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35F578">
      <w:pPr>
        <w:widowControl w:val="0"/>
        <w:tabs>
          <w:tab w:val="left" w:pos="709"/>
        </w:tabs>
        <w:spacing w:after="0" w:line="240" w:lineRule="auto"/>
        <w:jc w:val="center"/>
        <w:rPr>
          <w:rFonts w:ascii="Times New Roman" w:hAnsi="Times New Roman" w:eastAsia="Dotum" w:cs="Times New Roman"/>
          <w:sz w:val="28"/>
          <w:szCs w:val="28"/>
          <w:lang w:val="ru-RU" w:eastAsia="ru-RU"/>
        </w:rPr>
      </w:pPr>
      <w:bookmarkStart w:id="0" w:name="_GoBack"/>
      <w:bookmarkEnd w:id="0"/>
      <w:r>
        <w:rPr>
          <w:rFonts w:ascii="Times New Roman" w:hAnsi="Times New Roman" w:eastAsia="Dotum" w:cs="Times New Roman"/>
          <w:sz w:val="28"/>
          <w:szCs w:val="28"/>
          <w:lang w:val="ru-RU" w:eastAsia="ru-RU"/>
        </w:rPr>
        <w:t>ОДЕСЬКИЙ НАЦІОНАЛЬНИЙ УНІВЕРСИТЕТ ІМЕНІ І.І. МЕЧНИКОВА</w:t>
      </w:r>
    </w:p>
    <w:p w14:paraId="37F24C3E">
      <w:pPr>
        <w:widowControl w:val="0"/>
        <w:tabs>
          <w:tab w:val="left" w:pos="709"/>
        </w:tabs>
        <w:spacing w:after="0" w:line="240" w:lineRule="auto"/>
        <w:jc w:val="center"/>
        <w:rPr>
          <w:rFonts w:ascii="Times New Roman" w:hAnsi="Times New Roman" w:eastAsia="Dotum" w:cs="Times New Roman"/>
          <w:sz w:val="28"/>
          <w:szCs w:val="28"/>
          <w:lang w:val="ru-RU" w:eastAsia="ru-RU"/>
        </w:rPr>
      </w:pPr>
    </w:p>
    <w:p w14:paraId="39223474">
      <w:pPr>
        <w:widowControl w:val="0"/>
        <w:tabs>
          <w:tab w:val="left" w:pos="709"/>
        </w:tabs>
        <w:spacing w:after="0" w:line="240" w:lineRule="auto"/>
        <w:jc w:val="center"/>
        <w:rPr>
          <w:rFonts w:ascii="Times New Roman" w:hAnsi="Times New Roman" w:eastAsia="Dotum" w:cs="Times New Roman"/>
          <w:caps/>
          <w:sz w:val="28"/>
          <w:szCs w:val="28"/>
          <w:lang w:val="ru-RU" w:eastAsia="ru-RU"/>
        </w:rPr>
      </w:pPr>
      <w:r>
        <w:rPr>
          <w:rFonts w:ascii="Times New Roman" w:hAnsi="Times New Roman" w:eastAsia="Dotum" w:cs="Times New Roman"/>
          <w:sz w:val="28"/>
          <w:szCs w:val="28"/>
          <w:lang w:val="uk-UA" w:eastAsia="ru-RU"/>
        </w:rPr>
        <w:t>Ф</w:t>
      </w:r>
      <w:r>
        <w:rPr>
          <w:rFonts w:ascii="Times New Roman" w:hAnsi="Times New Roman" w:eastAsia="Dotum" w:cs="Times New Roman"/>
          <w:sz w:val="28"/>
          <w:szCs w:val="28"/>
          <w:lang w:val="ru-RU" w:eastAsia="ru-RU"/>
        </w:rPr>
        <w:t>акультет романо-германської філології</w:t>
      </w:r>
    </w:p>
    <w:p w14:paraId="6F784AB7">
      <w:pPr>
        <w:widowControl w:val="0"/>
        <w:tabs>
          <w:tab w:val="left" w:pos="709"/>
        </w:tabs>
        <w:spacing w:after="0" w:line="240" w:lineRule="auto"/>
        <w:jc w:val="center"/>
        <w:rPr>
          <w:rFonts w:ascii="Times New Roman" w:hAnsi="Times New Roman" w:eastAsia="Dotum" w:cs="Times New Roman"/>
          <w:caps/>
          <w:sz w:val="28"/>
          <w:szCs w:val="28"/>
          <w:lang w:val="ru-RU" w:eastAsia="ru-RU"/>
        </w:rPr>
      </w:pPr>
    </w:p>
    <w:p w14:paraId="17885862">
      <w:pPr>
        <w:widowControl w:val="0"/>
        <w:tabs>
          <w:tab w:val="left" w:pos="709"/>
        </w:tabs>
        <w:spacing w:after="0" w:line="240" w:lineRule="auto"/>
        <w:jc w:val="center"/>
        <w:rPr>
          <w:rFonts w:ascii="Times New Roman" w:hAnsi="Times New Roman" w:eastAsia="Dotum" w:cs="Times New Roman"/>
          <w:caps/>
          <w:sz w:val="28"/>
          <w:szCs w:val="28"/>
          <w:lang w:val="uk-UA" w:eastAsia="ru-RU"/>
        </w:rPr>
      </w:pPr>
      <w:r>
        <w:rPr>
          <w:rFonts w:ascii="Times New Roman" w:hAnsi="Times New Roman" w:eastAsia="Dotum" w:cs="Times New Roman"/>
          <w:sz w:val="28"/>
          <w:szCs w:val="28"/>
          <w:lang w:val="ru-RU" w:eastAsia="ru-RU"/>
        </w:rPr>
        <w:t xml:space="preserve">Кафедра </w:t>
      </w:r>
      <w:r>
        <w:rPr>
          <w:rFonts w:ascii="Times New Roman" w:hAnsi="Times New Roman" w:eastAsia="Dotum" w:cs="Times New Roman"/>
          <w:sz w:val="28"/>
          <w:szCs w:val="28"/>
          <w:lang w:val="uk-UA" w:eastAsia="ru-RU"/>
        </w:rPr>
        <w:t>німецької філології</w:t>
      </w:r>
    </w:p>
    <w:p w14:paraId="240AB9BB">
      <w:pPr>
        <w:widowControl w:val="0"/>
        <w:tabs>
          <w:tab w:val="left" w:pos="709"/>
          <w:tab w:val="left" w:pos="8602"/>
        </w:tabs>
        <w:spacing w:after="0" w:line="360" w:lineRule="auto"/>
        <w:rPr>
          <w:rFonts w:ascii="Times New Roman" w:hAnsi="Times New Roman" w:eastAsia="Dotum" w:cs="Times New Roman"/>
          <w:sz w:val="28"/>
          <w:szCs w:val="28"/>
          <w:lang w:val="ru-RU" w:eastAsia="ru-RU"/>
        </w:rPr>
      </w:pPr>
      <w:r>
        <w:rPr>
          <w:rFonts w:ascii="Times New Roman" w:hAnsi="Times New Roman" w:eastAsia="Dotum" w:cs="Times New Roman"/>
          <w:sz w:val="28"/>
          <w:szCs w:val="28"/>
          <w:lang w:val="ru-RU" w:eastAsia="ru-RU"/>
        </w:rPr>
        <w:tab/>
      </w:r>
      <w:r>
        <w:rPr>
          <w:rFonts w:ascii="Times New Roman" w:hAnsi="Times New Roman" w:eastAsia="Dotum" w:cs="Times New Roman"/>
          <w:sz w:val="28"/>
          <w:szCs w:val="28"/>
          <w:lang w:val="ru-RU" w:eastAsia="ru-RU"/>
        </w:rPr>
        <w:tab/>
      </w:r>
    </w:p>
    <w:p w14:paraId="553096B9">
      <w:pPr>
        <w:widowControl w:val="0"/>
        <w:tabs>
          <w:tab w:val="left" w:pos="709"/>
          <w:tab w:val="left" w:pos="8602"/>
        </w:tabs>
        <w:spacing w:after="0" w:line="360" w:lineRule="auto"/>
        <w:rPr>
          <w:rFonts w:ascii="Times New Roman" w:hAnsi="Times New Roman" w:eastAsia="Dotum" w:cs="Times New Roman"/>
          <w:sz w:val="28"/>
          <w:szCs w:val="28"/>
          <w:lang w:val="ru-RU" w:eastAsia="ru-RU"/>
        </w:rPr>
      </w:pPr>
    </w:p>
    <w:p w14:paraId="309A117A">
      <w:pPr>
        <w:widowControl w:val="0"/>
        <w:tabs>
          <w:tab w:val="left" w:pos="709"/>
        </w:tabs>
        <w:spacing w:after="0" w:line="360" w:lineRule="auto"/>
        <w:jc w:val="center"/>
        <w:rPr>
          <w:rFonts w:ascii="Times New Roman" w:hAnsi="Times New Roman" w:eastAsia="Dotum" w:cs="Times New Roman"/>
          <w:sz w:val="32"/>
          <w:szCs w:val="32"/>
          <w:lang w:val="ru-RU" w:eastAsia="ru-RU"/>
        </w:rPr>
      </w:pPr>
      <w:r>
        <w:rPr>
          <w:rFonts w:ascii="Times New Roman" w:hAnsi="Times New Roman" w:eastAsia="Times New Roman" w:cs="Times New Roman"/>
          <w:b/>
          <w:sz w:val="32"/>
          <w:szCs w:val="32"/>
          <w:lang w:val="uk-UA" w:eastAsia="ru-RU"/>
        </w:rPr>
        <w:t>Кваліфікаційна робота</w:t>
      </w:r>
    </w:p>
    <w:p w14:paraId="03A15ACB">
      <w:pPr>
        <w:widowControl w:val="0"/>
        <w:tabs>
          <w:tab w:val="left" w:pos="709"/>
        </w:tabs>
        <w:spacing w:after="0" w:line="360" w:lineRule="auto"/>
        <w:jc w:val="center"/>
        <w:rPr>
          <w:rFonts w:ascii="Times New Roman" w:hAnsi="Times New Roman" w:eastAsia="Dotum" w:cs="Times New Roman"/>
          <w:sz w:val="28"/>
          <w:szCs w:val="28"/>
          <w:lang w:val="uk-UA" w:eastAsia="ru-RU"/>
        </w:rPr>
      </w:pPr>
      <w:r>
        <w:rPr>
          <w:rFonts w:ascii="Times New Roman" w:hAnsi="Times New Roman" w:eastAsia="Dotum" w:cs="Times New Roman"/>
          <w:sz w:val="28"/>
          <w:szCs w:val="28"/>
          <w:lang w:val="uk-UA" w:eastAsia="ru-RU"/>
        </w:rPr>
        <w:t>на здобуття ступеня вищої освіти «магістр»</w:t>
      </w:r>
    </w:p>
    <w:p w14:paraId="56202FA3">
      <w:pPr>
        <w:widowControl w:val="0"/>
        <w:tabs>
          <w:tab w:val="left" w:pos="709"/>
        </w:tabs>
        <w:spacing w:after="0" w:line="360" w:lineRule="auto"/>
        <w:jc w:val="center"/>
        <w:rPr>
          <w:rFonts w:ascii="Times New Roman" w:hAnsi="Times New Roman" w:eastAsia="Dotum" w:cs="Times New Roman"/>
          <w:b/>
          <w:bCs/>
          <w:sz w:val="28"/>
          <w:szCs w:val="28"/>
          <w:lang w:val="ru-RU" w:eastAsia="ru-RU"/>
        </w:rPr>
      </w:pPr>
      <w:r>
        <w:rPr>
          <w:rFonts w:ascii="Times New Roman" w:hAnsi="Times New Roman" w:eastAsia="Dotum" w:cs="Times New Roman"/>
          <w:b/>
          <w:bCs/>
          <w:sz w:val="28"/>
          <w:szCs w:val="28"/>
          <w:lang w:val="uk-UA" w:eastAsia="ru-RU"/>
        </w:rPr>
        <w:t>«Давньогерманські діалекти та їхні мовні особливості»</w:t>
      </w:r>
    </w:p>
    <w:p w14:paraId="1A43B17E">
      <w:pPr>
        <w:tabs>
          <w:tab w:val="right" w:pos="9355"/>
        </w:tabs>
        <w:spacing w:after="0" w:line="240" w:lineRule="auto"/>
        <w:jc w:val="center"/>
        <w:rPr>
          <w:rFonts w:ascii="Times New Roman" w:hAnsi="Times New Roman" w:eastAsia="Times New Roman" w:cs="Times New Roman"/>
          <w:b/>
          <w:sz w:val="28"/>
          <w:szCs w:val="28"/>
          <w:lang w:val="en-US" w:eastAsia="ru-RU"/>
        </w:rPr>
      </w:pPr>
      <w:r>
        <w:rPr>
          <w:rFonts w:ascii="Times New Roman" w:hAnsi="Times New Roman" w:eastAsia="Times New Roman" w:cs="Times New Roman"/>
          <w:b/>
          <w:sz w:val="28"/>
          <w:szCs w:val="28"/>
          <w:lang w:val="en-US" w:eastAsia="ru-RU"/>
        </w:rPr>
        <w:t>«</w:t>
      </w:r>
      <w:r>
        <w:rPr>
          <w:rFonts w:ascii="Times New Roman" w:hAnsi="Times New Roman" w:eastAsia="Times New Roman" w:cs="Times New Roman"/>
          <w:b/>
          <w:bCs/>
          <w:sz w:val="28"/>
          <w:szCs w:val="28"/>
          <w:lang w:val="en-US" w:eastAsia="ru-RU"/>
        </w:rPr>
        <w:t>Old Germanic dialects and their peculiarities</w:t>
      </w:r>
      <w:r>
        <w:rPr>
          <w:rFonts w:ascii="Times New Roman" w:hAnsi="Times New Roman" w:eastAsia="Times New Roman" w:cs="Times New Roman"/>
          <w:b/>
          <w:sz w:val="28"/>
          <w:szCs w:val="28"/>
          <w:lang w:val="en-US" w:eastAsia="ru-RU"/>
        </w:rPr>
        <w:t>»</w:t>
      </w:r>
    </w:p>
    <w:p w14:paraId="3706164A">
      <w:pPr>
        <w:widowControl w:val="0"/>
        <w:tabs>
          <w:tab w:val="left" w:pos="709"/>
        </w:tabs>
        <w:spacing w:after="0" w:line="360" w:lineRule="auto"/>
        <w:jc w:val="center"/>
        <w:rPr>
          <w:rFonts w:ascii="Times New Roman" w:hAnsi="Times New Roman" w:eastAsia="Dotum" w:cs="Times New Roman"/>
          <w:b/>
          <w:bCs/>
          <w:sz w:val="28"/>
          <w:szCs w:val="28"/>
          <w:lang w:val="en-US" w:eastAsia="ru-RU"/>
        </w:rPr>
      </w:pPr>
    </w:p>
    <w:p w14:paraId="28A190DE">
      <w:pPr>
        <w:widowControl w:val="0"/>
        <w:tabs>
          <w:tab w:val="left" w:pos="709"/>
        </w:tabs>
        <w:spacing w:after="0" w:line="240" w:lineRule="auto"/>
        <w:ind w:left="4320"/>
        <w:jc w:val="both"/>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uk-UA" w:eastAsia="ru-RU"/>
        </w:rPr>
        <w:t xml:space="preserve">Виконала: здобувачка денної форми навчання </w:t>
      </w:r>
      <w:r>
        <w:rPr>
          <w:rFonts w:ascii="Times New Roman" w:hAnsi="Times New Roman" w:eastAsia="Dotum" w:cs="Times New Roman"/>
          <w:sz w:val="28"/>
          <w:szCs w:val="28"/>
          <w:lang w:val="uk-UA" w:eastAsia="ru-RU"/>
        </w:rPr>
        <w:t>спеціальності 035</w:t>
      </w:r>
      <w:r>
        <w:rPr>
          <w:rFonts w:ascii="Times New Roman" w:hAnsi="Times New Roman" w:eastAsia="Times New Roman" w:cs="Times New Roman"/>
          <w:sz w:val="28"/>
          <w:szCs w:val="28"/>
          <w:lang w:val="uk-UA" w:eastAsia="ru-RU"/>
        </w:rPr>
        <w:t xml:space="preserve"> Філологія 035.</w:t>
      </w:r>
      <w:r>
        <w:rPr>
          <w:rFonts w:ascii="Times New Roman" w:hAnsi="Times New Roman" w:eastAsia="Times New Roman" w:cs="Times New Roman"/>
          <w:sz w:val="28"/>
          <w:szCs w:val="28"/>
          <w:lang w:val="ru-RU" w:eastAsia="ru-RU"/>
        </w:rPr>
        <w:t>0</w:t>
      </w:r>
      <w:r>
        <w:rPr>
          <w:rFonts w:ascii="Times New Roman" w:hAnsi="Times New Roman" w:eastAsia="Times New Roman" w:cs="Times New Roman"/>
          <w:sz w:val="28"/>
          <w:szCs w:val="28"/>
          <w:lang w:val="uk-UA" w:eastAsia="ru-RU"/>
        </w:rPr>
        <w:t>43</w:t>
      </w:r>
    </w:p>
    <w:p w14:paraId="0477113C">
      <w:pPr>
        <w:widowControl w:val="0"/>
        <w:tabs>
          <w:tab w:val="left" w:pos="709"/>
        </w:tabs>
        <w:spacing w:after="0" w:line="240" w:lineRule="auto"/>
        <w:ind w:left="4320"/>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Освітня програма «Германські мови та літератури (переклад включно), перша – німецька»</w:t>
      </w:r>
    </w:p>
    <w:p w14:paraId="786505AF">
      <w:pPr>
        <w:widowControl w:val="0"/>
        <w:tabs>
          <w:tab w:val="left" w:pos="709"/>
        </w:tabs>
        <w:spacing w:after="0" w:line="240" w:lineRule="auto"/>
        <w:ind w:left="4320"/>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Давидова Вероніка Олександрівна</w:t>
      </w:r>
    </w:p>
    <w:p w14:paraId="2DC09892">
      <w:pPr>
        <w:widowControl w:val="0"/>
        <w:tabs>
          <w:tab w:val="left" w:pos="720"/>
        </w:tabs>
        <w:spacing w:after="0" w:line="240" w:lineRule="auto"/>
        <w:ind w:left="4248"/>
        <w:jc w:val="both"/>
        <w:rPr>
          <w:rFonts w:ascii="Times New Roman" w:hAnsi="Times New Roman" w:eastAsia="Times New Roman" w:cs="Times New Roman"/>
          <w:bCs/>
          <w:sz w:val="24"/>
          <w:szCs w:val="28"/>
          <w:lang w:val="uk-UA"/>
        </w:rPr>
      </w:pPr>
    </w:p>
    <w:p w14:paraId="03172FEF">
      <w:pPr>
        <w:widowControl w:val="0"/>
        <w:tabs>
          <w:tab w:val="left" w:pos="720"/>
        </w:tabs>
        <w:spacing w:after="0" w:line="240" w:lineRule="auto"/>
        <w:ind w:left="4320"/>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 xml:space="preserve">Керівник: к. філол. н., доцент </w:t>
      </w:r>
    </w:p>
    <w:p w14:paraId="5F39A047">
      <w:pPr>
        <w:widowControl w:val="0"/>
        <w:tabs>
          <w:tab w:val="left" w:pos="720"/>
        </w:tabs>
        <w:spacing w:after="0" w:line="240" w:lineRule="auto"/>
        <w:ind w:left="4320"/>
        <w:jc w:val="both"/>
        <w:rPr>
          <w:rFonts w:ascii="Times New Roman" w:hAnsi="Times New Roman" w:eastAsia="Times New Roman" w:cs="Times New Roman"/>
          <w:bCs/>
          <w:sz w:val="28"/>
          <w:szCs w:val="28"/>
          <w:lang w:val="uk-UA"/>
        </w:rPr>
      </w:pPr>
      <w:r>
        <w:rPr>
          <w:rFonts w:ascii="Times New Roman" w:hAnsi="Times New Roman" w:eastAsia="Times New Roman" w:cs="Times New Roman"/>
          <w:bCs/>
          <w:sz w:val="28"/>
          <w:szCs w:val="28"/>
          <w:lang w:val="uk-UA"/>
        </w:rPr>
        <w:t>Кулина І.Г.</w:t>
      </w:r>
    </w:p>
    <w:p w14:paraId="3DADA96B">
      <w:pPr>
        <w:widowControl w:val="0"/>
        <w:tabs>
          <w:tab w:val="left" w:pos="720"/>
        </w:tabs>
        <w:spacing w:after="0" w:line="240" w:lineRule="auto"/>
        <w:ind w:left="4320"/>
        <w:jc w:val="both"/>
        <w:rPr>
          <w:rFonts w:ascii="Times New Roman" w:hAnsi="Times New Roman" w:eastAsia="Times New Roman" w:cs="Times New Roman"/>
          <w:bCs/>
          <w:sz w:val="28"/>
          <w:szCs w:val="28"/>
          <w:lang w:val="uk-UA"/>
        </w:rPr>
      </w:pPr>
      <w:r>
        <w:rPr>
          <w:rFonts w:ascii="Times New Roman" w:hAnsi="Times New Roman" w:eastAsia="Times New Roman" w:cs="Times New Roman"/>
          <w:bCs/>
          <w:sz w:val="28"/>
          <w:szCs w:val="28"/>
          <w:lang w:val="uk-UA"/>
        </w:rPr>
        <w:t>______________________</w:t>
      </w:r>
    </w:p>
    <w:p w14:paraId="3C7BA12A">
      <w:pPr>
        <w:widowControl w:val="0"/>
        <w:tabs>
          <w:tab w:val="left" w:pos="720"/>
        </w:tabs>
        <w:spacing w:after="0" w:line="240" w:lineRule="auto"/>
        <w:ind w:left="4320"/>
        <w:jc w:val="both"/>
        <w:rPr>
          <w:rFonts w:ascii="Times New Roman" w:hAnsi="Times New Roman" w:eastAsia="Times New Roman" w:cs="Times New Roman"/>
          <w:bCs/>
          <w:caps/>
          <w:sz w:val="28"/>
          <w:szCs w:val="28"/>
          <w:lang w:val="uk-UA"/>
        </w:rPr>
      </w:pPr>
    </w:p>
    <w:p w14:paraId="4FC0342F">
      <w:pPr>
        <w:widowControl w:val="0"/>
        <w:tabs>
          <w:tab w:val="left" w:pos="709"/>
        </w:tabs>
        <w:spacing w:after="0" w:line="240" w:lineRule="auto"/>
        <w:ind w:left="4320"/>
        <w:jc w:val="both"/>
        <w:rPr>
          <w:rFonts w:ascii="Times New Roman" w:hAnsi="Times New Roman" w:eastAsia="Dotum" w:cs="Times New Roman"/>
          <w:sz w:val="28"/>
          <w:szCs w:val="28"/>
          <w:lang w:val="uk-UA" w:eastAsia="ru-RU"/>
        </w:rPr>
      </w:pPr>
      <w:r>
        <w:rPr>
          <w:rFonts w:ascii="Times New Roman" w:hAnsi="Times New Roman" w:eastAsia="Dotum" w:cs="Times New Roman"/>
          <w:sz w:val="28"/>
          <w:szCs w:val="28"/>
          <w:lang w:val="uk-UA" w:eastAsia="ru-RU"/>
        </w:rPr>
        <w:t>Рецензент: к. філол.н., доцент</w:t>
      </w:r>
    </w:p>
    <w:p w14:paraId="09E26B5B">
      <w:pPr>
        <w:widowControl w:val="0"/>
        <w:tabs>
          <w:tab w:val="left" w:pos="709"/>
        </w:tabs>
        <w:spacing w:after="0" w:line="240" w:lineRule="auto"/>
        <w:ind w:left="4320"/>
        <w:jc w:val="both"/>
        <w:rPr>
          <w:rFonts w:ascii="Times New Roman" w:hAnsi="Times New Roman" w:eastAsia="Times New Roman" w:cs="Times New Roman"/>
          <w:sz w:val="28"/>
          <w:szCs w:val="28"/>
          <w:lang w:val="uk-UA" w:eastAsia="ru-RU"/>
        </w:rPr>
      </w:pPr>
      <w:r>
        <w:rPr>
          <w:rFonts w:ascii="Times New Roman" w:hAnsi="Times New Roman" w:eastAsia="Dotum" w:cs="Times New Roman"/>
          <w:sz w:val="28"/>
          <w:szCs w:val="28"/>
          <w:lang w:val="uk-UA" w:eastAsia="ru-RU"/>
        </w:rPr>
        <w:t>Григорян Н.Р.</w:t>
      </w:r>
      <w:r>
        <w:rPr>
          <w:rFonts w:ascii="Times New Roman" w:hAnsi="Times New Roman" w:eastAsia="Times New Roman" w:cs="Times New Roman"/>
          <w:sz w:val="28"/>
          <w:szCs w:val="28"/>
          <w:highlight w:val="yellow"/>
          <w:lang w:val="uk-UA" w:eastAsia="ru-RU"/>
        </w:rPr>
        <w:t xml:space="preserve"> </w:t>
      </w:r>
    </w:p>
    <w:p w14:paraId="6BE7D2F9">
      <w:pPr>
        <w:widowControl w:val="0"/>
        <w:tabs>
          <w:tab w:val="left" w:pos="709"/>
        </w:tabs>
        <w:spacing w:after="0" w:line="240" w:lineRule="auto"/>
        <w:ind w:left="4320"/>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______________________</w:t>
      </w:r>
    </w:p>
    <w:p w14:paraId="7CD4B685">
      <w:pPr>
        <w:widowControl w:val="0"/>
        <w:tabs>
          <w:tab w:val="left" w:pos="709"/>
        </w:tabs>
        <w:spacing w:after="0" w:line="240" w:lineRule="auto"/>
        <w:ind w:left="4320"/>
        <w:jc w:val="both"/>
        <w:rPr>
          <w:rFonts w:ascii="Times New Roman" w:hAnsi="Times New Roman" w:eastAsia="Times New Roman" w:cs="Times New Roman"/>
          <w:sz w:val="24"/>
          <w:szCs w:val="20"/>
          <w:lang w:val="uk-UA" w:eastAsia="ru-RU"/>
        </w:rPr>
      </w:pPr>
    </w:p>
    <w:p w14:paraId="0904D016">
      <w:pPr>
        <w:widowControl w:val="0"/>
        <w:tabs>
          <w:tab w:val="left" w:pos="709"/>
        </w:tabs>
        <w:spacing w:after="0" w:line="240" w:lineRule="auto"/>
        <w:ind w:left="4320"/>
        <w:jc w:val="both"/>
        <w:rPr>
          <w:rFonts w:ascii="Times New Roman" w:hAnsi="Times New Roman" w:eastAsia="Times New Roman" w:cs="Times New Roman"/>
          <w:sz w:val="24"/>
          <w:szCs w:val="20"/>
          <w:lang w:val="uk-UA" w:eastAsia="ru-RU"/>
        </w:rPr>
      </w:pPr>
    </w:p>
    <w:tbl>
      <w:tblPr>
        <w:tblStyle w:val="4"/>
        <w:tblW w:w="9868" w:type="dxa"/>
        <w:tblInd w:w="-1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082"/>
        <w:gridCol w:w="4786"/>
      </w:tblGrid>
      <w:tr w14:paraId="5CCDC3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082" w:type="dxa"/>
          </w:tcPr>
          <w:p w14:paraId="0C113D2B">
            <w:pPr>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ru-RU" w:eastAsia="ru-RU"/>
              </w:rPr>
              <w:t>Рекомендовано до захисту:</w:t>
            </w:r>
          </w:p>
          <w:p w14:paraId="28AD2E9D">
            <w:pPr>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ru-RU" w:eastAsia="ru-RU"/>
              </w:rPr>
              <w:t>Протокол засідання кафедри</w:t>
            </w:r>
          </w:p>
          <w:p w14:paraId="39A90C01">
            <w:pPr>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ru-RU" w:eastAsia="ru-RU"/>
              </w:rPr>
              <w:t>__________________________</w:t>
            </w:r>
          </w:p>
          <w:p w14:paraId="27DF642B">
            <w:pPr>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ru-RU" w:eastAsia="ru-RU"/>
              </w:rPr>
              <w:t xml:space="preserve">№ ___   від ____.____. 20___ р. </w:t>
            </w:r>
          </w:p>
          <w:p w14:paraId="4CEBC38E">
            <w:pPr>
              <w:spacing w:after="0" w:line="240" w:lineRule="auto"/>
              <w:rPr>
                <w:rFonts w:ascii="Times New Roman" w:hAnsi="Times New Roman" w:eastAsia="Times New Roman" w:cs="Times New Roman"/>
                <w:sz w:val="28"/>
                <w:szCs w:val="28"/>
                <w:lang w:val="ru-RU" w:eastAsia="ru-RU"/>
              </w:rPr>
            </w:pPr>
          </w:p>
          <w:p w14:paraId="2C2CB091">
            <w:pPr>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ru-RU" w:eastAsia="ru-RU"/>
              </w:rPr>
              <w:t>Завідувач кафедри</w:t>
            </w:r>
          </w:p>
          <w:p w14:paraId="7EB6EB8A">
            <w:pPr>
              <w:tabs>
                <w:tab w:val="left" w:pos="1168"/>
                <w:tab w:val="left" w:pos="3861"/>
              </w:tabs>
              <w:spacing w:after="0" w:line="240" w:lineRule="auto"/>
              <w:rPr>
                <w:rFonts w:ascii="Times New Roman" w:hAnsi="Times New Roman" w:eastAsia="Times New Roman" w:cs="Times New Roman"/>
                <w:sz w:val="28"/>
                <w:szCs w:val="28"/>
                <w:u w:val="single"/>
                <w:lang w:val="ru-RU" w:eastAsia="ru-RU"/>
              </w:rPr>
            </w:pPr>
            <w:r>
              <w:rPr>
                <w:rFonts w:ascii="Times New Roman" w:hAnsi="Times New Roman" w:eastAsia="Times New Roman" w:cs="Times New Roman"/>
                <w:sz w:val="28"/>
                <w:szCs w:val="28"/>
                <w:u w:val="single"/>
                <w:lang w:val="ru-RU" w:eastAsia="ru-RU"/>
              </w:rPr>
              <w:tab/>
            </w:r>
            <w:r>
              <w:rPr>
                <w:rFonts w:ascii="Times New Roman" w:hAnsi="Times New Roman" w:eastAsia="Times New Roman" w:cs="Times New Roman"/>
                <w:sz w:val="28"/>
                <w:szCs w:val="28"/>
                <w:lang w:val="ru-RU" w:eastAsia="ru-RU"/>
              </w:rPr>
              <w:t xml:space="preserve">            Богуславський СЕРГІЙ</w:t>
            </w:r>
          </w:p>
          <w:p w14:paraId="54494126">
            <w:pPr>
              <w:tabs>
                <w:tab w:val="left" w:pos="284"/>
                <w:tab w:val="left" w:pos="1767"/>
              </w:tabs>
              <w:spacing w:after="0" w:line="240" w:lineRule="auto"/>
              <w:rPr>
                <w:rFonts w:ascii="Times New Roman" w:hAnsi="Times New Roman" w:eastAsia="Times New Roman" w:cs="Times New Roman"/>
                <w:sz w:val="24"/>
                <w:szCs w:val="24"/>
                <w:lang w:val="ru-RU" w:eastAsia="ru-RU"/>
              </w:rPr>
            </w:pPr>
            <w:r>
              <w:rPr>
                <w:rFonts w:ascii="Times New Roman" w:hAnsi="Times New Roman" w:eastAsia="Times New Roman" w:cs="Times New Roman"/>
                <w:sz w:val="20"/>
                <w:szCs w:val="20"/>
                <w:lang w:val="ru-RU" w:eastAsia="ru-RU"/>
              </w:rPr>
              <w:t xml:space="preserve">     (підпис)</w:t>
            </w:r>
            <w:r>
              <w:rPr>
                <w:rFonts w:ascii="Times New Roman" w:hAnsi="Times New Roman" w:eastAsia="Times New Roman" w:cs="Times New Roman"/>
                <w:sz w:val="20"/>
                <w:szCs w:val="20"/>
                <w:lang w:val="ru-RU" w:eastAsia="ru-RU"/>
              </w:rPr>
              <w:tab/>
            </w:r>
            <w:r>
              <w:rPr>
                <w:rFonts w:ascii="Times New Roman" w:hAnsi="Times New Roman" w:eastAsia="Times New Roman" w:cs="Times New Roman"/>
                <w:sz w:val="20"/>
                <w:szCs w:val="20"/>
                <w:lang w:val="ru-RU" w:eastAsia="ru-RU"/>
              </w:rPr>
              <w:t xml:space="preserve">      (</w:t>
            </w:r>
            <w:r>
              <w:rPr>
                <w:rFonts w:ascii="Times New Roman" w:hAnsi="Times New Roman" w:eastAsia="Times New Roman" w:cs="Times New Roman"/>
                <w:sz w:val="24"/>
                <w:szCs w:val="24"/>
                <w:lang w:val="ru-RU" w:eastAsia="ru-RU"/>
              </w:rPr>
              <w:t>прізвище,ім’я</w:t>
            </w:r>
            <w:r>
              <w:rPr>
                <w:rFonts w:ascii="Times New Roman" w:hAnsi="Times New Roman" w:eastAsia="Times New Roman" w:cs="Times New Roman"/>
                <w:sz w:val="20"/>
                <w:szCs w:val="20"/>
                <w:lang w:val="ru-RU" w:eastAsia="ru-RU"/>
              </w:rPr>
              <w:t>)</w:t>
            </w:r>
          </w:p>
        </w:tc>
        <w:tc>
          <w:tcPr>
            <w:tcW w:w="4786" w:type="dxa"/>
          </w:tcPr>
          <w:p w14:paraId="6CB3FBE3">
            <w:pPr>
              <w:tabs>
                <w:tab w:val="right" w:pos="4462"/>
              </w:tabs>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ru-RU" w:eastAsia="ru-RU"/>
              </w:rPr>
              <w:t>Захищено на засіданні ЕК № _____</w:t>
            </w:r>
          </w:p>
          <w:p w14:paraId="5F017F8B">
            <w:pPr>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ru-RU" w:eastAsia="ru-RU"/>
              </w:rPr>
              <w:t>протокол № __від ____.____.20___ р.</w:t>
            </w:r>
          </w:p>
          <w:p w14:paraId="6102F016">
            <w:pPr>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ru-RU" w:eastAsia="ru-RU"/>
              </w:rPr>
              <w:t xml:space="preserve"> </w:t>
            </w:r>
          </w:p>
          <w:p w14:paraId="18F3A2F3">
            <w:pPr>
              <w:tabs>
                <w:tab w:val="right" w:pos="4462"/>
              </w:tabs>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ru-RU" w:eastAsia="ru-RU"/>
              </w:rPr>
              <w:t>Оцінка______________/___</w:t>
            </w:r>
            <w:r>
              <w:rPr>
                <w:rFonts w:ascii="Times New Roman" w:hAnsi="Times New Roman" w:eastAsia="Times New Roman" w:cs="Times New Roman"/>
                <w:sz w:val="20"/>
                <w:szCs w:val="20"/>
                <w:lang w:val="ru-RU" w:eastAsia="ru-RU"/>
              </w:rPr>
              <w:tab/>
            </w:r>
            <w:r>
              <w:rPr>
                <w:rFonts w:ascii="Times New Roman" w:hAnsi="Times New Roman" w:eastAsia="Times New Roman" w:cs="Times New Roman"/>
                <w:sz w:val="28"/>
                <w:szCs w:val="28"/>
                <w:lang w:val="ru-RU" w:eastAsia="ru-RU"/>
              </w:rPr>
              <w:t>___/_____</w:t>
            </w:r>
          </w:p>
          <w:p w14:paraId="15492591">
            <w:pPr>
              <w:spacing w:after="0" w:line="240" w:lineRule="auto"/>
              <w:jc w:val="center"/>
              <w:rPr>
                <w:rFonts w:ascii="Times New Roman" w:hAnsi="Times New Roman" w:eastAsia="Times New Roman" w:cs="Times New Roman"/>
                <w:sz w:val="24"/>
                <w:szCs w:val="24"/>
                <w:lang w:val="ru-RU" w:eastAsia="ru-RU"/>
              </w:rPr>
            </w:pPr>
            <w:r>
              <w:rPr>
                <w:rFonts w:ascii="Times New Roman" w:hAnsi="Times New Roman" w:eastAsia="Times New Roman" w:cs="Times New Roman"/>
                <w:sz w:val="20"/>
                <w:szCs w:val="20"/>
                <w:lang w:val="ru-RU" w:eastAsia="ru-RU"/>
              </w:rPr>
              <w:t>(за національною шкалою/шкалою ЕСТS/ бали)</w:t>
            </w:r>
          </w:p>
          <w:p w14:paraId="319FCDC6">
            <w:pPr>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8"/>
                <w:szCs w:val="28"/>
                <w:lang w:val="ru-RU" w:eastAsia="ru-RU"/>
              </w:rPr>
              <w:t>Голова ЕК</w:t>
            </w:r>
          </w:p>
          <w:p w14:paraId="20A5165C">
            <w:pPr>
              <w:spacing w:after="0" w:line="240" w:lineRule="auto"/>
              <w:rPr>
                <w:rFonts w:ascii="Times New Roman" w:hAnsi="Times New Roman" w:eastAsia="Times New Roman" w:cs="Times New Roman"/>
                <w:sz w:val="28"/>
                <w:szCs w:val="28"/>
                <w:u w:val="single"/>
                <w:lang w:val="ru-RU" w:eastAsia="ru-RU"/>
              </w:rPr>
            </w:pPr>
            <w:r>
              <w:rPr>
                <w:rFonts w:ascii="Times New Roman" w:hAnsi="Times New Roman" w:eastAsia="Times New Roman" w:cs="Times New Roman"/>
                <w:sz w:val="28"/>
                <w:szCs w:val="28"/>
                <w:u w:val="single"/>
                <w:lang w:val="ru-RU" w:eastAsia="ru-RU"/>
              </w:rPr>
              <w:tab/>
            </w:r>
            <w:r>
              <w:rPr>
                <w:rFonts w:ascii="Times New Roman" w:hAnsi="Times New Roman" w:eastAsia="Times New Roman" w:cs="Times New Roman"/>
                <w:sz w:val="28"/>
                <w:szCs w:val="28"/>
                <w:lang w:val="ru-RU" w:eastAsia="ru-RU"/>
              </w:rPr>
              <w:t xml:space="preserve">             Богуславський СЕРГІЙ</w:t>
            </w:r>
          </w:p>
          <w:p w14:paraId="6DDAEA76">
            <w:pPr>
              <w:tabs>
                <w:tab w:val="left" w:pos="454"/>
                <w:tab w:val="left" w:pos="2155"/>
              </w:tabs>
              <w:spacing w:after="0" w:line="240" w:lineRule="auto"/>
              <w:rPr>
                <w:rFonts w:ascii="Times New Roman" w:hAnsi="Times New Roman" w:eastAsia="Times New Roman" w:cs="Times New Roman"/>
                <w:sz w:val="28"/>
                <w:szCs w:val="28"/>
                <w:lang w:val="ru-RU" w:eastAsia="ru-RU"/>
              </w:rPr>
            </w:pPr>
            <w:r>
              <w:rPr>
                <w:rFonts w:ascii="Times New Roman" w:hAnsi="Times New Roman" w:eastAsia="Times New Roman" w:cs="Times New Roman"/>
                <w:sz w:val="20"/>
                <w:szCs w:val="20"/>
                <w:lang w:val="ru-RU" w:eastAsia="ru-RU"/>
              </w:rPr>
              <w:t xml:space="preserve"> (підпис)                       (</w:t>
            </w:r>
            <w:r>
              <w:rPr>
                <w:rFonts w:ascii="Times New Roman" w:hAnsi="Times New Roman" w:eastAsia="Times New Roman" w:cs="Times New Roman"/>
                <w:sz w:val="24"/>
                <w:szCs w:val="24"/>
                <w:lang w:val="ru-RU" w:eastAsia="ru-RU"/>
              </w:rPr>
              <w:t>прізвище, ім’я</w:t>
            </w:r>
            <w:r>
              <w:rPr>
                <w:rFonts w:ascii="Times New Roman" w:hAnsi="Times New Roman" w:eastAsia="Times New Roman" w:cs="Times New Roman"/>
                <w:sz w:val="20"/>
                <w:szCs w:val="20"/>
                <w:lang w:val="ru-RU" w:eastAsia="ru-RU"/>
              </w:rPr>
              <w:t>)</w:t>
            </w:r>
          </w:p>
        </w:tc>
      </w:tr>
    </w:tbl>
    <w:p w14:paraId="2D13E432">
      <w:pPr>
        <w:widowControl w:val="0"/>
        <w:tabs>
          <w:tab w:val="left" w:pos="720"/>
          <w:tab w:val="left" w:pos="4425"/>
          <w:tab w:val="center" w:pos="5032"/>
        </w:tabs>
        <w:spacing w:after="0" w:line="360" w:lineRule="auto"/>
        <w:jc w:val="center"/>
        <w:rPr>
          <w:rFonts w:ascii="Times New Roman" w:hAnsi="Times New Roman" w:eastAsia="Times New Roman" w:cs="Times New Roman"/>
          <w:b/>
          <w:sz w:val="28"/>
          <w:szCs w:val="28"/>
          <w:lang w:val="ru-RU" w:eastAsia="ru-RU"/>
        </w:rPr>
      </w:pPr>
    </w:p>
    <w:p w14:paraId="7E198BDC">
      <w:pPr>
        <w:widowControl w:val="0"/>
        <w:tabs>
          <w:tab w:val="left" w:pos="720"/>
          <w:tab w:val="left" w:pos="4425"/>
          <w:tab w:val="center" w:pos="5032"/>
        </w:tabs>
        <w:spacing w:after="0" w:line="360" w:lineRule="auto"/>
        <w:jc w:val="center"/>
        <w:rPr>
          <w:rFonts w:ascii="Times New Roman" w:hAnsi="Times New Roman" w:eastAsia="Times New Roman" w:cs="Times New Roman"/>
          <w:b/>
          <w:sz w:val="28"/>
          <w:szCs w:val="28"/>
          <w:lang w:val="ru-RU" w:eastAsia="ru-RU"/>
        </w:rPr>
      </w:pPr>
    </w:p>
    <w:p w14:paraId="11E14A79">
      <w:pPr>
        <w:widowControl w:val="0"/>
        <w:tabs>
          <w:tab w:val="left" w:pos="720"/>
          <w:tab w:val="left" w:pos="4425"/>
          <w:tab w:val="center" w:pos="5032"/>
        </w:tabs>
        <w:spacing w:after="0" w:line="360" w:lineRule="auto"/>
        <w:jc w:val="center"/>
        <w:rPr>
          <w:rFonts w:ascii="Times New Roman" w:hAnsi="Times New Roman" w:eastAsia="Times New Roman" w:cs="Times New Roman"/>
          <w:b/>
          <w:sz w:val="28"/>
          <w:szCs w:val="28"/>
          <w:lang w:val="ru-RU" w:eastAsia="ru-RU"/>
        </w:rPr>
      </w:pPr>
    </w:p>
    <w:p w14:paraId="3242C80E">
      <w:pPr>
        <w:widowControl w:val="0"/>
        <w:tabs>
          <w:tab w:val="left" w:pos="720"/>
          <w:tab w:val="left" w:pos="4425"/>
          <w:tab w:val="center" w:pos="5032"/>
        </w:tabs>
        <w:spacing w:after="0" w:line="360" w:lineRule="auto"/>
        <w:jc w:val="center"/>
        <w:rPr>
          <w:rFonts w:ascii="Times New Roman" w:hAnsi="Times New Roman" w:eastAsia="Times New Roman" w:cs="Times New Roman"/>
          <w:b/>
          <w:bCs/>
          <w:color w:val="000000"/>
          <w:spacing w:val="8"/>
          <w:sz w:val="28"/>
          <w:szCs w:val="28"/>
          <w:lang w:val="uk-UA" w:eastAsia="ru-RU"/>
        </w:rPr>
      </w:pPr>
      <w:r>
        <w:rPr>
          <w:rFonts w:ascii="Times New Roman" w:hAnsi="Times New Roman" w:eastAsia="Times New Roman" w:cs="Times New Roman"/>
          <w:b/>
          <w:sz w:val="28"/>
          <w:szCs w:val="28"/>
          <w:lang w:val="uk-UA" w:eastAsia="ru-RU"/>
        </w:rPr>
        <w:t>Одеса 2024</w:t>
      </w:r>
    </w:p>
    <w:p w14:paraId="167847B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p w14:paraId="0AFE0C3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ВСТУП……………………………………………………………………………..4</w:t>
      </w:r>
    </w:p>
    <w:p w14:paraId="1BE128A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1. ГЕРМАНСЬКА МОВА Й ДАВНЬОГЕРМАНСЬКІ ДІАЛЕКТИ….7</w:t>
      </w:r>
    </w:p>
    <w:p w14:paraId="684114E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СТАДІЇ РОЗВИТКУ ГЕРМАНСЬКОЇ МОВИ: «ПРАГЕРМАНСЬКА» ТА «СПІЛЬНОГЕРМАНСЬКА»……………………………………………………...7  </w:t>
      </w:r>
    </w:p>
    <w:p w14:paraId="51ED953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 ВПЛИВ «ТЕОРІЇ СУБСТРАТУ» НА РОЗВИТОК ПРАГЕРМАНСЬКОЇ МОВИ……………………………………………………………………….……16</w:t>
      </w:r>
    </w:p>
    <w:p w14:paraId="5AC046D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 ДАВНЬОГЕРМАНСЬКІ ДІАЛЕКТИ ТА ЇХНІ ОСОБЛИВОСТІ………....20</w:t>
      </w:r>
    </w:p>
    <w:p w14:paraId="74C0C57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2. ФОНЕТИЧНІ, МОРФОЛОГІЧНІ Й ЛЕКСИЧНІ ЗВ’ЯЗКИ МІЖ ДАВНЬОГЕРМАНСЬКИМИ ДІАЛЕКТАМИ…………………………………25</w:t>
      </w:r>
    </w:p>
    <w:p w14:paraId="167E976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2.1.ХАРАКТЕРИСТИКА ФОНЕТИЧНИХ ІЗГОЛОС ДАВНЬОГЕРМАНСЬКИХ ДІАЛЕКТІВ .………………...........................……25</w:t>
      </w:r>
    </w:p>
    <w:p w14:paraId="3127371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2.2.ОСОБЛИВОСТІ МОРФОЛОГІЧНИХ ІЗГОЛОС ДАВНЬОГЕРМАНСЬКИХ ДІАЛЕКТІВ………………………………..……...30</w:t>
      </w:r>
    </w:p>
    <w:p w14:paraId="4F5F772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 ЛЕКСИЧНІ ІЗГОЛОСИ ДАВНЬОГЕРМАНСЬКИХ ДІАЛЕКТІВ……….34</w:t>
      </w:r>
    </w:p>
    <w:p w14:paraId="315574B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3. ВПЛИВ ДАВНЬОГЕРМАНСЬКИХ ДІАЛЕКТІВ НА СУЧАСНУ НІМЕЦЬКУ МОВУ………………………………………………………………38 </w:t>
      </w:r>
    </w:p>
    <w:p w14:paraId="3783177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ДІАЛЕКТИ ДАВНЬОВЕРХНЬОНІМЕЦЬКОЇ МОВИ ТА ЇХ ПОШИРЕННЯ…………………………………………………………………...38 </w:t>
      </w:r>
    </w:p>
    <w:p w14:paraId="0F54C91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 СЕРЕДНЬОВЕРХНЬОНІМЕЦЬКІ ДІАЛЕКТИ ТА ЇХ РОЗПОВСЮДЖЕННЯ…………………………………………………………..44</w:t>
      </w:r>
    </w:p>
    <w:p w14:paraId="7DDCB14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3.3. НОВОВЕРХНЬОНІМЕЦЬКІ ДІАЛЕКТИ ТА ЇХНІ ХРОНОЛОГІЧНІ РАМКИ…………………………………………………………………………...49</w:t>
      </w:r>
    </w:p>
    <w:p w14:paraId="04B0506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3.4. ЗВ’ЯЗОК ДАВНЬОГЕРМАНСЬКИХ ДІАЛЕКТІВ З СУЧАСНОЮ НІМЕЦЬКОЮ МОВОЮ………………………………………………………...56  </w:t>
      </w:r>
    </w:p>
    <w:p w14:paraId="48D6216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ВИСНОВКИ……………………………………………………………………...63</w:t>
      </w:r>
    </w:p>
    <w:p w14:paraId="71C085B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СПИСОК ВИКОРИСТАНИХ ДЖЕРЕЛ………………………………………..68  </w:t>
      </w:r>
    </w:p>
    <w:p w14:paraId="08C2B9AE">
      <w:pPr>
        <w:spacing w:line="360" w:lineRule="auto"/>
        <w:rPr>
          <w:rFonts w:ascii="Times New Roman" w:hAnsi="Times New Roman" w:cs="Times New Roman"/>
          <w:sz w:val="28"/>
          <w:szCs w:val="28"/>
          <w:lang w:val="uk-UA"/>
        </w:rPr>
      </w:pPr>
    </w:p>
    <w:p w14:paraId="393F3BB3">
      <w:pPr>
        <w:spacing w:line="360" w:lineRule="auto"/>
        <w:rPr>
          <w:rFonts w:ascii="Times New Roman" w:hAnsi="Times New Roman" w:cs="Times New Roman"/>
          <w:sz w:val="28"/>
          <w:szCs w:val="28"/>
          <w:lang w:val="uk-UA"/>
        </w:rPr>
      </w:pPr>
    </w:p>
    <w:p w14:paraId="07C60B42">
      <w:pPr>
        <w:spacing w:line="360" w:lineRule="auto"/>
        <w:rPr>
          <w:rFonts w:ascii="Times New Roman" w:hAnsi="Times New Roman" w:cs="Times New Roman"/>
          <w:sz w:val="28"/>
          <w:szCs w:val="28"/>
          <w:lang w:val="uk-UA"/>
        </w:rPr>
      </w:pPr>
    </w:p>
    <w:p w14:paraId="36E59527">
      <w:pPr>
        <w:spacing w:line="360" w:lineRule="auto"/>
        <w:rPr>
          <w:rFonts w:ascii="Times New Roman" w:hAnsi="Times New Roman" w:cs="Times New Roman"/>
          <w:sz w:val="28"/>
          <w:szCs w:val="28"/>
          <w:lang w:val="uk-UA"/>
        </w:rPr>
      </w:pPr>
    </w:p>
    <w:p w14:paraId="3C43EBD1">
      <w:pPr>
        <w:spacing w:line="360" w:lineRule="auto"/>
        <w:rPr>
          <w:rFonts w:ascii="Times New Roman" w:hAnsi="Times New Roman" w:cs="Times New Roman"/>
          <w:sz w:val="28"/>
          <w:szCs w:val="28"/>
          <w:lang w:val="uk-UA"/>
        </w:rPr>
      </w:pPr>
    </w:p>
    <w:p w14:paraId="63C80A23">
      <w:pPr>
        <w:spacing w:line="360" w:lineRule="auto"/>
        <w:rPr>
          <w:rFonts w:ascii="Times New Roman" w:hAnsi="Times New Roman" w:cs="Times New Roman"/>
          <w:sz w:val="28"/>
          <w:szCs w:val="28"/>
          <w:lang w:val="uk-UA"/>
        </w:rPr>
      </w:pPr>
    </w:p>
    <w:p w14:paraId="11C87927">
      <w:pPr>
        <w:spacing w:line="360" w:lineRule="auto"/>
        <w:jc w:val="center"/>
        <w:rPr>
          <w:rFonts w:ascii="Times New Roman" w:hAnsi="Times New Roman" w:cs="Times New Roman"/>
          <w:b/>
          <w:sz w:val="28"/>
          <w:szCs w:val="28"/>
          <w:lang w:val="uk-UA"/>
        </w:rPr>
      </w:pPr>
    </w:p>
    <w:p w14:paraId="61316D61">
      <w:pPr>
        <w:spacing w:line="360" w:lineRule="auto"/>
        <w:jc w:val="center"/>
        <w:rPr>
          <w:rFonts w:ascii="Times New Roman" w:hAnsi="Times New Roman" w:cs="Times New Roman"/>
          <w:b/>
          <w:sz w:val="28"/>
          <w:szCs w:val="28"/>
          <w:lang w:val="uk-UA"/>
        </w:rPr>
      </w:pPr>
    </w:p>
    <w:p w14:paraId="40570E3C">
      <w:pPr>
        <w:spacing w:line="360" w:lineRule="auto"/>
        <w:jc w:val="center"/>
        <w:rPr>
          <w:rFonts w:ascii="Times New Roman" w:hAnsi="Times New Roman" w:cs="Times New Roman"/>
          <w:b/>
          <w:sz w:val="28"/>
          <w:szCs w:val="28"/>
          <w:lang w:val="uk-UA"/>
        </w:rPr>
      </w:pPr>
    </w:p>
    <w:p w14:paraId="2748E89E">
      <w:pPr>
        <w:spacing w:line="360" w:lineRule="auto"/>
        <w:jc w:val="center"/>
        <w:rPr>
          <w:rFonts w:ascii="Times New Roman" w:hAnsi="Times New Roman" w:cs="Times New Roman"/>
          <w:b/>
          <w:sz w:val="28"/>
          <w:szCs w:val="28"/>
          <w:lang w:val="uk-UA"/>
        </w:rPr>
      </w:pPr>
    </w:p>
    <w:p w14:paraId="7E206650">
      <w:pPr>
        <w:spacing w:line="360" w:lineRule="auto"/>
        <w:jc w:val="center"/>
        <w:rPr>
          <w:rFonts w:ascii="Times New Roman" w:hAnsi="Times New Roman" w:cs="Times New Roman"/>
          <w:b/>
          <w:sz w:val="28"/>
          <w:szCs w:val="28"/>
          <w:lang w:val="uk-UA"/>
        </w:rPr>
      </w:pPr>
    </w:p>
    <w:p w14:paraId="4338A770">
      <w:pPr>
        <w:spacing w:line="360" w:lineRule="auto"/>
        <w:jc w:val="center"/>
        <w:rPr>
          <w:rFonts w:ascii="Times New Roman" w:hAnsi="Times New Roman" w:cs="Times New Roman"/>
          <w:b/>
          <w:sz w:val="28"/>
          <w:szCs w:val="28"/>
          <w:lang w:val="uk-UA"/>
        </w:rPr>
      </w:pPr>
    </w:p>
    <w:p w14:paraId="3D636E0F">
      <w:pPr>
        <w:spacing w:line="360" w:lineRule="auto"/>
        <w:jc w:val="center"/>
        <w:rPr>
          <w:rFonts w:ascii="Times New Roman" w:hAnsi="Times New Roman" w:cs="Times New Roman"/>
          <w:b/>
          <w:sz w:val="28"/>
          <w:szCs w:val="28"/>
          <w:lang w:val="uk-UA"/>
        </w:rPr>
      </w:pPr>
    </w:p>
    <w:p w14:paraId="314D32B0">
      <w:pPr>
        <w:spacing w:line="360" w:lineRule="auto"/>
        <w:jc w:val="center"/>
        <w:rPr>
          <w:rFonts w:ascii="Times New Roman" w:hAnsi="Times New Roman" w:cs="Times New Roman"/>
          <w:b/>
          <w:sz w:val="28"/>
          <w:szCs w:val="28"/>
          <w:lang w:val="uk-UA"/>
        </w:rPr>
      </w:pPr>
    </w:p>
    <w:p w14:paraId="45559F64">
      <w:pPr>
        <w:spacing w:line="360" w:lineRule="auto"/>
        <w:rPr>
          <w:rFonts w:ascii="Times New Roman" w:hAnsi="Times New Roman" w:cs="Times New Roman"/>
          <w:b/>
          <w:sz w:val="28"/>
          <w:szCs w:val="28"/>
          <w:lang w:val="uk-UA"/>
        </w:rPr>
      </w:pPr>
    </w:p>
    <w:p w14:paraId="4483C0E8">
      <w:pPr>
        <w:spacing w:line="360" w:lineRule="auto"/>
        <w:jc w:val="center"/>
        <w:rPr>
          <w:rFonts w:ascii="Times New Roman" w:hAnsi="Times New Roman" w:cs="Times New Roman"/>
          <w:b/>
          <w:sz w:val="28"/>
          <w:szCs w:val="28"/>
          <w:lang w:val="uk-UA"/>
        </w:rPr>
      </w:pPr>
    </w:p>
    <w:p w14:paraId="42DB908F">
      <w:pPr>
        <w:spacing w:line="360" w:lineRule="auto"/>
        <w:jc w:val="center"/>
        <w:rPr>
          <w:rFonts w:ascii="Times New Roman" w:hAnsi="Times New Roman" w:cs="Times New Roman"/>
          <w:b/>
          <w:sz w:val="28"/>
          <w:szCs w:val="28"/>
          <w:lang w:val="uk-UA"/>
        </w:rPr>
      </w:pPr>
    </w:p>
    <w:p w14:paraId="28AB8C9A">
      <w:pPr>
        <w:spacing w:line="360" w:lineRule="auto"/>
        <w:jc w:val="center"/>
        <w:rPr>
          <w:rFonts w:ascii="Times New Roman" w:hAnsi="Times New Roman" w:cs="Times New Roman"/>
          <w:b/>
          <w:sz w:val="28"/>
          <w:szCs w:val="28"/>
          <w:lang w:val="uk-UA"/>
        </w:rPr>
      </w:pPr>
    </w:p>
    <w:p w14:paraId="4DE892A9">
      <w:pPr>
        <w:spacing w:line="360" w:lineRule="auto"/>
        <w:rPr>
          <w:rFonts w:ascii="Times New Roman" w:hAnsi="Times New Roman" w:cs="Times New Roman"/>
          <w:b/>
          <w:sz w:val="28"/>
          <w:szCs w:val="28"/>
          <w:lang w:val="uk-UA"/>
        </w:rPr>
      </w:pPr>
    </w:p>
    <w:p w14:paraId="2C981C75">
      <w:pPr>
        <w:spacing w:line="360" w:lineRule="auto"/>
        <w:rPr>
          <w:rFonts w:ascii="Times New Roman" w:hAnsi="Times New Roman" w:cs="Times New Roman"/>
          <w:b/>
          <w:sz w:val="28"/>
          <w:szCs w:val="28"/>
          <w:lang w:val="uk-UA"/>
        </w:rPr>
      </w:pPr>
    </w:p>
    <w:p w14:paraId="6D976C5C">
      <w:pPr>
        <w:spacing w:line="360" w:lineRule="auto"/>
        <w:rPr>
          <w:rFonts w:ascii="Times New Roman" w:hAnsi="Times New Roman" w:cs="Times New Roman"/>
          <w:b/>
          <w:sz w:val="28"/>
          <w:szCs w:val="28"/>
          <w:lang w:val="uk-UA"/>
        </w:rPr>
      </w:pPr>
    </w:p>
    <w:p w14:paraId="690A4EAD">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ВСТУП</w:t>
      </w:r>
    </w:p>
    <w:p w14:paraId="10BCE18E">
      <w:pPr>
        <w:spacing w:line="360" w:lineRule="auto"/>
        <w:ind w:firstLine="567"/>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Історія кожної окремої мови – це результат історичних досліджень в різних сферах науки про мову (історичної фонетики, морфології, словотвору і синтаксису, лексикології, діалектографії, історії стилю). Кожна мова у своєму виникненні і розвитку пов’язана зі спільністю людей, відображає її особливості. Мова – це дзеркало світорозуміння його носіїв. </w:t>
      </w:r>
    </w:p>
    <w:p w14:paraId="08246BD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Германці не тільки залишилися на індоєвропейській прабатьківщині, поступово їх населення поширилося далеко за її межі. Ранні пам’ятки свідчать про велику схожість всіх прагерманських мов, проте, помітні відмінності, викликані територіальною роз’єднаністю племен. </w:t>
      </w:r>
    </w:p>
    <w:p w14:paraId="39B5C5E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 Мейє проводив дослідження з історії германських мов і висловлював думку про поширення прагерманських мов за межі індоєвропейської батьківщини. Він звертав увагу на розподіл діалектів та їхню взаємодію з іншими мовними групами [1].</w:t>
      </w:r>
    </w:p>
    <w:p w14:paraId="0D78FB92">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В</w:t>
      </w:r>
      <w:r>
        <w:rPr>
          <w:rFonts w:ascii="Times New Roman" w:hAnsi="Times New Roman" w:cs="Times New Roman"/>
          <w:sz w:val="28"/>
          <w:szCs w:val="28"/>
          <w:lang w:val="uk-UA"/>
        </w:rPr>
        <w:t>.</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Левицький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визначив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також </w:t>
      </w:r>
      <w:r>
        <w:rPr>
          <w:rFonts w:hint="cs" w:ascii="Times New Roman" w:hAnsi="Times New Roman" w:cs="Times New Roman"/>
          <w:sz w:val="28"/>
          <w:szCs w:val="28"/>
          <w:lang w:val="uk-UA"/>
        </w:rPr>
        <w:t>виявляють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подібність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свого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лексичного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складу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грецькою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латинською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індоіранськими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мовами</w:t>
      </w:r>
      <w:r>
        <w:rPr>
          <w:rFonts w:ascii="Times New Roman" w:hAnsi="Times New Roman" w:cs="Times New Roman"/>
          <w:sz w:val="28"/>
          <w:szCs w:val="28"/>
          <w:lang w:val="uk-UA"/>
        </w:rPr>
        <w:t xml:space="preserve"> [11].</w:t>
      </w:r>
    </w:p>
    <w:p w14:paraId="5D56A37E">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Кожну епоху характеризують певні закономірності розвитку мови. Епоха родового ладу – міграція і дроблення племен, відокремлення мов, членування на діалекти, а потім, перетворення діалектів в самостійні мови. Епоха створення племінних союзів і націй – зближення роз’єднаних мов, одні мови зміцнюють свій статус, інші переходять в діалекти і обслуговують все менше число носіїв.</w:t>
      </w:r>
    </w:p>
    <w:p w14:paraId="04EC681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 Хайне досліджував мовний контакт та вплив історичних подій на розвиток мови. Він підтримував ідею про появу діалектів під час міграції та їхню подальшу еволюцію внаслідок зближення мовних груп [62].</w:t>
      </w:r>
    </w:p>
    <w:p w14:paraId="11D2CF72">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різні територіальні групи (діалекти) однієї мови накладається штучний за своїм характером мовний тип – загальна, або літературна мова. Вона розвивається інакше, ніж пов’язані з певною територією діалекти. Передумовою для її розвитку є поєднання окремих територіальних областей в культурну, господарську і політичну єдність. Спільна мова не усуває діалекти, яким би сильним не був їх уніфікуючий вплив. Якщо групи діалектів однієї мови не прилягають до розвиненої літературної мови, то виникають так звані побічні мови, які слід відокремлювати від діалектів. Побічними мовами німецької мови можна вважати ідиш та німецьку мову в Пенсильванії. Африкаанс, мова бурів, є побічною мовою нідерландської.</w:t>
      </w:r>
    </w:p>
    <w:p w14:paraId="17741F4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процесі розвитку мови відіграють роль не тільки територіальні спільності. Незважаючи на те, що об’єднують їх нерозривні зв’язки, ці спільності можуть розщеплюватися на соціальні, станові і професійні групи. У багатьох випадках соціальні групи бувають пов’язані з близькими групами сусідніх областей і навіть іншомовних народів. Так, наприклад, німецьке лицарство було тісно пов’язане з французьким лицарством, що сильно позначилося на німецькій мові. Відносно словникового складу він також виходить за межі територіальних груп і національних кордонів. </w:t>
      </w:r>
    </w:p>
    <w:p w14:paraId="03B9F308">
      <w:pPr>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Актуальність </w:t>
      </w:r>
      <w:r>
        <w:rPr>
          <w:rFonts w:ascii="Times New Roman" w:hAnsi="Times New Roman" w:cs="Times New Roman"/>
          <w:sz w:val="28"/>
          <w:szCs w:val="28"/>
          <w:lang w:val="uk-UA"/>
        </w:rPr>
        <w:t>дослідження полягає у необхідності детальної характеристики фонетичних, морфологічних, лексичних ізголосів давньогерманських діалектів, з метою розуміння стану зазначених ізголосів в синхронічній площині німецької мови (</w:t>
      </w:r>
      <w:r>
        <w:rPr>
          <w:rFonts w:ascii="Times New Roman" w:hAnsi="Times New Roman" w:cs="Times New Roman"/>
          <w:sz w:val="28"/>
          <w:szCs w:val="28"/>
          <w:lang w:val="de-DE"/>
        </w:rPr>
        <w:t>Standartdeutsch</w:t>
      </w:r>
      <w:r>
        <w:rPr>
          <w:rFonts w:ascii="Times New Roman" w:hAnsi="Times New Roman" w:cs="Times New Roman"/>
          <w:sz w:val="28"/>
          <w:szCs w:val="28"/>
          <w:lang w:val="uk-UA"/>
        </w:rPr>
        <w:t xml:space="preserve">). </w:t>
      </w:r>
    </w:p>
    <w:p w14:paraId="3A846A83">
      <w:pPr>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Об’єктом даного дослідження </w:t>
      </w:r>
      <w:r>
        <w:rPr>
          <w:rFonts w:ascii="Times New Roman" w:hAnsi="Times New Roman" w:cs="Times New Roman"/>
          <w:sz w:val="28"/>
          <w:szCs w:val="28"/>
          <w:lang w:val="uk-UA"/>
        </w:rPr>
        <w:t xml:space="preserve">є німецька мова у вигляді її давніх діалектів. </w:t>
      </w:r>
    </w:p>
    <w:p w14:paraId="484E3536">
      <w:pPr>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Предметом дослідження </w:t>
      </w:r>
      <w:r>
        <w:rPr>
          <w:rFonts w:ascii="Times New Roman" w:hAnsi="Times New Roman" w:cs="Times New Roman"/>
          <w:sz w:val="28"/>
          <w:szCs w:val="28"/>
          <w:lang w:val="uk-UA"/>
        </w:rPr>
        <w:t xml:space="preserve">є особливості фонетичних, морфологічних, лексичних ізголосів давньогерманських діалектів. </w:t>
      </w:r>
    </w:p>
    <w:p w14:paraId="28847B0A">
      <w:pPr>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Мета дослідження </w:t>
      </w:r>
      <w:r>
        <w:rPr>
          <w:rFonts w:ascii="Times New Roman" w:hAnsi="Times New Roman" w:cs="Times New Roman"/>
          <w:sz w:val="28"/>
          <w:szCs w:val="28"/>
          <w:lang w:val="uk-UA"/>
        </w:rPr>
        <w:t>вивчення давньогерманських діалектів та виявлення їхніх мовних особливостей: фонетичних, морфологічних та лексичних.</w:t>
      </w:r>
    </w:p>
    <w:p w14:paraId="2951C5D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поставленої мети слугують наступні </w:t>
      </w:r>
      <w:r>
        <w:rPr>
          <w:rFonts w:ascii="Times New Roman" w:hAnsi="Times New Roman" w:cs="Times New Roman"/>
          <w:b/>
          <w:sz w:val="28"/>
          <w:szCs w:val="28"/>
          <w:lang w:val="uk-UA"/>
        </w:rPr>
        <w:t>завдання</w:t>
      </w:r>
      <w:r>
        <w:rPr>
          <w:rFonts w:ascii="Times New Roman" w:hAnsi="Times New Roman" w:cs="Times New Roman"/>
          <w:sz w:val="28"/>
          <w:szCs w:val="28"/>
          <w:lang w:val="uk-UA"/>
        </w:rPr>
        <w:t>:</w:t>
      </w:r>
    </w:p>
    <w:p w14:paraId="28AB898E">
      <w:pPr>
        <w:pStyle w:val="10"/>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Схарактеризувати стадії розвитку германської мови: «прагерманська» та «спільногерманська»;</w:t>
      </w:r>
    </w:p>
    <w:p w14:paraId="3F75D371">
      <w:pPr>
        <w:pStyle w:val="10"/>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вплив «теорії субстрату» на розвиток прагерманської мови;</w:t>
      </w:r>
    </w:p>
    <w:p w14:paraId="719D0311">
      <w:pPr>
        <w:pStyle w:val="10"/>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давньогерманські діалекти та їхні особливості;</w:t>
      </w:r>
    </w:p>
    <w:p w14:paraId="07FF3DE0">
      <w:pPr>
        <w:pStyle w:val="10"/>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Проаналізувати особливості фонетичних, морфологічних, лексичних ізголосів давньогерманських діалектів. </w:t>
      </w:r>
    </w:p>
    <w:p w14:paraId="6BAAE13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Досягнення поставлених завдань здійснюється за рахунок роботи з різними мовними рівнями: лексичним, фонетичним, морфологічним, синтаксичним. Мета та завдання, окреслені в роботі, а також специфіка об’єкта дослідження зумовили використання таких </w:t>
      </w:r>
      <w:r>
        <w:rPr>
          <w:rFonts w:ascii="Times New Roman" w:hAnsi="Times New Roman" w:cs="Times New Roman"/>
          <w:b/>
          <w:sz w:val="28"/>
          <w:szCs w:val="28"/>
          <w:lang w:val="uk-UA"/>
        </w:rPr>
        <w:t>методів</w:t>
      </w:r>
      <w:r>
        <w:rPr>
          <w:rFonts w:ascii="Times New Roman" w:hAnsi="Times New Roman" w:cs="Times New Roman"/>
          <w:sz w:val="28"/>
          <w:szCs w:val="28"/>
          <w:lang w:val="uk-UA"/>
        </w:rPr>
        <w:t xml:space="preserve"> та прийомів аналізу: порівняльно-історичний метод; дефініційний аналіз; методика побудови формул тлумачення; структурний аналіз; словотвірний аналіз; історичний аналіз; описовий метод; метод суцільної вибірки; методи лексичного аналізу, синтаксичного аналізу та інтерпретаційного аналізу. </w:t>
      </w:r>
    </w:p>
    <w:p w14:paraId="781BA9B0">
      <w:pPr>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Матеріалом дослідження </w:t>
      </w:r>
      <w:r>
        <w:rPr>
          <w:rFonts w:ascii="Times New Roman" w:hAnsi="Times New Roman" w:cs="Times New Roman"/>
          <w:sz w:val="28"/>
          <w:szCs w:val="28"/>
          <w:lang w:val="uk-UA"/>
        </w:rPr>
        <w:t>слугували словники В.В. Левицького,                 Р. Шютцайхеля та К. Дудена. Загалом було досліджено 1950 лексичних одиниць.</w:t>
      </w:r>
    </w:p>
    <w:p w14:paraId="48E2C5BF">
      <w:pPr>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Структура магістерської роботи. </w:t>
      </w:r>
      <w:r>
        <w:rPr>
          <w:rFonts w:ascii="Times New Roman" w:hAnsi="Times New Roman" w:cs="Times New Roman"/>
          <w:sz w:val="28"/>
          <w:szCs w:val="28"/>
          <w:lang w:val="uk-UA"/>
        </w:rPr>
        <w:t xml:space="preserve">Сформульовані мета і завдання знайшли чітке відображення в композиційній структурі роботи, яка складається зі вступу, двох розділів, висновків та списку використаних джерел. Загальний обсяг магістерської роботи становить 74 сторінки, та містить 84 пункти використаної літератури.    </w:t>
      </w:r>
    </w:p>
    <w:p w14:paraId="043EE544">
      <w:pPr>
        <w:spacing w:line="360" w:lineRule="auto"/>
        <w:ind w:firstLine="567"/>
        <w:jc w:val="both"/>
        <w:rPr>
          <w:rFonts w:ascii="Times New Roman" w:hAnsi="Times New Roman" w:cs="Times New Roman"/>
          <w:sz w:val="28"/>
          <w:szCs w:val="28"/>
          <w:lang w:val="uk-UA"/>
        </w:rPr>
      </w:pPr>
    </w:p>
    <w:p w14:paraId="0F820C98">
      <w:pPr>
        <w:spacing w:line="360" w:lineRule="auto"/>
        <w:jc w:val="both"/>
        <w:rPr>
          <w:rFonts w:ascii="Times New Roman" w:hAnsi="Times New Roman" w:cs="Times New Roman"/>
          <w:sz w:val="28"/>
          <w:szCs w:val="28"/>
          <w:lang w:val="uk-UA"/>
        </w:rPr>
      </w:pPr>
    </w:p>
    <w:p w14:paraId="6E570D65">
      <w:pPr>
        <w:spacing w:line="360" w:lineRule="auto"/>
        <w:jc w:val="both"/>
        <w:rPr>
          <w:rFonts w:ascii="Times New Roman" w:hAnsi="Times New Roman" w:cs="Times New Roman"/>
          <w:sz w:val="28"/>
          <w:szCs w:val="28"/>
          <w:lang w:val="uk-UA"/>
        </w:rPr>
      </w:pPr>
    </w:p>
    <w:p w14:paraId="283B63E0">
      <w:pPr>
        <w:spacing w:line="360" w:lineRule="auto"/>
        <w:jc w:val="both"/>
        <w:rPr>
          <w:rFonts w:ascii="Times New Roman" w:hAnsi="Times New Roman" w:cs="Times New Roman"/>
          <w:sz w:val="28"/>
          <w:szCs w:val="28"/>
          <w:lang w:val="uk-UA"/>
        </w:rPr>
      </w:pPr>
    </w:p>
    <w:p w14:paraId="012C3800">
      <w:pPr>
        <w:spacing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1. ПРАГЕРМАНСЬКА МОВА Й ДАВНЬОГЕРМАНСЬКІ ДІАЛЕКТИ </w:t>
      </w:r>
    </w:p>
    <w:p w14:paraId="515B05AD">
      <w:pPr>
        <w:spacing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1.1 Стадії розвитку германської мови: «прагерманська» та «спільногерманська» </w:t>
      </w:r>
    </w:p>
    <w:p w14:paraId="1556F556">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Існує припущення, що всі індоєвропейські мови є результатом розвитку однієї спільної мови (індоєвропейської або індогерманської). </w:t>
      </w:r>
    </w:p>
    <w:p w14:paraId="48BE482E">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Індоєвропейська мовна сім’я є однією з найбільших у світі. Для неї використовували також такі назви як «арійська», «індогерманська», проте більш поширеним став термін «індоєвропейська сім’я», оскільки це відповідає її географічній протяжності. Спільним предком усіх мов, що належать до цієї сім’ї, є протоіндоєвропейська (спільноіндоєвропейська) мова-основа, якою спілкувалися 5–6 тис. років до н.е. Розпад мовної єдності, в результаті якого виникла індоєвропейська сім’я споріднених мов, відбувся приблизно за тисячу років до н.е. Спільна мова, з якої виникли споріднені мови, отримала назву «мови-основи» або «прамови» [1, с. 7]. </w:t>
      </w:r>
    </w:p>
    <w:p w14:paraId="2DB6232E">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даний час великого поширення набула точка зору щодо виникнення мов, процес формування людини як істоти розумної (</w:t>
      </w:r>
      <w:r>
        <w:rPr>
          <w:rFonts w:ascii="Times New Roman" w:hAnsi="Times New Roman" w:cs="Times New Roman"/>
          <w:sz w:val="28"/>
          <w:szCs w:val="28"/>
          <w:lang w:val="en-US"/>
        </w:rPr>
        <w:t>homo</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sapiens</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відбувався на відносно великій території. Таким чином, можна припустити, що початкові щаблі розвитку мови виникли в різних місцях і не залежно одна від одної, тобто на древній ступені розвитку людства існувало кілька прамов. Виниклі людські популяції, які досягли нової стадії розвитку, збільшувалися, поділялися, здійснювали переселення, поширювалися по всій землі, вступали в контакт з іншими людськими особинами або ж навпаки, потрапляли на більш-менш тривалий час в ізоляцію. У мовному відношенні були найрізноманітніші особливості розвитку мови з одного боку, з іншого боку, відбувалося зближення мов </w:t>
      </w:r>
      <w:r>
        <w:rPr>
          <w:rFonts w:ascii="Times New Roman" w:hAnsi="Times New Roman" w:cs="Times New Roman"/>
          <w:sz w:val="28"/>
          <w:szCs w:val="28"/>
          <w:lang w:val="ru-RU"/>
        </w:rPr>
        <w:t>[</w:t>
      </w:r>
      <w:r>
        <w:rPr>
          <w:rFonts w:ascii="Times New Roman" w:hAnsi="Times New Roman" w:cs="Times New Roman"/>
          <w:sz w:val="28"/>
          <w:szCs w:val="28"/>
          <w:lang w:val="uk-UA"/>
        </w:rPr>
        <w:t>2, с. 39</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14:paraId="7D0ADBE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Сьогоднішні мовні сім’ї сформувалися в кам’яному або бронзовому століттях, тобто між </w:t>
      </w:r>
      <w:r>
        <w:rPr>
          <w:rFonts w:ascii="Times New Roman" w:hAnsi="Times New Roman" w:cs="Times New Roman"/>
          <w:sz w:val="28"/>
          <w:szCs w:val="28"/>
          <w:lang w:val="en-US"/>
        </w:rPr>
        <w:t>VIII</w:t>
      </w:r>
      <w:r>
        <w:rPr>
          <w:rFonts w:ascii="Times New Roman" w:hAnsi="Times New Roman" w:cs="Times New Roman"/>
          <w:sz w:val="28"/>
          <w:szCs w:val="28"/>
          <w:lang w:val="uk-UA"/>
        </w:rPr>
        <w:t xml:space="preserve"> століттям до н.е. і </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століттям н.е. Рання щабель у розвитку германських мов носить назву прагерманської мови, яка є основою германських мов. Виникнення прагерманської мови датується ІІІ-І століттями до н.е. </w:t>
      </w:r>
    </w:p>
    <w:p w14:paraId="72513EA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Прагерманська мова відрізняється від інших індоєвропейських мов нововведеннями в фонологічній системі, граматичній будові мови, словниковому складі. Два найбільш важливих явища характеризують германські мови, що дозволило виділити давньогерманську мову з різноманіття індоєвропейських мов: перше (німецьке) пересування приголосних і закріплення наголосів на початковому складі слова [2, с. 46].</w:t>
      </w:r>
    </w:p>
    <w:p w14:paraId="6D4952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Давньогерманська мова остаточно сформувалася між 1200-800 роками до н.е. ще до переселення багатьох німецьких племен. Область, яку населяли стародавні германці, представляла собою досить обмежену територію. Постійні контакти між ними, які цілком можна припустити в той час, привели до створення цілого ряду тісно пов’язаних один з одним діалектів. Ці діалекти не мали писемності і відповідали комунікативним потребам сім’ї, роду, пізніше племені. Так як в рамках класичної стародавньої спільноти ще не було поділу праці, соціальної нерівності, то цілком правомірно припустити, що на даному етапі розвитку суспільства в прагерманській мові не було ні соціального, ні професійного розшарування словника, хоча певні передумови для функціонального розшарування мови, ймовірно, існували вже в той час [6, с. 684].</w:t>
      </w:r>
    </w:p>
    <w:p w14:paraId="15FA67DE">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Давньогерманська мова не мала писемності. Однак вченим вдалося відновити її найбільш характерні риси. Для реконструкції прагерманської мови важливі два наступних моменти: з одного боку, давньогерманська мова повинна зберігати характерні риси індоєвропейської сім’ї, з іншого боку, вона повинна була містити ряд нововведень, які виділили б цю мову в рамках інших індоєвропейських мов. </w:t>
      </w:r>
    </w:p>
    <w:p w14:paraId="29998597">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В. Леманна, початок прагерманської мови збігається в часі з пізньою стадією розвитку протоіндоєвропейської мови (приблизно від 2500 р. до н.е.). Окремі дослідники, зокрема В. Краузе, вирізняють також поняття “спільногерманська”, розуміючи під ним стан германської мови, коли починається розпад її на окремі діалекти.  </w:t>
      </w:r>
    </w:p>
    <w:p w14:paraId="7D1539D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Ю.О. Жлуктенко вирізняє 2 періоди відокремлення спільногерманської мови від індоєвропейської: </w:t>
      </w:r>
    </w:p>
    <w:p w14:paraId="47B537E2">
      <w:pPr>
        <w:pStyle w:val="10"/>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Ранньогерманський (до 500 р. до н.е.) – від епохи виокремлення з західного індоєвропейського ареалу до стабілізації спільногерманської мови. Для цього часу властиве збереження тих мовних рис, які характеризують індоєвропейську мову-основу (наприклад, музичний наголос). </w:t>
      </w:r>
    </w:p>
    <w:p w14:paraId="103FB10F">
      <w:pPr>
        <w:pStyle w:val="10"/>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Пізньогерманський (500 р. до н.е. – початок н.е.) – від стабілізації спільногерманської мови до її розпаду на окремі групи германських діалектів. Відмітною рисою цього періоду є наявність певних фонетичних, лексичних та граматичних характеристик, які вирізняють германську групу мов (наприклад, фіксований наголос на першому складі) та спричиняють її членуванню [1, с. 11]. </w:t>
      </w:r>
    </w:p>
    <w:p w14:paraId="78C3F801">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Давньогерманський словниковий склад. Приблизно 2/3 давньогерманських основ можна виявити у всіх індоєвропейських мовах. Вони прийшли в германські мови з індоєвропейських діалектів через давньогерманську мову і утворюють основу давньогерманського словникового запасу. З точки зору семантики це слова, які без сумніву відносяться до основного словникового запасу: займенники, числівники, слова, що позначають родинні стосунки, назви частин тіла, птахів, тварин і т. д. </w:t>
      </w:r>
      <w:r>
        <w:rPr>
          <w:rFonts w:ascii="Times New Roman" w:hAnsi="Times New Roman" w:cs="Times New Roman"/>
          <w:sz w:val="28"/>
          <w:szCs w:val="28"/>
          <w:lang w:val="ru-RU"/>
        </w:rPr>
        <w:t>[</w:t>
      </w:r>
      <w:r>
        <w:rPr>
          <w:rFonts w:ascii="Times New Roman" w:hAnsi="Times New Roman" w:cs="Times New Roman"/>
          <w:sz w:val="28"/>
          <w:szCs w:val="28"/>
          <w:lang w:val="uk-UA"/>
        </w:rPr>
        <w:t>7, с. 17</w:t>
      </w:r>
      <w:r>
        <w:rPr>
          <w:rFonts w:ascii="Times New Roman" w:hAnsi="Times New Roman" w:cs="Times New Roman"/>
          <w:sz w:val="28"/>
          <w:szCs w:val="28"/>
          <w:lang w:val="ru-RU"/>
        </w:rPr>
        <w:t xml:space="preserve">]. </w:t>
      </w:r>
    </w:p>
    <w:p w14:paraId="14EE8351">
      <w:pPr>
        <w:spacing w:line="360" w:lineRule="auto"/>
        <w:ind w:firstLine="567"/>
        <w:jc w:val="both"/>
        <w:rPr>
          <w:rFonts w:ascii="Times New Roman" w:hAnsi="Times New Roman" w:cs="Times New Roman"/>
          <w:i/>
          <w:sz w:val="28"/>
          <w:szCs w:val="28"/>
          <w:lang w:val="ru-RU"/>
        </w:rPr>
      </w:pPr>
      <w:r>
        <w:rPr>
          <w:rFonts w:ascii="Times New Roman" w:hAnsi="Times New Roman" w:cs="Times New Roman"/>
          <w:sz w:val="28"/>
          <w:szCs w:val="28"/>
          <w:lang w:val="ru-RU"/>
        </w:rPr>
        <w:t xml:space="preserve">Займенники: </w:t>
      </w:r>
      <w:r>
        <w:rPr>
          <w:rFonts w:ascii="Times New Roman" w:hAnsi="Times New Roman" w:cs="Times New Roman"/>
          <w:sz w:val="28"/>
          <w:szCs w:val="28"/>
          <w:lang w:val="de-DE"/>
        </w:rPr>
        <w:t>ich</w:t>
      </w:r>
      <w:r>
        <w:rPr>
          <w:rFonts w:ascii="Times New Roman" w:hAnsi="Times New Roman" w:cs="Times New Roman"/>
          <w:sz w:val="28"/>
          <w:szCs w:val="28"/>
          <w:lang w:val="ru-RU"/>
        </w:rPr>
        <w:t xml:space="preserve"> – </w:t>
      </w:r>
      <w:r>
        <w:rPr>
          <w:rFonts w:ascii="Times New Roman" w:hAnsi="Times New Roman" w:cs="Times New Roman"/>
          <w:i/>
          <w:sz w:val="28"/>
          <w:szCs w:val="28"/>
          <w:lang w:val="ru-RU"/>
        </w:rPr>
        <w:t xml:space="preserve">двн. </w:t>
      </w:r>
      <w:r>
        <w:rPr>
          <w:rFonts w:ascii="Times New Roman" w:hAnsi="Times New Roman" w:cs="Times New Roman"/>
          <w:i/>
          <w:sz w:val="28"/>
          <w:szCs w:val="28"/>
          <w:lang w:val="de-DE"/>
        </w:rPr>
        <w:t>Ih</w:t>
      </w:r>
      <w:r>
        <w:rPr>
          <w:rFonts w:ascii="Times New Roman" w:hAnsi="Times New Roman" w:cs="Times New Roman"/>
          <w:i/>
          <w:sz w:val="28"/>
          <w:szCs w:val="28"/>
          <w:lang w:val="ru-RU"/>
        </w:rPr>
        <w:t xml:space="preserve">, гот. </w:t>
      </w:r>
      <w:r>
        <w:rPr>
          <w:rFonts w:ascii="Times New Roman" w:hAnsi="Times New Roman" w:cs="Times New Roman"/>
          <w:i/>
          <w:sz w:val="28"/>
          <w:szCs w:val="28"/>
          <w:lang w:val="de-DE"/>
        </w:rPr>
        <w:t>Ik</w:t>
      </w:r>
      <w:r>
        <w:rPr>
          <w:rFonts w:ascii="Times New Roman" w:hAnsi="Times New Roman" w:cs="Times New Roman"/>
          <w:i/>
          <w:sz w:val="28"/>
          <w:szCs w:val="28"/>
          <w:lang w:val="ru-RU"/>
        </w:rPr>
        <w:t xml:space="preserve">, голл. </w:t>
      </w:r>
      <w:r>
        <w:rPr>
          <w:rFonts w:ascii="Times New Roman" w:hAnsi="Times New Roman" w:cs="Times New Roman"/>
          <w:i/>
          <w:sz w:val="28"/>
          <w:szCs w:val="28"/>
          <w:lang w:val="de-DE"/>
        </w:rPr>
        <w:t>Ik</w:t>
      </w:r>
      <w:r>
        <w:rPr>
          <w:rFonts w:ascii="Times New Roman" w:hAnsi="Times New Roman" w:cs="Times New Roman"/>
          <w:i/>
          <w:sz w:val="28"/>
          <w:szCs w:val="28"/>
          <w:lang w:val="ru-RU"/>
        </w:rPr>
        <w:t xml:space="preserve">, лат. </w:t>
      </w:r>
      <w:r>
        <w:rPr>
          <w:rFonts w:ascii="Times New Roman" w:hAnsi="Times New Roman" w:cs="Times New Roman"/>
          <w:i/>
          <w:sz w:val="28"/>
          <w:szCs w:val="28"/>
          <w:lang w:val="de-DE"/>
        </w:rPr>
        <w:t>ego</w:t>
      </w:r>
      <w:r>
        <w:rPr>
          <w:rFonts w:ascii="Times New Roman" w:hAnsi="Times New Roman" w:cs="Times New Roman"/>
          <w:i/>
          <w:sz w:val="28"/>
          <w:szCs w:val="28"/>
          <w:lang w:val="uk-UA"/>
        </w:rPr>
        <w:t xml:space="preserve"> du – </w:t>
      </w:r>
      <w:r>
        <w:rPr>
          <w:rFonts w:ascii="Times New Roman" w:hAnsi="Times New Roman" w:cs="Times New Roman"/>
          <w:i/>
          <w:sz w:val="28"/>
          <w:szCs w:val="28"/>
          <w:lang w:val="ru-RU"/>
        </w:rPr>
        <w:t xml:space="preserve">двн. </w:t>
      </w:r>
      <w:r>
        <w:rPr>
          <w:rFonts w:ascii="Times New Roman" w:hAnsi="Times New Roman" w:cs="Times New Roman"/>
          <w:i/>
          <w:sz w:val="28"/>
          <w:szCs w:val="28"/>
          <w:lang w:val="de-DE"/>
        </w:rPr>
        <w:t>du</w:t>
      </w:r>
      <w:r>
        <w:rPr>
          <w:rFonts w:ascii="Times New Roman" w:hAnsi="Times New Roman" w:cs="Times New Roman"/>
          <w:i/>
          <w:sz w:val="28"/>
          <w:szCs w:val="28"/>
          <w:lang w:val="ru-RU"/>
        </w:rPr>
        <w:t>, гот. ђ</w:t>
      </w:r>
      <w:r>
        <w:rPr>
          <w:rFonts w:ascii="Times New Roman" w:hAnsi="Times New Roman" w:cs="Times New Roman"/>
          <w:i/>
          <w:sz w:val="28"/>
          <w:szCs w:val="28"/>
          <w:lang w:val="de-DE"/>
        </w:rPr>
        <w:t>u</w:t>
      </w:r>
      <w:r>
        <w:rPr>
          <w:rFonts w:ascii="Times New Roman" w:hAnsi="Times New Roman" w:cs="Times New Roman"/>
          <w:i/>
          <w:sz w:val="28"/>
          <w:szCs w:val="28"/>
          <w:lang w:val="ru-RU"/>
        </w:rPr>
        <w:t xml:space="preserve">, лат.  </w:t>
      </w:r>
      <w:r>
        <w:rPr>
          <w:rFonts w:ascii="Times New Roman" w:hAnsi="Times New Roman" w:cs="Times New Roman"/>
          <w:i/>
          <w:sz w:val="28"/>
          <w:szCs w:val="28"/>
          <w:lang w:val="de-DE"/>
        </w:rPr>
        <w:t>t</w:t>
      </w:r>
      <w:r>
        <w:rPr>
          <w:rFonts w:ascii="Times New Roman" w:hAnsi="Times New Roman" w:cs="Times New Roman"/>
          <w:i/>
          <w:sz w:val="28"/>
          <w:szCs w:val="28"/>
          <w:lang w:val="ru-RU"/>
        </w:rPr>
        <w:t>ū.</w:t>
      </w:r>
    </w:p>
    <w:p w14:paraId="350B7994">
      <w:pPr>
        <w:spacing w:line="360" w:lineRule="auto"/>
        <w:ind w:firstLine="567"/>
        <w:jc w:val="both"/>
        <w:rPr>
          <w:rFonts w:ascii="Times New Roman" w:hAnsi="Times New Roman" w:cs="Times New Roman"/>
          <w:i/>
          <w:sz w:val="28"/>
          <w:szCs w:val="28"/>
          <w:lang w:val="ru-RU"/>
        </w:rPr>
      </w:pPr>
      <w:r>
        <w:rPr>
          <w:rFonts w:ascii="Times New Roman" w:hAnsi="Times New Roman" w:cs="Times New Roman"/>
          <w:sz w:val="28"/>
          <w:szCs w:val="28"/>
          <w:lang w:val="ru-RU"/>
        </w:rPr>
        <w:t xml:space="preserve">Числівники: </w:t>
      </w:r>
      <w:r>
        <w:rPr>
          <w:rFonts w:ascii="Times New Roman" w:hAnsi="Times New Roman" w:cs="Times New Roman"/>
          <w:i/>
          <w:sz w:val="28"/>
          <w:szCs w:val="28"/>
          <w:lang w:val="de-DE"/>
        </w:rPr>
        <w:t>zwei</w:t>
      </w:r>
      <w:r>
        <w:rPr>
          <w:rFonts w:ascii="Times New Roman" w:hAnsi="Times New Roman" w:cs="Times New Roman"/>
          <w:i/>
          <w:sz w:val="28"/>
          <w:szCs w:val="28"/>
          <w:lang w:val="ru-RU"/>
        </w:rPr>
        <w:t xml:space="preserve"> – </w:t>
      </w:r>
      <w:r>
        <w:rPr>
          <w:rFonts w:ascii="Times New Roman" w:hAnsi="Times New Roman" w:cs="Times New Roman"/>
          <w:i/>
          <w:sz w:val="28"/>
          <w:szCs w:val="28"/>
          <w:lang w:val="uk-UA"/>
        </w:rPr>
        <w:t xml:space="preserve">двн. </w:t>
      </w:r>
      <w:r>
        <w:rPr>
          <w:rFonts w:ascii="Times New Roman" w:hAnsi="Times New Roman" w:cs="Times New Roman"/>
          <w:i/>
          <w:sz w:val="28"/>
          <w:szCs w:val="28"/>
          <w:lang w:val="de-DE"/>
        </w:rPr>
        <w:t>zwei</w:t>
      </w:r>
      <w:r>
        <w:rPr>
          <w:rFonts w:ascii="Times New Roman" w:hAnsi="Times New Roman" w:cs="Times New Roman"/>
          <w:i/>
          <w:sz w:val="28"/>
          <w:szCs w:val="28"/>
          <w:lang w:val="uk-UA"/>
        </w:rPr>
        <w:t xml:space="preserve">, гот. </w:t>
      </w:r>
      <w:r>
        <w:rPr>
          <w:rFonts w:ascii="Times New Roman" w:hAnsi="Times New Roman" w:cs="Times New Roman"/>
          <w:i/>
          <w:sz w:val="28"/>
          <w:szCs w:val="28"/>
          <w:lang w:val="de-DE"/>
        </w:rPr>
        <w:t>twai</w:t>
      </w:r>
      <w:r>
        <w:rPr>
          <w:rFonts w:ascii="Times New Roman" w:hAnsi="Times New Roman" w:cs="Times New Roman"/>
          <w:i/>
          <w:sz w:val="28"/>
          <w:szCs w:val="28"/>
          <w:lang w:val="uk-UA"/>
        </w:rPr>
        <w:t xml:space="preserve">, лат. </w:t>
      </w:r>
      <w:r>
        <w:rPr>
          <w:rFonts w:ascii="Times New Roman" w:hAnsi="Times New Roman" w:cs="Times New Roman"/>
          <w:i/>
          <w:sz w:val="28"/>
          <w:szCs w:val="28"/>
          <w:lang w:val="de-DE"/>
        </w:rPr>
        <w:t>Duo</w:t>
      </w:r>
      <w:r>
        <w:rPr>
          <w:rFonts w:ascii="Times New Roman" w:hAnsi="Times New Roman" w:cs="Times New Roman"/>
          <w:i/>
          <w:sz w:val="28"/>
          <w:szCs w:val="28"/>
          <w:lang w:val="ru-RU"/>
        </w:rPr>
        <w:t>.</w:t>
      </w:r>
    </w:p>
    <w:p w14:paraId="4956166F">
      <w:pPr>
        <w:spacing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Слова для позначення родинних стосунків: </w:t>
      </w:r>
      <w:r>
        <w:rPr>
          <w:rFonts w:ascii="Times New Roman" w:hAnsi="Times New Roman" w:cs="Times New Roman"/>
          <w:i/>
          <w:sz w:val="28"/>
          <w:szCs w:val="28"/>
          <w:lang w:val="de-DE"/>
        </w:rPr>
        <w:t>Mutter</w:t>
      </w:r>
      <w:r>
        <w:rPr>
          <w:rFonts w:ascii="Times New Roman" w:hAnsi="Times New Roman" w:cs="Times New Roman"/>
          <w:i/>
          <w:sz w:val="28"/>
          <w:szCs w:val="28"/>
          <w:lang w:val="ru-RU"/>
        </w:rPr>
        <w:t xml:space="preserve"> – </w:t>
      </w:r>
      <w:r>
        <w:rPr>
          <w:rFonts w:ascii="Times New Roman" w:hAnsi="Times New Roman" w:cs="Times New Roman"/>
          <w:i/>
          <w:sz w:val="28"/>
          <w:szCs w:val="28"/>
          <w:lang w:val="uk-UA"/>
        </w:rPr>
        <w:t>двн.</w:t>
      </w:r>
      <w:r>
        <w:rPr>
          <w:rFonts w:ascii="Times New Roman" w:hAnsi="Times New Roman" w:cs="Times New Roman"/>
          <w:i/>
          <w:sz w:val="28"/>
          <w:szCs w:val="28"/>
          <w:lang w:val="ru-RU"/>
        </w:rPr>
        <w:t xml:space="preserve"> </w:t>
      </w:r>
      <w:r>
        <w:rPr>
          <w:rFonts w:ascii="Times New Roman" w:hAnsi="Times New Roman" w:cs="Times New Roman"/>
          <w:i/>
          <w:sz w:val="28"/>
          <w:szCs w:val="28"/>
          <w:lang w:val="de-DE"/>
        </w:rPr>
        <w:t>muoter</w:t>
      </w:r>
      <w:r>
        <w:rPr>
          <w:rFonts w:ascii="Times New Roman" w:hAnsi="Times New Roman" w:cs="Times New Roman"/>
          <w:i/>
          <w:sz w:val="28"/>
          <w:szCs w:val="28"/>
          <w:lang w:val="ru-RU"/>
        </w:rPr>
        <w:t xml:space="preserve">, </w:t>
      </w:r>
      <w:r>
        <w:rPr>
          <w:rFonts w:ascii="Times New Roman" w:hAnsi="Times New Roman" w:cs="Times New Roman"/>
          <w:i/>
          <w:sz w:val="28"/>
          <w:szCs w:val="28"/>
          <w:lang w:val="uk-UA"/>
        </w:rPr>
        <w:t>голл.</w:t>
      </w:r>
      <w:r>
        <w:rPr>
          <w:rFonts w:ascii="Times New Roman" w:hAnsi="Times New Roman" w:cs="Times New Roman"/>
          <w:i/>
          <w:sz w:val="28"/>
          <w:szCs w:val="28"/>
          <w:lang w:val="ru-RU"/>
        </w:rPr>
        <w:t xml:space="preserve"> </w:t>
      </w:r>
      <w:r>
        <w:rPr>
          <w:rFonts w:ascii="Times New Roman" w:hAnsi="Times New Roman" w:cs="Times New Roman"/>
          <w:i/>
          <w:sz w:val="28"/>
          <w:szCs w:val="28"/>
          <w:lang w:val="de-DE"/>
        </w:rPr>
        <w:t>Moeder</w:t>
      </w:r>
      <w:r>
        <w:rPr>
          <w:rFonts w:ascii="Times New Roman" w:hAnsi="Times New Roman" w:cs="Times New Roman"/>
          <w:i/>
          <w:sz w:val="28"/>
          <w:szCs w:val="28"/>
          <w:lang w:val="ru-RU"/>
        </w:rPr>
        <w:t xml:space="preserve"> [</w:t>
      </w:r>
      <w:r>
        <w:rPr>
          <w:rFonts w:ascii="Times New Roman" w:hAnsi="Times New Roman" w:cs="Times New Roman"/>
          <w:i/>
          <w:sz w:val="28"/>
          <w:szCs w:val="28"/>
          <w:lang w:val="de-DE"/>
        </w:rPr>
        <w:t>u</w:t>
      </w:r>
      <w:r>
        <w:rPr>
          <w:rFonts w:ascii="Times New Roman" w:hAnsi="Times New Roman" w:cs="Times New Roman"/>
          <w:i/>
          <w:sz w:val="28"/>
          <w:szCs w:val="28"/>
          <w:lang w:val="ru-RU"/>
        </w:rPr>
        <w:t>:]</w:t>
      </w:r>
      <w:r>
        <w:rPr>
          <w:rFonts w:ascii="Times New Roman" w:hAnsi="Times New Roman" w:cs="Times New Roman"/>
          <w:i/>
          <w:sz w:val="28"/>
          <w:szCs w:val="28"/>
          <w:lang w:val="uk-UA"/>
        </w:rPr>
        <w:t>, лат.</w:t>
      </w:r>
      <w:r>
        <w:rPr>
          <w:rFonts w:ascii="Times New Roman" w:hAnsi="Times New Roman" w:cs="Times New Roman"/>
          <w:i/>
          <w:sz w:val="28"/>
          <w:szCs w:val="28"/>
          <w:lang w:val="ru-RU"/>
        </w:rPr>
        <w:t xml:space="preserve"> </w:t>
      </w:r>
      <w:r>
        <w:rPr>
          <w:rFonts w:ascii="Times New Roman" w:hAnsi="Times New Roman" w:cs="Times New Roman"/>
          <w:i/>
          <w:sz w:val="28"/>
          <w:szCs w:val="28"/>
          <w:lang w:val="de-DE"/>
        </w:rPr>
        <w:t>mater</w:t>
      </w:r>
      <w:r>
        <w:rPr>
          <w:rFonts w:ascii="Times New Roman" w:hAnsi="Times New Roman" w:cs="Times New Roman"/>
          <w:i/>
          <w:sz w:val="28"/>
          <w:szCs w:val="28"/>
          <w:lang w:val="ru-RU"/>
        </w:rPr>
        <w:t xml:space="preserve">; </w:t>
      </w:r>
      <w:r>
        <w:rPr>
          <w:rFonts w:ascii="Times New Roman" w:hAnsi="Times New Roman" w:cs="Times New Roman"/>
          <w:i/>
          <w:sz w:val="28"/>
          <w:szCs w:val="28"/>
          <w:lang w:val="de-DE"/>
        </w:rPr>
        <w:t>Vater</w:t>
      </w:r>
      <w:r>
        <w:rPr>
          <w:rFonts w:ascii="Times New Roman" w:hAnsi="Times New Roman" w:cs="Times New Roman"/>
          <w:i/>
          <w:sz w:val="28"/>
          <w:szCs w:val="28"/>
          <w:lang w:val="ru-RU"/>
        </w:rPr>
        <w:t xml:space="preserve"> – </w:t>
      </w:r>
      <w:r>
        <w:rPr>
          <w:rFonts w:ascii="Times New Roman" w:hAnsi="Times New Roman" w:cs="Times New Roman"/>
          <w:i/>
          <w:sz w:val="28"/>
          <w:szCs w:val="28"/>
          <w:lang w:val="uk-UA"/>
        </w:rPr>
        <w:t>двн.</w:t>
      </w:r>
      <w:r>
        <w:rPr>
          <w:rFonts w:ascii="Times New Roman" w:hAnsi="Times New Roman" w:cs="Times New Roman"/>
          <w:i/>
          <w:sz w:val="28"/>
          <w:szCs w:val="28"/>
          <w:lang w:val="ru-RU"/>
        </w:rPr>
        <w:t xml:space="preserve"> </w:t>
      </w:r>
      <w:r>
        <w:rPr>
          <w:rFonts w:ascii="Times New Roman" w:hAnsi="Times New Roman" w:cs="Times New Roman"/>
          <w:i/>
          <w:sz w:val="28"/>
          <w:szCs w:val="28"/>
          <w:lang w:val="de-DE"/>
        </w:rPr>
        <w:t>fater</w:t>
      </w:r>
      <w:r>
        <w:rPr>
          <w:rFonts w:ascii="Times New Roman" w:hAnsi="Times New Roman" w:cs="Times New Roman"/>
          <w:i/>
          <w:sz w:val="28"/>
          <w:szCs w:val="28"/>
          <w:lang w:val="uk-UA"/>
        </w:rPr>
        <w:t>, гот.</w:t>
      </w:r>
      <w:r>
        <w:rPr>
          <w:rFonts w:ascii="Times New Roman" w:hAnsi="Times New Roman" w:cs="Times New Roman"/>
          <w:i/>
          <w:sz w:val="28"/>
          <w:szCs w:val="28"/>
          <w:lang w:val="ru-RU"/>
        </w:rPr>
        <w:t xml:space="preserve"> </w:t>
      </w:r>
      <w:r>
        <w:rPr>
          <w:rFonts w:ascii="Times New Roman" w:hAnsi="Times New Roman" w:cs="Times New Roman"/>
          <w:i/>
          <w:sz w:val="28"/>
          <w:szCs w:val="28"/>
          <w:lang w:val="de-DE"/>
        </w:rPr>
        <w:t>fadar</w:t>
      </w:r>
      <w:r>
        <w:rPr>
          <w:rFonts w:ascii="Times New Roman" w:hAnsi="Times New Roman" w:cs="Times New Roman"/>
          <w:i/>
          <w:sz w:val="28"/>
          <w:szCs w:val="28"/>
          <w:lang w:val="uk-UA"/>
        </w:rPr>
        <w:t>, лат.</w:t>
      </w:r>
      <w:r>
        <w:rPr>
          <w:rFonts w:ascii="Times New Roman" w:hAnsi="Times New Roman" w:cs="Times New Roman"/>
          <w:i/>
          <w:sz w:val="28"/>
          <w:szCs w:val="28"/>
          <w:lang w:val="ru-RU"/>
        </w:rPr>
        <w:t xml:space="preserve"> </w:t>
      </w:r>
      <w:r>
        <w:rPr>
          <w:rFonts w:ascii="Times New Roman" w:hAnsi="Times New Roman" w:cs="Times New Roman"/>
          <w:i/>
          <w:sz w:val="28"/>
          <w:szCs w:val="28"/>
          <w:lang w:val="de-DE"/>
        </w:rPr>
        <w:t>p</w:t>
      </w:r>
      <w:r>
        <w:rPr>
          <w:rFonts w:ascii="Times New Roman" w:hAnsi="Times New Roman" w:cs="Times New Roman"/>
          <w:i/>
          <w:sz w:val="28"/>
          <w:szCs w:val="28"/>
          <w:lang w:val="ru-RU"/>
        </w:rPr>
        <w:t>ā</w:t>
      </w:r>
      <w:r>
        <w:rPr>
          <w:rFonts w:ascii="Times New Roman" w:hAnsi="Times New Roman" w:cs="Times New Roman"/>
          <w:i/>
          <w:sz w:val="28"/>
          <w:szCs w:val="28"/>
          <w:lang w:val="de-DE"/>
        </w:rPr>
        <w:t>ter</w:t>
      </w:r>
      <w:r>
        <w:rPr>
          <w:rFonts w:ascii="Times New Roman" w:hAnsi="Times New Roman" w:cs="Times New Roman"/>
          <w:i/>
          <w:sz w:val="28"/>
          <w:szCs w:val="28"/>
          <w:lang w:val="ru-RU"/>
        </w:rPr>
        <w:t xml:space="preserve"> </w:t>
      </w:r>
      <w:r>
        <w:rPr>
          <w:rFonts w:ascii="Times New Roman" w:hAnsi="Times New Roman" w:cs="Times New Roman"/>
          <w:i/>
          <w:sz w:val="28"/>
          <w:szCs w:val="28"/>
          <w:lang w:val="uk-UA"/>
        </w:rPr>
        <w:t xml:space="preserve">(але пор. нім. </w:t>
      </w:r>
      <w:r>
        <w:rPr>
          <w:rFonts w:ascii="Times New Roman" w:hAnsi="Times New Roman" w:cs="Times New Roman"/>
          <w:i/>
          <w:sz w:val="28"/>
          <w:szCs w:val="28"/>
          <w:lang w:val="de-DE"/>
        </w:rPr>
        <w:t>der</w:t>
      </w:r>
      <w:r>
        <w:rPr>
          <w:rFonts w:ascii="Times New Roman" w:hAnsi="Times New Roman" w:cs="Times New Roman"/>
          <w:i/>
          <w:sz w:val="28"/>
          <w:szCs w:val="28"/>
          <w:lang w:val="ru-RU"/>
        </w:rPr>
        <w:t xml:space="preserve"> </w:t>
      </w:r>
      <w:r>
        <w:rPr>
          <w:rFonts w:ascii="Times New Roman" w:hAnsi="Times New Roman" w:cs="Times New Roman"/>
          <w:i/>
          <w:sz w:val="28"/>
          <w:szCs w:val="28"/>
          <w:lang w:val="de-DE"/>
        </w:rPr>
        <w:t>Pate</w:t>
      </w:r>
      <w:r>
        <w:rPr>
          <w:rFonts w:ascii="Times New Roman" w:hAnsi="Times New Roman" w:cs="Times New Roman"/>
          <w:i/>
          <w:sz w:val="28"/>
          <w:szCs w:val="28"/>
          <w:lang w:val="uk-UA"/>
        </w:rPr>
        <w:t>).</w:t>
      </w:r>
    </w:p>
    <w:p w14:paraId="75CE957B">
      <w:pPr>
        <w:spacing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Назви частин тіла:</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Nase</w:t>
      </w:r>
      <w:r>
        <w:rPr>
          <w:rFonts w:ascii="Times New Roman" w:hAnsi="Times New Roman" w:cs="Times New Roman"/>
          <w:i/>
          <w:sz w:val="28"/>
          <w:szCs w:val="28"/>
          <w:lang w:val="uk-UA"/>
        </w:rPr>
        <w:t xml:space="preserve"> – двн. </w:t>
      </w:r>
      <w:r>
        <w:rPr>
          <w:rFonts w:ascii="Times New Roman" w:hAnsi="Times New Roman" w:cs="Times New Roman"/>
          <w:i/>
          <w:sz w:val="28"/>
          <w:szCs w:val="28"/>
          <w:lang w:val="de-DE"/>
        </w:rPr>
        <w:t>nasa</w:t>
      </w:r>
      <w:r>
        <w:rPr>
          <w:rFonts w:ascii="Times New Roman" w:hAnsi="Times New Roman" w:cs="Times New Roman"/>
          <w:i/>
          <w:sz w:val="28"/>
          <w:szCs w:val="28"/>
          <w:lang w:val="uk-UA"/>
        </w:rPr>
        <w:t xml:space="preserve">, лат. </w:t>
      </w:r>
      <w:r>
        <w:rPr>
          <w:rFonts w:ascii="Times New Roman" w:hAnsi="Times New Roman" w:cs="Times New Roman"/>
          <w:i/>
          <w:sz w:val="28"/>
          <w:szCs w:val="28"/>
          <w:lang w:val="de-DE"/>
        </w:rPr>
        <w:t>nasus</w:t>
      </w:r>
      <w:r>
        <w:rPr>
          <w:rFonts w:ascii="Times New Roman" w:hAnsi="Times New Roman" w:cs="Times New Roman"/>
          <w:i/>
          <w:sz w:val="28"/>
          <w:szCs w:val="28"/>
          <w:lang w:val="uk-UA"/>
        </w:rPr>
        <w:t>, укр. ніс.</w:t>
      </w:r>
    </w:p>
    <w:p w14:paraId="0ABAC0FD">
      <w:pPr>
        <w:spacing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Назви птахів і тварин: </w:t>
      </w:r>
      <w:r>
        <w:rPr>
          <w:rFonts w:ascii="Times New Roman" w:hAnsi="Times New Roman" w:cs="Times New Roman"/>
          <w:sz w:val="28"/>
          <w:szCs w:val="28"/>
          <w:lang w:val="de-DE"/>
        </w:rPr>
        <w:t>Maus</w:t>
      </w:r>
      <w:r>
        <w:rPr>
          <w:rFonts w:ascii="Times New Roman" w:hAnsi="Times New Roman" w:cs="Times New Roman"/>
          <w:sz w:val="28"/>
          <w:szCs w:val="28"/>
          <w:lang w:val="uk-UA"/>
        </w:rPr>
        <w:t xml:space="preserve"> – </w:t>
      </w:r>
      <w:r>
        <w:rPr>
          <w:rFonts w:ascii="Times New Roman" w:hAnsi="Times New Roman" w:cs="Times New Roman"/>
          <w:i/>
          <w:sz w:val="28"/>
          <w:szCs w:val="28"/>
          <w:lang w:val="uk-UA"/>
        </w:rPr>
        <w:t xml:space="preserve">двн. </w:t>
      </w:r>
      <w:r>
        <w:rPr>
          <w:rFonts w:ascii="Times New Roman" w:hAnsi="Times New Roman" w:cs="Times New Roman"/>
          <w:i/>
          <w:sz w:val="28"/>
          <w:szCs w:val="28"/>
          <w:lang w:val="de-DE"/>
        </w:rPr>
        <w:t>m</w:t>
      </w:r>
      <w:r>
        <w:rPr>
          <w:rFonts w:ascii="Times New Roman" w:hAnsi="Times New Roman" w:cs="Times New Roman"/>
          <w:i/>
          <w:sz w:val="28"/>
          <w:szCs w:val="28"/>
          <w:lang w:val="uk-UA"/>
        </w:rPr>
        <w:t>û</w:t>
      </w:r>
      <w:r>
        <w:rPr>
          <w:rFonts w:ascii="Times New Roman" w:hAnsi="Times New Roman" w:cs="Times New Roman"/>
          <w:i/>
          <w:sz w:val="28"/>
          <w:szCs w:val="28"/>
          <w:lang w:val="de-DE"/>
        </w:rPr>
        <w:t>s</w:t>
      </w:r>
      <w:r>
        <w:rPr>
          <w:rFonts w:ascii="Times New Roman" w:hAnsi="Times New Roman" w:cs="Times New Roman"/>
          <w:i/>
          <w:sz w:val="28"/>
          <w:szCs w:val="28"/>
          <w:lang w:val="uk-UA"/>
        </w:rPr>
        <w:t xml:space="preserve">, лат. </w:t>
      </w:r>
      <w:r>
        <w:rPr>
          <w:rFonts w:ascii="Times New Roman" w:hAnsi="Times New Roman" w:cs="Times New Roman"/>
          <w:i/>
          <w:sz w:val="28"/>
          <w:szCs w:val="28"/>
          <w:lang w:val="de-DE"/>
        </w:rPr>
        <w:t>m</w:t>
      </w:r>
      <w:r>
        <w:rPr>
          <w:rFonts w:ascii="Times New Roman" w:hAnsi="Times New Roman" w:cs="Times New Roman"/>
          <w:i/>
          <w:sz w:val="28"/>
          <w:szCs w:val="28"/>
          <w:lang w:val="uk-UA"/>
        </w:rPr>
        <w:t>û</w:t>
      </w:r>
      <w:r>
        <w:rPr>
          <w:rFonts w:ascii="Times New Roman" w:hAnsi="Times New Roman" w:cs="Times New Roman"/>
          <w:i/>
          <w:sz w:val="28"/>
          <w:szCs w:val="28"/>
          <w:lang w:val="de-DE"/>
        </w:rPr>
        <w:t>s</w:t>
      </w:r>
      <w:r>
        <w:rPr>
          <w:rFonts w:ascii="Times New Roman" w:hAnsi="Times New Roman" w:cs="Times New Roman"/>
          <w:i/>
          <w:sz w:val="28"/>
          <w:szCs w:val="28"/>
          <w:lang w:val="uk-UA"/>
        </w:rPr>
        <w:t>, укр. миша.</w:t>
      </w:r>
    </w:p>
    <w:p w14:paraId="033B278F">
      <w:pPr>
        <w:spacing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Слова для позначення явищ природи і частин доби: </w:t>
      </w:r>
      <w:r>
        <w:rPr>
          <w:rFonts w:ascii="Times New Roman" w:hAnsi="Times New Roman" w:cs="Times New Roman"/>
          <w:i/>
          <w:sz w:val="28"/>
          <w:szCs w:val="28"/>
          <w:lang w:val="de-DE"/>
        </w:rPr>
        <w:t>Nacht</w:t>
      </w:r>
      <w:r>
        <w:rPr>
          <w:rFonts w:ascii="Times New Roman" w:hAnsi="Times New Roman" w:cs="Times New Roman"/>
          <w:i/>
          <w:sz w:val="28"/>
          <w:szCs w:val="28"/>
          <w:lang w:val="uk-UA"/>
        </w:rPr>
        <w:t xml:space="preserve"> – двн. </w:t>
      </w:r>
      <w:r>
        <w:rPr>
          <w:rFonts w:ascii="Times New Roman" w:hAnsi="Times New Roman" w:cs="Times New Roman"/>
          <w:i/>
          <w:sz w:val="28"/>
          <w:szCs w:val="28"/>
          <w:lang w:val="de-DE"/>
        </w:rPr>
        <w:t>naht</w:t>
      </w:r>
      <w:r>
        <w:rPr>
          <w:rFonts w:ascii="Times New Roman" w:hAnsi="Times New Roman" w:cs="Times New Roman"/>
          <w:i/>
          <w:sz w:val="28"/>
          <w:szCs w:val="28"/>
          <w:lang w:val="uk-UA"/>
        </w:rPr>
        <w:t xml:space="preserve">, гот. </w:t>
      </w:r>
      <w:r>
        <w:rPr>
          <w:rFonts w:ascii="Times New Roman" w:hAnsi="Times New Roman" w:cs="Times New Roman"/>
          <w:i/>
          <w:sz w:val="28"/>
          <w:szCs w:val="28"/>
          <w:lang w:val="de-DE"/>
        </w:rPr>
        <w:t>nahts</w:t>
      </w:r>
      <w:r>
        <w:rPr>
          <w:rFonts w:ascii="Times New Roman" w:hAnsi="Times New Roman" w:cs="Times New Roman"/>
          <w:i/>
          <w:sz w:val="28"/>
          <w:szCs w:val="28"/>
          <w:lang w:val="uk-UA"/>
        </w:rPr>
        <w:t xml:space="preserve">, лат. </w:t>
      </w:r>
      <w:r>
        <w:rPr>
          <w:rFonts w:ascii="Times New Roman" w:hAnsi="Times New Roman" w:cs="Times New Roman"/>
          <w:i/>
          <w:sz w:val="28"/>
          <w:szCs w:val="28"/>
          <w:lang w:val="de-DE"/>
        </w:rPr>
        <w:t>nox</w:t>
      </w:r>
      <w:r>
        <w:rPr>
          <w:rFonts w:ascii="Times New Roman" w:hAnsi="Times New Roman" w:cs="Times New Roman"/>
          <w:i/>
          <w:sz w:val="28"/>
          <w:szCs w:val="28"/>
          <w:lang w:val="uk-UA"/>
        </w:rPr>
        <w:t xml:space="preserve">, укр. ніч; </w:t>
      </w:r>
      <w:r>
        <w:rPr>
          <w:rFonts w:ascii="Times New Roman" w:hAnsi="Times New Roman" w:cs="Times New Roman"/>
          <w:i/>
          <w:sz w:val="28"/>
          <w:szCs w:val="28"/>
          <w:lang w:val="de-DE"/>
        </w:rPr>
        <w:t>Sonne</w:t>
      </w:r>
      <w:r>
        <w:rPr>
          <w:rFonts w:ascii="Times New Roman" w:hAnsi="Times New Roman" w:cs="Times New Roman"/>
          <w:i/>
          <w:sz w:val="28"/>
          <w:szCs w:val="28"/>
          <w:lang w:val="uk-UA"/>
        </w:rPr>
        <w:t xml:space="preserve"> – двн. </w:t>
      </w:r>
      <w:r>
        <w:rPr>
          <w:rFonts w:ascii="Times New Roman" w:hAnsi="Times New Roman" w:cs="Times New Roman"/>
          <w:i/>
          <w:sz w:val="28"/>
          <w:szCs w:val="28"/>
          <w:lang w:val="de-DE"/>
        </w:rPr>
        <w:t>sunna</w:t>
      </w:r>
      <w:r>
        <w:rPr>
          <w:rFonts w:ascii="Times New Roman" w:hAnsi="Times New Roman" w:cs="Times New Roman"/>
          <w:i/>
          <w:sz w:val="28"/>
          <w:szCs w:val="28"/>
          <w:lang w:val="uk-UA"/>
        </w:rPr>
        <w:t xml:space="preserve">, гот. </w:t>
      </w:r>
      <w:r>
        <w:rPr>
          <w:rFonts w:ascii="Times New Roman" w:hAnsi="Times New Roman" w:cs="Times New Roman"/>
          <w:i/>
          <w:sz w:val="28"/>
          <w:szCs w:val="28"/>
          <w:lang w:val="de-DE"/>
        </w:rPr>
        <w:t>sunn</w:t>
      </w:r>
      <w:r>
        <w:rPr>
          <w:rFonts w:ascii="Times New Roman" w:hAnsi="Times New Roman" w:cs="Times New Roman"/>
          <w:i/>
          <w:sz w:val="28"/>
          <w:szCs w:val="28"/>
          <w:lang w:val="uk-UA"/>
        </w:rPr>
        <w:t>ô, укр. сонце.</w:t>
      </w:r>
    </w:p>
    <w:p w14:paraId="4E9D174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Одну третину німецького словника склали нововведення, що не простежуються в інших індоєвропейських мовах, крім німецьких, а також не можуть бути пояснені з сусідніх мов і мовних гілок. Це слова, що виникли в давньогерманський час і відображали специфіку життя давніх германців. Серед них можна виділити наступні групи слів </w:t>
      </w:r>
      <w:r>
        <w:rPr>
          <w:rFonts w:ascii="Times New Roman" w:hAnsi="Times New Roman" w:cs="Times New Roman"/>
          <w:sz w:val="28"/>
          <w:szCs w:val="28"/>
          <w:lang w:val="ru-RU"/>
        </w:rPr>
        <w:t>[</w:t>
      </w:r>
      <w:r>
        <w:rPr>
          <w:rFonts w:ascii="Times New Roman" w:hAnsi="Times New Roman" w:cs="Times New Roman"/>
          <w:sz w:val="28"/>
          <w:szCs w:val="28"/>
          <w:lang w:val="uk-UA"/>
        </w:rPr>
        <w:t>7, с. 24</w:t>
      </w:r>
      <w:r>
        <w:rPr>
          <w:rFonts w:ascii="Times New Roman" w:hAnsi="Times New Roman" w:cs="Times New Roman"/>
          <w:sz w:val="28"/>
          <w:szCs w:val="28"/>
          <w:lang w:val="ru-RU"/>
        </w:rPr>
        <w:t>]</w:t>
      </w:r>
      <w:r>
        <w:rPr>
          <w:rFonts w:ascii="Times New Roman" w:hAnsi="Times New Roman" w:cs="Times New Roman"/>
          <w:sz w:val="28"/>
          <w:szCs w:val="28"/>
          <w:lang w:val="uk-UA"/>
        </w:rPr>
        <w:t>:</w:t>
      </w:r>
    </w:p>
    <w:p w14:paraId="6C5E56B5">
      <w:pPr>
        <w:spacing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Слова пов’язані з мореплавством і рибальством: </w:t>
      </w:r>
      <w:r>
        <w:rPr>
          <w:rFonts w:ascii="Times New Roman" w:hAnsi="Times New Roman" w:cs="Times New Roman"/>
          <w:i/>
          <w:sz w:val="28"/>
          <w:szCs w:val="28"/>
          <w:lang w:val="de-DE"/>
        </w:rPr>
        <w:t>See</w:t>
      </w:r>
      <w:r>
        <w:rPr>
          <w:rFonts w:ascii="Times New Roman" w:hAnsi="Times New Roman" w:cs="Times New Roman"/>
          <w:i/>
          <w:sz w:val="28"/>
          <w:szCs w:val="28"/>
          <w:lang w:val="uk-UA"/>
        </w:rPr>
        <w:t xml:space="preserve"> (англ. </w:t>
      </w:r>
      <w:r>
        <w:rPr>
          <w:rFonts w:ascii="Times New Roman" w:hAnsi="Times New Roman" w:cs="Times New Roman"/>
          <w:i/>
          <w:sz w:val="28"/>
          <w:szCs w:val="28"/>
          <w:lang w:val="de-DE"/>
        </w:rPr>
        <w:t>Sea</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Segel</w:t>
      </w:r>
      <w:r>
        <w:rPr>
          <w:rFonts w:ascii="Times New Roman" w:hAnsi="Times New Roman" w:cs="Times New Roman"/>
          <w:i/>
          <w:sz w:val="28"/>
          <w:szCs w:val="28"/>
          <w:lang w:val="uk-UA"/>
        </w:rPr>
        <w:t xml:space="preserve"> (англ. </w:t>
      </w:r>
      <w:r>
        <w:rPr>
          <w:rFonts w:ascii="Times New Roman" w:hAnsi="Times New Roman" w:cs="Times New Roman"/>
          <w:i/>
          <w:sz w:val="28"/>
          <w:szCs w:val="28"/>
          <w:lang w:val="de-DE"/>
        </w:rPr>
        <w:t>Sail</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Schiff</w:t>
      </w:r>
      <w:r>
        <w:rPr>
          <w:rFonts w:ascii="Times New Roman" w:hAnsi="Times New Roman" w:cs="Times New Roman"/>
          <w:i/>
          <w:sz w:val="28"/>
          <w:szCs w:val="28"/>
          <w:lang w:val="uk-UA"/>
        </w:rPr>
        <w:t xml:space="preserve"> (англ. </w:t>
      </w:r>
      <w:r>
        <w:rPr>
          <w:rFonts w:ascii="Times New Roman" w:hAnsi="Times New Roman" w:cs="Times New Roman"/>
          <w:i/>
          <w:sz w:val="28"/>
          <w:szCs w:val="28"/>
          <w:lang w:val="de-DE"/>
        </w:rPr>
        <w:t>Ship</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Strand</w:t>
      </w:r>
      <w:r>
        <w:rPr>
          <w:rFonts w:ascii="Times New Roman" w:hAnsi="Times New Roman" w:cs="Times New Roman"/>
          <w:i/>
          <w:sz w:val="28"/>
          <w:szCs w:val="28"/>
          <w:lang w:val="uk-UA"/>
        </w:rPr>
        <w:t xml:space="preserve"> (швед. </w:t>
      </w:r>
      <w:r>
        <w:rPr>
          <w:rFonts w:ascii="Times New Roman" w:hAnsi="Times New Roman" w:cs="Times New Roman"/>
          <w:i/>
          <w:sz w:val="28"/>
          <w:szCs w:val="28"/>
          <w:lang w:val="de-DE"/>
        </w:rPr>
        <w:t>stranden</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strand</w:t>
      </w:r>
      <w:r>
        <w:rPr>
          <w:rFonts w:ascii="Times New Roman" w:hAnsi="Times New Roman" w:cs="Times New Roman"/>
          <w:i/>
          <w:sz w:val="28"/>
          <w:szCs w:val="28"/>
          <w:lang w:val="uk-UA"/>
        </w:rPr>
        <w:t>ə</w:t>
      </w:r>
      <w:r>
        <w:rPr>
          <w:rFonts w:ascii="Times New Roman" w:hAnsi="Times New Roman" w:cs="Times New Roman"/>
          <w:i/>
          <w:sz w:val="28"/>
          <w:szCs w:val="28"/>
          <w:lang w:val="de-DE"/>
        </w:rPr>
        <w:t>n</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Boot</w:t>
      </w:r>
      <w:r>
        <w:rPr>
          <w:rFonts w:ascii="Times New Roman" w:hAnsi="Times New Roman" w:cs="Times New Roman"/>
          <w:i/>
          <w:sz w:val="28"/>
          <w:szCs w:val="28"/>
          <w:lang w:val="uk-UA"/>
        </w:rPr>
        <w:t xml:space="preserve"> (швед. </w:t>
      </w:r>
      <w:r>
        <w:rPr>
          <w:rFonts w:ascii="Times New Roman" w:hAnsi="Times New Roman" w:cs="Times New Roman"/>
          <w:i/>
          <w:sz w:val="28"/>
          <w:szCs w:val="28"/>
          <w:lang w:val="de-DE"/>
        </w:rPr>
        <w:t>b</w:t>
      </w:r>
      <w:r>
        <w:rPr>
          <w:rFonts w:ascii="Times New Roman" w:hAnsi="Times New Roman" w:cs="Times New Roman"/>
          <w:i/>
          <w:sz w:val="28"/>
          <w:szCs w:val="28"/>
          <w:lang w:val="uk-UA"/>
        </w:rPr>
        <w:t>å</w:t>
      </w:r>
      <w:r>
        <w:rPr>
          <w:rFonts w:ascii="Times New Roman" w:hAnsi="Times New Roman" w:cs="Times New Roman"/>
          <w:i/>
          <w:sz w:val="28"/>
          <w:szCs w:val="28"/>
          <w:lang w:val="de-DE"/>
        </w:rPr>
        <w:t>t</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bo</w:t>
      </w:r>
      <w:r>
        <w:rPr>
          <w:rFonts w:ascii="Times New Roman" w:hAnsi="Times New Roman" w:cs="Times New Roman"/>
          <w:i/>
          <w:sz w:val="28"/>
          <w:szCs w:val="28"/>
          <w:lang w:val="uk-UA"/>
        </w:rPr>
        <w:t>:</w:t>
      </w:r>
      <w:r>
        <w:rPr>
          <w:rFonts w:ascii="Times New Roman" w:hAnsi="Times New Roman" w:cs="Times New Roman"/>
          <w:i/>
          <w:sz w:val="28"/>
          <w:szCs w:val="28"/>
          <w:lang w:val="de-DE"/>
        </w:rPr>
        <w:t>t</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Fisch</w:t>
      </w:r>
      <w:r>
        <w:rPr>
          <w:rFonts w:ascii="Times New Roman" w:hAnsi="Times New Roman" w:cs="Times New Roman"/>
          <w:i/>
          <w:sz w:val="28"/>
          <w:szCs w:val="28"/>
          <w:lang w:val="uk-UA"/>
        </w:rPr>
        <w:t xml:space="preserve"> (англ. </w:t>
      </w:r>
      <w:r>
        <w:rPr>
          <w:rFonts w:ascii="Times New Roman" w:hAnsi="Times New Roman" w:cs="Times New Roman"/>
          <w:i/>
          <w:sz w:val="28"/>
          <w:szCs w:val="28"/>
          <w:lang w:val="de-DE"/>
        </w:rPr>
        <w:t>fish</w:t>
      </w:r>
      <w:r>
        <w:rPr>
          <w:rFonts w:ascii="Times New Roman" w:hAnsi="Times New Roman" w:cs="Times New Roman"/>
          <w:i/>
          <w:sz w:val="28"/>
          <w:szCs w:val="28"/>
          <w:lang w:val="uk-UA"/>
        </w:rPr>
        <w:t xml:space="preserve">, швед. </w:t>
      </w:r>
      <w:r>
        <w:rPr>
          <w:rFonts w:ascii="Times New Roman" w:hAnsi="Times New Roman" w:cs="Times New Roman"/>
          <w:i/>
          <w:sz w:val="28"/>
          <w:szCs w:val="28"/>
          <w:lang w:val="de-DE"/>
        </w:rPr>
        <w:t>Fisk</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schwimmen</w:t>
      </w:r>
      <w:r>
        <w:rPr>
          <w:rFonts w:ascii="Times New Roman" w:hAnsi="Times New Roman" w:cs="Times New Roman"/>
          <w:i/>
          <w:sz w:val="28"/>
          <w:szCs w:val="28"/>
          <w:lang w:val="uk-UA"/>
        </w:rPr>
        <w:t xml:space="preserve"> (англ. </w:t>
      </w:r>
      <w:r>
        <w:rPr>
          <w:rFonts w:ascii="Times New Roman" w:hAnsi="Times New Roman" w:cs="Times New Roman"/>
          <w:i/>
          <w:sz w:val="28"/>
          <w:szCs w:val="28"/>
          <w:lang w:val="de-DE"/>
        </w:rPr>
        <w:t>to</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swim</w:t>
      </w:r>
      <w:r>
        <w:rPr>
          <w:rFonts w:ascii="Times New Roman" w:hAnsi="Times New Roman" w:cs="Times New Roman"/>
          <w:i/>
          <w:sz w:val="28"/>
          <w:szCs w:val="28"/>
          <w:lang w:val="uk-UA"/>
        </w:rPr>
        <w:t xml:space="preserve">) і т.д. </w:t>
      </w:r>
    </w:p>
    <w:p w14:paraId="3CE1DF48">
      <w:pPr>
        <w:spacing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Слова, що позначають напрямок частин світу: </w:t>
      </w:r>
      <w:r>
        <w:rPr>
          <w:rFonts w:ascii="Times New Roman" w:hAnsi="Times New Roman" w:cs="Times New Roman"/>
          <w:i/>
          <w:sz w:val="28"/>
          <w:szCs w:val="28"/>
          <w:lang w:val="de-DE"/>
        </w:rPr>
        <w:t>Nord</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Ost</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S</w:t>
      </w:r>
      <w:r>
        <w:rPr>
          <w:rFonts w:ascii="Times New Roman" w:hAnsi="Times New Roman" w:cs="Times New Roman"/>
          <w:i/>
          <w:sz w:val="28"/>
          <w:szCs w:val="28"/>
          <w:lang w:val="uk-UA"/>
        </w:rPr>
        <w:t>ü</w:t>
      </w:r>
      <w:r>
        <w:rPr>
          <w:rFonts w:ascii="Times New Roman" w:hAnsi="Times New Roman" w:cs="Times New Roman"/>
          <w:i/>
          <w:sz w:val="28"/>
          <w:szCs w:val="28"/>
          <w:lang w:val="de-DE"/>
        </w:rPr>
        <w:t>d</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West</w:t>
      </w:r>
      <w:r>
        <w:rPr>
          <w:rFonts w:ascii="Times New Roman" w:hAnsi="Times New Roman" w:cs="Times New Roman"/>
          <w:i/>
          <w:sz w:val="28"/>
          <w:szCs w:val="28"/>
          <w:lang w:val="uk-UA"/>
        </w:rPr>
        <w:t>.</w:t>
      </w:r>
    </w:p>
    <w:p w14:paraId="53EB7E80">
      <w:pPr>
        <w:spacing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Лексика, пов’язана зі скотарством і полюванням: </w:t>
      </w:r>
      <w:r>
        <w:rPr>
          <w:rFonts w:ascii="Times New Roman" w:hAnsi="Times New Roman" w:cs="Times New Roman"/>
          <w:i/>
          <w:sz w:val="28"/>
          <w:szCs w:val="28"/>
          <w:lang w:val="de-DE"/>
        </w:rPr>
        <w:t>Kalb</w:t>
      </w:r>
      <w:r>
        <w:rPr>
          <w:rFonts w:ascii="Times New Roman" w:hAnsi="Times New Roman" w:cs="Times New Roman"/>
          <w:i/>
          <w:sz w:val="28"/>
          <w:szCs w:val="28"/>
          <w:lang w:val="uk-UA"/>
        </w:rPr>
        <w:t xml:space="preserve"> (англ. </w:t>
      </w:r>
      <w:r>
        <w:rPr>
          <w:rFonts w:ascii="Times New Roman" w:hAnsi="Times New Roman" w:cs="Times New Roman"/>
          <w:i/>
          <w:sz w:val="28"/>
          <w:szCs w:val="28"/>
          <w:lang w:val="de-DE"/>
        </w:rPr>
        <w:t>Calf</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Schaf</w:t>
      </w:r>
      <w:r>
        <w:rPr>
          <w:rFonts w:ascii="Times New Roman" w:hAnsi="Times New Roman" w:cs="Times New Roman"/>
          <w:i/>
          <w:sz w:val="28"/>
          <w:szCs w:val="28"/>
          <w:lang w:val="uk-UA"/>
        </w:rPr>
        <w:t xml:space="preserve"> (англ. </w:t>
      </w:r>
      <w:r>
        <w:rPr>
          <w:rFonts w:ascii="Times New Roman" w:hAnsi="Times New Roman" w:cs="Times New Roman"/>
          <w:i/>
          <w:sz w:val="28"/>
          <w:szCs w:val="28"/>
          <w:lang w:val="de-DE"/>
        </w:rPr>
        <w:t>Sheep</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Rabe</w:t>
      </w:r>
      <w:r>
        <w:rPr>
          <w:rFonts w:ascii="Times New Roman" w:hAnsi="Times New Roman" w:cs="Times New Roman"/>
          <w:i/>
          <w:sz w:val="28"/>
          <w:szCs w:val="28"/>
          <w:lang w:val="uk-UA"/>
        </w:rPr>
        <w:t xml:space="preserve"> (англ. </w:t>
      </w:r>
      <w:r>
        <w:rPr>
          <w:rFonts w:ascii="Times New Roman" w:hAnsi="Times New Roman" w:cs="Times New Roman"/>
          <w:i/>
          <w:sz w:val="28"/>
          <w:szCs w:val="28"/>
          <w:lang w:val="de-DE"/>
        </w:rPr>
        <w:t>Raven</w:t>
      </w:r>
      <w:r>
        <w:rPr>
          <w:rFonts w:ascii="Times New Roman" w:hAnsi="Times New Roman" w:cs="Times New Roman"/>
          <w:i/>
          <w:sz w:val="28"/>
          <w:szCs w:val="28"/>
          <w:lang w:val="uk-UA"/>
        </w:rPr>
        <w:t xml:space="preserve">) і ін. </w:t>
      </w:r>
    </w:p>
    <w:p w14:paraId="1EF2AE5D">
      <w:pPr>
        <w:spacing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Лексика, пов’язана з суспільним життям: Слова, які належать до відання війни: </w:t>
      </w:r>
      <w:r>
        <w:rPr>
          <w:rFonts w:ascii="Times New Roman" w:hAnsi="Times New Roman" w:cs="Times New Roman"/>
          <w:i/>
          <w:sz w:val="28"/>
          <w:szCs w:val="28"/>
          <w:lang w:val="de-DE"/>
        </w:rPr>
        <w:t>Kampf</w:t>
      </w:r>
      <w:r>
        <w:rPr>
          <w:rFonts w:ascii="Times New Roman" w:hAnsi="Times New Roman" w:cs="Times New Roman"/>
          <w:i/>
          <w:sz w:val="28"/>
          <w:szCs w:val="28"/>
          <w:lang w:val="uk-UA"/>
        </w:rPr>
        <w:t xml:space="preserve"> (швед. </w:t>
      </w:r>
      <w:r>
        <w:rPr>
          <w:rFonts w:ascii="Times New Roman" w:hAnsi="Times New Roman" w:cs="Times New Roman"/>
          <w:i/>
          <w:sz w:val="28"/>
          <w:szCs w:val="28"/>
          <w:lang w:val="de-DE"/>
        </w:rPr>
        <w:t>Kamp</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Krieg</w:t>
      </w:r>
      <w:r>
        <w:rPr>
          <w:rFonts w:ascii="Times New Roman" w:hAnsi="Times New Roman" w:cs="Times New Roman"/>
          <w:i/>
          <w:sz w:val="28"/>
          <w:szCs w:val="28"/>
          <w:lang w:val="uk-UA"/>
        </w:rPr>
        <w:t xml:space="preserve"> (швед. </w:t>
      </w:r>
      <w:r>
        <w:rPr>
          <w:rFonts w:ascii="Times New Roman" w:hAnsi="Times New Roman" w:cs="Times New Roman"/>
          <w:i/>
          <w:sz w:val="28"/>
          <w:szCs w:val="28"/>
          <w:lang w:val="de-DE"/>
        </w:rPr>
        <w:t>Krig</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Frieden</w:t>
      </w:r>
      <w:r>
        <w:rPr>
          <w:rFonts w:ascii="Times New Roman" w:hAnsi="Times New Roman" w:cs="Times New Roman"/>
          <w:i/>
          <w:sz w:val="28"/>
          <w:szCs w:val="28"/>
          <w:lang w:val="uk-UA"/>
        </w:rPr>
        <w:t xml:space="preserve"> (швед. </w:t>
      </w:r>
      <w:r>
        <w:rPr>
          <w:rFonts w:ascii="Times New Roman" w:hAnsi="Times New Roman" w:cs="Times New Roman"/>
          <w:i/>
          <w:sz w:val="28"/>
          <w:szCs w:val="28"/>
          <w:lang w:val="de-DE"/>
        </w:rPr>
        <w:t>Fred</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Schwert</w:t>
      </w:r>
      <w:r>
        <w:rPr>
          <w:rFonts w:ascii="Times New Roman" w:hAnsi="Times New Roman" w:cs="Times New Roman"/>
          <w:i/>
          <w:sz w:val="28"/>
          <w:szCs w:val="28"/>
          <w:lang w:val="uk-UA"/>
        </w:rPr>
        <w:t xml:space="preserve"> (англ. </w:t>
      </w:r>
      <w:r>
        <w:rPr>
          <w:rFonts w:ascii="Times New Roman" w:hAnsi="Times New Roman" w:cs="Times New Roman"/>
          <w:i/>
          <w:sz w:val="28"/>
          <w:szCs w:val="28"/>
          <w:lang w:val="de-DE"/>
        </w:rPr>
        <w:t>Sword</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Bogen</w:t>
      </w:r>
      <w:r>
        <w:rPr>
          <w:rFonts w:ascii="Times New Roman" w:hAnsi="Times New Roman" w:cs="Times New Roman"/>
          <w:i/>
          <w:sz w:val="28"/>
          <w:szCs w:val="28"/>
          <w:lang w:val="uk-UA"/>
        </w:rPr>
        <w:t xml:space="preserve"> (англ. </w:t>
      </w:r>
      <w:r>
        <w:rPr>
          <w:rFonts w:ascii="Times New Roman" w:hAnsi="Times New Roman" w:cs="Times New Roman"/>
          <w:i/>
          <w:sz w:val="28"/>
          <w:szCs w:val="28"/>
          <w:lang w:val="de-DE"/>
        </w:rPr>
        <w:t>Bow</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Volk</w:t>
      </w:r>
      <w:r>
        <w:rPr>
          <w:rFonts w:ascii="Times New Roman" w:hAnsi="Times New Roman" w:cs="Times New Roman"/>
          <w:i/>
          <w:sz w:val="28"/>
          <w:szCs w:val="28"/>
          <w:lang w:val="uk-UA"/>
        </w:rPr>
        <w:t xml:space="preserve"> (швед. </w:t>
      </w:r>
      <w:r>
        <w:rPr>
          <w:rFonts w:ascii="Times New Roman" w:hAnsi="Times New Roman" w:cs="Times New Roman"/>
          <w:i/>
          <w:sz w:val="28"/>
          <w:szCs w:val="28"/>
          <w:lang w:val="de-DE"/>
        </w:rPr>
        <w:t>Folc</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Schlag</w:t>
      </w:r>
      <w:r>
        <w:rPr>
          <w:rFonts w:ascii="Times New Roman" w:hAnsi="Times New Roman" w:cs="Times New Roman"/>
          <w:i/>
          <w:sz w:val="28"/>
          <w:szCs w:val="28"/>
          <w:lang w:val="uk-UA"/>
        </w:rPr>
        <w:t xml:space="preserve"> (швед. </w:t>
      </w:r>
      <w:r>
        <w:rPr>
          <w:rFonts w:ascii="Times New Roman" w:hAnsi="Times New Roman" w:cs="Times New Roman"/>
          <w:i/>
          <w:sz w:val="28"/>
          <w:szCs w:val="28"/>
          <w:lang w:val="de-DE"/>
        </w:rPr>
        <w:t>Slag</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ringen</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fliehen</w:t>
      </w:r>
      <w:r>
        <w:rPr>
          <w:rFonts w:ascii="Times New Roman" w:hAnsi="Times New Roman" w:cs="Times New Roman"/>
          <w:i/>
          <w:sz w:val="28"/>
          <w:szCs w:val="28"/>
          <w:lang w:val="uk-UA"/>
        </w:rPr>
        <w:t xml:space="preserve">. </w:t>
      </w:r>
    </w:p>
    <w:p w14:paraId="4ECCF7F0">
      <w:pPr>
        <w:spacing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Слова, що позначають явища природи: </w:t>
      </w:r>
      <w:r>
        <w:rPr>
          <w:rFonts w:ascii="Times New Roman" w:hAnsi="Times New Roman" w:cs="Times New Roman"/>
          <w:i/>
          <w:sz w:val="28"/>
          <w:szCs w:val="28"/>
          <w:lang w:val="de-DE"/>
        </w:rPr>
        <w:t>Winter</w:t>
      </w:r>
      <w:r>
        <w:rPr>
          <w:rFonts w:ascii="Times New Roman" w:hAnsi="Times New Roman" w:cs="Times New Roman"/>
          <w:i/>
          <w:sz w:val="28"/>
          <w:szCs w:val="28"/>
          <w:lang w:val="uk-UA"/>
        </w:rPr>
        <w:t xml:space="preserve"> (англ. </w:t>
      </w:r>
      <w:r>
        <w:rPr>
          <w:rFonts w:ascii="Times New Roman" w:hAnsi="Times New Roman" w:cs="Times New Roman"/>
          <w:i/>
          <w:sz w:val="28"/>
          <w:szCs w:val="28"/>
          <w:lang w:val="de-DE"/>
        </w:rPr>
        <w:t>Winter</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Wetter</w:t>
      </w:r>
      <w:r>
        <w:rPr>
          <w:rFonts w:ascii="Times New Roman" w:hAnsi="Times New Roman" w:cs="Times New Roman"/>
          <w:i/>
          <w:sz w:val="28"/>
          <w:szCs w:val="28"/>
          <w:lang w:val="uk-UA"/>
        </w:rPr>
        <w:t xml:space="preserve"> (англ. </w:t>
      </w:r>
      <w:r>
        <w:rPr>
          <w:rFonts w:ascii="Times New Roman" w:hAnsi="Times New Roman" w:cs="Times New Roman"/>
          <w:i/>
          <w:sz w:val="28"/>
          <w:szCs w:val="28"/>
          <w:lang w:val="de-DE"/>
        </w:rPr>
        <w:t>Weather</w:t>
      </w:r>
      <w:r>
        <w:rPr>
          <w:rFonts w:ascii="Times New Roman" w:hAnsi="Times New Roman" w:cs="Times New Roman"/>
          <w:i/>
          <w:sz w:val="28"/>
          <w:szCs w:val="28"/>
          <w:lang w:val="uk-UA"/>
        </w:rPr>
        <w:t xml:space="preserve">, швед. </w:t>
      </w:r>
      <w:r>
        <w:rPr>
          <w:rFonts w:ascii="Times New Roman" w:hAnsi="Times New Roman" w:cs="Times New Roman"/>
          <w:i/>
          <w:sz w:val="28"/>
          <w:szCs w:val="28"/>
          <w:lang w:val="de-DE"/>
        </w:rPr>
        <w:t>V</w:t>
      </w:r>
      <w:r>
        <w:rPr>
          <w:rFonts w:ascii="Times New Roman" w:hAnsi="Times New Roman" w:cs="Times New Roman"/>
          <w:i/>
          <w:sz w:val="28"/>
          <w:szCs w:val="28"/>
          <w:lang w:val="uk-UA"/>
        </w:rPr>
        <w:t>ä</w:t>
      </w:r>
      <w:r>
        <w:rPr>
          <w:rFonts w:ascii="Times New Roman" w:hAnsi="Times New Roman" w:cs="Times New Roman"/>
          <w:i/>
          <w:sz w:val="28"/>
          <w:szCs w:val="28"/>
          <w:lang w:val="de-DE"/>
        </w:rPr>
        <w:t>der</w:t>
      </w:r>
      <w:r>
        <w:rPr>
          <w:rFonts w:ascii="Times New Roman" w:hAnsi="Times New Roman" w:cs="Times New Roman"/>
          <w:i/>
          <w:sz w:val="28"/>
          <w:szCs w:val="28"/>
          <w:lang w:val="uk-UA"/>
        </w:rPr>
        <w:t>).</w:t>
      </w:r>
    </w:p>
    <w:p w14:paraId="3B08CF31">
      <w:pPr>
        <w:spacing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Деякі найбільш поширені дієслова, наприклад: </w:t>
      </w:r>
      <w:r>
        <w:rPr>
          <w:rFonts w:ascii="Times New Roman" w:hAnsi="Times New Roman" w:cs="Times New Roman"/>
          <w:i/>
          <w:sz w:val="28"/>
          <w:szCs w:val="28"/>
          <w:lang w:val="de-DE"/>
        </w:rPr>
        <w:t>machen</w:t>
      </w:r>
      <w:r>
        <w:rPr>
          <w:rFonts w:ascii="Times New Roman" w:hAnsi="Times New Roman" w:cs="Times New Roman"/>
          <w:i/>
          <w:sz w:val="28"/>
          <w:szCs w:val="28"/>
          <w:lang w:val="uk-UA"/>
        </w:rPr>
        <w:t xml:space="preserve"> (англ. </w:t>
      </w:r>
      <w:r>
        <w:rPr>
          <w:rFonts w:ascii="Times New Roman" w:hAnsi="Times New Roman" w:cs="Times New Roman"/>
          <w:i/>
          <w:sz w:val="28"/>
          <w:szCs w:val="28"/>
          <w:lang w:val="de-DE"/>
        </w:rPr>
        <w:t>make</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sprechen</w:t>
      </w:r>
      <w:r>
        <w:rPr>
          <w:rFonts w:ascii="Times New Roman" w:hAnsi="Times New Roman" w:cs="Times New Roman"/>
          <w:i/>
          <w:sz w:val="28"/>
          <w:szCs w:val="28"/>
          <w:lang w:val="uk-UA"/>
        </w:rPr>
        <w:t xml:space="preserve"> (англ. </w:t>
      </w:r>
      <w:r>
        <w:rPr>
          <w:rFonts w:ascii="Times New Roman" w:hAnsi="Times New Roman" w:cs="Times New Roman"/>
          <w:i/>
          <w:sz w:val="28"/>
          <w:szCs w:val="28"/>
          <w:lang w:val="de-DE"/>
        </w:rPr>
        <w:t>speak</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schwimmen</w:t>
      </w:r>
      <w:r>
        <w:rPr>
          <w:rFonts w:ascii="Times New Roman" w:hAnsi="Times New Roman" w:cs="Times New Roman"/>
          <w:i/>
          <w:sz w:val="28"/>
          <w:szCs w:val="28"/>
          <w:lang w:val="uk-UA"/>
        </w:rPr>
        <w:t xml:space="preserve"> (англ. </w:t>
      </w:r>
      <w:r>
        <w:rPr>
          <w:rFonts w:ascii="Times New Roman" w:hAnsi="Times New Roman" w:cs="Times New Roman"/>
          <w:i/>
          <w:sz w:val="28"/>
          <w:szCs w:val="28"/>
          <w:lang w:val="de-DE"/>
        </w:rPr>
        <w:t>to</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swim</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stehen</w:t>
      </w:r>
      <w:r>
        <w:rPr>
          <w:rFonts w:ascii="Times New Roman" w:hAnsi="Times New Roman" w:cs="Times New Roman"/>
          <w:i/>
          <w:sz w:val="28"/>
          <w:szCs w:val="28"/>
          <w:lang w:val="uk-UA"/>
        </w:rPr>
        <w:t xml:space="preserve"> (англ. </w:t>
      </w:r>
      <w:r>
        <w:rPr>
          <w:rFonts w:ascii="Times New Roman" w:hAnsi="Times New Roman" w:cs="Times New Roman"/>
          <w:i/>
          <w:sz w:val="28"/>
          <w:szCs w:val="28"/>
          <w:lang w:val="de-DE"/>
        </w:rPr>
        <w:t>to</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stand</w:t>
      </w:r>
      <w:r>
        <w:rPr>
          <w:rFonts w:ascii="Times New Roman" w:hAnsi="Times New Roman" w:cs="Times New Roman"/>
          <w:i/>
          <w:sz w:val="28"/>
          <w:szCs w:val="28"/>
          <w:lang w:val="uk-UA"/>
        </w:rPr>
        <w:t>).</w:t>
      </w:r>
    </w:p>
    <w:p w14:paraId="37EA426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Давньогерманська мова при подальшому її розвитку не уявляла собою єдиного цілого. Поділ давньогерманської мови і виникнення окремих германських мов почався ще в 800 році до н.е. Протягом декількох століть з </w:t>
      </w:r>
      <w:r>
        <w:rPr>
          <w:rFonts w:ascii="Times New Roman" w:hAnsi="Times New Roman" w:cs="Times New Roman"/>
          <w:sz w:val="28"/>
          <w:szCs w:val="28"/>
          <w:lang w:val="en-US"/>
        </w:rPr>
        <w:t>VIII</w:t>
      </w:r>
      <w:r>
        <w:rPr>
          <w:rFonts w:ascii="Times New Roman" w:hAnsi="Times New Roman" w:cs="Times New Roman"/>
          <w:sz w:val="28"/>
          <w:szCs w:val="28"/>
          <w:lang w:val="uk-UA"/>
        </w:rPr>
        <w:t xml:space="preserve"> століття до н.е. по </w:t>
      </w:r>
      <w:r>
        <w:rPr>
          <w:rFonts w:ascii="Times New Roman" w:hAnsi="Times New Roman" w:cs="Times New Roman"/>
          <w:sz w:val="28"/>
          <w:szCs w:val="28"/>
          <w:lang w:val="en-US"/>
        </w:rPr>
        <w:t>III</w:t>
      </w:r>
      <w:r>
        <w:rPr>
          <w:rFonts w:ascii="Times New Roman" w:hAnsi="Times New Roman" w:cs="Times New Roman"/>
          <w:sz w:val="28"/>
          <w:szCs w:val="28"/>
          <w:lang w:val="uk-UA"/>
        </w:rPr>
        <w:t xml:space="preserve"> століття до н.е. утворилися дві групи німецьких племен в результаті міграції частини германців зі Скандинавії [2, с. 146].</w:t>
      </w:r>
    </w:p>
    <w:p w14:paraId="6E5A550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виникли групи німецьких племен на Скандинавському півострові і континентальні германці в західній частині Балтійського моря, між Одером і Ельбою. Незважаючи на те, що контакти між скандинавськими і континентальними племенами залишалися дуже жвавими, цілком очевидно поділ давньогерманської мови на дві гілки діалектів: скандинавські і континентальні. </w:t>
      </w:r>
    </w:p>
    <w:p w14:paraId="1967375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Приблизно з ІІІ по І століття до н.е. відбувається подальше переселення німецьких племен, в результаті якого утворилися дві групи німецьких племен на континенті (близько І ст. до н.е.): східні германці і західні германці, і – відповідно дві групи континентальних діалектів: східнонімецькі діалекти племен, колись переселилися зі Скандинавії в гирлі Вісли і на узбережжя Балтійського моря, і західнонімецькі діалекти континентальних германців, які населяли територію між гирлами Одера і Ельби. Таким чином, до І століття до н.е. існувало три групи давніх германців: одна на Скандинавському півострові і дві на континенті </w:t>
      </w:r>
      <w:r>
        <w:rPr>
          <w:rFonts w:ascii="Times New Roman" w:hAnsi="Times New Roman" w:cs="Times New Roman"/>
          <w:sz w:val="28"/>
          <w:szCs w:val="28"/>
          <w:lang w:val="ru-RU"/>
        </w:rPr>
        <w:t>[</w:t>
      </w:r>
      <w:r>
        <w:rPr>
          <w:rFonts w:ascii="Times New Roman" w:hAnsi="Times New Roman" w:cs="Times New Roman"/>
          <w:sz w:val="28"/>
          <w:szCs w:val="28"/>
          <w:lang w:val="uk-UA"/>
        </w:rPr>
        <w:t>2, с. 65</w:t>
      </w:r>
      <w:r>
        <w:rPr>
          <w:rFonts w:ascii="Times New Roman" w:hAnsi="Times New Roman" w:cs="Times New Roman"/>
          <w:sz w:val="28"/>
          <w:szCs w:val="28"/>
          <w:lang w:val="ru-RU"/>
        </w:rPr>
        <w:t>]</w:t>
      </w:r>
      <w:r>
        <w:rPr>
          <w:rFonts w:ascii="Times New Roman" w:hAnsi="Times New Roman" w:cs="Times New Roman"/>
          <w:sz w:val="28"/>
          <w:szCs w:val="28"/>
          <w:lang w:val="uk-UA"/>
        </w:rPr>
        <w:t>:</w:t>
      </w:r>
    </w:p>
    <w:p w14:paraId="584D5E41">
      <w:pPr>
        <w:pStyle w:val="10"/>
        <w:numPr>
          <w:ilvl w:val="0"/>
          <w:numId w:val="3"/>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Північні германці (скандинави), що населяли Скандинавський півострів; </w:t>
      </w:r>
    </w:p>
    <w:p w14:paraId="443C6D94">
      <w:pPr>
        <w:pStyle w:val="10"/>
        <w:numPr>
          <w:ilvl w:val="0"/>
          <w:numId w:val="3"/>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Східні германці (готи, бургунди, вандали), що селилися на Балтійському морі, на схід від Одеру, в низов'ях Вісли;</w:t>
      </w:r>
    </w:p>
    <w:p w14:paraId="31C074FC">
      <w:pPr>
        <w:pStyle w:val="10"/>
        <w:numPr>
          <w:ilvl w:val="0"/>
          <w:numId w:val="3"/>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Західні германці (англи, фризи, кати, бруктети, баварці та ін.) – на захід від Одеру, на території Ельби до Рейна, від узбережжя Північного моря до середньовисотних гір.</w:t>
      </w:r>
    </w:p>
    <w:p w14:paraId="711694BA">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Родинні зв’язки між усіма трьома групами діалектів були в той час дуже тісними. Пізніше, під час Великого переселення народів до 568 року, відбувається подальше переформування німецьких племен. Однак не всі німецькі племена прийняли в ньому участь, наприклад, скандинавські племена. На їх острові розвинулися сучасні мови північноамериканської групи: шведська, датська, норвезька, ісландська та фарерська.</w:t>
      </w:r>
    </w:p>
    <w:p w14:paraId="7419FA2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Східногерманські племена, навпаки вже в ІІ столітті н.е. прийшли в рух. Готи мігрували на південний схід і осіли на узбережжі Чорного і Азовського морів, в пониззі Дніпра і Дністра. Тут виник в ІІІ-І</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століттях н.е. потужний остготський рейх. Після вторгнення гунів до Європи в 375 році н.е. готи знову прийшли в рух. Гуни підкорили остготів на схід від Дніпра. Південні готи дісталися Італії, східні – Франції та Іспанії і близько </w:t>
      </w:r>
      <w:r>
        <w:rPr>
          <w:rFonts w:ascii="Times New Roman" w:hAnsi="Times New Roman" w:cs="Times New Roman"/>
          <w:sz w:val="28"/>
          <w:szCs w:val="28"/>
          <w:lang w:val="en-US"/>
        </w:rPr>
        <w:t>VI</w:t>
      </w:r>
      <w:r>
        <w:rPr>
          <w:rFonts w:ascii="Times New Roman" w:hAnsi="Times New Roman" w:cs="Times New Roman"/>
          <w:sz w:val="28"/>
          <w:szCs w:val="28"/>
          <w:lang w:val="uk-UA"/>
        </w:rPr>
        <w:t xml:space="preserve"> століття н.е. асимілювали з іншими народами, що населяли ці території. </w:t>
      </w:r>
    </w:p>
    <w:p w14:paraId="10F3969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Західногерманські племена утворили близько ІІІ століття до н.е. великі племінні союзи алеманів, франків та саксів. Поряд з цими великими племінними союзами залишалися також деякі старі племена, наприклад: фризи, гермундури, кати (пізніше Гессен), маркомани, які утворили в подальшому рід баварців. Західногерманські племена також взяли участь у Великому переселенні народів. Однак вони зберегли свою самобутність, і пізніше в різних місцях Європи осіли ті німецькі племена, які пізніше утворили німецьку націю, стали носіями німецької мови. Племінні діалекти алеманів, баварців, франків, Гессен і тюрингів склали пізніше основи давньоверхньонімецької мови [2, с. 47].</w:t>
      </w:r>
    </w:p>
    <w:p w14:paraId="097CCD8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Частина саксів, а також англи, юти і фризи завоювали в </w:t>
      </w:r>
      <w:r>
        <w:rPr>
          <w:rFonts w:ascii="Times New Roman" w:hAnsi="Times New Roman" w:cs="Times New Roman"/>
          <w:sz w:val="28"/>
          <w:szCs w:val="28"/>
          <w:lang w:val="en-US"/>
        </w:rPr>
        <w:t>V</w:t>
      </w:r>
      <w:r>
        <w:rPr>
          <w:rFonts w:ascii="Times New Roman" w:hAnsi="Times New Roman" w:cs="Times New Roman"/>
          <w:sz w:val="28"/>
          <w:szCs w:val="28"/>
          <w:lang w:val="ru-RU"/>
        </w:rPr>
        <w:t xml:space="preserve"> – </w:t>
      </w:r>
      <w:r>
        <w:rPr>
          <w:rFonts w:ascii="Times New Roman" w:hAnsi="Times New Roman" w:cs="Times New Roman"/>
          <w:sz w:val="28"/>
          <w:szCs w:val="28"/>
          <w:lang w:val="en-US"/>
        </w:rPr>
        <w:t>VI</w:t>
      </w:r>
      <w:r>
        <w:rPr>
          <w:rFonts w:ascii="Times New Roman" w:hAnsi="Times New Roman" w:cs="Times New Roman"/>
          <w:sz w:val="28"/>
          <w:szCs w:val="28"/>
          <w:lang w:val="uk-UA"/>
        </w:rPr>
        <w:t xml:space="preserve"> століттях н.е. Британію. Їх племінні діалекти склали основу давньоанглійської мови. З племінних діалектів західнонімецьких племен розвинулись англійська, німецька, фризька, нідерландська та африкаанс – мова Південно-Африканської Республіки. Німецька мова зазнає суттєвих змін протягом століть. Умовно історію розвитку мови можна розділити на різні періоди. З другої половини </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століття до</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VIII</w:t>
      </w:r>
      <w:r>
        <w:rPr>
          <w:rFonts w:ascii="Times New Roman" w:hAnsi="Times New Roman" w:cs="Times New Roman"/>
          <w:sz w:val="28"/>
          <w:szCs w:val="28"/>
          <w:lang w:val="uk-UA"/>
        </w:rPr>
        <w:t xml:space="preserve"> століття відзначається так званий долітературний період [8, с. 42].</w:t>
      </w:r>
    </w:p>
    <w:p w14:paraId="4D40988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Історія німецької мови як наука могла почати свої дослідження лише з моменту появи перших писемних пам’яток. Поява перших текстів німецькою мовою датується </w:t>
      </w:r>
      <w:r>
        <w:rPr>
          <w:rFonts w:ascii="Times New Roman" w:hAnsi="Times New Roman" w:cs="Times New Roman"/>
          <w:sz w:val="28"/>
          <w:szCs w:val="28"/>
          <w:lang w:val="en-US"/>
        </w:rPr>
        <w:t>VIII</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століттям, приблизно 770 роком. Історія німецької мови з моменту появи перших писемних пам’яток до теперішнього часу ділиться на наступні періоди [11, с. 62]:</w:t>
      </w:r>
    </w:p>
    <w:p w14:paraId="2B56AE28">
      <w:pPr>
        <w:pStyle w:val="10"/>
        <w:numPr>
          <w:ilvl w:val="0"/>
          <w:numId w:val="4"/>
        </w:numPr>
        <w:spacing w:line="360" w:lineRule="auto"/>
        <w:jc w:val="both"/>
        <w:rPr>
          <w:rFonts w:ascii="Times New Roman" w:hAnsi="Times New Roman" w:cs="Times New Roman"/>
          <w:sz w:val="28"/>
          <w:szCs w:val="28"/>
          <w:lang w:val="uk-UA"/>
        </w:rPr>
      </w:pPr>
      <w:r>
        <w:rPr>
          <w:rFonts w:hint="cs" w:ascii="Times New Roman" w:hAnsi="Times New Roman" w:cs="Times New Roman"/>
          <w:sz w:val="28"/>
          <w:szCs w:val="28"/>
          <w:lang w:val="uk-UA"/>
        </w:rPr>
        <w:t>Давньоверхньонімецький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період</w:t>
      </w:r>
      <w:r>
        <w:rPr>
          <w:rFonts w:ascii="Times New Roman" w:hAnsi="Times New Roman" w:cs="Times New Roman"/>
          <w:sz w:val="28"/>
          <w:szCs w:val="28"/>
          <w:lang w:val="uk-UA"/>
        </w:rPr>
        <w:t xml:space="preserve"> (VIII – XI </w:t>
      </w:r>
      <w:r>
        <w:rPr>
          <w:rFonts w:hint="cs" w:ascii="Times New Roman" w:hAnsi="Times New Roman" w:cs="Times New Roman"/>
          <w:sz w:val="28"/>
          <w:szCs w:val="28"/>
          <w:lang w:val="uk-UA"/>
        </w:rPr>
        <w:t>ст</w:t>
      </w:r>
      <w:r>
        <w:rPr>
          <w:rFonts w:ascii="Times New Roman" w:hAnsi="Times New Roman" w:cs="Times New Roman"/>
          <w:sz w:val="28"/>
          <w:szCs w:val="28"/>
          <w:lang w:val="uk-UA"/>
        </w:rPr>
        <w:t xml:space="preserve">.) – </w:t>
      </w:r>
      <w:r>
        <w:rPr>
          <w:rFonts w:hint="cs" w:ascii="Times New Roman" w:hAnsi="Times New Roman" w:cs="Times New Roman"/>
          <w:sz w:val="28"/>
          <w:szCs w:val="28"/>
          <w:lang w:val="uk-UA"/>
        </w:rPr>
        <w:t>це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час</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народності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розвивається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центральних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південних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діалектів</w:t>
      </w:r>
      <w:r>
        <w:rPr>
          <w:rFonts w:ascii="Times New Roman" w:hAnsi="Times New Roman" w:cs="Times New Roman"/>
          <w:sz w:val="28"/>
          <w:szCs w:val="28"/>
          <w:lang w:val="uk-UA"/>
        </w:rPr>
        <w:t xml:space="preserve"> — </w:t>
      </w:r>
      <w:r>
        <w:rPr>
          <w:rFonts w:hint="cs" w:ascii="Times New Roman" w:hAnsi="Times New Roman" w:cs="Times New Roman"/>
          <w:sz w:val="28"/>
          <w:szCs w:val="28"/>
          <w:lang w:val="uk-UA"/>
        </w:rPr>
        <w:t>франкського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алеманського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баварського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Писемні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пам</w:t>
      </w:r>
      <w:r>
        <w:rPr>
          <w:rFonts w:ascii="Times New Roman" w:hAnsi="Times New Roman" w:cs="Times New Roman"/>
          <w:sz w:val="28"/>
          <w:szCs w:val="28"/>
          <w:lang w:val="uk-UA"/>
        </w:rPr>
        <w:t>’</w:t>
      </w:r>
      <w:r>
        <w:rPr>
          <w:rFonts w:hint="cs" w:ascii="Times New Roman" w:hAnsi="Times New Roman" w:cs="Times New Roman"/>
          <w:sz w:val="28"/>
          <w:szCs w:val="28"/>
          <w:lang w:val="uk-UA"/>
        </w:rPr>
        <w:t>ятки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найдавніших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цієї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групи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дійшли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w:t>
      </w:r>
      <w:r>
        <w:rPr>
          <w:rFonts w:ascii="Times New Roman" w:hAnsi="Times New Roman" w:cs="Times New Roman"/>
          <w:sz w:val="28"/>
          <w:szCs w:val="28"/>
          <w:lang w:val="uk-UA"/>
        </w:rPr>
        <w:t xml:space="preserve"> VIII </w:t>
      </w:r>
      <w:r>
        <w:rPr>
          <w:rFonts w:hint="cs" w:ascii="Times New Roman" w:hAnsi="Times New Roman" w:cs="Times New Roman"/>
          <w:sz w:val="28"/>
          <w:szCs w:val="28"/>
          <w:lang w:val="uk-UA"/>
        </w:rPr>
        <w:t>ст</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Оскільки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основними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центрами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давньоверхньонімецької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писемності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були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монастирські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школи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цей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період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переважає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перекладна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література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клерикального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характеру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Найважливішими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пам</w:t>
      </w:r>
      <w:r>
        <w:rPr>
          <w:rFonts w:ascii="Times New Roman" w:hAnsi="Times New Roman" w:cs="Times New Roman"/>
          <w:sz w:val="28"/>
          <w:szCs w:val="28"/>
          <w:lang w:val="uk-UA"/>
        </w:rPr>
        <w:t>’</w:t>
      </w:r>
      <w:r>
        <w:rPr>
          <w:rFonts w:hint="cs" w:ascii="Times New Roman" w:hAnsi="Times New Roman" w:cs="Times New Roman"/>
          <w:sz w:val="28"/>
          <w:szCs w:val="28"/>
          <w:lang w:val="uk-UA"/>
        </w:rPr>
        <w:t>ятками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давньоверхньонімецької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писемності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Пісня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Гільдебранда</w:t>
      </w:r>
      <w:r>
        <w:rPr>
          <w:rFonts w:hint="eastAsia" w:ascii="Times New Roman" w:hAnsi="Times New Roman" w:cs="Times New Roman"/>
          <w:sz w:val="28"/>
          <w:szCs w:val="28"/>
          <w:lang w:val="uk-UA"/>
        </w:rPr>
        <w:t>»</w:t>
      </w:r>
      <w:r>
        <w:rPr>
          <w:rFonts w:ascii="Times New Roman" w:hAnsi="Times New Roman" w:cs="Times New Roman"/>
          <w:sz w:val="28"/>
          <w:szCs w:val="28"/>
          <w:lang w:val="uk-UA"/>
        </w:rPr>
        <w:t xml:space="preserve"> (VIII </w:t>
      </w:r>
      <w:r>
        <w:rPr>
          <w:rFonts w:hint="cs" w:ascii="Times New Roman" w:hAnsi="Times New Roman" w:cs="Times New Roman"/>
          <w:sz w:val="28"/>
          <w:szCs w:val="28"/>
          <w:lang w:val="uk-UA"/>
        </w:rPr>
        <w:t>ст</w:t>
      </w:r>
      <w:r>
        <w:rPr>
          <w:rFonts w:ascii="Times New Roman" w:hAnsi="Times New Roman" w:cs="Times New Roman"/>
          <w:sz w:val="28"/>
          <w:szCs w:val="28"/>
          <w:lang w:val="uk-UA"/>
        </w:rPr>
        <w:t xml:space="preserve">.) – </w:t>
      </w:r>
      <w:r>
        <w:rPr>
          <w:rFonts w:hint="cs" w:ascii="Times New Roman" w:hAnsi="Times New Roman" w:cs="Times New Roman"/>
          <w:sz w:val="28"/>
          <w:szCs w:val="28"/>
          <w:lang w:val="uk-UA"/>
        </w:rPr>
        <w:t>уривок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епічної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поеми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зберігся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запису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якогось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клірика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сторінках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богословського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трактату</w:t>
      </w:r>
    </w:p>
    <w:p w14:paraId="694FD285">
      <w:pPr>
        <w:pStyle w:val="10"/>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Середньоверхньонімецький (XII – XIV </w:t>
      </w:r>
      <w:r>
        <w:rPr>
          <w:rFonts w:hint="cs" w:ascii="Times New Roman" w:hAnsi="Times New Roman" w:cs="Times New Roman"/>
          <w:sz w:val="28"/>
          <w:szCs w:val="28"/>
          <w:lang w:val="uk-UA"/>
        </w:rPr>
        <w:t>ст</w:t>
      </w:r>
      <w:r>
        <w:rPr>
          <w:rFonts w:ascii="Times New Roman" w:hAnsi="Times New Roman" w:cs="Times New Roman"/>
          <w:sz w:val="28"/>
          <w:szCs w:val="28"/>
          <w:lang w:val="uk-UA"/>
        </w:rPr>
        <w:t>.) – період розквіту феодалізму та лицарської культури і літератури. Р</w:t>
      </w:r>
      <w:r>
        <w:rPr>
          <w:rFonts w:hint="cs" w:ascii="Times New Roman" w:hAnsi="Times New Roman" w:cs="Times New Roman"/>
          <w:sz w:val="28"/>
          <w:szCs w:val="28"/>
          <w:lang w:val="uk-UA"/>
        </w:rPr>
        <w:t>епрезентує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вже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сформовану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народності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хоч</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вона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існує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вигляді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w:t>
      </w:r>
      <w:r>
        <w:rPr>
          <w:rFonts w:ascii="Times New Roman" w:hAnsi="Times New Roman" w:cs="Times New Roman"/>
          <w:sz w:val="28"/>
          <w:szCs w:val="28"/>
          <w:lang w:val="uk-UA"/>
        </w:rPr>
        <w:t>’</w:t>
      </w:r>
      <w:r>
        <w:rPr>
          <w:rFonts w:hint="cs" w:ascii="Times New Roman" w:hAnsi="Times New Roman" w:cs="Times New Roman"/>
          <w:sz w:val="28"/>
          <w:szCs w:val="28"/>
          <w:lang w:val="uk-UA"/>
        </w:rPr>
        <w:t>єднаних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їх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відмінність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посилюється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феодальну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подрібненість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країни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Існує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вже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багата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світська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література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важно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поетична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літературні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обробки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народного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героїчного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епосу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Пісня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Нібелунгів</w:t>
      </w:r>
      <w:r>
        <w:rPr>
          <w:rFonts w:hint="eastAsia"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рицарська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лірика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поезія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мінезангу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віршований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рицарський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роман</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побутова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новелістика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поетична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сатира</w:t>
      </w:r>
      <w:r>
        <w:rPr>
          <w:rFonts w:ascii="Times New Roman" w:hAnsi="Times New Roman" w:cs="Times New Roman"/>
          <w:sz w:val="28"/>
          <w:szCs w:val="28"/>
          <w:lang w:val="uk-UA"/>
        </w:rPr>
        <w:t>.</w:t>
      </w:r>
    </w:p>
    <w:p w14:paraId="6AEB1433">
      <w:pPr>
        <w:pStyle w:val="10"/>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Ранньоверхньонімецький (XV – XVI </w:t>
      </w:r>
      <w:r>
        <w:rPr>
          <w:rFonts w:hint="cs" w:ascii="Times New Roman" w:hAnsi="Times New Roman" w:cs="Times New Roman"/>
          <w:sz w:val="28"/>
          <w:szCs w:val="28"/>
          <w:lang w:val="uk-UA"/>
        </w:rPr>
        <w:t>ст</w:t>
      </w:r>
      <w:r>
        <w:rPr>
          <w:rFonts w:ascii="Times New Roman" w:hAnsi="Times New Roman" w:cs="Times New Roman"/>
          <w:sz w:val="28"/>
          <w:szCs w:val="28"/>
          <w:lang w:val="uk-UA"/>
        </w:rPr>
        <w:t>.), період розкладання феодалізму, розвитку бюргерської культури, зростання міст. У цей період були закладені основи письмової норми новонімецької національної мови (епоха Реформації і діяльність М. Лютера).</w:t>
      </w:r>
    </w:p>
    <w:p w14:paraId="78D133FC">
      <w:pPr>
        <w:pStyle w:val="10"/>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Нововерхньонімецька (НВН.) – 1650 року по наш час. Період розвитку і вдосконалення німецької національної мови. </w:t>
      </w:r>
    </w:p>
    <w:p w14:paraId="20506F7E">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Нерідко два останніх періоди об’єднують і один під загальною назвою нововерхньонімецький період і характеризують як </w:t>
      </w:r>
      <w:r>
        <w:rPr>
          <w:rFonts w:hint="cs" w:ascii="Times New Roman" w:hAnsi="Times New Roman" w:cs="Times New Roman"/>
          <w:sz w:val="28"/>
          <w:szCs w:val="28"/>
          <w:lang w:val="uk-UA"/>
        </w:rPr>
        <w:t>перехідний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етап</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народності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національної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Його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особливий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характер</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зумовлений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труднощами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політичному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економічному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об</w:t>
      </w:r>
      <w:r>
        <w:rPr>
          <w:rFonts w:ascii="Times New Roman" w:hAnsi="Times New Roman" w:cs="Times New Roman"/>
          <w:sz w:val="28"/>
          <w:szCs w:val="28"/>
          <w:lang w:val="uk-UA"/>
        </w:rPr>
        <w:t>’</w:t>
      </w:r>
      <w:r>
        <w:rPr>
          <w:rFonts w:hint="cs" w:ascii="Times New Roman" w:hAnsi="Times New Roman" w:cs="Times New Roman"/>
          <w:sz w:val="28"/>
          <w:szCs w:val="28"/>
          <w:lang w:val="uk-UA"/>
        </w:rPr>
        <w:t>єднанні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Німеччини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Німеччині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точаться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чвари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між</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великими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феодалами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виникають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князівські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території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визнають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центральної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влади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існують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окремі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абсолютні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монархії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Поряд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існує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безліч</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дрібних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феодальних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володінь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гальмувало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політичну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економічну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концентрацію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затримувало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торгівлю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w:t>
      </w:r>
      <w:r>
        <w:rPr>
          <w:rFonts w:ascii="Times New Roman" w:hAnsi="Times New Roman" w:cs="Times New Roman"/>
          <w:sz w:val="28"/>
          <w:szCs w:val="28"/>
          <w:lang w:val="uk-UA"/>
        </w:rPr>
        <w:t>’</w:t>
      </w:r>
      <w:r>
        <w:rPr>
          <w:rFonts w:hint="cs" w:ascii="Times New Roman" w:hAnsi="Times New Roman" w:cs="Times New Roman"/>
          <w:sz w:val="28"/>
          <w:szCs w:val="28"/>
          <w:lang w:val="uk-UA"/>
        </w:rPr>
        <w:t>єднувало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країну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другій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половині</w:t>
      </w:r>
      <w:r>
        <w:rPr>
          <w:rFonts w:ascii="Times New Roman" w:hAnsi="Times New Roman" w:cs="Times New Roman"/>
          <w:sz w:val="28"/>
          <w:szCs w:val="28"/>
          <w:lang w:val="uk-UA"/>
        </w:rPr>
        <w:t xml:space="preserve"> XVI </w:t>
      </w:r>
      <w:r>
        <w:rPr>
          <w:rFonts w:hint="cs" w:ascii="Times New Roman" w:hAnsi="Times New Roman" w:cs="Times New Roman"/>
          <w:sz w:val="28"/>
          <w:szCs w:val="28"/>
          <w:lang w:val="uk-UA"/>
        </w:rPr>
        <w:t>ст</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світові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торговельні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шляхи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переміщуються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Середземного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моря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Атлантичного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океану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торгівля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Німеччині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занепадає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Німецькі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міста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підупадають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втрачають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політичне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торговельне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значення</w:t>
      </w:r>
      <w:r>
        <w:rPr>
          <w:rFonts w:ascii="Times New Roman" w:hAnsi="Times New Roman" w:cs="Times New Roman"/>
          <w:sz w:val="28"/>
          <w:szCs w:val="28"/>
          <w:lang w:val="uk-UA"/>
        </w:rPr>
        <w:t xml:space="preserve"> [8, с. 34]. </w:t>
      </w:r>
    </w:p>
    <w:p w14:paraId="3CB85F8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Представлена періодизація є традиційною, але спостерігаються різні відхилення. Г. Пауль, Г. Еггерс, О.І. Москальска вважають, що СВН. період починається з ХІ століття, В.М. Жирмунський, О. Бехагель вважають початком СВН. періоду початок ХІІ століття. </w:t>
      </w:r>
    </w:p>
    <w:p w14:paraId="0DD33A57">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Два перших періоди традиційної періодизації повністю поміщаються в тимчасових рамках феодальної суспільно-економічної формації. Вони являють собою розвиток мови німецької народності. Такий розподіл історії мови на періоди, так само як і критерії цього поділу є чисто умовними [12,        с. 263].</w:t>
      </w:r>
    </w:p>
    <w:p w14:paraId="47F28F1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Критерії періодизації [2, с. 72]:</w:t>
      </w:r>
    </w:p>
    <w:p w14:paraId="6F695F88">
      <w:pPr>
        <w:pStyle w:val="10"/>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Зміни в структурі всіх мовних аспектів: в фонологічній системі, в складі словоформ, словотвору і словниковому складі, в системі стилів. </w:t>
      </w:r>
    </w:p>
    <w:p w14:paraId="24268CAD">
      <w:pPr>
        <w:pStyle w:val="10"/>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Зміни форм існування мови: наявність усної або писемної форми, наявність наддіалектальної форми або її відсутність, а також взаємини між різними формами існування мови (зокрема, між діалектами і національною мовою). </w:t>
      </w:r>
    </w:p>
    <w:p w14:paraId="6BE265D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зазначити, що мова розвивається поступово і послідовно в безперервній усній традиції, так що в історії мови не можна говорити про закінчення одного періоду і про початок наступного. Сам процес звукових змін починається в мові значно раніше, ніж він отримує своє відображення в письмових джерелах. </w:t>
      </w:r>
    </w:p>
    <w:p w14:paraId="114E199E">
      <w:pPr>
        <w:spacing w:line="360" w:lineRule="auto"/>
        <w:ind w:firstLine="567"/>
        <w:jc w:val="both"/>
        <w:rPr>
          <w:rFonts w:ascii="Times New Roman" w:hAnsi="Times New Roman" w:cs="Times New Roman"/>
          <w:sz w:val="28"/>
          <w:szCs w:val="28"/>
          <w:lang w:val="uk-UA"/>
        </w:rPr>
      </w:pPr>
    </w:p>
    <w:p w14:paraId="6D17F6D6">
      <w:pPr>
        <w:spacing w:line="360" w:lineRule="auto"/>
        <w:ind w:firstLine="567"/>
        <w:jc w:val="both"/>
        <w:rPr>
          <w:rFonts w:ascii="Times New Roman" w:hAnsi="Times New Roman" w:cs="Times New Roman"/>
          <w:sz w:val="28"/>
          <w:szCs w:val="28"/>
          <w:lang w:val="uk-UA"/>
        </w:rPr>
      </w:pPr>
    </w:p>
    <w:p w14:paraId="41379D81">
      <w:pPr>
        <w:spacing w:line="360" w:lineRule="auto"/>
        <w:ind w:firstLine="567"/>
        <w:jc w:val="both"/>
        <w:rPr>
          <w:rFonts w:ascii="Times New Roman" w:hAnsi="Times New Roman" w:cs="Times New Roman"/>
          <w:sz w:val="28"/>
          <w:szCs w:val="28"/>
          <w:lang w:val="uk-UA"/>
        </w:rPr>
      </w:pPr>
    </w:p>
    <w:p w14:paraId="0493093F">
      <w:pPr>
        <w:spacing w:line="360" w:lineRule="auto"/>
        <w:ind w:firstLine="567"/>
        <w:jc w:val="both"/>
        <w:rPr>
          <w:rFonts w:ascii="Times New Roman" w:hAnsi="Times New Roman" w:cs="Times New Roman"/>
          <w:sz w:val="28"/>
          <w:szCs w:val="28"/>
          <w:lang w:val="uk-UA"/>
        </w:rPr>
      </w:pPr>
    </w:p>
    <w:p w14:paraId="39C8199D">
      <w:pPr>
        <w:spacing w:line="360" w:lineRule="auto"/>
        <w:ind w:firstLine="567"/>
        <w:jc w:val="both"/>
        <w:rPr>
          <w:rFonts w:ascii="Times New Roman" w:hAnsi="Times New Roman" w:cs="Times New Roman"/>
          <w:sz w:val="28"/>
          <w:szCs w:val="28"/>
          <w:lang w:val="uk-UA"/>
        </w:rPr>
      </w:pPr>
    </w:p>
    <w:p w14:paraId="4F2FBF99">
      <w:pPr>
        <w:spacing w:line="360" w:lineRule="auto"/>
        <w:ind w:firstLine="567"/>
        <w:jc w:val="both"/>
        <w:rPr>
          <w:rFonts w:ascii="Times New Roman" w:hAnsi="Times New Roman" w:cs="Times New Roman"/>
          <w:sz w:val="28"/>
          <w:szCs w:val="28"/>
          <w:lang w:val="uk-UA"/>
        </w:rPr>
      </w:pPr>
    </w:p>
    <w:p w14:paraId="514A023F">
      <w:pPr>
        <w:spacing w:line="360" w:lineRule="auto"/>
        <w:ind w:firstLine="567"/>
        <w:jc w:val="both"/>
        <w:rPr>
          <w:rFonts w:ascii="Times New Roman" w:hAnsi="Times New Roman" w:cs="Times New Roman"/>
          <w:sz w:val="28"/>
          <w:szCs w:val="28"/>
          <w:lang w:val="uk-UA"/>
        </w:rPr>
      </w:pPr>
    </w:p>
    <w:p w14:paraId="64147E3E">
      <w:pPr>
        <w:spacing w:line="360" w:lineRule="auto"/>
        <w:jc w:val="both"/>
        <w:rPr>
          <w:rFonts w:ascii="Times New Roman" w:hAnsi="Times New Roman" w:cs="Times New Roman"/>
          <w:sz w:val="28"/>
          <w:szCs w:val="28"/>
          <w:lang w:val="uk-UA"/>
        </w:rPr>
      </w:pPr>
    </w:p>
    <w:p w14:paraId="30137392">
      <w:pPr>
        <w:spacing w:line="360" w:lineRule="auto"/>
        <w:jc w:val="both"/>
        <w:rPr>
          <w:rFonts w:ascii="Times New Roman" w:hAnsi="Times New Roman" w:cs="Times New Roman"/>
          <w:sz w:val="28"/>
          <w:szCs w:val="28"/>
          <w:lang w:val="uk-UA"/>
        </w:rPr>
      </w:pPr>
    </w:p>
    <w:p w14:paraId="28692BB9">
      <w:pPr>
        <w:spacing w:line="360" w:lineRule="auto"/>
        <w:jc w:val="both"/>
        <w:rPr>
          <w:rFonts w:ascii="Times New Roman" w:hAnsi="Times New Roman" w:cs="Times New Roman"/>
          <w:sz w:val="28"/>
          <w:szCs w:val="28"/>
          <w:lang w:val="uk-UA"/>
        </w:rPr>
      </w:pPr>
    </w:p>
    <w:p w14:paraId="181212FB">
      <w:pPr>
        <w:spacing w:line="360" w:lineRule="auto"/>
        <w:jc w:val="both"/>
        <w:rPr>
          <w:rFonts w:ascii="Times New Roman" w:hAnsi="Times New Roman" w:cs="Times New Roman"/>
          <w:sz w:val="28"/>
          <w:szCs w:val="28"/>
          <w:lang w:val="uk-UA"/>
        </w:rPr>
      </w:pPr>
    </w:p>
    <w:p w14:paraId="7DF377E8">
      <w:pPr>
        <w:spacing w:line="360" w:lineRule="auto"/>
        <w:jc w:val="both"/>
        <w:rPr>
          <w:rFonts w:ascii="Times New Roman" w:hAnsi="Times New Roman" w:cs="Times New Roman"/>
          <w:sz w:val="28"/>
          <w:szCs w:val="28"/>
          <w:lang w:val="uk-UA"/>
        </w:rPr>
      </w:pPr>
    </w:p>
    <w:p w14:paraId="1D51DDEA">
      <w:pPr>
        <w:spacing w:line="360" w:lineRule="auto"/>
        <w:jc w:val="both"/>
        <w:rPr>
          <w:rFonts w:ascii="Times New Roman" w:hAnsi="Times New Roman" w:cs="Times New Roman"/>
          <w:sz w:val="28"/>
          <w:szCs w:val="28"/>
          <w:lang w:val="uk-UA"/>
        </w:rPr>
      </w:pPr>
    </w:p>
    <w:p w14:paraId="1DE96FF2">
      <w:pPr>
        <w:spacing w:line="360" w:lineRule="auto"/>
        <w:jc w:val="both"/>
        <w:rPr>
          <w:rFonts w:ascii="Times New Roman" w:hAnsi="Times New Roman" w:cs="Times New Roman"/>
          <w:sz w:val="28"/>
          <w:szCs w:val="28"/>
          <w:lang w:val="uk-UA"/>
        </w:rPr>
      </w:pPr>
    </w:p>
    <w:p w14:paraId="7EE29433">
      <w:pPr>
        <w:spacing w:line="360" w:lineRule="auto"/>
        <w:jc w:val="both"/>
        <w:rPr>
          <w:rFonts w:ascii="Times New Roman" w:hAnsi="Times New Roman" w:cs="Times New Roman"/>
          <w:sz w:val="28"/>
          <w:szCs w:val="28"/>
          <w:lang w:val="uk-UA"/>
        </w:rPr>
      </w:pPr>
    </w:p>
    <w:p w14:paraId="24EBB73B">
      <w:pPr>
        <w:spacing w:line="360" w:lineRule="auto"/>
        <w:ind w:firstLine="567"/>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Pr>
          <w:rFonts w:ascii="Times New Roman" w:hAnsi="Times New Roman" w:cs="Times New Roman"/>
          <w:b/>
          <w:sz w:val="28"/>
          <w:szCs w:val="28"/>
          <w:lang w:val="uk-UA"/>
        </w:rPr>
        <w:t>1.2 Вплив «теорії субстрату» на розвиток прагерманської мови</w:t>
      </w:r>
    </w:p>
    <w:p w14:paraId="322ACC2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Субстрат (лат </w:t>
      </w:r>
      <w:r>
        <w:rPr>
          <w:rFonts w:ascii="Times New Roman" w:hAnsi="Times New Roman" w:cs="Times New Roman"/>
          <w:sz w:val="28"/>
          <w:szCs w:val="28"/>
          <w:lang w:val="en-US"/>
        </w:rPr>
        <w:t>sub</w:t>
      </w:r>
      <w:r>
        <w:rPr>
          <w:rFonts w:ascii="Times New Roman" w:hAnsi="Times New Roman" w:cs="Times New Roman"/>
          <w:sz w:val="28"/>
          <w:szCs w:val="28"/>
          <w:lang w:val="uk-UA"/>
        </w:rPr>
        <w:t xml:space="preserve"> – під, </w:t>
      </w:r>
      <w:r>
        <w:rPr>
          <w:rFonts w:ascii="Times New Roman" w:hAnsi="Times New Roman" w:cs="Times New Roman"/>
          <w:sz w:val="28"/>
          <w:szCs w:val="28"/>
          <w:lang w:val="en-US"/>
        </w:rPr>
        <w:t>stratum</w:t>
      </w:r>
      <w:r>
        <w:rPr>
          <w:rFonts w:ascii="Times New Roman" w:hAnsi="Times New Roman" w:cs="Times New Roman"/>
          <w:sz w:val="28"/>
          <w:szCs w:val="28"/>
          <w:lang w:val="uk-UA"/>
        </w:rPr>
        <w:t xml:space="preserve"> – шар) – вплив мови корінного населення на мову населення в результаті військових завоювань, міграцій народів і т.п. При цьому перша мова асимілюється в другій, її традиція обривається, але деякі риси переходять до мови-переможця [14, с. 24].</w:t>
      </w:r>
    </w:p>
    <w:p w14:paraId="38EFB97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Прагерманський субстрат це така гіпотеза в лінгвістиці, згідно з якою особливості лексики, морфології та синтаксису прагерманських мов, що відрізняють їх від індоєвропейських мов, має пояснення наявністю лексичного шару доіндоєвропейського коріння. Прагерманська мова, відповідно до цієї гіпотези, утворилася в процесі неолітичної креолізації носіїв мовних систем різних сімей – доіндоєвропейського та індоєвропейського субстрату. </w:t>
      </w:r>
    </w:p>
    <w:p w14:paraId="07DCD552">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Клосс вважає, що в процесі формування тих мов, на які ділилася мова-основа, велике значення мала дія мовного субстрату, тобто інших неіндоевропейських мов, які існували на територіях, куди приходили індоєвропейці. Облишивши власні мови й засвоївши індоєвропейську, аборигени зберігали свої власні артикуляційні та інші мовні навички, а це відбилося на розвитку засвоєної індоєвропейської мови. Ця теорія має певні підстави, але вплив субстрату в ній перебільшено. Здебільшого він був обмеженим і не визначав специфіки тієї мови, яка цього впливу за знавала. Вважають, що в західній частині території, на якій жили індоєвропейці, досить рано визначилася певна група діалектів, яку в науці звуть західним ареалом індоєвропейської мови-основи. З нього в середині першого тисячоліття до нашої ери й утворилася єдність, яка в майбутньому лягла в основу германських мов [47, с. 6]. </w:t>
      </w:r>
    </w:p>
    <w:p w14:paraId="1582979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Герман Пауль в своєму досліджені стверджує вплив кельтської мови на лексику прагерманської мови, зокрема вживання деяких слів зі значенням «дерево», «вода», «камінь» тощо. Також, за деякими дослідженнями, субстратні мови такі як кельтська та балтійська зробили свій внесок у граматику прагерманської мови, зокрема в розвиток системи іменників</w:t>
      </w:r>
      <w:r>
        <w:rPr>
          <w:rFonts w:ascii="Times New Roman" w:hAnsi="Times New Roman" w:cs="Times New Roman"/>
          <w:sz w:val="28"/>
          <w:szCs w:val="28"/>
          <w:lang w:val="ru-RU"/>
        </w:rPr>
        <w:t xml:space="preserve"> [62]</w:t>
      </w:r>
      <w:r>
        <w:rPr>
          <w:rFonts w:ascii="Times New Roman" w:hAnsi="Times New Roman" w:cs="Times New Roman"/>
          <w:sz w:val="28"/>
          <w:szCs w:val="28"/>
          <w:lang w:val="uk-UA"/>
        </w:rPr>
        <w:t xml:space="preserve">. </w:t>
      </w:r>
    </w:p>
    <w:p w14:paraId="13399D4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1932 році німецький лінгвіст Зигмунд Файст висунув дану гіпотезу. На його думку, більше третини елементів лексики прагерманської мови вийшли з субстрату, який має доіндоєвропейське походження, передбачуване спрощення системи індоєвропейських флексій утворилось в результаті контакту мов, які мають різне походження [15, с. 54].</w:t>
      </w:r>
    </w:p>
    <w:p w14:paraId="3A3CAB87">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Нині питання культурної приналежності носіїв доіндоєвропейського німецького субстрату залишається невирішеним. Як представників субстратної культури розглядали наступні [9, с. 63]:</w:t>
      </w:r>
    </w:p>
    <w:p w14:paraId="628437C8">
      <w:pPr>
        <w:pStyle w:val="10"/>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Культура ямної кераміки;</w:t>
      </w:r>
    </w:p>
    <w:p w14:paraId="6FC6E841">
      <w:pPr>
        <w:pStyle w:val="10"/>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Культура Ертебелле;</w:t>
      </w:r>
    </w:p>
    <w:p w14:paraId="6EB3663A">
      <w:pPr>
        <w:pStyle w:val="10"/>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Культура шнурової кераміки;</w:t>
      </w:r>
    </w:p>
    <w:p w14:paraId="6E8CA09B">
      <w:pPr>
        <w:pStyle w:val="10"/>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Культура лійчастого посуду.</w:t>
      </w:r>
    </w:p>
    <w:p w14:paraId="17F27DBA">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Перший варіант – культуру ямної кераміки можна віднести до носіїв фіно-угорських або палеоєвропейських мов; другий варіант – культуру Ертебелле відносять до доіндоєвропейського субстрату; культура шнурової кераміки була індоєвропейською за мовою, а останній варіант культури лійчастого посуду є дискурсійним нині [15, с. 78].</w:t>
      </w:r>
    </w:p>
    <w:p w14:paraId="78AE4C8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Німецько-австралійський лінгвіст Роберт Майлхаммер у своїй роботі «Німецькі стилі дієслова» на початку ХХІ століття розвинув теорію догерманського субстрату. Він висунув думку, що сильні дієслова германських мов не мають індоєвропейської етимології, і ця система сильних дієслів має неіндоєвропейське походження. </w:t>
      </w:r>
    </w:p>
    <w:p w14:paraId="361982B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Германські мови є групою з чітко вираженими особистими характеристиками в межах індоєвропейської сім’ї: за законом Грімма перша ротація приголосних є істотною зміною, що зачіпили усі приголосні в словах, які прийшли з праіндоєвропейської мови.</w:t>
      </w:r>
    </w:p>
    <w:p w14:paraId="7CD864F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ході нашого дослідження було також з’ясована щ</w:t>
      </w:r>
      <w:r>
        <w:rPr>
          <w:rFonts w:hint="cs" w:ascii="Times New Roman" w:hAnsi="Times New Roman" w:cs="Times New Roman"/>
          <w:sz w:val="28"/>
          <w:szCs w:val="28"/>
          <w:lang w:val="uk-UA"/>
        </w:rPr>
        <w:t>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одн</w:t>
      </w:r>
      <w:r>
        <w:rPr>
          <w:rFonts w:ascii="Times New Roman" w:hAnsi="Times New Roman" w:cs="Times New Roman"/>
          <w:sz w:val="28"/>
          <w:szCs w:val="28"/>
          <w:lang w:val="uk-UA"/>
        </w:rPr>
        <w:t xml:space="preserve">а </w:t>
      </w:r>
      <w:r>
        <w:rPr>
          <w:rFonts w:hint="cs" w:ascii="Times New Roman" w:hAnsi="Times New Roman" w:cs="Times New Roman"/>
          <w:sz w:val="28"/>
          <w:szCs w:val="28"/>
          <w:lang w:val="uk-UA"/>
        </w:rPr>
        <w:t>характеристик</w:t>
      </w:r>
      <w:r>
        <w:rPr>
          <w:rFonts w:ascii="Times New Roman" w:hAnsi="Times New Roman" w:cs="Times New Roman"/>
          <w:sz w:val="28"/>
          <w:szCs w:val="28"/>
          <w:lang w:val="uk-UA"/>
        </w:rPr>
        <w:t xml:space="preserve">а </w:t>
      </w:r>
      <w:r>
        <w:rPr>
          <w:rFonts w:hint="cs" w:ascii="Times New Roman" w:hAnsi="Times New Roman" w:cs="Times New Roman"/>
          <w:sz w:val="28"/>
          <w:szCs w:val="28"/>
          <w:lang w:val="uk-UA"/>
        </w:rPr>
        <w:t>прагерманської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могла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виникнути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під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впливом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субстрату</w:t>
      </w:r>
      <w:r>
        <w:rPr>
          <w:rFonts w:ascii="Times New Roman" w:hAnsi="Times New Roman" w:cs="Times New Roman"/>
          <w:sz w:val="28"/>
          <w:szCs w:val="28"/>
          <w:lang w:val="uk-UA"/>
        </w:rPr>
        <w:t xml:space="preserve"> – </w:t>
      </w:r>
      <w:r>
        <w:rPr>
          <w:rFonts w:hint="cs" w:ascii="Times New Roman" w:hAnsi="Times New Roman" w:cs="Times New Roman"/>
          <w:sz w:val="28"/>
          <w:szCs w:val="28"/>
          <w:lang w:val="uk-UA"/>
        </w:rPr>
        <w:t>вокальна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редукція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ненаголошених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складів</w:t>
      </w:r>
      <w:r>
        <w:rPr>
          <w:rFonts w:ascii="Times New Roman" w:hAnsi="Times New Roman" w:cs="Times New Roman"/>
          <w:sz w:val="28"/>
          <w:szCs w:val="28"/>
          <w:lang w:val="uk-UA"/>
        </w:rPr>
        <w:t>. Як зазначається, ц</w:t>
      </w:r>
      <w:r>
        <w:rPr>
          <w:rFonts w:hint="cs" w:ascii="Times New Roman" w:hAnsi="Times New Roman" w:cs="Times New Roman"/>
          <w:sz w:val="28"/>
          <w:szCs w:val="28"/>
          <w:lang w:val="uk-UA"/>
        </w:rPr>
        <w:t>ей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феномен</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спостерігається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багатьох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неіндоєвропейських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міг</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бути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перенесений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прагерманську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тривале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мовне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співіснування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Таке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явище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згодом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вплинуло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фонологічну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систему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всіх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сприяючи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формуванню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їхньої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сучасної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ритмічної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структури</w:t>
      </w:r>
      <w:r>
        <w:rPr>
          <w:rFonts w:ascii="Times New Roman" w:hAnsi="Times New Roman" w:cs="Times New Roman"/>
          <w:sz w:val="28"/>
          <w:szCs w:val="28"/>
          <w:lang w:val="uk-UA"/>
        </w:rPr>
        <w:t>.</w:t>
      </w:r>
    </w:p>
    <w:p w14:paraId="3010765F">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того ж в германських мовах відзначаються й деякі інші інновації в граматичній сфері. Частина відмінків, які зазначені у індоєвропейських мовах, таких, як литовська або санскрит, відсутні в німецьких. </w:t>
      </w:r>
    </w:p>
    <w:p w14:paraId="02508E2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Існує думка, що прагерманська мова розвинулась як гібрид (креольська мова) індоєвропейських діалектів. </w:t>
      </w:r>
      <w:r>
        <w:rPr>
          <w:rFonts w:hint="cs" w:ascii="Times New Roman" w:hAnsi="Times New Roman" w:cs="Times New Roman"/>
          <w:sz w:val="28"/>
          <w:szCs w:val="28"/>
          <w:lang w:val="uk-UA"/>
        </w:rPr>
        <w:t>Діалекти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спільноіндоєвропейської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різнилися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між</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собою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фонетичному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граматичному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лексичному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рівнях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Основні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дві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групи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класифікують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w:t>
      </w:r>
      <w:r>
        <w:rPr>
          <w:rFonts w:ascii="Times New Roman" w:hAnsi="Times New Roman" w:cs="Times New Roman"/>
          <w:sz w:val="28"/>
          <w:szCs w:val="28"/>
          <w:lang w:val="uk-UA"/>
        </w:rPr>
        <w:t xml:space="preserve"> </w:t>
      </w:r>
    </w:p>
    <w:p w14:paraId="535E16C6">
      <w:pPr>
        <w:pStyle w:val="10"/>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Групи кентум (</w:t>
      </w:r>
      <w:r>
        <w:rPr>
          <w:rFonts w:hint="cs" w:ascii="Times New Roman" w:hAnsi="Times New Roman" w:cs="Times New Roman"/>
          <w:sz w:val="28"/>
          <w:szCs w:val="28"/>
          <w:lang w:val="uk-UA"/>
        </w:rPr>
        <w:t>хетські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кельтські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італійські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грецькі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тохарські</w:t>
      </w:r>
      <w:r>
        <w:rPr>
          <w:rFonts w:ascii="Times New Roman" w:hAnsi="Times New Roman" w:cs="Times New Roman"/>
          <w:sz w:val="28"/>
          <w:szCs w:val="28"/>
          <w:lang w:val="uk-UA"/>
        </w:rPr>
        <w:t xml:space="preserve">) «k» </w:t>
      </w:r>
      <w:r>
        <w:rPr>
          <w:rFonts w:hint="cs" w:ascii="Times New Roman" w:hAnsi="Times New Roman" w:cs="Times New Roman"/>
          <w:sz w:val="28"/>
          <w:szCs w:val="28"/>
          <w:lang w:val="uk-UA"/>
        </w:rPr>
        <w:t>зберігся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ініціальній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позиції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певних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слів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от</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латинське</w:t>
      </w:r>
      <w:r>
        <w:rPr>
          <w:rFonts w:ascii="Times New Roman" w:hAnsi="Times New Roman" w:cs="Times New Roman"/>
          <w:sz w:val="28"/>
          <w:szCs w:val="28"/>
          <w:lang w:val="uk-UA"/>
        </w:rPr>
        <w:t xml:space="preserve"> centum «</w:t>
      </w:r>
      <w:r>
        <w:rPr>
          <w:rFonts w:hint="cs" w:ascii="Times New Roman" w:hAnsi="Times New Roman" w:cs="Times New Roman"/>
          <w:sz w:val="28"/>
          <w:szCs w:val="28"/>
          <w:lang w:val="uk-UA"/>
        </w:rPr>
        <w:t>сто</w:t>
      </w:r>
      <w:r>
        <w:rPr>
          <w:rFonts w:ascii="Times New Roman" w:hAnsi="Times New Roman" w:cs="Times New Roman"/>
          <w:sz w:val="28"/>
          <w:szCs w:val="28"/>
          <w:lang w:val="uk-UA"/>
        </w:rPr>
        <w:t>»;</w:t>
      </w:r>
    </w:p>
    <w:p w14:paraId="3E3A4743">
      <w:pPr>
        <w:pStyle w:val="10"/>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Другий – до сатем, (</w:t>
      </w:r>
      <w:r>
        <w:rPr>
          <w:rFonts w:hint="cs" w:ascii="Times New Roman" w:hAnsi="Times New Roman" w:cs="Times New Roman"/>
          <w:sz w:val="28"/>
          <w:szCs w:val="28"/>
          <w:lang w:val="uk-UA"/>
        </w:rPr>
        <w:t>албанська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вірменська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балтійські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слов</w:t>
      </w:r>
      <w:r>
        <w:rPr>
          <w:rFonts w:ascii="Times New Roman" w:hAnsi="Times New Roman" w:cs="Times New Roman"/>
          <w:sz w:val="28"/>
          <w:szCs w:val="28"/>
          <w:lang w:val="uk-UA"/>
        </w:rPr>
        <w:t>’</w:t>
      </w:r>
      <w:r>
        <w:rPr>
          <w:rFonts w:hint="cs" w:ascii="Times New Roman" w:hAnsi="Times New Roman" w:cs="Times New Roman"/>
          <w:sz w:val="28"/>
          <w:szCs w:val="28"/>
          <w:lang w:val="uk-UA"/>
        </w:rPr>
        <w:t>янські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індійські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іранські</w:t>
      </w:r>
      <w:r>
        <w:rPr>
          <w:rFonts w:ascii="Times New Roman" w:hAnsi="Times New Roman" w:cs="Times New Roman"/>
          <w:sz w:val="28"/>
          <w:szCs w:val="28"/>
          <w:lang w:val="uk-UA"/>
        </w:rPr>
        <w:t xml:space="preserve">) «k» </w:t>
      </w:r>
      <w:r>
        <w:rPr>
          <w:rFonts w:hint="cs" w:ascii="Times New Roman" w:hAnsi="Times New Roman" w:cs="Times New Roman"/>
          <w:sz w:val="28"/>
          <w:szCs w:val="28"/>
          <w:lang w:val="uk-UA"/>
        </w:rPr>
        <w:t>став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свистячим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палатальним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або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альвеолярним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авестійській</w:t>
      </w:r>
      <w:r>
        <w:rPr>
          <w:rFonts w:ascii="Times New Roman" w:hAnsi="Times New Roman" w:cs="Times New Roman"/>
          <w:sz w:val="28"/>
          <w:szCs w:val="28"/>
          <w:lang w:val="uk-UA"/>
        </w:rPr>
        <w:t xml:space="preserve"> satem «</w:t>
      </w:r>
      <w:r>
        <w:rPr>
          <w:rFonts w:hint="cs" w:ascii="Times New Roman" w:hAnsi="Times New Roman" w:cs="Times New Roman"/>
          <w:sz w:val="28"/>
          <w:szCs w:val="28"/>
          <w:lang w:val="uk-UA"/>
        </w:rPr>
        <w:t>ст</w:t>
      </w:r>
      <w:r>
        <w:rPr>
          <w:rFonts w:ascii="Times New Roman" w:hAnsi="Times New Roman" w:cs="Times New Roman"/>
          <w:sz w:val="28"/>
          <w:szCs w:val="28"/>
          <w:lang w:val="uk-UA"/>
        </w:rPr>
        <w:t>о».</w:t>
      </w:r>
    </w:p>
    <w:p w14:paraId="49E8F8B4">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Згідно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традиційної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точки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зору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зараховуються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групи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кентум</w:t>
      </w:r>
      <w:r>
        <w:rPr>
          <w:rFonts w:hint="eastAsia" w:ascii="Times New Roman" w:hAnsi="Times New Roman" w:cs="Times New Roman"/>
          <w:sz w:val="28"/>
          <w:szCs w:val="28"/>
          <w:lang w:val="uk-UA"/>
        </w:rPr>
        <w:t>»</w:t>
      </w:r>
      <w:r>
        <w:rPr>
          <w:rFonts w:ascii="Times New Roman" w:hAnsi="Times New Roman" w:cs="Times New Roman"/>
          <w:sz w:val="28"/>
          <w:szCs w:val="28"/>
          <w:lang w:val="uk-UA"/>
        </w:rPr>
        <w:t>.</w:t>
      </w:r>
    </w:p>
    <w:p w14:paraId="688CF2F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Ця гіпотеза є спробою пояснити складність зарахування германських мов до однієї з двох груп і пов’язані з цим труднощі у визначенні місця германських мов на дереві індоєвропейських.  </w:t>
      </w:r>
    </w:p>
    <w:p w14:paraId="2EAC6B73">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Провівши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статистичний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аналіз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Левицький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визначив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також </w:t>
      </w:r>
      <w:r>
        <w:rPr>
          <w:rFonts w:hint="cs" w:ascii="Times New Roman" w:hAnsi="Times New Roman" w:cs="Times New Roman"/>
          <w:sz w:val="28"/>
          <w:szCs w:val="28"/>
          <w:lang w:val="uk-UA"/>
        </w:rPr>
        <w:t>виявляють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подібність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свого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лексичного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складу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грецькою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латинською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індоіранськими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мовами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Найбільша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подібність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лексичного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складу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властива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германським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балтійським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слов</w:t>
      </w:r>
      <w:r>
        <w:rPr>
          <w:rFonts w:ascii="Times New Roman" w:hAnsi="Times New Roman" w:cs="Times New Roman"/>
          <w:sz w:val="28"/>
          <w:szCs w:val="28"/>
          <w:lang w:val="uk-UA"/>
        </w:rPr>
        <w:t>’</w:t>
      </w:r>
      <w:r>
        <w:rPr>
          <w:rFonts w:hint="cs" w:ascii="Times New Roman" w:hAnsi="Times New Roman" w:cs="Times New Roman"/>
          <w:sz w:val="28"/>
          <w:szCs w:val="28"/>
          <w:lang w:val="uk-UA"/>
        </w:rPr>
        <w:t>янським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мовам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Манчак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дійшов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висновку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споріднені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насамперед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зі</w:t>
      </w:r>
      <w:r>
        <w:rPr>
          <w:rFonts w:ascii="Times New Roman" w:hAnsi="Times New Roman" w:cs="Times New Roman"/>
          <w:sz w:val="28"/>
          <w:szCs w:val="28"/>
          <w:lang w:val="uk-UA"/>
        </w:rPr>
        <w:t xml:space="preserve"> слов’янськими, </w:t>
      </w:r>
      <w:r>
        <w:rPr>
          <w:rFonts w:hint="cs" w:ascii="Times New Roman" w:hAnsi="Times New Roman" w:cs="Times New Roman"/>
          <w:sz w:val="28"/>
          <w:szCs w:val="28"/>
          <w:lang w:val="uk-UA"/>
        </w:rPr>
        <w:t>потім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італійськими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балтійськими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лише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іншими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індоєвропейськими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мовами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узгоджуються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висновками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зробленими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багатьма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визначними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мовознавцями</w:t>
      </w:r>
      <w:r>
        <w:rPr>
          <w:rFonts w:ascii="Times New Roman" w:hAnsi="Times New Roman" w:cs="Times New Roman"/>
          <w:sz w:val="28"/>
          <w:szCs w:val="28"/>
          <w:lang w:val="uk-UA"/>
        </w:rPr>
        <w:t xml:space="preserve"> XIX–</w:t>
      </w:r>
      <w:r>
        <w:rPr>
          <w:rFonts w:hint="cs" w:ascii="Times New Roman" w:hAnsi="Times New Roman" w:cs="Times New Roman"/>
          <w:sz w:val="28"/>
          <w:szCs w:val="28"/>
          <w:lang w:val="uk-UA"/>
        </w:rPr>
        <w:t>ХХ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w:t>
      </w:r>
      <w:r>
        <w:rPr>
          <w:rFonts w:ascii="Times New Roman" w:hAnsi="Times New Roman" w:cs="Times New Roman"/>
          <w:sz w:val="28"/>
          <w:szCs w:val="28"/>
          <w:lang w:val="uk-UA"/>
        </w:rPr>
        <w:t>. (</w:t>
      </w:r>
      <w:r>
        <w:rPr>
          <w:rFonts w:hint="cs" w:ascii="Times New Roman" w:hAnsi="Times New Roman" w:cs="Times New Roman"/>
          <w:sz w:val="28"/>
          <w:szCs w:val="28"/>
          <w:lang w:val="uk-UA"/>
        </w:rPr>
        <w:t>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Шлейхером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w:t>
      </w:r>
      <w:r>
        <w:rPr>
          <w:rFonts w:ascii="Times New Roman" w:hAnsi="Times New Roman" w:cs="Times New Roman"/>
          <w:sz w:val="28"/>
          <w:szCs w:val="28"/>
          <w:lang w:val="uk-UA"/>
        </w:rPr>
        <w:t>.</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Десницькою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w:t>
      </w:r>
      <w:r>
        <w:rPr>
          <w:rFonts w:ascii="Times New Roman" w:hAnsi="Times New Roman" w:cs="Times New Roman"/>
          <w:sz w:val="28"/>
          <w:szCs w:val="28"/>
          <w:lang w:val="uk-UA"/>
        </w:rPr>
        <w:t>.</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Гармкелідзе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w:t>
      </w:r>
      <w:r>
        <w:rPr>
          <w:rFonts w:ascii="Times New Roman" w:hAnsi="Times New Roman" w:cs="Times New Roman"/>
          <w:sz w:val="28"/>
          <w:szCs w:val="28"/>
          <w:lang w:val="uk-UA"/>
        </w:rPr>
        <w:t xml:space="preserve">.) [1, с. 8]. </w:t>
      </w:r>
    </w:p>
    <w:p w14:paraId="740CE12E">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Тож варто зробити наступні висновки, теорія субстрату надає важливий інструмент для розуміння розвитку прагерманської мови як системи, що формувалась під впливом численних контактів із доіндоєвропейськими мовами. Згідно з дослідженнями, субстратні елементи не тільки вплинули на лексику прагерманської мови, але й залишили свій відбиток у граматичних структурах, що відрізняють її від інших індоєвропейських мов. Лінгвістичні та археологічні дослідження, зокрема роботи А. Клосса, З. Файста та сучасних вчених, таких як Р. Майлхаммер, вказують на існування доіндоєвропейського субстрату, який формував специфіку прагерманської мови.</w:t>
      </w:r>
    </w:p>
    <w:p w14:paraId="6E9DEEE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Інновації, такі як ротація приголосних за законом Грімма та скорочення системи відмінків, а також подібність лексичного складу з балтійськими та слов’янськими мовами, свідчать про можливе гібридне походження прагерманської мови. Взаємодія з іншими діалектами та культурами, як-от ямна, шнурова, ертебельська та лійчастого посуду, вказує на багатошаровий характер формування прагерманської мови та підкреслює її унікальне місце серед індоєвропейських мов.</w:t>
      </w:r>
    </w:p>
    <w:p w14:paraId="730D0D0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Pr>
          <w:rFonts w:hint="cs" w:ascii="Times New Roman" w:hAnsi="Times New Roman" w:cs="Times New Roman"/>
          <w:sz w:val="28"/>
          <w:szCs w:val="28"/>
          <w:lang w:val="uk-UA"/>
        </w:rPr>
        <w:t>субстратний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вплив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відіграв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значну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роль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формуванні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прагерманської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залишивши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помітний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слід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її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лексиці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граматиці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синтаксисі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Поєднання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археологічних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лінгвістичних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культурологічних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допомагає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розкрити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багатогранність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процесу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ключем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розуміння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специфіки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межах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індоєвропейської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сі</w:t>
      </w:r>
      <w:r>
        <w:rPr>
          <w:rFonts w:ascii="Times New Roman" w:hAnsi="Times New Roman" w:cs="Times New Roman"/>
          <w:sz w:val="28"/>
          <w:szCs w:val="28"/>
          <w:lang w:val="uk-UA"/>
        </w:rPr>
        <w:t>м’</w:t>
      </w:r>
      <w:r>
        <w:rPr>
          <w:rFonts w:hint="cs" w:ascii="Times New Roman" w:hAnsi="Times New Roman" w:cs="Times New Roman"/>
          <w:sz w:val="28"/>
          <w:szCs w:val="28"/>
          <w:lang w:val="uk-UA"/>
        </w:rPr>
        <w:t>ї</w:t>
      </w:r>
      <w:r>
        <w:rPr>
          <w:rFonts w:ascii="Times New Roman" w:hAnsi="Times New Roman" w:cs="Times New Roman"/>
          <w:sz w:val="28"/>
          <w:szCs w:val="28"/>
          <w:lang w:val="uk-UA"/>
        </w:rPr>
        <w:t>.</w:t>
      </w:r>
    </w:p>
    <w:p w14:paraId="6450D681">
      <w:pPr>
        <w:spacing w:line="360" w:lineRule="auto"/>
        <w:ind w:firstLine="567"/>
        <w:jc w:val="both"/>
        <w:rPr>
          <w:rFonts w:ascii="Times New Roman" w:hAnsi="Times New Roman" w:cs="Times New Roman"/>
          <w:sz w:val="28"/>
          <w:szCs w:val="28"/>
          <w:lang w:val="uk-UA"/>
        </w:rPr>
      </w:pPr>
    </w:p>
    <w:p w14:paraId="4C8395AE">
      <w:pPr>
        <w:spacing w:line="360" w:lineRule="auto"/>
        <w:ind w:firstLine="567"/>
        <w:jc w:val="both"/>
        <w:rPr>
          <w:rFonts w:ascii="Times New Roman" w:hAnsi="Times New Roman" w:cs="Times New Roman"/>
          <w:sz w:val="28"/>
          <w:szCs w:val="28"/>
          <w:lang w:val="uk-UA"/>
        </w:rPr>
      </w:pPr>
    </w:p>
    <w:p w14:paraId="672F9397">
      <w:pPr>
        <w:spacing w:line="360" w:lineRule="auto"/>
        <w:jc w:val="both"/>
        <w:rPr>
          <w:rFonts w:ascii="Times New Roman" w:hAnsi="Times New Roman" w:cs="Times New Roman"/>
          <w:sz w:val="28"/>
          <w:szCs w:val="28"/>
          <w:lang w:val="uk-UA"/>
        </w:rPr>
      </w:pPr>
    </w:p>
    <w:p w14:paraId="7FCE26B3">
      <w:pPr>
        <w:spacing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1.3. Давньогерманські діалекти та їхні особливості </w:t>
      </w:r>
    </w:p>
    <w:p w14:paraId="750AED8A">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древніх писемних пам’яток германських мов дозволяє встановити наступні три підгрупи германських мов епохи раннього середньовіччя:</w:t>
      </w:r>
    </w:p>
    <w:p w14:paraId="3DE974F4">
      <w:pPr>
        <w:pStyle w:val="10"/>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Східногерманську – нині </w:t>
      </w:r>
      <w:r>
        <w:rPr>
          <w:rFonts w:hint="cs" w:ascii="Times New Roman" w:hAnsi="Times New Roman" w:cs="Times New Roman"/>
          <w:sz w:val="28"/>
          <w:szCs w:val="28"/>
          <w:lang w:val="uk-UA"/>
        </w:rPr>
        <w:t>вимерлі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належали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готська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вандальська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бургундська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гепідська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тощо</w:t>
      </w:r>
      <w:r>
        <w:rPr>
          <w:rFonts w:ascii="Times New Roman" w:hAnsi="Times New Roman" w:cs="Times New Roman"/>
          <w:sz w:val="28"/>
          <w:szCs w:val="28"/>
          <w:lang w:val="uk-UA"/>
        </w:rPr>
        <w:t>);</w:t>
      </w:r>
    </w:p>
    <w:p w14:paraId="0C5F133A">
      <w:pPr>
        <w:pStyle w:val="10"/>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Північно-німецьку (скандинавську) – наразі </w:t>
      </w:r>
      <w:r>
        <w:rPr>
          <w:rFonts w:hint="cs" w:ascii="Times New Roman" w:hAnsi="Times New Roman" w:cs="Times New Roman"/>
          <w:sz w:val="28"/>
          <w:szCs w:val="28"/>
          <w:lang w:val="uk-UA"/>
        </w:rPr>
        <w:t>утворюють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сучасні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ісландська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норвезька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фарерська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західноскандинавські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датська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шведська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східноскандинавські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w:t>
      </w:r>
    </w:p>
    <w:p w14:paraId="0F85769D">
      <w:pPr>
        <w:pStyle w:val="10"/>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Західнонімецьку – </w:t>
      </w:r>
      <w:r>
        <w:rPr>
          <w:rFonts w:hint="cs" w:ascii="Times New Roman" w:hAnsi="Times New Roman" w:cs="Times New Roman"/>
          <w:sz w:val="28"/>
          <w:szCs w:val="28"/>
          <w:lang w:val="uk-UA"/>
        </w:rPr>
        <w:t>включає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сучасні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англійська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німецька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нідерландська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голландська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африкаанс</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бурська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їдиш</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фризька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фламандська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територія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Бельгії</w:t>
      </w:r>
      <w:r>
        <w:rPr>
          <w:rFonts w:ascii="Times New Roman" w:hAnsi="Times New Roman" w:cs="Times New Roman"/>
          <w:sz w:val="28"/>
          <w:szCs w:val="28"/>
          <w:lang w:val="uk-UA"/>
        </w:rPr>
        <w:t>)</w:t>
      </w:r>
    </w:p>
    <w:p w14:paraId="71E8D67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Східногерманська підгрупа була утворена племенами, які прийшли назад зі Скандинавії на початку нашої ери. Найчисленнішими і сильними були готи, які у ІІ столітті н.е. одними з перших почали великомасштабні переселення. Вони рухалися в південно-східному напрямку і дійшли до низин Дунаю, звідки почали здійснювати набіги на Візантію і Римську імперію. Їх західна гілка, так звані вестготи, під проводом Аларіха брали участь у набігах на Рим і заснували на території південної Галлії одне з перших варварських королівств середньовічної Європи – Тулузьке королівство, що проіснувало до </w:t>
      </w:r>
      <w:r>
        <w:rPr>
          <w:rFonts w:ascii="Times New Roman" w:hAnsi="Times New Roman" w:cs="Times New Roman"/>
          <w:sz w:val="28"/>
          <w:szCs w:val="28"/>
          <w:lang w:val="en-US"/>
        </w:rPr>
        <w:t>VIII</w:t>
      </w:r>
      <w:r>
        <w:rPr>
          <w:rFonts w:ascii="Times New Roman" w:hAnsi="Times New Roman" w:cs="Times New Roman"/>
          <w:sz w:val="28"/>
          <w:szCs w:val="28"/>
          <w:lang w:val="uk-UA"/>
        </w:rPr>
        <w:t xml:space="preserve"> століття. Хоча в лінгвістичному відношенні західні готи були незабаром поглинені місцевим населенням – романізованими кельтами. Східні готи – остготи – об’єдналися в могутній племінний союз в пониззях Дністра, де вони були поневолені гунами під проводом Атілли і потім утворили королівство в північній Італії зі столицею Равенною, розквіт якого припав на </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VI</w:t>
      </w:r>
      <w:r>
        <w:rPr>
          <w:rFonts w:ascii="Times New Roman" w:hAnsi="Times New Roman" w:cs="Times New Roman"/>
          <w:sz w:val="28"/>
          <w:szCs w:val="28"/>
          <w:lang w:val="uk-UA"/>
        </w:rPr>
        <w:t xml:space="preserve"> століття при правителі Теодоріху.</w:t>
      </w:r>
    </w:p>
    <w:p w14:paraId="5AAC32C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Готська мова, нині мертва, збереглася в письмових пам’ятках </w:t>
      </w:r>
      <w:r>
        <w:rPr>
          <w:rFonts w:ascii="Times New Roman" w:hAnsi="Times New Roman" w:cs="Times New Roman"/>
          <w:sz w:val="28"/>
          <w:szCs w:val="28"/>
          <w:lang w:val="en-US"/>
        </w:rPr>
        <w:t>IV</w:t>
      </w:r>
      <w:r>
        <w:rPr>
          <w:rFonts w:ascii="Times New Roman" w:hAnsi="Times New Roman" w:cs="Times New Roman"/>
          <w:sz w:val="28"/>
          <w:szCs w:val="28"/>
          <w:lang w:val="ru-RU"/>
        </w:rPr>
        <w:t xml:space="preserve"> – </w:t>
      </w:r>
      <w:r>
        <w:rPr>
          <w:rFonts w:ascii="Times New Roman" w:hAnsi="Times New Roman" w:cs="Times New Roman"/>
          <w:sz w:val="28"/>
          <w:szCs w:val="28"/>
          <w:lang w:val="en-US"/>
        </w:rPr>
        <w:t>VI</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столітті. Готи першими з германців прийняли християнство. У </w:t>
      </w:r>
      <w:r>
        <w:rPr>
          <w:rFonts w:ascii="Times New Roman" w:hAnsi="Times New Roman" w:cs="Times New Roman"/>
          <w:sz w:val="28"/>
          <w:szCs w:val="28"/>
          <w:lang w:val="en-US"/>
        </w:rPr>
        <w:t>IV</w:t>
      </w:r>
      <w:r>
        <w:rPr>
          <w:rFonts w:ascii="Times New Roman" w:hAnsi="Times New Roman" w:cs="Times New Roman"/>
          <w:sz w:val="28"/>
          <w:szCs w:val="28"/>
          <w:lang w:val="uk-UA"/>
        </w:rPr>
        <w:t xml:space="preserve"> столітті вестготський єпископ Ульфила (Вульфа) зробив переклад Євангелія з грецького на готський, застосувавши для цього модифіковану форму латинського алфавіту. Частина цього рукопису, що складається майже з 200 сторінок, датується </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VI</w:t>
      </w:r>
      <w:r>
        <w:rPr>
          <w:rFonts w:ascii="Times New Roman" w:hAnsi="Times New Roman" w:cs="Times New Roman"/>
          <w:sz w:val="28"/>
          <w:szCs w:val="28"/>
          <w:lang w:val="uk-UA"/>
        </w:rPr>
        <w:t xml:space="preserve"> століттями, збережена до наших днів і зберігається в бібліотеці м. Уппсала (Швеція). Вона відома під назвою «Срібний Кодекс» (</w:t>
      </w:r>
      <w:r>
        <w:rPr>
          <w:rFonts w:ascii="Times New Roman" w:hAnsi="Times New Roman" w:cs="Times New Roman"/>
          <w:sz w:val="28"/>
          <w:szCs w:val="28"/>
          <w:lang w:val="de-DE"/>
        </w:rPr>
        <w:t>Codex</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Argenteus</w:t>
      </w:r>
      <w:r>
        <w:rPr>
          <w:rFonts w:ascii="Times New Roman" w:hAnsi="Times New Roman" w:cs="Times New Roman"/>
          <w:sz w:val="28"/>
          <w:szCs w:val="28"/>
          <w:lang w:val="uk-UA"/>
        </w:rPr>
        <w:t xml:space="preserve">). Вперше Євангеліє Ульфіли було опубліковано в </w:t>
      </w:r>
      <w:r>
        <w:rPr>
          <w:rFonts w:ascii="Times New Roman" w:hAnsi="Times New Roman" w:cs="Times New Roman"/>
          <w:sz w:val="28"/>
          <w:szCs w:val="28"/>
          <w:lang w:val="en-US"/>
        </w:rPr>
        <w:t>XVIII</w:t>
      </w:r>
      <w:r>
        <w:rPr>
          <w:rFonts w:ascii="Times New Roman" w:hAnsi="Times New Roman" w:cs="Times New Roman"/>
          <w:sz w:val="28"/>
          <w:szCs w:val="28"/>
          <w:lang w:val="uk-UA"/>
        </w:rPr>
        <w:t xml:space="preserve"> столітті і піддано ретельному лінгвістичному аналізу в </w:t>
      </w:r>
      <w:r>
        <w:rPr>
          <w:rFonts w:ascii="Times New Roman" w:hAnsi="Times New Roman" w:cs="Times New Roman"/>
          <w:sz w:val="28"/>
          <w:szCs w:val="28"/>
          <w:lang w:val="en-US"/>
        </w:rPr>
        <w:t>XIX</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X</w:t>
      </w:r>
      <w:r>
        <w:rPr>
          <w:rFonts w:ascii="Times New Roman" w:hAnsi="Times New Roman" w:cs="Times New Roman"/>
          <w:sz w:val="28"/>
          <w:szCs w:val="28"/>
          <w:lang w:val="uk-UA"/>
        </w:rPr>
        <w:t>Х столітті. Срібний Кодекс – один з перших текстів, написаних на одній з давньогерманських мов, він являє собою форму мови, дуже близьку до прагерманської мови-основи і тому є цінним матеріалом для дослідження дописемних етапів історії всіх давньогерманських мов [2, с. 81].</w:t>
      </w:r>
    </w:p>
    <w:p w14:paraId="15477836">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w:t>
      </w:r>
      <w:r>
        <w:rPr>
          <w:rFonts w:hint="cs" w:ascii="Times New Roman" w:hAnsi="Times New Roman" w:cs="Times New Roman"/>
          <w:sz w:val="28"/>
          <w:szCs w:val="28"/>
          <w:lang w:val="uk-UA"/>
        </w:rPr>
        <w:t>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єдина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серед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східногерманської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групи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якій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збереглося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достатньо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повних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писемних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пам</w:t>
      </w:r>
      <w:r>
        <w:rPr>
          <w:rFonts w:ascii="Times New Roman" w:hAnsi="Times New Roman" w:cs="Times New Roman"/>
          <w:sz w:val="28"/>
          <w:szCs w:val="28"/>
          <w:lang w:val="uk-UA"/>
        </w:rPr>
        <w:t>’</w:t>
      </w:r>
      <w:r>
        <w:rPr>
          <w:rFonts w:hint="cs" w:ascii="Times New Roman" w:hAnsi="Times New Roman" w:cs="Times New Roman"/>
          <w:sz w:val="28"/>
          <w:szCs w:val="28"/>
          <w:lang w:val="uk-UA"/>
        </w:rPr>
        <w:t>яток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Саме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готська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уявлення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найбільш</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ранній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стан</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однієї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отже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цілому</w:t>
      </w:r>
      <w:r>
        <w:rPr>
          <w:rFonts w:ascii="Times New Roman" w:hAnsi="Times New Roman" w:cs="Times New Roman"/>
          <w:sz w:val="28"/>
          <w:szCs w:val="28"/>
          <w:lang w:val="uk-UA"/>
        </w:rPr>
        <w:t xml:space="preserve"> [1, с. 45].</w:t>
      </w:r>
    </w:p>
    <w:p w14:paraId="095ADB7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Тевтони, що залишалися на території Скандинавії після відходу, поклали початок північнонімецькій підгрупі мов. Північнонімецькі племена проживали на південному узбережжі Скандинавського півострова і в Північній Данії (з </w:t>
      </w:r>
      <w:r>
        <w:rPr>
          <w:rFonts w:ascii="Times New Roman" w:hAnsi="Times New Roman" w:cs="Times New Roman"/>
          <w:sz w:val="28"/>
          <w:szCs w:val="28"/>
          <w:lang w:val="en-US"/>
        </w:rPr>
        <w:t>IV</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століття). Це були відносно автономно проживаючі племена, яких не торкнулося Велике переселення народів, хоча внаслідок відходу готового з Балтики вони вже зблизилися з західнонімецькими племенами. Північнонімецькі племена розмовляли на давньопівнічній (</w:t>
      </w:r>
      <w:r>
        <w:rPr>
          <w:rFonts w:ascii="Times New Roman" w:hAnsi="Times New Roman" w:cs="Times New Roman"/>
          <w:sz w:val="28"/>
          <w:szCs w:val="28"/>
          <w:lang w:val="en-US"/>
        </w:rPr>
        <w:t>Old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Norse</w:t>
      </w:r>
      <w:r>
        <w:rPr>
          <w:rFonts w:ascii="Times New Roman" w:hAnsi="Times New Roman" w:cs="Times New Roman"/>
          <w:sz w:val="28"/>
          <w:szCs w:val="28"/>
          <w:lang w:val="uk-UA"/>
        </w:rPr>
        <w:t>), або давньоскандинавській (</w:t>
      </w:r>
      <w:r>
        <w:rPr>
          <w:rFonts w:ascii="Times New Roman" w:hAnsi="Times New Roman" w:cs="Times New Roman"/>
          <w:sz w:val="28"/>
          <w:szCs w:val="28"/>
          <w:lang w:val="en-US"/>
        </w:rPr>
        <w:t>Old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Scandinavian</w:t>
      </w:r>
      <w:r>
        <w:rPr>
          <w:rFonts w:ascii="Times New Roman" w:hAnsi="Times New Roman" w:cs="Times New Roman"/>
          <w:sz w:val="28"/>
          <w:szCs w:val="28"/>
          <w:lang w:val="uk-UA"/>
        </w:rPr>
        <w:t xml:space="preserve">) мовах, діалекти яких мало відрізнялися один від одного до ІХ століття. </w:t>
      </w:r>
    </w:p>
    <w:p w14:paraId="196A66A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Давньоскандинавська мова дійшла до нас в рунічних написах, що датуються ІІІ – ІХ століттями. Рунічні написи вирізалися на предметах з твердого матеріалу і були зроблені на рунічному алфавіті. Рунами користувалися північні і західні германські племена. </w:t>
      </w:r>
    </w:p>
    <w:p w14:paraId="7A016FDE">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Розчленування давньоскандинавської мови на окремі діалекти і мови почалося після ІХ століття, коли скандинави почали відправлятися в морські подорожі. Знамените століття вікінгів (</w:t>
      </w:r>
      <w:r>
        <w:rPr>
          <w:rFonts w:ascii="Times New Roman" w:hAnsi="Times New Roman" w:cs="Times New Roman"/>
          <w:sz w:val="28"/>
          <w:szCs w:val="28"/>
          <w:lang w:val="en-US"/>
        </w:rPr>
        <w:t>Viking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Age</w:t>
      </w:r>
      <w:r>
        <w:rPr>
          <w:rFonts w:ascii="Times New Roman" w:hAnsi="Times New Roman" w:cs="Times New Roman"/>
          <w:sz w:val="28"/>
          <w:szCs w:val="28"/>
          <w:lang w:val="uk-UA"/>
        </w:rPr>
        <w:t xml:space="preserve">), що охоплює період з      </w:t>
      </w:r>
      <w:r>
        <w:rPr>
          <w:rFonts w:ascii="Times New Roman" w:hAnsi="Times New Roman" w:cs="Times New Roman"/>
          <w:sz w:val="28"/>
          <w:szCs w:val="28"/>
          <w:lang w:val="en-US"/>
        </w:rPr>
        <w:t>VIII</w:t>
      </w:r>
      <w:r>
        <w:rPr>
          <w:rFonts w:ascii="Times New Roman" w:hAnsi="Times New Roman" w:cs="Times New Roman"/>
          <w:sz w:val="28"/>
          <w:szCs w:val="28"/>
          <w:lang w:val="uk-UA"/>
        </w:rPr>
        <w:t xml:space="preserve"> століття по 1050 р. н. е. – це час численних боїв і завоювань нових територій. Одночасно північно-німецькі племена заглиблюються в середину Скандинавського півострова через перенаселеність прибережних районів (фіордів) [2, с. 51].</w:t>
      </w:r>
    </w:p>
    <w:p w14:paraId="12067F87">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часу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усі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північні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германці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сприймають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свої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племінні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одну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саму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мову</w:t>
      </w:r>
      <w:r>
        <w:rPr>
          <w:rFonts w:ascii="Times New Roman" w:hAnsi="Times New Roman" w:cs="Times New Roman"/>
          <w:sz w:val="28"/>
          <w:szCs w:val="28"/>
          <w:lang w:val="uk-UA"/>
        </w:rPr>
        <w:t xml:space="preserve"> (donsk tunga «</w:t>
      </w:r>
      <w:r>
        <w:rPr>
          <w:rFonts w:hint="cs" w:ascii="Times New Roman" w:hAnsi="Times New Roman" w:cs="Times New Roman"/>
          <w:sz w:val="28"/>
          <w:szCs w:val="28"/>
          <w:lang w:val="uk-UA"/>
        </w:rPr>
        <w:t>датська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w:t>
      </w:r>
      <w:r>
        <w:rPr>
          <w:rFonts w:ascii="Times New Roman" w:hAnsi="Times New Roman" w:cs="Times New Roman"/>
          <w:sz w:val="28"/>
          <w:szCs w:val="28"/>
          <w:lang w:val="uk-UA"/>
        </w:rPr>
        <w:t xml:space="preserve">олітті </w:t>
      </w:r>
      <w:r>
        <w:rPr>
          <w:rFonts w:hint="cs" w:ascii="Times New Roman" w:hAnsi="Times New Roman" w:cs="Times New Roman"/>
          <w:sz w:val="28"/>
          <w:szCs w:val="28"/>
          <w:lang w:val="uk-UA"/>
        </w:rPr>
        <w:t>визначається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поділ</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скандинавських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східну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західну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групи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Західна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група</w:t>
      </w:r>
      <w:r>
        <w:rPr>
          <w:rFonts w:ascii="Times New Roman" w:hAnsi="Times New Roman" w:cs="Times New Roman"/>
          <w:sz w:val="28"/>
          <w:szCs w:val="28"/>
          <w:lang w:val="uk-UA"/>
        </w:rPr>
        <w:t xml:space="preserve"> – </w:t>
      </w:r>
      <w:r>
        <w:rPr>
          <w:rFonts w:hint="cs" w:ascii="Times New Roman" w:hAnsi="Times New Roman" w:cs="Times New Roman"/>
          <w:sz w:val="28"/>
          <w:szCs w:val="28"/>
          <w:lang w:val="uk-UA"/>
        </w:rPr>
        <w:t>давньонорвезькі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давньоісландські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діалекти</w:t>
      </w:r>
      <w:r>
        <w:rPr>
          <w:rFonts w:ascii="Times New Roman" w:hAnsi="Times New Roman" w:cs="Times New Roman"/>
          <w:sz w:val="28"/>
          <w:szCs w:val="28"/>
          <w:lang w:val="uk-UA"/>
        </w:rPr>
        <w:t xml:space="preserve"> (norron mal «</w:t>
      </w:r>
      <w:r>
        <w:rPr>
          <w:rFonts w:hint="cs" w:ascii="Times New Roman" w:hAnsi="Times New Roman" w:cs="Times New Roman"/>
          <w:sz w:val="28"/>
          <w:szCs w:val="28"/>
          <w:lang w:val="uk-UA"/>
        </w:rPr>
        <w:t>північна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Східні</w:t>
      </w:r>
      <w:r>
        <w:rPr>
          <w:rFonts w:ascii="Times New Roman" w:hAnsi="Times New Roman" w:cs="Times New Roman"/>
          <w:sz w:val="28"/>
          <w:szCs w:val="28"/>
          <w:lang w:val="uk-UA"/>
        </w:rPr>
        <w:t xml:space="preserve"> – </w:t>
      </w:r>
      <w:r>
        <w:rPr>
          <w:rFonts w:hint="cs" w:ascii="Times New Roman" w:hAnsi="Times New Roman" w:cs="Times New Roman"/>
          <w:sz w:val="28"/>
          <w:szCs w:val="28"/>
          <w:lang w:val="uk-UA"/>
        </w:rPr>
        <w:t>давньодатська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давньошведська</w:t>
      </w:r>
      <w:r>
        <w:rPr>
          <w:rFonts w:ascii="Times New Roman" w:hAnsi="Times New Roman" w:cs="Times New Roman"/>
          <w:sz w:val="28"/>
          <w:szCs w:val="28"/>
          <w:lang w:val="uk-UA"/>
        </w:rPr>
        <w:t xml:space="preserve"> [1, с. 42].</w:t>
      </w:r>
    </w:p>
    <w:p w14:paraId="5C22917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Починаючи з </w:t>
      </w:r>
      <w:r>
        <w:rPr>
          <w:rFonts w:ascii="Times New Roman" w:hAnsi="Times New Roman" w:cs="Times New Roman"/>
          <w:sz w:val="28"/>
          <w:szCs w:val="28"/>
          <w:lang w:val="en-US"/>
        </w:rPr>
        <w:t>VIII</w:t>
      </w:r>
      <w:r>
        <w:rPr>
          <w:rFonts w:ascii="Times New Roman" w:hAnsi="Times New Roman" w:cs="Times New Roman"/>
          <w:sz w:val="28"/>
          <w:szCs w:val="28"/>
          <w:lang w:val="uk-UA"/>
        </w:rPr>
        <w:t xml:space="preserve"> століття, Скандинавські вікінги і купці багато подорожують і засновують свої колонії на різних територіях. Скандинавські завойовники, звані норманами (</w:t>
      </w:r>
      <w:r>
        <w:rPr>
          <w:rFonts w:ascii="Times New Roman" w:hAnsi="Times New Roman" w:cs="Times New Roman"/>
          <w:sz w:val="28"/>
          <w:szCs w:val="28"/>
          <w:lang w:val="en-US"/>
        </w:rPr>
        <w:t>Northmen</w:t>
      </w:r>
      <w:r>
        <w:rPr>
          <w:rFonts w:ascii="Times New Roman" w:hAnsi="Times New Roman" w:cs="Times New Roman"/>
          <w:sz w:val="28"/>
          <w:szCs w:val="28"/>
          <w:lang w:val="uk-UA"/>
        </w:rPr>
        <w:t>), захопили північ Франції і влаштувалися в Нормандії (що отримала свою назву від слова «нормани»). Вони здійснювали набіги на територію Британських островів і зайняли частину Англії, створивши область Датського права. Вони заснували численні поселення на маленьких островах Північного моря: Шетландських, Оркнейських та Фарерських островах. З більш далеких морських подорожей слід згадати їх подорожі в Ісландію, Гренландію і Північну Америку.</w:t>
      </w:r>
    </w:p>
    <w:p w14:paraId="18B2DC2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Фарерських островах західнонорвезькі діалекти, принесені скандинавами, перетворилися в самостійну мову, так звану Фарерську. Зараз цією мовою говорять близько 50 тисяч чоловік. Протягом багатьох століть в якості писемної мови служила датська, а перші писемні пам’ятки фарерською мовою засвідчені лише в </w:t>
      </w:r>
      <w:r>
        <w:rPr>
          <w:rFonts w:ascii="Times New Roman" w:hAnsi="Times New Roman" w:cs="Times New Roman"/>
          <w:sz w:val="28"/>
          <w:szCs w:val="28"/>
          <w:lang w:val="en-US"/>
        </w:rPr>
        <w:t>XVIII</w:t>
      </w:r>
      <w:r>
        <w:rPr>
          <w:rFonts w:ascii="Times New Roman" w:hAnsi="Times New Roman" w:cs="Times New Roman"/>
          <w:sz w:val="28"/>
          <w:szCs w:val="28"/>
          <w:lang w:val="uk-UA"/>
        </w:rPr>
        <w:t xml:space="preserve"> столітті.</w:t>
      </w:r>
    </w:p>
    <w:p w14:paraId="5448D5A6">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Давньофарерська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утворилася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основі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колишніх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норвезьких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Найдавніші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писемні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пам</w:t>
      </w:r>
      <w:r>
        <w:rPr>
          <w:rFonts w:ascii="Times New Roman" w:hAnsi="Times New Roman" w:cs="Times New Roman"/>
          <w:sz w:val="28"/>
          <w:szCs w:val="28"/>
          <w:lang w:val="uk-UA"/>
        </w:rPr>
        <w:t>’</w:t>
      </w:r>
      <w:r>
        <w:rPr>
          <w:rFonts w:hint="cs" w:ascii="Times New Roman" w:hAnsi="Times New Roman" w:cs="Times New Roman"/>
          <w:sz w:val="28"/>
          <w:szCs w:val="28"/>
          <w:lang w:val="uk-UA"/>
        </w:rPr>
        <w:t>ятки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представлені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кількома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рунічними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написами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грамотами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Починаючи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XIV </w:t>
      </w:r>
      <w:r>
        <w:rPr>
          <w:rFonts w:hint="cs" w:ascii="Times New Roman" w:hAnsi="Times New Roman" w:cs="Times New Roman"/>
          <w:sz w:val="28"/>
          <w:szCs w:val="28"/>
          <w:lang w:val="uk-UA"/>
        </w:rPr>
        <w:t>ст</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найважливішими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пам</w:t>
      </w:r>
      <w:r>
        <w:rPr>
          <w:rFonts w:ascii="Times New Roman" w:hAnsi="Times New Roman" w:cs="Times New Roman"/>
          <w:sz w:val="28"/>
          <w:szCs w:val="28"/>
          <w:lang w:val="uk-UA"/>
        </w:rPr>
        <w:t>’</w:t>
      </w:r>
      <w:r>
        <w:rPr>
          <w:rFonts w:hint="cs" w:ascii="Times New Roman" w:hAnsi="Times New Roman" w:cs="Times New Roman"/>
          <w:sz w:val="28"/>
          <w:szCs w:val="28"/>
          <w:lang w:val="uk-UA"/>
        </w:rPr>
        <w:t>ятками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балади</w:t>
      </w:r>
      <w:r>
        <w:rPr>
          <w:rFonts w:ascii="Times New Roman" w:hAnsi="Times New Roman" w:cs="Times New Roman"/>
          <w:sz w:val="28"/>
          <w:szCs w:val="28"/>
          <w:lang w:val="uk-UA"/>
        </w:rPr>
        <w:t xml:space="preserve"> – </w:t>
      </w:r>
      <w:r>
        <w:rPr>
          <w:rFonts w:hint="cs" w:ascii="Times New Roman" w:hAnsi="Times New Roman" w:cs="Times New Roman"/>
          <w:sz w:val="28"/>
          <w:szCs w:val="28"/>
          <w:lang w:val="uk-UA"/>
        </w:rPr>
        <w:t>найбагатша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середньовічна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поезія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Кінцем</w:t>
      </w:r>
      <w:r>
        <w:rPr>
          <w:rFonts w:ascii="Times New Roman" w:hAnsi="Times New Roman" w:cs="Times New Roman"/>
          <w:sz w:val="28"/>
          <w:szCs w:val="28"/>
          <w:lang w:val="uk-UA"/>
        </w:rPr>
        <w:t xml:space="preserve"> XVI </w:t>
      </w:r>
      <w:r>
        <w:rPr>
          <w:rFonts w:hint="cs" w:ascii="Times New Roman" w:hAnsi="Times New Roman" w:cs="Times New Roman"/>
          <w:sz w:val="28"/>
          <w:szCs w:val="28"/>
          <w:lang w:val="uk-UA"/>
        </w:rPr>
        <w:t>ст</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датуються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земельні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книги</w:t>
      </w:r>
      <w:r>
        <w:rPr>
          <w:rFonts w:ascii="Times New Roman" w:hAnsi="Times New Roman" w:cs="Times New Roman"/>
          <w:sz w:val="28"/>
          <w:szCs w:val="28"/>
          <w:lang w:val="uk-UA"/>
        </w:rPr>
        <w:t xml:space="preserve">, XVII </w:t>
      </w:r>
      <w:r>
        <w:rPr>
          <w:rFonts w:hint="cs" w:ascii="Times New Roman" w:hAnsi="Times New Roman" w:cs="Times New Roman"/>
          <w:sz w:val="28"/>
          <w:szCs w:val="28"/>
          <w:lang w:val="uk-UA"/>
        </w:rPr>
        <w:t>ст</w:t>
      </w:r>
      <w:r>
        <w:rPr>
          <w:rFonts w:ascii="Times New Roman" w:hAnsi="Times New Roman" w:cs="Times New Roman"/>
          <w:sz w:val="28"/>
          <w:szCs w:val="28"/>
          <w:lang w:val="uk-UA"/>
        </w:rPr>
        <w:t xml:space="preserve">. – </w:t>
      </w:r>
      <w:r>
        <w:rPr>
          <w:rFonts w:hint="cs" w:ascii="Times New Roman" w:hAnsi="Times New Roman" w:cs="Times New Roman"/>
          <w:sz w:val="28"/>
          <w:szCs w:val="28"/>
          <w:lang w:val="uk-UA"/>
        </w:rPr>
        <w:t>протоколи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місцевого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парламенту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лагтингу</w:t>
      </w:r>
      <w:r>
        <w:rPr>
          <w:rFonts w:ascii="Times New Roman" w:hAnsi="Times New Roman" w:cs="Times New Roman"/>
          <w:sz w:val="28"/>
          <w:szCs w:val="28"/>
          <w:lang w:val="uk-UA"/>
        </w:rPr>
        <w:t>) [1, с. 45].</w:t>
      </w:r>
    </w:p>
    <w:p w14:paraId="1EC4676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Ісландія залишилася практично незаселеною до ІХ століття, коли стали з’являтися перші скандинавські поселення. Західноскандинавські діалекти, спочатку ідентичні з норвезькими, поступово перетворилися в ісландську мову, яка стала самостійною, незважаючи на політичну залежність Ісландії від Данії і панування датського в офіційних сферах. У порівнянні з іншими південнонімецькими мовами, ісландська мова зберегла архаїчний словниковий склад і граматичну систему [9, с. 69].</w:t>
      </w:r>
    </w:p>
    <w:p w14:paraId="09A6A15E">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Історію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ісландської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поділяють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періоди</w:t>
      </w:r>
      <w:r>
        <w:rPr>
          <w:rFonts w:ascii="Times New Roman" w:hAnsi="Times New Roman" w:cs="Times New Roman"/>
          <w:sz w:val="28"/>
          <w:szCs w:val="28"/>
          <w:lang w:val="uk-UA"/>
        </w:rPr>
        <w:t xml:space="preserve"> – </w:t>
      </w:r>
      <w:r>
        <w:rPr>
          <w:rFonts w:hint="cs" w:ascii="Times New Roman" w:hAnsi="Times New Roman" w:cs="Times New Roman"/>
          <w:sz w:val="28"/>
          <w:szCs w:val="28"/>
          <w:lang w:val="uk-UA"/>
        </w:rPr>
        <w:t>давньоісландський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ІХ</w:t>
      </w:r>
      <w:r>
        <w:rPr>
          <w:rFonts w:ascii="Times New Roman" w:hAnsi="Times New Roman" w:cs="Times New Roman"/>
          <w:sz w:val="28"/>
          <w:szCs w:val="28"/>
          <w:lang w:val="uk-UA"/>
        </w:rPr>
        <w:t xml:space="preserve"> – XVI  </w:t>
      </w:r>
      <w:r>
        <w:rPr>
          <w:rFonts w:hint="cs" w:ascii="Times New Roman" w:hAnsi="Times New Roman" w:cs="Times New Roman"/>
          <w:sz w:val="28"/>
          <w:szCs w:val="28"/>
          <w:lang w:val="uk-UA"/>
        </w:rPr>
        <w:t>ст</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новоісландський</w:t>
      </w:r>
      <w:r>
        <w:rPr>
          <w:rFonts w:ascii="Times New Roman" w:hAnsi="Times New Roman" w:cs="Times New Roman"/>
          <w:sz w:val="28"/>
          <w:szCs w:val="28"/>
          <w:lang w:val="uk-UA"/>
        </w:rPr>
        <w:t xml:space="preserve"> (XVI </w:t>
      </w:r>
      <w:r>
        <w:rPr>
          <w:rFonts w:hint="cs" w:ascii="Times New Roman" w:hAnsi="Times New Roman" w:cs="Times New Roman"/>
          <w:sz w:val="28"/>
          <w:szCs w:val="28"/>
          <w:lang w:val="uk-UA"/>
        </w:rPr>
        <w:t>ст</w:t>
      </w:r>
      <w:r>
        <w:rPr>
          <w:rFonts w:ascii="Times New Roman" w:hAnsi="Times New Roman" w:cs="Times New Roman"/>
          <w:sz w:val="28"/>
          <w:szCs w:val="28"/>
          <w:lang w:val="uk-UA"/>
        </w:rPr>
        <w:t xml:space="preserve">. – </w:t>
      </w:r>
      <w:r>
        <w:rPr>
          <w:rFonts w:hint="cs" w:ascii="Times New Roman" w:hAnsi="Times New Roman" w:cs="Times New Roman"/>
          <w:sz w:val="28"/>
          <w:szCs w:val="28"/>
          <w:lang w:val="uk-UA"/>
        </w:rPr>
        <w:t>теперішній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час</w:t>
      </w:r>
      <w:r>
        <w:rPr>
          <w:rFonts w:ascii="Times New Roman" w:hAnsi="Times New Roman" w:cs="Times New Roman"/>
          <w:sz w:val="28"/>
          <w:szCs w:val="28"/>
          <w:lang w:val="uk-UA"/>
        </w:rPr>
        <w:t xml:space="preserve">). </w:t>
      </w:r>
    </w:p>
    <w:p w14:paraId="01DBAB5B">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Давньоісландська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склалася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основі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західнонорвезьких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розмовляли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перші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поселенці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Давньоісландською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налічують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лише</w:t>
      </w:r>
      <w:r>
        <w:rPr>
          <w:rFonts w:ascii="Times New Roman" w:hAnsi="Times New Roman" w:cs="Times New Roman"/>
          <w:sz w:val="28"/>
          <w:szCs w:val="28"/>
          <w:lang w:val="uk-UA"/>
        </w:rPr>
        <w:t xml:space="preserve"> 45 </w:t>
      </w:r>
      <w:r>
        <w:rPr>
          <w:rFonts w:hint="cs" w:ascii="Times New Roman" w:hAnsi="Times New Roman" w:cs="Times New Roman"/>
          <w:sz w:val="28"/>
          <w:szCs w:val="28"/>
          <w:lang w:val="uk-UA"/>
        </w:rPr>
        <w:t>рунічних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написів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проте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збереглася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багата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література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цією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мовою</w:t>
      </w:r>
      <w:r>
        <w:rPr>
          <w:rFonts w:ascii="Times New Roman" w:hAnsi="Times New Roman" w:cs="Times New Roman"/>
          <w:sz w:val="28"/>
          <w:szCs w:val="28"/>
          <w:lang w:val="uk-UA"/>
        </w:rPr>
        <w:t xml:space="preserve"> [1, с. 43].</w:t>
      </w:r>
    </w:p>
    <w:p w14:paraId="78AF64C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Західногерманські племена на початку нашої ери розселилися в низовинах між Одером і Ельбою. На сході вони межували зі слов’янськими племенами, на півдні – з кельтами. Діалектальні відмінності західнонімецьких мов були досить відчутні навіть на початку нашої ери; це простежується вже в описах Плінія і Тацита, які класифікували західнонімецькі племена за трьома основними групами (іствеони, інгевони, герміони). Напередодні так званого «Великого переселення народів» (</w:t>
      </w:r>
      <w:r>
        <w:rPr>
          <w:rFonts w:ascii="Times New Roman" w:hAnsi="Times New Roman" w:cs="Times New Roman"/>
          <w:sz w:val="28"/>
          <w:szCs w:val="28"/>
          <w:lang w:val="en-US"/>
        </w:rPr>
        <w:t>IV</w:t>
      </w:r>
      <w:r>
        <w:rPr>
          <w:rFonts w:ascii="Times New Roman" w:hAnsi="Times New Roman" w:cs="Times New Roman"/>
          <w:sz w:val="28"/>
          <w:szCs w:val="28"/>
          <w:lang w:val="ru-RU"/>
        </w:rPr>
        <w:t xml:space="preserve"> – </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століть н.е.)</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західні германці поділялися на кілька племен [2, с. 74]. Верхьогерманські діалекти об’єдналися в давньоверхньонімецьку мову (двн). Перші писемні пам’ятки цією мовою відносяться до </w:t>
      </w:r>
      <w:r>
        <w:rPr>
          <w:rFonts w:ascii="Times New Roman" w:hAnsi="Times New Roman" w:cs="Times New Roman"/>
          <w:sz w:val="28"/>
          <w:szCs w:val="28"/>
          <w:lang w:val="en-US"/>
        </w:rPr>
        <w:t>VIII</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IX</w:t>
      </w:r>
      <w:r>
        <w:rPr>
          <w:rFonts w:ascii="Times New Roman" w:hAnsi="Times New Roman" w:cs="Times New Roman"/>
          <w:sz w:val="28"/>
          <w:szCs w:val="28"/>
          <w:lang w:val="uk-UA"/>
        </w:rPr>
        <w:t xml:space="preserve"> століть (Глоси до латинських текстів, переклади з латинської та поеми релігійного змісту). До ХІІ століття середньоверхньонімецький перемішався з сусідніми мовами, особливо з середньо- і верхньо- франкськими, і поступово розвинувся в літературну німецьку мову. Письмова форма нововерхньонімецької була встановлена після Реформації (</w:t>
      </w:r>
      <w:r>
        <w:rPr>
          <w:rFonts w:ascii="Times New Roman" w:hAnsi="Times New Roman" w:cs="Times New Roman"/>
          <w:sz w:val="28"/>
          <w:szCs w:val="28"/>
          <w:lang w:val="en-US"/>
        </w:rPr>
        <w:t>XVI</w:t>
      </w:r>
      <w:r>
        <w:rPr>
          <w:rFonts w:ascii="Times New Roman" w:hAnsi="Times New Roman" w:cs="Times New Roman"/>
          <w:sz w:val="28"/>
          <w:szCs w:val="28"/>
          <w:lang w:val="uk-UA"/>
        </w:rPr>
        <w:t xml:space="preserve"> століття). Єдиного усного стандарту не існувало аж до ХІХ століття, тому що Німеччина залишалася політично роздробленою на окремі королівства і князівства. Тому і до сьогоднішнього дня в Німеччині спостерігається велика діалектна різноманітність.</w:t>
      </w:r>
    </w:p>
    <w:p w14:paraId="02057C7A">
      <w:pPr>
        <w:spacing w:line="360" w:lineRule="auto"/>
        <w:ind w:firstLine="567"/>
        <w:jc w:val="both"/>
        <w:rPr>
          <w:rFonts w:ascii="Times New Roman" w:hAnsi="Times New Roman" w:cs="Times New Roman"/>
          <w:sz w:val="28"/>
          <w:szCs w:val="28"/>
          <w:lang w:val="uk-UA"/>
        </w:rPr>
      </w:pPr>
    </w:p>
    <w:p w14:paraId="34F14D44">
      <w:pPr>
        <w:spacing w:line="360" w:lineRule="auto"/>
        <w:ind w:firstLine="567"/>
        <w:jc w:val="both"/>
        <w:rPr>
          <w:rFonts w:ascii="Times New Roman" w:hAnsi="Times New Roman" w:cs="Times New Roman"/>
          <w:sz w:val="28"/>
          <w:szCs w:val="28"/>
          <w:lang w:val="uk-UA"/>
        </w:rPr>
      </w:pPr>
    </w:p>
    <w:p w14:paraId="0024C085">
      <w:pPr>
        <w:spacing w:line="360" w:lineRule="auto"/>
        <w:ind w:firstLine="567"/>
        <w:jc w:val="both"/>
        <w:rPr>
          <w:rFonts w:ascii="Times New Roman" w:hAnsi="Times New Roman" w:cs="Times New Roman"/>
          <w:sz w:val="28"/>
          <w:szCs w:val="28"/>
          <w:lang w:val="uk-UA"/>
        </w:rPr>
      </w:pPr>
    </w:p>
    <w:p w14:paraId="3C3BBEEC">
      <w:pPr>
        <w:spacing w:line="360" w:lineRule="auto"/>
        <w:ind w:firstLine="567"/>
        <w:jc w:val="both"/>
        <w:rPr>
          <w:rFonts w:ascii="Times New Roman" w:hAnsi="Times New Roman" w:cs="Times New Roman"/>
          <w:sz w:val="28"/>
          <w:szCs w:val="28"/>
          <w:lang w:val="uk-UA"/>
        </w:rPr>
      </w:pPr>
    </w:p>
    <w:p w14:paraId="4774BE4F">
      <w:pPr>
        <w:spacing w:line="360" w:lineRule="auto"/>
        <w:ind w:firstLine="567"/>
        <w:jc w:val="both"/>
        <w:rPr>
          <w:rFonts w:ascii="Times New Roman" w:hAnsi="Times New Roman" w:cs="Times New Roman"/>
          <w:sz w:val="28"/>
          <w:szCs w:val="28"/>
          <w:lang w:val="uk-UA"/>
        </w:rPr>
      </w:pPr>
    </w:p>
    <w:p w14:paraId="2356EB9C">
      <w:pPr>
        <w:spacing w:line="360" w:lineRule="auto"/>
        <w:ind w:firstLine="567"/>
        <w:jc w:val="both"/>
        <w:rPr>
          <w:rFonts w:ascii="Times New Roman" w:hAnsi="Times New Roman" w:cs="Times New Roman"/>
          <w:sz w:val="28"/>
          <w:szCs w:val="28"/>
          <w:lang w:val="uk-UA"/>
        </w:rPr>
      </w:pPr>
    </w:p>
    <w:p w14:paraId="1727F9DD">
      <w:pPr>
        <w:spacing w:line="360" w:lineRule="auto"/>
        <w:jc w:val="both"/>
        <w:rPr>
          <w:rFonts w:ascii="Times New Roman" w:hAnsi="Times New Roman" w:cs="Times New Roman"/>
          <w:sz w:val="28"/>
          <w:szCs w:val="28"/>
          <w:lang w:val="uk-UA"/>
        </w:rPr>
      </w:pPr>
    </w:p>
    <w:p w14:paraId="7E3E7F0B">
      <w:pPr>
        <w:spacing w:line="360" w:lineRule="auto"/>
        <w:jc w:val="both"/>
        <w:rPr>
          <w:rFonts w:ascii="Times New Roman" w:hAnsi="Times New Roman" w:cs="Times New Roman"/>
          <w:sz w:val="28"/>
          <w:szCs w:val="28"/>
          <w:lang w:val="uk-UA"/>
        </w:rPr>
      </w:pPr>
    </w:p>
    <w:p w14:paraId="37C756D9">
      <w:pPr>
        <w:spacing w:line="360" w:lineRule="auto"/>
        <w:jc w:val="both"/>
        <w:rPr>
          <w:rFonts w:ascii="Times New Roman" w:hAnsi="Times New Roman" w:cs="Times New Roman"/>
          <w:sz w:val="28"/>
          <w:szCs w:val="28"/>
          <w:lang w:val="uk-UA"/>
        </w:rPr>
      </w:pPr>
    </w:p>
    <w:p w14:paraId="4B8B5E2A">
      <w:pPr>
        <w:spacing w:line="360" w:lineRule="auto"/>
        <w:jc w:val="both"/>
        <w:rPr>
          <w:rFonts w:ascii="Times New Roman" w:hAnsi="Times New Roman" w:cs="Times New Roman"/>
          <w:sz w:val="28"/>
          <w:szCs w:val="28"/>
          <w:lang w:val="uk-UA"/>
        </w:rPr>
      </w:pPr>
    </w:p>
    <w:p w14:paraId="0F5B1954">
      <w:pPr>
        <w:spacing w:line="360" w:lineRule="auto"/>
        <w:jc w:val="both"/>
        <w:rPr>
          <w:rFonts w:ascii="Times New Roman" w:hAnsi="Times New Roman" w:cs="Times New Roman"/>
          <w:sz w:val="28"/>
          <w:szCs w:val="28"/>
          <w:lang w:val="uk-UA"/>
        </w:rPr>
      </w:pPr>
    </w:p>
    <w:p w14:paraId="049B2A74">
      <w:pPr>
        <w:spacing w:line="360" w:lineRule="auto"/>
        <w:jc w:val="both"/>
        <w:rPr>
          <w:rFonts w:ascii="Times New Roman" w:hAnsi="Times New Roman" w:cs="Times New Roman"/>
          <w:sz w:val="28"/>
          <w:szCs w:val="28"/>
          <w:lang w:val="uk-UA"/>
        </w:rPr>
      </w:pPr>
    </w:p>
    <w:p w14:paraId="3976D103">
      <w:pPr>
        <w:spacing w:line="360" w:lineRule="auto"/>
        <w:jc w:val="both"/>
        <w:rPr>
          <w:rFonts w:ascii="Times New Roman" w:hAnsi="Times New Roman" w:cs="Times New Roman"/>
          <w:sz w:val="28"/>
          <w:szCs w:val="28"/>
          <w:lang w:val="uk-UA"/>
        </w:rPr>
      </w:pPr>
    </w:p>
    <w:p w14:paraId="31E62FFD">
      <w:pPr>
        <w:spacing w:line="360" w:lineRule="auto"/>
        <w:jc w:val="both"/>
        <w:rPr>
          <w:rFonts w:ascii="Times New Roman" w:hAnsi="Times New Roman" w:cs="Times New Roman"/>
          <w:sz w:val="28"/>
          <w:szCs w:val="28"/>
          <w:lang w:val="uk-UA"/>
        </w:rPr>
      </w:pPr>
    </w:p>
    <w:p w14:paraId="7CA766DE">
      <w:pPr>
        <w:spacing w:line="360" w:lineRule="auto"/>
        <w:jc w:val="both"/>
        <w:rPr>
          <w:rFonts w:ascii="Times New Roman" w:hAnsi="Times New Roman" w:cs="Times New Roman"/>
          <w:sz w:val="28"/>
          <w:szCs w:val="28"/>
          <w:lang w:val="uk-UA"/>
        </w:rPr>
      </w:pPr>
    </w:p>
    <w:p w14:paraId="53F25A7B">
      <w:pPr>
        <w:spacing w:line="360" w:lineRule="auto"/>
        <w:jc w:val="both"/>
        <w:rPr>
          <w:rFonts w:ascii="Times New Roman" w:hAnsi="Times New Roman" w:cs="Times New Roman"/>
          <w:sz w:val="28"/>
          <w:szCs w:val="28"/>
          <w:lang w:val="uk-UA"/>
        </w:rPr>
      </w:pPr>
    </w:p>
    <w:p w14:paraId="6B240F1E">
      <w:pPr>
        <w:spacing w:line="360" w:lineRule="auto"/>
        <w:jc w:val="both"/>
        <w:rPr>
          <w:rFonts w:ascii="Times New Roman" w:hAnsi="Times New Roman" w:cs="Times New Roman"/>
          <w:sz w:val="28"/>
          <w:szCs w:val="28"/>
          <w:lang w:val="uk-UA"/>
        </w:rPr>
      </w:pPr>
    </w:p>
    <w:p w14:paraId="6143511D">
      <w:pPr>
        <w:spacing w:line="360" w:lineRule="auto"/>
        <w:jc w:val="both"/>
        <w:rPr>
          <w:rFonts w:ascii="Times New Roman" w:hAnsi="Times New Roman" w:cs="Times New Roman"/>
          <w:sz w:val="28"/>
          <w:szCs w:val="28"/>
          <w:lang w:val="uk-UA"/>
        </w:rPr>
      </w:pPr>
    </w:p>
    <w:p w14:paraId="3FF43087">
      <w:pPr>
        <w:spacing w:line="360" w:lineRule="auto"/>
        <w:jc w:val="both"/>
        <w:rPr>
          <w:rFonts w:ascii="Times New Roman" w:hAnsi="Times New Roman" w:cs="Times New Roman"/>
          <w:sz w:val="28"/>
          <w:szCs w:val="28"/>
          <w:lang w:val="uk-UA"/>
        </w:rPr>
      </w:pPr>
    </w:p>
    <w:p w14:paraId="03B8A08E">
      <w:pPr>
        <w:spacing w:line="360" w:lineRule="auto"/>
        <w:jc w:val="both"/>
        <w:rPr>
          <w:rFonts w:ascii="Times New Roman" w:hAnsi="Times New Roman" w:cs="Times New Roman"/>
          <w:sz w:val="28"/>
          <w:szCs w:val="28"/>
          <w:lang w:val="uk-UA"/>
        </w:rPr>
      </w:pPr>
    </w:p>
    <w:p w14:paraId="38F8CF83">
      <w:pPr>
        <w:spacing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2. ФОНЕТИЧНІ, МОРФОЛОГІЧНІ Й ЛЕКСИЧНІ ЗВ’ЯЗКИ МІЖ ДАВНЬОГЕРМАНСЬКИМИ ДІАЛЕКТАМИ </w:t>
      </w:r>
    </w:p>
    <w:p w14:paraId="2651F7A9">
      <w:pPr>
        <w:spacing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2.1. Характеристика фонетичних ізголос давньогерманських діалектів</w:t>
      </w:r>
    </w:p>
    <w:p w14:paraId="40EB4192">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Система наголосів утворилася в загальнонімецькій мові-основі і була збережена в окремих давньогерманських мовах. </w:t>
      </w:r>
      <w:r>
        <w:rPr>
          <w:rFonts w:hint="cs" w:ascii="Times New Roman" w:hAnsi="Times New Roman" w:cs="Times New Roman"/>
          <w:sz w:val="28"/>
          <w:szCs w:val="28"/>
          <w:lang w:val="uk-UA"/>
        </w:rPr>
        <w:t>Наголос</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був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досить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складним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явищем</w:t>
      </w:r>
      <w:r>
        <w:rPr>
          <w:rFonts w:ascii="Times New Roman" w:hAnsi="Times New Roman" w:cs="Times New Roman"/>
          <w:sz w:val="28"/>
          <w:szCs w:val="28"/>
          <w:lang w:val="uk-UA"/>
        </w:rPr>
        <w:t>. Він був мобільним, тобто можливість місця наголошеного звука залежала від певних морфологічних чинників.</w:t>
      </w:r>
    </w:p>
    <w:p w14:paraId="5E124E0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Детально досліджував фонетику давньогерманських діалектів Якоб Грімм у своїй праці «Deutsche Grammatik», де зосередився на розгляді наголошеності у різних морфологічних контекстах. Він дійшов висновку, що наголос в давньогерманських діалектах змінювався залежно від відмінка, числа та падежі дієслівних форм.</w:t>
      </w:r>
    </w:p>
    <w:p w14:paraId="3F1E6608">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uk-UA"/>
        </w:rPr>
        <w:t>Зокрема, Грімм відзначав, що наголос у формах давньогерманських дієслів залежить від того, чи містить форма закінчення</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w:t>
      </w:r>
      <w:r>
        <w:rPr>
          <w:rFonts w:ascii="Times New Roman" w:hAnsi="Times New Roman" w:cs="Times New Roman"/>
          <w:sz w:val="28"/>
          <w:szCs w:val="28"/>
          <w:lang w:val="ru-RU"/>
        </w:rPr>
        <w:t>35]</w:t>
      </w:r>
      <w:r>
        <w:rPr>
          <w:rFonts w:ascii="Times New Roman" w:hAnsi="Times New Roman" w:cs="Times New Roman"/>
          <w:sz w:val="28"/>
          <w:szCs w:val="28"/>
          <w:lang w:val="uk-UA"/>
        </w:rPr>
        <w:t xml:space="preserve">. </w:t>
      </w:r>
    </w:p>
    <w:p w14:paraId="4BFD4F3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давньогерманських діалектів наголос робиться силовим, або динамічним, зміцнюється на головному складі, який був кореневим (або – префіксальним). Інші склади в слові (суфікси і закінчення) були без наголосу. Тобто, в давньогерманських діалектів всі граматичні закінчення були без наголосу, як результат цього процесу відбулася редукція і поступове відпадання флексій. Фіксація наголосу на першому складі у давньогерманських діалектів сприяла значним морфологічним та фонетичним перетворенням.</w:t>
      </w:r>
    </w:p>
    <w:p w14:paraId="5643241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Склади з наголосом почали вимовлятися з виразністю та чіткістю у давньогерманських діалектів, одночасно різниця між вимовою ненаголошених складів стерлася. Як результат, всі граматичні закінчення приєднувались до суфіксів.</w:t>
      </w:r>
    </w:p>
    <w:p w14:paraId="19DB63B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германських мовах голосні звуки зазнали якісні та кількісні перетворення. Голосні були залежні від наголосу, якщо склад був під наголосом, то зберігалася фонетична опозиція і збільшувалася кількість голосних звуків. Якщо склад був ненаголошений, то перші відмінності між довгими та короткими голосними почали нейтралізувалися, і довгі і голосні скоротилися в ненаголошеній позиції, а короткі голосні редуковані до нейтрального стану [15, с. 75].  </w:t>
      </w:r>
    </w:p>
    <w:p w14:paraId="3D3B001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Поділ на довгі та короткі голосні звуки є рисою германської категорії мов. Інша назва – германський вокалізм. У германських мовах є залежність властивостей голосного від інших звуків у слові. Саме ця особливість відрізняє цю мову від індоєвропейських мов. У давньогерманській мові тримав назву </w:t>
      </w:r>
      <w:r>
        <w:rPr>
          <w:rFonts w:ascii="Times New Roman" w:hAnsi="Times New Roman" w:cs="Times New Roman"/>
          <w:sz w:val="28"/>
          <w:szCs w:val="28"/>
          <w:lang w:val="en-US"/>
        </w:rPr>
        <w:t>Breaking</w:t>
      </w:r>
      <w:r>
        <w:rPr>
          <w:rFonts w:ascii="Times New Roman" w:hAnsi="Times New Roman" w:cs="Times New Roman"/>
          <w:sz w:val="28"/>
          <w:szCs w:val="28"/>
          <w:lang w:val="uk-UA"/>
        </w:rPr>
        <w:t xml:space="preserve"> (переломлення). Суть його в порівнянні голосного кореня голосному закінченню або суфіксу. Якщо через голосну кореня керувалися короткі голосні</w:t>
      </w:r>
      <w:r>
        <w:rPr>
          <w:rFonts w:ascii="Times New Roman" w:hAnsi="Times New Roman" w:cs="Times New Roman"/>
          <w:sz w:val="28"/>
          <w:szCs w:val="28"/>
          <w:lang w:val="ru-RU"/>
        </w:rPr>
        <w:t xml:space="preserve"> </w:t>
      </w:r>
      <w:r>
        <w:rPr>
          <w:rFonts w:ascii="Times New Roman" w:hAnsi="Times New Roman" w:cs="Times New Roman"/>
          <w:sz w:val="28"/>
          <w:szCs w:val="28"/>
          <w:lang w:val="es-ES"/>
        </w:rPr>
        <w:t>j</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або</w:t>
      </w:r>
      <w:r>
        <w:rPr>
          <w:rFonts w:ascii="Times New Roman" w:hAnsi="Times New Roman" w:cs="Times New Roman"/>
          <w:sz w:val="28"/>
          <w:szCs w:val="28"/>
          <w:lang w:val="ru-RU"/>
        </w:rPr>
        <w:t xml:space="preserve"> </w:t>
      </w:r>
      <w:r>
        <w:rPr>
          <w:rFonts w:ascii="Times New Roman" w:hAnsi="Times New Roman" w:cs="Times New Roman"/>
          <w:sz w:val="28"/>
          <w:szCs w:val="28"/>
          <w:lang w:val="es-ES"/>
        </w:rPr>
        <w:t>u</w:t>
      </w:r>
      <w:r>
        <w:rPr>
          <w:rFonts w:ascii="Times New Roman" w:hAnsi="Times New Roman" w:cs="Times New Roman"/>
          <w:sz w:val="28"/>
          <w:szCs w:val="28"/>
          <w:lang w:val="uk-UA"/>
        </w:rPr>
        <w:t xml:space="preserve">, то в корені зберігався короткий голосний, або кореневий звук ставав коротким </w:t>
      </w:r>
      <w:r>
        <w:rPr>
          <w:rFonts w:ascii="Times New Roman" w:hAnsi="Times New Roman" w:cs="Times New Roman"/>
          <w:sz w:val="28"/>
          <w:szCs w:val="28"/>
          <w:lang w:val="ru-RU"/>
        </w:rPr>
        <w:t>(</w:t>
      </w:r>
      <w:r>
        <w:rPr>
          <w:rFonts w:ascii="Times New Roman" w:hAnsi="Times New Roman" w:cs="Times New Roman"/>
          <w:sz w:val="28"/>
          <w:szCs w:val="28"/>
          <w:lang w:val="en-US"/>
        </w:rPr>
        <w:t>e</w:t>
      </w:r>
      <w:r>
        <w:rPr>
          <w:rFonts w:ascii="Times New Roman" w:hAnsi="Times New Roman" w:cs="Times New Roman"/>
          <w:sz w:val="28"/>
          <w:szCs w:val="28"/>
          <w:lang w:val="ru-RU"/>
        </w:rPr>
        <w:t xml:space="preserve"> &gt; </w:t>
      </w:r>
      <w:r>
        <w:rPr>
          <w:rFonts w:ascii="Times New Roman" w:hAnsi="Times New Roman" w:cs="Times New Roman"/>
          <w:sz w:val="28"/>
          <w:szCs w:val="28"/>
          <w:lang w:val="en-US"/>
        </w:rPr>
        <w:t>i</w:t>
      </w:r>
      <w:r>
        <w:rPr>
          <w:rFonts w:ascii="Times New Roman" w:hAnsi="Times New Roman" w:cs="Times New Roman"/>
          <w:sz w:val="28"/>
          <w:szCs w:val="28"/>
          <w:lang w:val="ru-RU"/>
        </w:rPr>
        <w:t xml:space="preserve">; o &gt; </w:t>
      </w:r>
      <w:r>
        <w:rPr>
          <w:rFonts w:ascii="Times New Roman" w:hAnsi="Times New Roman" w:cs="Times New Roman"/>
          <w:sz w:val="28"/>
          <w:szCs w:val="28"/>
          <w:lang w:val="en-US"/>
        </w:rPr>
        <w:t>u</w:t>
      </w:r>
      <w:r>
        <w:rPr>
          <w:rFonts w:ascii="Times New Roman" w:hAnsi="Times New Roman" w:cs="Times New Roman"/>
          <w:sz w:val="28"/>
          <w:szCs w:val="28"/>
          <w:lang w:val="ru-RU"/>
        </w:rPr>
        <w:t>)</w:t>
      </w:r>
      <w:r>
        <w:rPr>
          <w:rFonts w:ascii="Times New Roman" w:hAnsi="Times New Roman" w:cs="Times New Roman"/>
          <w:sz w:val="28"/>
          <w:szCs w:val="28"/>
          <w:lang w:val="uk-UA"/>
        </w:rPr>
        <w:t>.</w:t>
      </w:r>
    </w:p>
    <w:p w14:paraId="12DF9FE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Принципи переломлення: </w:t>
      </w:r>
    </w:p>
    <w:p w14:paraId="57FB591B">
      <w:pPr>
        <w:pStyle w:val="10"/>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Індоєвропейському «е» у коренях давньогерманських мов підходить і, якщо потім «</w:t>
      </w:r>
      <w:r>
        <w:rPr>
          <w:rFonts w:ascii="Times New Roman" w:hAnsi="Times New Roman" w:cs="Times New Roman"/>
          <w:sz w:val="28"/>
          <w:szCs w:val="28"/>
          <w:lang w:val="de-DE"/>
        </w:rPr>
        <w:t>j</w:t>
      </w:r>
      <w:r>
        <w:rPr>
          <w:rFonts w:ascii="Times New Roman" w:hAnsi="Times New Roman" w:cs="Times New Roman"/>
          <w:sz w:val="28"/>
          <w:szCs w:val="28"/>
          <w:lang w:val="uk-UA"/>
        </w:rPr>
        <w:t>»</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i</w:t>
      </w:r>
      <w:r>
        <w:rPr>
          <w:rFonts w:ascii="Times New Roman" w:hAnsi="Times New Roman" w:cs="Times New Roman"/>
          <w:sz w:val="28"/>
          <w:szCs w:val="28"/>
          <w:lang w:val="uk-UA"/>
        </w:rPr>
        <w:t xml:space="preserve">». В усіх інших варіантах зустрічаємо «е», наприклад: </w:t>
      </w:r>
      <w:r>
        <w:rPr>
          <w:rFonts w:ascii="Times New Roman" w:hAnsi="Times New Roman" w:cs="Times New Roman"/>
          <w:i/>
          <w:sz w:val="28"/>
          <w:szCs w:val="28"/>
          <w:lang w:val="uk-UA"/>
        </w:rPr>
        <w:t xml:space="preserve">дс. </w:t>
      </w:r>
      <w:r>
        <w:rPr>
          <w:rFonts w:ascii="Times New Roman" w:hAnsi="Times New Roman" w:cs="Times New Roman"/>
          <w:i/>
          <w:sz w:val="28"/>
          <w:szCs w:val="28"/>
          <w:lang w:val="de-DE"/>
        </w:rPr>
        <w:t>beran</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biru</w:t>
      </w:r>
      <w:r>
        <w:rPr>
          <w:rFonts w:ascii="Times New Roman" w:hAnsi="Times New Roman" w:cs="Times New Roman"/>
          <w:i/>
          <w:sz w:val="28"/>
          <w:szCs w:val="28"/>
          <w:lang w:val="uk-UA"/>
        </w:rPr>
        <w:t xml:space="preserve"> «несу», bird «несе»; лат. ventus «вітер»,      д.а. wind; двн. beran «йти», biru «несу», birit «несе».</w:t>
      </w:r>
    </w:p>
    <w:p w14:paraId="134BC461">
      <w:pPr>
        <w:pStyle w:val="10"/>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корені індоєвропейському звуку «</w:t>
      </w:r>
      <w:r>
        <w:rPr>
          <w:rFonts w:ascii="Times New Roman" w:hAnsi="Times New Roman" w:cs="Times New Roman"/>
          <w:sz w:val="28"/>
          <w:szCs w:val="28"/>
          <w:lang w:val="de-DE"/>
        </w:rPr>
        <w:t>u</w:t>
      </w:r>
      <w:r>
        <w:rPr>
          <w:rFonts w:ascii="Times New Roman" w:hAnsi="Times New Roman" w:cs="Times New Roman"/>
          <w:sz w:val="28"/>
          <w:szCs w:val="28"/>
          <w:lang w:val="uk-UA"/>
        </w:rPr>
        <w:t>» підходить звук «</w:t>
      </w:r>
      <w:r>
        <w:rPr>
          <w:rFonts w:ascii="Times New Roman" w:hAnsi="Times New Roman" w:cs="Times New Roman"/>
          <w:sz w:val="28"/>
          <w:szCs w:val="28"/>
          <w:lang w:val="de-DE"/>
        </w:rPr>
        <w:t>u</w:t>
      </w:r>
      <w:r>
        <w:rPr>
          <w:rFonts w:ascii="Times New Roman" w:hAnsi="Times New Roman" w:cs="Times New Roman"/>
          <w:sz w:val="28"/>
          <w:szCs w:val="28"/>
          <w:lang w:val="uk-UA"/>
        </w:rPr>
        <w:t>»</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в германських мовах, у тих випадках, якщо наступним йде звук «</w:t>
      </w:r>
      <w:r>
        <w:rPr>
          <w:rFonts w:ascii="Times New Roman" w:hAnsi="Times New Roman" w:cs="Times New Roman"/>
          <w:sz w:val="28"/>
          <w:szCs w:val="28"/>
          <w:lang w:val="de-DE"/>
        </w:rPr>
        <w:t>u</w:t>
      </w:r>
      <w:r>
        <w:rPr>
          <w:rFonts w:ascii="Times New Roman" w:hAnsi="Times New Roman" w:cs="Times New Roman"/>
          <w:sz w:val="28"/>
          <w:szCs w:val="28"/>
          <w:lang w:val="uk-UA"/>
        </w:rPr>
        <w:t xml:space="preserve">». Наприклад: </w:t>
      </w:r>
      <w:r>
        <w:rPr>
          <w:rFonts w:ascii="Times New Roman" w:hAnsi="Times New Roman" w:cs="Times New Roman"/>
          <w:i/>
          <w:sz w:val="28"/>
          <w:szCs w:val="28"/>
          <w:lang w:val="uk-UA"/>
        </w:rPr>
        <w:t xml:space="preserve">санскр. </w:t>
      </w:r>
      <w:r>
        <w:rPr>
          <w:rFonts w:ascii="Times New Roman" w:hAnsi="Times New Roman" w:cs="Times New Roman"/>
          <w:i/>
          <w:sz w:val="28"/>
          <w:szCs w:val="28"/>
          <w:lang w:val="de-DE"/>
        </w:rPr>
        <w:t>sunus</w:t>
      </w:r>
      <w:r>
        <w:rPr>
          <w:rFonts w:ascii="Times New Roman" w:hAnsi="Times New Roman" w:cs="Times New Roman"/>
          <w:i/>
          <w:sz w:val="28"/>
          <w:szCs w:val="28"/>
          <w:lang w:val="uk-UA"/>
        </w:rPr>
        <w:t xml:space="preserve"> – двн. </w:t>
      </w:r>
      <w:r>
        <w:rPr>
          <w:rFonts w:ascii="Times New Roman" w:hAnsi="Times New Roman" w:cs="Times New Roman"/>
          <w:i/>
          <w:sz w:val="28"/>
          <w:szCs w:val="28"/>
          <w:lang w:val="de-DE"/>
        </w:rPr>
        <w:t>sunu</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В інших випадках індоєвропейський звук «</w:t>
      </w:r>
      <w:r>
        <w:rPr>
          <w:rFonts w:ascii="Times New Roman" w:hAnsi="Times New Roman" w:cs="Times New Roman"/>
          <w:sz w:val="28"/>
          <w:szCs w:val="28"/>
          <w:lang w:val="de-DE"/>
        </w:rPr>
        <w:t>u</w:t>
      </w:r>
      <w:r>
        <w:rPr>
          <w:rFonts w:ascii="Times New Roman" w:hAnsi="Times New Roman" w:cs="Times New Roman"/>
          <w:sz w:val="28"/>
          <w:szCs w:val="28"/>
          <w:lang w:val="uk-UA"/>
        </w:rPr>
        <w:t>» співпадає з германським звуком «</w:t>
      </w:r>
      <w:r>
        <w:rPr>
          <w:rFonts w:ascii="Times New Roman" w:hAnsi="Times New Roman" w:cs="Times New Roman"/>
          <w:sz w:val="28"/>
          <w:szCs w:val="28"/>
          <w:lang w:val="de-DE"/>
        </w:rPr>
        <w:t>o</w:t>
      </w:r>
      <w:r>
        <w:rPr>
          <w:rFonts w:ascii="Times New Roman" w:hAnsi="Times New Roman" w:cs="Times New Roman"/>
          <w:sz w:val="28"/>
          <w:szCs w:val="28"/>
          <w:lang w:val="uk-UA"/>
        </w:rPr>
        <w:t>».</w:t>
      </w:r>
    </w:p>
    <w:p w14:paraId="5800471A">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мові готів є переломлення: кожен звук «е» стає коротким звуком «і» (</w:t>
      </w:r>
      <w:r>
        <w:rPr>
          <w:rFonts w:ascii="Times New Roman" w:hAnsi="Times New Roman" w:cs="Times New Roman"/>
          <w:i/>
          <w:sz w:val="28"/>
          <w:szCs w:val="28"/>
          <w:lang w:val="uk-UA"/>
        </w:rPr>
        <w:t>гот. «</w:t>
      </w:r>
      <w:r>
        <w:rPr>
          <w:rFonts w:ascii="Times New Roman" w:hAnsi="Times New Roman" w:cs="Times New Roman"/>
          <w:i/>
          <w:sz w:val="28"/>
          <w:szCs w:val="28"/>
          <w:lang w:val="de-DE"/>
        </w:rPr>
        <w:t>Sitan</w:t>
      </w:r>
      <w:r>
        <w:rPr>
          <w:rFonts w:ascii="Times New Roman" w:hAnsi="Times New Roman" w:cs="Times New Roman"/>
          <w:i/>
          <w:sz w:val="28"/>
          <w:szCs w:val="28"/>
          <w:lang w:val="uk-UA"/>
        </w:rPr>
        <w:t>» - лат. «</w:t>
      </w:r>
      <w:r>
        <w:rPr>
          <w:rFonts w:ascii="Times New Roman" w:hAnsi="Times New Roman" w:cs="Times New Roman"/>
          <w:i/>
          <w:sz w:val="28"/>
          <w:szCs w:val="28"/>
          <w:lang w:val="de-DE"/>
        </w:rPr>
        <w:t>Sedere</w:t>
      </w:r>
      <w:r>
        <w:rPr>
          <w:rFonts w:ascii="Times New Roman" w:hAnsi="Times New Roman" w:cs="Times New Roman"/>
          <w:i/>
          <w:sz w:val="28"/>
          <w:szCs w:val="28"/>
          <w:lang w:val="uk-UA"/>
        </w:rPr>
        <w:t>»</w:t>
      </w:r>
      <w:r>
        <w:rPr>
          <w:rFonts w:ascii="Times New Roman" w:hAnsi="Times New Roman" w:cs="Times New Roman"/>
          <w:sz w:val="28"/>
          <w:szCs w:val="28"/>
          <w:lang w:val="uk-UA"/>
        </w:rPr>
        <w:t>), але перед такими приголосними як «</w:t>
      </w:r>
      <w:r>
        <w:rPr>
          <w:rFonts w:ascii="Times New Roman" w:hAnsi="Times New Roman" w:cs="Times New Roman"/>
          <w:sz w:val="28"/>
          <w:szCs w:val="28"/>
          <w:lang w:val="de-DE"/>
        </w:rPr>
        <w:t>h</w:t>
      </w:r>
      <w:r>
        <w:rPr>
          <w:rFonts w:ascii="Times New Roman" w:hAnsi="Times New Roman" w:cs="Times New Roman"/>
          <w:sz w:val="28"/>
          <w:szCs w:val="28"/>
          <w:lang w:val="uk-UA"/>
        </w:rPr>
        <w:t>», «</w:t>
      </w:r>
      <w:r>
        <w:rPr>
          <w:rFonts w:ascii="Times New Roman" w:hAnsi="Times New Roman" w:cs="Times New Roman"/>
          <w:sz w:val="28"/>
          <w:szCs w:val="28"/>
          <w:lang w:val="de-DE"/>
        </w:rPr>
        <w:t>r</w:t>
      </w:r>
      <w:r>
        <w:rPr>
          <w:rFonts w:ascii="Times New Roman" w:hAnsi="Times New Roman" w:cs="Times New Roman"/>
          <w:sz w:val="28"/>
          <w:szCs w:val="28"/>
          <w:lang w:val="uk-UA"/>
        </w:rPr>
        <w:t>» готичний голосний «і» розширюється в звук «е», яке може класифікуватись символом «аі» (</w:t>
      </w:r>
      <w:r>
        <w:rPr>
          <w:rFonts w:ascii="Times New Roman" w:hAnsi="Times New Roman" w:cs="Times New Roman"/>
          <w:i/>
          <w:sz w:val="28"/>
          <w:szCs w:val="28"/>
          <w:lang w:val="uk-UA"/>
        </w:rPr>
        <w:t>гот. «</w:t>
      </w:r>
      <w:r>
        <w:rPr>
          <w:rFonts w:ascii="Times New Roman" w:hAnsi="Times New Roman" w:cs="Times New Roman"/>
          <w:i/>
          <w:sz w:val="28"/>
          <w:szCs w:val="28"/>
          <w:lang w:val="de-DE"/>
        </w:rPr>
        <w:t>bairan</w:t>
      </w:r>
      <w:r>
        <w:rPr>
          <w:rFonts w:ascii="Times New Roman" w:hAnsi="Times New Roman" w:cs="Times New Roman"/>
          <w:i/>
          <w:sz w:val="28"/>
          <w:szCs w:val="28"/>
          <w:lang w:val="uk-UA"/>
        </w:rPr>
        <w:t>» - лат. «</w:t>
      </w:r>
      <w:r>
        <w:rPr>
          <w:rFonts w:ascii="Times New Roman" w:hAnsi="Times New Roman" w:cs="Times New Roman"/>
          <w:i/>
          <w:sz w:val="28"/>
          <w:szCs w:val="28"/>
          <w:lang w:val="de-DE"/>
        </w:rPr>
        <w:t>ferre</w:t>
      </w:r>
      <w:r>
        <w:rPr>
          <w:rFonts w:ascii="Times New Roman" w:hAnsi="Times New Roman" w:cs="Times New Roman"/>
          <w:i/>
          <w:sz w:val="28"/>
          <w:szCs w:val="28"/>
          <w:lang w:val="uk-UA"/>
        </w:rPr>
        <w:t>»</w:t>
      </w:r>
      <w:r>
        <w:rPr>
          <w:rFonts w:ascii="Times New Roman" w:hAnsi="Times New Roman" w:cs="Times New Roman"/>
          <w:sz w:val="28"/>
          <w:szCs w:val="28"/>
          <w:lang w:val="uk-UA"/>
        </w:rPr>
        <w:t>). Звук «</w:t>
      </w:r>
      <w:r>
        <w:rPr>
          <w:rFonts w:ascii="Times New Roman" w:hAnsi="Times New Roman" w:cs="Times New Roman"/>
          <w:sz w:val="28"/>
          <w:szCs w:val="28"/>
          <w:lang w:val="de-DE"/>
        </w:rPr>
        <w:t>u</w:t>
      </w:r>
      <w:r>
        <w:rPr>
          <w:rFonts w:ascii="Times New Roman" w:hAnsi="Times New Roman" w:cs="Times New Roman"/>
          <w:sz w:val="28"/>
          <w:szCs w:val="28"/>
          <w:lang w:val="uk-UA"/>
        </w:rPr>
        <w:t>» в мові готів зберігається як звук «</w:t>
      </w:r>
      <w:r>
        <w:rPr>
          <w:rFonts w:ascii="Times New Roman" w:hAnsi="Times New Roman" w:cs="Times New Roman"/>
          <w:sz w:val="28"/>
          <w:szCs w:val="28"/>
          <w:lang w:val="de-DE"/>
        </w:rPr>
        <w:t>u</w:t>
      </w:r>
      <w:r>
        <w:rPr>
          <w:rFonts w:ascii="Times New Roman" w:hAnsi="Times New Roman" w:cs="Times New Roman"/>
          <w:sz w:val="28"/>
          <w:szCs w:val="28"/>
          <w:lang w:val="uk-UA"/>
        </w:rPr>
        <w:t>», і тільки у випадках перед приголосними «</w:t>
      </w:r>
      <w:r>
        <w:rPr>
          <w:rFonts w:ascii="Times New Roman" w:hAnsi="Times New Roman" w:cs="Times New Roman"/>
          <w:sz w:val="28"/>
          <w:szCs w:val="28"/>
          <w:lang w:val="de-DE"/>
        </w:rPr>
        <w:t>h</w:t>
      </w:r>
      <w:r>
        <w:rPr>
          <w:rFonts w:ascii="Times New Roman" w:hAnsi="Times New Roman" w:cs="Times New Roman"/>
          <w:sz w:val="28"/>
          <w:szCs w:val="28"/>
          <w:lang w:val="uk-UA"/>
        </w:rPr>
        <w:t>»,  «</w:t>
      </w:r>
      <w:r>
        <w:rPr>
          <w:rFonts w:ascii="Times New Roman" w:hAnsi="Times New Roman" w:cs="Times New Roman"/>
          <w:sz w:val="28"/>
          <w:szCs w:val="28"/>
          <w:lang w:val="de-DE"/>
        </w:rPr>
        <w:t>r</w:t>
      </w:r>
      <w:r>
        <w:rPr>
          <w:rFonts w:ascii="Times New Roman" w:hAnsi="Times New Roman" w:cs="Times New Roman"/>
          <w:sz w:val="28"/>
          <w:szCs w:val="28"/>
          <w:lang w:val="uk-UA"/>
        </w:rPr>
        <w:t>» стає «о» (</w:t>
      </w:r>
      <w:r>
        <w:rPr>
          <w:rFonts w:ascii="Times New Roman" w:hAnsi="Times New Roman" w:cs="Times New Roman"/>
          <w:i/>
          <w:sz w:val="28"/>
          <w:szCs w:val="28"/>
          <w:lang w:val="uk-UA"/>
        </w:rPr>
        <w:t>гот. «</w:t>
      </w:r>
      <w:r>
        <w:rPr>
          <w:rFonts w:ascii="Times New Roman" w:hAnsi="Times New Roman" w:cs="Times New Roman"/>
          <w:i/>
          <w:sz w:val="28"/>
          <w:szCs w:val="28"/>
          <w:lang w:val="de-DE"/>
        </w:rPr>
        <w:t>baurgs</w:t>
      </w:r>
      <w:r>
        <w:rPr>
          <w:rFonts w:ascii="Times New Roman" w:hAnsi="Times New Roman" w:cs="Times New Roman"/>
          <w:i/>
          <w:sz w:val="28"/>
          <w:szCs w:val="28"/>
          <w:lang w:val="uk-UA"/>
        </w:rPr>
        <w:t>» - двн. «</w:t>
      </w:r>
      <w:r>
        <w:rPr>
          <w:rFonts w:ascii="Times New Roman" w:hAnsi="Times New Roman" w:cs="Times New Roman"/>
          <w:i/>
          <w:sz w:val="28"/>
          <w:szCs w:val="28"/>
          <w:lang w:val="de-DE"/>
        </w:rPr>
        <w:t>burg</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p>
    <w:p w14:paraId="0CA182F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законі головного маневру приголосних треба сказати зауваження, що можуть пояснити випадки відсутності прогнозованого вищеописаного фонетичного становлення. </w:t>
      </w:r>
      <w:r>
        <w:rPr>
          <w:rFonts w:ascii="Times New Roman" w:hAnsi="Times New Roman" w:cs="Times New Roman"/>
          <w:i/>
          <w:sz w:val="28"/>
          <w:szCs w:val="28"/>
          <w:lang w:val="uk-UA"/>
        </w:rPr>
        <w:t>«</w:t>
      </w:r>
      <w:r>
        <w:rPr>
          <w:rFonts w:ascii="Times New Roman" w:hAnsi="Times New Roman" w:cs="Times New Roman"/>
          <w:i/>
          <w:sz w:val="28"/>
          <w:szCs w:val="28"/>
          <w:lang w:val="de-DE"/>
        </w:rPr>
        <w:t>Nacht</w:t>
      </w:r>
      <w:r>
        <w:rPr>
          <w:rFonts w:ascii="Times New Roman" w:hAnsi="Times New Roman" w:cs="Times New Roman"/>
          <w:i/>
          <w:sz w:val="28"/>
          <w:szCs w:val="28"/>
          <w:lang w:val="uk-UA"/>
        </w:rPr>
        <w:t>», грец. «</w:t>
      </w:r>
      <w:r>
        <w:rPr>
          <w:rFonts w:ascii="Times New Roman" w:hAnsi="Times New Roman" w:cs="Times New Roman"/>
          <w:i/>
          <w:sz w:val="28"/>
          <w:szCs w:val="28"/>
          <w:lang w:val="de-DE"/>
        </w:rPr>
        <w:t>Nekta</w:t>
      </w:r>
      <w:r>
        <w:rPr>
          <w:rFonts w:ascii="Times New Roman" w:hAnsi="Times New Roman" w:cs="Times New Roman"/>
          <w:i/>
          <w:sz w:val="28"/>
          <w:szCs w:val="28"/>
          <w:lang w:val="uk-UA"/>
        </w:rPr>
        <w:t>», «</w:t>
      </w:r>
      <w:r>
        <w:rPr>
          <w:rFonts w:ascii="Times New Roman" w:hAnsi="Times New Roman" w:cs="Times New Roman"/>
          <w:i/>
          <w:sz w:val="28"/>
          <w:szCs w:val="28"/>
          <w:lang w:val="de-DE"/>
        </w:rPr>
        <w:t>acht</w:t>
      </w:r>
      <w:r>
        <w:rPr>
          <w:rFonts w:ascii="Times New Roman" w:hAnsi="Times New Roman" w:cs="Times New Roman"/>
          <w:i/>
          <w:sz w:val="28"/>
          <w:szCs w:val="28"/>
          <w:lang w:val="uk-UA"/>
        </w:rPr>
        <w:t>», грец. «</w:t>
      </w:r>
      <w:r>
        <w:rPr>
          <w:rFonts w:ascii="Times New Roman" w:hAnsi="Times New Roman" w:cs="Times New Roman"/>
          <w:i/>
          <w:sz w:val="28"/>
          <w:szCs w:val="28"/>
          <w:lang w:val="de-DE"/>
        </w:rPr>
        <w:t>okty</w:t>
      </w:r>
      <w:r>
        <w:rPr>
          <w:rFonts w:ascii="Times New Roman" w:hAnsi="Times New Roman" w:cs="Times New Roman"/>
          <w:i/>
          <w:sz w:val="28"/>
          <w:szCs w:val="28"/>
          <w:lang w:val="uk-UA"/>
        </w:rPr>
        <w:t>», гот. «</w:t>
      </w:r>
      <w:r>
        <w:rPr>
          <w:rFonts w:ascii="Times New Roman" w:hAnsi="Times New Roman" w:cs="Times New Roman"/>
          <w:i/>
          <w:sz w:val="28"/>
          <w:szCs w:val="28"/>
          <w:lang w:val="de-DE"/>
        </w:rPr>
        <w:t>standan</w:t>
      </w:r>
      <w:r>
        <w:rPr>
          <w:rFonts w:ascii="Times New Roman" w:hAnsi="Times New Roman" w:cs="Times New Roman"/>
          <w:i/>
          <w:sz w:val="28"/>
          <w:szCs w:val="28"/>
          <w:lang w:val="uk-UA"/>
        </w:rPr>
        <w:t>» (лат. «</w:t>
      </w:r>
      <w:r>
        <w:rPr>
          <w:rFonts w:ascii="Times New Roman" w:hAnsi="Times New Roman" w:cs="Times New Roman"/>
          <w:i/>
          <w:sz w:val="28"/>
          <w:szCs w:val="28"/>
          <w:lang w:val="de-DE"/>
        </w:rPr>
        <w:t>stare</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немає переходу звуків «</w:t>
      </w:r>
      <w:r>
        <w:rPr>
          <w:rFonts w:ascii="Times New Roman" w:hAnsi="Times New Roman" w:cs="Times New Roman"/>
          <w:sz w:val="28"/>
          <w:szCs w:val="28"/>
          <w:lang w:val="de-DE"/>
        </w:rPr>
        <w:t>i</w:t>
      </w:r>
      <w:r>
        <w:rPr>
          <w:rFonts w:ascii="Times New Roman" w:hAnsi="Times New Roman" w:cs="Times New Roman"/>
          <w:sz w:val="28"/>
          <w:szCs w:val="28"/>
          <w:lang w:val="uk-UA"/>
        </w:rPr>
        <w:t>» в «</w:t>
      </w:r>
      <w:r>
        <w:rPr>
          <w:rFonts w:ascii="Times New Roman" w:hAnsi="Times New Roman" w:cs="Times New Roman"/>
          <w:sz w:val="28"/>
          <w:szCs w:val="28"/>
          <w:lang w:val="de-DE"/>
        </w:rPr>
        <w:t>e</w:t>
      </w:r>
      <w:r>
        <w:rPr>
          <w:rFonts w:ascii="Times New Roman" w:hAnsi="Times New Roman" w:cs="Times New Roman"/>
          <w:sz w:val="28"/>
          <w:szCs w:val="28"/>
          <w:lang w:val="uk-UA"/>
        </w:rPr>
        <w:t>», воно збереглося в германських мовах у своєму первісному вигляді.</w:t>
      </w:r>
    </w:p>
    <w:p w14:paraId="6ECA62B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Таке специфічне творення пояснюється критеріями фонетики, а саме в даних словах перед приголосним звуком «</w:t>
      </w:r>
      <w:r>
        <w:rPr>
          <w:rFonts w:ascii="Times New Roman" w:hAnsi="Times New Roman" w:cs="Times New Roman"/>
          <w:sz w:val="28"/>
          <w:szCs w:val="28"/>
          <w:lang w:val="de-DE"/>
        </w:rPr>
        <w:t>t</w:t>
      </w:r>
      <w:r>
        <w:rPr>
          <w:rFonts w:ascii="Times New Roman" w:hAnsi="Times New Roman" w:cs="Times New Roman"/>
          <w:sz w:val="28"/>
          <w:szCs w:val="28"/>
          <w:lang w:val="uk-UA"/>
        </w:rPr>
        <w:t>» стоїть глухуватий щілинний</w:t>
      </w:r>
      <w:r>
        <w:rPr>
          <w:rFonts w:ascii="Times New Roman" w:hAnsi="Times New Roman" w:cs="Times New Roman"/>
          <w:sz w:val="28"/>
          <w:szCs w:val="28"/>
          <w:lang w:val="ru-RU"/>
        </w:rPr>
        <w:t xml:space="preserve"> «</w:t>
      </w:r>
      <w:r>
        <w:rPr>
          <w:rFonts w:ascii="Times New Roman" w:hAnsi="Times New Roman" w:cs="Times New Roman"/>
          <w:sz w:val="28"/>
          <w:szCs w:val="28"/>
          <w:lang w:val="de-DE"/>
        </w:rPr>
        <w:t>h</w:t>
      </w:r>
      <w:r>
        <w:rPr>
          <w:rFonts w:ascii="Times New Roman" w:hAnsi="Times New Roman" w:cs="Times New Roman"/>
          <w:sz w:val="28"/>
          <w:szCs w:val="28"/>
          <w:lang w:val="uk-UA"/>
        </w:rPr>
        <w:t>» або</w:t>
      </w:r>
      <w:r>
        <w:rPr>
          <w:rFonts w:ascii="Times New Roman" w:hAnsi="Times New Roman" w:cs="Times New Roman"/>
          <w:sz w:val="28"/>
          <w:szCs w:val="28"/>
          <w:lang w:val="ru-RU"/>
        </w:rPr>
        <w:t xml:space="preserve"> «</w:t>
      </w:r>
      <w:r>
        <w:rPr>
          <w:rFonts w:ascii="Times New Roman" w:hAnsi="Times New Roman" w:cs="Times New Roman"/>
          <w:sz w:val="28"/>
          <w:szCs w:val="28"/>
          <w:lang w:val="de-DE"/>
        </w:rPr>
        <w:t>s</w:t>
      </w:r>
      <w:r>
        <w:rPr>
          <w:rFonts w:ascii="Times New Roman" w:hAnsi="Times New Roman" w:cs="Times New Roman"/>
          <w:sz w:val="28"/>
          <w:szCs w:val="28"/>
          <w:lang w:val="uk-UA"/>
        </w:rPr>
        <w:t>».</w:t>
      </w:r>
    </w:p>
    <w:p w14:paraId="4B96227E">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Чергування відповідно до закону Вернера з’являлися в системі дієслівних форм (граматичне чергування приголосних) – </w:t>
      </w:r>
      <w:r>
        <w:rPr>
          <w:rFonts w:ascii="Times New Roman" w:hAnsi="Times New Roman" w:cs="Times New Roman"/>
          <w:sz w:val="28"/>
          <w:szCs w:val="28"/>
          <w:lang w:val="de-DE"/>
        </w:rPr>
        <w:t>f</w:t>
      </w:r>
      <w:r>
        <w:rPr>
          <w:rFonts w:ascii="Times New Roman" w:hAnsi="Times New Roman" w:cs="Times New Roman"/>
          <w:sz w:val="28"/>
          <w:szCs w:val="28"/>
          <w:lang w:val="uk-UA"/>
        </w:rPr>
        <w:t>/</w:t>
      </w:r>
      <w:r>
        <w:rPr>
          <w:rFonts w:ascii="Times New Roman" w:hAnsi="Times New Roman" w:cs="Times New Roman"/>
          <w:sz w:val="28"/>
          <w:szCs w:val="28"/>
          <w:lang w:val="de-DE"/>
        </w:rPr>
        <w:t>b</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hw</w:t>
      </w:r>
      <w:r>
        <w:rPr>
          <w:rFonts w:ascii="Times New Roman" w:hAnsi="Times New Roman" w:cs="Times New Roman"/>
          <w:sz w:val="28"/>
          <w:szCs w:val="28"/>
          <w:lang w:val="uk-UA"/>
        </w:rPr>
        <w:t>/</w:t>
      </w:r>
      <w:r>
        <w:rPr>
          <w:rFonts w:ascii="Times New Roman" w:hAnsi="Times New Roman" w:cs="Times New Roman"/>
          <w:sz w:val="28"/>
          <w:szCs w:val="28"/>
          <w:lang w:val="de-DE"/>
        </w:rPr>
        <w:t>w</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h</w:t>
      </w:r>
      <w:r>
        <w:rPr>
          <w:rFonts w:ascii="Times New Roman" w:hAnsi="Times New Roman" w:cs="Times New Roman"/>
          <w:sz w:val="28"/>
          <w:szCs w:val="28"/>
          <w:lang w:val="uk-UA"/>
        </w:rPr>
        <w:t>/</w:t>
      </w:r>
      <w:r>
        <w:rPr>
          <w:rFonts w:ascii="Times New Roman" w:hAnsi="Times New Roman" w:cs="Times New Roman"/>
          <w:sz w:val="28"/>
          <w:szCs w:val="28"/>
          <w:lang w:val="de-DE"/>
        </w:rPr>
        <w:t>g</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s</w:t>
      </w:r>
      <w:r>
        <w:rPr>
          <w:rFonts w:ascii="Times New Roman" w:hAnsi="Times New Roman" w:cs="Times New Roman"/>
          <w:sz w:val="28"/>
          <w:szCs w:val="28"/>
          <w:lang w:val="uk-UA"/>
        </w:rPr>
        <w:t>/</w:t>
      </w:r>
      <w:r>
        <w:rPr>
          <w:rFonts w:ascii="Times New Roman" w:hAnsi="Times New Roman" w:cs="Times New Roman"/>
          <w:sz w:val="28"/>
          <w:szCs w:val="28"/>
          <w:lang w:val="de-DE"/>
        </w:rPr>
        <w:t>r</w:t>
      </w:r>
      <w:r>
        <w:rPr>
          <w:rFonts w:ascii="Times New Roman" w:hAnsi="Times New Roman" w:cs="Times New Roman"/>
          <w:sz w:val="28"/>
          <w:szCs w:val="28"/>
          <w:lang w:val="uk-UA"/>
        </w:rPr>
        <w:t>: «</w:t>
      </w:r>
      <w:r>
        <w:rPr>
          <w:rFonts w:ascii="Times New Roman" w:hAnsi="Times New Roman" w:cs="Times New Roman"/>
          <w:sz w:val="28"/>
          <w:szCs w:val="28"/>
          <w:lang w:val="de-DE"/>
        </w:rPr>
        <w:t>heffen</w:t>
      </w:r>
      <w:r>
        <w:rPr>
          <w:rFonts w:ascii="Times New Roman" w:hAnsi="Times New Roman" w:cs="Times New Roman"/>
          <w:sz w:val="28"/>
          <w:szCs w:val="28"/>
          <w:lang w:val="uk-UA"/>
        </w:rPr>
        <w:t>» - «</w:t>
      </w:r>
      <w:r>
        <w:rPr>
          <w:rFonts w:ascii="Times New Roman" w:hAnsi="Times New Roman" w:cs="Times New Roman"/>
          <w:sz w:val="28"/>
          <w:szCs w:val="28"/>
          <w:lang w:val="de-DE"/>
        </w:rPr>
        <w:t>huobun</w:t>
      </w:r>
      <w:r>
        <w:rPr>
          <w:rFonts w:ascii="Times New Roman" w:hAnsi="Times New Roman" w:cs="Times New Roman"/>
          <w:sz w:val="28"/>
          <w:szCs w:val="28"/>
          <w:lang w:val="uk-UA"/>
        </w:rPr>
        <w:t>» (</w:t>
      </w:r>
      <w:r>
        <w:rPr>
          <w:rFonts w:ascii="Times New Roman" w:hAnsi="Times New Roman" w:cs="Times New Roman"/>
          <w:sz w:val="28"/>
          <w:szCs w:val="28"/>
          <w:lang w:val="en-US"/>
        </w:rPr>
        <w:t>to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heave</w:t>
      </w:r>
      <w:r>
        <w:rPr>
          <w:rFonts w:ascii="Times New Roman" w:hAnsi="Times New Roman" w:cs="Times New Roman"/>
          <w:sz w:val="28"/>
          <w:szCs w:val="28"/>
          <w:lang w:val="uk-UA"/>
        </w:rPr>
        <w:t>); «</w:t>
      </w:r>
      <w:r>
        <w:rPr>
          <w:rFonts w:ascii="Times New Roman" w:hAnsi="Times New Roman" w:cs="Times New Roman"/>
          <w:sz w:val="28"/>
          <w:szCs w:val="28"/>
          <w:lang w:val="de-DE"/>
        </w:rPr>
        <w:t>ceosan</w:t>
      </w:r>
      <w:r>
        <w:rPr>
          <w:rFonts w:ascii="Times New Roman" w:hAnsi="Times New Roman" w:cs="Times New Roman"/>
          <w:sz w:val="28"/>
          <w:szCs w:val="28"/>
          <w:lang w:val="uk-UA"/>
        </w:rPr>
        <w:t>» - «</w:t>
      </w:r>
      <w:r>
        <w:rPr>
          <w:rFonts w:ascii="Times New Roman" w:hAnsi="Times New Roman" w:cs="Times New Roman"/>
          <w:sz w:val="28"/>
          <w:szCs w:val="28"/>
          <w:lang w:val="de-DE"/>
        </w:rPr>
        <w:t>curon</w:t>
      </w:r>
      <w:r>
        <w:rPr>
          <w:rFonts w:ascii="Times New Roman" w:hAnsi="Times New Roman" w:cs="Times New Roman"/>
          <w:sz w:val="28"/>
          <w:szCs w:val="28"/>
          <w:lang w:val="uk-UA"/>
        </w:rPr>
        <w:t>» (</w:t>
      </w:r>
      <w:r>
        <w:rPr>
          <w:rFonts w:ascii="Times New Roman" w:hAnsi="Times New Roman" w:cs="Times New Roman"/>
          <w:sz w:val="28"/>
          <w:szCs w:val="28"/>
          <w:lang w:val="en-US"/>
        </w:rPr>
        <w:t>to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choose</w:t>
      </w:r>
      <w:r>
        <w:rPr>
          <w:rFonts w:ascii="Times New Roman" w:hAnsi="Times New Roman" w:cs="Times New Roman"/>
          <w:sz w:val="28"/>
          <w:szCs w:val="28"/>
          <w:lang w:val="uk-UA"/>
        </w:rPr>
        <w:t xml:space="preserve">). </w:t>
      </w:r>
    </w:p>
    <w:p w14:paraId="28AC5A7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Західнонімецьке подовження приголосних – це подовження або дублювання приголосного, що стоїть після короткого голосного звука «і» та має після себе звуки «</w:t>
      </w:r>
      <w:r>
        <w:rPr>
          <w:rFonts w:ascii="Times New Roman" w:hAnsi="Times New Roman" w:cs="Times New Roman"/>
          <w:sz w:val="28"/>
          <w:szCs w:val="28"/>
          <w:lang w:val="en-US"/>
        </w:rPr>
        <w:t>i</w:t>
      </w:r>
      <w:r>
        <w:rPr>
          <w:rFonts w:ascii="Times New Roman" w:hAnsi="Times New Roman" w:cs="Times New Roman"/>
          <w:sz w:val="28"/>
          <w:szCs w:val="28"/>
          <w:lang w:val="uk-UA"/>
        </w:rPr>
        <w:t>» / «</w:t>
      </w:r>
      <w:r>
        <w:rPr>
          <w:rFonts w:ascii="Times New Roman" w:hAnsi="Times New Roman" w:cs="Times New Roman"/>
          <w:sz w:val="28"/>
          <w:szCs w:val="28"/>
          <w:lang w:val="en-US"/>
        </w:rPr>
        <w:t>j</w:t>
      </w:r>
      <w:r>
        <w:rPr>
          <w:rFonts w:ascii="Times New Roman" w:hAnsi="Times New Roman" w:cs="Times New Roman"/>
          <w:sz w:val="28"/>
          <w:szCs w:val="28"/>
          <w:lang w:val="uk-UA"/>
        </w:rPr>
        <w:t>». При цьому короткий голосний змінювався внаслідок приголосних: «</w:t>
      </w:r>
      <w:r>
        <w:rPr>
          <w:rFonts w:ascii="Times New Roman" w:hAnsi="Times New Roman" w:cs="Times New Roman"/>
          <w:sz w:val="28"/>
          <w:szCs w:val="28"/>
          <w:lang w:val="de-DE"/>
        </w:rPr>
        <w:t>lifian</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w:t>
      </w:r>
      <w:r>
        <w:rPr>
          <w:rFonts w:ascii="Times New Roman" w:hAnsi="Times New Roman" w:cs="Times New Roman"/>
          <w:sz w:val="28"/>
          <w:szCs w:val="28"/>
          <w:lang w:val="de-DE"/>
        </w:rPr>
        <w:t>libban</w:t>
      </w:r>
      <w:r>
        <w:rPr>
          <w:rFonts w:ascii="Times New Roman" w:hAnsi="Times New Roman" w:cs="Times New Roman"/>
          <w:sz w:val="28"/>
          <w:szCs w:val="28"/>
          <w:lang w:val="uk-UA"/>
        </w:rPr>
        <w:t>»</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«існувати».</w:t>
      </w:r>
    </w:p>
    <w:p w14:paraId="17E1A90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Це подовження було основним для всіх мов, що включає в себе західнонімецька категорія, тому отримало назву «західнонімецьке подовження приголосних».</w:t>
      </w:r>
    </w:p>
    <w:p w14:paraId="4A08D6FF">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Інгвеонське осадження носових звуків. Носові [</w:t>
      </w:r>
      <w:r>
        <w:rPr>
          <w:rFonts w:ascii="Times New Roman" w:hAnsi="Times New Roman" w:cs="Times New Roman"/>
          <w:sz w:val="28"/>
          <w:szCs w:val="28"/>
          <w:lang w:val="en-US"/>
        </w:rPr>
        <w:t>m</w:t>
      </w:r>
      <w:r>
        <w:rPr>
          <w:rFonts w:ascii="Times New Roman" w:hAnsi="Times New Roman" w:cs="Times New Roman"/>
          <w:sz w:val="28"/>
          <w:szCs w:val="28"/>
          <w:lang w:val="uk-UA"/>
        </w:rPr>
        <w:t>] або [</w:t>
      </w:r>
      <w:r>
        <w:rPr>
          <w:rFonts w:ascii="Times New Roman" w:hAnsi="Times New Roman" w:cs="Times New Roman"/>
          <w:sz w:val="28"/>
          <w:szCs w:val="28"/>
          <w:lang w:val="en-US"/>
        </w:rPr>
        <w:t>n</w:t>
      </w:r>
      <w:r>
        <w:rPr>
          <w:rFonts w:ascii="Times New Roman" w:hAnsi="Times New Roman" w:cs="Times New Roman"/>
          <w:sz w:val="28"/>
          <w:szCs w:val="28"/>
          <w:lang w:val="uk-UA"/>
        </w:rPr>
        <w:t>] випадають в позиції перед глухими звуками [</w:t>
      </w:r>
      <w:r>
        <w:rPr>
          <w:rFonts w:ascii="Times New Roman" w:hAnsi="Times New Roman" w:cs="Times New Roman"/>
          <w:sz w:val="28"/>
          <w:szCs w:val="28"/>
          <w:lang w:val="en-US"/>
        </w:rPr>
        <w:t>f</w:t>
      </w:r>
      <w:r>
        <w:rPr>
          <w:rFonts w:ascii="Times New Roman" w:hAnsi="Times New Roman" w:cs="Times New Roman"/>
          <w:sz w:val="28"/>
          <w:szCs w:val="28"/>
          <w:lang w:val="uk-UA"/>
        </w:rPr>
        <w:t>], [</w:t>
      </w:r>
      <w:r>
        <w:rPr>
          <w:rFonts w:ascii="Times New Roman" w:hAnsi="Times New Roman" w:cs="Times New Roman"/>
          <w:sz w:val="28"/>
          <w:szCs w:val="28"/>
          <w:lang w:val="en-US"/>
        </w:rPr>
        <w:t>i</w:t>
      </w:r>
      <w:r>
        <w:rPr>
          <w:rFonts w:ascii="Times New Roman" w:hAnsi="Times New Roman" w:cs="Times New Roman"/>
          <w:sz w:val="28"/>
          <w:szCs w:val="28"/>
          <w:lang w:val="uk-UA"/>
        </w:rPr>
        <w:t>], [</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 Одночасно короткий голосний, що передував цим звукам, подовжувався. </w:t>
      </w:r>
    </w:p>
    <w:p w14:paraId="2057764F">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Звуковий склад давньогерманської мови як будь-якої іншої мови визначається з написаних слів. При вивченні фонетичного ладу німецької мови давнього періоду його розвитку перед дослідниками виникає ряд труднощів. Найбільш значна з них полягає в тому, що для письмового закріплення німецьких звуків застосовувалися графічні знаки чужої мови – латинської, використовуваної у Франкській імперії з часу введення християнства. В якості основи при цьому використовувалося латинське написання, що застосовується в західно-франкському королівстві. Чималий вплив на німецьку орфографію надала також англосаксонська система написання [14, с. 103].</w:t>
      </w:r>
    </w:p>
    <w:p w14:paraId="1A32434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Латинські графічні знаки в їх прийнятому читанні не завжди відповідали старонімецьким звукам, чим і пояснюються численні коливання в написанні останніх, наприклад </w:t>
      </w:r>
      <w:r>
        <w:rPr>
          <w:rFonts w:ascii="Times New Roman" w:hAnsi="Times New Roman" w:cs="Times New Roman"/>
          <w:sz w:val="28"/>
          <w:szCs w:val="28"/>
          <w:lang w:val="de-DE"/>
        </w:rPr>
        <w:t>v</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f</w:t>
      </w:r>
      <w:r>
        <w:rPr>
          <w:rFonts w:ascii="Times New Roman" w:hAnsi="Times New Roman" w:cs="Times New Roman"/>
          <w:sz w:val="28"/>
          <w:szCs w:val="28"/>
          <w:lang w:val="uk-UA"/>
        </w:rPr>
        <w:t xml:space="preserve"> – </w:t>
      </w:r>
      <w:r>
        <w:rPr>
          <w:rFonts w:ascii="Times New Roman" w:hAnsi="Times New Roman" w:cs="Times New Roman"/>
          <w:sz w:val="28"/>
          <w:szCs w:val="28"/>
          <w:lang w:val="de-DE"/>
        </w:rPr>
        <w:t>varan</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faran</w:t>
      </w:r>
      <w:r>
        <w:rPr>
          <w:rFonts w:ascii="Times New Roman" w:hAnsi="Times New Roman" w:cs="Times New Roman"/>
          <w:sz w:val="28"/>
          <w:szCs w:val="28"/>
          <w:lang w:val="uk-UA"/>
        </w:rPr>
        <w:t>. Залишкові явища написання можна спостерігати в географічних назвах, наприклад:</w:t>
      </w:r>
      <w:r>
        <w:rPr>
          <w:rFonts w:ascii="Times New Roman" w:hAnsi="Times New Roman" w:cs="Times New Roman"/>
          <w:sz w:val="28"/>
          <w:szCs w:val="28"/>
          <w:lang w:val="ru-RU"/>
        </w:rPr>
        <w:t xml:space="preserve"> </w:t>
      </w:r>
      <w:r>
        <w:rPr>
          <w:rFonts w:ascii="Times New Roman" w:hAnsi="Times New Roman" w:cs="Times New Roman"/>
          <w:sz w:val="28"/>
          <w:szCs w:val="28"/>
          <w:lang w:val="de-DE"/>
        </w:rPr>
        <w:t>Burg</w:t>
      </w:r>
      <w:r>
        <w:rPr>
          <w:rFonts w:ascii="Times New Roman" w:hAnsi="Times New Roman" w:cs="Times New Roman"/>
          <w:sz w:val="28"/>
          <w:szCs w:val="28"/>
          <w:lang w:val="ru-RU"/>
        </w:rPr>
        <w:t xml:space="preserve"> </w:t>
      </w:r>
      <w:r>
        <w:rPr>
          <w:rFonts w:ascii="Times New Roman" w:hAnsi="Times New Roman" w:cs="Times New Roman"/>
          <w:sz w:val="28"/>
          <w:szCs w:val="28"/>
          <w:lang w:val="de-DE"/>
        </w:rPr>
        <w:t>Vischering</w:t>
      </w:r>
      <w:r>
        <w:rPr>
          <w:rFonts w:ascii="Times New Roman" w:hAnsi="Times New Roman" w:cs="Times New Roman"/>
          <w:sz w:val="28"/>
          <w:szCs w:val="28"/>
          <w:lang w:val="ru-RU"/>
        </w:rPr>
        <w:t xml:space="preserve"> (</w:t>
      </w:r>
      <w:r>
        <w:rPr>
          <w:rFonts w:ascii="Times New Roman" w:hAnsi="Times New Roman" w:cs="Times New Roman"/>
          <w:sz w:val="28"/>
          <w:szCs w:val="28"/>
          <w:lang w:val="de-DE"/>
        </w:rPr>
        <w:t>F</w:t>
      </w:r>
      <w:r>
        <w:rPr>
          <w:rFonts w:ascii="Times New Roman" w:hAnsi="Times New Roman" w:cs="Times New Roman"/>
          <w:sz w:val="28"/>
          <w:szCs w:val="28"/>
          <w:lang w:val="ru-RU"/>
        </w:rPr>
        <w:t xml:space="preserve">). При визначенні фонетичного ладу давньогерманської мови йдеться не про тонкощі вимови, а про встановлення </w:t>
      </w:r>
      <w:r>
        <w:rPr>
          <w:rFonts w:ascii="Times New Roman" w:hAnsi="Times New Roman" w:cs="Times New Roman"/>
          <w:sz w:val="28"/>
          <w:szCs w:val="28"/>
          <w:lang w:val="uk-UA"/>
        </w:rPr>
        <w:t>числа фонем мови. Що стосується кількості і якості монофтонгів, то тут в основному вчені єдині в думці. Труднощі викликають дифтонги давньонімецької, їх кількість і якість.</w:t>
      </w:r>
    </w:p>
    <w:p w14:paraId="6ADA5816">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фонетичному ладі давньоверхньонімецької мови можна відзначити ряд закономірностей, запозичених з давньогерманської:</w:t>
      </w:r>
    </w:p>
    <w:p w14:paraId="5006AF26">
      <w:pPr>
        <w:pStyle w:val="10"/>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Закон німецького акценту – зміщення наголосу на початок слова</w:t>
      </w:r>
      <w:r>
        <w:rPr>
          <w:rFonts w:ascii="Times New Roman" w:hAnsi="Times New Roman" w:cs="Times New Roman"/>
          <w:sz w:val="28"/>
          <w:szCs w:val="28"/>
          <w:lang w:val="ru-RU"/>
        </w:rPr>
        <w:t xml:space="preserve"> (</w:t>
      </w:r>
      <w:r>
        <w:rPr>
          <w:rFonts w:ascii="Times New Roman" w:hAnsi="Times New Roman" w:cs="Times New Roman"/>
          <w:sz w:val="28"/>
          <w:szCs w:val="28"/>
          <w:lang w:val="de-DE"/>
        </w:rPr>
        <w:t>findan</w:t>
      </w:r>
      <w:r>
        <w:rPr>
          <w:rFonts w:ascii="Times New Roman" w:hAnsi="Times New Roman" w:cs="Times New Roman"/>
          <w:sz w:val="28"/>
          <w:szCs w:val="28"/>
          <w:lang w:val="ru-RU"/>
        </w:rPr>
        <w:t xml:space="preserve">, </w:t>
      </w:r>
      <w:r>
        <w:rPr>
          <w:rFonts w:ascii="Times New Roman" w:hAnsi="Times New Roman" w:cs="Times New Roman"/>
          <w:sz w:val="28"/>
          <w:szCs w:val="28"/>
          <w:lang w:val="de-DE"/>
        </w:rPr>
        <w:t>aphul</w:t>
      </w:r>
      <w:r>
        <w:rPr>
          <w:rFonts w:ascii="Times New Roman" w:hAnsi="Times New Roman" w:cs="Times New Roman"/>
          <w:sz w:val="28"/>
          <w:szCs w:val="28"/>
          <w:lang w:val="ru-RU"/>
        </w:rPr>
        <w:t>)</w:t>
      </w:r>
      <w:r>
        <w:rPr>
          <w:rFonts w:ascii="Times New Roman" w:hAnsi="Times New Roman" w:cs="Times New Roman"/>
          <w:sz w:val="28"/>
          <w:szCs w:val="28"/>
          <w:lang w:val="uk-UA"/>
        </w:rPr>
        <w:t>;</w:t>
      </w:r>
    </w:p>
    <w:p w14:paraId="471575EE">
      <w:pPr>
        <w:pStyle w:val="10"/>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Закон Вернера, ротацизм і граматичне чергування голосних в корені (</w:t>
      </w:r>
      <w:r>
        <w:rPr>
          <w:rFonts w:ascii="Times New Roman" w:hAnsi="Times New Roman" w:cs="Times New Roman"/>
          <w:sz w:val="28"/>
          <w:szCs w:val="28"/>
          <w:lang w:val="de-DE"/>
        </w:rPr>
        <w:t>ziohan</w:t>
      </w:r>
      <w:r>
        <w:rPr>
          <w:rFonts w:ascii="Times New Roman" w:hAnsi="Times New Roman" w:cs="Times New Roman"/>
          <w:sz w:val="28"/>
          <w:szCs w:val="28"/>
          <w:lang w:val="uk-UA"/>
        </w:rPr>
        <w:t xml:space="preserve"> – </w:t>
      </w:r>
      <w:r>
        <w:rPr>
          <w:rFonts w:ascii="Times New Roman" w:hAnsi="Times New Roman" w:cs="Times New Roman"/>
          <w:sz w:val="28"/>
          <w:szCs w:val="28"/>
          <w:lang w:val="de-DE"/>
        </w:rPr>
        <w:t>zoh</w:t>
      </w:r>
      <w:r>
        <w:rPr>
          <w:rFonts w:ascii="Times New Roman" w:hAnsi="Times New Roman" w:cs="Times New Roman"/>
          <w:sz w:val="28"/>
          <w:szCs w:val="28"/>
          <w:lang w:val="uk-UA"/>
        </w:rPr>
        <w:t xml:space="preserve"> – </w:t>
      </w:r>
      <w:r>
        <w:rPr>
          <w:rFonts w:ascii="Times New Roman" w:hAnsi="Times New Roman" w:cs="Times New Roman"/>
          <w:sz w:val="28"/>
          <w:szCs w:val="28"/>
          <w:lang w:val="de-DE"/>
        </w:rPr>
        <w:t>zugum</w:t>
      </w:r>
      <w:r>
        <w:rPr>
          <w:rFonts w:ascii="Times New Roman" w:hAnsi="Times New Roman" w:cs="Times New Roman"/>
          <w:sz w:val="28"/>
          <w:szCs w:val="28"/>
          <w:lang w:val="uk-UA"/>
        </w:rPr>
        <w:t xml:space="preserve"> – </w:t>
      </w:r>
      <w:r>
        <w:rPr>
          <w:rFonts w:ascii="Times New Roman" w:hAnsi="Times New Roman" w:cs="Times New Roman"/>
          <w:sz w:val="28"/>
          <w:szCs w:val="28"/>
          <w:lang w:val="de-DE"/>
        </w:rPr>
        <w:t>gizogan</w:t>
      </w:r>
      <w:r>
        <w:rPr>
          <w:rFonts w:ascii="Times New Roman" w:hAnsi="Times New Roman" w:cs="Times New Roman"/>
          <w:sz w:val="28"/>
          <w:szCs w:val="28"/>
          <w:lang w:val="uk-UA"/>
        </w:rPr>
        <w:t>);</w:t>
      </w:r>
    </w:p>
    <w:p w14:paraId="58E4E585">
      <w:pPr>
        <w:pStyle w:val="10"/>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Аблаут </w:t>
      </w:r>
      <w:r>
        <w:rPr>
          <w:rFonts w:ascii="Times New Roman" w:hAnsi="Times New Roman" w:cs="Times New Roman"/>
          <w:sz w:val="28"/>
          <w:szCs w:val="28"/>
          <w:lang w:val="de-DE"/>
        </w:rPr>
        <w:t>(werfan – warf – wurfum – giworfan).</w:t>
      </w:r>
    </w:p>
    <w:p w14:paraId="6314FAF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давньоверхньонімецькій мові можна відзначити також ряд нововведень, які характеризують мову цього періоду:</w:t>
      </w:r>
    </w:p>
    <w:p w14:paraId="21EC0242">
      <w:pPr>
        <w:pStyle w:val="10"/>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Друга зміна, яка внесла ґрунтовні зміни і систему приголосних давньоверхньонімецької (</w:t>
      </w:r>
      <w:r>
        <w:rPr>
          <w:rFonts w:ascii="Times New Roman" w:hAnsi="Times New Roman" w:cs="Times New Roman"/>
          <w:sz w:val="28"/>
          <w:szCs w:val="28"/>
          <w:lang w:val="de-DE"/>
        </w:rPr>
        <w:t>apple</w:t>
      </w:r>
      <w:r>
        <w:rPr>
          <w:rFonts w:ascii="Times New Roman" w:hAnsi="Times New Roman" w:cs="Times New Roman"/>
          <w:sz w:val="28"/>
          <w:szCs w:val="28"/>
          <w:lang w:val="uk-UA"/>
        </w:rPr>
        <w:t xml:space="preserve"> – </w:t>
      </w:r>
      <w:r>
        <w:rPr>
          <w:rFonts w:ascii="Times New Roman" w:hAnsi="Times New Roman" w:cs="Times New Roman"/>
          <w:sz w:val="28"/>
          <w:szCs w:val="28"/>
          <w:lang w:val="de-DE"/>
        </w:rPr>
        <w:t>Apfel</w:t>
      </w:r>
      <w:r>
        <w:rPr>
          <w:rFonts w:ascii="Times New Roman" w:hAnsi="Times New Roman" w:cs="Times New Roman"/>
          <w:sz w:val="28"/>
          <w:szCs w:val="28"/>
          <w:lang w:val="uk-UA"/>
        </w:rPr>
        <w:t xml:space="preserve">, голл. </w:t>
      </w:r>
      <w:r>
        <w:rPr>
          <w:rFonts w:ascii="Times New Roman" w:hAnsi="Times New Roman" w:cs="Times New Roman"/>
          <w:sz w:val="28"/>
          <w:szCs w:val="28"/>
          <w:lang w:val="de-DE"/>
        </w:rPr>
        <w:t>hulp</w:t>
      </w:r>
      <w:r>
        <w:rPr>
          <w:rFonts w:ascii="Times New Roman" w:hAnsi="Times New Roman" w:cs="Times New Roman"/>
          <w:sz w:val="28"/>
          <w:szCs w:val="28"/>
          <w:lang w:val="uk-UA"/>
        </w:rPr>
        <w:t xml:space="preserve"> – </w:t>
      </w:r>
      <w:r>
        <w:rPr>
          <w:rFonts w:ascii="Times New Roman" w:hAnsi="Times New Roman" w:cs="Times New Roman"/>
          <w:sz w:val="28"/>
          <w:szCs w:val="28"/>
          <w:lang w:val="de-DE"/>
        </w:rPr>
        <w:t>Hilfe</w:t>
      </w:r>
      <w:r>
        <w:rPr>
          <w:rFonts w:ascii="Times New Roman" w:hAnsi="Times New Roman" w:cs="Times New Roman"/>
          <w:sz w:val="28"/>
          <w:szCs w:val="28"/>
          <w:lang w:val="uk-UA"/>
        </w:rPr>
        <w:t>);</w:t>
      </w:r>
    </w:p>
    <w:p w14:paraId="591CB8DC">
      <w:pPr>
        <w:pStyle w:val="10"/>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Поява і розвиток умлаута, характерного для інших германських мов (</w:t>
      </w:r>
      <w:r>
        <w:rPr>
          <w:rFonts w:ascii="Times New Roman" w:hAnsi="Times New Roman" w:cs="Times New Roman"/>
          <w:sz w:val="28"/>
          <w:szCs w:val="28"/>
          <w:lang w:val="de-DE"/>
        </w:rPr>
        <w:t>kalt</w:t>
      </w:r>
      <w:r>
        <w:rPr>
          <w:rFonts w:ascii="Times New Roman" w:hAnsi="Times New Roman" w:cs="Times New Roman"/>
          <w:sz w:val="28"/>
          <w:szCs w:val="28"/>
          <w:lang w:val="uk-UA"/>
        </w:rPr>
        <w:t xml:space="preserve"> – </w:t>
      </w:r>
      <w:r>
        <w:rPr>
          <w:rFonts w:ascii="Times New Roman" w:hAnsi="Times New Roman" w:cs="Times New Roman"/>
          <w:sz w:val="28"/>
          <w:szCs w:val="28"/>
          <w:lang w:val="de-DE"/>
        </w:rPr>
        <w:t>keltiro</w:t>
      </w:r>
      <w:r>
        <w:rPr>
          <w:rFonts w:ascii="Times New Roman" w:hAnsi="Times New Roman" w:cs="Times New Roman"/>
          <w:sz w:val="28"/>
          <w:szCs w:val="28"/>
          <w:lang w:val="uk-UA"/>
        </w:rPr>
        <w:t xml:space="preserve"> – </w:t>
      </w:r>
      <w:r>
        <w:rPr>
          <w:rFonts w:ascii="Times New Roman" w:hAnsi="Times New Roman" w:cs="Times New Roman"/>
          <w:sz w:val="28"/>
          <w:szCs w:val="28"/>
          <w:lang w:val="de-DE"/>
        </w:rPr>
        <w:t>keltisto</w:t>
      </w:r>
      <w:r>
        <w:rPr>
          <w:rFonts w:ascii="Times New Roman" w:hAnsi="Times New Roman" w:cs="Times New Roman"/>
          <w:sz w:val="28"/>
          <w:szCs w:val="28"/>
          <w:lang w:val="uk-UA"/>
        </w:rPr>
        <w:t>);</w:t>
      </w:r>
    </w:p>
    <w:p w14:paraId="0367CB3B">
      <w:pPr>
        <w:pStyle w:val="10"/>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Давньоверхньонімецька монофтонгізація – стягування дифтонгів (гот. </w:t>
      </w:r>
      <w:r>
        <w:rPr>
          <w:rFonts w:ascii="Times New Roman" w:hAnsi="Times New Roman" w:cs="Times New Roman"/>
          <w:sz w:val="28"/>
          <w:szCs w:val="28"/>
          <w:lang w:val="de-DE"/>
        </w:rPr>
        <w:t>Hauhs</w:t>
      </w:r>
      <w:r>
        <w:rPr>
          <w:rFonts w:ascii="Times New Roman" w:hAnsi="Times New Roman" w:cs="Times New Roman"/>
          <w:sz w:val="28"/>
          <w:szCs w:val="28"/>
          <w:lang w:val="uk-UA"/>
        </w:rPr>
        <w:t xml:space="preserve"> - двн. </w:t>
      </w:r>
      <w:r>
        <w:rPr>
          <w:rFonts w:ascii="Times New Roman" w:hAnsi="Times New Roman" w:cs="Times New Roman"/>
          <w:sz w:val="28"/>
          <w:szCs w:val="28"/>
          <w:lang w:val="de-DE"/>
        </w:rPr>
        <w:t>Hộh</w:t>
      </w:r>
      <w:r>
        <w:rPr>
          <w:rFonts w:ascii="Times New Roman" w:hAnsi="Times New Roman" w:cs="Times New Roman"/>
          <w:sz w:val="28"/>
          <w:szCs w:val="28"/>
          <w:lang w:val="uk-UA"/>
        </w:rPr>
        <w:t>);</w:t>
      </w:r>
    </w:p>
    <w:p w14:paraId="316533EE">
      <w:pPr>
        <w:pStyle w:val="10"/>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Давньоверхньонімецька дифтонгізація – перехід монофтонгів в дифтонги (гот. </w:t>
      </w:r>
      <w:r>
        <w:rPr>
          <w:rFonts w:ascii="Times New Roman" w:hAnsi="Times New Roman" w:cs="Times New Roman"/>
          <w:sz w:val="28"/>
          <w:szCs w:val="28"/>
          <w:lang w:val="de-DE"/>
        </w:rPr>
        <w:t>Fộr</w:t>
      </w:r>
      <w:r>
        <w:rPr>
          <w:rFonts w:ascii="Times New Roman" w:hAnsi="Times New Roman" w:cs="Times New Roman"/>
          <w:sz w:val="28"/>
          <w:szCs w:val="28"/>
          <w:lang w:val="uk-UA"/>
        </w:rPr>
        <w:t xml:space="preserve"> – двн. </w:t>
      </w:r>
      <w:r>
        <w:rPr>
          <w:rFonts w:ascii="Times New Roman" w:hAnsi="Times New Roman" w:cs="Times New Roman"/>
          <w:sz w:val="28"/>
          <w:szCs w:val="28"/>
          <w:lang w:val="de-DE"/>
        </w:rPr>
        <w:t>Fuor).</w:t>
      </w:r>
    </w:p>
    <w:p w14:paraId="351570CF">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 нововведення </w:t>
      </w:r>
      <w:r>
        <w:rPr>
          <w:rFonts w:hint="cs" w:ascii="Times New Roman" w:hAnsi="Times New Roman" w:cs="Times New Roman"/>
          <w:sz w:val="28"/>
          <w:szCs w:val="28"/>
          <w:lang w:val="uk-UA"/>
        </w:rPr>
        <w:t>характеризують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періоду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Перша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системи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приголосних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давньоверхньонімецької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призвела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стійкого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відмінювання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слів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граматичних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закінчень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Друга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змінила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систему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приголосних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внесла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ґрунтовні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періоду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w:t>
      </w:r>
      <w:r>
        <w:rPr>
          <w:rFonts w:hint="cs" w:ascii="Times New Roman" w:hAnsi="Times New Roman" w:cs="Times New Roman"/>
          <w:sz w:val="28"/>
          <w:szCs w:val="28"/>
          <w:lang w:val="uk-UA"/>
        </w:rPr>
        <w:t>явилася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система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двох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рядів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приголосних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розрізнялися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місцем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утворення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звуку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w:t>
      </w:r>
      <w:r>
        <w:rPr>
          <w:rFonts w:hint="cs" w:ascii="Times New Roman" w:hAnsi="Times New Roman" w:cs="Times New Roman"/>
          <w:sz w:val="28"/>
          <w:szCs w:val="28"/>
          <w:lang w:val="uk-UA"/>
        </w:rPr>
        <w:t>явився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умлаут</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відтоді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характерним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Крім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давньоверхньонімецькій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відбувалися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процеси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монофтонгізації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дифтонгізації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полягали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одного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типу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звуків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інший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Монофтонгізація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полягала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стягуванні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дифтонгів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дифтонгізація</w:t>
      </w:r>
      <w:r>
        <w:rPr>
          <w:rFonts w:ascii="Times New Roman" w:hAnsi="Times New Roman" w:cs="Times New Roman"/>
          <w:sz w:val="28"/>
          <w:szCs w:val="28"/>
          <w:lang w:val="uk-UA"/>
        </w:rPr>
        <w:t xml:space="preserve"> -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перетворенні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монофтонгів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дифтонги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процеси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зумовили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фонетичній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системі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давньоверхньонімецької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вплинули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її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граматики</w:t>
      </w:r>
      <w:r>
        <w:rPr>
          <w:rFonts w:ascii="Times New Roman" w:hAnsi="Times New Roman" w:cs="Times New Roman"/>
          <w:sz w:val="28"/>
          <w:szCs w:val="28"/>
          <w:lang w:val="uk-UA"/>
        </w:rPr>
        <w:t>.</w:t>
      </w:r>
    </w:p>
    <w:p w14:paraId="51440DBA">
      <w:pPr>
        <w:spacing w:line="360" w:lineRule="auto"/>
        <w:jc w:val="both"/>
        <w:rPr>
          <w:rFonts w:ascii="Times New Roman" w:hAnsi="Times New Roman" w:cs="Times New Roman"/>
          <w:sz w:val="28"/>
          <w:szCs w:val="28"/>
          <w:lang w:val="uk-UA"/>
        </w:rPr>
      </w:pPr>
    </w:p>
    <w:p w14:paraId="3769B45D">
      <w:pPr>
        <w:spacing w:line="360" w:lineRule="auto"/>
        <w:jc w:val="both"/>
        <w:rPr>
          <w:rFonts w:ascii="Times New Roman" w:hAnsi="Times New Roman" w:cs="Times New Roman"/>
          <w:sz w:val="28"/>
          <w:szCs w:val="28"/>
          <w:lang w:val="uk-UA"/>
        </w:rPr>
      </w:pPr>
    </w:p>
    <w:p w14:paraId="67B6A0C1">
      <w:pPr>
        <w:spacing w:line="360" w:lineRule="auto"/>
        <w:jc w:val="both"/>
        <w:rPr>
          <w:rFonts w:ascii="Times New Roman" w:hAnsi="Times New Roman" w:cs="Times New Roman"/>
          <w:sz w:val="28"/>
          <w:szCs w:val="28"/>
          <w:lang w:val="uk-UA"/>
        </w:rPr>
      </w:pPr>
    </w:p>
    <w:p w14:paraId="0587EE0E">
      <w:pPr>
        <w:spacing w:line="360" w:lineRule="auto"/>
        <w:jc w:val="both"/>
        <w:rPr>
          <w:rFonts w:ascii="Times New Roman" w:hAnsi="Times New Roman" w:cs="Times New Roman"/>
          <w:sz w:val="28"/>
          <w:szCs w:val="28"/>
          <w:lang w:val="uk-UA"/>
        </w:rPr>
      </w:pPr>
    </w:p>
    <w:p w14:paraId="12FCB04B">
      <w:pPr>
        <w:spacing w:line="360" w:lineRule="auto"/>
        <w:jc w:val="both"/>
        <w:rPr>
          <w:rFonts w:ascii="Times New Roman" w:hAnsi="Times New Roman" w:cs="Times New Roman"/>
          <w:sz w:val="28"/>
          <w:szCs w:val="28"/>
          <w:lang w:val="uk-UA"/>
        </w:rPr>
      </w:pPr>
    </w:p>
    <w:p w14:paraId="3977A7E4">
      <w:pPr>
        <w:spacing w:line="360" w:lineRule="auto"/>
        <w:jc w:val="both"/>
        <w:rPr>
          <w:rFonts w:ascii="Times New Roman" w:hAnsi="Times New Roman" w:cs="Times New Roman"/>
          <w:sz w:val="28"/>
          <w:szCs w:val="28"/>
          <w:lang w:val="uk-UA"/>
        </w:rPr>
      </w:pPr>
    </w:p>
    <w:p w14:paraId="56D7ECCC">
      <w:pPr>
        <w:spacing w:line="360" w:lineRule="auto"/>
        <w:jc w:val="both"/>
        <w:rPr>
          <w:rFonts w:ascii="Times New Roman" w:hAnsi="Times New Roman" w:cs="Times New Roman"/>
          <w:sz w:val="28"/>
          <w:szCs w:val="28"/>
          <w:lang w:val="uk-UA"/>
        </w:rPr>
      </w:pPr>
    </w:p>
    <w:p w14:paraId="5F5E1B61">
      <w:pPr>
        <w:spacing w:line="360" w:lineRule="auto"/>
        <w:jc w:val="both"/>
        <w:rPr>
          <w:rFonts w:ascii="Times New Roman" w:hAnsi="Times New Roman" w:cs="Times New Roman"/>
          <w:sz w:val="28"/>
          <w:szCs w:val="28"/>
          <w:lang w:val="uk-UA"/>
        </w:rPr>
      </w:pPr>
    </w:p>
    <w:p w14:paraId="36A33B28">
      <w:pPr>
        <w:spacing w:line="360" w:lineRule="auto"/>
        <w:jc w:val="both"/>
        <w:rPr>
          <w:rFonts w:ascii="Times New Roman" w:hAnsi="Times New Roman" w:cs="Times New Roman"/>
          <w:sz w:val="28"/>
          <w:szCs w:val="28"/>
          <w:lang w:val="uk-UA"/>
        </w:rPr>
      </w:pPr>
    </w:p>
    <w:p w14:paraId="008AAA44">
      <w:pPr>
        <w:spacing w:line="360" w:lineRule="auto"/>
        <w:jc w:val="both"/>
        <w:rPr>
          <w:rFonts w:ascii="Times New Roman" w:hAnsi="Times New Roman" w:cs="Times New Roman"/>
          <w:sz w:val="28"/>
          <w:szCs w:val="28"/>
          <w:lang w:val="uk-UA"/>
        </w:rPr>
      </w:pPr>
    </w:p>
    <w:p w14:paraId="349049DB">
      <w:pPr>
        <w:spacing w:line="360" w:lineRule="auto"/>
        <w:jc w:val="both"/>
        <w:rPr>
          <w:rFonts w:ascii="Times New Roman" w:hAnsi="Times New Roman" w:cs="Times New Roman"/>
          <w:sz w:val="28"/>
          <w:szCs w:val="28"/>
          <w:lang w:val="uk-UA"/>
        </w:rPr>
      </w:pPr>
    </w:p>
    <w:p w14:paraId="66073CAA">
      <w:pPr>
        <w:spacing w:line="360" w:lineRule="auto"/>
        <w:ind w:firstLine="567"/>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Pr>
          <w:rFonts w:ascii="Times New Roman" w:hAnsi="Times New Roman" w:cs="Times New Roman"/>
          <w:b/>
          <w:sz w:val="28"/>
          <w:szCs w:val="28"/>
          <w:lang w:val="uk-UA"/>
        </w:rPr>
        <w:t>2.2. Особливості морфологічних ізголос давньогерманських діалектів</w:t>
      </w:r>
    </w:p>
    <w:p w14:paraId="6800320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Морфологічна система давньогерманської мови зберегла найбільш характерні риси індоєвропейської. Як відомо, індоєвропейські мови відносилися до флективних мов з добре розвиненою флексією [36]. Те ж саме спостерігається і в давньоверхньогерманській мові [54].</w:t>
      </w:r>
    </w:p>
    <w:p w14:paraId="4E264C46">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зазначає Бекер, м</w:t>
      </w:r>
      <w:r>
        <w:rPr>
          <w:rFonts w:hint="cs" w:ascii="Times New Roman" w:hAnsi="Times New Roman" w:cs="Times New Roman"/>
          <w:sz w:val="28"/>
          <w:szCs w:val="28"/>
          <w:lang w:val="uk-UA"/>
        </w:rPr>
        <w:t>орфологічна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структура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слова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перетворюється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двокомпонентну</w:t>
      </w:r>
      <w:r>
        <w:rPr>
          <w:rFonts w:ascii="Times New Roman" w:hAnsi="Times New Roman" w:cs="Times New Roman"/>
          <w:sz w:val="28"/>
          <w:szCs w:val="28"/>
          <w:lang w:val="uk-UA"/>
        </w:rPr>
        <w:t xml:space="preserve"> [23]. </w:t>
      </w:r>
    </w:p>
    <w:p w14:paraId="08D6507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Мюллер пише, що іменники в індоєвропейській мові мали категорії роду, числа і відмінка [57]. Велике значення для системи відмінювання мали так звані основотвірні суфікси, наприклад: двг. </w:t>
      </w:r>
      <w:r>
        <w:rPr>
          <w:rFonts w:ascii="Times New Roman" w:hAnsi="Times New Roman" w:cs="Times New Roman"/>
          <w:sz w:val="28"/>
          <w:szCs w:val="28"/>
          <w:lang w:val="de-DE"/>
        </w:rPr>
        <w:t>tag</w:t>
      </w:r>
      <w:r>
        <w:rPr>
          <w:rFonts w:ascii="Times New Roman" w:hAnsi="Times New Roman" w:cs="Times New Roman"/>
          <w:sz w:val="28"/>
          <w:szCs w:val="28"/>
          <w:lang w:val="uk-UA"/>
        </w:rPr>
        <w:t xml:space="preserve"> – </w:t>
      </w:r>
      <w:r>
        <w:rPr>
          <w:rFonts w:ascii="Times New Roman" w:hAnsi="Times New Roman" w:cs="Times New Roman"/>
          <w:sz w:val="28"/>
          <w:szCs w:val="28"/>
          <w:lang w:val="de-DE"/>
        </w:rPr>
        <w:t>Pl</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tag</w:t>
      </w:r>
      <w:r>
        <w:rPr>
          <w:rFonts w:ascii="Times New Roman" w:hAnsi="Times New Roman" w:cs="Times New Roman"/>
          <w:sz w:val="28"/>
          <w:szCs w:val="28"/>
          <w:lang w:val="uk-UA"/>
        </w:rPr>
        <w:t xml:space="preserve"> – </w:t>
      </w:r>
      <w:r>
        <w:rPr>
          <w:rFonts w:ascii="Times New Roman" w:hAnsi="Times New Roman" w:cs="Times New Roman"/>
          <w:sz w:val="28"/>
          <w:szCs w:val="28"/>
          <w:lang w:val="de-DE"/>
        </w:rPr>
        <w:t>a</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gast</w:t>
      </w:r>
      <w:r>
        <w:rPr>
          <w:rFonts w:ascii="Times New Roman" w:hAnsi="Times New Roman" w:cs="Times New Roman"/>
          <w:sz w:val="28"/>
          <w:szCs w:val="28"/>
          <w:lang w:val="uk-UA"/>
        </w:rPr>
        <w:t xml:space="preserve"> – </w:t>
      </w:r>
      <w:r>
        <w:rPr>
          <w:rFonts w:ascii="Times New Roman" w:hAnsi="Times New Roman" w:cs="Times New Roman"/>
          <w:sz w:val="28"/>
          <w:szCs w:val="28"/>
          <w:lang w:val="de-DE"/>
        </w:rPr>
        <w:t>gesti</w:t>
      </w:r>
      <w:r>
        <w:rPr>
          <w:rFonts w:ascii="Times New Roman" w:hAnsi="Times New Roman" w:cs="Times New Roman"/>
          <w:sz w:val="28"/>
          <w:szCs w:val="28"/>
          <w:lang w:val="uk-UA"/>
        </w:rPr>
        <w:t xml:space="preserve"> і ін.</w:t>
      </w:r>
    </w:p>
    <w:p w14:paraId="58D26F40">
      <w:pPr>
        <w:spacing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У давньоверхньогерманській мові іменник виявляв ті ж самі категорії і ту ж саму структуру відмінкових форм [47, с. 55]. Добре розвинену флексію мали прикметники і займенники в давньоверхньогерманській мові, також запозичену з індоєвропейської мови. Слід підкреслити, що велику роль у відмінюванні займенників грав суплетивізм (укр: я – </w:t>
      </w:r>
      <w:r>
        <w:rPr>
          <w:rFonts w:ascii="Times New Roman" w:hAnsi="Times New Roman" w:cs="Times New Roman"/>
          <w:i/>
          <w:sz w:val="28"/>
          <w:szCs w:val="28"/>
          <w:lang w:val="uk-UA"/>
        </w:rPr>
        <w:t xml:space="preserve">мені, мене, ти зробив добре – краще, двг. </w:t>
      </w:r>
      <w:r>
        <w:rPr>
          <w:rFonts w:ascii="Times New Roman" w:hAnsi="Times New Roman" w:cs="Times New Roman"/>
          <w:i/>
          <w:sz w:val="28"/>
          <w:szCs w:val="28"/>
          <w:lang w:val="de-DE"/>
        </w:rPr>
        <w:t>ich</w:t>
      </w:r>
      <w:r>
        <w:rPr>
          <w:rFonts w:ascii="Times New Roman" w:hAnsi="Times New Roman" w:cs="Times New Roman"/>
          <w:i/>
          <w:sz w:val="28"/>
          <w:szCs w:val="28"/>
          <w:lang w:val="uk-UA"/>
        </w:rPr>
        <w:t xml:space="preserve"> – </w:t>
      </w:r>
      <w:r>
        <w:rPr>
          <w:rFonts w:ascii="Times New Roman" w:hAnsi="Times New Roman" w:cs="Times New Roman"/>
          <w:i/>
          <w:sz w:val="28"/>
          <w:szCs w:val="28"/>
          <w:lang w:val="de-DE"/>
        </w:rPr>
        <w:t>min</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guot</w:t>
      </w:r>
      <w:r>
        <w:rPr>
          <w:rFonts w:ascii="Times New Roman" w:hAnsi="Times New Roman" w:cs="Times New Roman"/>
          <w:i/>
          <w:sz w:val="28"/>
          <w:szCs w:val="28"/>
          <w:lang w:val="uk-UA"/>
        </w:rPr>
        <w:t xml:space="preserve"> – </w:t>
      </w:r>
      <w:r>
        <w:rPr>
          <w:rFonts w:ascii="Times New Roman" w:hAnsi="Times New Roman" w:cs="Times New Roman"/>
          <w:i/>
          <w:sz w:val="28"/>
          <w:szCs w:val="28"/>
          <w:lang w:val="de-DE"/>
        </w:rPr>
        <w:t>bessiro</w:t>
      </w:r>
      <w:r>
        <w:rPr>
          <w:rFonts w:ascii="Times New Roman" w:hAnsi="Times New Roman" w:cs="Times New Roman"/>
          <w:i/>
          <w:sz w:val="28"/>
          <w:szCs w:val="28"/>
          <w:lang w:val="uk-UA"/>
        </w:rPr>
        <w:t>).</w:t>
      </w:r>
    </w:p>
    <w:p w14:paraId="56278AE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Дієслово давньогерманської мови перейняло з індоєвропейської категорію особи, числа, часу, стану і способу [40]. Найбільш характерними рисами формоутворення дієслова в індоєвропейській мові були такі: </w:t>
      </w:r>
    </w:p>
    <w:p w14:paraId="79F47C43">
      <w:pPr>
        <w:pStyle w:val="10"/>
        <w:numPr>
          <w:ilvl w:val="0"/>
          <w:numId w:val="1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основи за допомогою суфіксів;</w:t>
      </w:r>
    </w:p>
    <w:p w14:paraId="2EBA6D9C">
      <w:pPr>
        <w:pStyle w:val="10"/>
        <w:numPr>
          <w:ilvl w:val="0"/>
          <w:numId w:val="1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Наявність добре розвиненої флексії (укр. беру – двн. </w:t>
      </w:r>
      <w:r>
        <w:rPr>
          <w:rFonts w:ascii="Times New Roman" w:hAnsi="Times New Roman" w:cs="Times New Roman"/>
          <w:sz w:val="28"/>
          <w:szCs w:val="28"/>
          <w:lang w:val="de-DE"/>
        </w:rPr>
        <w:t>nimu</w:t>
      </w:r>
      <w:r>
        <w:rPr>
          <w:rFonts w:ascii="Times New Roman" w:hAnsi="Times New Roman" w:cs="Times New Roman"/>
          <w:sz w:val="28"/>
          <w:szCs w:val="28"/>
          <w:lang w:val="uk-UA"/>
        </w:rPr>
        <w:t>);</w:t>
      </w:r>
    </w:p>
    <w:p w14:paraId="748C1DC5">
      <w:pPr>
        <w:pStyle w:val="10"/>
        <w:numPr>
          <w:ilvl w:val="0"/>
          <w:numId w:val="1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Аблаут;</w:t>
      </w:r>
    </w:p>
    <w:p w14:paraId="55345187">
      <w:pPr>
        <w:pStyle w:val="10"/>
        <w:numPr>
          <w:ilvl w:val="0"/>
          <w:numId w:val="1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Редуплікація, тобто подвоєння.</w:t>
      </w:r>
    </w:p>
    <w:p w14:paraId="3932AC8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 способи формоутворення зберегло і давньогерманське дієслово: редуплікація – гот. </w:t>
      </w:r>
      <w:r>
        <w:rPr>
          <w:rFonts w:ascii="Times New Roman" w:hAnsi="Times New Roman" w:cs="Times New Roman"/>
          <w:sz w:val="28"/>
          <w:szCs w:val="28"/>
          <w:lang w:val="de-DE"/>
        </w:rPr>
        <w:t>Haihait</w:t>
      </w:r>
      <w:r>
        <w:rPr>
          <w:rFonts w:ascii="Times New Roman" w:hAnsi="Times New Roman" w:cs="Times New Roman"/>
          <w:sz w:val="28"/>
          <w:szCs w:val="28"/>
          <w:lang w:val="uk-UA"/>
        </w:rPr>
        <w:t xml:space="preserve"> – </w:t>
      </w:r>
      <w:r>
        <w:rPr>
          <w:rFonts w:ascii="Times New Roman" w:hAnsi="Times New Roman" w:cs="Times New Roman"/>
          <w:sz w:val="28"/>
          <w:szCs w:val="28"/>
          <w:lang w:val="de-DE"/>
        </w:rPr>
        <w:t>ich</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hei</w:t>
      </w:r>
      <w:r>
        <w:rPr>
          <w:rFonts w:ascii="Times New Roman" w:hAnsi="Times New Roman" w:cs="Times New Roman"/>
          <w:sz w:val="28"/>
          <w:szCs w:val="28"/>
          <w:lang w:val="uk-UA"/>
        </w:rPr>
        <w:t>ß</w:t>
      </w:r>
      <w:r>
        <w:rPr>
          <w:rFonts w:ascii="Times New Roman" w:hAnsi="Times New Roman" w:cs="Times New Roman"/>
          <w:sz w:val="28"/>
          <w:szCs w:val="28"/>
          <w:lang w:val="de-DE"/>
        </w:rPr>
        <w:t>e</w:t>
      </w:r>
      <w:r>
        <w:rPr>
          <w:rFonts w:ascii="Times New Roman" w:hAnsi="Times New Roman" w:cs="Times New Roman"/>
          <w:sz w:val="28"/>
          <w:szCs w:val="28"/>
          <w:lang w:val="uk-UA"/>
        </w:rPr>
        <w:t>.</w:t>
      </w:r>
    </w:p>
    <w:p w14:paraId="4C79006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своїй роботі Крамар зазначає, що поряд зі спадщиною, яку отримала морфологічна система давньогерманської мови, можна спостерігати також і деякі нововведення в цій області [50]. У давньогерманській мові незвично широкого поширення набули іменники з основою на «</w:t>
      </w:r>
      <w:r>
        <w:rPr>
          <w:rFonts w:ascii="Times New Roman" w:hAnsi="Times New Roman" w:cs="Times New Roman"/>
          <w:sz w:val="28"/>
          <w:szCs w:val="28"/>
          <w:lang w:val="de-DE"/>
        </w:rPr>
        <w:t>n</w:t>
      </w:r>
      <w:r>
        <w:rPr>
          <w:rFonts w:ascii="Times New Roman" w:hAnsi="Times New Roman" w:cs="Times New Roman"/>
          <w:sz w:val="28"/>
          <w:szCs w:val="28"/>
          <w:lang w:val="uk-UA"/>
        </w:rPr>
        <w:t xml:space="preserve">», що в подальшому призвело до поляризації сильного і слабкого типів відміни в порівнянні з індоєвропейською мовою. Прикметник, у якого флексія в індоєвропейській мові збігалася з голосними основами іменників, розвивало два характерних для германських мов типу флексій: займенникові і іменні, відповідно сильне і слабке відмінювання [70, с. 149]. </w:t>
      </w:r>
    </w:p>
    <w:p w14:paraId="6862D61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системі дієслова основним нововведенням став розвиток слабкого типу відмінювання, характерного як для давньогерманської мови (в тому числі і для давньоверхньогерманського дієслова), так і для сучасної німецької мови. </w:t>
      </w:r>
    </w:p>
    <w:p w14:paraId="57D28E22">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Фонологічна система давньогерманської мови свідчить про загальну базу індоєвропейських мов, пише Клосс [47]. Однак зміни, що відбулися в області фонології давньогерманської мови такі великі, що саме вони наклали свій особливий відбиток на давньогерманську мову і на германські мови в їх подальшому розвитку. </w:t>
      </w:r>
    </w:p>
    <w:p w14:paraId="68F0908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нововведень в області фонології відносяться: німецьке (або перше) пересування приголосних, а також зміщення наголосу в слові на початковий склад [40]. </w:t>
      </w:r>
    </w:p>
    <w:p w14:paraId="33F04863">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Ці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фонологічні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сприяли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стабілізації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морфологічної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системи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оскільки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редукція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ненаголошених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складів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зумовила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зникнення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багатьох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варіантів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закінчень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Цей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процес</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дозволив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скоротити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кількість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морфологічних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форм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сприяючи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їх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стандартизації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результаті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давньогерманська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попри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збереження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основних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рис</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флективної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системи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продемонструвала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тенденції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спрощення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структури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характерно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групи</w:t>
      </w:r>
      <w:r>
        <w:rPr>
          <w:rFonts w:ascii="Times New Roman" w:hAnsi="Times New Roman" w:cs="Times New Roman"/>
          <w:sz w:val="28"/>
          <w:szCs w:val="28"/>
          <w:lang w:val="uk-UA"/>
        </w:rPr>
        <w:t>.</w:t>
      </w:r>
    </w:p>
    <w:p w14:paraId="6F531247">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стосується граматичного ладу давньоверхньонімецької мови, то слід зазначити, що мова цього періоду була флективною мовою. Всі граматичні форми характеризуються певними формотворними морфемами. Ці морфеми найчастіше позначають кілька категорій, наприклад, у дієслів число, особу, тимчасово форму: </w:t>
      </w:r>
      <w:r>
        <w:rPr>
          <w:rFonts w:ascii="Times New Roman" w:hAnsi="Times New Roman" w:cs="Times New Roman"/>
          <w:sz w:val="28"/>
          <w:szCs w:val="28"/>
          <w:lang w:val="de-DE"/>
        </w:rPr>
        <w:t>fiskộn</w:t>
      </w:r>
      <w:r>
        <w:rPr>
          <w:rFonts w:ascii="Times New Roman" w:hAnsi="Times New Roman" w:cs="Times New Roman"/>
          <w:sz w:val="28"/>
          <w:szCs w:val="28"/>
          <w:lang w:val="uk-UA"/>
        </w:rPr>
        <w:t xml:space="preserve"> – слабке дієслово з формотворчим суфіксом «ộ»; </w:t>
      </w:r>
      <w:r>
        <w:rPr>
          <w:rFonts w:ascii="Times New Roman" w:hAnsi="Times New Roman" w:cs="Times New Roman"/>
          <w:sz w:val="28"/>
          <w:szCs w:val="28"/>
          <w:lang w:val="de-DE"/>
        </w:rPr>
        <w:t>nemam</w:t>
      </w:r>
      <w:r>
        <w:rPr>
          <w:rFonts w:ascii="Times New Roman" w:hAnsi="Times New Roman" w:cs="Times New Roman"/>
          <w:sz w:val="28"/>
          <w:szCs w:val="28"/>
          <w:lang w:val="uk-UA"/>
        </w:rPr>
        <w:t>ê</w:t>
      </w:r>
      <w:r>
        <w:rPr>
          <w:rFonts w:ascii="Times New Roman" w:hAnsi="Times New Roman" w:cs="Times New Roman"/>
          <w:sz w:val="28"/>
          <w:szCs w:val="28"/>
          <w:lang w:val="de-DE"/>
        </w:rPr>
        <w:t>s</w:t>
      </w:r>
      <w:r>
        <w:rPr>
          <w:rFonts w:ascii="Times New Roman" w:hAnsi="Times New Roman" w:cs="Times New Roman"/>
          <w:sz w:val="28"/>
          <w:szCs w:val="28"/>
          <w:lang w:val="uk-UA"/>
        </w:rPr>
        <w:t xml:space="preserve"> – перша особа множини. Формотворчі морфеми більш інформативні, ніж в сучасній німецькій мові, де широко поширена омонімія форм, наприклад: </w:t>
      </w:r>
      <w:r>
        <w:rPr>
          <w:rFonts w:ascii="Times New Roman" w:hAnsi="Times New Roman" w:cs="Times New Roman"/>
          <w:sz w:val="28"/>
          <w:szCs w:val="28"/>
          <w:lang w:val="de-DE"/>
        </w:rPr>
        <w:t>du</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sitzt</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er</w:t>
      </w:r>
      <w:r>
        <w:rPr>
          <w:rFonts w:ascii="Times New Roman" w:hAnsi="Times New Roman" w:cs="Times New Roman"/>
          <w:sz w:val="28"/>
          <w:szCs w:val="28"/>
          <w:lang w:val="uk-UA"/>
        </w:rPr>
        <w:t>/</w:t>
      </w:r>
      <w:r>
        <w:rPr>
          <w:rFonts w:ascii="Times New Roman" w:hAnsi="Times New Roman" w:cs="Times New Roman"/>
          <w:sz w:val="28"/>
          <w:szCs w:val="28"/>
          <w:lang w:val="de-DE"/>
        </w:rPr>
        <w:t>sie</w:t>
      </w:r>
      <w:r>
        <w:rPr>
          <w:rFonts w:ascii="Times New Roman" w:hAnsi="Times New Roman" w:cs="Times New Roman"/>
          <w:sz w:val="28"/>
          <w:szCs w:val="28"/>
          <w:lang w:val="uk-UA"/>
        </w:rPr>
        <w:t>/</w:t>
      </w:r>
      <w:r>
        <w:rPr>
          <w:rFonts w:ascii="Times New Roman" w:hAnsi="Times New Roman" w:cs="Times New Roman"/>
          <w:sz w:val="28"/>
          <w:szCs w:val="28"/>
          <w:lang w:val="de-DE"/>
        </w:rPr>
        <w:t>es</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sitzt</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ihr</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sitzt</w:t>
      </w:r>
      <w:r>
        <w:rPr>
          <w:rFonts w:ascii="Times New Roman" w:hAnsi="Times New Roman" w:cs="Times New Roman"/>
          <w:sz w:val="28"/>
          <w:szCs w:val="28"/>
          <w:lang w:val="uk-UA"/>
        </w:rPr>
        <w:t xml:space="preserve"> (три форми співпадають). Кожна морфема відповідає певній формі. </w:t>
      </w:r>
    </w:p>
    <w:p w14:paraId="5761191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дослідженням Леві, порядок слів у давньогерманській був не настільки чітко закріплений: дієслово далеко не завжди займає друге місце в реченні, не закріплена рамкова конструкція [54]. Морфологія давньогерманської мови характеризується великою різноманітністю типів відміни і відмінювання. Словозміна утворює дуже складну систему. В цілому граматичну будову німецької мови на ранній щаблі його розвитку можна назвати синтетичним. </w:t>
      </w:r>
    </w:p>
    <w:p w14:paraId="66E2106F">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зазначає Бекер, однією з морфологічних особливостей давньогерманської мови, як і всіх індоєвропейських мов (зокрема, слов’янських, латинської, грецької та ін.), було дроблення всіх іменників на окремі категорії в залежності від основотвірного афікса [23].</w:t>
      </w:r>
    </w:p>
    <w:p w14:paraId="62204D1C">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подальшому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наявне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зникнення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основотворчих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суфіксів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призводить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перерозподілу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морфологічної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структури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слова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виникненню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нових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морфем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означення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числа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відмінка</w:t>
      </w:r>
      <w:r>
        <w:rPr>
          <w:rFonts w:ascii="Times New Roman" w:hAnsi="Times New Roman" w:cs="Times New Roman"/>
          <w:sz w:val="28"/>
          <w:szCs w:val="28"/>
          <w:lang w:val="uk-UA"/>
        </w:rPr>
        <w:t>.</w:t>
      </w:r>
    </w:p>
    <w:p w14:paraId="4F843D6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морфологічна система давньогерманської мови демонструє значну спадковість індоєвропейських флективних структур, водночас зазнаючи унікальних змін і нововведень, які визначили її специфіку. Хоча ключові категорії індоєвропейської мови — рід, число, відмінок і флективна структура — залишилися майже без змін, давньогерманська мова розвинула особливості, що відрізняють її від праіндоєвропейської основи. У дієслівній системі збереглися риси, притаманні індоєвропейським мовам, зокрема аблаут і редуплікація, проте відбулася також адаптація слабкого типу відмінювання, що стало важливою інновацією.</w:t>
      </w:r>
    </w:p>
    <w:p w14:paraId="03E18A5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Фонологічні зміни, як зазначено в дослідженнях, значно вплинули на формування унікального характеру германських мов і відрізнили їх від інших індоєвропейських. Ці інновації, у тому числі зміни в системі іменникових і прикметникових відмін, а також фонетична еволюція, визначили не лише внутрішню структуру давньогерманської мови, а й сприяли її перетворенню на самостійну групу в межах індоєвропейської мовної сім’ї.</w:t>
      </w:r>
    </w:p>
    <w:p w14:paraId="0546C9F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морфологічна та фонологічна структура давньогерманської мови свідчить про її синтетичний характер на ранніх етапах розвитку, з переходом до аналітичної тенденції у пізніші періоди. Така подвійність — поєднання давніх індоєвропейських рис із новими германськими особливостями — дозволила германським мовам зайняти особливе місце серед індоєвропейських мов і відіграти значну роль у формуванні мовної карти Європи.</w:t>
      </w:r>
    </w:p>
    <w:p w14:paraId="318BB720">
      <w:pPr>
        <w:spacing w:line="360" w:lineRule="auto"/>
        <w:ind w:firstLine="567"/>
        <w:jc w:val="both"/>
        <w:rPr>
          <w:rFonts w:ascii="Times New Roman" w:hAnsi="Times New Roman" w:cs="Times New Roman"/>
          <w:sz w:val="28"/>
          <w:szCs w:val="28"/>
          <w:lang w:val="uk-UA"/>
        </w:rPr>
      </w:pPr>
    </w:p>
    <w:p w14:paraId="6581351D">
      <w:pPr>
        <w:spacing w:line="360" w:lineRule="auto"/>
        <w:ind w:firstLine="567"/>
        <w:jc w:val="both"/>
        <w:rPr>
          <w:rFonts w:ascii="Times New Roman" w:hAnsi="Times New Roman" w:cs="Times New Roman"/>
          <w:sz w:val="28"/>
          <w:szCs w:val="28"/>
          <w:lang w:val="uk-UA"/>
        </w:rPr>
      </w:pPr>
    </w:p>
    <w:p w14:paraId="3B4B43F3">
      <w:pPr>
        <w:spacing w:line="360" w:lineRule="auto"/>
        <w:ind w:firstLine="567"/>
        <w:jc w:val="both"/>
        <w:rPr>
          <w:rFonts w:ascii="Times New Roman" w:hAnsi="Times New Roman" w:cs="Times New Roman"/>
          <w:sz w:val="28"/>
          <w:szCs w:val="28"/>
          <w:lang w:val="uk-UA"/>
        </w:rPr>
      </w:pPr>
    </w:p>
    <w:p w14:paraId="706ACA49">
      <w:pPr>
        <w:spacing w:line="360" w:lineRule="auto"/>
        <w:ind w:firstLine="567"/>
        <w:jc w:val="both"/>
        <w:rPr>
          <w:rFonts w:ascii="Times New Roman" w:hAnsi="Times New Roman" w:cs="Times New Roman"/>
          <w:sz w:val="28"/>
          <w:szCs w:val="28"/>
          <w:lang w:val="uk-UA"/>
        </w:rPr>
      </w:pPr>
    </w:p>
    <w:p w14:paraId="36C2FE61">
      <w:pPr>
        <w:spacing w:line="360" w:lineRule="auto"/>
        <w:ind w:firstLine="567"/>
        <w:jc w:val="both"/>
        <w:rPr>
          <w:rFonts w:ascii="Times New Roman" w:hAnsi="Times New Roman" w:cs="Times New Roman"/>
          <w:sz w:val="28"/>
          <w:szCs w:val="28"/>
          <w:lang w:val="uk-UA"/>
        </w:rPr>
      </w:pPr>
    </w:p>
    <w:p w14:paraId="4077ADBD">
      <w:pPr>
        <w:spacing w:line="360" w:lineRule="auto"/>
        <w:ind w:firstLine="567"/>
        <w:jc w:val="both"/>
        <w:rPr>
          <w:rFonts w:ascii="Times New Roman" w:hAnsi="Times New Roman" w:cs="Times New Roman"/>
          <w:sz w:val="28"/>
          <w:szCs w:val="28"/>
          <w:lang w:val="uk-UA"/>
        </w:rPr>
      </w:pPr>
    </w:p>
    <w:p w14:paraId="5992305F">
      <w:pPr>
        <w:spacing w:line="360" w:lineRule="auto"/>
        <w:ind w:firstLine="567"/>
        <w:jc w:val="both"/>
        <w:rPr>
          <w:rFonts w:ascii="Times New Roman" w:hAnsi="Times New Roman" w:cs="Times New Roman"/>
          <w:sz w:val="28"/>
          <w:szCs w:val="28"/>
          <w:lang w:val="uk-UA"/>
        </w:rPr>
      </w:pPr>
    </w:p>
    <w:p w14:paraId="3C3C03CD">
      <w:pPr>
        <w:spacing w:line="360" w:lineRule="auto"/>
        <w:ind w:firstLine="567"/>
        <w:jc w:val="both"/>
        <w:rPr>
          <w:rFonts w:ascii="Times New Roman" w:hAnsi="Times New Roman" w:cs="Times New Roman"/>
          <w:sz w:val="28"/>
          <w:szCs w:val="28"/>
          <w:lang w:val="uk-UA"/>
        </w:rPr>
      </w:pPr>
    </w:p>
    <w:p w14:paraId="74F93D78">
      <w:pPr>
        <w:spacing w:line="360" w:lineRule="auto"/>
        <w:ind w:firstLine="567"/>
        <w:jc w:val="both"/>
        <w:rPr>
          <w:rFonts w:ascii="Times New Roman" w:hAnsi="Times New Roman" w:cs="Times New Roman"/>
          <w:sz w:val="28"/>
          <w:szCs w:val="28"/>
          <w:lang w:val="uk-UA"/>
        </w:rPr>
      </w:pPr>
    </w:p>
    <w:p w14:paraId="5E78B775">
      <w:pPr>
        <w:spacing w:line="360" w:lineRule="auto"/>
        <w:ind w:firstLine="567"/>
        <w:jc w:val="both"/>
        <w:rPr>
          <w:rFonts w:ascii="Times New Roman" w:hAnsi="Times New Roman" w:cs="Times New Roman"/>
          <w:sz w:val="28"/>
          <w:szCs w:val="28"/>
          <w:lang w:val="uk-UA"/>
        </w:rPr>
      </w:pPr>
    </w:p>
    <w:p w14:paraId="1185CCAB">
      <w:pPr>
        <w:spacing w:line="360" w:lineRule="auto"/>
        <w:jc w:val="both"/>
        <w:rPr>
          <w:rFonts w:ascii="Times New Roman" w:hAnsi="Times New Roman" w:cs="Times New Roman"/>
          <w:sz w:val="28"/>
          <w:szCs w:val="28"/>
          <w:lang w:val="uk-UA"/>
        </w:rPr>
      </w:pPr>
    </w:p>
    <w:p w14:paraId="2158DA38">
      <w:pPr>
        <w:spacing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2.3. Лексичні ізголоси давньогерманських діалектів</w:t>
      </w:r>
    </w:p>
    <w:p w14:paraId="1F947D9B">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Лексичні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ізголоси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включають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себе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звукові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сталися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процесі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еволюції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Давньогерманські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значну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кількість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спільних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лексичних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ізголосів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але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свої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особливості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залежності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регіону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часу</w:t>
      </w:r>
      <w:r>
        <w:rPr>
          <w:rFonts w:ascii="Times New Roman" w:hAnsi="Times New Roman" w:cs="Times New Roman"/>
          <w:sz w:val="28"/>
          <w:szCs w:val="28"/>
          <w:lang w:val="uk-UA"/>
        </w:rPr>
        <w:t>.</w:t>
      </w:r>
    </w:p>
    <w:p w14:paraId="67F992C2">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За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генетичною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спорідненістю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лексику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поділяють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частини</w:t>
      </w:r>
      <w:r>
        <w:rPr>
          <w:rFonts w:ascii="Times New Roman" w:hAnsi="Times New Roman" w:cs="Times New Roman"/>
          <w:sz w:val="28"/>
          <w:szCs w:val="28"/>
          <w:lang w:val="uk-UA"/>
        </w:rPr>
        <w:t xml:space="preserve">: </w:t>
      </w:r>
    </w:p>
    <w:p w14:paraId="4A2686CC">
      <w:pPr>
        <w:pStyle w:val="10"/>
        <w:numPr>
          <w:ilvl w:val="0"/>
          <w:numId w:val="13"/>
        </w:numPr>
        <w:spacing w:line="360" w:lineRule="auto"/>
        <w:jc w:val="both"/>
        <w:rPr>
          <w:rFonts w:ascii="Times New Roman" w:hAnsi="Times New Roman" w:cs="Times New Roman"/>
          <w:sz w:val="28"/>
          <w:szCs w:val="28"/>
          <w:lang w:val="uk-UA"/>
        </w:rPr>
      </w:pPr>
      <w:r>
        <w:rPr>
          <w:rFonts w:hint="cs" w:ascii="Times New Roman" w:hAnsi="Times New Roman" w:cs="Times New Roman"/>
          <w:sz w:val="28"/>
          <w:szCs w:val="28"/>
          <w:lang w:val="uk-UA"/>
        </w:rPr>
        <w:t>лексика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індоєвропейського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походження</w:t>
      </w:r>
      <w:r>
        <w:rPr>
          <w:rFonts w:ascii="Times New Roman" w:hAnsi="Times New Roman" w:cs="Times New Roman"/>
          <w:sz w:val="28"/>
          <w:szCs w:val="28"/>
          <w:lang w:val="uk-UA"/>
        </w:rPr>
        <w:t xml:space="preserve">; </w:t>
      </w:r>
    </w:p>
    <w:p w14:paraId="1E324B2C">
      <w:pPr>
        <w:pStyle w:val="10"/>
        <w:numPr>
          <w:ilvl w:val="0"/>
          <w:numId w:val="13"/>
        </w:numPr>
        <w:spacing w:line="360" w:lineRule="auto"/>
        <w:jc w:val="both"/>
        <w:rPr>
          <w:rFonts w:ascii="Times New Roman" w:hAnsi="Times New Roman" w:cs="Times New Roman"/>
          <w:sz w:val="28"/>
          <w:szCs w:val="28"/>
          <w:lang w:val="uk-UA"/>
        </w:rPr>
      </w:pPr>
      <w:r>
        <w:rPr>
          <w:rFonts w:hint="cs" w:ascii="Times New Roman" w:hAnsi="Times New Roman" w:cs="Times New Roman"/>
          <w:sz w:val="28"/>
          <w:szCs w:val="28"/>
          <w:lang w:val="uk-UA"/>
        </w:rPr>
        <w:t>лексика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неіндоєвропейського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походження</w:t>
      </w:r>
      <w:r>
        <w:rPr>
          <w:rFonts w:ascii="Times New Roman" w:hAnsi="Times New Roman" w:cs="Times New Roman"/>
          <w:sz w:val="28"/>
          <w:szCs w:val="28"/>
          <w:lang w:val="uk-UA"/>
        </w:rPr>
        <w:t xml:space="preserve"> (30% </w:t>
      </w:r>
      <w:r>
        <w:rPr>
          <w:rFonts w:hint="cs" w:ascii="Times New Roman" w:hAnsi="Times New Roman" w:cs="Times New Roman"/>
          <w:sz w:val="28"/>
          <w:szCs w:val="28"/>
          <w:lang w:val="uk-UA"/>
        </w:rPr>
        <w:t>усього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словникового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складу</w:t>
      </w:r>
      <w:r>
        <w:rPr>
          <w:rFonts w:ascii="Times New Roman" w:hAnsi="Times New Roman" w:cs="Times New Roman"/>
          <w:sz w:val="28"/>
          <w:szCs w:val="28"/>
          <w:lang w:val="uk-UA"/>
        </w:rPr>
        <w:t xml:space="preserve">);              </w:t>
      </w:r>
    </w:p>
    <w:p w14:paraId="4A4CAAFE">
      <w:pPr>
        <w:pStyle w:val="10"/>
        <w:numPr>
          <w:ilvl w:val="0"/>
          <w:numId w:val="13"/>
        </w:numPr>
        <w:spacing w:line="360" w:lineRule="auto"/>
        <w:jc w:val="both"/>
        <w:rPr>
          <w:rFonts w:ascii="Times New Roman" w:hAnsi="Times New Roman" w:cs="Times New Roman"/>
          <w:sz w:val="28"/>
          <w:szCs w:val="28"/>
          <w:lang w:val="uk-UA"/>
        </w:rPr>
      </w:pPr>
      <w:r>
        <w:rPr>
          <w:rFonts w:hint="cs" w:ascii="Times New Roman" w:hAnsi="Times New Roman" w:cs="Times New Roman"/>
          <w:sz w:val="28"/>
          <w:szCs w:val="28"/>
          <w:lang w:val="uk-UA"/>
        </w:rPr>
        <w:t>запозичення</w:t>
      </w:r>
      <w:r>
        <w:rPr>
          <w:rFonts w:ascii="Times New Roman" w:hAnsi="Times New Roman" w:cs="Times New Roman"/>
          <w:sz w:val="28"/>
          <w:szCs w:val="28"/>
          <w:lang w:val="uk-UA"/>
        </w:rPr>
        <w:t xml:space="preserve">. </w:t>
      </w:r>
    </w:p>
    <w:p w14:paraId="4E2CFCCB">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словниковому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складі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виокремлюють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найдавніший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прошарок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лексики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відноситься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спільноіндоєвропейської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епохи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Зазвичай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слова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мають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переважно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конкретне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лексичне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експлікують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навколишній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світ</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явища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природи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необхідні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існування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речі</w:t>
      </w:r>
      <w:r>
        <w:rPr>
          <w:rFonts w:ascii="Times New Roman" w:hAnsi="Times New Roman" w:cs="Times New Roman"/>
          <w:sz w:val="28"/>
          <w:szCs w:val="28"/>
          <w:lang w:val="uk-UA"/>
        </w:rPr>
        <w:t xml:space="preserve"> [1, с. 125].</w:t>
      </w:r>
    </w:p>
    <w:p w14:paraId="0E6FA04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Найдавніший етимологічний шар в лексичному складі германської мови має спільноіндоєвропейські коріння, які належать до різних семантичних сфер і позначають природні явища, рослини і тварин, спорідненість, основні види життєдіяльності; до них відносяться також деякі займенники і числівники. До цього шару належать також деякі словотворчі афікси і граматичні флексії. </w:t>
      </w:r>
    </w:p>
    <w:p w14:paraId="346EC26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Загальнонімецькі слова зустрічаються тільки в германських мовах і не мають паралелей в інших індоєвропейських мовах. Вони виникли з чисто німецьких коренів в загальнонімецькій мові, як відгалуження від нього окремих германських мовах. Семантично вони теж належать до основних сфер життя: гот. </w:t>
      </w:r>
      <w:r>
        <w:rPr>
          <w:rFonts w:ascii="Times New Roman" w:hAnsi="Times New Roman" w:cs="Times New Roman"/>
          <w:sz w:val="28"/>
          <w:szCs w:val="28"/>
          <w:lang w:val="de-DE"/>
        </w:rPr>
        <w:t>hus</w:t>
      </w:r>
      <w:r>
        <w:rPr>
          <w:rFonts w:ascii="Times New Roman" w:hAnsi="Times New Roman" w:cs="Times New Roman"/>
          <w:sz w:val="28"/>
          <w:szCs w:val="28"/>
          <w:lang w:val="uk-UA"/>
        </w:rPr>
        <w:t xml:space="preserve"> – др.і. </w:t>
      </w:r>
      <w:r>
        <w:rPr>
          <w:rFonts w:ascii="Times New Roman" w:hAnsi="Times New Roman" w:cs="Times New Roman"/>
          <w:sz w:val="28"/>
          <w:szCs w:val="28"/>
          <w:lang w:val="de-DE"/>
        </w:rPr>
        <w:t>hus</w:t>
      </w:r>
      <w:r>
        <w:rPr>
          <w:rFonts w:ascii="Times New Roman" w:hAnsi="Times New Roman" w:cs="Times New Roman"/>
          <w:sz w:val="28"/>
          <w:szCs w:val="28"/>
          <w:lang w:val="uk-UA"/>
        </w:rPr>
        <w:t xml:space="preserve"> – двн. </w:t>
      </w:r>
      <w:r>
        <w:rPr>
          <w:rFonts w:ascii="Times New Roman" w:hAnsi="Times New Roman" w:cs="Times New Roman"/>
          <w:sz w:val="28"/>
          <w:szCs w:val="28"/>
          <w:lang w:val="de-DE"/>
        </w:rPr>
        <w:t>hus</w:t>
      </w:r>
      <w:r>
        <w:rPr>
          <w:rFonts w:ascii="Times New Roman" w:hAnsi="Times New Roman" w:cs="Times New Roman"/>
          <w:sz w:val="28"/>
          <w:szCs w:val="28"/>
          <w:lang w:val="uk-UA"/>
        </w:rPr>
        <w:t xml:space="preserve"> – да. </w:t>
      </w:r>
      <w:r>
        <w:rPr>
          <w:rFonts w:ascii="Times New Roman" w:hAnsi="Times New Roman" w:cs="Times New Roman"/>
          <w:sz w:val="28"/>
          <w:szCs w:val="28"/>
          <w:lang w:val="de-DE"/>
        </w:rPr>
        <w:t>hus</w:t>
      </w:r>
      <w:r>
        <w:rPr>
          <w:rFonts w:ascii="Times New Roman" w:hAnsi="Times New Roman" w:cs="Times New Roman"/>
          <w:sz w:val="28"/>
          <w:szCs w:val="28"/>
          <w:lang w:val="uk-UA"/>
        </w:rPr>
        <w:t xml:space="preserve">, гот. </w:t>
      </w:r>
      <w:r>
        <w:rPr>
          <w:rFonts w:ascii="Times New Roman" w:hAnsi="Times New Roman" w:cs="Times New Roman"/>
          <w:sz w:val="28"/>
          <w:szCs w:val="28"/>
          <w:lang w:val="de-DE"/>
        </w:rPr>
        <w:t>land</w:t>
      </w:r>
      <w:r>
        <w:rPr>
          <w:rFonts w:ascii="Times New Roman" w:hAnsi="Times New Roman" w:cs="Times New Roman"/>
          <w:sz w:val="28"/>
          <w:szCs w:val="28"/>
          <w:lang w:val="uk-UA"/>
        </w:rPr>
        <w:t xml:space="preserve"> – др.і. </w:t>
      </w:r>
      <w:r>
        <w:rPr>
          <w:rFonts w:ascii="Times New Roman" w:hAnsi="Times New Roman" w:cs="Times New Roman"/>
          <w:sz w:val="28"/>
          <w:szCs w:val="28"/>
          <w:lang w:val="de-DE"/>
        </w:rPr>
        <w:t>land</w:t>
      </w:r>
      <w:r>
        <w:rPr>
          <w:rFonts w:ascii="Times New Roman" w:hAnsi="Times New Roman" w:cs="Times New Roman"/>
          <w:sz w:val="28"/>
          <w:szCs w:val="28"/>
          <w:lang w:val="uk-UA"/>
        </w:rPr>
        <w:t xml:space="preserve"> – двн. </w:t>
      </w:r>
      <w:r>
        <w:rPr>
          <w:rFonts w:ascii="Times New Roman" w:hAnsi="Times New Roman" w:cs="Times New Roman"/>
          <w:sz w:val="28"/>
          <w:szCs w:val="28"/>
          <w:lang w:val="de-DE"/>
        </w:rPr>
        <w:t>lant</w:t>
      </w:r>
      <w:r>
        <w:rPr>
          <w:rFonts w:ascii="Times New Roman" w:hAnsi="Times New Roman" w:cs="Times New Roman"/>
          <w:sz w:val="28"/>
          <w:szCs w:val="28"/>
          <w:lang w:val="uk-UA"/>
        </w:rPr>
        <w:t xml:space="preserve"> – да. </w:t>
      </w:r>
      <w:r>
        <w:rPr>
          <w:rFonts w:ascii="Times New Roman" w:hAnsi="Times New Roman" w:cs="Times New Roman"/>
          <w:sz w:val="28"/>
          <w:szCs w:val="28"/>
          <w:lang w:val="de-DE"/>
        </w:rPr>
        <w:t>land</w:t>
      </w:r>
      <w:r>
        <w:rPr>
          <w:rFonts w:ascii="Times New Roman" w:hAnsi="Times New Roman" w:cs="Times New Roman"/>
          <w:sz w:val="28"/>
          <w:szCs w:val="28"/>
          <w:lang w:val="uk-UA"/>
        </w:rPr>
        <w:t>.</w:t>
      </w:r>
    </w:p>
    <w:p w14:paraId="295668A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Споконвічними словами, в германських мовах є запозичена лексика. </w:t>
      </w:r>
      <w:r>
        <w:rPr>
          <w:rFonts w:hint="cs" w:ascii="Times New Roman" w:hAnsi="Times New Roman" w:cs="Times New Roman"/>
          <w:sz w:val="28"/>
          <w:szCs w:val="28"/>
          <w:lang w:val="uk-UA"/>
        </w:rPr>
        <w:t>Серед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запозичень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сучасних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зокрема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англійській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континентальних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скандинавських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слід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виокремити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слова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нижньонімецького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походження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основному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номінативні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одиниці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належать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сфер</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будівництва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архітектури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військової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справи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торгівлі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соціальних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відносин</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предмети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побуту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тощо</w:t>
      </w:r>
      <w:r>
        <w:rPr>
          <w:rFonts w:ascii="Times New Roman" w:hAnsi="Times New Roman" w:cs="Times New Roman"/>
          <w:sz w:val="28"/>
          <w:szCs w:val="28"/>
          <w:lang w:val="uk-UA"/>
        </w:rPr>
        <w:t xml:space="preserve"> [1, с. 127]. Деякі з ранніх запозичень належать до періоду, коли німецькі племена ще проживали разом в тісному мовному контакті. Так, наприклад, назва металу iron запозичена з кельтських мов (кельт. </w:t>
      </w:r>
      <w:r>
        <w:rPr>
          <w:rFonts w:ascii="Times New Roman" w:hAnsi="Times New Roman" w:cs="Times New Roman"/>
          <w:sz w:val="28"/>
          <w:szCs w:val="28"/>
          <w:lang w:val="de-DE"/>
        </w:rPr>
        <w:t>Isarno</w:t>
      </w:r>
      <w:r>
        <w:rPr>
          <w:rFonts w:ascii="Times New Roman" w:hAnsi="Times New Roman" w:cs="Times New Roman"/>
          <w:sz w:val="28"/>
          <w:szCs w:val="28"/>
          <w:lang w:val="uk-UA"/>
        </w:rPr>
        <w:t xml:space="preserve">, гот. </w:t>
      </w:r>
      <w:r>
        <w:rPr>
          <w:rFonts w:ascii="Times New Roman" w:hAnsi="Times New Roman" w:cs="Times New Roman"/>
          <w:sz w:val="28"/>
          <w:szCs w:val="28"/>
          <w:lang w:val="de-DE"/>
        </w:rPr>
        <w:t>Eisarn</w:t>
      </w:r>
      <w:r>
        <w:rPr>
          <w:rFonts w:ascii="Times New Roman" w:hAnsi="Times New Roman" w:cs="Times New Roman"/>
          <w:sz w:val="28"/>
          <w:szCs w:val="28"/>
          <w:lang w:val="uk-UA"/>
        </w:rPr>
        <w:t xml:space="preserve">, др.ісл. </w:t>
      </w:r>
      <w:r>
        <w:rPr>
          <w:rFonts w:ascii="Times New Roman" w:hAnsi="Times New Roman" w:cs="Times New Roman"/>
          <w:sz w:val="28"/>
          <w:szCs w:val="28"/>
          <w:lang w:val="de-DE"/>
        </w:rPr>
        <w:t>Isarn</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Isen</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iren</w:t>
      </w:r>
      <w:r>
        <w:rPr>
          <w:rFonts w:ascii="Times New Roman" w:hAnsi="Times New Roman" w:cs="Times New Roman"/>
          <w:sz w:val="28"/>
          <w:szCs w:val="28"/>
          <w:lang w:val="uk-UA"/>
        </w:rPr>
        <w:t xml:space="preserve">). Багато слів запозичено з латинської до епохи вторгнення німецьких племен на територію Британських островів. Ці слова відображають контакти германців з римлянами і вплив римської цивілізації на їхнє життя. Вони відносяться до сфери </w:t>
      </w:r>
      <w:r>
        <w:rPr>
          <w:rFonts w:hint="cs" w:ascii="Times New Roman" w:hAnsi="Times New Roman" w:cs="Times New Roman"/>
          <w:sz w:val="28"/>
          <w:szCs w:val="28"/>
          <w:lang w:val="uk-UA"/>
        </w:rPr>
        <w:t>домашнього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начиння</w:t>
      </w:r>
      <w:r>
        <w:rPr>
          <w:rFonts w:ascii="Times New Roman" w:hAnsi="Times New Roman" w:cs="Times New Roman"/>
          <w:sz w:val="28"/>
          <w:szCs w:val="28"/>
          <w:lang w:val="uk-UA"/>
        </w:rPr>
        <w:t xml:space="preserve">, торгівлі, </w:t>
      </w:r>
      <w:r>
        <w:rPr>
          <w:rFonts w:hint="cs" w:ascii="Times New Roman" w:hAnsi="Times New Roman" w:cs="Times New Roman"/>
          <w:sz w:val="28"/>
          <w:szCs w:val="28"/>
          <w:lang w:val="uk-UA"/>
        </w:rPr>
        <w:t>продуктів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харчування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взуття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предметів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побуту</w:t>
      </w:r>
      <w:r>
        <w:rPr>
          <w:rFonts w:ascii="Times New Roman" w:hAnsi="Times New Roman" w:cs="Times New Roman"/>
          <w:sz w:val="28"/>
          <w:szCs w:val="28"/>
          <w:lang w:val="uk-UA"/>
        </w:rPr>
        <w:t xml:space="preserve">, військової справи, наприклад: </w:t>
      </w:r>
    </w:p>
    <w:p w14:paraId="36A2BE0A">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лат. </w:t>
      </w:r>
      <w:r>
        <w:rPr>
          <w:rFonts w:ascii="Times New Roman" w:hAnsi="Times New Roman" w:cs="Times New Roman"/>
          <w:sz w:val="28"/>
          <w:szCs w:val="28"/>
          <w:lang w:val="de-DE"/>
        </w:rPr>
        <w:t>pondo</w:t>
      </w:r>
      <w:r>
        <w:rPr>
          <w:rFonts w:ascii="Times New Roman" w:hAnsi="Times New Roman" w:cs="Times New Roman"/>
          <w:sz w:val="28"/>
          <w:szCs w:val="28"/>
          <w:lang w:val="uk-UA"/>
        </w:rPr>
        <w:t xml:space="preserve">, гот. </w:t>
      </w:r>
      <w:r>
        <w:rPr>
          <w:rFonts w:ascii="Times New Roman" w:hAnsi="Times New Roman" w:cs="Times New Roman"/>
          <w:sz w:val="28"/>
          <w:szCs w:val="28"/>
          <w:lang w:val="de-DE"/>
        </w:rPr>
        <w:t>pund</w:t>
      </w:r>
      <w:r>
        <w:rPr>
          <w:rFonts w:ascii="Times New Roman" w:hAnsi="Times New Roman" w:cs="Times New Roman"/>
          <w:sz w:val="28"/>
          <w:szCs w:val="28"/>
          <w:lang w:val="uk-UA"/>
        </w:rPr>
        <w:t xml:space="preserve">, др.ісл. </w:t>
      </w:r>
      <w:r>
        <w:rPr>
          <w:rFonts w:ascii="Times New Roman" w:hAnsi="Times New Roman" w:cs="Times New Roman"/>
          <w:sz w:val="28"/>
          <w:szCs w:val="28"/>
          <w:lang w:val="de-DE"/>
        </w:rPr>
        <w:t>pund</w:t>
      </w:r>
      <w:r>
        <w:rPr>
          <w:rFonts w:ascii="Times New Roman" w:hAnsi="Times New Roman" w:cs="Times New Roman"/>
          <w:sz w:val="28"/>
          <w:szCs w:val="28"/>
          <w:lang w:val="uk-UA"/>
        </w:rPr>
        <w:t xml:space="preserve">, да. </w:t>
      </w:r>
      <w:r>
        <w:rPr>
          <w:rFonts w:ascii="Times New Roman" w:hAnsi="Times New Roman" w:cs="Times New Roman"/>
          <w:sz w:val="28"/>
          <w:szCs w:val="28"/>
          <w:lang w:val="de-DE"/>
        </w:rPr>
        <w:t>pund</w:t>
      </w:r>
      <w:r>
        <w:rPr>
          <w:rFonts w:ascii="Times New Roman" w:hAnsi="Times New Roman" w:cs="Times New Roman"/>
          <w:sz w:val="28"/>
          <w:szCs w:val="28"/>
          <w:lang w:val="uk-UA"/>
        </w:rPr>
        <w:t xml:space="preserve">; </w:t>
      </w:r>
    </w:p>
    <w:p w14:paraId="118EB19B">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лат</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v</w:t>
      </w:r>
      <w:r>
        <w:rPr>
          <w:rFonts w:hint="cs" w:ascii="Times New Roman" w:hAnsi="Times New Roman" w:cs="Times New Roman"/>
          <w:sz w:val="28"/>
          <w:szCs w:val="28"/>
          <w:lang w:val="uk-UA"/>
        </w:rPr>
        <w:t>ī</w:t>
      </w:r>
      <w:r>
        <w:rPr>
          <w:rFonts w:ascii="Times New Roman" w:hAnsi="Times New Roman" w:cs="Times New Roman"/>
          <w:sz w:val="28"/>
          <w:szCs w:val="28"/>
          <w:lang w:val="de-DE"/>
        </w:rPr>
        <w:t>num</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гот</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wein</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двн</w:t>
      </w:r>
      <w:r>
        <w:rPr>
          <w:rFonts w:ascii="Times New Roman" w:hAnsi="Times New Roman" w:cs="Times New Roman"/>
          <w:sz w:val="28"/>
          <w:szCs w:val="28"/>
          <w:lang w:val="uk-UA"/>
        </w:rPr>
        <w:t>.</w:t>
      </w:r>
      <w:r>
        <w:rPr>
          <w:rFonts w:hint="cs" w:ascii="Times New Roman" w:hAnsi="Times New Roman" w:cs="Times New Roman"/>
          <w:sz w:val="28"/>
          <w:szCs w:val="28"/>
          <w:lang w:val="uk-UA"/>
        </w:rPr>
        <w:t>англ</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w</w:t>
      </w:r>
      <w:r>
        <w:rPr>
          <w:rFonts w:hint="cs" w:ascii="Times New Roman" w:hAnsi="Times New Roman" w:cs="Times New Roman"/>
          <w:sz w:val="28"/>
          <w:szCs w:val="28"/>
          <w:lang w:val="uk-UA"/>
        </w:rPr>
        <w:t>ī</w:t>
      </w:r>
      <w:r>
        <w:rPr>
          <w:rFonts w:ascii="Times New Roman" w:hAnsi="Times New Roman" w:cs="Times New Roman"/>
          <w:sz w:val="28"/>
          <w:szCs w:val="28"/>
          <w:lang w:val="de-DE"/>
        </w:rPr>
        <w:t>n</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двн</w:t>
      </w:r>
      <w:r>
        <w:rPr>
          <w:rFonts w:ascii="Times New Roman" w:hAnsi="Times New Roman" w:cs="Times New Roman"/>
          <w:sz w:val="28"/>
          <w:szCs w:val="28"/>
          <w:lang w:val="uk-UA"/>
        </w:rPr>
        <w:t>.-</w:t>
      </w:r>
      <w:r>
        <w:rPr>
          <w:rFonts w:hint="cs" w:ascii="Times New Roman" w:hAnsi="Times New Roman" w:cs="Times New Roman"/>
          <w:sz w:val="28"/>
          <w:szCs w:val="28"/>
          <w:lang w:val="uk-UA"/>
        </w:rPr>
        <w:t>в</w:t>
      </w:r>
      <w:r>
        <w:rPr>
          <w:rFonts w:ascii="Times New Roman" w:hAnsi="Times New Roman" w:cs="Times New Roman"/>
          <w:sz w:val="28"/>
          <w:szCs w:val="28"/>
          <w:lang w:val="uk-UA"/>
        </w:rPr>
        <w:t>.-</w:t>
      </w:r>
      <w:r>
        <w:rPr>
          <w:rFonts w:hint="cs" w:ascii="Times New Roman" w:hAnsi="Times New Roman" w:cs="Times New Roman"/>
          <w:sz w:val="28"/>
          <w:szCs w:val="28"/>
          <w:lang w:val="uk-UA"/>
        </w:rPr>
        <w:t>нім</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w</w:t>
      </w:r>
      <w:r>
        <w:rPr>
          <w:rFonts w:hint="cs" w:ascii="Times New Roman" w:hAnsi="Times New Roman" w:cs="Times New Roman"/>
          <w:sz w:val="28"/>
          <w:szCs w:val="28"/>
          <w:lang w:val="uk-UA"/>
        </w:rPr>
        <w:t>ī</w:t>
      </w:r>
      <w:r>
        <w:rPr>
          <w:rFonts w:ascii="Times New Roman" w:hAnsi="Times New Roman" w:cs="Times New Roman"/>
          <w:sz w:val="28"/>
          <w:szCs w:val="28"/>
          <w:lang w:val="de-DE"/>
        </w:rPr>
        <w:t>n</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двн</w:t>
      </w:r>
      <w:r>
        <w:rPr>
          <w:rFonts w:ascii="Times New Roman" w:hAnsi="Times New Roman" w:cs="Times New Roman"/>
          <w:sz w:val="28"/>
          <w:szCs w:val="28"/>
          <w:lang w:val="uk-UA"/>
        </w:rPr>
        <w:t>.-</w:t>
      </w:r>
      <w:r>
        <w:rPr>
          <w:rFonts w:hint="cs" w:ascii="Times New Roman" w:hAnsi="Times New Roman" w:cs="Times New Roman"/>
          <w:sz w:val="28"/>
          <w:szCs w:val="28"/>
          <w:lang w:val="uk-UA"/>
        </w:rPr>
        <w:t>ісл</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v</w:t>
      </w:r>
      <w:r>
        <w:rPr>
          <w:rFonts w:ascii="Times New Roman" w:hAnsi="Times New Roman" w:cs="Times New Roman"/>
          <w:sz w:val="28"/>
          <w:szCs w:val="28"/>
          <w:lang w:val="uk-UA"/>
        </w:rPr>
        <w:t>í</w:t>
      </w:r>
      <w:r>
        <w:rPr>
          <w:rFonts w:ascii="Times New Roman" w:hAnsi="Times New Roman" w:cs="Times New Roman"/>
          <w:sz w:val="28"/>
          <w:szCs w:val="28"/>
          <w:lang w:val="de-DE"/>
        </w:rPr>
        <w:t>n</w:t>
      </w:r>
      <w:r>
        <w:rPr>
          <w:rFonts w:ascii="Times New Roman" w:hAnsi="Times New Roman" w:cs="Times New Roman"/>
          <w:sz w:val="28"/>
          <w:szCs w:val="28"/>
          <w:lang w:val="uk-UA"/>
        </w:rPr>
        <w:t xml:space="preserve">.  </w:t>
      </w:r>
    </w:p>
    <w:p w14:paraId="326B264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Незважаючи на невисокий рівень розвитку суспільства, словниковий склад давньогерманської мови був рухливий, постійно збагачувався новими словами, відкидаючи все непотрібне, застаріле. Необхідно відзначити шар лексики, званий основним фондом. У нього входять слова, що виражають загальні поняття: слова, що відносяться безпосередньо до людини, його життєдіяльності, до навколишньої природи і слова, що позначають кольори і фізичні властивості: </w:t>
      </w:r>
    </w:p>
    <w:p w14:paraId="6E13FA63">
      <w:pPr>
        <w:pStyle w:val="10"/>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i/>
          <w:sz w:val="28"/>
          <w:szCs w:val="28"/>
          <w:lang w:val="de-DE"/>
        </w:rPr>
        <w:t>fatar (fadar), muotar, bruodar;</w:t>
      </w:r>
    </w:p>
    <w:p w14:paraId="0F79A9FF">
      <w:pPr>
        <w:pStyle w:val="10"/>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i/>
          <w:sz w:val="28"/>
          <w:szCs w:val="28"/>
          <w:lang w:val="de-DE"/>
        </w:rPr>
        <w:t>fingar, ora;</w:t>
      </w:r>
    </w:p>
    <w:p w14:paraId="2A2720FD">
      <w:pPr>
        <w:pStyle w:val="10"/>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i/>
          <w:sz w:val="28"/>
          <w:szCs w:val="28"/>
          <w:lang w:val="de-DE"/>
        </w:rPr>
        <w:t>erda, boum, himil;</w:t>
      </w:r>
    </w:p>
    <w:p w14:paraId="3E506DB1">
      <w:pPr>
        <w:pStyle w:val="10"/>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i/>
          <w:sz w:val="28"/>
          <w:szCs w:val="28"/>
          <w:lang w:val="de-DE"/>
        </w:rPr>
        <w:t>tior, pferit (Pferd), fisk;</w:t>
      </w:r>
    </w:p>
    <w:p w14:paraId="779A7367">
      <w:pPr>
        <w:pStyle w:val="10"/>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i/>
          <w:sz w:val="28"/>
          <w:szCs w:val="28"/>
          <w:lang w:val="de-DE"/>
        </w:rPr>
        <w:t>wis, brûn;</w:t>
      </w:r>
    </w:p>
    <w:p w14:paraId="72486BE5">
      <w:pPr>
        <w:pStyle w:val="10"/>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i/>
          <w:sz w:val="28"/>
          <w:szCs w:val="28"/>
          <w:lang w:val="de-DE"/>
        </w:rPr>
        <w:t>trinkan</w:t>
      </w:r>
      <w:r>
        <w:rPr>
          <w:rFonts w:ascii="Times New Roman" w:hAnsi="Times New Roman" w:cs="Times New Roman"/>
          <w:i/>
          <w:sz w:val="28"/>
          <w:szCs w:val="28"/>
          <w:lang w:val="uk-UA"/>
        </w:rPr>
        <w:t xml:space="preserve">, </w:t>
      </w:r>
      <w:r>
        <w:rPr>
          <w:rFonts w:ascii="Times New Roman" w:hAnsi="Times New Roman" w:cs="Times New Roman"/>
          <w:i/>
          <w:sz w:val="28"/>
          <w:szCs w:val="28"/>
          <w:lang w:val="de-DE"/>
        </w:rPr>
        <w:t>standan</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(в Гамбурзі можна до сих пір почути </w:t>
      </w:r>
      <w:r>
        <w:rPr>
          <w:rFonts w:ascii="Times New Roman" w:hAnsi="Times New Roman" w:cs="Times New Roman"/>
          <w:sz w:val="28"/>
          <w:szCs w:val="28"/>
          <w:lang w:val="de-DE"/>
        </w:rPr>
        <w:t>stehen</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s</w:t>
      </w:r>
      <w:r>
        <w:rPr>
          <w:rFonts w:ascii="Times New Roman" w:hAnsi="Times New Roman" w:cs="Times New Roman"/>
          <w:sz w:val="28"/>
          <w:szCs w:val="28"/>
          <w:lang w:val="uk-UA"/>
        </w:rPr>
        <w:t xml:space="preserve">] замість </w:t>
      </w:r>
      <w:r>
        <w:rPr>
          <w:rFonts w:ascii="Times New Roman" w:hAnsi="Times New Roman" w:cs="Times New Roman"/>
          <w:sz w:val="28"/>
          <w:szCs w:val="28"/>
          <w:lang w:val="de-DE"/>
        </w:rPr>
        <w:t>stehen</w:t>
      </w:r>
      <w:r>
        <w:rPr>
          <w:rFonts w:ascii="Times New Roman" w:hAnsi="Times New Roman" w:cs="Times New Roman"/>
          <w:sz w:val="28"/>
          <w:szCs w:val="28"/>
          <w:lang w:val="uk-UA"/>
        </w:rPr>
        <w:t xml:space="preserve"> [ʃ]).</w:t>
      </w:r>
    </w:p>
    <w:p w14:paraId="239AC784">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 У давньогерманський період система словотвору поповнюється новими суфіксами: </w:t>
      </w:r>
      <w:r>
        <w:rPr>
          <w:rFonts w:ascii="Times New Roman" w:hAnsi="Times New Roman" w:cs="Times New Roman"/>
          <w:sz w:val="28"/>
          <w:szCs w:val="28"/>
          <w:lang w:val="ru-RU"/>
        </w:rPr>
        <w:t>-</w:t>
      </w:r>
      <w:r>
        <w:rPr>
          <w:rFonts w:ascii="Times New Roman" w:hAnsi="Times New Roman" w:cs="Times New Roman"/>
          <w:sz w:val="28"/>
          <w:szCs w:val="28"/>
          <w:lang w:val="de-DE"/>
        </w:rPr>
        <w:t>heit</w:t>
      </w:r>
      <w:r>
        <w:rPr>
          <w:rFonts w:ascii="Times New Roman" w:hAnsi="Times New Roman" w:cs="Times New Roman"/>
          <w:sz w:val="28"/>
          <w:szCs w:val="28"/>
          <w:lang w:val="ru-RU"/>
        </w:rPr>
        <w:t>, -</w:t>
      </w:r>
      <w:r>
        <w:rPr>
          <w:rFonts w:ascii="Times New Roman" w:hAnsi="Times New Roman" w:cs="Times New Roman"/>
          <w:sz w:val="28"/>
          <w:szCs w:val="28"/>
          <w:lang w:val="de-DE"/>
        </w:rPr>
        <w:t>scaft</w:t>
      </w:r>
      <w:r>
        <w:rPr>
          <w:rFonts w:ascii="Times New Roman" w:hAnsi="Times New Roman" w:cs="Times New Roman"/>
          <w:sz w:val="28"/>
          <w:szCs w:val="28"/>
          <w:lang w:val="ru-RU"/>
        </w:rPr>
        <w:t>, -</w:t>
      </w:r>
      <w:r>
        <w:rPr>
          <w:rFonts w:ascii="Times New Roman" w:hAnsi="Times New Roman" w:cs="Times New Roman"/>
          <w:sz w:val="28"/>
          <w:szCs w:val="28"/>
          <w:lang w:val="de-DE"/>
        </w:rPr>
        <w:t>tuom</w:t>
      </w:r>
      <w:r>
        <w:rPr>
          <w:rFonts w:ascii="Times New Roman" w:hAnsi="Times New Roman" w:cs="Times New Roman"/>
          <w:sz w:val="28"/>
          <w:szCs w:val="28"/>
          <w:lang w:val="ru-RU"/>
        </w:rPr>
        <w:t xml:space="preserve">. Деякі з них запозичені з латині, нариклад: </w:t>
      </w:r>
      <w:r>
        <w:rPr>
          <w:rFonts w:ascii="Times New Roman" w:hAnsi="Times New Roman" w:cs="Times New Roman"/>
          <w:sz w:val="28"/>
          <w:szCs w:val="28"/>
          <w:lang w:val="uk-UA"/>
        </w:rPr>
        <w:t>-</w:t>
      </w:r>
      <w:r>
        <w:rPr>
          <w:rFonts w:ascii="Times New Roman" w:hAnsi="Times New Roman" w:cs="Times New Roman"/>
          <w:sz w:val="28"/>
          <w:szCs w:val="28"/>
          <w:lang w:val="de-DE"/>
        </w:rPr>
        <w:t>arius</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 двн. </w:t>
      </w:r>
      <w:r>
        <w:rPr>
          <w:rFonts w:ascii="Times New Roman" w:hAnsi="Times New Roman" w:cs="Times New Roman"/>
          <w:sz w:val="28"/>
          <w:szCs w:val="28"/>
          <w:lang w:val="ru-RU"/>
        </w:rPr>
        <w:t>-</w:t>
      </w:r>
      <w:r>
        <w:rPr>
          <w:rFonts w:ascii="Times New Roman" w:hAnsi="Times New Roman" w:cs="Times New Roman"/>
          <w:sz w:val="28"/>
          <w:szCs w:val="28"/>
          <w:lang w:val="de-DE"/>
        </w:rPr>
        <w:t>ari</w:t>
      </w:r>
      <w:r>
        <w:rPr>
          <w:rFonts w:ascii="Times New Roman" w:hAnsi="Times New Roman" w:cs="Times New Roman"/>
          <w:sz w:val="28"/>
          <w:szCs w:val="28"/>
          <w:lang w:val="ru-RU"/>
        </w:rPr>
        <w:t xml:space="preserve"> → </w:t>
      </w:r>
      <w:r>
        <w:rPr>
          <w:rFonts w:ascii="Times New Roman" w:hAnsi="Times New Roman" w:cs="Times New Roman"/>
          <w:sz w:val="28"/>
          <w:szCs w:val="28"/>
          <w:lang w:val="uk-UA"/>
        </w:rPr>
        <w:t xml:space="preserve">СВН. </w:t>
      </w:r>
      <w:r>
        <w:rPr>
          <w:rFonts w:ascii="Times New Roman" w:hAnsi="Times New Roman" w:cs="Times New Roman"/>
          <w:sz w:val="28"/>
          <w:szCs w:val="28"/>
          <w:lang w:val="ru-RU"/>
        </w:rPr>
        <w:t>-æ</w:t>
      </w:r>
      <w:r>
        <w:rPr>
          <w:rFonts w:ascii="Times New Roman" w:hAnsi="Times New Roman" w:cs="Times New Roman"/>
          <w:sz w:val="28"/>
          <w:szCs w:val="28"/>
          <w:lang w:val="de-DE"/>
        </w:rPr>
        <w:t>r</w:t>
      </w:r>
      <w:r>
        <w:rPr>
          <w:rFonts w:ascii="Times New Roman" w:hAnsi="Times New Roman" w:cs="Times New Roman"/>
          <w:sz w:val="28"/>
          <w:szCs w:val="28"/>
          <w:lang w:val="ru-RU"/>
        </w:rPr>
        <w:t xml:space="preserve"> → </w:t>
      </w:r>
      <w:r>
        <w:rPr>
          <w:rFonts w:ascii="Times New Roman" w:hAnsi="Times New Roman" w:cs="Times New Roman"/>
          <w:sz w:val="28"/>
          <w:szCs w:val="28"/>
          <w:lang w:val="uk-UA"/>
        </w:rPr>
        <w:t xml:space="preserve">НВН. </w:t>
      </w:r>
      <w:r>
        <w:rPr>
          <w:rFonts w:ascii="Times New Roman" w:hAnsi="Times New Roman" w:cs="Times New Roman"/>
          <w:sz w:val="28"/>
          <w:szCs w:val="28"/>
          <w:lang w:val="ru-RU"/>
        </w:rPr>
        <w:t>-</w:t>
      </w:r>
      <w:r>
        <w:rPr>
          <w:rFonts w:ascii="Times New Roman" w:hAnsi="Times New Roman" w:cs="Times New Roman"/>
          <w:sz w:val="28"/>
          <w:szCs w:val="28"/>
          <w:lang w:val="de-DE"/>
        </w:rPr>
        <w:t>er</w:t>
      </w:r>
      <w:r>
        <w:rPr>
          <w:rFonts w:ascii="Times New Roman" w:hAnsi="Times New Roman" w:cs="Times New Roman"/>
          <w:sz w:val="28"/>
          <w:szCs w:val="28"/>
          <w:lang w:val="ru-RU"/>
        </w:rPr>
        <w:t xml:space="preserve">. </w:t>
      </w:r>
    </w:p>
    <w:p w14:paraId="254ADF1A">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Вплив латині в цей період був надзвичайно великим. Ці слова почали з’являтися з поширенням християнства та освіти. Лексика, що позначала нові поняття релігії, культурного й освітнього життя (школи при монастирях), включала слова, запозичені з латинської та грецької мов. Словниковий склад збагачується новими словами для позначення нових понять, пов’язаних з поширенням християнства. 33% словникового складу представляли собою запозичення з латинської мови. Сюди можна віднести також слова, пов’язані з освітою, відкриттям шкіл при монастирях: </w:t>
      </w:r>
    </w:p>
    <w:p w14:paraId="1C1BF2C1">
      <w:pPr>
        <w:spacing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t>Claustrum, signare, feria, tincta, tabula, scriber, altare, monasterium</w:t>
      </w:r>
    </w:p>
    <w:p w14:paraId="0654DBA2">
      <w:pPr>
        <w:spacing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t>Klostar, síganôn, fira, tinkta, tafel, scriban, altâri, munistri</w:t>
      </w:r>
    </w:p>
    <w:p w14:paraId="0FC3E623">
      <w:pPr>
        <w:spacing w:line="360" w:lineRule="auto"/>
        <w:ind w:firstLine="567"/>
        <w:jc w:val="both"/>
        <w:rPr>
          <w:rFonts w:ascii="Times New Roman" w:hAnsi="Times New Roman" w:cs="Times New Roman"/>
          <w:sz w:val="28"/>
          <w:szCs w:val="28"/>
          <w:lang w:val="de-DE"/>
        </w:rPr>
      </w:pPr>
      <w:r>
        <w:rPr>
          <w:rFonts w:ascii="Times New Roman" w:hAnsi="Times New Roman" w:cs="Times New Roman"/>
          <w:sz w:val="28"/>
          <w:szCs w:val="28"/>
          <w:lang w:val="de-DE"/>
        </w:rPr>
        <w:t>Kloster, segnen, Feier, Tinte, Tafel, schreiben, Altar, Münster</w:t>
      </w:r>
    </w:p>
    <w:p w14:paraId="194DA30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Калька: </w:t>
      </w:r>
      <w:r>
        <w:rPr>
          <w:rFonts w:ascii="Times New Roman" w:hAnsi="Times New Roman" w:cs="Times New Roman"/>
          <w:sz w:val="28"/>
          <w:szCs w:val="28"/>
          <w:lang w:val="de-DE"/>
        </w:rPr>
        <w:t>salvator heilant (</w:t>
      </w:r>
      <w:r>
        <w:rPr>
          <w:rFonts w:ascii="Times New Roman" w:hAnsi="Times New Roman" w:cs="Times New Roman"/>
          <w:sz w:val="28"/>
          <w:szCs w:val="28"/>
          <w:lang w:val="uk-UA"/>
        </w:rPr>
        <w:t>пор.</w:t>
      </w:r>
      <w:r>
        <w:rPr>
          <w:rFonts w:ascii="Times New Roman" w:hAnsi="Times New Roman" w:cs="Times New Roman"/>
          <w:sz w:val="28"/>
          <w:szCs w:val="28"/>
          <w:lang w:val="de-DE"/>
        </w:rPr>
        <w:t xml:space="preserve"> Heliand) Heiland; communion gimeinda Gemeinde; spiritualis geistlih geistlich.  </w:t>
      </w:r>
      <w:r>
        <w:rPr>
          <w:rFonts w:ascii="Times New Roman" w:hAnsi="Times New Roman" w:cs="Times New Roman"/>
          <w:sz w:val="28"/>
          <w:szCs w:val="28"/>
          <w:lang w:val="uk-UA"/>
        </w:rPr>
        <w:t xml:space="preserve"> </w:t>
      </w:r>
    </w:p>
    <w:p w14:paraId="586C0B5C">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За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походженням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основному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грецькі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слова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потрапили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латину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Лексика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грецького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походження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зустрічається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насамперед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готській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оскільки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готи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перейняли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християнство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Східної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римської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імперії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Латинські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запозичення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подальшому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пов</w:t>
      </w:r>
      <w:r>
        <w:rPr>
          <w:rFonts w:ascii="Times New Roman" w:hAnsi="Times New Roman" w:cs="Times New Roman"/>
          <w:sz w:val="28"/>
          <w:szCs w:val="28"/>
          <w:lang w:val="uk-UA"/>
        </w:rPr>
        <w:t>’</w:t>
      </w:r>
      <w:r>
        <w:rPr>
          <w:rFonts w:hint="cs" w:ascii="Times New Roman" w:hAnsi="Times New Roman" w:cs="Times New Roman"/>
          <w:sz w:val="28"/>
          <w:szCs w:val="28"/>
          <w:lang w:val="uk-UA"/>
        </w:rPr>
        <w:t>язані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розвитком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кожної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окремо</w:t>
      </w:r>
      <w:r>
        <w:rPr>
          <w:rFonts w:ascii="Times New Roman" w:hAnsi="Times New Roman" w:cs="Times New Roman"/>
          <w:sz w:val="28"/>
          <w:szCs w:val="28"/>
          <w:lang w:val="uk-UA"/>
        </w:rPr>
        <w:t xml:space="preserve"> [1, с. 129].</w:t>
      </w:r>
    </w:p>
    <w:p w14:paraId="59BEC93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Названі особливості простежуються не у всіх діалектах давньогерманського періоду. У них спостерігаються великі відмінності, але існує і загальне в розвитку діалектів. </w:t>
      </w:r>
    </w:p>
    <w:p w14:paraId="305D7CEA">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Л</w:t>
      </w:r>
      <w:r>
        <w:rPr>
          <w:rFonts w:hint="cs" w:ascii="Times New Roman" w:hAnsi="Times New Roman" w:cs="Times New Roman"/>
          <w:sz w:val="28"/>
          <w:szCs w:val="28"/>
          <w:lang w:val="uk-UA"/>
        </w:rPr>
        <w:t>ексичні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ізголоси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відображали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велику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кількість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еволюцію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час</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ізголоси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відображали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тільки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фонетичні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взаємодію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іншими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мовами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мовами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народів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стикалися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племенами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основою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подальшої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еволюції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базуються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корінні</w:t>
      </w:r>
      <w:r>
        <w:rPr>
          <w:rFonts w:ascii="Times New Roman" w:hAnsi="Times New Roman" w:cs="Times New Roman"/>
          <w:sz w:val="28"/>
          <w:szCs w:val="28"/>
          <w:lang w:val="uk-UA"/>
        </w:rPr>
        <w:t xml:space="preserve">. </w:t>
      </w:r>
    </w:p>
    <w:p w14:paraId="76072240">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Отже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лексичні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ізголоси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результатом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складного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процесу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внутрішньої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еволюції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зовнішніх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впливів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основою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подальшої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еволюції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базуються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корені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Хоча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лексичні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ізголоси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значні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відмінності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вони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вказували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генетичну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спорідненість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відображали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їхнє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спільне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коріння</w:t>
      </w:r>
      <w:r>
        <w:rPr>
          <w:rFonts w:ascii="Times New Roman" w:hAnsi="Times New Roman" w:cs="Times New Roman"/>
          <w:sz w:val="28"/>
          <w:szCs w:val="28"/>
          <w:lang w:val="uk-UA"/>
        </w:rPr>
        <w:t>.</w:t>
      </w:r>
    </w:p>
    <w:p w14:paraId="5965E029">
      <w:pPr>
        <w:spacing w:line="360" w:lineRule="auto"/>
        <w:ind w:firstLine="567"/>
        <w:jc w:val="both"/>
        <w:rPr>
          <w:rFonts w:ascii="Times New Roman" w:hAnsi="Times New Roman" w:cs="Times New Roman"/>
          <w:sz w:val="28"/>
          <w:szCs w:val="28"/>
          <w:lang w:val="uk-UA"/>
        </w:rPr>
      </w:pPr>
    </w:p>
    <w:p w14:paraId="0070924D">
      <w:pPr>
        <w:spacing w:line="360" w:lineRule="auto"/>
        <w:jc w:val="both"/>
        <w:rPr>
          <w:rFonts w:ascii="Times New Roman" w:hAnsi="Times New Roman" w:cs="Times New Roman"/>
          <w:sz w:val="28"/>
          <w:szCs w:val="28"/>
          <w:lang w:val="uk-UA"/>
        </w:rPr>
      </w:pPr>
    </w:p>
    <w:p w14:paraId="29ED3E24">
      <w:pPr>
        <w:spacing w:line="360" w:lineRule="auto"/>
        <w:jc w:val="both"/>
        <w:rPr>
          <w:rFonts w:ascii="Times New Roman" w:hAnsi="Times New Roman" w:cs="Times New Roman"/>
          <w:sz w:val="28"/>
          <w:szCs w:val="28"/>
          <w:lang w:val="uk-UA"/>
        </w:rPr>
      </w:pPr>
    </w:p>
    <w:p w14:paraId="16504634">
      <w:pPr>
        <w:spacing w:line="360" w:lineRule="auto"/>
        <w:ind w:firstLine="567"/>
        <w:jc w:val="both"/>
        <w:rPr>
          <w:rFonts w:ascii="Times New Roman" w:hAnsi="Times New Roman" w:cs="Times New Roman"/>
          <w:sz w:val="28"/>
          <w:szCs w:val="28"/>
          <w:lang w:val="uk-UA"/>
        </w:rPr>
      </w:pPr>
    </w:p>
    <w:p w14:paraId="170C16EF">
      <w:pPr>
        <w:spacing w:line="360" w:lineRule="auto"/>
        <w:ind w:firstLine="567"/>
        <w:jc w:val="both"/>
        <w:rPr>
          <w:rFonts w:ascii="Times New Roman" w:hAnsi="Times New Roman" w:cs="Times New Roman"/>
          <w:sz w:val="28"/>
          <w:szCs w:val="28"/>
          <w:lang w:val="uk-UA"/>
        </w:rPr>
      </w:pPr>
    </w:p>
    <w:p w14:paraId="26DF5216">
      <w:pPr>
        <w:spacing w:line="360" w:lineRule="auto"/>
        <w:ind w:firstLine="567"/>
        <w:jc w:val="both"/>
        <w:rPr>
          <w:rFonts w:ascii="Times New Roman" w:hAnsi="Times New Roman" w:cs="Times New Roman"/>
          <w:sz w:val="28"/>
          <w:szCs w:val="28"/>
          <w:lang w:val="uk-UA"/>
        </w:rPr>
      </w:pPr>
    </w:p>
    <w:p w14:paraId="551006BA">
      <w:pPr>
        <w:spacing w:line="360" w:lineRule="auto"/>
        <w:ind w:firstLine="567"/>
        <w:jc w:val="both"/>
        <w:rPr>
          <w:rFonts w:ascii="Times New Roman" w:hAnsi="Times New Roman" w:cs="Times New Roman"/>
          <w:sz w:val="28"/>
          <w:szCs w:val="28"/>
          <w:lang w:val="uk-UA"/>
        </w:rPr>
      </w:pPr>
    </w:p>
    <w:p w14:paraId="79D20839">
      <w:pPr>
        <w:spacing w:line="360" w:lineRule="auto"/>
        <w:ind w:firstLine="567"/>
        <w:jc w:val="both"/>
        <w:rPr>
          <w:rFonts w:ascii="Times New Roman" w:hAnsi="Times New Roman" w:cs="Times New Roman"/>
          <w:sz w:val="28"/>
          <w:szCs w:val="28"/>
          <w:lang w:val="uk-UA"/>
        </w:rPr>
      </w:pPr>
    </w:p>
    <w:p w14:paraId="27EB3C9A">
      <w:pPr>
        <w:spacing w:line="360" w:lineRule="auto"/>
        <w:ind w:firstLine="567"/>
        <w:jc w:val="both"/>
        <w:rPr>
          <w:rFonts w:ascii="Times New Roman" w:hAnsi="Times New Roman" w:cs="Times New Roman"/>
          <w:sz w:val="28"/>
          <w:szCs w:val="28"/>
          <w:lang w:val="uk-UA"/>
        </w:rPr>
      </w:pPr>
    </w:p>
    <w:p w14:paraId="76E0E765">
      <w:pPr>
        <w:spacing w:line="360" w:lineRule="auto"/>
        <w:ind w:firstLine="567"/>
        <w:jc w:val="both"/>
        <w:rPr>
          <w:rFonts w:ascii="Times New Roman" w:hAnsi="Times New Roman" w:cs="Times New Roman"/>
          <w:sz w:val="28"/>
          <w:szCs w:val="28"/>
          <w:lang w:val="uk-UA"/>
        </w:rPr>
      </w:pPr>
    </w:p>
    <w:p w14:paraId="2656F59E">
      <w:pPr>
        <w:spacing w:line="360" w:lineRule="auto"/>
        <w:jc w:val="both"/>
        <w:rPr>
          <w:rFonts w:ascii="Times New Roman" w:hAnsi="Times New Roman" w:cs="Times New Roman"/>
          <w:sz w:val="28"/>
          <w:szCs w:val="28"/>
          <w:lang w:val="uk-UA"/>
        </w:rPr>
      </w:pPr>
    </w:p>
    <w:p w14:paraId="4DB5C868">
      <w:pPr>
        <w:spacing w:line="360" w:lineRule="auto"/>
        <w:jc w:val="both"/>
        <w:rPr>
          <w:rFonts w:ascii="Times New Roman" w:hAnsi="Times New Roman" w:cs="Times New Roman"/>
          <w:sz w:val="28"/>
          <w:szCs w:val="28"/>
          <w:lang w:val="uk-UA"/>
        </w:rPr>
      </w:pPr>
    </w:p>
    <w:p w14:paraId="083F6CF4">
      <w:pPr>
        <w:spacing w:line="360" w:lineRule="auto"/>
        <w:jc w:val="both"/>
        <w:rPr>
          <w:rFonts w:ascii="Times New Roman" w:hAnsi="Times New Roman" w:cs="Times New Roman"/>
          <w:sz w:val="28"/>
          <w:szCs w:val="28"/>
          <w:lang w:val="uk-UA"/>
        </w:rPr>
      </w:pPr>
    </w:p>
    <w:p w14:paraId="512DFE4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3. ВПЛИВ ДАВНЬОГЕРМАНСЬКИХ ДІАЛЕКТІВ НА СУЧАСНУ НІМЕЦЬКУ МОВУ</w:t>
      </w:r>
    </w:p>
    <w:p w14:paraId="68D52843">
      <w:pPr>
        <w:spacing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3.1. Діалекти давньоверхньонімецької мови та їх поширення</w:t>
      </w:r>
    </w:p>
    <w:p w14:paraId="552D4107">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Давньоверхньонімецька мова (Althochdeutsch) є однією з основних ранніх форм німецької мови, що існувала у період між серединою VIII й серединою XI століть. Вона належить до західногерманської гілки мовної сім’ї й поширювалася в регіонах сучасної південної та центральної Німеччини, Швейцарії, Австрії. Як зазначають Браун та Ріхтер, давньоверхньонімецька мова була представлена численними діалектами, розвиток яких зумовили як географічні, так і соціально-політичні фактори [25, с. 57].</w:t>
      </w:r>
    </w:p>
    <w:p w14:paraId="7B82284C">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uk-UA"/>
        </w:rPr>
        <w:t>За В. Левицьким, давньоверхньонімецька мова складалася з 4 основних діалектичних груп: алеманський, баварський, франкський та лангобардський, кожен з яких мав свої особливості [11, с. 32].</w:t>
      </w:r>
    </w:p>
    <w:p w14:paraId="3018D45A">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Алеманський діалект, як зазначає Вольф, був поширений на території Страсбургу, Мурбаху, Рейхенау, Сан-Галлену (сучасні Швейцарія, південний захід Німеччини). Цей діалект зберіг численні архаїчні риси давньоверхньонімецької мови, що допомогло його носіям зберегти мовну унікальність навіть у добу масових міграцій [80, с. 148]. </w:t>
      </w:r>
    </w:p>
    <w:p w14:paraId="7A4165CE">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Баварський діалект, </w:t>
      </w:r>
      <w:r>
        <w:rPr>
          <w:rFonts w:hint="cs" w:ascii="Times New Roman" w:hAnsi="Times New Roman" w:cs="Times New Roman"/>
          <w:sz w:val="28"/>
          <w:szCs w:val="28"/>
          <w:lang w:val="uk-UA"/>
        </w:rPr>
        <w:t>згідно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висновками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Візінгера</w:t>
      </w:r>
      <w:r>
        <w:rPr>
          <w:rFonts w:ascii="Times New Roman" w:hAnsi="Times New Roman" w:cs="Times New Roman"/>
          <w:sz w:val="28"/>
          <w:szCs w:val="28"/>
          <w:lang w:val="uk-UA"/>
        </w:rPr>
        <w:t>, набув свого поширення на території Аугсбургу, Фрайзингу, Регенсбургу, він відрізнявся специфічною фонетикою, зокрема використанням носових голосних. Баварський діалект формувався під впливом багатьох соціально-культурних факторів, серед яких особливу роль відіграла ізоляція альпійських громад [79, с. 76].</w:t>
      </w:r>
    </w:p>
    <w:p w14:paraId="07593C8E">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Франкський діалект, який складався з південнофранкського (східнофранкського діалектів був поширений на території середньовічного Франкського королівства – частина території Ельзасу та Вюртембергу, а також Вюрцбургу, Фульду та Бамбергу. Як пише Шмідт, у франкському діалекті простежується значний вплив латини, зокрема у словниковому складі, що було наслідком тісних політичних і культурних контактів франкського населення з Римською імперією [69, с. 45]. </w:t>
      </w:r>
    </w:p>
    <w:p w14:paraId="0BDC66DF">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стосується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лангобардського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його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зазначають</w:t>
      </w:r>
      <w:r>
        <w:rPr>
          <w:rFonts w:ascii="Times New Roman" w:hAnsi="Times New Roman" w:cs="Times New Roman"/>
          <w:sz w:val="28"/>
          <w:szCs w:val="28"/>
          <w:lang w:val="uk-UA"/>
        </w:rPr>
        <w:t xml:space="preserve"> Путшке, є дещо менш вивченим через відсутність значної кількості письмових пам’яток [24, с. 231]. Лангобарди, мігруючи з території сучасної Німеччини на Апеннінський півострів, принесли туди елементи своєї мови, що згодом злилися з місцевими латинськими діалектами. І як стверджує Брауне, другий пересув приголосних у даному діалекті почався доволі рано, але при тому завершився порівняно пізно [26, с 105]. </w:t>
      </w:r>
    </w:p>
    <w:p w14:paraId="6AC3986B">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Як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зазначає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Шмід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територіальне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розмежування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давньоверхньонімецької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тісно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пов</w:t>
      </w:r>
      <w:r>
        <w:rPr>
          <w:rFonts w:ascii="Times New Roman" w:hAnsi="Times New Roman" w:cs="Times New Roman"/>
          <w:sz w:val="28"/>
          <w:szCs w:val="28"/>
          <w:lang w:val="uk-UA"/>
        </w:rPr>
        <w:t>'</w:t>
      </w:r>
      <w:r>
        <w:rPr>
          <w:rFonts w:hint="cs" w:ascii="Times New Roman" w:hAnsi="Times New Roman" w:cs="Times New Roman"/>
          <w:sz w:val="28"/>
          <w:szCs w:val="28"/>
          <w:lang w:val="uk-UA"/>
        </w:rPr>
        <w:t>язане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культурними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соціально</w:t>
      </w:r>
      <w:r>
        <w:rPr>
          <w:rFonts w:ascii="Times New Roman" w:hAnsi="Times New Roman" w:cs="Times New Roman"/>
          <w:sz w:val="28"/>
          <w:szCs w:val="28"/>
          <w:lang w:val="uk-UA"/>
        </w:rPr>
        <w:t>-</w:t>
      </w:r>
      <w:r>
        <w:rPr>
          <w:rFonts w:hint="cs" w:ascii="Times New Roman" w:hAnsi="Times New Roman" w:cs="Times New Roman"/>
          <w:sz w:val="28"/>
          <w:szCs w:val="28"/>
          <w:lang w:val="uk-UA"/>
        </w:rPr>
        <w:t>політичними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умовами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регіонів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вони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були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поширені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Алеманський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баварський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франкський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лангобардський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формувалися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частинах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середньовічної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Німеччини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відображає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значну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варіативність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усередині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давньоверхньонімецької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поширювалися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регіонах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сучасних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Німеччини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Швейцарії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Австрії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кожен</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мав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свої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особливості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впливу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сусідніх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культур</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Наступна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карта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демонструє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території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поширення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зазначеному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періоді</w:t>
      </w:r>
      <w:r>
        <w:rPr>
          <w:rFonts w:ascii="Times New Roman" w:hAnsi="Times New Roman" w:cs="Times New Roman"/>
          <w:sz w:val="28"/>
          <w:szCs w:val="28"/>
          <w:lang w:val="uk-UA"/>
        </w:rPr>
        <w:t>: [65, с. 259]</w:t>
      </w:r>
    </w:p>
    <w:p w14:paraId="6BFFF55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drawing>
          <wp:inline distT="0" distB="0" distL="0" distR="0">
            <wp:extent cx="5338445" cy="5353050"/>
            <wp:effectExtent l="0" t="0" r="0" b="0"/>
            <wp:docPr id="1" name="Рисунок 1" descr="Bairisch/Bavarian | German Diale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Bairisch/Bavarian | German Dialect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5338724" cy="5353050"/>
                    </a:xfrm>
                    <a:prstGeom prst="rect">
                      <a:avLst/>
                    </a:prstGeom>
                    <a:noFill/>
                    <a:ln>
                      <a:noFill/>
                    </a:ln>
                  </pic:spPr>
                </pic:pic>
              </a:graphicData>
            </a:graphic>
          </wp:inline>
        </w:drawing>
      </w:r>
    </w:p>
    <w:p w14:paraId="783ED0C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Нами також було досліджено, що о</w:t>
      </w:r>
      <w:r>
        <w:rPr>
          <w:rFonts w:hint="cs" w:ascii="Times New Roman" w:hAnsi="Times New Roman" w:cs="Times New Roman"/>
          <w:sz w:val="28"/>
          <w:szCs w:val="28"/>
          <w:lang w:val="uk-UA"/>
        </w:rPr>
        <w:t>крім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зазначених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особливостей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деякі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наприклад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алеманський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характеризуються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значною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консервативністю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збереженні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фонологічних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рис</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прагерманської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Наприклад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ньому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збереглися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оригінальні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носові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голосні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були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втрачені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Водночас</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франкський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зазнав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інтенсивного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впливу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латини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зокрема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галузі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синтаксису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значно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відрізняло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його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баварського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алеманського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Вплив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регіональних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культур</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політичних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структур</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наприклад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франкського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королівства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Баварського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герцогства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сприяв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формуванню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чітких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кордонів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збереглися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мовному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ландшафті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навіть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падіння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давньоверхньонімецької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w:t>
      </w:r>
    </w:p>
    <w:p w14:paraId="4731375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діалекти давньоверхньонімецької мови демонструють значну внутрішню варіативність. Як зазначає Брауне, фонетично ці діалекти характеризувалися розвитком відмінного звукоряду, що відрізнявся від інших західногерманських мов, таких як давньоанглійська чи давньосаксонська [73, с. 125]. </w:t>
      </w:r>
    </w:p>
    <w:p w14:paraId="38E2806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ході дослідження ми з’ясували, що </w:t>
      </w:r>
      <w:r>
        <w:rPr>
          <w:rFonts w:hint="cs" w:ascii="Times New Roman" w:hAnsi="Times New Roman" w:cs="Times New Roman"/>
          <w:sz w:val="28"/>
          <w:szCs w:val="28"/>
          <w:lang w:val="uk-UA"/>
        </w:rPr>
        <w:t>ці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проявляли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значну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різноманітність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фонології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зокрема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голосних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приголосних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сприяло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формуванню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унікальних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структур</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окремих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регіонах</w:t>
      </w:r>
      <w:r>
        <w:rPr>
          <w:rFonts w:ascii="Times New Roman" w:hAnsi="Times New Roman" w:cs="Times New Roman"/>
          <w:sz w:val="28"/>
          <w:szCs w:val="28"/>
          <w:lang w:val="uk-UA"/>
        </w:rPr>
        <w:t>.</w:t>
      </w:r>
    </w:p>
    <w:p w14:paraId="52059252">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Зокрема специфічні риси проявилися і в граматиці, такі як збереження чотирьох відмінків, а також складна система дієвідмінювання, яку згодом значно спростили у середньоверхньонімецький період. Крім того, кожен діалект мав свій унікальний лексичний набір, дещо обмежений географічним і культурним контекстом. Так, у франкському діалекті збереглося чимало запозичень з латини, тоді як баварський і алеманський були більш ізольованими, що допомогло зберегти автентичність словникового запасу.</w:t>
      </w:r>
    </w:p>
    <w:p w14:paraId="3EC1B42E">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західногерманських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англосаксонська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спостерігається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певний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вплив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але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він</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був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обмежений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концентрувався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переважно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сфері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лексики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зокрема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запозичення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церковної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релігійної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термінології</w:t>
      </w:r>
      <w:r>
        <w:rPr>
          <w:rFonts w:ascii="Times New Roman" w:hAnsi="Times New Roman" w:cs="Times New Roman"/>
          <w:sz w:val="28"/>
          <w:szCs w:val="28"/>
          <w:lang w:val="uk-UA"/>
        </w:rPr>
        <w:t>.</w:t>
      </w:r>
    </w:p>
    <w:p w14:paraId="7ECC130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В. Левицький, у своїй роботі зазначає деякі особливості алеманського і баварського діалектів. Вони відзначаються низкою характеристик, що виокремлюють їх серед франкських діалектів. Зокрема, саме в алеманському і баварському діалектах у повній мірі реалізувався другий пересув приголосних. Крім того, у цих діалектах для слабкої відміни іменників і прикметників характерне використання закінчення </w:t>
      </w:r>
      <w:r>
        <w:rPr>
          <w:rFonts w:ascii="Times New Roman" w:hAnsi="Times New Roman" w:cs="Times New Roman"/>
          <w:i/>
          <w:sz w:val="28"/>
          <w:szCs w:val="28"/>
          <w:lang w:val="uk-UA"/>
        </w:rPr>
        <w:t>-in</w:t>
      </w:r>
      <w:r>
        <w:rPr>
          <w:rFonts w:ascii="Times New Roman" w:hAnsi="Times New Roman" w:cs="Times New Roman"/>
          <w:sz w:val="28"/>
          <w:szCs w:val="28"/>
          <w:lang w:val="uk-UA"/>
        </w:rPr>
        <w:t xml:space="preserve"> або </w:t>
      </w:r>
      <w:r>
        <w:rPr>
          <w:rFonts w:ascii="Times New Roman" w:hAnsi="Times New Roman" w:cs="Times New Roman"/>
          <w:i/>
          <w:sz w:val="28"/>
          <w:szCs w:val="28"/>
          <w:lang w:val="uk-UA"/>
        </w:rPr>
        <w:t>-un</w:t>
      </w:r>
      <w:r>
        <w:rPr>
          <w:rFonts w:ascii="Times New Roman" w:hAnsi="Times New Roman" w:cs="Times New Roman"/>
          <w:sz w:val="28"/>
          <w:szCs w:val="28"/>
          <w:lang w:val="uk-UA"/>
        </w:rPr>
        <w:t xml:space="preserve">, тоді як у франкських діалектах переважають закінчення </w:t>
      </w:r>
      <w:r>
        <w:rPr>
          <w:rFonts w:ascii="Times New Roman" w:hAnsi="Times New Roman" w:cs="Times New Roman"/>
          <w:i/>
          <w:sz w:val="28"/>
          <w:szCs w:val="28"/>
          <w:lang w:val="uk-UA"/>
        </w:rPr>
        <w:t>-en</w:t>
      </w:r>
      <w:r>
        <w:rPr>
          <w:rFonts w:ascii="Times New Roman" w:hAnsi="Times New Roman" w:cs="Times New Roman"/>
          <w:sz w:val="28"/>
          <w:szCs w:val="28"/>
          <w:lang w:val="uk-UA"/>
        </w:rPr>
        <w:t xml:space="preserve"> і </w:t>
      </w:r>
      <w:r>
        <w:rPr>
          <w:rFonts w:ascii="Times New Roman" w:hAnsi="Times New Roman" w:cs="Times New Roman"/>
          <w:i/>
          <w:sz w:val="28"/>
          <w:szCs w:val="28"/>
          <w:lang w:val="uk-UA"/>
        </w:rPr>
        <w:t>–on</w:t>
      </w:r>
      <w:r>
        <w:rPr>
          <w:rFonts w:ascii="Times New Roman" w:hAnsi="Times New Roman" w:cs="Times New Roman"/>
          <w:sz w:val="28"/>
          <w:szCs w:val="28"/>
          <w:lang w:val="uk-UA"/>
        </w:rPr>
        <w:t xml:space="preserve"> [13, с. 47]. Що стосується ненаголошених префіксів дієслів, </w:t>
      </w:r>
      <w:r>
        <w:rPr>
          <w:rFonts w:hint="cs" w:ascii="Times New Roman" w:hAnsi="Times New Roman" w:cs="Times New Roman"/>
          <w:sz w:val="28"/>
          <w:szCs w:val="28"/>
          <w:lang w:val="uk-UA"/>
        </w:rPr>
        <w:t>як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зазначають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Беш</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співавтори</w:t>
      </w:r>
      <w:r>
        <w:rPr>
          <w:rFonts w:ascii="Times New Roman" w:hAnsi="Times New Roman" w:cs="Times New Roman"/>
          <w:sz w:val="28"/>
          <w:szCs w:val="28"/>
          <w:lang w:val="uk-UA"/>
        </w:rPr>
        <w:t xml:space="preserve">, то в баварському діалекті вони мають форми </w:t>
      </w:r>
      <w:r>
        <w:rPr>
          <w:rFonts w:ascii="Times New Roman" w:hAnsi="Times New Roman" w:cs="Times New Roman"/>
          <w:i/>
          <w:sz w:val="28"/>
          <w:szCs w:val="28"/>
          <w:lang w:val="uk-UA"/>
        </w:rPr>
        <w:t>da-</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za-</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ar-</w:t>
      </w:r>
      <w:r>
        <w:rPr>
          <w:rFonts w:ascii="Times New Roman" w:hAnsi="Times New Roman" w:cs="Times New Roman"/>
          <w:sz w:val="28"/>
          <w:szCs w:val="28"/>
          <w:lang w:val="uk-UA"/>
        </w:rPr>
        <w:t xml:space="preserve">, </w:t>
      </w:r>
      <w:r>
        <w:rPr>
          <w:rFonts w:ascii="Times New Roman" w:hAnsi="Times New Roman" w:cs="Times New Roman"/>
          <w:i/>
          <w:sz w:val="28"/>
          <w:szCs w:val="28"/>
          <w:lang w:val="de-DE"/>
        </w:rPr>
        <w:t>f</w:t>
      </w:r>
      <w:r>
        <w:rPr>
          <w:rFonts w:ascii="Times New Roman" w:hAnsi="Times New Roman" w:cs="Times New Roman"/>
          <w:i/>
          <w:sz w:val="28"/>
          <w:szCs w:val="28"/>
          <w:lang w:val="uk-UA"/>
        </w:rPr>
        <w:t>ar-</w:t>
      </w:r>
      <w:r>
        <w:rPr>
          <w:rFonts w:ascii="Times New Roman" w:hAnsi="Times New Roman" w:cs="Times New Roman"/>
          <w:sz w:val="28"/>
          <w:szCs w:val="28"/>
          <w:lang w:val="uk-UA"/>
        </w:rPr>
        <w:t xml:space="preserve">, тоді як у франкських їм відповідають </w:t>
      </w:r>
      <w:r>
        <w:rPr>
          <w:rFonts w:ascii="Times New Roman" w:hAnsi="Times New Roman" w:cs="Times New Roman"/>
          <w:i/>
          <w:sz w:val="28"/>
          <w:szCs w:val="28"/>
          <w:lang w:val="uk-UA"/>
        </w:rPr>
        <w:t>gi-</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zi-</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ir-</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fir-</w:t>
      </w:r>
      <w:r>
        <w:rPr>
          <w:rFonts w:ascii="Times New Roman" w:hAnsi="Times New Roman" w:cs="Times New Roman"/>
          <w:sz w:val="28"/>
          <w:szCs w:val="28"/>
          <w:lang w:val="uk-UA"/>
        </w:rPr>
        <w:t xml:space="preserve"> [24, с. 345].</w:t>
      </w:r>
    </w:p>
    <w:p w14:paraId="79B788F3">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Крім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східнофранкському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спостерігаються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деякі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специфічні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риси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зокрема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певних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фонологічних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характерні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діалектів</w:t>
      </w:r>
      <w:r>
        <w:rPr>
          <w:rFonts w:ascii="Times New Roman" w:hAnsi="Times New Roman" w:cs="Times New Roman"/>
          <w:sz w:val="28"/>
          <w:szCs w:val="28"/>
          <w:lang w:val="uk-UA"/>
        </w:rPr>
        <w:t>.</w:t>
      </w:r>
    </w:p>
    <w:p w14:paraId="50AEB0C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Давньоверхньонімецька мова має багату і розмаїту писемну спадщину, яка включає як рунічні, так і латинські тексти. Як зазначає Кляйн, одним з небагатьох рунічних написів цією мовою є ім’я </w:t>
      </w:r>
      <w:r>
        <w:rPr>
          <w:rFonts w:ascii="Times New Roman" w:hAnsi="Times New Roman" w:cs="Times New Roman"/>
          <w:i/>
          <w:sz w:val="28"/>
          <w:szCs w:val="28"/>
          <w:lang w:val="uk-UA"/>
        </w:rPr>
        <w:t>Idorih</w:t>
      </w:r>
      <w:r>
        <w:rPr>
          <w:rFonts w:ascii="Times New Roman" w:hAnsi="Times New Roman" w:cs="Times New Roman"/>
          <w:sz w:val="28"/>
          <w:szCs w:val="28"/>
          <w:lang w:val="uk-UA"/>
        </w:rPr>
        <w:t>, викарбуване на вістрі спису, знайденому у Вурмлінгені [46, с. 268]. Ранні давньоверхньонімецькі тексти, створені вже на основі латинського алфавіту, представлені переважно у вигляді глос і словничків-глосаріїв. Одним з найвідоміших таких глосаріїв є «Керонський глосарій» або «Аброганс», складений у VIII столітті в монастирі Фрезинг. Це латинсько-німецький глосарій, що отримав назву від першого записаного в ньому латинського слова і містить слова переважно баварського діалекту [26, с. 372].</w:t>
      </w:r>
    </w:p>
    <w:p w14:paraId="4EA251FA">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у ході дослідження, нами зазначено – </w:t>
      </w:r>
      <w:r>
        <w:rPr>
          <w:rFonts w:hint="cs" w:ascii="Times New Roman" w:hAnsi="Times New Roman" w:cs="Times New Roman"/>
          <w:sz w:val="28"/>
          <w:szCs w:val="28"/>
          <w:lang w:val="uk-UA"/>
        </w:rPr>
        <w:t>деякі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латинських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текстів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коментарі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пояснення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давньоверхньонімецькій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сприяло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поширенню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знань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збереженню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культурної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спадщини</w:t>
      </w:r>
      <w:r>
        <w:rPr>
          <w:rFonts w:ascii="Times New Roman" w:hAnsi="Times New Roman" w:cs="Times New Roman"/>
          <w:sz w:val="28"/>
          <w:szCs w:val="28"/>
          <w:lang w:val="uk-UA"/>
        </w:rPr>
        <w:t>.</w:t>
      </w:r>
    </w:p>
    <w:p w14:paraId="3F0E1D7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Окрім глосаріїв, знайдені також підрядкові переклади, такі як рукопис, створений у Сан-Галленському монастирі (Швейцарія). Шмідт пише, що за правління Карла Великого відбувся поштовх до створення перекладів основних християнських текстів. Істотним внеском у перекладну літературу цього періоду є праця над твором «Ісідор» та «Татіан», які відображають глибокий вплив християнської культури. Однією з ключових постатей у розвитку давньоверхньонімецької літератури був Ноткер, який наприкінці X — на початку XI століття переклав низку латинських творів на алеманському діалекті, зокрема твори «Риторика» та «Категорія». Ці переклади цікаві тим, що вони стали першою спробою сформувати німецьку філософську термінологію для відображення латинських понять [69, с. 152].</w:t>
      </w:r>
    </w:p>
    <w:p w14:paraId="755E663F">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 о</w:t>
      </w:r>
      <w:r>
        <w:rPr>
          <w:rFonts w:hint="cs" w:ascii="Times New Roman" w:hAnsi="Times New Roman" w:cs="Times New Roman"/>
          <w:sz w:val="28"/>
          <w:szCs w:val="28"/>
          <w:lang w:val="uk-UA"/>
        </w:rPr>
        <w:t>крім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Ноткера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одним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видатним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перекладачем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часу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був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Віллібальд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зробив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значний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внесок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переклад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християнських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текстів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адаптацію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латинських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творів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потреб</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німецькомовної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аудиторії</w:t>
      </w:r>
      <w:r>
        <w:rPr>
          <w:rFonts w:ascii="Times New Roman" w:hAnsi="Times New Roman" w:cs="Times New Roman"/>
          <w:sz w:val="28"/>
          <w:szCs w:val="28"/>
          <w:lang w:val="uk-UA"/>
        </w:rPr>
        <w:t>.</w:t>
      </w:r>
    </w:p>
    <w:p w14:paraId="32395BCA">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Серед нечисленних дохристиянських поетичних творів виділяється епічний фрагмент «Пісні про Гільдебранта», який являє собою змішання давньосаксонської мови та давньоверхньонімецьких діалектів. До пам’яток ділової прози того часу належить «Страсбурзька клятва», створена на рейнськофранкському діалекті, а серед поетичних творів виділяються такі відомі тексти, як «Вессобрунзька молитва» та баварська поема «Муспіллі». На цьому ж діалекті створена поема «Пісня про Людвіга», яка є яскравим прикладом західнофранкської римованої поезії [1, с. 94].</w:t>
      </w:r>
    </w:p>
    <w:p w14:paraId="4A97BF6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Ми також з’ясували, що с</w:t>
      </w:r>
      <w:r>
        <w:rPr>
          <w:rFonts w:hint="cs" w:ascii="Times New Roman" w:hAnsi="Times New Roman" w:cs="Times New Roman"/>
          <w:sz w:val="28"/>
          <w:szCs w:val="28"/>
          <w:lang w:val="uk-UA"/>
        </w:rPr>
        <w:t>еред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пам</w:t>
      </w:r>
      <w:r>
        <w:rPr>
          <w:rFonts w:ascii="Times New Roman" w:hAnsi="Times New Roman" w:cs="Times New Roman"/>
          <w:sz w:val="28"/>
          <w:szCs w:val="28"/>
          <w:lang w:val="uk-UA"/>
        </w:rPr>
        <w:t>’</w:t>
      </w:r>
      <w:r>
        <w:rPr>
          <w:rFonts w:hint="cs" w:ascii="Times New Roman" w:hAnsi="Times New Roman" w:cs="Times New Roman"/>
          <w:sz w:val="28"/>
          <w:szCs w:val="28"/>
          <w:lang w:val="uk-UA"/>
        </w:rPr>
        <w:t>яток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ділової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прози</w:t>
      </w:r>
      <w:r>
        <w:rPr>
          <w:rFonts w:ascii="Times New Roman" w:hAnsi="Times New Roman" w:cs="Times New Roman"/>
          <w:sz w:val="28"/>
          <w:szCs w:val="28"/>
          <w:lang w:val="uk-UA"/>
        </w:rPr>
        <w:t xml:space="preserve"> згадується «</w:t>
      </w:r>
      <w:r>
        <w:rPr>
          <w:rFonts w:hint="cs" w:ascii="Times New Roman" w:hAnsi="Times New Roman" w:cs="Times New Roman"/>
          <w:sz w:val="28"/>
          <w:szCs w:val="28"/>
          <w:lang w:val="uk-UA"/>
        </w:rPr>
        <w:t>Каролінськ</w:t>
      </w:r>
      <w:r>
        <w:rPr>
          <w:rFonts w:ascii="Times New Roman" w:hAnsi="Times New Roman" w:cs="Times New Roman"/>
          <w:sz w:val="28"/>
          <w:szCs w:val="28"/>
          <w:lang w:val="uk-UA"/>
        </w:rPr>
        <w:t xml:space="preserve">а </w:t>
      </w:r>
      <w:r>
        <w:rPr>
          <w:rFonts w:hint="cs" w:ascii="Times New Roman" w:hAnsi="Times New Roman" w:cs="Times New Roman"/>
          <w:sz w:val="28"/>
          <w:szCs w:val="28"/>
          <w:lang w:val="uk-UA"/>
        </w:rPr>
        <w:t>писемність</w:t>
      </w:r>
      <w:r>
        <w:rPr>
          <w:rFonts w:hint="eastAsia"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використовувалася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ведення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офіційних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документів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листування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часу</w:t>
      </w:r>
      <w:r>
        <w:rPr>
          <w:rFonts w:ascii="Times New Roman" w:hAnsi="Times New Roman" w:cs="Times New Roman"/>
          <w:sz w:val="28"/>
          <w:szCs w:val="28"/>
          <w:lang w:val="uk-UA"/>
        </w:rPr>
        <w:t>.</w:t>
      </w:r>
    </w:p>
    <w:p w14:paraId="6B4DBCF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Рунічне письмо германських народів, як зазначає Беш, відіграє важливу роль у розумінні розвитку їхніх мов [24]. Кожна з сучасних германських мов пройшла декілька етапів у своєму розвитку, й писемні пам’ятки є важливим джерелом для їх вивчення. Особливо значущими для розуміння історії давніх германських мов є збережені тексти готською мовою, яка представлена найбільш повними пам’ятками писемності. </w:t>
      </w:r>
    </w:p>
    <w:p w14:paraId="6E4C39FD">
      <w:pPr>
        <w:spacing w:line="360" w:lineRule="auto"/>
        <w:ind w:firstLine="567"/>
        <w:jc w:val="center"/>
        <w:rPr>
          <w:rFonts w:ascii="Times New Roman" w:hAnsi="Times New Roman" w:cs="Times New Roman"/>
          <w:b/>
          <w:sz w:val="28"/>
          <w:szCs w:val="28"/>
          <w:lang w:val="uk-UA"/>
        </w:rPr>
      </w:pPr>
    </w:p>
    <w:p w14:paraId="1C6F0CED">
      <w:pPr>
        <w:spacing w:line="360" w:lineRule="auto"/>
        <w:ind w:firstLine="567"/>
        <w:jc w:val="center"/>
        <w:rPr>
          <w:rFonts w:ascii="Times New Roman" w:hAnsi="Times New Roman" w:cs="Times New Roman"/>
          <w:b/>
          <w:sz w:val="28"/>
          <w:szCs w:val="28"/>
          <w:lang w:val="uk-UA"/>
        </w:rPr>
      </w:pPr>
    </w:p>
    <w:p w14:paraId="395B2F61">
      <w:pPr>
        <w:spacing w:line="360" w:lineRule="auto"/>
        <w:rPr>
          <w:rFonts w:ascii="Times New Roman" w:hAnsi="Times New Roman" w:cs="Times New Roman"/>
          <w:b/>
          <w:sz w:val="28"/>
          <w:szCs w:val="28"/>
          <w:lang w:val="uk-UA"/>
        </w:rPr>
      </w:pPr>
    </w:p>
    <w:p w14:paraId="0D214596">
      <w:pPr>
        <w:spacing w:line="360" w:lineRule="auto"/>
        <w:rPr>
          <w:rFonts w:ascii="Times New Roman" w:hAnsi="Times New Roman" w:cs="Times New Roman"/>
          <w:b/>
          <w:sz w:val="28"/>
          <w:szCs w:val="28"/>
          <w:lang w:val="uk-UA"/>
        </w:rPr>
      </w:pPr>
    </w:p>
    <w:p w14:paraId="201FA439">
      <w:pPr>
        <w:spacing w:line="360" w:lineRule="auto"/>
        <w:rPr>
          <w:rFonts w:ascii="Times New Roman" w:hAnsi="Times New Roman" w:cs="Times New Roman"/>
          <w:b/>
          <w:sz w:val="28"/>
          <w:szCs w:val="28"/>
          <w:lang w:val="uk-UA"/>
        </w:rPr>
      </w:pPr>
    </w:p>
    <w:p w14:paraId="1D679BDD">
      <w:pPr>
        <w:spacing w:line="360" w:lineRule="auto"/>
        <w:rPr>
          <w:rFonts w:ascii="Times New Roman" w:hAnsi="Times New Roman" w:cs="Times New Roman"/>
          <w:b/>
          <w:sz w:val="28"/>
          <w:szCs w:val="28"/>
          <w:lang w:val="uk-UA"/>
        </w:rPr>
      </w:pPr>
    </w:p>
    <w:p w14:paraId="01431425">
      <w:pPr>
        <w:spacing w:line="360" w:lineRule="auto"/>
        <w:rPr>
          <w:rFonts w:ascii="Times New Roman" w:hAnsi="Times New Roman" w:cs="Times New Roman"/>
          <w:b/>
          <w:sz w:val="28"/>
          <w:szCs w:val="28"/>
          <w:lang w:val="uk-UA"/>
        </w:rPr>
      </w:pPr>
    </w:p>
    <w:p w14:paraId="3069E816">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3.2. Середньоверхньонімецькі діалекти та їх розповсюдження</w:t>
      </w:r>
    </w:p>
    <w:p w14:paraId="1A573F3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Середньоверхньонімецькі діалекти були поширені  приблизно з XII до XVI століття, стали етапом подальшого розвитку німецької мови після давньоверхньонімецького періоду. За цей час на території Центральної Європи, що включала сучасну Німеччину, Австрію, Швейцарію та частини Франції, склалася велика кількість середньоверхньонімецьких діалектів [66, с. 105]. </w:t>
      </w:r>
    </w:p>
    <w:p w14:paraId="7EDB688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Нами було з’ясовано, що з</w:t>
      </w:r>
      <w:r>
        <w:rPr>
          <w:rFonts w:hint="cs" w:ascii="Times New Roman" w:hAnsi="Times New Roman" w:cs="Times New Roman"/>
          <w:sz w:val="28"/>
          <w:szCs w:val="28"/>
          <w:lang w:val="uk-UA"/>
        </w:rPr>
        <w:t>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цей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період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почали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w:t>
      </w:r>
      <w:r>
        <w:rPr>
          <w:rFonts w:hint="cs" w:ascii="Times New Roman" w:hAnsi="Times New Roman" w:cs="Times New Roman"/>
          <w:sz w:val="28"/>
          <w:szCs w:val="28"/>
          <w:lang w:val="uk-UA"/>
        </w:rPr>
        <w:t>являтися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нові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форми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літературної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сприяло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подальшому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письмових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традицій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культурного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обміну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між</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різними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регіонами</w:t>
      </w:r>
      <w:r>
        <w:rPr>
          <w:rFonts w:ascii="Times New Roman" w:hAnsi="Times New Roman" w:cs="Times New Roman"/>
          <w:sz w:val="28"/>
          <w:szCs w:val="28"/>
          <w:lang w:val="uk-UA"/>
        </w:rPr>
        <w:t>.</w:t>
      </w:r>
    </w:p>
    <w:p w14:paraId="18C8B3D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 дослідженням Пауля, середньоверхньонімецька мова включала три основні діалектні групи: середньонімецьку, верхньонімецьку та рейнсько-франкську. Кожна з цих груп розвивалася під впливом специфічних географічних, соціальних і політичних умов, що призвело до виникнення значних мовних відмінностей.</w:t>
      </w:r>
    </w:p>
    <w:p w14:paraId="11B3448D">
      <w:pPr>
        <w:spacing w:line="360" w:lineRule="auto"/>
        <w:ind w:firstLine="720"/>
        <w:jc w:val="both"/>
        <w:rPr>
          <w:rFonts w:ascii="Times New Roman" w:hAnsi="Times New Roman" w:cs="Times New Roman"/>
          <w:sz w:val="28"/>
          <w:szCs w:val="28"/>
          <w:lang w:val="uk-UA"/>
        </w:rPr>
      </w:pPr>
      <w:r>
        <w:rPr>
          <w:rFonts w:hint="cs" w:ascii="Times New Roman" w:hAnsi="Times New Roman" w:cs="Times New Roman"/>
          <w:sz w:val="28"/>
          <w:szCs w:val="28"/>
          <w:lang w:val="uk-UA"/>
        </w:rPr>
        <w:t>Крім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групи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впливали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сусідніх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зокрема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романські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західнослов</w:t>
      </w:r>
      <w:r>
        <w:rPr>
          <w:rFonts w:ascii="Times New Roman" w:hAnsi="Times New Roman" w:cs="Times New Roman"/>
          <w:sz w:val="28"/>
          <w:szCs w:val="28"/>
          <w:lang w:val="uk-UA"/>
        </w:rPr>
        <w:t>’</w:t>
      </w:r>
      <w:r>
        <w:rPr>
          <w:rFonts w:hint="cs" w:ascii="Times New Roman" w:hAnsi="Times New Roman" w:cs="Times New Roman"/>
          <w:sz w:val="28"/>
          <w:szCs w:val="28"/>
          <w:lang w:val="uk-UA"/>
        </w:rPr>
        <w:t>янські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збагачуючи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їхній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лексикон</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граматичні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структури</w:t>
      </w:r>
      <w:r>
        <w:rPr>
          <w:rFonts w:ascii="Times New Roman" w:hAnsi="Times New Roman" w:cs="Times New Roman"/>
          <w:sz w:val="28"/>
          <w:szCs w:val="28"/>
          <w:lang w:val="uk-UA"/>
        </w:rPr>
        <w:t>.</w:t>
      </w:r>
    </w:p>
    <w:p w14:paraId="169BE69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Середньононімецька діалектна група (</w:t>
      </w:r>
      <w:r>
        <w:rPr>
          <w:rFonts w:ascii="Times New Roman" w:hAnsi="Times New Roman" w:cs="Times New Roman"/>
          <w:sz w:val="28"/>
          <w:szCs w:val="28"/>
          <w:lang w:val="de-DE"/>
        </w:rPr>
        <w:t>Mitteldeutsch</w:t>
      </w:r>
      <w:r>
        <w:rPr>
          <w:rFonts w:ascii="Times New Roman" w:hAnsi="Times New Roman" w:cs="Times New Roman"/>
          <w:sz w:val="28"/>
          <w:szCs w:val="28"/>
          <w:lang w:val="uk-UA"/>
        </w:rPr>
        <w:t xml:space="preserve">) складалася з 2 підгруп: західносередньофранкських та середньофранкських. Перша підгрупа налічувала наступні діалекти: середньофранкський та рейнсько-франкський, які були поширені на землі Рейнланд-Пфальц, у частині Люксембургу і бельгійської області Ейфель, а також на території вздовж річки Рейн, від регіону Пфальц на півдні до Гессена і частини Баден-Вюртембергу відповідно. </w:t>
      </w:r>
    </w:p>
    <w:p w14:paraId="263C1287">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Дослідник також зазначає, що особливістю цих діалектів є поєднання як верхньонімецьких, так і нижньонімецьких елементів, що робить їх своєрідним «перехідним» варіантом між цими двома великими групами. Вони пишуть, що середньонімецькі діалекти мали важливий вплив на формування майбутньої стандартної німецької мови завдяки своєму географічному розташуванню. Але також варто зазначити, що середньоверхньонімецькі діалекти складалися через колонізацію та розширення території, на якій вже була поширена німецька мова [61, с. 267]. </w:t>
      </w:r>
    </w:p>
    <w:p w14:paraId="2993A4B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Разом з тим, </w:t>
      </w:r>
      <w:r>
        <w:rPr>
          <w:rFonts w:hint="cs" w:ascii="Times New Roman" w:hAnsi="Times New Roman" w:cs="Times New Roman"/>
          <w:sz w:val="28"/>
          <w:szCs w:val="28"/>
          <w:lang w:val="uk-UA"/>
        </w:rPr>
        <w:t>середньонімецькі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відігравали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важливу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роль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міжрегіональній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торгівлі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дипломатичних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стосунках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сприяючи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культурному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економічному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обміну</w:t>
      </w:r>
      <w:r>
        <w:rPr>
          <w:rFonts w:ascii="Times New Roman" w:hAnsi="Times New Roman" w:cs="Times New Roman"/>
          <w:sz w:val="28"/>
          <w:szCs w:val="28"/>
          <w:lang w:val="uk-UA"/>
        </w:rPr>
        <w:t>.</w:t>
      </w:r>
    </w:p>
    <w:p w14:paraId="49134BF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До верхньонімецької діалектної групи належать баварський, швабський, алеманський, східнофранкський та півеннофранкський діалекти, що були поширені на території Баварії, Швабії, Австрії та Швейцарії. Мюлер зазначає, що верхньонімецькі діалекти мають ряд специфічних фонетичних і морфологічних рис, таких як збереження другорядного пересування приголосних і вживання специфічних закінчень у слабкій відміні іменників та прикметників. За словами науковців, верхньонімецькі діалекти були важливим елементом культурної самобутності у південних регіонах Німеччини, що забезпечило їм тривале збереження у літературі та усній традиції [57, с. 286].</w:t>
      </w:r>
    </w:p>
    <w:p w14:paraId="4016C32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Нами було також визначено, що в</w:t>
      </w:r>
      <w:r>
        <w:rPr>
          <w:rFonts w:hint="cs" w:ascii="Times New Roman" w:hAnsi="Times New Roman" w:cs="Times New Roman"/>
          <w:sz w:val="28"/>
          <w:szCs w:val="28"/>
          <w:lang w:val="uk-UA"/>
        </w:rPr>
        <w:t>ерхньонімецькі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впливали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музичну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поетичну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творчість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часу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відобразилося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популярних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народних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піснях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баладах</w:t>
      </w:r>
      <w:r>
        <w:rPr>
          <w:rFonts w:ascii="Times New Roman" w:hAnsi="Times New Roman" w:cs="Times New Roman"/>
          <w:sz w:val="28"/>
          <w:szCs w:val="28"/>
          <w:lang w:val="uk-UA"/>
        </w:rPr>
        <w:t>.</w:t>
      </w:r>
    </w:p>
    <w:p w14:paraId="5BC8A6C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Рейнськофранкська діалектна група була поширена на заході сучасної Німеччини, особливо вздовж річки Рейн і як зазначає Кнаус, рейнськофранкські діалекти характеризувалися впливом як романських, так і інших германських мов, що пояснюється їхнім розташуванням на кордоні з романськими народами. Цей діалектний регіон відіграв важливу роль у створенні перших писемних пам’яток середньоверхньонімецькою мовою, таких як «Страсбурзькі клятви», що заклали основу для майбутнього розвитку німецької літературної традиції [51, с. 34].</w:t>
      </w:r>
    </w:p>
    <w:p w14:paraId="712C3B87">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Окрім того, ми довідались, що р</w:t>
      </w:r>
      <w:r>
        <w:rPr>
          <w:rFonts w:hint="cs" w:ascii="Times New Roman" w:hAnsi="Times New Roman" w:cs="Times New Roman"/>
          <w:sz w:val="28"/>
          <w:szCs w:val="28"/>
          <w:lang w:val="uk-UA"/>
        </w:rPr>
        <w:t>ейнськофранкські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значний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вплив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місцевих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адміністративних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юридичних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документів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сприяючи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уніфікації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правових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норм</w:t>
      </w:r>
      <w:r>
        <w:rPr>
          <w:rFonts w:ascii="Times New Roman" w:hAnsi="Times New Roman" w:cs="Times New Roman"/>
          <w:sz w:val="28"/>
          <w:szCs w:val="28"/>
          <w:lang w:val="uk-UA"/>
        </w:rPr>
        <w:t>.</w:t>
      </w:r>
    </w:p>
    <w:p w14:paraId="5C47920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Діалекти середньоверхньонімецької групи демонструють значні відмінності у фонетиці та морфології. Шмідт пише, що вони посідають перехідне місце між південними і північними діалектами, тому вони характеризуються низкою певних мовних особливостей обох груп [66, с. 123]. Серед них можна виділити:</w:t>
      </w:r>
    </w:p>
    <w:p w14:paraId="3734207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збереження другого пересуву приголосних у верхньонімецьких діалектах, що стало однією з визначальних рис цієї групи, оскільки найвідчутнішим це явище було саме для південнонімецьких діалектів. А починаючи з середньонімецьких і просуваючись на північ це явище зовсім не позначилося на нижньонімецьких діалектах, що дозволяє розмежувати нижньонімецьку та верхньонімецьку області. Так верхньонімецькі діалекти повністю реалізували друге пересування приголосних. Наприклад, середньоверхньонімецький </w:t>
      </w:r>
      <w:r>
        <w:rPr>
          <w:rFonts w:ascii="Times New Roman" w:hAnsi="Times New Roman" w:cs="Times New Roman"/>
          <w:i/>
          <w:sz w:val="28"/>
          <w:szCs w:val="28"/>
          <w:lang w:val="uk-UA"/>
        </w:rPr>
        <w:t>water</w:t>
      </w:r>
      <w:r>
        <w:rPr>
          <w:rFonts w:ascii="Times New Roman" w:hAnsi="Times New Roman" w:cs="Times New Roman"/>
          <w:sz w:val="28"/>
          <w:szCs w:val="28"/>
          <w:lang w:val="uk-UA"/>
        </w:rPr>
        <w:t xml:space="preserve"> («вода») в алеманському діалекті перейшло у форму </w:t>
      </w:r>
      <w:r>
        <w:rPr>
          <w:rFonts w:ascii="Times New Roman" w:hAnsi="Times New Roman" w:cs="Times New Roman"/>
          <w:i/>
          <w:sz w:val="28"/>
          <w:szCs w:val="28"/>
          <w:lang w:val="uk-UA"/>
        </w:rPr>
        <w:t>wässer</w:t>
      </w:r>
      <w:r>
        <w:rPr>
          <w:rFonts w:ascii="Times New Roman" w:hAnsi="Times New Roman" w:cs="Times New Roman"/>
          <w:sz w:val="28"/>
          <w:szCs w:val="28"/>
          <w:lang w:val="uk-UA"/>
        </w:rPr>
        <w:t xml:space="preserve">. За твердженням дослідників цих діалектів, ця особливість верхньонімецьких діалектів підкреслює їхню незалежну мовну еволюцію. Відповідно у середньонімецьких діалектах другий пересув приголосних реалізовано частково, зокрема перетворення приголосних звуків </w:t>
      </w:r>
      <w:r>
        <w:rPr>
          <w:rFonts w:ascii="Times New Roman" w:hAnsi="Times New Roman" w:cs="Times New Roman"/>
          <w:sz w:val="28"/>
          <w:szCs w:val="28"/>
          <w:lang w:val="ru-RU"/>
        </w:rPr>
        <w:t>[</w:t>
      </w:r>
      <w:r>
        <w:rPr>
          <w:rFonts w:ascii="Times New Roman" w:hAnsi="Times New Roman" w:cs="Times New Roman"/>
          <w:sz w:val="28"/>
          <w:szCs w:val="28"/>
          <w:lang w:val="uk-UA"/>
        </w:rPr>
        <w:t>p</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на </w:t>
      </w:r>
      <w:r>
        <w:rPr>
          <w:rFonts w:ascii="Times New Roman" w:hAnsi="Times New Roman" w:cs="Times New Roman"/>
          <w:sz w:val="28"/>
          <w:szCs w:val="28"/>
          <w:lang w:val="ru-RU"/>
        </w:rPr>
        <w:t>[</w:t>
      </w:r>
      <w:r>
        <w:rPr>
          <w:rFonts w:ascii="Times New Roman" w:hAnsi="Times New Roman" w:cs="Times New Roman"/>
          <w:sz w:val="28"/>
          <w:szCs w:val="28"/>
          <w:lang w:val="uk-UA"/>
        </w:rPr>
        <w:t>pf</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та </w:t>
      </w:r>
      <w:r>
        <w:rPr>
          <w:rFonts w:ascii="Times New Roman" w:hAnsi="Times New Roman" w:cs="Times New Roman"/>
          <w:sz w:val="28"/>
          <w:szCs w:val="28"/>
          <w:lang w:val="ru-RU"/>
        </w:rPr>
        <w:t>[</w:t>
      </w:r>
      <w:r>
        <w:rPr>
          <w:rFonts w:ascii="Times New Roman" w:hAnsi="Times New Roman" w:cs="Times New Roman"/>
          <w:sz w:val="28"/>
          <w:szCs w:val="28"/>
          <w:lang w:val="uk-UA"/>
        </w:rPr>
        <w:t>t</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на </w:t>
      </w:r>
      <w:r>
        <w:rPr>
          <w:rFonts w:ascii="Times New Roman" w:hAnsi="Times New Roman" w:cs="Times New Roman"/>
          <w:sz w:val="28"/>
          <w:szCs w:val="28"/>
          <w:lang w:val="ru-RU"/>
        </w:rPr>
        <w:t>[</w:t>
      </w:r>
      <w:r>
        <w:rPr>
          <w:rFonts w:ascii="Times New Roman" w:hAnsi="Times New Roman" w:cs="Times New Roman"/>
          <w:sz w:val="28"/>
          <w:szCs w:val="28"/>
          <w:lang w:val="uk-UA"/>
        </w:rPr>
        <w:t>ts</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Наприклад, середньоверхньонімецьке слово </w:t>
      </w:r>
      <w:r>
        <w:rPr>
          <w:rFonts w:ascii="Times New Roman" w:hAnsi="Times New Roman" w:cs="Times New Roman"/>
          <w:i/>
          <w:sz w:val="28"/>
          <w:szCs w:val="28"/>
          <w:lang w:val="uk-UA"/>
        </w:rPr>
        <w:t>appel</w:t>
      </w:r>
      <w:r>
        <w:rPr>
          <w:rFonts w:ascii="Times New Roman" w:hAnsi="Times New Roman" w:cs="Times New Roman"/>
          <w:sz w:val="28"/>
          <w:szCs w:val="28"/>
          <w:lang w:val="uk-UA"/>
        </w:rPr>
        <w:t xml:space="preserve"> («яблуко») у цьому регіоні часто вимовлялося як </w:t>
      </w:r>
      <w:r>
        <w:rPr>
          <w:rFonts w:ascii="Times New Roman" w:hAnsi="Times New Roman" w:cs="Times New Roman"/>
          <w:i/>
          <w:sz w:val="28"/>
          <w:szCs w:val="28"/>
          <w:lang w:val="uk-UA"/>
        </w:rPr>
        <w:t>äpfel</w:t>
      </w:r>
      <w:r>
        <w:rPr>
          <w:rFonts w:ascii="Times New Roman" w:hAnsi="Times New Roman" w:cs="Times New Roman"/>
          <w:sz w:val="28"/>
          <w:szCs w:val="28"/>
          <w:lang w:val="uk-UA"/>
        </w:rPr>
        <w:t xml:space="preserve"> (сучасне нім. Apfel). Ці зміни, за дослідженнями Х. Пауля, вказують на важливу роль цих діалектів у становленні стандартної німецької мови </w:t>
      </w:r>
      <w:r>
        <w:rPr>
          <w:rFonts w:ascii="Times New Roman" w:hAnsi="Times New Roman" w:cs="Times New Roman"/>
          <w:sz w:val="28"/>
          <w:szCs w:val="28"/>
          <w:lang w:val="ru-RU"/>
        </w:rPr>
        <w:t>[31]</w:t>
      </w:r>
      <w:r>
        <w:rPr>
          <w:rFonts w:ascii="Times New Roman" w:hAnsi="Times New Roman" w:cs="Times New Roman"/>
          <w:sz w:val="28"/>
          <w:szCs w:val="28"/>
          <w:lang w:val="uk-UA"/>
        </w:rPr>
        <w:t xml:space="preserve">. В той час рейнсько-франкські діалекти демонструють специфічні зміни приголосних, а також поширене дзвінке вимовляння приголосних, зокрема [g], [z], </w:t>
      </w:r>
      <w:r>
        <w:rPr>
          <w:rFonts w:ascii="Times New Roman" w:hAnsi="Times New Roman" w:cs="Times New Roman"/>
          <w:sz w:val="28"/>
          <w:szCs w:val="28"/>
          <w:lang w:val="ru-RU"/>
        </w:rPr>
        <w:t>[</w:t>
      </w:r>
      <w:r>
        <w:rPr>
          <w:rFonts w:ascii="Times New Roman" w:hAnsi="Times New Roman" w:cs="Times New Roman"/>
          <w:sz w:val="28"/>
          <w:szCs w:val="28"/>
          <w:lang w:val="uk-UA"/>
        </w:rPr>
        <w:t>v</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Наприклад, у місцевих формах слова </w:t>
      </w:r>
      <w:r>
        <w:rPr>
          <w:rFonts w:ascii="Times New Roman" w:hAnsi="Times New Roman" w:cs="Times New Roman"/>
          <w:i/>
          <w:sz w:val="28"/>
          <w:szCs w:val="28"/>
          <w:lang w:val="uk-UA"/>
        </w:rPr>
        <w:t>vogal</w:t>
      </w:r>
      <w:r>
        <w:rPr>
          <w:rFonts w:ascii="Times New Roman" w:hAnsi="Times New Roman" w:cs="Times New Roman"/>
          <w:sz w:val="28"/>
          <w:szCs w:val="28"/>
          <w:lang w:val="uk-UA"/>
        </w:rPr>
        <w:t xml:space="preserve"> («птах») дзвінкий приголосний є результатом романського впливу. </w:t>
      </w:r>
    </w:p>
    <w:p w14:paraId="7EB18CB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Тож провівши дослідження, ми </w:t>
      </w:r>
      <w:r>
        <w:rPr>
          <w:rFonts w:hint="cs" w:ascii="Times New Roman" w:hAnsi="Times New Roman" w:cs="Times New Roman"/>
          <w:sz w:val="28"/>
          <w:szCs w:val="28"/>
          <w:lang w:val="uk-UA"/>
        </w:rPr>
        <w:t>зазна</w:t>
      </w:r>
      <w:r>
        <w:rPr>
          <w:rFonts w:ascii="Times New Roman" w:hAnsi="Times New Roman" w:cs="Times New Roman"/>
          <w:sz w:val="28"/>
          <w:szCs w:val="28"/>
          <w:lang w:val="uk-UA"/>
        </w:rPr>
        <w:t xml:space="preserve">чаємо,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збереження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певних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архаїчних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рис</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фонетиці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морфології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верхньонімецьких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свідчить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їхню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тяглість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консерватизм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порівнянні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іншими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діалектними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групами</w:t>
      </w:r>
      <w:r>
        <w:rPr>
          <w:rFonts w:ascii="Times New Roman" w:hAnsi="Times New Roman" w:cs="Times New Roman"/>
          <w:sz w:val="28"/>
          <w:szCs w:val="28"/>
          <w:lang w:val="uk-UA"/>
        </w:rPr>
        <w:t>.</w:t>
      </w:r>
    </w:p>
    <w:p w14:paraId="7B305F8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використання різних закінчень у слабкій відміні іменників і прикметників: для центральнонімецьких діалектів характерне закінчення </w:t>
      </w:r>
      <w:r>
        <w:rPr>
          <w:rFonts w:ascii="Times New Roman" w:hAnsi="Times New Roman" w:cs="Times New Roman"/>
          <w:i/>
          <w:sz w:val="28"/>
          <w:szCs w:val="28"/>
          <w:lang w:val="uk-UA"/>
        </w:rPr>
        <w:t>-en</w:t>
      </w:r>
      <w:r>
        <w:rPr>
          <w:rFonts w:ascii="Times New Roman" w:hAnsi="Times New Roman" w:cs="Times New Roman"/>
          <w:sz w:val="28"/>
          <w:szCs w:val="28"/>
          <w:lang w:val="uk-UA"/>
        </w:rPr>
        <w:t xml:space="preserve">, тоді як у верхньонімецьких воно варіювалося від </w:t>
      </w:r>
      <w:r>
        <w:rPr>
          <w:rFonts w:ascii="Times New Roman" w:hAnsi="Times New Roman" w:cs="Times New Roman"/>
          <w:i/>
          <w:sz w:val="28"/>
          <w:szCs w:val="28"/>
          <w:lang w:val="uk-UA"/>
        </w:rPr>
        <w:t>-un</w:t>
      </w:r>
      <w:r>
        <w:rPr>
          <w:rFonts w:ascii="Times New Roman" w:hAnsi="Times New Roman" w:cs="Times New Roman"/>
          <w:sz w:val="28"/>
          <w:szCs w:val="28"/>
          <w:lang w:val="uk-UA"/>
        </w:rPr>
        <w:t xml:space="preserve"> до </w:t>
      </w:r>
      <w:r>
        <w:rPr>
          <w:rFonts w:ascii="Times New Roman" w:hAnsi="Times New Roman" w:cs="Times New Roman"/>
          <w:i/>
          <w:sz w:val="28"/>
          <w:szCs w:val="28"/>
          <w:lang w:val="uk-UA"/>
        </w:rPr>
        <w:t>–in</w:t>
      </w:r>
      <w:r>
        <w:rPr>
          <w:rFonts w:ascii="Times New Roman" w:hAnsi="Times New Roman" w:cs="Times New Roman"/>
          <w:sz w:val="28"/>
          <w:szCs w:val="28"/>
          <w:lang w:val="uk-UA"/>
        </w:rPr>
        <w:t xml:space="preserve">. Мюллер зазначає, що у середньоверхньонімецький період спостерігається скорочення закінчень як у сильному, так і в слабкому типах відмінювання. Слабка відміна закріпилася у поєднанні з означеним артиклем, частково з неозначеним артиклем та присвійним займенником. У системі ступенів порівняння також відбулася уніфікація суфіксів, зокрема поширилися форми закінчень </w:t>
      </w:r>
      <w:r>
        <w:rPr>
          <w:rFonts w:ascii="Times New Roman" w:hAnsi="Times New Roman" w:cs="Times New Roman"/>
          <w:i/>
          <w:sz w:val="28"/>
          <w:szCs w:val="28"/>
          <w:lang w:val="uk-UA"/>
        </w:rPr>
        <w:t xml:space="preserve">-er(e),       -este </w:t>
      </w:r>
      <w:r>
        <w:rPr>
          <w:rFonts w:ascii="Times New Roman" w:hAnsi="Times New Roman" w:cs="Times New Roman"/>
          <w:sz w:val="28"/>
          <w:szCs w:val="28"/>
          <w:lang w:val="uk-UA"/>
        </w:rPr>
        <w:t>[57, с. 142].</w:t>
      </w:r>
    </w:p>
    <w:p w14:paraId="1467AED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варіативність у дієслівних префіксах: наприклад, у центральнонімецьких діалектах поширеними префіксами були </w:t>
      </w:r>
      <w:r>
        <w:rPr>
          <w:rFonts w:ascii="Times New Roman" w:hAnsi="Times New Roman" w:cs="Times New Roman"/>
          <w:i/>
          <w:sz w:val="28"/>
          <w:szCs w:val="28"/>
          <w:lang w:val="uk-UA"/>
        </w:rPr>
        <w:t>gi-, zi-, ir-, fir-</w:t>
      </w:r>
      <w:r>
        <w:rPr>
          <w:rFonts w:ascii="Times New Roman" w:hAnsi="Times New Roman" w:cs="Times New Roman"/>
          <w:sz w:val="28"/>
          <w:szCs w:val="28"/>
          <w:lang w:val="uk-UA"/>
        </w:rPr>
        <w:t xml:space="preserve">, а у верхньонімецьких — </w:t>
      </w:r>
      <w:r>
        <w:rPr>
          <w:rFonts w:ascii="Times New Roman" w:hAnsi="Times New Roman" w:cs="Times New Roman"/>
          <w:i/>
          <w:sz w:val="28"/>
          <w:szCs w:val="28"/>
          <w:lang w:val="uk-UA"/>
        </w:rPr>
        <w:t xml:space="preserve">da-, za-, ar-, far-. </w:t>
      </w:r>
      <w:r>
        <w:rPr>
          <w:rFonts w:ascii="Times New Roman" w:hAnsi="Times New Roman" w:cs="Times New Roman"/>
          <w:sz w:val="28"/>
          <w:szCs w:val="28"/>
          <w:lang w:val="uk-UA"/>
        </w:rPr>
        <w:t xml:space="preserve">Наприклад, середньоверхньонімецьке </w:t>
      </w:r>
      <w:r>
        <w:rPr>
          <w:rFonts w:ascii="Times New Roman" w:hAnsi="Times New Roman" w:cs="Times New Roman"/>
          <w:i/>
          <w:sz w:val="28"/>
          <w:szCs w:val="28"/>
          <w:lang w:val="uk-UA"/>
        </w:rPr>
        <w:t>gisprochen</w:t>
      </w:r>
      <w:r>
        <w:rPr>
          <w:rFonts w:ascii="Times New Roman" w:hAnsi="Times New Roman" w:cs="Times New Roman"/>
          <w:sz w:val="28"/>
          <w:szCs w:val="28"/>
          <w:lang w:val="uk-UA"/>
        </w:rPr>
        <w:t xml:space="preserve"> («говорив») замість </w:t>
      </w:r>
      <w:r>
        <w:rPr>
          <w:rFonts w:ascii="Times New Roman" w:hAnsi="Times New Roman" w:cs="Times New Roman"/>
          <w:i/>
          <w:sz w:val="28"/>
          <w:szCs w:val="28"/>
          <w:lang w:val="uk-UA"/>
        </w:rPr>
        <w:t>gesprochen</w:t>
      </w:r>
      <w:r>
        <w:rPr>
          <w:rFonts w:ascii="Times New Roman" w:hAnsi="Times New Roman" w:cs="Times New Roman"/>
          <w:sz w:val="28"/>
          <w:szCs w:val="28"/>
          <w:lang w:val="uk-UA"/>
        </w:rPr>
        <w:t xml:space="preserve"> у сучасній німецькій; </w:t>
      </w:r>
      <w:r>
        <w:rPr>
          <w:rFonts w:ascii="Times New Roman" w:hAnsi="Times New Roman" w:cs="Times New Roman"/>
          <w:i/>
          <w:sz w:val="28"/>
          <w:szCs w:val="28"/>
          <w:lang w:val="uk-UA"/>
        </w:rPr>
        <w:t>gisungen</w:t>
      </w:r>
      <w:r>
        <w:rPr>
          <w:rFonts w:ascii="Times New Roman" w:hAnsi="Times New Roman" w:cs="Times New Roman"/>
          <w:sz w:val="28"/>
          <w:szCs w:val="28"/>
          <w:lang w:val="uk-UA"/>
        </w:rPr>
        <w:t xml:space="preserve"> («співав») замість сучасного </w:t>
      </w:r>
      <w:r>
        <w:rPr>
          <w:rFonts w:ascii="Times New Roman" w:hAnsi="Times New Roman" w:cs="Times New Roman"/>
          <w:i/>
          <w:sz w:val="28"/>
          <w:szCs w:val="28"/>
          <w:lang w:val="uk-UA"/>
        </w:rPr>
        <w:t xml:space="preserve">gesungen </w:t>
      </w:r>
      <w:r>
        <w:rPr>
          <w:rFonts w:ascii="Times New Roman" w:hAnsi="Times New Roman" w:cs="Times New Roman"/>
          <w:sz w:val="28"/>
          <w:szCs w:val="28"/>
          <w:lang w:val="uk-UA"/>
        </w:rPr>
        <w:t>[80, с. 19].</w:t>
      </w:r>
    </w:p>
    <w:p w14:paraId="0949B24A">
      <w:pPr>
        <w:spacing w:line="360" w:lineRule="auto"/>
        <w:ind w:firstLine="720"/>
        <w:jc w:val="both"/>
        <w:rPr>
          <w:rFonts w:ascii="Times New Roman" w:hAnsi="Times New Roman" w:cs="Times New Roman"/>
          <w:sz w:val="28"/>
          <w:szCs w:val="28"/>
          <w:lang w:val="uk-UA"/>
        </w:rPr>
      </w:pPr>
      <w:r>
        <w:rPr>
          <w:rFonts w:hint="cs" w:ascii="Times New Roman" w:hAnsi="Times New Roman" w:cs="Times New Roman"/>
          <w:sz w:val="28"/>
          <w:szCs w:val="28"/>
          <w:lang w:val="uk-UA"/>
        </w:rPr>
        <w:t>Деякі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верхньонімецькі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особливі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префікси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знаходилися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жодних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регіональних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варіантах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сприяло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їхньому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унікальному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лінгвістичному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профілю</w:t>
      </w:r>
      <w:r>
        <w:rPr>
          <w:rFonts w:ascii="Times New Roman" w:hAnsi="Times New Roman" w:cs="Times New Roman"/>
          <w:sz w:val="28"/>
          <w:szCs w:val="28"/>
          <w:lang w:val="uk-UA"/>
        </w:rPr>
        <w:t>.</w:t>
      </w:r>
    </w:p>
    <w:p w14:paraId="78C6307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Окрім вищезазначених особливостей, фонетична система середньоверхньонімецьких діалектів також відзначалася інноваціями, такими як розвиток довгих голосних і дифтонгів, що мали важливе значення у подальшій еволюції німецької мови.</w:t>
      </w:r>
    </w:p>
    <w:p w14:paraId="27720BFE">
      <w:pPr>
        <w:spacing w:line="360" w:lineRule="auto"/>
        <w:ind w:firstLine="720"/>
        <w:jc w:val="both"/>
        <w:rPr>
          <w:rFonts w:ascii="Times New Roman" w:hAnsi="Times New Roman" w:cs="Times New Roman"/>
          <w:sz w:val="28"/>
          <w:szCs w:val="28"/>
          <w:lang w:val="uk-UA"/>
        </w:rPr>
      </w:pPr>
      <w:r>
        <w:rPr>
          <w:rFonts w:hint="c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інновацій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фонетиці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фонології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сприяв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збільшенню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складності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системи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голосних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відобразилося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подальших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етапах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w:t>
      </w:r>
    </w:p>
    <w:p w14:paraId="0A8FA0C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Розповсюдження середньоверхньонімецьких діалектів у центральній Європі відбулося завдяки тісним політичним, економічним та культурним зв’язкам між різними регіонами. </w:t>
      </w:r>
      <w:r>
        <w:rPr>
          <w:rFonts w:hint="cs" w:ascii="Times New Roman" w:hAnsi="Times New Roman" w:cs="Times New Roman"/>
          <w:sz w:val="28"/>
          <w:szCs w:val="28"/>
          <w:lang w:val="uk-UA"/>
        </w:rPr>
        <w:t>Як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зазначає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Кнаус</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цей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процес</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сприяв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створенню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спільного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культурного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простору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взаємодіяли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впливали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один</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одного</w:t>
      </w:r>
      <w:r>
        <w:rPr>
          <w:rFonts w:ascii="Times New Roman" w:hAnsi="Times New Roman" w:cs="Times New Roman"/>
          <w:sz w:val="28"/>
          <w:szCs w:val="28"/>
          <w:lang w:val="uk-UA"/>
        </w:rPr>
        <w:t xml:space="preserve"> [51, с. 259]. Особливо значущим був внесок середньоверхньонімецьких діалектів у розвиток літературної німецької мови. Літературні твори, такі як «Пісня про Нібелунгів» і «Парцифаль», були створені середньоверхньонімецькою, що сприяло поширенню цієї мови як літературного стандарту.</w:t>
      </w:r>
    </w:p>
    <w:p w14:paraId="691864A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 дослідженнями Пауля, вже у часи пізнього середньовіччя з’явилася потреба у формуванні єдиного варіанту письмової мови, що спричинило поступове вирівнювання регіональних мовних особливостей. Центральнонімецькі діалекти, завдяки своєму розташуванню і численним контактам із різними німецькомовними регіонами, стали основою для розвитку майбутньої стандартної німецької мови [61, с. 136].</w:t>
      </w:r>
    </w:p>
    <w:p w14:paraId="2D70CE47">
      <w:pPr>
        <w:spacing w:line="360" w:lineRule="auto"/>
        <w:ind w:firstLine="720"/>
        <w:jc w:val="both"/>
        <w:rPr>
          <w:rFonts w:ascii="Times New Roman" w:hAnsi="Times New Roman" w:cs="Times New Roman"/>
          <w:sz w:val="28"/>
          <w:szCs w:val="28"/>
          <w:lang w:val="uk-UA"/>
        </w:rPr>
      </w:pPr>
      <w:r>
        <w:rPr>
          <w:rFonts w:hint="cs" w:ascii="Times New Roman" w:hAnsi="Times New Roman" w:cs="Times New Roman"/>
          <w:sz w:val="28"/>
          <w:szCs w:val="28"/>
          <w:lang w:val="uk-UA"/>
        </w:rPr>
        <w:t>Таким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чином</w:t>
      </w:r>
      <w:r>
        <w:rPr>
          <w:rFonts w:ascii="Times New Roman" w:hAnsi="Times New Roman" w:cs="Times New Roman"/>
          <w:sz w:val="28"/>
          <w:szCs w:val="28"/>
          <w:lang w:val="uk-UA"/>
        </w:rPr>
        <w:t xml:space="preserve">, ми довідались, що </w:t>
      </w:r>
      <w:r>
        <w:rPr>
          <w:rFonts w:hint="cs" w:ascii="Times New Roman" w:hAnsi="Times New Roman" w:cs="Times New Roman"/>
          <w:sz w:val="28"/>
          <w:szCs w:val="28"/>
          <w:lang w:val="uk-UA"/>
        </w:rPr>
        <w:t>центральнонімецькі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основою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майбутнього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стандартного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німецького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язика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сприяючи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уніфікації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норм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створенню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спільного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культурного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простору</w:t>
      </w:r>
      <w:r>
        <w:rPr>
          <w:rFonts w:ascii="Times New Roman" w:hAnsi="Times New Roman" w:cs="Times New Roman"/>
          <w:sz w:val="28"/>
          <w:szCs w:val="28"/>
          <w:lang w:val="uk-UA"/>
        </w:rPr>
        <w:t>.</w:t>
      </w:r>
    </w:p>
    <w:p w14:paraId="7FF2BD4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зазначає Мюллер, середньоверхньонімецькі діалекти  відіграли надзвичайно важливу роль у формуванні німецької літературної та культурної традиції, відображаючи різноманітність і багатогранність середньовічного німецькомовного простору [57, с. 255]. Їхній розвиток і поширення заклали основу для появи єдиної стандартної німецької мови у наступні століття.</w:t>
      </w:r>
    </w:p>
    <w:p w14:paraId="56B23A98">
      <w:pPr>
        <w:spacing w:line="360" w:lineRule="auto"/>
        <w:ind w:firstLine="567"/>
        <w:jc w:val="center"/>
        <w:rPr>
          <w:rFonts w:ascii="Times New Roman" w:hAnsi="Times New Roman" w:cs="Times New Roman"/>
          <w:b/>
          <w:sz w:val="28"/>
          <w:szCs w:val="28"/>
          <w:lang w:val="uk-UA"/>
        </w:rPr>
      </w:pPr>
    </w:p>
    <w:p w14:paraId="1EACD9EB">
      <w:pPr>
        <w:spacing w:line="360" w:lineRule="auto"/>
        <w:ind w:firstLine="567"/>
        <w:jc w:val="center"/>
        <w:rPr>
          <w:rFonts w:ascii="Times New Roman" w:hAnsi="Times New Roman" w:cs="Times New Roman"/>
          <w:b/>
          <w:sz w:val="28"/>
          <w:szCs w:val="28"/>
          <w:lang w:val="uk-UA"/>
        </w:rPr>
      </w:pPr>
    </w:p>
    <w:p w14:paraId="769FB8A9">
      <w:pPr>
        <w:spacing w:line="360" w:lineRule="auto"/>
        <w:ind w:firstLine="567"/>
        <w:jc w:val="center"/>
        <w:rPr>
          <w:rFonts w:ascii="Times New Roman" w:hAnsi="Times New Roman" w:cs="Times New Roman"/>
          <w:b/>
          <w:sz w:val="28"/>
          <w:szCs w:val="28"/>
          <w:lang w:val="uk-UA"/>
        </w:rPr>
      </w:pPr>
    </w:p>
    <w:p w14:paraId="7E4D2E89">
      <w:pPr>
        <w:spacing w:line="360" w:lineRule="auto"/>
        <w:rPr>
          <w:rFonts w:ascii="Times New Roman" w:hAnsi="Times New Roman" w:cs="Times New Roman"/>
          <w:b/>
          <w:sz w:val="28"/>
          <w:szCs w:val="28"/>
          <w:lang w:val="uk-UA"/>
        </w:rPr>
      </w:pPr>
    </w:p>
    <w:p w14:paraId="2B86D4FB">
      <w:pPr>
        <w:spacing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3.3. Нововерхньонімецькі діалекти та їх хронологічні рамки</w:t>
      </w:r>
    </w:p>
    <w:p w14:paraId="6397469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Нововерхньонімецький період – це період, протягом якого відбувається інтенсивна стандартизація та поширення літературної німецької мови, значною мірою завдяки зростанню друкарства й активному культурному обміну між регіонами. За словами Шнайдера, саме друкарство відіграло ключову роль у поширенні літературних норм, сприяючи поступовому витісненню діалектів літературною мовою [72, с. 73]. Регіональні діалекти, такі як південнонімецькі (баварський, швабський), середньонімецькі (тюрінзький, саксонський), а також північнонімецькі (нижньосаксонський), почали підпадати під вплив єдиних мовних стандартів, що посилювалися під впливом культурних і політичних змін. На думку Гоппе, важливим критерієм відокремлення нововерхньонімецького періоду від середньоверхньонімецького стало виникнення у середині XIV століття (початок нововерхньонімецького періоду) передумов для створення міждіалектної ділової (канцелярської) мови [41, с. 60]. Саме винайдення друкарства Йоганном Гутенбергом у 1440-х роках сприяло розповсюдженню літературних творів. У XVII столітті (кінець нововерхньонімецького періоду) прагнення німецької спільноти до формування єдиної літературної мови стає дедалі очевиднішим. Саме в цей час з’являються твори таких авторів, як Мартіна Опіца і Юстуса Ґеорґа Шоттеліуса, де вони висловлюють ідеї про необхідність створення та вдосконалення єдиної німецької мови.</w:t>
      </w:r>
    </w:p>
    <w:p w14:paraId="15844BD6">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Мовознавець В. Левицький виокремлює і ранньоверхньонімецький період, який охоплює </w:t>
      </w:r>
      <w:r>
        <w:rPr>
          <w:rFonts w:ascii="Times New Roman" w:hAnsi="Times New Roman" w:cs="Times New Roman"/>
          <w:sz w:val="28"/>
          <w:szCs w:val="28"/>
          <w:lang w:val="en-US"/>
        </w:rPr>
        <w:t>XVI</w:t>
      </w:r>
      <w:r>
        <w:rPr>
          <w:rFonts w:ascii="Times New Roman" w:hAnsi="Times New Roman" w:cs="Times New Roman"/>
          <w:sz w:val="28"/>
          <w:szCs w:val="28"/>
          <w:lang w:val="uk-UA"/>
        </w:rPr>
        <w:t xml:space="preserve"> століття. Саме на цей час припадає діяльність Мартіна Лютера, переклад якого надав новий поштовх для формування спільної мови основи. Даний період поділяють на певні часові відрізки [13, с. 164]: </w:t>
      </w:r>
    </w:p>
    <w:p w14:paraId="68447DDE">
      <w:pPr>
        <w:pStyle w:val="10"/>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«Старший» ранньоверхньонімецький – з 1350 по 1500 роки;</w:t>
      </w:r>
    </w:p>
    <w:p w14:paraId="6AF9B7CB">
      <w:pPr>
        <w:pStyle w:val="10"/>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«Середній» ранньоверхньонімецький – XVI століття;</w:t>
      </w:r>
    </w:p>
    <w:p w14:paraId="6D281593">
      <w:pPr>
        <w:pStyle w:val="10"/>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«Пізній» ранньоверхньонімецький – 1600 – 1650 роки.</w:t>
      </w:r>
    </w:p>
    <w:p w14:paraId="0BFACB7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Хоча, як зазначено дослідником, нововерхньонімецький період відокремився від середньоверхньонімецького, проте діалектне членування ранньоверхньонімецької мови збігається з поділом середньонімецькою мовою й налічує наступні діалекти: </w:t>
      </w:r>
    </w:p>
    <w:p w14:paraId="2F91B997">
      <w:pPr>
        <w:pStyle w:val="10"/>
        <w:numPr>
          <w:ilvl w:val="0"/>
          <w:numId w:val="1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південнонімецькі, до яких належать алеманський, баварсько-австрійський та східнофризький; </w:t>
      </w:r>
    </w:p>
    <w:p w14:paraId="47BE340E">
      <w:pPr>
        <w:pStyle w:val="10"/>
        <w:numPr>
          <w:ilvl w:val="0"/>
          <w:numId w:val="1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східнонімецькі, які в свою чергу поділяються на:</w:t>
      </w:r>
    </w:p>
    <w:p w14:paraId="09DEB388">
      <w:pPr>
        <w:pStyle w:val="10"/>
        <w:numPr>
          <w:ilvl w:val="0"/>
          <w:numId w:val="1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західносередньонімецькі – рейнсько-франкський та середньофранкський;</w:t>
      </w:r>
    </w:p>
    <w:p w14:paraId="02C87F2D">
      <w:pPr>
        <w:pStyle w:val="10"/>
        <w:numPr>
          <w:ilvl w:val="0"/>
          <w:numId w:val="1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східно-середньонімецькі – верхньосаксонський, сілезький, верхньопрусський та ін [12]. </w:t>
      </w:r>
    </w:p>
    <w:p w14:paraId="48B3598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період з XI до XIV століття території, де поширювалися ранньоверхньонімецькі діалекти, перебували у складі Священної Римської імперії, яка об’єднувала значну частину сучасної Німеччини, Австрії, Швейцарії та інших центральноєвропейських територій. Важливі політичні, соціальні та економічні процеси впливали на розвиток діалектів і поступову еволюцію німецької мови загалом. Ранньоверхньонімецький період відзначений політичною роздробленістю німецьких земель, які на той час входили до складу Священної Римської імперії. Відсутність єдиної політичної структури призводила до розбіжностей у розвитку різних діалектів на території сучасної Німеччини, Австрії та Швейцарії. Як зазначає Бек, дана роздробленість сприяла розвитку таких діалектів, як саксонський, баварський, алеманський та інші, проте використовувалися вони переважно в усній формі та мали обмежений доступ до письмової традиції. Оскільки не існувало єдиної політичної сили, здатної активно поширювати одну загальну мову. У різних частинах імперії закріплювалися відмінності у вимові, лексиці та граматиці, що з часом створило багату діалектну мозаїку [22, с. 325].</w:t>
      </w:r>
    </w:p>
    <w:p w14:paraId="38575AF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Такий багатий діалектний ландшафт сприяв створенню численних місцевих літературних і культурних традицій, кожна з яких відображала особливості свого регіону. </w:t>
      </w:r>
    </w:p>
    <w:p w14:paraId="0E65241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цей час латина продовжувала виконувати роль основної письмової мови, проте з розвитком місцевих діалектів виникали спроби запису текстів німецькою. Дослідник В. Шмідт зазначає, що ці записи в основному стосувалися релігійної літератури, перекладів текстів, а також юридичних та адміністративних документів, які були зрозумілі місцевому населенню [69, с 136].</w:t>
      </w:r>
    </w:p>
    <w:p w14:paraId="34FE6600">
      <w:pPr>
        <w:spacing w:line="360" w:lineRule="auto"/>
        <w:ind w:firstLine="720"/>
        <w:jc w:val="both"/>
        <w:rPr>
          <w:rFonts w:ascii="Times New Roman" w:hAnsi="Times New Roman" w:cs="Times New Roman"/>
          <w:sz w:val="28"/>
          <w:szCs w:val="28"/>
          <w:lang w:val="uk-UA"/>
        </w:rPr>
      </w:pPr>
      <w:r>
        <w:rPr>
          <w:rFonts w:hint="cs" w:ascii="Times New Roman" w:hAnsi="Times New Roman" w:cs="Times New Roman"/>
          <w:sz w:val="28"/>
          <w:szCs w:val="28"/>
          <w:lang w:val="uk-UA"/>
        </w:rPr>
        <w:t>Особливо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значущими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були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переклади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Біблії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великий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вплив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літературних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норм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часу</w:t>
      </w:r>
      <w:r>
        <w:rPr>
          <w:rFonts w:ascii="Times New Roman" w:hAnsi="Times New Roman" w:cs="Times New Roman"/>
          <w:sz w:val="28"/>
          <w:szCs w:val="28"/>
          <w:lang w:val="uk-UA"/>
        </w:rPr>
        <w:t xml:space="preserve">. </w:t>
      </w:r>
    </w:p>
    <w:p w14:paraId="6571B41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Період з XI до XIV століття характеризувався економічним зростанням, розвитком міст та зміцненням ремісничих об’єднань. Як стверджує Штайн, збільшення населення і зростання торгівлі сприяли утворенню нових міських центрів, таких як Франкфурт, Аугсбург, Нюрнберг та інші. У містах поступово формувався прошарок бюргерів, які займалися торгівлею і ремеслами та відігравали важливу роль у розвитку німецької культури й мови [77, с. 54].</w:t>
      </w:r>
    </w:p>
    <w:p w14:paraId="56B57CD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Міста ставали місцями зустрічі представників різних регіонів та діалектних груп. На думку Гоппе, з одного боку це призводило до змішання мовних особливостей, а з іншого – сприяло виникненню потреби у створенні більш уніфікованої мови для торгівлі та адміністративних справ [41, с. 126].</w:t>
      </w:r>
    </w:p>
    <w:p w14:paraId="70B0E50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Проводячи дослідження, ми дізнались – в</w:t>
      </w:r>
      <w:r>
        <w:rPr>
          <w:rFonts w:hint="cs" w:ascii="Times New Roman" w:hAnsi="Times New Roman" w:cs="Times New Roman"/>
          <w:sz w:val="28"/>
          <w:szCs w:val="28"/>
          <w:lang w:val="uk-UA"/>
        </w:rPr>
        <w:t>иникнення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уніфікованої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було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важливим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етапом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історії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лінгвістики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адже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саме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цей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час</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почали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складатися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норми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пізніше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основою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середньоверхньонімецької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літературної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сприяли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формуванню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стандарту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поступово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вкорінювався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освіті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адміністрації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культурному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житті</w:t>
      </w:r>
      <w:r>
        <w:rPr>
          <w:rFonts w:ascii="Times New Roman" w:hAnsi="Times New Roman" w:cs="Times New Roman"/>
          <w:sz w:val="28"/>
          <w:szCs w:val="28"/>
          <w:lang w:val="uk-UA"/>
        </w:rPr>
        <w:t>.</w:t>
      </w:r>
    </w:p>
    <w:p w14:paraId="5B584DD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Через зв’язки з сусідніми народами та багатонаціональний склад Священної Римської імперії, ранньоверхньонімецькі діалекти взаємодіяли з мовами сусідів – романськими та слов'янськими. Як зазначає В. Левицький, так наприклад, у прикордонних зонах, таких як Баварія, Швабія чи Саксонія, діалекти зазнавали впливу від сусідніх народів, що залишило слід у лексиці, особливо у сфері ремесел, торгівлі та побуту [55, с. 164]. </w:t>
      </w:r>
    </w:p>
    <w:p w14:paraId="3D88E63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Саме період ранньоверхньонімецької мови дав перші зразки національної німецької літератури. Героїчний епос, рицарські романи і ліричні твори, такі як «Пісня про Гільдебранта» – епічний уривок, який ілюструє взаємодію давньоверхньонімецьких і давньосаксонських елементів та він не лише відображає мову того часу, але й сприяє її популяризації. Літературна творчість цього періоду допомагала формувати спільні культурні риси та підготувала ґрунт для подальшого розвитку німецької літературної традиції. </w:t>
      </w:r>
    </w:p>
    <w:p w14:paraId="1B04C041">
      <w:pPr>
        <w:spacing w:line="360" w:lineRule="auto"/>
        <w:ind w:firstLine="720"/>
        <w:jc w:val="both"/>
        <w:rPr>
          <w:rFonts w:ascii="Times New Roman" w:hAnsi="Times New Roman" w:cs="Times New Roman"/>
          <w:sz w:val="28"/>
          <w:szCs w:val="28"/>
          <w:lang w:val="uk-UA"/>
        </w:rPr>
      </w:pPr>
      <w:r>
        <w:rPr>
          <w:rFonts w:hint="cs" w:ascii="Times New Roman" w:hAnsi="Times New Roman" w:cs="Times New Roman"/>
          <w:sz w:val="28"/>
          <w:szCs w:val="28"/>
          <w:lang w:val="uk-UA"/>
        </w:rPr>
        <w:t>Це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відображає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формах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основою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подальшого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літературної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Літературні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твори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періоду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незважаючи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варіативність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почали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акцентувати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стандартах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відповідали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вимогам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ширшої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аудиторії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було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важливо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розповсюдження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літератури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серед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соціальних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прошарків</w:t>
      </w:r>
      <w:r>
        <w:rPr>
          <w:rFonts w:ascii="Times New Roman" w:hAnsi="Times New Roman" w:cs="Times New Roman"/>
          <w:sz w:val="28"/>
          <w:szCs w:val="28"/>
          <w:lang w:val="uk-UA"/>
        </w:rPr>
        <w:t xml:space="preserve">. </w:t>
      </w:r>
    </w:p>
    <w:p w14:paraId="52D5B36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Мовознавець В. Бублик пише, що вже до початку ХХ століття сформувалися такі діалекти німецької мови [27, с. 44]:</w:t>
      </w:r>
    </w:p>
    <w:p w14:paraId="0954702B">
      <w:pPr>
        <w:pStyle w:val="10"/>
        <w:numPr>
          <w:ilvl w:val="0"/>
          <w:numId w:val="1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Нижньонімецькі діалекти (Niederdeutsch):</w:t>
      </w:r>
    </w:p>
    <w:p w14:paraId="1DA6277A">
      <w:pPr>
        <w:pStyle w:val="10"/>
        <w:numPr>
          <w:ilvl w:val="0"/>
          <w:numId w:val="1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Західнонижньонімецькі (Westniederdeutsch), які включають нижньофранкський (Niederfränkisch), північносаксонський (Nordniedersächsisch), нижньосаксонський (Niedersächsisch), вестфальський (Westfälisch), остфальський (Ostfälisch), східно- і північнофризький діалекти на островах Північного моря.</w:t>
      </w:r>
    </w:p>
    <w:p w14:paraId="5D6D0B58">
      <w:pPr>
        <w:pStyle w:val="10"/>
        <w:numPr>
          <w:ilvl w:val="0"/>
          <w:numId w:val="1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Східнонижньонімецькі (Ostniederdeutsch) до яких належать мекленбурзький (Mecklenburgisch), бранденбурзький (Brandenburgisch) (включно з берлінським діалектом), середньопомеранський (Mittelpommerisch) і нижньопрусський (Niederpreußisch).</w:t>
      </w:r>
    </w:p>
    <w:p w14:paraId="1EB48A14">
      <w:pPr>
        <w:pStyle w:val="10"/>
        <w:numPr>
          <w:ilvl w:val="0"/>
          <w:numId w:val="1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Середньонімецькі діалекти (Mitteldeutsch):</w:t>
      </w:r>
    </w:p>
    <w:p w14:paraId="6C51601F">
      <w:pPr>
        <w:pStyle w:val="10"/>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Західносередньонімецькі (Westmitteldeutsch) охоплюють середньофранкський (Mittelfränkisch), рипуарський (Ripuarisch), мозельський (Moselfränkisch) та рейнськофранкський (Rheinfränkisch), який включає пфальцський (Pfälzisch) та гессенський (Hessisch) діалекти.</w:t>
      </w:r>
    </w:p>
    <w:p w14:paraId="1C481869">
      <w:pPr>
        <w:pStyle w:val="10"/>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Східносередньонімецькі (Ostmitteldeutsch) представлені тюринзьким (Türingisch), верхньосаксонським (Obersächsisch), лужицьким (Lausitzisch) і сілезьким (Schlesisch) діалектами.</w:t>
      </w:r>
    </w:p>
    <w:p w14:paraId="55242C8C">
      <w:pPr>
        <w:pStyle w:val="10"/>
        <w:numPr>
          <w:ilvl w:val="0"/>
          <w:numId w:val="1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Південнонімецькі діалекти (Oberdeutsch):</w:t>
      </w:r>
    </w:p>
    <w:p w14:paraId="138CD3E1">
      <w:pPr>
        <w:pStyle w:val="10"/>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Північноверхньонімецькі (Nordoberdeutsch): східнофранкський (Ostfränkisch), південнофранкський (Südfränkisch) та північнобаварський (Nordbairisch).</w:t>
      </w:r>
    </w:p>
    <w:p w14:paraId="3B1DD01F">
      <w:pPr>
        <w:pStyle w:val="10"/>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Західнопівденнонімецькі (Westoberdeutsch): швабський (Schwäbisch) і алеманський (Alemannisch), що включає нижньоалеманський (також відомий як ельзаський, у регіоні Ельзас - Niederalemannisch або Elsässisch), верхньоалеманський (швейцарський) (Hochalemannisch, Schweizerisch).</w:t>
      </w:r>
    </w:p>
    <w:p w14:paraId="63185EFF">
      <w:pPr>
        <w:pStyle w:val="10"/>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Східнопівденнонімецькі (Ostoberdeutsch): середньобаварський (Mittelbairisch), що охоплює середньоавстрійський діалект, та південнобаварський (Südbairisch), який включає південноавстрійський діалект. У сучасній діалектології ці діалекти об’єднуються під загальною назвою «баварсько-австрійські діалекти».</w:t>
      </w:r>
    </w:p>
    <w:p w14:paraId="639D013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Схема, яку надає Шмідт, ілюструє поширення верхньо- та нижньонімецьких діалектів у першій половині ХХ століття [67, с. 291]:</w:t>
      </w:r>
    </w:p>
    <w:p w14:paraId="44F2EF55">
      <w:pPr>
        <w:spacing w:line="360" w:lineRule="auto"/>
        <w:ind w:firstLine="720"/>
        <w:jc w:val="both"/>
        <w:rPr>
          <w:rFonts w:ascii="Times New Roman" w:hAnsi="Times New Roman" w:cs="Times New Roman"/>
          <w:sz w:val="28"/>
          <w:szCs w:val="28"/>
          <w:lang w:val="uk-UA"/>
        </w:rPr>
      </w:pPr>
      <w:r>
        <w:drawing>
          <wp:inline distT="0" distB="0" distL="0" distR="0">
            <wp:extent cx="5170805" cy="4089400"/>
            <wp:effectExtent l="0" t="0" r="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pic:cNvPicPr>
                  </pic:nvPicPr>
                  <pic:blipFill>
                    <a:blip r:embed="rId8"/>
                    <a:stretch>
                      <a:fillRect/>
                    </a:stretch>
                  </pic:blipFill>
                  <pic:spPr>
                    <a:xfrm>
                      <a:off x="0" y="0"/>
                      <a:ext cx="5176293" cy="4093449"/>
                    </a:xfrm>
                    <a:prstGeom prst="rect">
                      <a:avLst/>
                    </a:prstGeom>
                  </pic:spPr>
                </pic:pic>
              </a:graphicData>
            </a:graphic>
          </wp:inline>
        </w:drawing>
      </w:r>
    </w:p>
    <w:p w14:paraId="2D2920B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нововерхньонімецького періоду сфера використання німецької мови стрімко розширювалася. Штайн зазначає, що в нововерхньонімецький період так само як і в середньоверхньонімецький період, історичні хроніки створювалися німецькою мовою, проте їхня кількість значно зросла, що свідчить про ширше використання мови в літературних та документальних жанрах. Окрім того, активно розвивалася проза і поезія, і збільшувалася кількість перекладів іноземних творів на німецьку мову [77, с. 210]. Реформація додала нові літературні жанри: зокрема, з’явилися сатиричні листівки, популярні серед протестантів, що відображали соціально-політичні події того часу.</w:t>
      </w:r>
    </w:p>
    <w:p w14:paraId="4583414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Важливі зміни відбулися у сфері релігії, де німецька мова стала активно використовуватися в богослужіннях протестантської церкви. Як зазначає Шмідт, відправлення служби німецькою мовою стало важливим кроком для розширення вживання мови серед загалу [67, с. 167]. Крім того, німецька мова поступово проникала й у наукову діяльність. Незважаючи на те, що більшість наукових праць залишалася латиномовними, починаючи з XVI ст. у Базельському університеті почали читати лекції німецькою мовою, що за словами Штайна, свідчить про зростаюче визнання німецької як наукової мови [77, с. 82]. Винахід друкарства посприяв розширенню доступу до книг, зокрема й німецькомовних, що зміцнило позиції мови як літературної. Мартін Лютер, підтримуючи використання німецької мови, зробив вагомий внесок у розвиток друкованої продукції, доступної для широких верств населення, як зазначає дослідник В. Левицький [13, с. 84].</w:t>
      </w:r>
    </w:p>
    <w:p w14:paraId="46AD50D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фактором у нормалізації та поширенні німецької мови стали канцелярії при дворах імператорів і курфюрстів, де її активно використовували в діловодстві. Завдяки цьому німецька мова почала відігравати важливу роль у створенні комерційних та юридичних документів, що заклало основи її функціонування як адміністративної мови.</w:t>
      </w:r>
    </w:p>
    <w:p w14:paraId="0EC0A10D">
      <w:pPr>
        <w:spacing w:line="360" w:lineRule="auto"/>
        <w:ind w:left="720"/>
        <w:jc w:val="both"/>
        <w:rPr>
          <w:rFonts w:ascii="Times New Roman" w:hAnsi="Times New Roman" w:cs="Times New Roman"/>
          <w:sz w:val="28"/>
          <w:szCs w:val="28"/>
          <w:lang w:val="uk-UA"/>
        </w:rPr>
      </w:pPr>
    </w:p>
    <w:p w14:paraId="2DAAB7D8">
      <w:pPr>
        <w:spacing w:line="360" w:lineRule="auto"/>
        <w:jc w:val="both"/>
        <w:rPr>
          <w:rFonts w:ascii="Times New Roman" w:hAnsi="Times New Roman" w:cs="Times New Roman"/>
          <w:sz w:val="28"/>
          <w:szCs w:val="28"/>
          <w:lang w:val="uk-UA"/>
        </w:rPr>
      </w:pPr>
    </w:p>
    <w:p w14:paraId="35A0D0F4">
      <w:pPr>
        <w:spacing w:line="360" w:lineRule="auto"/>
        <w:ind w:left="927"/>
        <w:jc w:val="both"/>
        <w:rPr>
          <w:rFonts w:ascii="Times New Roman" w:hAnsi="Times New Roman" w:cs="Times New Roman"/>
          <w:sz w:val="28"/>
          <w:szCs w:val="28"/>
          <w:lang w:val="uk-UA"/>
        </w:rPr>
      </w:pPr>
    </w:p>
    <w:p w14:paraId="6517FF90">
      <w:pPr>
        <w:tabs>
          <w:tab w:val="left" w:pos="2840"/>
        </w:tabs>
        <w:spacing w:line="360" w:lineRule="auto"/>
        <w:rPr>
          <w:rFonts w:ascii="Times New Roman" w:hAnsi="Times New Roman" w:cs="Times New Roman"/>
          <w:b/>
          <w:sz w:val="28"/>
          <w:szCs w:val="28"/>
          <w:lang w:val="uk-UA"/>
        </w:rPr>
      </w:pPr>
    </w:p>
    <w:p w14:paraId="6715F7E3">
      <w:pPr>
        <w:tabs>
          <w:tab w:val="left" w:pos="2840"/>
        </w:tabs>
        <w:spacing w:line="360" w:lineRule="auto"/>
        <w:rPr>
          <w:rFonts w:ascii="Times New Roman" w:hAnsi="Times New Roman" w:cs="Times New Roman"/>
          <w:b/>
          <w:sz w:val="28"/>
          <w:szCs w:val="28"/>
          <w:lang w:val="uk-UA"/>
        </w:rPr>
      </w:pPr>
    </w:p>
    <w:p w14:paraId="20AD31C2">
      <w:pPr>
        <w:tabs>
          <w:tab w:val="left" w:pos="2840"/>
        </w:tabs>
        <w:spacing w:line="360" w:lineRule="auto"/>
        <w:rPr>
          <w:rFonts w:ascii="Times New Roman" w:hAnsi="Times New Roman" w:cs="Times New Roman"/>
          <w:b/>
          <w:sz w:val="28"/>
          <w:szCs w:val="28"/>
          <w:lang w:val="uk-UA"/>
        </w:rPr>
      </w:pPr>
    </w:p>
    <w:p w14:paraId="2767F9A2">
      <w:pPr>
        <w:tabs>
          <w:tab w:val="left" w:pos="2840"/>
        </w:tabs>
        <w:spacing w:line="360" w:lineRule="auto"/>
        <w:rPr>
          <w:rFonts w:ascii="Times New Roman" w:hAnsi="Times New Roman" w:cs="Times New Roman"/>
          <w:b/>
          <w:sz w:val="28"/>
          <w:szCs w:val="28"/>
          <w:lang w:val="uk-UA"/>
        </w:rPr>
      </w:pPr>
    </w:p>
    <w:p w14:paraId="49D62742">
      <w:pPr>
        <w:tabs>
          <w:tab w:val="left" w:pos="2840"/>
        </w:tabs>
        <w:spacing w:line="360" w:lineRule="auto"/>
        <w:rPr>
          <w:rFonts w:ascii="Times New Roman" w:hAnsi="Times New Roman" w:cs="Times New Roman"/>
          <w:b/>
          <w:sz w:val="28"/>
          <w:szCs w:val="28"/>
          <w:lang w:val="uk-UA"/>
        </w:rPr>
      </w:pPr>
    </w:p>
    <w:p w14:paraId="4B15C103">
      <w:pPr>
        <w:tabs>
          <w:tab w:val="left" w:pos="2840"/>
        </w:tabs>
        <w:spacing w:line="360" w:lineRule="auto"/>
        <w:rPr>
          <w:rFonts w:ascii="Times New Roman" w:hAnsi="Times New Roman" w:cs="Times New Roman"/>
          <w:b/>
          <w:sz w:val="28"/>
          <w:szCs w:val="28"/>
          <w:lang w:val="uk-UA"/>
        </w:rPr>
      </w:pPr>
    </w:p>
    <w:p w14:paraId="7C6BF164">
      <w:pPr>
        <w:tabs>
          <w:tab w:val="left" w:pos="2840"/>
        </w:tabs>
        <w:spacing w:line="360" w:lineRule="auto"/>
        <w:rPr>
          <w:rFonts w:ascii="Times New Roman" w:hAnsi="Times New Roman" w:cs="Times New Roman"/>
          <w:b/>
          <w:sz w:val="28"/>
          <w:szCs w:val="28"/>
          <w:lang w:val="uk-UA"/>
        </w:rPr>
      </w:pPr>
    </w:p>
    <w:p w14:paraId="5274E645">
      <w:pPr>
        <w:tabs>
          <w:tab w:val="left" w:pos="2840"/>
        </w:tabs>
        <w:spacing w:line="360" w:lineRule="auto"/>
        <w:rPr>
          <w:rFonts w:ascii="Times New Roman" w:hAnsi="Times New Roman" w:cs="Times New Roman"/>
          <w:b/>
          <w:sz w:val="28"/>
          <w:szCs w:val="28"/>
          <w:lang w:val="uk-UA"/>
        </w:rPr>
      </w:pPr>
    </w:p>
    <w:p w14:paraId="13050AC0">
      <w:pPr>
        <w:tabs>
          <w:tab w:val="left" w:pos="2840"/>
        </w:tabs>
        <w:spacing w:line="360" w:lineRule="auto"/>
        <w:rPr>
          <w:rFonts w:ascii="Times New Roman" w:hAnsi="Times New Roman" w:cs="Times New Roman"/>
          <w:b/>
          <w:sz w:val="28"/>
          <w:szCs w:val="28"/>
          <w:lang w:val="uk-UA"/>
        </w:rPr>
      </w:pPr>
    </w:p>
    <w:p w14:paraId="298A7926">
      <w:pPr>
        <w:spacing w:line="360" w:lineRule="auto"/>
        <w:ind w:left="360"/>
        <w:jc w:val="center"/>
        <w:rPr>
          <w:rFonts w:ascii="Times New Roman" w:hAnsi="Times New Roman" w:cs="Times New Roman"/>
          <w:b/>
          <w:sz w:val="28"/>
          <w:szCs w:val="28"/>
          <w:lang w:val="uk-UA"/>
        </w:rPr>
      </w:pPr>
      <w:r>
        <w:rPr>
          <w:rFonts w:ascii="Times New Roman" w:hAnsi="Times New Roman" w:cs="Times New Roman"/>
          <w:b/>
          <w:sz w:val="28"/>
          <w:szCs w:val="28"/>
          <w:lang w:val="uk-UA"/>
        </w:rPr>
        <w:t>3.4. Зв’язок давньогерманських діалектів з сучасною німецькою мовою</w:t>
      </w:r>
    </w:p>
    <w:p w14:paraId="6C67B54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Давньогерманські діалекти відіграли фундаментальну роль у становленні сучасної німецької мови, оскільки саме на їхній основі розвинулися різні мовні форми та особливості, які згодом стали ключовими для німецької. Історики та мовознавці, такі як Г. Клосс, зазвичай виділяють три основні мовні групи давньогерманських діалектів: верхньонімецькі, середньонімецькі та нижньонімецькі діалекти, які стали основою для сучасних німецьких діалектів і літературної мови, причому кожна з них мала певний вплив на сучасний розвиток лексики, граматики, фонетики та синтаксису [47, с. 114]. </w:t>
      </w:r>
    </w:p>
    <w:p w14:paraId="2F9F207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Давньогерманські діалекти вплинули на формування сучасної німецької мови, зокрема на фонетичну систему, лексику та граматику. Певні звукові зміни, морфологічні риси та лексичні запозичення, що були характерні для різних діалектів, закріпилися в мові та зробили значний внесок у її розвиток [59, с. 261]. </w:t>
      </w:r>
    </w:p>
    <w:p w14:paraId="03A0E5C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 верхньонімецькі діалекти мали значний вплив на сучасну мову через такі особливі зміни, як другий пересув приголосних, зрушення в акцентуванні та розвиток специфічних граматичних форм [70, с. 129].</w:t>
      </w:r>
    </w:p>
    <w:p w14:paraId="48606059">
      <w:pPr>
        <w:pStyle w:val="10"/>
        <w:numPr>
          <w:ilvl w:val="0"/>
          <w:numId w:val="2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Другий пересув приголосних – фонетичне явище, яке відокремило верхньонімецькі діалекти від інших германських. У межах цього процесу приголосні зазнали змін:</w:t>
      </w:r>
    </w:p>
    <w:p w14:paraId="2DA3D0DA">
      <w:pPr>
        <w:pStyle w:val="10"/>
        <w:numPr>
          <w:ilvl w:val="0"/>
          <w:numId w:val="2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Давньогерманське «p» змінилося на «pf» (як у словах Pfund – фунт, Apfel – яблуко);</w:t>
      </w:r>
    </w:p>
    <w:p w14:paraId="29C96246">
      <w:pPr>
        <w:pStyle w:val="10"/>
        <w:numPr>
          <w:ilvl w:val="0"/>
          <w:numId w:val="2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Давньогерманське «t» перетворилося на «ts» або «z» (як у словах Zeit – час, Herz – серце);</w:t>
      </w:r>
    </w:p>
    <w:p w14:paraId="799FD909">
      <w:pPr>
        <w:pStyle w:val="10"/>
        <w:numPr>
          <w:ilvl w:val="0"/>
          <w:numId w:val="2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Давньогерманське «k» змінилося на «ch» (як у словах machen – робити, Dach – дах).</w:t>
      </w:r>
    </w:p>
    <w:p w14:paraId="1B196AD9">
      <w:pPr>
        <w:tabs>
          <w:tab w:val="left" w:pos="980"/>
        </w:tabs>
        <w:spacing w:line="360" w:lineRule="auto"/>
        <w:ind w:firstLine="360"/>
        <w:rPr>
          <w:rFonts w:ascii="Times New Roman" w:hAnsi="Times New Roman" w:cs="Times New Roman"/>
          <w:sz w:val="28"/>
          <w:szCs w:val="28"/>
          <w:lang w:val="uk-UA"/>
        </w:rPr>
      </w:pPr>
      <w:r>
        <w:rPr>
          <w:rFonts w:ascii="Times New Roman" w:hAnsi="Times New Roman" w:cs="Times New Roman"/>
          <w:sz w:val="28"/>
          <w:szCs w:val="28"/>
          <w:lang w:val="uk-UA"/>
        </w:rPr>
        <w:tab/>
      </w:r>
    </w:p>
    <w:p w14:paraId="7F452985">
      <w:pPr>
        <w:pStyle w:val="10"/>
        <w:numPr>
          <w:ilvl w:val="0"/>
          <w:numId w:val="2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Зміни у вживанні голосних – поява довгих голосних і дифтонгів значно змінила систему голосних, що спостерігається й сьогодні [23, с. 97]:</w:t>
      </w:r>
    </w:p>
    <w:p w14:paraId="1E33EAB3">
      <w:pPr>
        <w:pStyle w:val="10"/>
        <w:numPr>
          <w:ilvl w:val="0"/>
          <w:numId w:val="2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Слово «Gast» (гість) змінило своє вимовляння на [aː] замість короткого [a];</w:t>
      </w:r>
    </w:p>
    <w:p w14:paraId="209CC65F">
      <w:pPr>
        <w:pStyle w:val="10"/>
        <w:numPr>
          <w:ilvl w:val="0"/>
          <w:numId w:val="2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Поява дифтонгів, як у словах «Haus» (дім) замість давнього монофтонга «hūs».</w:t>
      </w:r>
    </w:p>
    <w:p w14:paraId="7C5D34DE">
      <w:pPr>
        <w:pStyle w:val="10"/>
        <w:numPr>
          <w:ilvl w:val="0"/>
          <w:numId w:val="2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артиклів та прикметників – верхньонімецькі діалекти закріпили форми прикметників із артиклями та сприяли розрізненню визначених і невизначених артиклів [54, с. 143]:</w:t>
      </w:r>
    </w:p>
    <w:p w14:paraId="61E90D5A">
      <w:pPr>
        <w:pStyle w:val="10"/>
        <w:numPr>
          <w:ilvl w:val="0"/>
          <w:numId w:val="2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Артиклі «der», «die», «das» стали частиною сучасної мови завдяки впливу цих діалектів;</w:t>
      </w:r>
    </w:p>
    <w:p w14:paraId="723E2023">
      <w:pPr>
        <w:pStyle w:val="10"/>
        <w:numPr>
          <w:ilvl w:val="0"/>
          <w:numId w:val="2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Прикметники почали змінюватися за родом і відмінками, як, наприклад, у формах «guter Mann» (добрий чоловік), «gute Frau» (добра жінка).</w:t>
      </w:r>
    </w:p>
    <w:p w14:paraId="7C8F20B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Також ми д</w:t>
      </w:r>
      <w:r>
        <w:rPr>
          <w:rFonts w:hint="cs" w:ascii="Times New Roman" w:hAnsi="Times New Roman" w:cs="Times New Roman"/>
          <w:sz w:val="28"/>
          <w:szCs w:val="28"/>
          <w:lang w:val="uk-UA"/>
        </w:rPr>
        <w:t>одатково</w:t>
      </w:r>
      <w:r>
        <w:rPr>
          <w:rFonts w:ascii="Times New Roman" w:hAnsi="Times New Roman" w:cs="Times New Roman"/>
          <w:sz w:val="28"/>
          <w:szCs w:val="28"/>
          <w:lang w:val="uk-UA"/>
        </w:rPr>
        <w:t xml:space="preserve"> звертаємо </w:t>
      </w:r>
      <w:r>
        <w:rPr>
          <w:rFonts w:hint="cs" w:ascii="Times New Roman" w:hAnsi="Times New Roman" w:cs="Times New Roman"/>
          <w:sz w:val="28"/>
          <w:szCs w:val="28"/>
          <w:lang w:val="uk-UA"/>
        </w:rPr>
        <w:t>увагу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деякі</w:t>
      </w:r>
      <w:r>
        <w:rPr>
          <w:rFonts w:ascii="Times New Roman" w:hAnsi="Times New Roman" w:cs="Times New Roman"/>
          <w:sz w:val="28"/>
          <w:szCs w:val="28"/>
          <w:lang w:val="uk-UA"/>
        </w:rPr>
        <w:t xml:space="preserve"> п</w:t>
      </w:r>
      <w:r>
        <w:rPr>
          <w:rFonts w:hint="cs" w:ascii="Times New Roman" w:hAnsi="Times New Roman" w:cs="Times New Roman"/>
          <w:sz w:val="28"/>
          <w:szCs w:val="28"/>
          <w:lang w:val="uk-UA"/>
        </w:rPr>
        <w:t>риклади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ілюструють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вплив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сучасну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німецьку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мову</w:t>
      </w:r>
      <w:r>
        <w:rPr>
          <w:rFonts w:ascii="Times New Roman" w:hAnsi="Times New Roman" w:cs="Times New Roman"/>
          <w:sz w:val="28"/>
          <w:szCs w:val="28"/>
          <w:lang w:val="uk-UA"/>
        </w:rPr>
        <w:t>:</w:t>
      </w:r>
    </w:p>
    <w:p w14:paraId="684C468B">
      <w:pPr>
        <w:pStyle w:val="10"/>
        <w:numPr>
          <w:ilvl w:val="0"/>
          <w:numId w:val="26"/>
        </w:numPr>
        <w:spacing w:line="360" w:lineRule="auto"/>
        <w:jc w:val="both"/>
        <w:rPr>
          <w:rFonts w:ascii="Times New Roman" w:hAnsi="Times New Roman" w:cs="Times New Roman"/>
          <w:sz w:val="28"/>
          <w:szCs w:val="28"/>
          <w:lang w:val="uk-UA"/>
        </w:rPr>
      </w:pPr>
      <w:r>
        <w:rPr>
          <w:rFonts w:hint="cs" w:ascii="Times New Roman" w:hAnsi="Times New Roman" w:cs="Times New Roman"/>
          <w:sz w:val="28"/>
          <w:szCs w:val="28"/>
          <w:lang w:val="uk-UA"/>
        </w:rPr>
        <w:t>Вплив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верхньонімецьких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лексику</w:t>
      </w:r>
      <w:r>
        <w:rPr>
          <w:rFonts w:ascii="Times New Roman" w:hAnsi="Times New Roman" w:cs="Times New Roman"/>
          <w:sz w:val="28"/>
          <w:szCs w:val="28"/>
          <w:lang w:val="uk-UA"/>
        </w:rPr>
        <w:t>:</w:t>
      </w:r>
    </w:p>
    <w:p w14:paraId="4B869335">
      <w:pPr>
        <w:pStyle w:val="10"/>
        <w:numPr>
          <w:ilvl w:val="0"/>
          <w:numId w:val="27"/>
        </w:numPr>
        <w:spacing w:line="360" w:lineRule="auto"/>
        <w:jc w:val="both"/>
        <w:rPr>
          <w:rFonts w:ascii="Times New Roman" w:hAnsi="Times New Roman" w:cs="Times New Roman"/>
          <w:sz w:val="28"/>
          <w:szCs w:val="28"/>
          <w:lang w:val="uk-UA"/>
        </w:rPr>
      </w:pPr>
      <w:r>
        <w:rPr>
          <w:rFonts w:hint="cs" w:ascii="Times New Roman" w:hAnsi="Times New Roman" w:cs="Times New Roman"/>
          <w:sz w:val="28"/>
          <w:szCs w:val="28"/>
          <w:lang w:val="uk-UA"/>
        </w:rPr>
        <w:t>Слово</w:t>
      </w:r>
      <w:r>
        <w:rPr>
          <w:rFonts w:ascii="Times New Roman" w:hAnsi="Times New Roman" w:cs="Times New Roman"/>
          <w:sz w:val="28"/>
          <w:szCs w:val="28"/>
          <w:lang w:val="uk-UA"/>
        </w:rPr>
        <w:t xml:space="preserve"> «Laden» (</w:t>
      </w:r>
      <w:r>
        <w:rPr>
          <w:rFonts w:hint="cs" w:ascii="Times New Roman" w:hAnsi="Times New Roman" w:cs="Times New Roman"/>
          <w:sz w:val="28"/>
          <w:szCs w:val="28"/>
          <w:lang w:val="uk-UA"/>
        </w:rPr>
        <w:t>магазин</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походить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давньогерманського</w:t>
      </w:r>
      <w:r>
        <w:rPr>
          <w:rFonts w:ascii="Times New Roman" w:hAnsi="Times New Roman" w:cs="Times New Roman"/>
          <w:sz w:val="28"/>
          <w:szCs w:val="28"/>
          <w:lang w:val="uk-UA"/>
        </w:rPr>
        <w:t xml:space="preserve"> «ladan» — «</w:t>
      </w:r>
      <w:r>
        <w:rPr>
          <w:rFonts w:hint="cs" w:ascii="Times New Roman" w:hAnsi="Times New Roman" w:cs="Times New Roman"/>
          <w:sz w:val="28"/>
          <w:szCs w:val="28"/>
          <w:lang w:val="uk-UA"/>
        </w:rPr>
        <w:t>поставити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вкласти</w:t>
      </w:r>
      <w:r>
        <w:rPr>
          <w:rFonts w:hint="eastAsia"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вказує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традицію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слова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позначення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місця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щось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зберігається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або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продається</w:t>
      </w:r>
      <w:r>
        <w:rPr>
          <w:rFonts w:ascii="Times New Roman" w:hAnsi="Times New Roman" w:cs="Times New Roman"/>
          <w:sz w:val="28"/>
          <w:szCs w:val="28"/>
          <w:lang w:val="uk-UA"/>
        </w:rPr>
        <w:t>.</w:t>
      </w:r>
    </w:p>
    <w:p w14:paraId="091B8BDB">
      <w:pPr>
        <w:pStyle w:val="10"/>
        <w:numPr>
          <w:ilvl w:val="0"/>
          <w:numId w:val="27"/>
        </w:numPr>
        <w:spacing w:line="360" w:lineRule="auto"/>
        <w:jc w:val="both"/>
        <w:rPr>
          <w:rFonts w:ascii="Times New Roman" w:hAnsi="Times New Roman" w:cs="Times New Roman"/>
          <w:sz w:val="28"/>
          <w:szCs w:val="28"/>
          <w:lang w:val="uk-UA"/>
        </w:rPr>
      </w:pPr>
      <w:r>
        <w:rPr>
          <w:rFonts w:hint="cs" w:ascii="Times New Roman" w:hAnsi="Times New Roman" w:cs="Times New Roman"/>
          <w:sz w:val="28"/>
          <w:szCs w:val="28"/>
          <w:lang w:val="uk-UA"/>
        </w:rPr>
        <w:t>Слово</w:t>
      </w:r>
      <w:r>
        <w:rPr>
          <w:rFonts w:ascii="Times New Roman" w:hAnsi="Times New Roman" w:cs="Times New Roman"/>
          <w:sz w:val="28"/>
          <w:szCs w:val="28"/>
          <w:lang w:val="uk-UA"/>
        </w:rPr>
        <w:t xml:space="preserve"> «Brücke» (</w:t>
      </w:r>
      <w:r>
        <w:rPr>
          <w:rFonts w:hint="cs" w:ascii="Times New Roman" w:hAnsi="Times New Roman" w:cs="Times New Roman"/>
          <w:sz w:val="28"/>
          <w:szCs w:val="28"/>
          <w:lang w:val="uk-UA"/>
        </w:rPr>
        <w:t>міст</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зберегло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форму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характерну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верхньонімецького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стародавні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форми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змінювались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[ʁ].</w:t>
      </w:r>
    </w:p>
    <w:p w14:paraId="5948549D">
      <w:pPr>
        <w:pStyle w:val="10"/>
        <w:numPr>
          <w:ilvl w:val="0"/>
          <w:numId w:val="26"/>
        </w:numPr>
        <w:spacing w:line="360" w:lineRule="auto"/>
        <w:jc w:val="both"/>
        <w:rPr>
          <w:rFonts w:ascii="Times New Roman" w:hAnsi="Times New Roman" w:cs="Times New Roman"/>
          <w:sz w:val="28"/>
          <w:szCs w:val="28"/>
          <w:lang w:val="uk-UA"/>
        </w:rPr>
      </w:pPr>
      <w:r>
        <w:rPr>
          <w:rFonts w:hint="c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фонетиці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відображаються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лексемах</w:t>
      </w:r>
      <w:r>
        <w:rPr>
          <w:rFonts w:ascii="Times New Roman" w:hAnsi="Times New Roman" w:cs="Times New Roman"/>
          <w:sz w:val="28"/>
          <w:szCs w:val="28"/>
          <w:lang w:val="uk-UA"/>
        </w:rPr>
        <w:t>:</w:t>
      </w:r>
    </w:p>
    <w:p w14:paraId="18BCE976">
      <w:pPr>
        <w:pStyle w:val="10"/>
        <w:numPr>
          <w:ilvl w:val="0"/>
          <w:numId w:val="2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«Vater» (</w:t>
      </w:r>
      <w:r>
        <w:rPr>
          <w:rFonts w:hint="cs" w:ascii="Times New Roman" w:hAnsi="Times New Roman" w:cs="Times New Roman"/>
          <w:sz w:val="28"/>
          <w:szCs w:val="28"/>
          <w:lang w:val="uk-UA"/>
        </w:rPr>
        <w:t>батько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«Mutter» (</w:t>
      </w:r>
      <w:r>
        <w:rPr>
          <w:rFonts w:hint="cs" w:ascii="Times New Roman" w:hAnsi="Times New Roman" w:cs="Times New Roman"/>
          <w:sz w:val="28"/>
          <w:szCs w:val="28"/>
          <w:lang w:val="uk-UA"/>
        </w:rPr>
        <w:t>мати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прикладами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сталися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внаслідок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фонетичних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збереглися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сучасної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форми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німецькій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верхньонімецький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вплив</w:t>
      </w:r>
      <w:r>
        <w:rPr>
          <w:rFonts w:ascii="Times New Roman" w:hAnsi="Times New Roman" w:cs="Times New Roman"/>
          <w:sz w:val="28"/>
          <w:szCs w:val="28"/>
          <w:lang w:val="uk-UA"/>
        </w:rPr>
        <w:t>.</w:t>
      </w:r>
    </w:p>
    <w:p w14:paraId="127A575B">
      <w:pPr>
        <w:spacing w:line="360" w:lineRule="auto"/>
        <w:ind w:firstLine="720"/>
        <w:jc w:val="both"/>
        <w:rPr>
          <w:rFonts w:ascii="Times New Roman" w:hAnsi="Times New Roman" w:cs="Times New Roman"/>
          <w:sz w:val="28"/>
          <w:szCs w:val="28"/>
          <w:lang w:val="uk-UA"/>
        </w:rPr>
      </w:pPr>
      <w:r>
        <w:rPr>
          <w:rFonts w:hint="cs" w:ascii="Times New Roman" w:hAnsi="Times New Roman" w:cs="Times New Roman"/>
          <w:sz w:val="28"/>
          <w:szCs w:val="28"/>
          <w:lang w:val="uk-UA"/>
        </w:rPr>
        <w:t>Відповідно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приголосних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звуках</w:t>
      </w:r>
      <w:r>
        <w:rPr>
          <w:rFonts w:ascii="Times New Roman" w:hAnsi="Times New Roman" w:cs="Times New Roman"/>
          <w:sz w:val="28"/>
          <w:szCs w:val="28"/>
          <w:lang w:val="uk-UA"/>
        </w:rPr>
        <w:t>, «wasser» (</w:t>
      </w:r>
      <w:r>
        <w:rPr>
          <w:rFonts w:hint="cs" w:ascii="Times New Roman" w:hAnsi="Times New Roman" w:cs="Times New Roman"/>
          <w:sz w:val="28"/>
          <w:szCs w:val="28"/>
          <w:lang w:val="uk-UA"/>
        </w:rPr>
        <w:t>вода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верхньонімецьких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замість</w:t>
      </w:r>
      <w:r>
        <w:rPr>
          <w:rFonts w:ascii="Times New Roman" w:hAnsi="Times New Roman" w:cs="Times New Roman"/>
          <w:sz w:val="28"/>
          <w:szCs w:val="28"/>
          <w:lang w:val="uk-UA"/>
        </w:rPr>
        <w:t xml:space="preserve"> [w] </w:t>
      </w:r>
      <w:r>
        <w:rPr>
          <w:rFonts w:hint="cs" w:ascii="Times New Roman" w:hAnsi="Times New Roman" w:cs="Times New Roman"/>
          <w:sz w:val="28"/>
          <w:szCs w:val="28"/>
          <w:lang w:val="uk-UA"/>
        </w:rPr>
        <w:t>ставалося</w:t>
      </w:r>
      <w:r>
        <w:rPr>
          <w:rFonts w:ascii="Times New Roman" w:hAnsi="Times New Roman" w:cs="Times New Roman"/>
          <w:sz w:val="28"/>
          <w:szCs w:val="28"/>
          <w:lang w:val="uk-UA"/>
        </w:rPr>
        <w:t xml:space="preserve"> [v], </w:t>
      </w:r>
      <w:r>
        <w:rPr>
          <w:rFonts w:hint="c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вимовляти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сучасним</w:t>
      </w:r>
      <w:r>
        <w:rPr>
          <w:rFonts w:ascii="Times New Roman" w:hAnsi="Times New Roman" w:cs="Times New Roman"/>
          <w:sz w:val="28"/>
          <w:szCs w:val="28"/>
          <w:lang w:val="uk-UA"/>
        </w:rPr>
        <w:t xml:space="preserve"> [v], </w:t>
      </w:r>
      <w:r>
        <w:rPr>
          <w:rFonts w:hint="cs" w:ascii="Times New Roman" w:hAnsi="Times New Roman" w:cs="Times New Roman"/>
          <w:sz w:val="28"/>
          <w:szCs w:val="28"/>
          <w:lang w:val="uk-UA"/>
        </w:rPr>
        <w:t>зберігаючи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важливі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фонетичні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закономірності</w:t>
      </w:r>
      <w:r>
        <w:rPr>
          <w:rFonts w:ascii="Times New Roman" w:hAnsi="Times New Roman" w:cs="Times New Roman"/>
          <w:sz w:val="28"/>
          <w:szCs w:val="28"/>
          <w:lang w:val="uk-UA"/>
        </w:rPr>
        <w:t>.</w:t>
      </w:r>
    </w:p>
    <w:p w14:paraId="0853D890">
      <w:pPr>
        <w:pStyle w:val="10"/>
        <w:numPr>
          <w:ilvl w:val="0"/>
          <w:numId w:val="26"/>
        </w:numPr>
        <w:spacing w:line="360" w:lineRule="auto"/>
        <w:jc w:val="both"/>
        <w:rPr>
          <w:rFonts w:ascii="Times New Roman" w:hAnsi="Times New Roman" w:cs="Times New Roman"/>
          <w:sz w:val="28"/>
          <w:szCs w:val="28"/>
          <w:lang w:val="uk-UA"/>
        </w:rPr>
      </w:pPr>
      <w:r>
        <w:rPr>
          <w:rFonts w:hint="cs" w:ascii="Times New Roman" w:hAnsi="Times New Roman" w:cs="Times New Roman"/>
          <w:sz w:val="28"/>
          <w:szCs w:val="28"/>
          <w:lang w:val="uk-UA"/>
        </w:rPr>
        <w:t>Лексичні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внаслідок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нижньонімецьких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запозичень</w:t>
      </w:r>
      <w:r>
        <w:rPr>
          <w:rFonts w:ascii="Times New Roman" w:hAnsi="Times New Roman" w:cs="Times New Roman"/>
          <w:sz w:val="28"/>
          <w:szCs w:val="28"/>
          <w:lang w:val="uk-UA"/>
        </w:rPr>
        <w:t>:</w:t>
      </w:r>
    </w:p>
    <w:p w14:paraId="55C9FEF0">
      <w:pPr>
        <w:pStyle w:val="10"/>
        <w:numPr>
          <w:ilvl w:val="0"/>
          <w:numId w:val="2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«Keks» (</w:t>
      </w:r>
      <w:r>
        <w:rPr>
          <w:rFonts w:hint="cs" w:ascii="Times New Roman" w:hAnsi="Times New Roman" w:cs="Times New Roman"/>
          <w:sz w:val="28"/>
          <w:szCs w:val="28"/>
          <w:lang w:val="uk-UA"/>
        </w:rPr>
        <w:t>печиво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походить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нижньонімецького</w:t>
      </w:r>
      <w:r>
        <w:rPr>
          <w:rFonts w:ascii="Times New Roman" w:hAnsi="Times New Roman" w:cs="Times New Roman"/>
          <w:sz w:val="28"/>
          <w:szCs w:val="28"/>
          <w:lang w:val="uk-UA"/>
        </w:rPr>
        <w:t xml:space="preserve"> «keken» (</w:t>
      </w:r>
      <w:r>
        <w:rPr>
          <w:rFonts w:hint="cs" w:ascii="Times New Roman" w:hAnsi="Times New Roman" w:cs="Times New Roman"/>
          <w:sz w:val="28"/>
          <w:szCs w:val="28"/>
          <w:lang w:val="uk-UA"/>
        </w:rPr>
        <w:t>приготувати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або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готувати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печі</w:t>
      </w:r>
      <w:r>
        <w:rPr>
          <w:rFonts w:ascii="Times New Roman" w:hAnsi="Times New Roman" w:cs="Times New Roman"/>
          <w:sz w:val="28"/>
          <w:szCs w:val="28"/>
          <w:lang w:val="uk-UA"/>
        </w:rPr>
        <w:t>).</w:t>
      </w:r>
    </w:p>
    <w:p w14:paraId="2ABC9263">
      <w:pPr>
        <w:pStyle w:val="10"/>
        <w:numPr>
          <w:ilvl w:val="0"/>
          <w:numId w:val="2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«Geld» (</w:t>
      </w:r>
      <w:r>
        <w:rPr>
          <w:rFonts w:hint="cs" w:ascii="Times New Roman" w:hAnsi="Times New Roman" w:cs="Times New Roman"/>
          <w:sz w:val="28"/>
          <w:szCs w:val="28"/>
          <w:lang w:val="uk-UA"/>
        </w:rPr>
        <w:t>гроші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походить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давньогерманського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слова</w:t>
      </w:r>
      <w:r>
        <w:rPr>
          <w:rFonts w:ascii="Times New Roman" w:hAnsi="Times New Roman" w:cs="Times New Roman"/>
          <w:sz w:val="28"/>
          <w:szCs w:val="28"/>
          <w:lang w:val="uk-UA"/>
        </w:rPr>
        <w:t xml:space="preserve"> «geld»,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позначало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об</w:t>
      </w:r>
      <w:r>
        <w:rPr>
          <w:rFonts w:ascii="Times New Roman" w:hAnsi="Times New Roman" w:cs="Times New Roman"/>
          <w:sz w:val="28"/>
          <w:szCs w:val="28"/>
          <w:lang w:val="uk-UA"/>
        </w:rPr>
        <w:t>’</w:t>
      </w:r>
      <w:r>
        <w:rPr>
          <w:rFonts w:hint="cs" w:ascii="Times New Roman" w:hAnsi="Times New Roman" w:cs="Times New Roman"/>
          <w:sz w:val="28"/>
          <w:szCs w:val="28"/>
          <w:lang w:val="uk-UA"/>
        </w:rPr>
        <w:t>єкти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обміну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Зараз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слово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стало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базовим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терміном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економічному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лексиконі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w:t>
      </w:r>
    </w:p>
    <w:p w14:paraId="6CBB916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Середньонімецькі діалекти, що поширювалися на територіях центральної Німеччини, внесли важливі зміни у систему відмінювання і лексичний склад сучасної мови [40, с. 135].</w:t>
      </w:r>
    </w:p>
    <w:p w14:paraId="70CD6C97">
      <w:pPr>
        <w:pStyle w:val="10"/>
        <w:numPr>
          <w:ilvl w:val="0"/>
          <w:numId w:val="2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Стабілізація дієслівних форм – у  середньонімецьких діалектах відбулося стандартизування відмінювань, особливо в теперішньому і минулому часах:</w:t>
      </w:r>
    </w:p>
    <w:p w14:paraId="44B805C3">
      <w:pPr>
        <w:pStyle w:val="10"/>
        <w:numPr>
          <w:ilvl w:val="0"/>
          <w:numId w:val="3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Форми дієслів «sein» (бути), «haben» (мати), які зараз є базовими формами допоміжних дієслів, набули стабільного вжитку;</w:t>
      </w:r>
    </w:p>
    <w:p w14:paraId="6DD49E63">
      <w:pPr>
        <w:pStyle w:val="10"/>
        <w:numPr>
          <w:ilvl w:val="0"/>
          <w:numId w:val="3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дієприкметника минулого часу («ge-…-t», як у слові «gesagt» – сказано) теж закріпився в сучасній мові.</w:t>
      </w:r>
    </w:p>
    <w:p w14:paraId="7559182F">
      <w:pPr>
        <w:pStyle w:val="10"/>
        <w:numPr>
          <w:ilvl w:val="0"/>
          <w:numId w:val="2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Лексичні запозичення з латини – середньонімецький період ознаменувався запозиченням великої кількості слів із латинської мови, що залишилися в німецькій лексикології [72, с. 117]:</w:t>
      </w:r>
    </w:p>
    <w:p w14:paraId="5A201BB6">
      <w:pPr>
        <w:pStyle w:val="10"/>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Слова «Fenster» (вікно), «Keller» (підвал), «Kaiser» (імператор) увійшли до сучасної мови завдяки впливу латинізованих середньонімецьких діалектів.</w:t>
      </w:r>
    </w:p>
    <w:p w14:paraId="0C44384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 латини походять також терміни, що стосуються наук і мистецтва, як «Theater» (театр) або «Doktor» (доктор).</w:t>
      </w:r>
    </w:p>
    <w:p w14:paraId="3193E29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Нижньонімецькі діалекти теж зробили важливий внесок у становлення німецької мови, особливо в лексиці, яка збереглася у формі специфічних регіональних слів та запозичень [36, с. 15].</w:t>
      </w:r>
    </w:p>
    <w:p w14:paraId="6F735B84">
      <w:pPr>
        <w:pStyle w:val="10"/>
        <w:numPr>
          <w:ilvl w:val="0"/>
          <w:numId w:val="3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Лексика з морських і торгових теренів, через активну торгівлю, нижньонімецькі діалекти збагачували німецьку лексичними запозиченнями з мов країн Балтійського моря:</w:t>
      </w:r>
    </w:p>
    <w:p w14:paraId="7F6041CA">
      <w:pPr>
        <w:pStyle w:val="10"/>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Такі слова, як «Schiff» (корабель), «Mütze» (шапка), «Pfand» (застава), проникли в мову саме завдяки нижньонімецьким діалектам.</w:t>
      </w:r>
    </w:p>
    <w:p w14:paraId="4E63FBDB">
      <w:pPr>
        <w:pStyle w:val="10"/>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Численні терміни для товарів і ремесел, як «Bier» (пиво), «Fisch» (риба), «Schuh» (взуття).</w:t>
      </w:r>
    </w:p>
    <w:p w14:paraId="2A60CF97">
      <w:pPr>
        <w:pStyle w:val="10"/>
        <w:numPr>
          <w:ilvl w:val="0"/>
          <w:numId w:val="3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Зміни у вимові – нижньонімецькі діалекти мали свої особливі фонетичні риси, які зберігаються на півночі Німеччини [50, с. 54]:</w:t>
      </w:r>
    </w:p>
    <w:p w14:paraId="00464765">
      <w:pPr>
        <w:pStyle w:val="10"/>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Вимова звука </w:t>
      </w:r>
      <w:r>
        <w:rPr>
          <w:rFonts w:ascii="Times New Roman" w:hAnsi="Times New Roman" w:cs="Times New Roman"/>
          <w:sz w:val="28"/>
          <w:szCs w:val="28"/>
          <w:lang w:val="ru-RU"/>
        </w:rPr>
        <w:t>[</w:t>
      </w:r>
      <w:r>
        <w:rPr>
          <w:rFonts w:ascii="Times New Roman" w:hAnsi="Times New Roman" w:cs="Times New Roman"/>
          <w:sz w:val="28"/>
          <w:szCs w:val="28"/>
          <w:lang w:val="uk-UA"/>
        </w:rPr>
        <w:t>s</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перед глухими приголосними («Haus», «Käse»);</w:t>
      </w:r>
    </w:p>
    <w:p w14:paraId="789C8A7E">
      <w:pPr>
        <w:pStyle w:val="10"/>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Розрізнення звуків [ɔ] і [oː] (наприклад, у словах «Gott» – бог і «Boot» – човен).</w:t>
      </w:r>
    </w:p>
    <w:p w14:paraId="3716D87C">
      <w:pPr>
        <w:pStyle w:val="10"/>
        <w:numPr>
          <w:ilvl w:val="0"/>
          <w:numId w:val="3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Збереження діалектних слів – у сучасній німецькій мові зустрічається велика кількість лексем, що мають нижньонімецьке походження:</w:t>
      </w:r>
    </w:p>
    <w:p w14:paraId="2C8E9022">
      <w:pPr>
        <w:pStyle w:val="10"/>
        <w:numPr>
          <w:ilvl w:val="0"/>
          <w:numId w:val="2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Такі слова, як «platt» (простий), «Kummer» (горе), «Kneipe» (бар), зберегли свої фонетичні й лексичні особливості.</w:t>
      </w:r>
    </w:p>
    <w:p w14:paraId="417BB34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Ми зазначили, що в</w:t>
      </w:r>
      <w:r>
        <w:rPr>
          <w:rFonts w:hint="cs" w:ascii="Times New Roman" w:hAnsi="Times New Roman" w:cs="Times New Roman"/>
          <w:sz w:val="28"/>
          <w:szCs w:val="28"/>
          <w:lang w:val="uk-UA"/>
        </w:rPr>
        <w:t>плив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сучасну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важливим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аспектом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сприяло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її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всіх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етапах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починаючи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фонетичних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лексичних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запозичень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було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особливо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важливо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створення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єдиного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простору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дозволяв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адаптувати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нових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соціальних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культурних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реалій</w:t>
      </w:r>
      <w:r>
        <w:rPr>
          <w:rFonts w:ascii="Times New Roman" w:hAnsi="Times New Roman" w:cs="Times New Roman"/>
          <w:sz w:val="28"/>
          <w:szCs w:val="28"/>
          <w:lang w:val="uk-UA"/>
        </w:rPr>
        <w:t>.</w:t>
      </w:r>
    </w:p>
    <w:p w14:paraId="20820367">
      <w:pPr>
        <w:spacing w:line="360" w:lineRule="auto"/>
        <w:ind w:firstLine="720"/>
        <w:jc w:val="both"/>
        <w:rPr>
          <w:rFonts w:ascii="Times New Roman" w:hAnsi="Times New Roman" w:cs="Times New Roman"/>
          <w:sz w:val="28"/>
          <w:szCs w:val="28"/>
          <w:lang w:val="uk-UA"/>
        </w:rPr>
      </w:pPr>
      <w:r>
        <w:rPr>
          <w:rFonts w:hint="cs" w:ascii="Times New Roman" w:hAnsi="Times New Roman" w:cs="Times New Roman"/>
          <w:sz w:val="28"/>
          <w:szCs w:val="28"/>
          <w:lang w:val="uk-UA"/>
        </w:rPr>
        <w:t>Крім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давньогерманські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лише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збереглися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але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основою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майбутнього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стандартизації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сприяло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виникненню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літературної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здатної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об</w:t>
      </w:r>
      <w:r>
        <w:rPr>
          <w:rFonts w:ascii="Times New Roman" w:hAnsi="Times New Roman" w:cs="Times New Roman"/>
          <w:sz w:val="28"/>
          <w:szCs w:val="28"/>
          <w:lang w:val="uk-UA"/>
        </w:rPr>
        <w:t>’</w:t>
      </w:r>
      <w:r>
        <w:rPr>
          <w:rFonts w:hint="cs" w:ascii="Times New Roman" w:hAnsi="Times New Roman" w:cs="Times New Roman"/>
          <w:sz w:val="28"/>
          <w:szCs w:val="28"/>
          <w:lang w:val="uk-UA"/>
        </w:rPr>
        <w:t>єднувати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різні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соціальні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регіональні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групи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межах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єдиного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лінгвістичного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простору</w:t>
      </w:r>
      <w:r>
        <w:rPr>
          <w:rFonts w:ascii="Times New Roman" w:hAnsi="Times New Roman" w:cs="Times New Roman"/>
          <w:sz w:val="28"/>
          <w:szCs w:val="28"/>
          <w:lang w:val="uk-UA"/>
        </w:rPr>
        <w:t>.</w:t>
      </w:r>
    </w:p>
    <w:p w14:paraId="1612B7E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Різні мовні зміни в давньогерманських діалектах заклали основи для формування сучасної німецької мови. Верхньонімецькі діалекти з їхнім пересувом приголосних вплинули на фонетику, середньонімецькі — на синтаксис і стандартизацію, а нижньонімецькі збагачували лексику через торгові зв’язки. Сьогодні ці діалекти залишаються важливими елементами національної мовної культури, відображаючи історичний розвиток і географічну різноманітність Німеччини. </w:t>
      </w:r>
    </w:p>
    <w:p w14:paraId="0E2FA9D3">
      <w:pPr>
        <w:spacing w:line="360" w:lineRule="auto"/>
        <w:rPr>
          <w:rFonts w:ascii="Times New Roman" w:hAnsi="Times New Roman" w:cs="Times New Roman"/>
          <w:b/>
          <w:sz w:val="28"/>
          <w:szCs w:val="28"/>
          <w:lang w:val="uk-UA"/>
        </w:rPr>
      </w:pPr>
    </w:p>
    <w:p w14:paraId="061E58BA">
      <w:pPr>
        <w:pStyle w:val="10"/>
        <w:spacing w:line="360" w:lineRule="auto"/>
        <w:ind w:left="1080"/>
        <w:rPr>
          <w:rFonts w:ascii="Times New Roman" w:hAnsi="Times New Roman" w:cs="Times New Roman"/>
          <w:b/>
          <w:sz w:val="28"/>
          <w:szCs w:val="28"/>
          <w:lang w:val="uk-UA"/>
        </w:rPr>
      </w:pPr>
    </w:p>
    <w:p w14:paraId="2B81B8FE">
      <w:pPr>
        <w:spacing w:line="360" w:lineRule="auto"/>
        <w:rPr>
          <w:rFonts w:ascii="Times New Roman" w:hAnsi="Times New Roman" w:cs="Times New Roman"/>
          <w:b/>
          <w:sz w:val="28"/>
          <w:szCs w:val="28"/>
          <w:lang w:val="uk-UA"/>
        </w:rPr>
      </w:pPr>
    </w:p>
    <w:p w14:paraId="6C6A36E9">
      <w:pPr>
        <w:spacing w:line="360" w:lineRule="auto"/>
        <w:rPr>
          <w:rFonts w:ascii="Times New Roman" w:hAnsi="Times New Roman" w:cs="Times New Roman"/>
          <w:b/>
          <w:sz w:val="28"/>
          <w:szCs w:val="28"/>
          <w:lang w:val="uk-UA"/>
        </w:rPr>
      </w:pPr>
    </w:p>
    <w:p w14:paraId="7C34E2F8">
      <w:pPr>
        <w:spacing w:line="360" w:lineRule="auto"/>
        <w:rPr>
          <w:rFonts w:ascii="Times New Roman" w:hAnsi="Times New Roman" w:cs="Times New Roman"/>
          <w:b/>
          <w:sz w:val="28"/>
          <w:szCs w:val="28"/>
          <w:lang w:val="uk-UA"/>
        </w:rPr>
      </w:pPr>
    </w:p>
    <w:p w14:paraId="7699DD82">
      <w:pPr>
        <w:spacing w:line="360" w:lineRule="auto"/>
        <w:rPr>
          <w:rFonts w:ascii="Times New Roman" w:hAnsi="Times New Roman" w:cs="Times New Roman"/>
          <w:b/>
          <w:sz w:val="28"/>
          <w:szCs w:val="28"/>
          <w:lang w:val="uk-UA"/>
        </w:rPr>
      </w:pPr>
    </w:p>
    <w:tbl>
      <w:tblPr>
        <w:tblStyle w:val="9"/>
        <w:tblpPr w:leftFromText="180" w:rightFromText="180" w:horzAnchor="margin" w:tblpY="4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376"/>
        <w:gridCol w:w="3175"/>
        <w:gridCol w:w="3020"/>
      </w:tblGrid>
      <w:tr w14:paraId="02A77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5130" w:type="dxa"/>
          </w:tcPr>
          <w:p w14:paraId="0953409A">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ЛЕКСИКА ІНДОЄВРОПЕЙСЬКОГО ПОХОДЖЕННЯ (56%)</w:t>
            </w:r>
          </w:p>
        </w:tc>
        <w:tc>
          <w:tcPr>
            <w:tcW w:w="5130" w:type="dxa"/>
          </w:tcPr>
          <w:p w14:paraId="2B9E7C20">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ЛЕКСИКА НЕІНДОЄВРОПЕЙСЬКОГО ПОХОДЖЕННЯ (21%)</w:t>
            </w:r>
          </w:p>
        </w:tc>
        <w:tc>
          <w:tcPr>
            <w:tcW w:w="5130" w:type="dxa"/>
          </w:tcPr>
          <w:p w14:paraId="7701919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ЗАПОЗИЧЕННЯ (23%)</w:t>
            </w:r>
          </w:p>
        </w:tc>
      </w:tr>
      <w:tr w14:paraId="258F6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5" w:hRule="atLeast"/>
        </w:trPr>
        <w:tc>
          <w:tcPr>
            <w:tcW w:w="5130" w:type="dxa"/>
          </w:tcPr>
          <w:p w14:paraId="1B7F6EED">
            <w:pPr>
              <w:pStyle w:val="10"/>
              <w:numPr>
                <w:ilvl w:val="0"/>
                <w:numId w:val="34"/>
              </w:numPr>
              <w:spacing w:after="0" w:line="240" w:lineRule="auto"/>
              <w:ind w:left="397"/>
              <w:jc w:val="both"/>
              <w:rPr>
                <w:rFonts w:ascii="Times New Roman" w:hAnsi="Times New Roman" w:cs="Times New Roman"/>
                <w:sz w:val="26"/>
                <w:szCs w:val="26"/>
                <w:lang w:val="uk-UA"/>
              </w:rPr>
            </w:pPr>
            <w:r>
              <w:rPr>
                <w:rFonts w:ascii="Times New Roman" w:hAnsi="Times New Roman" w:cs="Times New Roman"/>
                <w:sz w:val="26"/>
                <w:szCs w:val="26"/>
                <w:u w:val="single"/>
                <w:lang w:val="uk-UA"/>
              </w:rPr>
              <w:t>Явища природи:</w:t>
            </w:r>
            <w:r>
              <w:rPr>
                <w:rFonts w:ascii="Times New Roman" w:hAnsi="Times New Roman" w:cs="Times New Roman"/>
                <w:sz w:val="26"/>
                <w:szCs w:val="26"/>
                <w:lang w:val="uk-UA"/>
              </w:rPr>
              <w:t xml:space="preserve"> іє.* </w:t>
            </w:r>
            <w:r>
              <w:rPr>
                <w:rFonts w:ascii="Times New Roman" w:hAnsi="Times New Roman" w:cs="Times New Roman"/>
                <w:i/>
                <w:sz w:val="26"/>
                <w:szCs w:val="26"/>
              </w:rPr>
              <w:t>sau</w:t>
            </w:r>
            <w:r>
              <w:rPr>
                <w:rFonts w:ascii="Times New Roman" w:hAnsi="Times New Roman" w:cs="Times New Roman"/>
                <w:i/>
                <w:sz w:val="26"/>
                <w:szCs w:val="26"/>
                <w:lang w:val="uk-UA"/>
              </w:rPr>
              <w:t>/</w:t>
            </w:r>
            <w:r>
              <w:rPr>
                <w:rFonts w:ascii="Times New Roman" w:hAnsi="Times New Roman" w:cs="Times New Roman"/>
                <w:i/>
                <w:sz w:val="26"/>
                <w:szCs w:val="26"/>
              </w:rPr>
              <w:t>su</w:t>
            </w:r>
            <w:r>
              <w:rPr>
                <w:rFonts w:ascii="Times New Roman" w:hAnsi="Times New Roman" w:cs="Times New Roman"/>
                <w:i/>
                <w:sz w:val="26"/>
                <w:szCs w:val="26"/>
                <w:lang w:val="uk-UA"/>
              </w:rPr>
              <w:t>/</w:t>
            </w:r>
            <w:r>
              <w:rPr>
                <w:rFonts w:ascii="Times New Roman" w:hAnsi="Times New Roman" w:cs="Times New Roman"/>
                <w:i/>
                <w:sz w:val="26"/>
                <w:szCs w:val="26"/>
              </w:rPr>
              <w:t>suen</w:t>
            </w:r>
            <w:r>
              <w:rPr>
                <w:rFonts w:ascii="Times New Roman" w:hAnsi="Times New Roman" w:cs="Times New Roman"/>
                <w:sz w:val="26"/>
                <w:szCs w:val="26"/>
                <w:lang w:val="uk-UA"/>
              </w:rPr>
              <w:t xml:space="preserve">,   лат. </w:t>
            </w:r>
            <w:r>
              <w:rPr>
                <w:rFonts w:ascii="Times New Roman" w:hAnsi="Times New Roman" w:cs="Times New Roman"/>
                <w:i/>
                <w:sz w:val="26"/>
                <w:szCs w:val="26"/>
              </w:rPr>
              <w:t>sol</w:t>
            </w:r>
            <w:r>
              <w:rPr>
                <w:rFonts w:ascii="Times New Roman" w:hAnsi="Times New Roman" w:cs="Times New Roman"/>
                <w:sz w:val="26"/>
                <w:szCs w:val="26"/>
                <w:lang w:val="uk-UA"/>
              </w:rPr>
              <w:t xml:space="preserve">, герм.* </w:t>
            </w:r>
            <w:r>
              <w:rPr>
                <w:rFonts w:ascii="Times New Roman" w:hAnsi="Times New Roman" w:cs="Times New Roman"/>
                <w:i/>
                <w:sz w:val="26"/>
                <w:szCs w:val="26"/>
              </w:rPr>
              <w:t>sunno</w:t>
            </w:r>
            <w:r>
              <w:rPr>
                <w:rFonts w:ascii="Times New Roman" w:hAnsi="Times New Roman" w:cs="Times New Roman"/>
                <w:i/>
                <w:sz w:val="26"/>
                <w:szCs w:val="26"/>
                <w:lang w:val="uk-UA"/>
              </w:rPr>
              <w:t>/</w:t>
            </w:r>
            <w:r>
              <w:rPr>
                <w:rFonts w:ascii="Times New Roman" w:hAnsi="Times New Roman" w:cs="Times New Roman"/>
                <w:i/>
                <w:sz w:val="26"/>
                <w:szCs w:val="26"/>
              </w:rPr>
              <w:t>sunnon</w:t>
            </w:r>
            <w:r>
              <w:rPr>
                <w:rFonts w:ascii="Times New Roman" w:hAnsi="Times New Roman" w:cs="Times New Roman"/>
                <w:sz w:val="26"/>
                <w:szCs w:val="26"/>
                <w:lang w:val="uk-UA"/>
              </w:rPr>
              <w:t xml:space="preserve">, гот. </w:t>
            </w:r>
            <w:r>
              <w:rPr>
                <w:rFonts w:ascii="Times New Roman" w:hAnsi="Times New Roman" w:cs="Times New Roman"/>
                <w:i/>
                <w:sz w:val="26"/>
                <w:szCs w:val="26"/>
              </w:rPr>
              <w:t>sauil</w:t>
            </w:r>
            <w:r>
              <w:rPr>
                <w:rFonts w:ascii="Times New Roman" w:hAnsi="Times New Roman" w:cs="Times New Roman"/>
                <w:i/>
                <w:sz w:val="26"/>
                <w:szCs w:val="26"/>
                <w:lang w:val="uk-UA"/>
              </w:rPr>
              <w:t xml:space="preserve"> </w:t>
            </w:r>
            <w:r>
              <w:rPr>
                <w:rFonts w:ascii="Times New Roman" w:hAnsi="Times New Roman" w:cs="Times New Roman"/>
                <w:i/>
                <w:sz w:val="26"/>
                <w:szCs w:val="26"/>
              </w:rPr>
              <w:t>sunno</w:t>
            </w:r>
            <w:r>
              <w:rPr>
                <w:rFonts w:ascii="Times New Roman" w:hAnsi="Times New Roman" w:cs="Times New Roman"/>
                <w:sz w:val="26"/>
                <w:szCs w:val="26"/>
                <w:lang w:val="uk-UA"/>
              </w:rPr>
              <w:t xml:space="preserve">, дісл. </w:t>
            </w:r>
            <w:r>
              <w:rPr>
                <w:rFonts w:ascii="Times New Roman" w:hAnsi="Times New Roman" w:cs="Times New Roman"/>
                <w:i/>
                <w:sz w:val="26"/>
                <w:szCs w:val="26"/>
              </w:rPr>
              <w:t>sunna</w:t>
            </w:r>
            <w:r>
              <w:rPr>
                <w:rFonts w:ascii="Times New Roman" w:hAnsi="Times New Roman" w:cs="Times New Roman"/>
                <w:sz w:val="26"/>
                <w:szCs w:val="26"/>
                <w:lang w:val="uk-UA"/>
              </w:rPr>
              <w:t xml:space="preserve">, дфриз. </w:t>
            </w:r>
            <w:r>
              <w:rPr>
                <w:rFonts w:ascii="Times New Roman" w:hAnsi="Times New Roman" w:cs="Times New Roman"/>
                <w:i/>
                <w:sz w:val="26"/>
                <w:szCs w:val="26"/>
              </w:rPr>
              <w:t>sunne</w:t>
            </w:r>
            <w:r>
              <w:rPr>
                <w:rFonts w:ascii="Times New Roman" w:hAnsi="Times New Roman" w:cs="Times New Roman"/>
                <w:sz w:val="26"/>
                <w:szCs w:val="26"/>
                <w:lang w:val="uk-UA"/>
              </w:rPr>
              <w:t xml:space="preserve">, да. </w:t>
            </w:r>
            <w:r>
              <w:rPr>
                <w:rFonts w:ascii="Times New Roman" w:hAnsi="Times New Roman" w:cs="Times New Roman"/>
                <w:i/>
                <w:sz w:val="26"/>
                <w:szCs w:val="26"/>
              </w:rPr>
              <w:t>sun</w:t>
            </w:r>
            <w:r>
              <w:rPr>
                <w:rFonts w:ascii="Times New Roman" w:hAnsi="Times New Roman" w:cs="Times New Roman"/>
                <w:sz w:val="26"/>
                <w:szCs w:val="26"/>
                <w:lang w:val="uk-UA"/>
              </w:rPr>
              <w:t xml:space="preserve">, двн. </w:t>
            </w:r>
            <w:r>
              <w:rPr>
                <w:rFonts w:ascii="Times New Roman" w:hAnsi="Times New Roman" w:cs="Times New Roman"/>
                <w:i/>
                <w:sz w:val="26"/>
                <w:szCs w:val="26"/>
              </w:rPr>
              <w:t>sunna</w:t>
            </w:r>
            <w:r>
              <w:rPr>
                <w:rFonts w:ascii="Times New Roman" w:hAnsi="Times New Roman" w:cs="Times New Roman"/>
                <w:sz w:val="26"/>
                <w:szCs w:val="26"/>
                <w:lang w:val="uk-UA"/>
              </w:rPr>
              <w:t xml:space="preserve">, нн. </w:t>
            </w:r>
            <w:r>
              <w:rPr>
                <w:rFonts w:ascii="Times New Roman" w:hAnsi="Times New Roman" w:cs="Times New Roman"/>
                <w:i/>
                <w:sz w:val="26"/>
                <w:szCs w:val="26"/>
              </w:rPr>
              <w:t>Sonne</w:t>
            </w:r>
            <w:r>
              <w:rPr>
                <w:rFonts w:ascii="Times New Roman" w:hAnsi="Times New Roman" w:cs="Times New Roman"/>
                <w:sz w:val="26"/>
                <w:szCs w:val="26"/>
                <w:lang w:val="uk-UA"/>
              </w:rPr>
              <w:t>,        укр. сонце.</w:t>
            </w:r>
          </w:p>
          <w:p w14:paraId="27CAB3FD">
            <w:pPr>
              <w:pStyle w:val="10"/>
              <w:numPr>
                <w:ilvl w:val="0"/>
                <w:numId w:val="34"/>
              </w:numPr>
              <w:spacing w:after="0" w:line="240" w:lineRule="auto"/>
              <w:ind w:left="397"/>
              <w:jc w:val="both"/>
              <w:rPr>
                <w:rFonts w:ascii="Times New Roman" w:hAnsi="Times New Roman" w:cs="Times New Roman"/>
                <w:sz w:val="26"/>
                <w:szCs w:val="26"/>
                <w:lang w:val="uk-UA"/>
              </w:rPr>
            </w:pPr>
            <w:r>
              <w:rPr>
                <w:rFonts w:ascii="Times New Roman" w:hAnsi="Times New Roman" w:cs="Times New Roman"/>
                <w:sz w:val="26"/>
                <w:szCs w:val="26"/>
                <w:u w:val="single"/>
                <w:lang w:val="uk-UA"/>
              </w:rPr>
              <w:t>Назви тварин:</w:t>
            </w:r>
            <w:r>
              <w:rPr>
                <w:rFonts w:ascii="Times New Roman" w:hAnsi="Times New Roman" w:cs="Times New Roman"/>
                <w:sz w:val="26"/>
                <w:szCs w:val="26"/>
                <w:lang w:val="uk-UA"/>
              </w:rPr>
              <w:t xml:space="preserve"> іє.* </w:t>
            </w:r>
            <w:r>
              <w:rPr>
                <w:rFonts w:ascii="Times New Roman" w:hAnsi="Times New Roman" w:cs="Times New Roman"/>
                <w:i/>
                <w:sz w:val="26"/>
                <w:szCs w:val="26"/>
                <w:lang w:val="de-DE"/>
              </w:rPr>
              <w:t>ulkᶷos</w:t>
            </w:r>
            <w:r>
              <w:rPr>
                <w:rFonts w:ascii="Times New Roman" w:hAnsi="Times New Roman" w:cs="Times New Roman"/>
                <w:i/>
                <w:sz w:val="26"/>
                <w:szCs w:val="26"/>
                <w:lang w:val="uk-UA"/>
              </w:rPr>
              <w:t>/</w:t>
            </w:r>
            <w:r>
              <w:rPr>
                <w:rFonts w:ascii="Times New Roman" w:hAnsi="Times New Roman" w:cs="Times New Roman"/>
                <w:i/>
                <w:sz w:val="26"/>
                <w:szCs w:val="26"/>
                <w:lang w:val="de-DE"/>
              </w:rPr>
              <w:t>uel</w:t>
            </w:r>
            <w:r>
              <w:rPr>
                <w:rFonts w:ascii="Times New Roman" w:hAnsi="Times New Roman" w:cs="Times New Roman"/>
                <w:sz w:val="26"/>
                <w:szCs w:val="26"/>
                <w:lang w:val="uk-UA"/>
              </w:rPr>
              <w:t xml:space="preserve"> (рвати, роздирати), лат. </w:t>
            </w:r>
            <w:r>
              <w:rPr>
                <w:rFonts w:ascii="Times New Roman" w:hAnsi="Times New Roman" w:cs="Times New Roman"/>
                <w:i/>
                <w:sz w:val="26"/>
                <w:szCs w:val="26"/>
                <w:lang w:val="de-DE"/>
              </w:rPr>
              <w:t>lupus</w:t>
            </w:r>
            <w:r>
              <w:rPr>
                <w:rFonts w:ascii="Times New Roman" w:hAnsi="Times New Roman" w:cs="Times New Roman"/>
                <w:sz w:val="26"/>
                <w:szCs w:val="26"/>
                <w:lang w:val="uk-UA"/>
              </w:rPr>
              <w:t xml:space="preserve">,          </w:t>
            </w:r>
            <w:r>
              <w:rPr>
                <w:rFonts w:ascii="Times New Roman" w:hAnsi="Times New Roman" w:cs="Times New Roman"/>
                <w:sz w:val="26"/>
                <w:szCs w:val="26"/>
                <w:lang w:val="uk-UA"/>
              </w:rPr>
              <w:br w:type="textWrapping"/>
            </w:r>
            <w:r>
              <w:rPr>
                <w:rFonts w:ascii="Times New Roman" w:hAnsi="Times New Roman" w:cs="Times New Roman"/>
                <w:sz w:val="26"/>
                <w:szCs w:val="26"/>
                <w:lang w:val="uk-UA"/>
              </w:rPr>
              <w:t xml:space="preserve">герм.* </w:t>
            </w:r>
            <w:r>
              <w:rPr>
                <w:rFonts w:ascii="Times New Roman" w:hAnsi="Times New Roman" w:cs="Times New Roman"/>
                <w:i/>
                <w:sz w:val="26"/>
                <w:szCs w:val="26"/>
                <w:lang w:val="de-DE"/>
              </w:rPr>
              <w:t>wulfaz</w:t>
            </w:r>
            <w:r>
              <w:rPr>
                <w:rFonts w:ascii="Times New Roman" w:hAnsi="Times New Roman" w:cs="Times New Roman"/>
                <w:sz w:val="26"/>
                <w:szCs w:val="26"/>
                <w:lang w:val="uk-UA"/>
              </w:rPr>
              <w:t xml:space="preserve">, гот. </w:t>
            </w:r>
            <w:r>
              <w:rPr>
                <w:rFonts w:ascii="Times New Roman" w:hAnsi="Times New Roman" w:cs="Times New Roman"/>
                <w:i/>
                <w:sz w:val="26"/>
                <w:szCs w:val="26"/>
                <w:lang w:val="de-DE"/>
              </w:rPr>
              <w:t>wulfs</w:t>
            </w:r>
            <w:r>
              <w:rPr>
                <w:rFonts w:ascii="Times New Roman" w:hAnsi="Times New Roman" w:cs="Times New Roman"/>
                <w:sz w:val="26"/>
                <w:szCs w:val="26"/>
                <w:lang w:val="uk-UA"/>
              </w:rPr>
              <w:t xml:space="preserve">, дфриз. </w:t>
            </w:r>
            <w:r>
              <w:rPr>
                <w:rFonts w:ascii="Times New Roman" w:hAnsi="Times New Roman" w:cs="Times New Roman"/>
                <w:i/>
                <w:sz w:val="26"/>
                <w:szCs w:val="26"/>
                <w:lang w:val="de-DE"/>
              </w:rPr>
              <w:t>wolf</w:t>
            </w:r>
            <w:r>
              <w:rPr>
                <w:rFonts w:ascii="Times New Roman" w:hAnsi="Times New Roman" w:cs="Times New Roman"/>
                <w:sz w:val="26"/>
                <w:szCs w:val="26"/>
                <w:lang w:val="uk-UA"/>
              </w:rPr>
              <w:t xml:space="preserve">, да. </w:t>
            </w:r>
            <w:r>
              <w:rPr>
                <w:rFonts w:ascii="Times New Roman" w:hAnsi="Times New Roman" w:cs="Times New Roman"/>
                <w:i/>
                <w:sz w:val="26"/>
                <w:szCs w:val="26"/>
                <w:lang w:val="de-DE"/>
              </w:rPr>
              <w:t>wulf</w:t>
            </w:r>
            <w:r>
              <w:rPr>
                <w:rFonts w:ascii="Times New Roman" w:hAnsi="Times New Roman" w:cs="Times New Roman"/>
                <w:sz w:val="26"/>
                <w:szCs w:val="26"/>
                <w:lang w:val="uk-UA"/>
              </w:rPr>
              <w:t xml:space="preserve">, двн. </w:t>
            </w:r>
            <w:r>
              <w:rPr>
                <w:rFonts w:ascii="Times New Roman" w:hAnsi="Times New Roman" w:cs="Times New Roman"/>
                <w:i/>
                <w:sz w:val="26"/>
                <w:szCs w:val="26"/>
                <w:lang w:val="de-DE"/>
              </w:rPr>
              <w:t>wolf</w:t>
            </w:r>
            <w:r>
              <w:rPr>
                <w:rFonts w:ascii="Times New Roman" w:hAnsi="Times New Roman" w:cs="Times New Roman"/>
                <w:sz w:val="26"/>
                <w:szCs w:val="26"/>
                <w:lang w:val="uk-UA"/>
              </w:rPr>
              <w:t xml:space="preserve">, нн. </w:t>
            </w:r>
            <w:r>
              <w:rPr>
                <w:rFonts w:ascii="Times New Roman" w:hAnsi="Times New Roman" w:cs="Times New Roman"/>
                <w:i/>
                <w:sz w:val="26"/>
                <w:szCs w:val="26"/>
                <w:lang w:val="de-DE"/>
              </w:rPr>
              <w:t>Wolf</w:t>
            </w:r>
            <w:r>
              <w:rPr>
                <w:rFonts w:ascii="Times New Roman" w:hAnsi="Times New Roman" w:cs="Times New Roman"/>
                <w:sz w:val="26"/>
                <w:szCs w:val="26"/>
                <w:lang w:val="uk-UA"/>
              </w:rPr>
              <w:t xml:space="preserve">,  </w:t>
            </w:r>
            <w:r>
              <w:rPr>
                <w:rFonts w:ascii="Times New Roman" w:hAnsi="Times New Roman" w:cs="Times New Roman"/>
                <w:sz w:val="26"/>
                <w:szCs w:val="26"/>
                <w:lang w:val="uk-UA"/>
              </w:rPr>
              <w:br w:type="textWrapping"/>
            </w:r>
            <w:r>
              <w:rPr>
                <w:rFonts w:ascii="Times New Roman" w:hAnsi="Times New Roman" w:cs="Times New Roman"/>
                <w:sz w:val="26"/>
                <w:szCs w:val="26"/>
                <w:lang w:val="uk-UA"/>
              </w:rPr>
              <w:t>укр. вовк.</w:t>
            </w:r>
          </w:p>
          <w:p w14:paraId="74A8ACF1">
            <w:pPr>
              <w:pStyle w:val="10"/>
              <w:numPr>
                <w:ilvl w:val="0"/>
                <w:numId w:val="34"/>
              </w:numPr>
              <w:spacing w:after="0" w:line="240" w:lineRule="auto"/>
              <w:ind w:left="397"/>
              <w:jc w:val="both"/>
              <w:rPr>
                <w:rFonts w:ascii="Times New Roman" w:hAnsi="Times New Roman" w:cs="Times New Roman"/>
                <w:sz w:val="26"/>
                <w:szCs w:val="26"/>
                <w:lang w:val="uk-UA"/>
              </w:rPr>
            </w:pPr>
            <w:r>
              <w:rPr>
                <w:rFonts w:ascii="Times New Roman" w:hAnsi="Times New Roman" w:cs="Times New Roman"/>
                <w:sz w:val="26"/>
                <w:szCs w:val="26"/>
                <w:u w:val="single"/>
                <w:lang w:val="uk-UA"/>
              </w:rPr>
              <w:t>Назви рослин:</w:t>
            </w:r>
            <w:r>
              <w:rPr>
                <w:rFonts w:ascii="Times New Roman" w:hAnsi="Times New Roman" w:cs="Times New Roman"/>
                <w:sz w:val="26"/>
                <w:szCs w:val="26"/>
                <w:lang w:val="uk-UA"/>
              </w:rPr>
              <w:t xml:space="preserve"> іє.* </w:t>
            </w:r>
            <w:r>
              <w:rPr>
                <w:rFonts w:ascii="Times New Roman" w:hAnsi="Times New Roman" w:cs="Times New Roman"/>
                <w:i/>
                <w:sz w:val="26"/>
                <w:szCs w:val="26"/>
                <w:lang w:val="de-DE"/>
              </w:rPr>
              <w:t>bhereg</w:t>
            </w:r>
            <w:r>
              <w:rPr>
                <w:rFonts w:ascii="Times New Roman" w:hAnsi="Times New Roman" w:cs="Times New Roman"/>
                <w:sz w:val="26"/>
                <w:szCs w:val="26"/>
                <w:lang w:val="uk-UA"/>
              </w:rPr>
              <w:t xml:space="preserve"> (блищати, сяяти), герм.* </w:t>
            </w:r>
            <w:r>
              <w:rPr>
                <w:rFonts w:ascii="Times New Roman" w:hAnsi="Times New Roman" w:cs="Times New Roman"/>
                <w:i/>
                <w:sz w:val="26"/>
                <w:szCs w:val="26"/>
                <w:lang w:val="de-DE"/>
              </w:rPr>
              <w:t>berkjon</w:t>
            </w:r>
            <w:r>
              <w:rPr>
                <w:rFonts w:ascii="Times New Roman" w:hAnsi="Times New Roman" w:cs="Times New Roman"/>
                <w:sz w:val="26"/>
                <w:szCs w:val="26"/>
                <w:lang w:val="uk-UA"/>
              </w:rPr>
              <w:t xml:space="preserve">, дісл. </w:t>
            </w:r>
            <w:r>
              <w:rPr>
                <w:rFonts w:ascii="Times New Roman" w:hAnsi="Times New Roman" w:cs="Times New Roman"/>
                <w:i/>
                <w:sz w:val="26"/>
                <w:szCs w:val="26"/>
                <w:lang w:val="de-DE"/>
              </w:rPr>
              <w:t>bjork</w:t>
            </w:r>
            <w:r>
              <w:rPr>
                <w:rFonts w:ascii="Times New Roman" w:hAnsi="Times New Roman" w:cs="Times New Roman"/>
                <w:sz w:val="26"/>
                <w:szCs w:val="26"/>
                <w:lang w:val="uk-UA"/>
              </w:rPr>
              <w:t xml:space="preserve">, </w:t>
            </w:r>
            <w:r>
              <w:rPr>
                <w:rFonts w:ascii="Times New Roman" w:hAnsi="Times New Roman" w:cs="Times New Roman"/>
                <w:sz w:val="26"/>
                <w:szCs w:val="26"/>
                <w:lang w:val="uk-UA"/>
              </w:rPr>
              <w:br w:type="textWrapping"/>
            </w:r>
            <w:r>
              <w:rPr>
                <w:rFonts w:ascii="Times New Roman" w:hAnsi="Times New Roman" w:cs="Times New Roman"/>
                <w:sz w:val="26"/>
                <w:szCs w:val="26"/>
                <w:lang w:val="uk-UA"/>
              </w:rPr>
              <w:t xml:space="preserve">дс. </w:t>
            </w:r>
            <w:r>
              <w:rPr>
                <w:rFonts w:ascii="Times New Roman" w:hAnsi="Times New Roman" w:cs="Times New Roman"/>
                <w:i/>
                <w:sz w:val="26"/>
                <w:szCs w:val="26"/>
                <w:lang w:val="de-DE"/>
              </w:rPr>
              <w:t>birka</w:t>
            </w:r>
            <w:r>
              <w:rPr>
                <w:rFonts w:ascii="Times New Roman" w:hAnsi="Times New Roman" w:cs="Times New Roman"/>
                <w:sz w:val="26"/>
                <w:szCs w:val="26"/>
                <w:lang w:val="uk-UA"/>
              </w:rPr>
              <w:t xml:space="preserve">, да. </w:t>
            </w:r>
            <w:r>
              <w:rPr>
                <w:rFonts w:ascii="Times New Roman" w:hAnsi="Times New Roman" w:cs="Times New Roman"/>
                <w:i/>
                <w:sz w:val="26"/>
                <w:szCs w:val="26"/>
                <w:lang w:val="de-DE"/>
              </w:rPr>
              <w:t>birce</w:t>
            </w:r>
            <w:r>
              <w:rPr>
                <w:rFonts w:ascii="Times New Roman" w:hAnsi="Times New Roman" w:cs="Times New Roman"/>
                <w:sz w:val="26"/>
                <w:szCs w:val="26"/>
                <w:lang w:val="uk-UA"/>
              </w:rPr>
              <w:t xml:space="preserve">, двн. </w:t>
            </w:r>
            <w:r>
              <w:rPr>
                <w:rFonts w:ascii="Times New Roman" w:hAnsi="Times New Roman" w:cs="Times New Roman"/>
                <w:i/>
                <w:sz w:val="26"/>
                <w:szCs w:val="26"/>
                <w:lang w:val="de-DE"/>
              </w:rPr>
              <w:t>birka</w:t>
            </w:r>
            <w:r>
              <w:rPr>
                <w:rFonts w:ascii="Times New Roman" w:hAnsi="Times New Roman" w:cs="Times New Roman"/>
                <w:sz w:val="26"/>
                <w:szCs w:val="26"/>
                <w:lang w:val="uk-UA"/>
              </w:rPr>
              <w:t xml:space="preserve">, </w:t>
            </w:r>
            <w:r>
              <w:rPr>
                <w:rFonts w:ascii="Times New Roman" w:hAnsi="Times New Roman" w:cs="Times New Roman"/>
                <w:sz w:val="26"/>
                <w:szCs w:val="26"/>
                <w:lang w:val="uk-UA"/>
              </w:rPr>
              <w:br w:type="textWrapping"/>
            </w:r>
            <w:r>
              <w:rPr>
                <w:rFonts w:ascii="Times New Roman" w:hAnsi="Times New Roman" w:cs="Times New Roman"/>
                <w:sz w:val="26"/>
                <w:szCs w:val="26"/>
                <w:lang w:val="uk-UA"/>
              </w:rPr>
              <w:t xml:space="preserve">нн. </w:t>
            </w:r>
            <w:r>
              <w:rPr>
                <w:rFonts w:ascii="Times New Roman" w:hAnsi="Times New Roman" w:cs="Times New Roman"/>
                <w:i/>
                <w:sz w:val="26"/>
                <w:szCs w:val="26"/>
                <w:lang w:val="de-DE"/>
              </w:rPr>
              <w:t>Birke</w:t>
            </w:r>
            <w:r>
              <w:rPr>
                <w:rFonts w:ascii="Times New Roman" w:hAnsi="Times New Roman" w:cs="Times New Roman"/>
                <w:sz w:val="26"/>
                <w:szCs w:val="26"/>
                <w:lang w:val="uk-UA"/>
              </w:rPr>
              <w:t>, укр. береза.</w:t>
            </w:r>
          </w:p>
          <w:p w14:paraId="7AC037E5">
            <w:pPr>
              <w:pStyle w:val="10"/>
              <w:numPr>
                <w:ilvl w:val="0"/>
                <w:numId w:val="34"/>
              </w:numPr>
              <w:spacing w:after="0" w:line="240" w:lineRule="auto"/>
              <w:ind w:left="397"/>
              <w:jc w:val="both"/>
              <w:rPr>
                <w:rFonts w:ascii="Times New Roman" w:hAnsi="Times New Roman" w:cs="Times New Roman"/>
                <w:sz w:val="26"/>
                <w:szCs w:val="26"/>
                <w:lang w:val="uk-UA"/>
              </w:rPr>
            </w:pPr>
            <w:r>
              <w:rPr>
                <w:rFonts w:ascii="Times New Roman" w:hAnsi="Times New Roman" w:cs="Times New Roman"/>
                <w:sz w:val="26"/>
                <w:szCs w:val="26"/>
                <w:u w:val="single"/>
                <w:lang w:val="uk-UA"/>
              </w:rPr>
              <w:t>Назва людини:</w:t>
            </w:r>
            <w:r>
              <w:rPr>
                <w:rFonts w:ascii="Times New Roman" w:hAnsi="Times New Roman" w:cs="Times New Roman"/>
                <w:sz w:val="26"/>
                <w:szCs w:val="26"/>
                <w:lang w:val="uk-UA"/>
              </w:rPr>
              <w:t xml:space="preserve"> </w:t>
            </w:r>
          </w:p>
          <w:p w14:paraId="25E431E6">
            <w:pPr>
              <w:pStyle w:val="10"/>
              <w:numPr>
                <w:ilvl w:val="0"/>
                <w:numId w:val="35"/>
              </w:numPr>
              <w:spacing w:after="0" w:line="240" w:lineRule="auto"/>
              <w:ind w:left="397"/>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іє.* </w:t>
            </w:r>
            <w:r>
              <w:rPr>
                <w:rFonts w:ascii="Times New Roman" w:hAnsi="Times New Roman" w:cs="Times New Roman"/>
                <w:i/>
                <w:sz w:val="26"/>
                <w:szCs w:val="26"/>
                <w:lang w:val="de-DE"/>
              </w:rPr>
              <w:t>gh</w:t>
            </w:r>
            <w:r>
              <w:rPr>
                <w:rFonts w:ascii="Times New Roman" w:hAnsi="Times New Roman" w:cs="Times New Roman"/>
                <w:i/>
                <w:sz w:val="26"/>
                <w:szCs w:val="26"/>
                <w:lang w:val="uk-UA"/>
              </w:rPr>
              <w:t>ð</w:t>
            </w:r>
            <w:r>
              <w:rPr>
                <w:rFonts w:ascii="Times New Roman" w:hAnsi="Times New Roman" w:cs="Times New Roman"/>
                <w:i/>
                <w:sz w:val="26"/>
                <w:szCs w:val="26"/>
                <w:lang w:val="de-DE"/>
              </w:rPr>
              <w:t>em</w:t>
            </w:r>
            <w:r>
              <w:rPr>
                <w:rFonts w:ascii="Times New Roman" w:hAnsi="Times New Roman" w:cs="Times New Roman"/>
                <w:i/>
                <w:sz w:val="26"/>
                <w:szCs w:val="26"/>
                <w:lang w:val="uk-UA"/>
              </w:rPr>
              <w:t>/</w:t>
            </w:r>
            <w:r>
              <w:rPr>
                <w:rFonts w:ascii="Times New Roman" w:hAnsi="Times New Roman" w:cs="Times New Roman"/>
                <w:i/>
                <w:sz w:val="26"/>
                <w:szCs w:val="26"/>
                <w:lang w:val="de-DE"/>
              </w:rPr>
              <w:t>gh</w:t>
            </w:r>
            <w:r>
              <w:rPr>
                <w:rFonts w:ascii="Times New Roman" w:hAnsi="Times New Roman" w:cs="Times New Roman"/>
                <w:i/>
                <w:sz w:val="26"/>
                <w:szCs w:val="26"/>
                <w:lang w:val="uk-UA"/>
              </w:rPr>
              <w:t>ð</w:t>
            </w:r>
            <w:r>
              <w:rPr>
                <w:rFonts w:ascii="Times New Roman" w:hAnsi="Times New Roman" w:cs="Times New Roman"/>
                <w:i/>
                <w:sz w:val="26"/>
                <w:szCs w:val="26"/>
                <w:lang w:val="de-DE"/>
              </w:rPr>
              <w:t>om</w:t>
            </w:r>
            <w:r>
              <w:rPr>
                <w:rFonts w:ascii="Times New Roman" w:hAnsi="Times New Roman" w:cs="Times New Roman"/>
                <w:sz w:val="26"/>
                <w:szCs w:val="26"/>
                <w:lang w:val="uk-UA"/>
              </w:rPr>
              <w:t xml:space="preserve">, лат. </w:t>
            </w:r>
            <w:r>
              <w:rPr>
                <w:rFonts w:ascii="Times New Roman" w:hAnsi="Times New Roman" w:cs="Times New Roman"/>
                <w:i/>
                <w:sz w:val="26"/>
                <w:szCs w:val="26"/>
                <w:lang w:val="de-DE"/>
              </w:rPr>
              <w:t>homo</w:t>
            </w:r>
            <w:r>
              <w:rPr>
                <w:rFonts w:ascii="Times New Roman" w:hAnsi="Times New Roman" w:cs="Times New Roman"/>
                <w:sz w:val="26"/>
                <w:szCs w:val="26"/>
                <w:lang w:val="uk-UA"/>
              </w:rPr>
              <w:t xml:space="preserve">, герм.* </w:t>
            </w:r>
            <w:r>
              <w:rPr>
                <w:rFonts w:ascii="Times New Roman" w:hAnsi="Times New Roman" w:cs="Times New Roman"/>
                <w:i/>
                <w:sz w:val="26"/>
                <w:szCs w:val="26"/>
                <w:lang w:val="de-DE"/>
              </w:rPr>
              <w:t>guma</w:t>
            </w:r>
            <w:r>
              <w:rPr>
                <w:rFonts w:ascii="Times New Roman" w:hAnsi="Times New Roman" w:cs="Times New Roman"/>
                <w:sz w:val="26"/>
                <w:szCs w:val="26"/>
                <w:lang w:val="uk-UA"/>
              </w:rPr>
              <w:t xml:space="preserve">, гот. </w:t>
            </w:r>
            <w:r>
              <w:rPr>
                <w:rFonts w:ascii="Times New Roman" w:hAnsi="Times New Roman" w:cs="Times New Roman"/>
                <w:i/>
                <w:sz w:val="26"/>
                <w:szCs w:val="26"/>
                <w:lang w:val="de-DE"/>
              </w:rPr>
              <w:t>guma</w:t>
            </w:r>
            <w:r>
              <w:rPr>
                <w:rFonts w:ascii="Times New Roman" w:hAnsi="Times New Roman" w:cs="Times New Roman"/>
                <w:sz w:val="26"/>
                <w:szCs w:val="26"/>
                <w:lang w:val="uk-UA"/>
              </w:rPr>
              <w:t xml:space="preserve">, да. </w:t>
            </w:r>
            <w:r>
              <w:rPr>
                <w:rFonts w:ascii="Times New Roman" w:hAnsi="Times New Roman" w:cs="Times New Roman"/>
                <w:i/>
                <w:sz w:val="26"/>
                <w:szCs w:val="26"/>
                <w:lang w:val="de-DE"/>
              </w:rPr>
              <w:t>guma</w:t>
            </w:r>
            <w:r>
              <w:rPr>
                <w:rFonts w:ascii="Times New Roman" w:hAnsi="Times New Roman" w:cs="Times New Roman"/>
                <w:sz w:val="26"/>
                <w:szCs w:val="26"/>
                <w:lang w:val="uk-UA"/>
              </w:rPr>
              <w:t xml:space="preserve">, двн. </w:t>
            </w:r>
            <w:r>
              <w:rPr>
                <w:rFonts w:ascii="Times New Roman" w:hAnsi="Times New Roman" w:cs="Times New Roman"/>
                <w:i/>
                <w:sz w:val="26"/>
                <w:szCs w:val="26"/>
                <w:lang w:val="de-DE"/>
              </w:rPr>
              <w:t>gomo</w:t>
            </w:r>
            <w:r>
              <w:rPr>
                <w:rFonts w:ascii="Times New Roman" w:hAnsi="Times New Roman" w:cs="Times New Roman"/>
                <w:sz w:val="26"/>
                <w:szCs w:val="26"/>
                <w:lang w:val="uk-UA"/>
              </w:rPr>
              <w:t xml:space="preserve">, нн. </w:t>
            </w:r>
            <w:r>
              <w:rPr>
                <w:rFonts w:ascii="Times New Roman" w:hAnsi="Times New Roman" w:cs="Times New Roman"/>
                <w:i/>
                <w:sz w:val="26"/>
                <w:szCs w:val="26"/>
                <w:lang w:val="de-DE"/>
              </w:rPr>
              <w:t>Br</w:t>
            </w:r>
            <w:r>
              <w:rPr>
                <w:rFonts w:ascii="Times New Roman" w:hAnsi="Times New Roman" w:cs="Times New Roman"/>
                <w:i/>
                <w:sz w:val="26"/>
                <w:szCs w:val="26"/>
                <w:lang w:val="uk-UA"/>
              </w:rPr>
              <w:t>ä</w:t>
            </w:r>
            <w:r>
              <w:rPr>
                <w:rFonts w:ascii="Times New Roman" w:hAnsi="Times New Roman" w:cs="Times New Roman"/>
                <w:i/>
                <w:sz w:val="26"/>
                <w:szCs w:val="26"/>
                <w:lang w:val="de-DE"/>
              </w:rPr>
              <w:t>utigam</w:t>
            </w:r>
            <w:r>
              <w:rPr>
                <w:rFonts w:ascii="Times New Roman" w:hAnsi="Times New Roman" w:cs="Times New Roman"/>
                <w:sz w:val="26"/>
                <w:szCs w:val="26"/>
                <w:lang w:val="uk-UA"/>
              </w:rPr>
              <w:t>, укр. наречений.</w:t>
            </w:r>
          </w:p>
          <w:p w14:paraId="0C9E9F6D">
            <w:pPr>
              <w:pStyle w:val="10"/>
              <w:numPr>
                <w:ilvl w:val="0"/>
                <w:numId w:val="35"/>
              </w:numPr>
              <w:spacing w:after="0" w:line="240" w:lineRule="auto"/>
              <w:ind w:left="397"/>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іє.* </w:t>
            </w:r>
            <w:r>
              <w:rPr>
                <w:rFonts w:ascii="Times New Roman" w:hAnsi="Times New Roman" w:cs="Times New Roman"/>
                <w:i/>
                <w:sz w:val="26"/>
                <w:szCs w:val="26"/>
                <w:lang w:val="en-US"/>
              </w:rPr>
              <w:t>man</w:t>
            </w:r>
            <w:r>
              <w:rPr>
                <w:rFonts w:ascii="Times New Roman" w:hAnsi="Times New Roman" w:cs="Times New Roman"/>
                <w:i/>
                <w:sz w:val="26"/>
                <w:szCs w:val="26"/>
                <w:lang w:val="uk-UA"/>
              </w:rPr>
              <w:t>/</w:t>
            </w:r>
            <w:r>
              <w:rPr>
                <w:rFonts w:ascii="Times New Roman" w:hAnsi="Times New Roman" w:cs="Times New Roman"/>
                <w:i/>
                <w:sz w:val="26"/>
                <w:szCs w:val="26"/>
                <w:lang w:val="en-US"/>
              </w:rPr>
              <w:t>men</w:t>
            </w:r>
            <w:r>
              <w:rPr>
                <w:rFonts w:ascii="Times New Roman" w:hAnsi="Times New Roman" w:cs="Times New Roman"/>
                <w:sz w:val="26"/>
                <w:szCs w:val="26"/>
                <w:lang w:val="uk-UA"/>
              </w:rPr>
              <w:t xml:space="preserve"> (той, хто думає на землі – в порівнянні з Богами), герм.* </w:t>
            </w:r>
            <w:r>
              <w:rPr>
                <w:rFonts w:ascii="Times New Roman" w:hAnsi="Times New Roman" w:cs="Times New Roman"/>
                <w:i/>
                <w:sz w:val="26"/>
                <w:szCs w:val="26"/>
                <w:lang w:val="de-DE"/>
              </w:rPr>
              <w:t>mann</w:t>
            </w:r>
            <w:r>
              <w:rPr>
                <w:rFonts w:ascii="Times New Roman" w:hAnsi="Times New Roman" w:cs="Times New Roman"/>
                <w:sz w:val="26"/>
                <w:szCs w:val="26"/>
                <w:lang w:val="uk-UA"/>
              </w:rPr>
              <w:t xml:space="preserve">, гот. </w:t>
            </w:r>
            <w:r>
              <w:rPr>
                <w:rFonts w:ascii="Times New Roman" w:hAnsi="Times New Roman" w:cs="Times New Roman"/>
                <w:i/>
                <w:sz w:val="26"/>
                <w:szCs w:val="26"/>
                <w:lang w:val="de-DE"/>
              </w:rPr>
              <w:t>manna</w:t>
            </w:r>
            <w:r>
              <w:rPr>
                <w:rFonts w:ascii="Times New Roman" w:hAnsi="Times New Roman" w:cs="Times New Roman"/>
                <w:i/>
                <w:sz w:val="26"/>
                <w:szCs w:val="26"/>
                <w:lang w:val="uk-UA"/>
              </w:rPr>
              <w:t>/</w:t>
            </w:r>
            <w:r>
              <w:rPr>
                <w:rFonts w:ascii="Times New Roman" w:hAnsi="Times New Roman" w:cs="Times New Roman"/>
                <w:i/>
                <w:sz w:val="26"/>
                <w:szCs w:val="26"/>
                <w:lang w:val="de-DE"/>
              </w:rPr>
              <w:t>manniscs</w:t>
            </w:r>
            <w:r>
              <w:rPr>
                <w:rFonts w:ascii="Times New Roman" w:hAnsi="Times New Roman" w:cs="Times New Roman"/>
                <w:sz w:val="26"/>
                <w:szCs w:val="26"/>
                <w:lang w:val="uk-UA"/>
              </w:rPr>
              <w:t xml:space="preserve">, дісл. </w:t>
            </w:r>
            <w:r>
              <w:rPr>
                <w:rFonts w:ascii="Times New Roman" w:hAnsi="Times New Roman" w:cs="Times New Roman"/>
                <w:i/>
                <w:sz w:val="26"/>
                <w:szCs w:val="26"/>
                <w:lang w:val="de-DE"/>
              </w:rPr>
              <w:t>ma</w:t>
            </w:r>
            <w:r>
              <w:rPr>
                <w:rFonts w:ascii="Times New Roman" w:hAnsi="Times New Roman" w:cs="Times New Roman"/>
                <w:i/>
                <w:sz w:val="26"/>
                <w:szCs w:val="26"/>
                <w:lang w:val="uk-UA"/>
              </w:rPr>
              <w:t>ð</w:t>
            </w:r>
            <w:r>
              <w:rPr>
                <w:rFonts w:ascii="Times New Roman" w:hAnsi="Times New Roman" w:cs="Times New Roman"/>
                <w:i/>
                <w:sz w:val="26"/>
                <w:szCs w:val="26"/>
                <w:lang w:val="de-DE"/>
              </w:rPr>
              <w:t>r</w:t>
            </w:r>
            <w:r>
              <w:rPr>
                <w:rFonts w:ascii="Times New Roman" w:hAnsi="Times New Roman" w:cs="Times New Roman"/>
                <w:sz w:val="26"/>
                <w:szCs w:val="26"/>
                <w:lang w:val="uk-UA"/>
              </w:rPr>
              <w:t xml:space="preserve">, да. </w:t>
            </w:r>
            <w:r>
              <w:rPr>
                <w:rFonts w:ascii="Times New Roman" w:hAnsi="Times New Roman" w:cs="Times New Roman"/>
                <w:i/>
                <w:sz w:val="26"/>
                <w:szCs w:val="26"/>
                <w:lang w:val="de-DE"/>
              </w:rPr>
              <w:t>man</w:t>
            </w:r>
            <w:r>
              <w:rPr>
                <w:rFonts w:ascii="Times New Roman" w:hAnsi="Times New Roman" w:cs="Times New Roman"/>
                <w:sz w:val="26"/>
                <w:szCs w:val="26"/>
                <w:lang w:val="uk-UA"/>
              </w:rPr>
              <w:t xml:space="preserve">, двн. </w:t>
            </w:r>
            <w:r>
              <w:rPr>
                <w:rFonts w:ascii="Times New Roman" w:hAnsi="Times New Roman" w:cs="Times New Roman"/>
                <w:i/>
                <w:sz w:val="26"/>
                <w:szCs w:val="26"/>
                <w:lang w:val="de-DE"/>
              </w:rPr>
              <w:t>man</w:t>
            </w:r>
            <w:r>
              <w:rPr>
                <w:rFonts w:ascii="Times New Roman" w:hAnsi="Times New Roman" w:cs="Times New Roman"/>
                <w:i/>
                <w:sz w:val="26"/>
                <w:szCs w:val="26"/>
                <w:lang w:val="uk-UA"/>
              </w:rPr>
              <w:t>/</w:t>
            </w:r>
            <w:r>
              <w:rPr>
                <w:rFonts w:ascii="Times New Roman" w:hAnsi="Times New Roman" w:cs="Times New Roman"/>
                <w:i/>
                <w:sz w:val="26"/>
                <w:szCs w:val="26"/>
                <w:lang w:val="de-DE"/>
              </w:rPr>
              <w:t>mennisc</w:t>
            </w:r>
            <w:r>
              <w:rPr>
                <w:rFonts w:ascii="Times New Roman" w:hAnsi="Times New Roman" w:cs="Times New Roman"/>
                <w:sz w:val="26"/>
                <w:szCs w:val="26"/>
                <w:lang w:val="uk-UA"/>
              </w:rPr>
              <w:t xml:space="preserve">, </w:t>
            </w:r>
            <w:r>
              <w:rPr>
                <w:rFonts w:ascii="Times New Roman" w:hAnsi="Times New Roman" w:cs="Times New Roman"/>
                <w:sz w:val="26"/>
                <w:szCs w:val="26"/>
                <w:lang w:val="uk-UA"/>
              </w:rPr>
              <w:br w:type="textWrapping"/>
            </w:r>
            <w:r>
              <w:rPr>
                <w:rFonts w:ascii="Times New Roman" w:hAnsi="Times New Roman" w:cs="Times New Roman"/>
                <w:sz w:val="26"/>
                <w:szCs w:val="26"/>
                <w:lang w:val="uk-UA"/>
              </w:rPr>
              <w:t xml:space="preserve">нн. </w:t>
            </w:r>
            <w:r>
              <w:rPr>
                <w:rFonts w:ascii="Times New Roman" w:hAnsi="Times New Roman" w:cs="Times New Roman"/>
                <w:i/>
                <w:sz w:val="26"/>
                <w:szCs w:val="26"/>
                <w:lang w:val="de-DE"/>
              </w:rPr>
              <w:t>Mann</w:t>
            </w:r>
            <w:r>
              <w:rPr>
                <w:rFonts w:ascii="Times New Roman" w:hAnsi="Times New Roman" w:cs="Times New Roman"/>
                <w:sz w:val="26"/>
                <w:szCs w:val="26"/>
                <w:lang w:val="uk-UA"/>
              </w:rPr>
              <w:t xml:space="preserve">, укр. чоловік, нн. </w:t>
            </w:r>
            <w:r>
              <w:rPr>
                <w:rFonts w:ascii="Times New Roman" w:hAnsi="Times New Roman" w:cs="Times New Roman"/>
                <w:i/>
                <w:sz w:val="26"/>
                <w:szCs w:val="26"/>
                <w:lang w:val="de-DE"/>
              </w:rPr>
              <w:t>Mensch</w:t>
            </w:r>
            <w:r>
              <w:rPr>
                <w:rFonts w:ascii="Times New Roman" w:hAnsi="Times New Roman" w:cs="Times New Roman"/>
                <w:sz w:val="26"/>
                <w:szCs w:val="26"/>
                <w:lang w:val="uk-UA"/>
              </w:rPr>
              <w:t>,            укр. людина.</w:t>
            </w:r>
          </w:p>
          <w:p w14:paraId="537DC724">
            <w:pPr>
              <w:pStyle w:val="10"/>
              <w:numPr>
                <w:ilvl w:val="0"/>
                <w:numId w:val="34"/>
              </w:numPr>
              <w:spacing w:after="0" w:line="240" w:lineRule="auto"/>
              <w:ind w:left="397"/>
              <w:jc w:val="both"/>
              <w:rPr>
                <w:rFonts w:ascii="Times New Roman" w:hAnsi="Times New Roman" w:cs="Times New Roman"/>
                <w:sz w:val="26"/>
                <w:szCs w:val="26"/>
                <w:u w:val="single"/>
                <w:lang w:val="uk-UA"/>
              </w:rPr>
            </w:pPr>
            <w:r>
              <w:rPr>
                <w:rFonts w:ascii="Times New Roman" w:hAnsi="Times New Roman" w:cs="Times New Roman"/>
                <w:sz w:val="26"/>
                <w:szCs w:val="26"/>
                <w:u w:val="single"/>
                <w:lang w:val="uk-UA"/>
              </w:rPr>
              <w:t>Частина тіла:</w:t>
            </w:r>
            <w:r>
              <w:rPr>
                <w:rFonts w:ascii="Times New Roman" w:hAnsi="Times New Roman" w:cs="Times New Roman"/>
                <w:sz w:val="26"/>
                <w:szCs w:val="26"/>
                <w:lang w:val="uk-UA"/>
              </w:rPr>
              <w:t xml:space="preserve"> іє.* </w:t>
            </w:r>
            <w:r>
              <w:rPr>
                <w:rFonts w:ascii="Times New Roman" w:hAnsi="Times New Roman" w:cs="Times New Roman"/>
                <w:i/>
                <w:sz w:val="26"/>
                <w:szCs w:val="26"/>
                <w:lang w:val="de-DE"/>
              </w:rPr>
              <w:t>kerd</w:t>
            </w:r>
            <w:r>
              <w:rPr>
                <w:rFonts w:ascii="Times New Roman" w:hAnsi="Times New Roman" w:cs="Times New Roman"/>
                <w:sz w:val="26"/>
                <w:szCs w:val="26"/>
                <w:lang w:val="uk-UA"/>
              </w:rPr>
              <w:t xml:space="preserve">, лат. </w:t>
            </w:r>
            <w:r>
              <w:rPr>
                <w:rFonts w:ascii="Times New Roman" w:hAnsi="Times New Roman" w:cs="Times New Roman"/>
                <w:i/>
                <w:sz w:val="26"/>
                <w:szCs w:val="26"/>
                <w:lang w:val="de-DE"/>
              </w:rPr>
              <w:t>cordis</w:t>
            </w:r>
            <w:r>
              <w:rPr>
                <w:rFonts w:ascii="Times New Roman" w:hAnsi="Times New Roman" w:cs="Times New Roman"/>
                <w:sz w:val="26"/>
                <w:szCs w:val="26"/>
                <w:lang w:val="uk-UA"/>
              </w:rPr>
              <w:t xml:space="preserve">, грец. </w:t>
            </w:r>
            <w:r>
              <w:rPr>
                <w:rFonts w:ascii="Times New Roman" w:hAnsi="Times New Roman" w:cs="Times New Roman"/>
                <w:i/>
                <w:sz w:val="26"/>
                <w:szCs w:val="26"/>
                <w:lang w:val="de-DE"/>
              </w:rPr>
              <w:t>kardia</w:t>
            </w:r>
            <w:r>
              <w:rPr>
                <w:rFonts w:ascii="Times New Roman" w:hAnsi="Times New Roman" w:cs="Times New Roman"/>
                <w:sz w:val="26"/>
                <w:szCs w:val="26"/>
                <w:lang w:val="uk-UA"/>
              </w:rPr>
              <w:t xml:space="preserve">, герм.* </w:t>
            </w:r>
            <w:r>
              <w:rPr>
                <w:rFonts w:ascii="Times New Roman" w:hAnsi="Times New Roman" w:cs="Times New Roman"/>
                <w:i/>
                <w:sz w:val="26"/>
                <w:szCs w:val="26"/>
                <w:lang w:val="de-DE"/>
              </w:rPr>
              <w:t>hert</w:t>
            </w:r>
            <w:r>
              <w:rPr>
                <w:rFonts w:ascii="Times New Roman" w:hAnsi="Times New Roman" w:cs="Times New Roman"/>
                <w:i/>
                <w:sz w:val="26"/>
                <w:szCs w:val="26"/>
                <w:lang w:val="uk-UA"/>
              </w:rPr>
              <w:t>-</w:t>
            </w:r>
            <w:r>
              <w:rPr>
                <w:rFonts w:ascii="Times New Roman" w:hAnsi="Times New Roman" w:cs="Times New Roman"/>
                <w:i/>
                <w:sz w:val="26"/>
                <w:szCs w:val="26"/>
                <w:lang w:val="de-DE"/>
              </w:rPr>
              <w:t>on</w:t>
            </w:r>
            <w:r>
              <w:rPr>
                <w:rFonts w:ascii="Times New Roman" w:hAnsi="Times New Roman" w:cs="Times New Roman"/>
                <w:i/>
                <w:sz w:val="26"/>
                <w:szCs w:val="26"/>
                <w:lang w:val="uk-UA"/>
              </w:rPr>
              <w:t>/-</w:t>
            </w:r>
            <w:r>
              <w:rPr>
                <w:rFonts w:ascii="Times New Roman" w:hAnsi="Times New Roman" w:cs="Times New Roman"/>
                <w:i/>
                <w:sz w:val="26"/>
                <w:szCs w:val="26"/>
                <w:lang w:val="de-DE"/>
              </w:rPr>
              <w:t>an</w:t>
            </w:r>
            <w:r>
              <w:rPr>
                <w:rFonts w:ascii="Times New Roman" w:hAnsi="Times New Roman" w:cs="Times New Roman"/>
                <w:sz w:val="26"/>
                <w:szCs w:val="26"/>
                <w:lang w:val="uk-UA"/>
              </w:rPr>
              <w:t xml:space="preserve">, гот. </w:t>
            </w:r>
            <w:r>
              <w:rPr>
                <w:rFonts w:ascii="Times New Roman" w:hAnsi="Times New Roman" w:cs="Times New Roman"/>
                <w:i/>
                <w:sz w:val="26"/>
                <w:szCs w:val="26"/>
                <w:lang w:val="de-DE"/>
              </w:rPr>
              <w:t>hairto</w:t>
            </w:r>
            <w:r>
              <w:rPr>
                <w:rFonts w:ascii="Times New Roman" w:hAnsi="Times New Roman" w:cs="Times New Roman"/>
                <w:sz w:val="26"/>
                <w:szCs w:val="26"/>
                <w:lang w:val="uk-UA"/>
              </w:rPr>
              <w:t xml:space="preserve">, дфриз. </w:t>
            </w:r>
            <w:r>
              <w:rPr>
                <w:rFonts w:ascii="Times New Roman" w:hAnsi="Times New Roman" w:cs="Times New Roman"/>
                <w:i/>
                <w:sz w:val="26"/>
                <w:szCs w:val="26"/>
                <w:lang w:val="de-DE"/>
              </w:rPr>
              <w:t>herte</w:t>
            </w:r>
            <w:r>
              <w:rPr>
                <w:rFonts w:ascii="Times New Roman" w:hAnsi="Times New Roman" w:cs="Times New Roman"/>
                <w:sz w:val="26"/>
                <w:szCs w:val="26"/>
                <w:lang w:val="uk-UA"/>
              </w:rPr>
              <w:t xml:space="preserve">, да. </w:t>
            </w:r>
            <w:r>
              <w:rPr>
                <w:rFonts w:ascii="Times New Roman" w:hAnsi="Times New Roman" w:cs="Times New Roman"/>
                <w:i/>
                <w:sz w:val="26"/>
                <w:szCs w:val="26"/>
                <w:lang w:val="de-DE"/>
              </w:rPr>
              <w:t>heorte</w:t>
            </w:r>
            <w:r>
              <w:rPr>
                <w:rFonts w:ascii="Times New Roman" w:hAnsi="Times New Roman" w:cs="Times New Roman"/>
                <w:sz w:val="26"/>
                <w:szCs w:val="26"/>
                <w:lang w:val="uk-UA"/>
              </w:rPr>
              <w:t xml:space="preserve">, двн. </w:t>
            </w:r>
            <w:r>
              <w:rPr>
                <w:rFonts w:ascii="Times New Roman" w:hAnsi="Times New Roman" w:cs="Times New Roman"/>
                <w:i/>
                <w:sz w:val="26"/>
                <w:szCs w:val="26"/>
                <w:lang w:val="de-DE"/>
              </w:rPr>
              <w:t>herza</w:t>
            </w:r>
            <w:r>
              <w:rPr>
                <w:rFonts w:ascii="Times New Roman" w:hAnsi="Times New Roman" w:cs="Times New Roman"/>
                <w:sz w:val="26"/>
                <w:szCs w:val="26"/>
                <w:lang w:val="uk-UA"/>
              </w:rPr>
              <w:t xml:space="preserve">, нн. </w:t>
            </w:r>
            <w:r>
              <w:rPr>
                <w:rFonts w:ascii="Times New Roman" w:hAnsi="Times New Roman" w:cs="Times New Roman"/>
                <w:i/>
                <w:sz w:val="26"/>
                <w:szCs w:val="26"/>
                <w:lang w:val="de-DE"/>
              </w:rPr>
              <w:t>Herz</w:t>
            </w:r>
            <w:r>
              <w:rPr>
                <w:rFonts w:ascii="Times New Roman" w:hAnsi="Times New Roman" w:cs="Times New Roman"/>
                <w:sz w:val="26"/>
                <w:szCs w:val="26"/>
                <w:lang w:val="uk-UA"/>
              </w:rPr>
              <w:t xml:space="preserve">, укр. серце. </w:t>
            </w:r>
          </w:p>
          <w:p w14:paraId="7A11F4B9">
            <w:pPr>
              <w:pStyle w:val="10"/>
              <w:numPr>
                <w:ilvl w:val="0"/>
                <w:numId w:val="34"/>
              </w:numPr>
              <w:spacing w:after="0" w:line="240" w:lineRule="auto"/>
              <w:ind w:left="397"/>
              <w:jc w:val="both"/>
              <w:rPr>
                <w:rFonts w:ascii="Times New Roman" w:hAnsi="Times New Roman" w:cs="Times New Roman"/>
                <w:sz w:val="26"/>
                <w:szCs w:val="26"/>
                <w:u w:val="single"/>
                <w:lang w:val="uk-UA"/>
              </w:rPr>
            </w:pPr>
            <w:r>
              <w:rPr>
                <w:rFonts w:ascii="Times New Roman" w:hAnsi="Times New Roman" w:cs="Times New Roman"/>
                <w:sz w:val="26"/>
                <w:szCs w:val="26"/>
                <w:u w:val="single"/>
                <w:lang w:val="uk-UA"/>
              </w:rPr>
              <w:t>Терміни землеробства:</w:t>
            </w:r>
            <w:r>
              <w:rPr>
                <w:rFonts w:ascii="Times New Roman" w:hAnsi="Times New Roman" w:cs="Times New Roman"/>
                <w:sz w:val="26"/>
                <w:szCs w:val="26"/>
                <w:lang w:val="uk-UA"/>
              </w:rPr>
              <w:t xml:space="preserve"> іє.* </w:t>
            </w:r>
            <w:r>
              <w:rPr>
                <w:rFonts w:ascii="Times New Roman" w:hAnsi="Times New Roman" w:cs="Times New Roman"/>
                <w:i/>
                <w:sz w:val="26"/>
                <w:szCs w:val="26"/>
                <w:lang w:val="de-DE"/>
              </w:rPr>
              <w:t>grnom</w:t>
            </w:r>
            <w:r>
              <w:rPr>
                <w:rFonts w:ascii="Times New Roman" w:hAnsi="Times New Roman" w:cs="Times New Roman"/>
                <w:sz w:val="26"/>
                <w:szCs w:val="26"/>
                <w:lang w:val="uk-UA"/>
              </w:rPr>
              <w:t xml:space="preserve">, лат. </w:t>
            </w:r>
            <w:r>
              <w:rPr>
                <w:rFonts w:ascii="Times New Roman" w:hAnsi="Times New Roman" w:cs="Times New Roman"/>
                <w:i/>
                <w:sz w:val="26"/>
                <w:szCs w:val="26"/>
                <w:lang w:val="de-DE"/>
              </w:rPr>
              <w:t>granum</w:t>
            </w:r>
            <w:r>
              <w:rPr>
                <w:rFonts w:ascii="Times New Roman" w:hAnsi="Times New Roman" w:cs="Times New Roman"/>
                <w:sz w:val="26"/>
                <w:szCs w:val="26"/>
                <w:lang w:val="uk-UA"/>
              </w:rPr>
              <w:t xml:space="preserve">, герм.* </w:t>
            </w:r>
            <w:r>
              <w:rPr>
                <w:rFonts w:ascii="Times New Roman" w:hAnsi="Times New Roman" w:cs="Times New Roman"/>
                <w:i/>
                <w:sz w:val="26"/>
                <w:szCs w:val="26"/>
                <w:lang w:val="de-DE"/>
              </w:rPr>
              <w:t>korna</w:t>
            </w:r>
            <w:r>
              <w:rPr>
                <w:rFonts w:ascii="Times New Roman" w:hAnsi="Times New Roman" w:cs="Times New Roman"/>
                <w:sz w:val="26"/>
                <w:szCs w:val="26"/>
                <w:lang w:val="uk-UA"/>
              </w:rPr>
              <w:t xml:space="preserve">, гот. </w:t>
            </w:r>
            <w:r>
              <w:rPr>
                <w:rFonts w:ascii="Times New Roman" w:hAnsi="Times New Roman" w:cs="Times New Roman"/>
                <w:i/>
                <w:sz w:val="26"/>
                <w:szCs w:val="26"/>
                <w:lang w:val="de-DE"/>
              </w:rPr>
              <w:t>kaurn</w:t>
            </w:r>
            <w:r>
              <w:rPr>
                <w:rFonts w:ascii="Times New Roman" w:hAnsi="Times New Roman" w:cs="Times New Roman"/>
                <w:sz w:val="26"/>
                <w:szCs w:val="26"/>
                <w:lang w:val="uk-UA"/>
              </w:rPr>
              <w:t xml:space="preserve">, </w:t>
            </w:r>
            <w:r>
              <w:rPr>
                <w:rFonts w:ascii="Times New Roman" w:hAnsi="Times New Roman" w:cs="Times New Roman"/>
                <w:sz w:val="26"/>
                <w:szCs w:val="26"/>
                <w:lang w:val="uk-UA"/>
              </w:rPr>
              <w:br w:type="textWrapping"/>
            </w:r>
            <w:r>
              <w:rPr>
                <w:rFonts w:ascii="Times New Roman" w:hAnsi="Times New Roman" w:cs="Times New Roman"/>
                <w:sz w:val="26"/>
                <w:szCs w:val="26"/>
                <w:lang w:val="uk-UA"/>
              </w:rPr>
              <w:t xml:space="preserve">дфриз. </w:t>
            </w:r>
            <w:r>
              <w:rPr>
                <w:rFonts w:ascii="Times New Roman" w:hAnsi="Times New Roman" w:cs="Times New Roman"/>
                <w:i/>
                <w:sz w:val="26"/>
                <w:szCs w:val="26"/>
                <w:lang w:val="de-DE"/>
              </w:rPr>
              <w:t>korn</w:t>
            </w:r>
            <w:r>
              <w:rPr>
                <w:rFonts w:ascii="Times New Roman" w:hAnsi="Times New Roman" w:cs="Times New Roman"/>
                <w:sz w:val="26"/>
                <w:szCs w:val="26"/>
                <w:lang w:val="uk-UA"/>
              </w:rPr>
              <w:t xml:space="preserve">, да. </w:t>
            </w:r>
            <w:r>
              <w:rPr>
                <w:rFonts w:ascii="Times New Roman" w:hAnsi="Times New Roman" w:cs="Times New Roman"/>
                <w:i/>
                <w:sz w:val="26"/>
                <w:szCs w:val="26"/>
                <w:lang w:val="de-DE"/>
              </w:rPr>
              <w:t>corn</w:t>
            </w:r>
            <w:r>
              <w:rPr>
                <w:rFonts w:ascii="Times New Roman" w:hAnsi="Times New Roman" w:cs="Times New Roman"/>
                <w:sz w:val="26"/>
                <w:szCs w:val="26"/>
                <w:lang w:val="uk-UA"/>
              </w:rPr>
              <w:t xml:space="preserve">, двн. </w:t>
            </w:r>
            <w:r>
              <w:rPr>
                <w:rFonts w:ascii="Times New Roman" w:hAnsi="Times New Roman" w:cs="Times New Roman"/>
                <w:i/>
                <w:sz w:val="26"/>
                <w:szCs w:val="26"/>
                <w:lang w:val="de-DE"/>
              </w:rPr>
              <w:t>korn</w:t>
            </w:r>
            <w:r>
              <w:rPr>
                <w:rFonts w:ascii="Times New Roman" w:hAnsi="Times New Roman" w:cs="Times New Roman"/>
                <w:sz w:val="26"/>
                <w:szCs w:val="26"/>
                <w:lang w:val="uk-UA"/>
              </w:rPr>
              <w:t xml:space="preserve">, </w:t>
            </w:r>
            <w:r>
              <w:rPr>
                <w:rFonts w:ascii="Times New Roman" w:hAnsi="Times New Roman" w:cs="Times New Roman"/>
                <w:sz w:val="26"/>
                <w:szCs w:val="26"/>
                <w:lang w:val="uk-UA"/>
              </w:rPr>
              <w:br w:type="textWrapping"/>
            </w:r>
            <w:r>
              <w:rPr>
                <w:rFonts w:ascii="Times New Roman" w:hAnsi="Times New Roman" w:cs="Times New Roman"/>
                <w:sz w:val="26"/>
                <w:szCs w:val="26"/>
                <w:lang w:val="uk-UA"/>
              </w:rPr>
              <w:t xml:space="preserve">нн. </w:t>
            </w:r>
            <w:r>
              <w:rPr>
                <w:rFonts w:ascii="Times New Roman" w:hAnsi="Times New Roman" w:cs="Times New Roman"/>
                <w:i/>
                <w:sz w:val="26"/>
                <w:szCs w:val="26"/>
                <w:lang w:val="de-DE"/>
              </w:rPr>
              <w:t>Korn</w:t>
            </w:r>
            <w:r>
              <w:rPr>
                <w:rFonts w:ascii="Times New Roman" w:hAnsi="Times New Roman" w:cs="Times New Roman"/>
                <w:sz w:val="26"/>
                <w:szCs w:val="26"/>
                <w:lang w:val="uk-UA"/>
              </w:rPr>
              <w:t xml:space="preserve">, укр. зерно. </w:t>
            </w:r>
          </w:p>
          <w:p w14:paraId="23FF189F">
            <w:pPr>
              <w:pStyle w:val="10"/>
              <w:numPr>
                <w:ilvl w:val="0"/>
                <w:numId w:val="34"/>
              </w:numPr>
              <w:spacing w:after="0" w:line="240" w:lineRule="auto"/>
              <w:ind w:left="397"/>
              <w:jc w:val="both"/>
              <w:rPr>
                <w:rFonts w:ascii="Times New Roman" w:hAnsi="Times New Roman" w:cs="Times New Roman"/>
                <w:sz w:val="26"/>
                <w:szCs w:val="26"/>
                <w:u w:val="single"/>
                <w:lang w:val="uk-UA"/>
              </w:rPr>
            </w:pPr>
            <w:r>
              <w:rPr>
                <w:rFonts w:ascii="Times New Roman" w:hAnsi="Times New Roman" w:cs="Times New Roman"/>
                <w:sz w:val="26"/>
                <w:szCs w:val="26"/>
                <w:u w:val="single"/>
                <w:lang w:val="uk-UA"/>
              </w:rPr>
              <w:t>Терміни спорідненості:</w:t>
            </w:r>
            <w:r>
              <w:rPr>
                <w:rFonts w:ascii="Times New Roman" w:hAnsi="Times New Roman" w:cs="Times New Roman"/>
                <w:sz w:val="26"/>
                <w:szCs w:val="26"/>
                <w:lang w:val="uk-UA"/>
              </w:rPr>
              <w:t xml:space="preserve"> іє.* </w:t>
            </w:r>
            <w:r>
              <w:rPr>
                <w:rFonts w:ascii="Times New Roman" w:hAnsi="Times New Roman" w:cs="Times New Roman"/>
                <w:i/>
                <w:sz w:val="26"/>
                <w:szCs w:val="26"/>
                <w:lang w:val="de-DE"/>
              </w:rPr>
              <w:t>altos</w:t>
            </w:r>
            <w:r>
              <w:rPr>
                <w:rFonts w:ascii="Times New Roman" w:hAnsi="Times New Roman" w:cs="Times New Roman"/>
                <w:sz w:val="26"/>
                <w:szCs w:val="26"/>
                <w:lang w:val="uk-UA"/>
              </w:rPr>
              <w:t xml:space="preserve"> (старший, той, хто годує), лат. </w:t>
            </w:r>
            <w:r>
              <w:rPr>
                <w:rFonts w:ascii="Times New Roman" w:hAnsi="Times New Roman" w:cs="Times New Roman"/>
                <w:i/>
                <w:sz w:val="26"/>
                <w:szCs w:val="26"/>
                <w:lang w:val="de-DE"/>
              </w:rPr>
              <w:t>altus</w:t>
            </w:r>
            <w:r>
              <w:rPr>
                <w:rFonts w:ascii="Times New Roman" w:hAnsi="Times New Roman" w:cs="Times New Roman"/>
                <w:sz w:val="26"/>
                <w:szCs w:val="26"/>
                <w:lang w:val="uk-UA"/>
              </w:rPr>
              <w:t xml:space="preserve">, герм.* </w:t>
            </w:r>
            <w:r>
              <w:rPr>
                <w:rFonts w:ascii="Times New Roman" w:hAnsi="Times New Roman" w:cs="Times New Roman"/>
                <w:i/>
                <w:sz w:val="26"/>
                <w:szCs w:val="26"/>
                <w:lang w:val="de-DE"/>
              </w:rPr>
              <w:t>alan</w:t>
            </w:r>
            <w:r>
              <w:rPr>
                <w:rFonts w:ascii="Times New Roman" w:hAnsi="Times New Roman" w:cs="Times New Roman"/>
                <w:i/>
                <w:sz w:val="26"/>
                <w:szCs w:val="26"/>
                <w:lang w:val="uk-UA"/>
              </w:rPr>
              <w:t>/</w:t>
            </w:r>
            <w:r>
              <w:rPr>
                <w:rFonts w:ascii="Times New Roman" w:hAnsi="Times New Roman" w:cs="Times New Roman"/>
                <w:i/>
                <w:sz w:val="26"/>
                <w:szCs w:val="26"/>
                <w:lang w:val="de-DE"/>
              </w:rPr>
              <w:t>aljan</w:t>
            </w:r>
            <w:r>
              <w:rPr>
                <w:rFonts w:ascii="Times New Roman" w:hAnsi="Times New Roman" w:cs="Times New Roman"/>
                <w:sz w:val="26"/>
                <w:szCs w:val="26"/>
                <w:lang w:val="uk-UA"/>
              </w:rPr>
              <w:t xml:space="preserve"> (той, хто годує), гот. </w:t>
            </w:r>
            <w:r>
              <w:rPr>
                <w:rFonts w:ascii="Times New Roman" w:hAnsi="Times New Roman" w:cs="Times New Roman"/>
                <w:i/>
                <w:sz w:val="26"/>
                <w:szCs w:val="26"/>
                <w:lang w:val="de-DE"/>
              </w:rPr>
              <w:t>aldrs</w:t>
            </w:r>
            <w:r>
              <w:rPr>
                <w:rFonts w:ascii="Times New Roman" w:hAnsi="Times New Roman" w:cs="Times New Roman"/>
                <w:sz w:val="26"/>
                <w:szCs w:val="26"/>
                <w:lang w:val="uk-UA"/>
              </w:rPr>
              <w:t xml:space="preserve">, дісл. </w:t>
            </w:r>
            <w:r>
              <w:rPr>
                <w:rFonts w:ascii="Times New Roman" w:hAnsi="Times New Roman" w:cs="Times New Roman"/>
                <w:i/>
                <w:sz w:val="26"/>
                <w:szCs w:val="26"/>
                <w:lang w:val="de-DE"/>
              </w:rPr>
              <w:t>aldr</w:t>
            </w:r>
            <w:r>
              <w:rPr>
                <w:rFonts w:ascii="Times New Roman" w:hAnsi="Times New Roman" w:cs="Times New Roman"/>
                <w:sz w:val="26"/>
                <w:szCs w:val="26"/>
                <w:lang w:val="uk-UA"/>
              </w:rPr>
              <w:t xml:space="preserve">, да. </w:t>
            </w:r>
            <w:r>
              <w:rPr>
                <w:rFonts w:ascii="Times New Roman" w:hAnsi="Times New Roman" w:cs="Times New Roman"/>
                <w:i/>
                <w:sz w:val="26"/>
                <w:szCs w:val="26"/>
                <w:lang w:val="de-DE"/>
              </w:rPr>
              <w:t>alan</w:t>
            </w:r>
            <w:r>
              <w:rPr>
                <w:rFonts w:ascii="Times New Roman" w:hAnsi="Times New Roman" w:cs="Times New Roman"/>
                <w:sz w:val="26"/>
                <w:szCs w:val="26"/>
                <w:lang w:val="uk-UA"/>
              </w:rPr>
              <w:t xml:space="preserve">, двн. </w:t>
            </w:r>
            <w:r>
              <w:rPr>
                <w:rFonts w:ascii="Times New Roman" w:hAnsi="Times New Roman" w:cs="Times New Roman"/>
                <w:i/>
                <w:sz w:val="26"/>
                <w:szCs w:val="26"/>
                <w:lang w:val="de-DE"/>
              </w:rPr>
              <w:t>altar</w:t>
            </w:r>
            <w:r>
              <w:rPr>
                <w:rFonts w:ascii="Times New Roman" w:hAnsi="Times New Roman" w:cs="Times New Roman"/>
                <w:sz w:val="26"/>
                <w:szCs w:val="26"/>
                <w:lang w:val="uk-UA"/>
              </w:rPr>
              <w:t xml:space="preserve">, нн. </w:t>
            </w:r>
            <w:r>
              <w:rPr>
                <w:rFonts w:ascii="Times New Roman" w:hAnsi="Times New Roman" w:cs="Times New Roman"/>
                <w:i/>
                <w:sz w:val="26"/>
                <w:szCs w:val="26"/>
                <w:lang w:val="de-DE"/>
              </w:rPr>
              <w:t>Eltern</w:t>
            </w:r>
            <w:r>
              <w:rPr>
                <w:rFonts w:ascii="Times New Roman" w:hAnsi="Times New Roman" w:cs="Times New Roman"/>
                <w:sz w:val="26"/>
                <w:szCs w:val="26"/>
                <w:lang w:val="uk-UA"/>
              </w:rPr>
              <w:t xml:space="preserve">, укр. батьки, нн. </w:t>
            </w:r>
            <w:r>
              <w:rPr>
                <w:rFonts w:ascii="Times New Roman" w:hAnsi="Times New Roman" w:cs="Times New Roman"/>
                <w:i/>
                <w:sz w:val="26"/>
                <w:szCs w:val="26"/>
                <w:lang w:val="de-DE"/>
              </w:rPr>
              <w:t>Alter</w:t>
            </w:r>
            <w:r>
              <w:rPr>
                <w:rFonts w:ascii="Times New Roman" w:hAnsi="Times New Roman" w:cs="Times New Roman"/>
                <w:sz w:val="26"/>
                <w:szCs w:val="26"/>
                <w:lang w:val="uk-UA"/>
              </w:rPr>
              <w:t>, укр. вік.</w:t>
            </w:r>
          </w:p>
          <w:p w14:paraId="59308DBF">
            <w:pPr>
              <w:pStyle w:val="10"/>
              <w:numPr>
                <w:ilvl w:val="0"/>
                <w:numId w:val="34"/>
              </w:numPr>
              <w:spacing w:after="0" w:line="240" w:lineRule="auto"/>
              <w:ind w:left="397"/>
              <w:jc w:val="both"/>
              <w:rPr>
                <w:rFonts w:ascii="Times New Roman" w:hAnsi="Times New Roman" w:cs="Times New Roman"/>
                <w:sz w:val="26"/>
                <w:szCs w:val="26"/>
                <w:u w:val="single"/>
                <w:lang w:val="uk-UA"/>
              </w:rPr>
            </w:pPr>
            <w:r>
              <w:rPr>
                <w:rFonts w:ascii="Times New Roman" w:hAnsi="Times New Roman" w:cs="Times New Roman"/>
                <w:sz w:val="26"/>
                <w:szCs w:val="26"/>
                <w:u w:val="single"/>
                <w:lang w:val="uk-UA"/>
              </w:rPr>
              <w:t>Терміни кольорозпозначення:</w:t>
            </w:r>
            <w:r>
              <w:rPr>
                <w:rFonts w:ascii="Times New Roman" w:hAnsi="Times New Roman" w:cs="Times New Roman"/>
                <w:sz w:val="26"/>
                <w:szCs w:val="26"/>
                <w:lang w:val="uk-UA"/>
              </w:rPr>
              <w:t xml:space="preserve">       </w:t>
            </w:r>
            <w:r>
              <w:rPr>
                <w:rFonts w:ascii="Times New Roman" w:hAnsi="Times New Roman" w:cs="Times New Roman"/>
                <w:sz w:val="26"/>
                <w:szCs w:val="26"/>
                <w:lang w:val="uk-UA"/>
              </w:rPr>
              <w:br w:type="textWrapping"/>
            </w:r>
            <w:r>
              <w:rPr>
                <w:rFonts w:ascii="Times New Roman" w:hAnsi="Times New Roman" w:cs="Times New Roman"/>
                <w:sz w:val="26"/>
                <w:szCs w:val="26"/>
                <w:lang w:val="uk-UA"/>
              </w:rPr>
              <w:t xml:space="preserve">іє.* </w:t>
            </w:r>
            <w:r>
              <w:rPr>
                <w:rFonts w:ascii="Times New Roman" w:hAnsi="Times New Roman" w:cs="Times New Roman"/>
                <w:i/>
                <w:sz w:val="26"/>
                <w:szCs w:val="26"/>
                <w:lang w:val="de-DE"/>
              </w:rPr>
              <w:t>ghele</w:t>
            </w:r>
            <w:r>
              <w:rPr>
                <w:rFonts w:ascii="Times New Roman" w:hAnsi="Times New Roman" w:cs="Times New Roman"/>
                <w:i/>
                <w:sz w:val="26"/>
                <w:szCs w:val="26"/>
                <w:lang w:val="uk-UA"/>
              </w:rPr>
              <w:t>-/</w:t>
            </w:r>
            <w:r>
              <w:rPr>
                <w:rFonts w:ascii="Times New Roman" w:hAnsi="Times New Roman" w:cs="Times New Roman"/>
                <w:i/>
                <w:sz w:val="26"/>
                <w:szCs w:val="26"/>
                <w:lang w:val="de-DE"/>
              </w:rPr>
              <w:t>ghle</w:t>
            </w:r>
            <w:r>
              <w:rPr>
                <w:rFonts w:ascii="Times New Roman" w:hAnsi="Times New Roman" w:cs="Times New Roman"/>
                <w:i/>
                <w:sz w:val="26"/>
                <w:szCs w:val="26"/>
                <w:lang w:val="uk-UA"/>
              </w:rPr>
              <w:t>-/</w:t>
            </w:r>
            <w:r>
              <w:rPr>
                <w:rFonts w:ascii="Times New Roman" w:hAnsi="Times New Roman" w:cs="Times New Roman"/>
                <w:i/>
                <w:sz w:val="26"/>
                <w:szCs w:val="26"/>
                <w:lang w:val="de-DE"/>
              </w:rPr>
              <w:t>ghlo</w:t>
            </w:r>
            <w:r>
              <w:rPr>
                <w:rFonts w:ascii="Times New Roman" w:hAnsi="Times New Roman" w:cs="Times New Roman"/>
                <w:sz w:val="26"/>
                <w:szCs w:val="26"/>
                <w:lang w:val="uk-UA"/>
              </w:rPr>
              <w:t xml:space="preserve">-, лат. </w:t>
            </w:r>
            <w:r>
              <w:rPr>
                <w:rFonts w:ascii="Times New Roman" w:hAnsi="Times New Roman" w:cs="Times New Roman"/>
                <w:i/>
                <w:sz w:val="26"/>
                <w:szCs w:val="26"/>
                <w:lang w:val="de-DE"/>
              </w:rPr>
              <w:t>helvus</w:t>
            </w:r>
            <w:r>
              <w:rPr>
                <w:rFonts w:ascii="Times New Roman" w:hAnsi="Times New Roman" w:cs="Times New Roman"/>
                <w:sz w:val="26"/>
                <w:szCs w:val="26"/>
                <w:lang w:val="uk-UA"/>
              </w:rPr>
              <w:t xml:space="preserve">, грец. </w:t>
            </w:r>
            <w:r>
              <w:rPr>
                <w:rFonts w:ascii="Times New Roman" w:hAnsi="Times New Roman" w:cs="Times New Roman"/>
                <w:i/>
                <w:sz w:val="26"/>
                <w:szCs w:val="26"/>
                <w:lang w:val="de-DE"/>
              </w:rPr>
              <w:t>chloros</w:t>
            </w:r>
            <w:r>
              <w:rPr>
                <w:rFonts w:ascii="Times New Roman" w:hAnsi="Times New Roman" w:cs="Times New Roman"/>
                <w:sz w:val="26"/>
                <w:szCs w:val="26"/>
                <w:lang w:val="uk-UA"/>
              </w:rPr>
              <w:t xml:space="preserve">, герм.* </w:t>
            </w:r>
            <w:r>
              <w:rPr>
                <w:rFonts w:ascii="Times New Roman" w:hAnsi="Times New Roman" w:cs="Times New Roman"/>
                <w:i/>
                <w:sz w:val="26"/>
                <w:szCs w:val="26"/>
                <w:lang w:val="de-DE"/>
              </w:rPr>
              <w:t>gelwa</w:t>
            </w:r>
            <w:r>
              <w:rPr>
                <w:rFonts w:ascii="Times New Roman" w:hAnsi="Times New Roman" w:cs="Times New Roman"/>
                <w:i/>
                <w:sz w:val="26"/>
                <w:szCs w:val="26"/>
                <w:lang w:val="uk-UA"/>
              </w:rPr>
              <w:t>-/</w:t>
            </w:r>
            <w:r>
              <w:rPr>
                <w:rFonts w:ascii="Times New Roman" w:hAnsi="Times New Roman" w:cs="Times New Roman"/>
                <w:i/>
                <w:sz w:val="26"/>
                <w:szCs w:val="26"/>
                <w:lang w:val="de-DE"/>
              </w:rPr>
              <w:t>gula</w:t>
            </w:r>
            <w:r>
              <w:rPr>
                <w:rFonts w:ascii="Times New Roman" w:hAnsi="Times New Roman" w:cs="Times New Roman"/>
                <w:i/>
                <w:sz w:val="26"/>
                <w:szCs w:val="26"/>
                <w:lang w:val="uk-UA"/>
              </w:rPr>
              <w:t>-</w:t>
            </w:r>
            <w:r>
              <w:rPr>
                <w:rFonts w:ascii="Times New Roman" w:hAnsi="Times New Roman" w:cs="Times New Roman"/>
                <w:sz w:val="26"/>
                <w:szCs w:val="26"/>
                <w:lang w:val="uk-UA"/>
              </w:rPr>
              <w:t xml:space="preserve">, дісл. </w:t>
            </w:r>
            <w:r>
              <w:rPr>
                <w:rFonts w:ascii="Times New Roman" w:hAnsi="Times New Roman" w:cs="Times New Roman"/>
                <w:i/>
                <w:sz w:val="26"/>
                <w:szCs w:val="26"/>
                <w:lang w:val="de-DE"/>
              </w:rPr>
              <w:t>gulr</w:t>
            </w:r>
            <w:r>
              <w:rPr>
                <w:rFonts w:ascii="Times New Roman" w:hAnsi="Times New Roman" w:cs="Times New Roman"/>
                <w:sz w:val="26"/>
                <w:szCs w:val="26"/>
                <w:lang w:val="uk-UA"/>
              </w:rPr>
              <w:t xml:space="preserve">, да. </w:t>
            </w:r>
            <w:r>
              <w:rPr>
                <w:rFonts w:ascii="Times New Roman" w:hAnsi="Times New Roman" w:cs="Times New Roman"/>
                <w:i/>
                <w:sz w:val="26"/>
                <w:szCs w:val="26"/>
                <w:lang w:val="de-DE"/>
              </w:rPr>
              <w:t>geolo</w:t>
            </w:r>
            <w:r>
              <w:rPr>
                <w:rFonts w:ascii="Times New Roman" w:hAnsi="Times New Roman" w:cs="Times New Roman"/>
                <w:sz w:val="26"/>
                <w:szCs w:val="26"/>
                <w:lang w:val="uk-UA"/>
              </w:rPr>
              <w:t xml:space="preserve">, двн. </w:t>
            </w:r>
            <w:r>
              <w:rPr>
                <w:rFonts w:ascii="Times New Roman" w:hAnsi="Times New Roman" w:cs="Times New Roman"/>
                <w:i/>
                <w:sz w:val="26"/>
                <w:szCs w:val="26"/>
                <w:lang w:val="de-DE"/>
              </w:rPr>
              <w:t>gelo</w:t>
            </w:r>
            <w:r>
              <w:rPr>
                <w:rFonts w:ascii="Times New Roman" w:hAnsi="Times New Roman" w:cs="Times New Roman"/>
                <w:sz w:val="26"/>
                <w:szCs w:val="26"/>
                <w:lang w:val="uk-UA"/>
              </w:rPr>
              <w:t xml:space="preserve">, нн. </w:t>
            </w:r>
            <w:r>
              <w:rPr>
                <w:rFonts w:ascii="Times New Roman" w:hAnsi="Times New Roman" w:cs="Times New Roman"/>
                <w:i/>
                <w:sz w:val="26"/>
                <w:szCs w:val="26"/>
                <w:lang w:val="de-DE"/>
              </w:rPr>
              <w:t>gelb</w:t>
            </w:r>
            <w:r>
              <w:rPr>
                <w:rFonts w:ascii="Times New Roman" w:hAnsi="Times New Roman" w:cs="Times New Roman"/>
                <w:sz w:val="26"/>
                <w:szCs w:val="26"/>
                <w:lang w:val="uk-UA"/>
              </w:rPr>
              <w:t>, укр. жовтий.</w:t>
            </w:r>
            <w:r>
              <w:rPr>
                <w:rFonts w:ascii="Times New Roman" w:hAnsi="Times New Roman" w:cs="Times New Roman"/>
                <w:sz w:val="26"/>
                <w:szCs w:val="26"/>
              </w:rPr>
              <w:br w:type="textWrapping"/>
            </w:r>
          </w:p>
          <w:p w14:paraId="3FEA6DCE">
            <w:pPr>
              <w:spacing w:after="0" w:line="240" w:lineRule="auto"/>
              <w:rPr>
                <w:rFonts w:ascii="Times New Roman" w:hAnsi="Times New Roman" w:cs="Times New Roman"/>
                <w:sz w:val="26"/>
                <w:szCs w:val="26"/>
              </w:rPr>
            </w:pPr>
          </w:p>
        </w:tc>
        <w:tc>
          <w:tcPr>
            <w:tcW w:w="5130" w:type="dxa"/>
          </w:tcPr>
          <w:p w14:paraId="33CFAEE9">
            <w:pPr>
              <w:pStyle w:val="10"/>
              <w:numPr>
                <w:ilvl w:val="0"/>
                <w:numId w:val="36"/>
              </w:numPr>
              <w:spacing w:after="0" w:line="240" w:lineRule="auto"/>
              <w:ind w:left="754"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герм.* </w:t>
            </w:r>
            <w:r>
              <w:rPr>
                <w:rFonts w:ascii="Times New Roman" w:hAnsi="Times New Roman" w:cs="Times New Roman"/>
                <w:i/>
                <w:sz w:val="28"/>
                <w:szCs w:val="28"/>
              </w:rPr>
              <w:t>saiw</w:t>
            </w:r>
            <w:r>
              <w:rPr>
                <w:rFonts w:ascii="Times New Roman" w:hAnsi="Times New Roman" w:cs="Times New Roman"/>
                <w:i/>
                <w:sz w:val="28"/>
                <w:szCs w:val="28"/>
                <w:lang w:val="uk-UA"/>
              </w:rPr>
              <w:t>-</w:t>
            </w:r>
            <w:r>
              <w:rPr>
                <w:rFonts w:ascii="Times New Roman" w:hAnsi="Times New Roman" w:cs="Times New Roman"/>
                <w:i/>
                <w:sz w:val="28"/>
                <w:szCs w:val="28"/>
              </w:rPr>
              <w:t>i</w:t>
            </w:r>
            <w:r>
              <w:rPr>
                <w:rFonts w:ascii="Times New Roman" w:hAnsi="Times New Roman" w:cs="Times New Roman"/>
                <w:i/>
                <w:sz w:val="28"/>
                <w:szCs w:val="28"/>
                <w:lang w:val="uk-UA"/>
              </w:rPr>
              <w:t>/</w:t>
            </w:r>
            <w:r>
              <w:rPr>
                <w:rFonts w:ascii="Times New Roman" w:hAnsi="Times New Roman" w:cs="Times New Roman"/>
                <w:i/>
                <w:sz w:val="28"/>
                <w:szCs w:val="28"/>
              </w:rPr>
              <w:t>a</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гот. </w:t>
            </w:r>
            <w:r>
              <w:rPr>
                <w:rFonts w:ascii="Times New Roman" w:hAnsi="Times New Roman" w:cs="Times New Roman"/>
                <w:i/>
                <w:sz w:val="28"/>
                <w:szCs w:val="28"/>
              </w:rPr>
              <w:t>saiws</w:t>
            </w:r>
            <w:r>
              <w:rPr>
                <w:rFonts w:ascii="Times New Roman" w:hAnsi="Times New Roman" w:cs="Times New Roman"/>
                <w:sz w:val="28"/>
                <w:szCs w:val="28"/>
                <w:lang w:val="uk-UA"/>
              </w:rPr>
              <w:t xml:space="preserve">, шв. </w:t>
            </w:r>
            <w:r>
              <w:rPr>
                <w:rFonts w:ascii="Times New Roman" w:hAnsi="Times New Roman" w:cs="Times New Roman"/>
                <w:i/>
                <w:sz w:val="28"/>
                <w:szCs w:val="28"/>
              </w:rPr>
              <w:t>sj</w:t>
            </w:r>
            <w:r>
              <w:rPr>
                <w:rFonts w:ascii="Times New Roman" w:hAnsi="Times New Roman" w:cs="Times New Roman"/>
                <w:i/>
                <w:sz w:val="28"/>
                <w:szCs w:val="28"/>
                <w:lang w:val="uk-UA"/>
              </w:rPr>
              <w:t>ö</w:t>
            </w:r>
            <w:r>
              <w:rPr>
                <w:rFonts w:ascii="Times New Roman" w:hAnsi="Times New Roman" w:cs="Times New Roman"/>
                <w:sz w:val="28"/>
                <w:szCs w:val="28"/>
                <w:lang w:val="uk-UA"/>
              </w:rPr>
              <w:t xml:space="preserve">, дісл. </w:t>
            </w:r>
            <w:r>
              <w:rPr>
                <w:rFonts w:ascii="Times New Roman" w:hAnsi="Times New Roman" w:cs="Times New Roman"/>
                <w:i/>
                <w:sz w:val="28"/>
                <w:szCs w:val="28"/>
              </w:rPr>
              <w:t>s</w:t>
            </w:r>
            <w:r>
              <w:rPr>
                <w:rFonts w:ascii="Times New Roman" w:hAnsi="Times New Roman" w:cs="Times New Roman"/>
                <w:i/>
                <w:sz w:val="28"/>
                <w:szCs w:val="28"/>
                <w:lang w:val="uk-UA"/>
              </w:rPr>
              <w:t>æ</w:t>
            </w:r>
            <w:r>
              <w:rPr>
                <w:rFonts w:ascii="Times New Roman" w:hAnsi="Times New Roman" w:cs="Times New Roman"/>
                <w:i/>
                <w:sz w:val="28"/>
                <w:szCs w:val="28"/>
              </w:rPr>
              <w:t>r</w:t>
            </w:r>
            <w:r>
              <w:rPr>
                <w:rFonts w:ascii="Times New Roman" w:hAnsi="Times New Roman" w:cs="Times New Roman"/>
                <w:sz w:val="28"/>
                <w:szCs w:val="28"/>
                <w:lang w:val="uk-UA"/>
              </w:rPr>
              <w:t xml:space="preserve">, дфриз. </w:t>
            </w:r>
            <w:r>
              <w:rPr>
                <w:rFonts w:ascii="Times New Roman" w:hAnsi="Times New Roman" w:cs="Times New Roman"/>
                <w:i/>
                <w:sz w:val="28"/>
                <w:szCs w:val="28"/>
              </w:rPr>
              <w:t>se</w:t>
            </w:r>
            <w:r>
              <w:rPr>
                <w:rFonts w:ascii="Times New Roman" w:hAnsi="Times New Roman" w:cs="Times New Roman"/>
                <w:sz w:val="28"/>
                <w:szCs w:val="28"/>
                <w:lang w:val="uk-UA"/>
              </w:rPr>
              <w:t xml:space="preserve">, да. </w:t>
            </w:r>
            <w:r>
              <w:rPr>
                <w:rFonts w:ascii="Times New Roman" w:hAnsi="Times New Roman" w:cs="Times New Roman"/>
                <w:i/>
                <w:sz w:val="28"/>
                <w:szCs w:val="28"/>
              </w:rPr>
              <w:t>s</w:t>
            </w:r>
            <w:r>
              <w:rPr>
                <w:rFonts w:ascii="Times New Roman" w:hAnsi="Times New Roman" w:cs="Times New Roman"/>
                <w:i/>
                <w:sz w:val="28"/>
                <w:szCs w:val="28"/>
                <w:lang w:val="uk-UA"/>
              </w:rPr>
              <w:t>æ</w:t>
            </w:r>
            <w:r>
              <w:rPr>
                <w:rFonts w:ascii="Times New Roman" w:hAnsi="Times New Roman" w:cs="Times New Roman"/>
                <w:sz w:val="28"/>
                <w:szCs w:val="28"/>
                <w:lang w:val="uk-UA"/>
              </w:rPr>
              <w:t xml:space="preserve">,           двн. </w:t>
            </w:r>
            <w:r>
              <w:rPr>
                <w:rFonts w:ascii="Times New Roman" w:hAnsi="Times New Roman" w:cs="Times New Roman"/>
                <w:i/>
                <w:sz w:val="28"/>
                <w:szCs w:val="28"/>
              </w:rPr>
              <w:t>se</w:t>
            </w:r>
            <w:r>
              <w:rPr>
                <w:rFonts w:ascii="Times New Roman" w:hAnsi="Times New Roman" w:cs="Times New Roman"/>
                <w:i/>
                <w:sz w:val="28"/>
                <w:szCs w:val="28"/>
                <w:lang w:val="uk-UA"/>
              </w:rPr>
              <w:t>(</w:t>
            </w:r>
            <w:r>
              <w:rPr>
                <w:rFonts w:ascii="Times New Roman" w:hAnsi="Times New Roman" w:cs="Times New Roman"/>
                <w:i/>
                <w:sz w:val="28"/>
                <w:szCs w:val="28"/>
              </w:rPr>
              <w:t>o</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нн. </w:t>
            </w:r>
            <w:r>
              <w:rPr>
                <w:rFonts w:ascii="Times New Roman" w:hAnsi="Times New Roman" w:cs="Times New Roman"/>
                <w:i/>
                <w:sz w:val="28"/>
                <w:szCs w:val="28"/>
              </w:rPr>
              <w:t>See</w:t>
            </w:r>
            <w:r>
              <w:rPr>
                <w:rFonts w:ascii="Times New Roman" w:hAnsi="Times New Roman" w:cs="Times New Roman"/>
                <w:sz w:val="28"/>
                <w:szCs w:val="28"/>
                <w:lang w:val="uk-UA"/>
              </w:rPr>
              <w:t>, укр. море, озеро;</w:t>
            </w:r>
            <w:r>
              <w:rPr>
                <w:rFonts w:ascii="Times New Roman" w:hAnsi="Times New Roman" w:cs="Times New Roman"/>
                <w:sz w:val="28"/>
                <w:szCs w:val="28"/>
                <w:lang w:val="uk-UA"/>
              </w:rPr>
              <w:br w:type="textWrapping"/>
            </w:r>
          </w:p>
          <w:p w14:paraId="2F6A7E22">
            <w:pPr>
              <w:pStyle w:val="10"/>
              <w:numPr>
                <w:ilvl w:val="0"/>
                <w:numId w:val="36"/>
              </w:numPr>
              <w:spacing w:after="0" w:line="240" w:lineRule="auto"/>
              <w:ind w:left="754" w:hanging="357"/>
              <w:jc w:val="both"/>
              <w:rPr>
                <w:rFonts w:ascii="Times New Roman" w:hAnsi="Times New Roman" w:cs="Times New Roman"/>
                <w:sz w:val="28"/>
                <w:szCs w:val="28"/>
                <w:lang w:val="uk-UA"/>
              </w:rPr>
            </w:pPr>
            <w:r>
              <w:rPr>
                <w:rFonts w:hint="cs" w:ascii="Times New Roman" w:hAnsi="Times New Roman" w:cs="Times New Roman"/>
                <w:sz w:val="28"/>
                <w:szCs w:val="28"/>
                <w:lang w:val="uk-UA"/>
              </w:rPr>
              <w:t>герм</w:t>
            </w:r>
            <w:r>
              <w:rPr>
                <w:rFonts w:ascii="Times New Roman" w:hAnsi="Times New Roman" w:cs="Times New Roman"/>
                <w:sz w:val="28"/>
                <w:szCs w:val="28"/>
                <w:lang w:val="uk-UA"/>
              </w:rPr>
              <w:t xml:space="preserve">.* </w:t>
            </w:r>
            <w:r>
              <w:rPr>
                <w:rFonts w:ascii="Times New Roman" w:hAnsi="Times New Roman" w:cs="Times New Roman"/>
                <w:i/>
                <w:sz w:val="28"/>
                <w:szCs w:val="28"/>
                <w:lang w:val="de-DE"/>
              </w:rPr>
              <w:t>sunp</w:t>
            </w:r>
            <w:r>
              <w:rPr>
                <w:rFonts w:ascii="Times New Roman" w:hAnsi="Times New Roman" w:cs="Times New Roman"/>
                <w:sz w:val="28"/>
                <w:szCs w:val="28"/>
                <w:lang w:val="uk-UA"/>
              </w:rPr>
              <w:t xml:space="preserve">, дфриз. </w:t>
            </w:r>
            <w:r>
              <w:rPr>
                <w:rFonts w:ascii="Times New Roman" w:hAnsi="Times New Roman" w:cs="Times New Roman"/>
                <w:i/>
                <w:sz w:val="28"/>
                <w:szCs w:val="28"/>
                <w:lang w:val="de-DE"/>
              </w:rPr>
              <w:t>suth</w:t>
            </w:r>
            <w:r>
              <w:rPr>
                <w:rFonts w:ascii="Times New Roman" w:hAnsi="Times New Roman" w:cs="Times New Roman"/>
                <w:sz w:val="28"/>
                <w:szCs w:val="28"/>
                <w:lang w:val="uk-UA"/>
              </w:rPr>
              <w:t xml:space="preserve">, шв. </w:t>
            </w:r>
            <w:r>
              <w:rPr>
                <w:rFonts w:ascii="Times New Roman" w:hAnsi="Times New Roman" w:cs="Times New Roman"/>
                <w:i/>
                <w:sz w:val="28"/>
                <w:szCs w:val="28"/>
                <w:lang w:val="de-DE"/>
              </w:rPr>
              <w:t>syd</w:t>
            </w:r>
            <w:r>
              <w:rPr>
                <w:rFonts w:ascii="Times New Roman" w:hAnsi="Times New Roman" w:cs="Times New Roman"/>
                <w:sz w:val="28"/>
                <w:szCs w:val="28"/>
                <w:lang w:val="uk-UA"/>
              </w:rPr>
              <w:t xml:space="preserve">, да. </w:t>
            </w:r>
            <w:r>
              <w:rPr>
                <w:rFonts w:ascii="Times New Roman" w:hAnsi="Times New Roman" w:cs="Times New Roman"/>
                <w:i/>
                <w:sz w:val="28"/>
                <w:szCs w:val="28"/>
                <w:lang w:val="de-DE"/>
              </w:rPr>
              <w:t>sud</w:t>
            </w:r>
            <w:r>
              <w:rPr>
                <w:rFonts w:ascii="Times New Roman" w:hAnsi="Times New Roman" w:cs="Times New Roman"/>
                <w:sz w:val="28"/>
                <w:szCs w:val="28"/>
                <w:lang w:val="uk-UA"/>
              </w:rPr>
              <w:t xml:space="preserve">, двн. </w:t>
            </w:r>
            <w:r>
              <w:rPr>
                <w:rFonts w:ascii="Times New Roman" w:hAnsi="Times New Roman" w:cs="Times New Roman"/>
                <w:i/>
                <w:sz w:val="28"/>
                <w:szCs w:val="28"/>
                <w:lang w:val="de-DE"/>
              </w:rPr>
              <w:t>sund</w:t>
            </w:r>
            <w:r>
              <w:rPr>
                <w:rFonts w:ascii="Times New Roman" w:hAnsi="Times New Roman" w:cs="Times New Roman"/>
                <w:sz w:val="28"/>
                <w:szCs w:val="28"/>
                <w:lang w:val="uk-UA"/>
              </w:rPr>
              <w:t xml:space="preserve">, нн. </w:t>
            </w:r>
            <w:r>
              <w:rPr>
                <w:rFonts w:ascii="Times New Roman" w:hAnsi="Times New Roman" w:cs="Times New Roman"/>
                <w:i/>
                <w:sz w:val="28"/>
                <w:szCs w:val="28"/>
                <w:lang w:val="de-DE"/>
              </w:rPr>
              <w:t>S</w:t>
            </w:r>
            <w:r>
              <w:rPr>
                <w:rFonts w:ascii="Times New Roman" w:hAnsi="Times New Roman" w:cs="Times New Roman"/>
                <w:i/>
                <w:sz w:val="28"/>
                <w:szCs w:val="28"/>
                <w:lang w:val="uk-UA"/>
              </w:rPr>
              <w:t>ü</w:t>
            </w:r>
            <w:r>
              <w:rPr>
                <w:rFonts w:ascii="Times New Roman" w:hAnsi="Times New Roman" w:cs="Times New Roman"/>
                <w:i/>
                <w:sz w:val="28"/>
                <w:szCs w:val="28"/>
                <w:lang w:val="de-DE"/>
              </w:rPr>
              <w:t>den</w:t>
            </w:r>
            <w:r>
              <w:rPr>
                <w:rFonts w:ascii="Times New Roman" w:hAnsi="Times New Roman" w:cs="Times New Roman"/>
                <w:sz w:val="28"/>
                <w:szCs w:val="28"/>
                <w:lang w:val="de-DE"/>
              </w:rPr>
              <w:t xml:space="preserve">,           </w:t>
            </w:r>
            <w:r>
              <w:rPr>
                <w:rFonts w:ascii="Times New Roman" w:hAnsi="Times New Roman" w:cs="Times New Roman"/>
                <w:sz w:val="28"/>
                <w:szCs w:val="28"/>
                <w:lang w:val="uk-UA"/>
              </w:rPr>
              <w:t>укр. південь;</w:t>
            </w:r>
            <w:r>
              <w:rPr>
                <w:rFonts w:ascii="Times New Roman" w:hAnsi="Times New Roman" w:cs="Times New Roman"/>
                <w:sz w:val="28"/>
                <w:szCs w:val="28"/>
                <w:lang w:val="uk-UA"/>
              </w:rPr>
              <w:br w:type="textWrapping"/>
            </w:r>
          </w:p>
          <w:p w14:paraId="63EAEA31">
            <w:pPr>
              <w:pStyle w:val="10"/>
              <w:numPr>
                <w:ilvl w:val="0"/>
                <w:numId w:val="36"/>
              </w:numPr>
              <w:spacing w:after="0" w:line="240" w:lineRule="auto"/>
              <w:ind w:left="754" w:hanging="357"/>
              <w:jc w:val="both"/>
              <w:rPr>
                <w:rFonts w:ascii="Times New Roman" w:hAnsi="Times New Roman" w:cs="Times New Roman"/>
                <w:sz w:val="28"/>
                <w:szCs w:val="28"/>
                <w:lang w:val="uk-UA"/>
              </w:rPr>
            </w:pPr>
            <w:r>
              <w:rPr>
                <w:rFonts w:hint="cs" w:ascii="Times New Roman" w:hAnsi="Times New Roman" w:cs="Times New Roman"/>
                <w:sz w:val="28"/>
                <w:szCs w:val="28"/>
                <w:lang w:val="uk-UA"/>
              </w:rPr>
              <w:t>герм</w:t>
            </w:r>
            <w:r>
              <w:rPr>
                <w:rFonts w:ascii="Times New Roman" w:hAnsi="Times New Roman" w:cs="Times New Roman"/>
                <w:sz w:val="28"/>
                <w:szCs w:val="28"/>
                <w:lang w:val="uk-UA"/>
              </w:rPr>
              <w:t xml:space="preserve">.* </w:t>
            </w:r>
            <w:r>
              <w:rPr>
                <w:rFonts w:ascii="Times New Roman" w:hAnsi="Times New Roman" w:cs="Times New Roman"/>
                <w:i/>
                <w:sz w:val="28"/>
                <w:szCs w:val="28"/>
                <w:lang w:val="de-DE"/>
              </w:rPr>
              <w:t>fripuz</w:t>
            </w:r>
            <w:r>
              <w:rPr>
                <w:rFonts w:ascii="Times New Roman" w:hAnsi="Times New Roman" w:cs="Times New Roman"/>
                <w:sz w:val="28"/>
                <w:szCs w:val="28"/>
                <w:lang w:val="uk-UA"/>
              </w:rPr>
              <w:t xml:space="preserve">, гот. </w:t>
            </w:r>
            <w:r>
              <w:rPr>
                <w:rFonts w:ascii="Times New Roman" w:hAnsi="Times New Roman" w:cs="Times New Roman"/>
                <w:i/>
                <w:sz w:val="28"/>
                <w:szCs w:val="28"/>
                <w:lang w:val="de-DE"/>
              </w:rPr>
              <w:t>ga</w:t>
            </w:r>
            <w:r>
              <w:rPr>
                <w:rFonts w:ascii="Times New Roman" w:hAnsi="Times New Roman" w:cs="Times New Roman"/>
                <w:i/>
                <w:sz w:val="28"/>
                <w:szCs w:val="28"/>
                <w:lang w:val="uk-UA"/>
              </w:rPr>
              <w:t>-</w:t>
            </w:r>
            <w:r>
              <w:rPr>
                <w:rFonts w:ascii="Times New Roman" w:hAnsi="Times New Roman" w:cs="Times New Roman"/>
                <w:i/>
                <w:sz w:val="28"/>
                <w:szCs w:val="28"/>
                <w:lang w:val="de-DE"/>
              </w:rPr>
              <w:t>fripon</w:t>
            </w:r>
            <w:r>
              <w:rPr>
                <w:rFonts w:ascii="Times New Roman" w:hAnsi="Times New Roman" w:cs="Times New Roman"/>
                <w:sz w:val="28"/>
                <w:szCs w:val="28"/>
                <w:lang w:val="uk-UA"/>
              </w:rPr>
              <w:t xml:space="preserve"> (помиритися), дфриз. </w:t>
            </w:r>
            <w:r>
              <w:rPr>
                <w:rFonts w:ascii="Times New Roman" w:hAnsi="Times New Roman" w:cs="Times New Roman"/>
                <w:i/>
                <w:sz w:val="28"/>
                <w:szCs w:val="28"/>
                <w:lang w:val="de-DE"/>
              </w:rPr>
              <w:t>fretho</w:t>
            </w:r>
            <w:r>
              <w:rPr>
                <w:rFonts w:ascii="Times New Roman" w:hAnsi="Times New Roman" w:cs="Times New Roman"/>
                <w:sz w:val="28"/>
                <w:szCs w:val="28"/>
                <w:lang w:val="uk-UA"/>
              </w:rPr>
              <w:t xml:space="preserve">, да. </w:t>
            </w:r>
            <w:r>
              <w:rPr>
                <w:rFonts w:ascii="Times New Roman" w:hAnsi="Times New Roman" w:cs="Times New Roman"/>
                <w:i/>
                <w:sz w:val="28"/>
                <w:szCs w:val="28"/>
                <w:lang w:val="de-DE"/>
              </w:rPr>
              <w:t>fri</w:t>
            </w:r>
            <w:r>
              <w:rPr>
                <w:rFonts w:ascii="Times New Roman" w:hAnsi="Times New Roman" w:cs="Times New Roman"/>
                <w:i/>
                <w:sz w:val="28"/>
                <w:szCs w:val="28"/>
                <w:lang w:val="uk-UA"/>
              </w:rPr>
              <w:t>ð</w:t>
            </w:r>
            <w:r>
              <w:rPr>
                <w:rFonts w:ascii="Times New Roman" w:hAnsi="Times New Roman" w:cs="Times New Roman"/>
                <w:i/>
                <w:sz w:val="28"/>
                <w:szCs w:val="28"/>
                <w:lang w:val="de-DE"/>
              </w:rPr>
              <w:t>u</w:t>
            </w:r>
            <w:r>
              <w:rPr>
                <w:rFonts w:ascii="Times New Roman" w:hAnsi="Times New Roman" w:cs="Times New Roman"/>
                <w:sz w:val="28"/>
                <w:szCs w:val="28"/>
                <w:lang w:val="uk-UA"/>
              </w:rPr>
              <w:t xml:space="preserve">,   двн. </w:t>
            </w:r>
            <w:r>
              <w:rPr>
                <w:rFonts w:ascii="Times New Roman" w:hAnsi="Times New Roman" w:cs="Times New Roman"/>
                <w:i/>
                <w:sz w:val="28"/>
                <w:szCs w:val="28"/>
                <w:lang w:val="de-DE"/>
              </w:rPr>
              <w:t>fridu</w:t>
            </w:r>
            <w:r>
              <w:rPr>
                <w:rFonts w:ascii="Times New Roman" w:hAnsi="Times New Roman" w:cs="Times New Roman"/>
                <w:sz w:val="28"/>
                <w:szCs w:val="28"/>
                <w:lang w:val="uk-UA"/>
              </w:rPr>
              <w:t xml:space="preserve">, нн. </w:t>
            </w:r>
            <w:r>
              <w:rPr>
                <w:rFonts w:ascii="Times New Roman" w:hAnsi="Times New Roman" w:cs="Times New Roman"/>
                <w:i/>
                <w:sz w:val="28"/>
                <w:szCs w:val="28"/>
                <w:lang w:val="de-DE"/>
              </w:rPr>
              <w:t>Friede</w:t>
            </w:r>
            <w:r>
              <w:rPr>
                <w:rFonts w:ascii="Times New Roman" w:hAnsi="Times New Roman" w:cs="Times New Roman"/>
                <w:sz w:val="28"/>
                <w:szCs w:val="28"/>
                <w:lang w:val="uk-UA"/>
              </w:rPr>
              <w:t>, укр. мир;</w:t>
            </w:r>
            <w:r>
              <w:rPr>
                <w:rFonts w:ascii="Times New Roman" w:hAnsi="Times New Roman" w:cs="Times New Roman"/>
                <w:sz w:val="28"/>
                <w:szCs w:val="28"/>
                <w:lang w:val="uk-UA"/>
              </w:rPr>
              <w:br w:type="textWrapping"/>
            </w:r>
          </w:p>
          <w:p w14:paraId="15F42519">
            <w:pPr>
              <w:pStyle w:val="10"/>
              <w:numPr>
                <w:ilvl w:val="0"/>
                <w:numId w:val="36"/>
              </w:numPr>
              <w:spacing w:after="0" w:line="240" w:lineRule="auto"/>
              <w:ind w:left="754"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герм.* </w:t>
            </w:r>
            <w:r>
              <w:rPr>
                <w:rFonts w:ascii="Times New Roman" w:hAnsi="Times New Roman" w:cs="Times New Roman"/>
                <w:i/>
                <w:sz w:val="28"/>
                <w:szCs w:val="28"/>
                <w:lang w:val="es-ES"/>
              </w:rPr>
              <w:t>sumr</w:t>
            </w:r>
            <w:r>
              <w:rPr>
                <w:rFonts w:ascii="Times New Roman" w:hAnsi="Times New Roman" w:cs="Times New Roman"/>
                <w:sz w:val="28"/>
                <w:szCs w:val="28"/>
                <w:lang w:val="uk-UA"/>
              </w:rPr>
              <w:t xml:space="preserve">, дфриз. </w:t>
            </w:r>
            <w:r>
              <w:rPr>
                <w:rFonts w:ascii="Times New Roman" w:hAnsi="Times New Roman" w:cs="Times New Roman"/>
                <w:i/>
                <w:sz w:val="28"/>
                <w:szCs w:val="28"/>
                <w:lang w:val="es-ES"/>
              </w:rPr>
              <w:t>sumur</w:t>
            </w:r>
            <w:r>
              <w:rPr>
                <w:rFonts w:ascii="Times New Roman" w:hAnsi="Times New Roman" w:cs="Times New Roman"/>
                <w:sz w:val="28"/>
                <w:szCs w:val="28"/>
                <w:lang w:val="uk-UA"/>
              </w:rPr>
              <w:t xml:space="preserve">, шв. </w:t>
            </w:r>
            <w:r>
              <w:rPr>
                <w:rFonts w:ascii="Times New Roman" w:hAnsi="Times New Roman" w:cs="Times New Roman"/>
                <w:i/>
                <w:sz w:val="28"/>
                <w:szCs w:val="28"/>
                <w:lang w:val="es-ES"/>
              </w:rPr>
              <w:t>sommar</w:t>
            </w:r>
            <w:r>
              <w:rPr>
                <w:rFonts w:ascii="Times New Roman" w:hAnsi="Times New Roman" w:cs="Times New Roman"/>
                <w:sz w:val="28"/>
                <w:szCs w:val="28"/>
                <w:lang w:val="uk-UA"/>
              </w:rPr>
              <w:t xml:space="preserve">, дісл. </w:t>
            </w:r>
            <w:r>
              <w:rPr>
                <w:rFonts w:ascii="Times New Roman" w:hAnsi="Times New Roman" w:cs="Times New Roman"/>
                <w:i/>
                <w:sz w:val="28"/>
                <w:szCs w:val="28"/>
                <w:lang w:val="es-ES"/>
              </w:rPr>
              <w:t>sumar</w:t>
            </w:r>
            <w:r>
              <w:rPr>
                <w:rFonts w:ascii="Times New Roman" w:hAnsi="Times New Roman" w:cs="Times New Roman"/>
                <w:sz w:val="28"/>
                <w:szCs w:val="28"/>
                <w:lang w:val="uk-UA"/>
              </w:rPr>
              <w:t xml:space="preserve">, да. </w:t>
            </w:r>
            <w:r>
              <w:rPr>
                <w:rFonts w:ascii="Times New Roman" w:hAnsi="Times New Roman" w:cs="Times New Roman"/>
                <w:i/>
                <w:sz w:val="28"/>
                <w:szCs w:val="28"/>
                <w:lang w:val="es-ES"/>
              </w:rPr>
              <w:t>sumor</w:t>
            </w:r>
            <w:r>
              <w:rPr>
                <w:rFonts w:ascii="Times New Roman" w:hAnsi="Times New Roman" w:cs="Times New Roman"/>
                <w:sz w:val="28"/>
                <w:szCs w:val="28"/>
                <w:lang w:val="uk-UA"/>
              </w:rPr>
              <w:t xml:space="preserve">,         двн. </w:t>
            </w:r>
            <w:r>
              <w:rPr>
                <w:rFonts w:ascii="Times New Roman" w:hAnsi="Times New Roman" w:cs="Times New Roman"/>
                <w:i/>
                <w:sz w:val="28"/>
                <w:szCs w:val="28"/>
                <w:lang w:val="es-ES"/>
              </w:rPr>
              <w:t>sumar</w:t>
            </w:r>
            <w:r>
              <w:rPr>
                <w:rFonts w:ascii="Times New Roman" w:hAnsi="Times New Roman" w:cs="Times New Roman"/>
                <w:sz w:val="28"/>
                <w:szCs w:val="28"/>
                <w:lang w:val="uk-UA"/>
              </w:rPr>
              <w:t xml:space="preserve">, нн. </w:t>
            </w:r>
            <w:r>
              <w:rPr>
                <w:rFonts w:ascii="Times New Roman" w:hAnsi="Times New Roman" w:cs="Times New Roman"/>
                <w:i/>
                <w:sz w:val="28"/>
                <w:szCs w:val="28"/>
                <w:lang w:val="es-ES"/>
              </w:rPr>
              <w:t>Sommer</w:t>
            </w:r>
            <w:r>
              <w:rPr>
                <w:rFonts w:ascii="Times New Roman" w:hAnsi="Times New Roman" w:cs="Times New Roman"/>
                <w:sz w:val="28"/>
                <w:szCs w:val="28"/>
                <w:lang w:val="uk-UA"/>
              </w:rPr>
              <w:t>, укр. літо;</w:t>
            </w:r>
            <w:r>
              <w:rPr>
                <w:rFonts w:ascii="Times New Roman" w:hAnsi="Times New Roman" w:cs="Times New Roman"/>
                <w:sz w:val="28"/>
                <w:szCs w:val="28"/>
                <w:lang w:val="uk-UA"/>
              </w:rPr>
              <w:br w:type="textWrapping"/>
            </w:r>
          </w:p>
          <w:p w14:paraId="767200EC">
            <w:pPr>
              <w:pStyle w:val="10"/>
              <w:numPr>
                <w:ilvl w:val="0"/>
                <w:numId w:val="36"/>
              </w:numPr>
              <w:spacing w:after="0" w:line="240" w:lineRule="auto"/>
              <w:ind w:left="754"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герм.* </w:t>
            </w:r>
            <w:r>
              <w:rPr>
                <w:rFonts w:ascii="Times New Roman" w:hAnsi="Times New Roman" w:cs="Times New Roman"/>
                <w:i/>
                <w:sz w:val="28"/>
                <w:szCs w:val="28"/>
                <w:lang w:val="de-DE"/>
              </w:rPr>
              <w:t>drink</w:t>
            </w:r>
            <w:r>
              <w:rPr>
                <w:rFonts w:ascii="Times New Roman" w:hAnsi="Times New Roman" w:cs="Times New Roman"/>
                <w:i/>
                <w:sz w:val="28"/>
                <w:szCs w:val="28"/>
                <w:lang w:val="uk-UA"/>
              </w:rPr>
              <w:t>/</w:t>
            </w:r>
            <w:r>
              <w:rPr>
                <w:rFonts w:ascii="Times New Roman" w:hAnsi="Times New Roman" w:cs="Times New Roman"/>
                <w:i/>
                <w:sz w:val="28"/>
                <w:szCs w:val="28"/>
                <w:lang w:val="de-DE"/>
              </w:rPr>
              <w:t>drenkan</w:t>
            </w:r>
            <w:r>
              <w:rPr>
                <w:rFonts w:ascii="Times New Roman" w:hAnsi="Times New Roman" w:cs="Times New Roman"/>
                <w:sz w:val="28"/>
                <w:szCs w:val="28"/>
                <w:lang w:val="uk-UA"/>
              </w:rPr>
              <w:t xml:space="preserve">, шв. </w:t>
            </w:r>
            <w:r>
              <w:rPr>
                <w:rFonts w:ascii="Times New Roman" w:hAnsi="Times New Roman" w:cs="Times New Roman"/>
                <w:i/>
                <w:sz w:val="28"/>
                <w:szCs w:val="28"/>
                <w:lang w:val="de-DE"/>
              </w:rPr>
              <w:t>dricka</w:t>
            </w:r>
            <w:r>
              <w:rPr>
                <w:rFonts w:ascii="Times New Roman" w:hAnsi="Times New Roman" w:cs="Times New Roman"/>
                <w:sz w:val="28"/>
                <w:szCs w:val="28"/>
                <w:lang w:val="uk-UA"/>
              </w:rPr>
              <w:t xml:space="preserve">, гот. </w:t>
            </w:r>
            <w:r>
              <w:rPr>
                <w:rFonts w:ascii="Times New Roman" w:hAnsi="Times New Roman" w:cs="Times New Roman"/>
                <w:i/>
                <w:sz w:val="28"/>
                <w:szCs w:val="28"/>
                <w:lang w:val="de-DE"/>
              </w:rPr>
              <w:t>drigan</w:t>
            </w:r>
            <w:r>
              <w:rPr>
                <w:rFonts w:ascii="Times New Roman" w:hAnsi="Times New Roman" w:cs="Times New Roman"/>
                <w:sz w:val="28"/>
                <w:szCs w:val="28"/>
                <w:lang w:val="uk-UA"/>
              </w:rPr>
              <w:t xml:space="preserve">, дфриз. </w:t>
            </w:r>
            <w:r>
              <w:rPr>
                <w:rFonts w:ascii="Times New Roman" w:hAnsi="Times New Roman" w:cs="Times New Roman"/>
                <w:i/>
                <w:sz w:val="28"/>
                <w:szCs w:val="28"/>
                <w:lang w:val="de-DE"/>
              </w:rPr>
              <w:t>drinka</w:t>
            </w:r>
            <w:r>
              <w:rPr>
                <w:rFonts w:ascii="Times New Roman" w:hAnsi="Times New Roman" w:cs="Times New Roman"/>
                <w:sz w:val="28"/>
                <w:szCs w:val="28"/>
                <w:lang w:val="uk-UA"/>
              </w:rPr>
              <w:t xml:space="preserve">,                    да. </w:t>
            </w:r>
            <w:r>
              <w:rPr>
                <w:rFonts w:ascii="Times New Roman" w:hAnsi="Times New Roman" w:cs="Times New Roman"/>
                <w:i/>
                <w:sz w:val="28"/>
                <w:szCs w:val="28"/>
                <w:lang w:val="de-DE"/>
              </w:rPr>
              <w:t>drincan</w:t>
            </w:r>
            <w:r>
              <w:rPr>
                <w:rFonts w:ascii="Times New Roman" w:hAnsi="Times New Roman" w:cs="Times New Roman"/>
                <w:sz w:val="28"/>
                <w:szCs w:val="28"/>
                <w:lang w:val="uk-UA"/>
              </w:rPr>
              <w:t xml:space="preserve">, двн. </w:t>
            </w:r>
            <w:r>
              <w:rPr>
                <w:rFonts w:ascii="Times New Roman" w:hAnsi="Times New Roman" w:cs="Times New Roman"/>
                <w:i/>
                <w:sz w:val="28"/>
                <w:szCs w:val="28"/>
                <w:lang w:val="de-DE"/>
              </w:rPr>
              <w:t>trincan</w:t>
            </w:r>
            <w:r>
              <w:rPr>
                <w:rFonts w:ascii="Times New Roman" w:hAnsi="Times New Roman" w:cs="Times New Roman"/>
                <w:sz w:val="28"/>
                <w:szCs w:val="28"/>
                <w:lang w:val="uk-UA"/>
              </w:rPr>
              <w:t xml:space="preserve">, нн. </w:t>
            </w:r>
            <w:r>
              <w:rPr>
                <w:rFonts w:ascii="Times New Roman" w:hAnsi="Times New Roman" w:cs="Times New Roman"/>
                <w:i/>
                <w:sz w:val="28"/>
                <w:szCs w:val="28"/>
                <w:lang w:val="de-DE"/>
              </w:rPr>
              <w:t>trinken</w:t>
            </w:r>
            <w:r>
              <w:rPr>
                <w:rFonts w:ascii="Times New Roman" w:hAnsi="Times New Roman" w:cs="Times New Roman"/>
                <w:sz w:val="28"/>
                <w:szCs w:val="28"/>
                <w:lang w:val="uk-UA"/>
              </w:rPr>
              <w:t>, укр. пити.</w:t>
            </w:r>
          </w:p>
          <w:p w14:paraId="5B0F415D">
            <w:pPr>
              <w:pStyle w:val="10"/>
              <w:spacing w:after="0" w:line="240" w:lineRule="auto"/>
              <w:rPr>
                <w:rFonts w:ascii="Times New Roman" w:hAnsi="Times New Roman" w:cs="Times New Roman"/>
                <w:sz w:val="26"/>
                <w:szCs w:val="26"/>
                <w:lang w:val="uk-UA"/>
              </w:rPr>
            </w:pPr>
          </w:p>
        </w:tc>
        <w:tc>
          <w:tcPr>
            <w:tcW w:w="5130" w:type="dxa"/>
          </w:tcPr>
          <w:p w14:paraId="749F60EC">
            <w:pPr>
              <w:pStyle w:val="10"/>
              <w:numPr>
                <w:ilvl w:val="0"/>
                <w:numId w:val="37"/>
              </w:numPr>
              <w:spacing w:after="0" w:line="240" w:lineRule="auto"/>
              <w:rPr>
                <w:rFonts w:ascii="Times New Roman" w:hAnsi="Times New Roman" w:cs="Times New Roman"/>
                <w:sz w:val="26"/>
                <w:szCs w:val="26"/>
              </w:rPr>
            </w:pPr>
            <w:r>
              <w:rPr>
                <w:rFonts w:ascii="Times New Roman" w:hAnsi="Times New Roman" w:cs="Times New Roman"/>
                <w:sz w:val="26"/>
                <w:szCs w:val="26"/>
                <w:lang w:val="uk-UA"/>
              </w:rPr>
              <w:t>латинські:</w:t>
            </w:r>
            <w:r>
              <w:rPr>
                <w:rFonts w:ascii="Times New Roman" w:hAnsi="Times New Roman" w:cs="Times New Roman"/>
                <w:sz w:val="26"/>
                <w:szCs w:val="26"/>
                <w:lang w:val="uk-UA"/>
              </w:rPr>
              <w:br w:type="textWrapping"/>
            </w:r>
            <w:r>
              <w:rPr>
                <w:rFonts w:hint="cs" w:ascii="Times New Roman" w:hAnsi="Times New Roman" w:cs="Times New Roman"/>
                <w:sz w:val="26"/>
                <w:szCs w:val="26"/>
              </w:rPr>
              <w:t>лат</w:t>
            </w:r>
            <w:r>
              <w:rPr>
                <w:rFonts w:ascii="Times New Roman" w:hAnsi="Times New Roman" w:cs="Times New Roman"/>
                <w:sz w:val="26"/>
                <w:szCs w:val="26"/>
              </w:rPr>
              <w:t xml:space="preserve">. </w:t>
            </w:r>
            <w:r>
              <w:rPr>
                <w:rFonts w:ascii="Times New Roman" w:hAnsi="Times New Roman" w:cs="Times New Roman"/>
                <w:i/>
                <w:sz w:val="26"/>
                <w:szCs w:val="26"/>
              </w:rPr>
              <w:t>claustrum</w:t>
            </w:r>
            <w:r>
              <w:rPr>
                <w:rFonts w:ascii="Times New Roman" w:hAnsi="Times New Roman" w:cs="Times New Roman"/>
                <w:sz w:val="26"/>
                <w:szCs w:val="26"/>
              </w:rPr>
              <w:t xml:space="preserve">, </w:t>
            </w:r>
            <w:r>
              <w:rPr>
                <w:rFonts w:hint="cs" w:ascii="Times New Roman" w:hAnsi="Times New Roman" w:cs="Times New Roman"/>
                <w:sz w:val="26"/>
                <w:szCs w:val="26"/>
              </w:rPr>
              <w:t>нід</w:t>
            </w:r>
            <w:r>
              <w:rPr>
                <w:rFonts w:ascii="Times New Roman" w:hAnsi="Times New Roman" w:cs="Times New Roman"/>
                <w:sz w:val="26"/>
                <w:szCs w:val="26"/>
              </w:rPr>
              <w:t xml:space="preserve">. </w:t>
            </w:r>
            <w:r>
              <w:rPr>
                <w:rFonts w:ascii="Times New Roman" w:hAnsi="Times New Roman" w:cs="Times New Roman"/>
                <w:i/>
                <w:sz w:val="26"/>
                <w:szCs w:val="26"/>
              </w:rPr>
              <w:t>klooster</w:t>
            </w:r>
            <w:r>
              <w:rPr>
                <w:rFonts w:ascii="Times New Roman" w:hAnsi="Times New Roman" w:cs="Times New Roman"/>
                <w:sz w:val="26"/>
                <w:szCs w:val="26"/>
              </w:rPr>
              <w:t xml:space="preserve">, </w:t>
            </w:r>
            <w:r>
              <w:rPr>
                <w:rFonts w:ascii="Times New Roman" w:hAnsi="Times New Roman" w:cs="Times New Roman"/>
                <w:sz w:val="26"/>
                <w:szCs w:val="26"/>
              </w:rPr>
              <w:br w:type="textWrapping"/>
            </w:r>
            <w:r>
              <w:rPr>
                <w:rFonts w:hint="cs" w:ascii="Times New Roman" w:hAnsi="Times New Roman" w:cs="Times New Roman"/>
                <w:sz w:val="26"/>
                <w:szCs w:val="26"/>
              </w:rPr>
              <w:t>двн</w:t>
            </w:r>
            <w:r>
              <w:rPr>
                <w:rFonts w:ascii="Times New Roman" w:hAnsi="Times New Roman" w:cs="Times New Roman"/>
                <w:i/>
                <w:sz w:val="26"/>
                <w:szCs w:val="26"/>
              </w:rPr>
              <w:t>. klostar</w:t>
            </w:r>
            <w:r>
              <w:rPr>
                <w:rFonts w:ascii="Times New Roman" w:hAnsi="Times New Roman" w:cs="Times New Roman"/>
                <w:sz w:val="26"/>
                <w:szCs w:val="26"/>
              </w:rPr>
              <w:t xml:space="preserve">, </w:t>
            </w:r>
            <w:r>
              <w:rPr>
                <w:rFonts w:hint="cs" w:ascii="Times New Roman" w:hAnsi="Times New Roman" w:cs="Times New Roman"/>
                <w:sz w:val="26"/>
                <w:szCs w:val="26"/>
              </w:rPr>
              <w:t>нн</w:t>
            </w:r>
            <w:r>
              <w:rPr>
                <w:rFonts w:ascii="Times New Roman" w:hAnsi="Times New Roman" w:cs="Times New Roman"/>
                <w:sz w:val="26"/>
                <w:szCs w:val="26"/>
              </w:rPr>
              <w:t xml:space="preserve">. </w:t>
            </w:r>
            <w:r>
              <w:rPr>
                <w:rFonts w:ascii="Times New Roman" w:hAnsi="Times New Roman" w:cs="Times New Roman"/>
                <w:i/>
                <w:sz w:val="26"/>
                <w:szCs w:val="26"/>
              </w:rPr>
              <w:t>Kloster</w:t>
            </w:r>
            <w:r>
              <w:rPr>
                <w:rFonts w:ascii="Times New Roman" w:hAnsi="Times New Roman" w:cs="Times New Roman"/>
                <w:sz w:val="26"/>
                <w:szCs w:val="26"/>
              </w:rPr>
              <w:t xml:space="preserve">, </w:t>
            </w:r>
            <w:r>
              <w:rPr>
                <w:rFonts w:ascii="Times New Roman" w:hAnsi="Times New Roman" w:cs="Times New Roman"/>
                <w:sz w:val="26"/>
                <w:szCs w:val="26"/>
              </w:rPr>
              <w:br w:type="textWrapping"/>
            </w:r>
            <w:r>
              <w:rPr>
                <w:rFonts w:hint="cs" w:ascii="Times New Roman" w:hAnsi="Times New Roman" w:cs="Times New Roman"/>
                <w:sz w:val="26"/>
                <w:szCs w:val="26"/>
              </w:rPr>
              <w:t>укр</w:t>
            </w:r>
            <w:r>
              <w:rPr>
                <w:rFonts w:ascii="Times New Roman" w:hAnsi="Times New Roman" w:cs="Times New Roman"/>
                <w:sz w:val="26"/>
                <w:szCs w:val="26"/>
              </w:rPr>
              <w:t xml:space="preserve">. </w:t>
            </w:r>
            <w:r>
              <w:rPr>
                <w:rFonts w:hint="cs" w:ascii="Times New Roman" w:hAnsi="Times New Roman" w:cs="Times New Roman"/>
                <w:sz w:val="26"/>
                <w:szCs w:val="26"/>
              </w:rPr>
              <w:t>монастир</w:t>
            </w:r>
            <w:r>
              <w:rPr>
                <w:rFonts w:ascii="Times New Roman" w:hAnsi="Times New Roman" w:cs="Times New Roman"/>
                <w:sz w:val="26"/>
                <w:szCs w:val="26"/>
              </w:rPr>
              <w:br w:type="textWrapping"/>
            </w:r>
          </w:p>
          <w:p w14:paraId="7CCB85D7">
            <w:pPr>
              <w:pStyle w:val="10"/>
              <w:numPr>
                <w:ilvl w:val="0"/>
                <w:numId w:val="37"/>
              </w:numPr>
              <w:spacing w:after="0" w:line="240" w:lineRule="auto"/>
              <w:rPr>
                <w:rFonts w:ascii="Times New Roman" w:hAnsi="Times New Roman" w:cs="Times New Roman"/>
                <w:sz w:val="26"/>
                <w:szCs w:val="26"/>
              </w:rPr>
            </w:pPr>
            <w:r>
              <w:rPr>
                <w:rFonts w:ascii="Times New Roman" w:hAnsi="Times New Roman" w:cs="Times New Roman"/>
                <w:sz w:val="26"/>
                <w:szCs w:val="26"/>
                <w:lang w:val="uk-UA"/>
              </w:rPr>
              <w:t>кельтські:</w:t>
            </w:r>
          </w:p>
          <w:p w14:paraId="4087AD73">
            <w:pPr>
              <w:pStyle w:val="10"/>
              <w:spacing w:after="0" w:line="240" w:lineRule="auto"/>
              <w:rPr>
                <w:rFonts w:ascii="Times New Roman" w:hAnsi="Times New Roman" w:cs="Times New Roman"/>
                <w:sz w:val="26"/>
                <w:szCs w:val="26"/>
                <w:lang w:val="uk-UA"/>
              </w:rPr>
            </w:pPr>
            <w:r>
              <w:rPr>
                <w:rFonts w:ascii="Times New Roman" w:hAnsi="Times New Roman" w:cs="Times New Roman"/>
                <w:sz w:val="26"/>
                <w:szCs w:val="26"/>
                <w:lang w:val="uk-UA"/>
              </w:rPr>
              <w:t>кельт.*</w:t>
            </w:r>
            <w:r>
              <w:rPr>
                <w:rFonts w:ascii="Times New Roman" w:hAnsi="Times New Roman" w:cs="Times New Roman"/>
                <w:sz w:val="26"/>
                <w:szCs w:val="26"/>
              </w:rPr>
              <w:t xml:space="preserve"> </w:t>
            </w:r>
            <w:r>
              <w:rPr>
                <w:rFonts w:ascii="Times New Roman" w:hAnsi="Times New Roman" w:cs="Times New Roman"/>
                <w:i/>
                <w:sz w:val="26"/>
                <w:szCs w:val="26"/>
              </w:rPr>
              <w:t>ploudja</w:t>
            </w:r>
            <w:r>
              <w:rPr>
                <w:rFonts w:ascii="Times New Roman" w:hAnsi="Times New Roman" w:cs="Times New Roman"/>
                <w:sz w:val="26"/>
                <w:szCs w:val="26"/>
                <w:lang w:val="uk-UA"/>
              </w:rPr>
              <w:t xml:space="preserve"> (текучий метал)</w:t>
            </w:r>
            <w:r>
              <w:rPr>
                <w:rFonts w:ascii="Times New Roman" w:hAnsi="Times New Roman" w:cs="Times New Roman"/>
                <w:sz w:val="26"/>
                <w:szCs w:val="26"/>
              </w:rPr>
              <w:t>,</w:t>
            </w:r>
            <w:r>
              <w:rPr>
                <w:rFonts w:ascii="Times New Roman" w:hAnsi="Times New Roman" w:cs="Times New Roman"/>
                <w:sz w:val="26"/>
                <w:szCs w:val="26"/>
              </w:rPr>
              <w:br w:type="textWrapping"/>
            </w:r>
            <w:r>
              <w:rPr>
                <w:rFonts w:ascii="Times New Roman" w:hAnsi="Times New Roman" w:cs="Times New Roman"/>
                <w:sz w:val="26"/>
                <w:szCs w:val="26"/>
                <w:lang w:val="uk-UA"/>
              </w:rPr>
              <w:t xml:space="preserve">герм. </w:t>
            </w:r>
            <w:r>
              <w:rPr>
                <w:rFonts w:ascii="Times New Roman" w:hAnsi="Times New Roman" w:cs="Times New Roman"/>
                <w:i/>
                <w:sz w:val="26"/>
                <w:szCs w:val="26"/>
              </w:rPr>
              <w:t>lauda</w:t>
            </w:r>
            <w:r>
              <w:rPr>
                <w:rFonts w:ascii="Times New Roman" w:hAnsi="Times New Roman" w:cs="Times New Roman"/>
                <w:sz w:val="26"/>
                <w:szCs w:val="26"/>
              </w:rPr>
              <w:t xml:space="preserve"> (</w:t>
            </w:r>
            <w:r>
              <w:rPr>
                <w:rFonts w:ascii="Times New Roman" w:hAnsi="Times New Roman" w:cs="Times New Roman"/>
                <w:sz w:val="26"/>
                <w:szCs w:val="26"/>
                <w:lang w:val="uk-UA"/>
              </w:rPr>
              <w:t>свинець</w:t>
            </w:r>
            <w:r>
              <w:rPr>
                <w:rFonts w:ascii="Times New Roman" w:hAnsi="Times New Roman" w:cs="Times New Roman"/>
                <w:sz w:val="26"/>
                <w:szCs w:val="26"/>
              </w:rPr>
              <w:t>),</w:t>
            </w:r>
            <w:r>
              <w:rPr>
                <w:rFonts w:ascii="Times New Roman" w:hAnsi="Times New Roman" w:cs="Times New Roman"/>
                <w:sz w:val="26"/>
                <w:szCs w:val="26"/>
                <w:lang w:val="uk-UA"/>
              </w:rPr>
              <w:t xml:space="preserve"> </w:t>
            </w:r>
            <w:r>
              <w:rPr>
                <w:rFonts w:ascii="Times New Roman" w:hAnsi="Times New Roman" w:cs="Times New Roman"/>
                <w:sz w:val="26"/>
                <w:szCs w:val="26"/>
                <w:lang w:val="uk-UA"/>
              </w:rPr>
              <w:br w:type="textWrapping"/>
            </w:r>
            <w:r>
              <w:rPr>
                <w:rFonts w:ascii="Times New Roman" w:hAnsi="Times New Roman" w:cs="Times New Roman"/>
                <w:sz w:val="26"/>
                <w:szCs w:val="26"/>
                <w:lang w:val="uk-UA"/>
              </w:rPr>
              <w:t>двн.</w:t>
            </w:r>
            <w:r>
              <w:rPr>
                <w:rFonts w:ascii="Times New Roman" w:hAnsi="Times New Roman" w:cs="Times New Roman"/>
                <w:sz w:val="26"/>
                <w:szCs w:val="26"/>
              </w:rPr>
              <w:t xml:space="preserve"> </w:t>
            </w:r>
            <w:r>
              <w:rPr>
                <w:rFonts w:ascii="Times New Roman" w:hAnsi="Times New Roman" w:cs="Times New Roman"/>
                <w:i/>
                <w:sz w:val="26"/>
                <w:szCs w:val="26"/>
              </w:rPr>
              <w:t>plan/blan</w:t>
            </w:r>
            <w:r>
              <w:rPr>
                <w:rFonts w:ascii="Times New Roman" w:hAnsi="Times New Roman" w:cs="Times New Roman"/>
                <w:sz w:val="26"/>
                <w:szCs w:val="26"/>
              </w:rPr>
              <w:t>,</w:t>
            </w:r>
            <w:r>
              <w:rPr>
                <w:rFonts w:ascii="Times New Roman" w:hAnsi="Times New Roman" w:cs="Times New Roman"/>
                <w:sz w:val="26"/>
                <w:szCs w:val="26"/>
                <w:lang w:val="uk-UA"/>
              </w:rPr>
              <w:t xml:space="preserve"> нн.</w:t>
            </w:r>
            <w:r>
              <w:rPr>
                <w:rFonts w:ascii="Times New Roman" w:hAnsi="Times New Roman" w:cs="Times New Roman"/>
                <w:sz w:val="26"/>
                <w:szCs w:val="26"/>
              </w:rPr>
              <w:t xml:space="preserve"> </w:t>
            </w:r>
            <w:r>
              <w:rPr>
                <w:rFonts w:ascii="Times New Roman" w:hAnsi="Times New Roman" w:cs="Times New Roman"/>
                <w:i/>
                <w:sz w:val="26"/>
                <w:szCs w:val="26"/>
                <w:lang w:val="de-DE"/>
              </w:rPr>
              <w:t>Blei</w:t>
            </w:r>
            <w:r>
              <w:rPr>
                <w:rFonts w:ascii="Times New Roman" w:hAnsi="Times New Roman" w:cs="Times New Roman"/>
                <w:sz w:val="26"/>
                <w:szCs w:val="26"/>
                <w:lang w:val="de-DE"/>
              </w:rPr>
              <w:t>,</w:t>
            </w:r>
            <w:r>
              <w:rPr>
                <w:rFonts w:ascii="Times New Roman" w:hAnsi="Times New Roman" w:cs="Times New Roman"/>
                <w:sz w:val="26"/>
                <w:szCs w:val="26"/>
                <w:lang w:val="uk-UA"/>
              </w:rPr>
              <w:t xml:space="preserve"> укр. свинець</w:t>
            </w:r>
            <w:r>
              <w:rPr>
                <w:rFonts w:ascii="Times New Roman" w:hAnsi="Times New Roman" w:cs="Times New Roman"/>
                <w:sz w:val="26"/>
                <w:szCs w:val="26"/>
                <w:lang w:val="uk-UA"/>
              </w:rPr>
              <w:br w:type="textWrapping"/>
            </w:r>
          </w:p>
          <w:p w14:paraId="21401D2F">
            <w:pPr>
              <w:pStyle w:val="10"/>
              <w:numPr>
                <w:ilvl w:val="0"/>
                <w:numId w:val="37"/>
              </w:numPr>
              <w:spacing w:after="0" w:line="240" w:lineRule="auto"/>
              <w:rPr>
                <w:rFonts w:ascii="Times New Roman" w:hAnsi="Times New Roman" w:cs="Times New Roman"/>
                <w:sz w:val="26"/>
                <w:szCs w:val="26"/>
                <w:lang w:val="uk-UA"/>
              </w:rPr>
            </w:pPr>
            <w:r>
              <w:rPr>
                <w:rFonts w:ascii="Times New Roman" w:hAnsi="Times New Roman" w:cs="Times New Roman"/>
                <w:sz w:val="26"/>
                <w:szCs w:val="26"/>
                <w:lang w:val="uk-UA"/>
              </w:rPr>
              <w:t>галльскі:</w:t>
            </w:r>
            <w:r>
              <w:rPr>
                <w:rFonts w:ascii="Times New Roman" w:hAnsi="Times New Roman" w:cs="Times New Roman"/>
                <w:sz w:val="26"/>
                <w:szCs w:val="26"/>
                <w:lang w:val="uk-UA"/>
              </w:rPr>
              <w:br w:type="textWrapping"/>
            </w:r>
            <w:r>
              <w:rPr>
                <w:rFonts w:ascii="Times New Roman" w:hAnsi="Times New Roman" w:cs="Times New Roman"/>
                <w:sz w:val="26"/>
                <w:szCs w:val="26"/>
                <w:lang w:val="uk-UA"/>
              </w:rPr>
              <w:t xml:space="preserve">гал.* </w:t>
            </w:r>
            <w:r>
              <w:rPr>
                <w:rFonts w:ascii="Times New Roman" w:hAnsi="Times New Roman" w:cs="Times New Roman"/>
                <w:i/>
                <w:sz w:val="26"/>
                <w:szCs w:val="26"/>
                <w:lang w:val="de-DE"/>
              </w:rPr>
              <w:t>rix</w:t>
            </w:r>
            <w:r>
              <w:rPr>
                <w:rFonts w:ascii="Times New Roman" w:hAnsi="Times New Roman" w:cs="Times New Roman"/>
                <w:sz w:val="26"/>
                <w:szCs w:val="26"/>
                <w:lang w:val="uk-UA"/>
              </w:rPr>
              <w:t xml:space="preserve">, герм.* </w:t>
            </w:r>
            <w:r>
              <w:rPr>
                <w:rFonts w:ascii="Times New Roman" w:hAnsi="Times New Roman" w:cs="Times New Roman"/>
                <w:i/>
                <w:sz w:val="26"/>
                <w:szCs w:val="26"/>
                <w:lang w:val="de-DE"/>
              </w:rPr>
              <w:t>rik</w:t>
            </w:r>
            <w:r>
              <w:rPr>
                <w:rFonts w:ascii="Times New Roman" w:hAnsi="Times New Roman" w:cs="Times New Roman"/>
                <w:sz w:val="26"/>
                <w:szCs w:val="26"/>
                <w:lang w:val="uk-UA"/>
              </w:rPr>
              <w:t xml:space="preserve">, двн. </w:t>
            </w:r>
            <w:r>
              <w:rPr>
                <w:rFonts w:ascii="Times New Roman" w:hAnsi="Times New Roman" w:cs="Times New Roman"/>
                <w:i/>
                <w:sz w:val="26"/>
                <w:szCs w:val="26"/>
                <w:lang w:val="de-DE"/>
              </w:rPr>
              <w:t>rihh</w:t>
            </w:r>
            <w:r>
              <w:rPr>
                <w:rFonts w:ascii="Times New Roman" w:hAnsi="Times New Roman" w:cs="Times New Roman"/>
                <w:sz w:val="26"/>
                <w:szCs w:val="26"/>
                <w:lang w:val="uk-UA"/>
              </w:rPr>
              <w:t xml:space="preserve">, </w:t>
            </w:r>
            <w:r>
              <w:rPr>
                <w:rFonts w:ascii="Times New Roman" w:hAnsi="Times New Roman" w:cs="Times New Roman"/>
                <w:sz w:val="26"/>
                <w:szCs w:val="26"/>
                <w:lang w:val="uk-UA"/>
              </w:rPr>
              <w:br w:type="textWrapping"/>
            </w:r>
            <w:r>
              <w:rPr>
                <w:rFonts w:ascii="Times New Roman" w:hAnsi="Times New Roman" w:cs="Times New Roman"/>
                <w:sz w:val="26"/>
                <w:szCs w:val="26"/>
                <w:lang w:val="uk-UA"/>
              </w:rPr>
              <w:t xml:space="preserve">нн. </w:t>
            </w:r>
            <w:r>
              <w:rPr>
                <w:rFonts w:ascii="Times New Roman" w:hAnsi="Times New Roman" w:cs="Times New Roman"/>
                <w:i/>
                <w:sz w:val="26"/>
                <w:szCs w:val="26"/>
                <w:lang w:val="de-DE"/>
              </w:rPr>
              <w:t>reich</w:t>
            </w:r>
            <w:r>
              <w:rPr>
                <w:rFonts w:ascii="Times New Roman" w:hAnsi="Times New Roman" w:cs="Times New Roman"/>
                <w:sz w:val="26"/>
                <w:szCs w:val="26"/>
                <w:lang w:val="uk-UA"/>
              </w:rPr>
              <w:t>, укр. багатий</w:t>
            </w:r>
            <w:r>
              <w:rPr>
                <w:rFonts w:ascii="Times New Roman" w:hAnsi="Times New Roman" w:cs="Times New Roman"/>
                <w:sz w:val="26"/>
                <w:szCs w:val="26"/>
                <w:lang w:val="uk-UA"/>
              </w:rPr>
              <w:br w:type="textWrapping"/>
            </w:r>
          </w:p>
          <w:p w14:paraId="138BF6BC">
            <w:pPr>
              <w:pStyle w:val="10"/>
              <w:numPr>
                <w:ilvl w:val="0"/>
                <w:numId w:val="37"/>
              </w:numPr>
              <w:spacing w:after="0" w:line="240" w:lineRule="auto"/>
              <w:rPr>
                <w:rFonts w:ascii="Times New Roman" w:hAnsi="Times New Roman" w:cs="Times New Roman"/>
                <w:sz w:val="26"/>
                <w:szCs w:val="26"/>
                <w:lang w:val="uk-UA"/>
              </w:rPr>
            </w:pPr>
            <w:r>
              <w:rPr>
                <w:rFonts w:ascii="Times New Roman" w:hAnsi="Times New Roman" w:cs="Times New Roman"/>
                <w:sz w:val="26"/>
                <w:szCs w:val="26"/>
                <w:lang w:val="uk-UA"/>
              </w:rPr>
              <w:t>балто-слов’янські:</w:t>
            </w:r>
            <w:r>
              <w:rPr>
                <w:rFonts w:ascii="Times New Roman" w:hAnsi="Times New Roman" w:cs="Times New Roman"/>
                <w:sz w:val="26"/>
                <w:szCs w:val="26"/>
                <w:lang w:val="uk-UA"/>
              </w:rPr>
              <w:br w:type="textWrapping"/>
            </w:r>
            <w:r>
              <w:rPr>
                <w:rFonts w:ascii="Times New Roman" w:hAnsi="Times New Roman" w:cs="Times New Roman"/>
                <w:sz w:val="26"/>
                <w:szCs w:val="26"/>
                <w:lang w:val="uk-UA"/>
              </w:rPr>
              <w:t xml:space="preserve">балт. </w:t>
            </w:r>
            <w:r>
              <w:rPr>
                <w:rFonts w:ascii="Times New Roman" w:hAnsi="Times New Roman" w:cs="Times New Roman"/>
                <w:i/>
                <w:sz w:val="26"/>
                <w:szCs w:val="26"/>
                <w:lang w:val="de-DE"/>
              </w:rPr>
              <w:t>jstzba</w:t>
            </w:r>
            <w:r>
              <w:rPr>
                <w:rFonts w:ascii="Times New Roman" w:hAnsi="Times New Roman" w:cs="Times New Roman"/>
                <w:i/>
                <w:sz w:val="26"/>
                <w:szCs w:val="26"/>
                <w:lang w:val="uk-UA"/>
              </w:rPr>
              <w:t>,</w:t>
            </w:r>
            <w:r>
              <w:rPr>
                <w:rFonts w:ascii="Times New Roman" w:hAnsi="Times New Roman" w:cs="Times New Roman"/>
                <w:sz w:val="26"/>
                <w:szCs w:val="26"/>
                <w:lang w:val="uk-UA"/>
              </w:rPr>
              <w:t xml:space="preserve"> герм.* </w:t>
            </w:r>
            <w:r>
              <w:rPr>
                <w:rFonts w:ascii="Times New Roman" w:hAnsi="Times New Roman" w:cs="Times New Roman"/>
                <w:i/>
                <w:sz w:val="26"/>
                <w:szCs w:val="26"/>
                <w:lang w:val="de-DE"/>
              </w:rPr>
              <w:t>stubo</w:t>
            </w:r>
            <w:r>
              <w:rPr>
                <w:rFonts w:ascii="Times New Roman" w:hAnsi="Times New Roman" w:cs="Times New Roman"/>
                <w:sz w:val="26"/>
                <w:szCs w:val="26"/>
                <w:lang w:val="uk-UA"/>
              </w:rPr>
              <w:t xml:space="preserve">, двн. </w:t>
            </w:r>
            <w:r>
              <w:rPr>
                <w:rFonts w:ascii="Times New Roman" w:hAnsi="Times New Roman" w:cs="Times New Roman"/>
                <w:i/>
                <w:sz w:val="26"/>
                <w:szCs w:val="26"/>
                <w:lang w:val="de-DE"/>
              </w:rPr>
              <w:t>stupa</w:t>
            </w:r>
            <w:r>
              <w:rPr>
                <w:rFonts w:ascii="Times New Roman" w:hAnsi="Times New Roman" w:cs="Times New Roman"/>
                <w:i/>
                <w:sz w:val="26"/>
                <w:szCs w:val="26"/>
                <w:lang w:val="uk-UA"/>
              </w:rPr>
              <w:t>/</w:t>
            </w:r>
            <w:r>
              <w:rPr>
                <w:rFonts w:ascii="Times New Roman" w:hAnsi="Times New Roman" w:cs="Times New Roman"/>
                <w:i/>
                <w:sz w:val="26"/>
                <w:szCs w:val="26"/>
                <w:lang w:val="de-DE"/>
              </w:rPr>
              <w:t>stuba</w:t>
            </w:r>
            <w:r>
              <w:rPr>
                <w:rFonts w:ascii="Times New Roman" w:hAnsi="Times New Roman" w:cs="Times New Roman"/>
                <w:sz w:val="26"/>
                <w:szCs w:val="26"/>
                <w:lang w:val="uk-UA"/>
              </w:rPr>
              <w:t xml:space="preserve">, нн. </w:t>
            </w:r>
            <w:r>
              <w:rPr>
                <w:rFonts w:ascii="Times New Roman" w:hAnsi="Times New Roman" w:cs="Times New Roman"/>
                <w:i/>
                <w:sz w:val="26"/>
                <w:szCs w:val="26"/>
                <w:lang w:val="de-DE"/>
              </w:rPr>
              <w:t>Stube</w:t>
            </w:r>
            <w:r>
              <w:rPr>
                <w:rFonts w:ascii="Times New Roman" w:hAnsi="Times New Roman" w:cs="Times New Roman"/>
                <w:sz w:val="26"/>
                <w:szCs w:val="26"/>
                <w:lang w:val="uk-UA"/>
              </w:rPr>
              <w:t>, укр. кімната</w:t>
            </w:r>
            <w:r>
              <w:rPr>
                <w:rFonts w:ascii="Times New Roman" w:hAnsi="Times New Roman" w:cs="Times New Roman"/>
                <w:sz w:val="26"/>
                <w:szCs w:val="26"/>
                <w:lang w:val="uk-UA"/>
              </w:rPr>
              <w:br w:type="textWrapping"/>
            </w:r>
            <w:r>
              <w:rPr>
                <w:rFonts w:ascii="Times New Roman" w:hAnsi="Times New Roman" w:cs="Times New Roman"/>
                <w:sz w:val="26"/>
                <w:szCs w:val="26"/>
                <w:lang w:val="uk-UA"/>
              </w:rPr>
              <w:br w:type="textWrapping"/>
            </w:r>
            <w:r>
              <w:rPr>
                <w:rFonts w:ascii="Times New Roman" w:hAnsi="Times New Roman" w:cs="Times New Roman"/>
                <w:sz w:val="26"/>
                <w:szCs w:val="26"/>
                <w:lang w:val="uk-UA"/>
              </w:rPr>
              <w:br w:type="textWrapping"/>
            </w:r>
            <w:r>
              <w:rPr>
                <w:rFonts w:ascii="Times New Roman" w:hAnsi="Times New Roman" w:cs="Times New Roman"/>
                <w:sz w:val="26"/>
                <w:szCs w:val="26"/>
                <w:lang w:val="uk-UA"/>
              </w:rPr>
              <w:br w:type="textWrapping"/>
            </w:r>
          </w:p>
          <w:p w14:paraId="6E76951B">
            <w:pPr>
              <w:spacing w:after="0" w:line="240" w:lineRule="auto"/>
              <w:rPr>
                <w:rFonts w:ascii="Times New Roman" w:hAnsi="Times New Roman" w:cs="Times New Roman"/>
                <w:sz w:val="26"/>
                <w:szCs w:val="26"/>
                <w:lang w:val="uk-UA"/>
              </w:rPr>
            </w:pPr>
            <w:r>
              <w:rPr>
                <w:rFonts w:ascii="Times New Roman" w:hAnsi="Times New Roman" w:cs="Times New Roman"/>
                <w:sz w:val="26"/>
                <w:szCs w:val="26"/>
              </w:rPr>
              <w:t xml:space="preserve"> </w:t>
            </w:r>
            <w:r>
              <w:rPr>
                <w:rFonts w:ascii="Times New Roman" w:hAnsi="Times New Roman" w:cs="Times New Roman"/>
                <w:sz w:val="26"/>
                <w:szCs w:val="26"/>
                <w:lang w:val="uk-UA"/>
              </w:rPr>
              <w:t xml:space="preserve"> </w:t>
            </w:r>
          </w:p>
          <w:p w14:paraId="13A54465">
            <w:pPr>
              <w:pStyle w:val="10"/>
              <w:spacing w:after="0" w:line="240" w:lineRule="auto"/>
              <w:rPr>
                <w:rFonts w:ascii="Times New Roman" w:hAnsi="Times New Roman" w:cs="Times New Roman"/>
                <w:sz w:val="26"/>
                <w:szCs w:val="26"/>
              </w:rPr>
            </w:pPr>
          </w:p>
        </w:tc>
      </w:tr>
    </w:tbl>
    <w:p w14:paraId="5F655D73">
      <w:pPr>
        <w:jc w:val="center"/>
        <w:rPr>
          <w:rFonts w:ascii="Times New Roman" w:hAnsi="Times New Roman" w:cs="Times New Roman"/>
          <w:b/>
          <w:sz w:val="32"/>
          <w:szCs w:val="32"/>
          <w:lang w:val="uk-UA"/>
        </w:rPr>
      </w:pPr>
    </w:p>
    <w:p w14:paraId="41567188">
      <w:pPr>
        <w:spacing w:line="360" w:lineRule="auto"/>
        <w:rPr>
          <w:rFonts w:ascii="Times New Roman" w:hAnsi="Times New Roman" w:cs="Times New Roman"/>
          <w:b/>
          <w:sz w:val="28"/>
          <w:szCs w:val="28"/>
          <w:lang w:val="uk-UA"/>
        </w:rPr>
      </w:pPr>
    </w:p>
    <w:p w14:paraId="176202D9">
      <w:pPr>
        <w:spacing w:line="360" w:lineRule="auto"/>
        <w:rPr>
          <w:rFonts w:ascii="Times New Roman" w:hAnsi="Times New Roman" w:cs="Times New Roman"/>
          <w:b/>
          <w:sz w:val="28"/>
          <w:szCs w:val="28"/>
          <w:lang w:val="uk-UA"/>
        </w:rPr>
      </w:pPr>
    </w:p>
    <w:p w14:paraId="1D55E8FF">
      <w:pPr>
        <w:spacing w:line="360" w:lineRule="auto"/>
        <w:rPr>
          <w:rFonts w:ascii="Times New Roman" w:hAnsi="Times New Roman" w:cs="Times New Roman"/>
          <w:b/>
          <w:sz w:val="28"/>
          <w:szCs w:val="28"/>
          <w:lang w:val="uk-UA"/>
        </w:rPr>
      </w:pPr>
    </w:p>
    <w:p w14:paraId="7230D94D">
      <w:pPr>
        <w:spacing w:line="360" w:lineRule="auto"/>
        <w:rPr>
          <w:rFonts w:ascii="Times New Roman" w:hAnsi="Times New Roman" w:cs="Times New Roman"/>
          <w:b/>
          <w:sz w:val="28"/>
          <w:szCs w:val="28"/>
          <w:lang w:val="uk-UA"/>
        </w:rPr>
      </w:pPr>
    </w:p>
    <w:p w14:paraId="26918C12">
      <w:pPr>
        <w:spacing w:line="360" w:lineRule="auto"/>
        <w:rPr>
          <w:rFonts w:ascii="Times New Roman" w:hAnsi="Times New Roman" w:cs="Times New Roman"/>
          <w:b/>
          <w:sz w:val="28"/>
          <w:szCs w:val="28"/>
          <w:lang w:val="uk-UA"/>
        </w:rPr>
      </w:pPr>
    </w:p>
    <w:p w14:paraId="37E70BE0">
      <w:pPr>
        <w:spacing w:line="360" w:lineRule="auto"/>
        <w:rPr>
          <w:rFonts w:ascii="Times New Roman" w:hAnsi="Times New Roman" w:cs="Times New Roman"/>
          <w:b/>
          <w:sz w:val="28"/>
          <w:szCs w:val="28"/>
          <w:lang w:val="uk-UA"/>
        </w:rPr>
      </w:pPr>
    </w:p>
    <w:p w14:paraId="245A9F57">
      <w:pPr>
        <w:spacing w:line="360" w:lineRule="auto"/>
        <w:rPr>
          <w:rFonts w:ascii="Times New Roman" w:hAnsi="Times New Roman" w:cs="Times New Roman"/>
          <w:b/>
          <w:sz w:val="28"/>
          <w:szCs w:val="28"/>
          <w:lang w:val="uk-UA"/>
        </w:rPr>
      </w:pPr>
    </w:p>
    <w:p w14:paraId="26421261">
      <w:pPr>
        <w:spacing w:line="360" w:lineRule="auto"/>
        <w:rPr>
          <w:rFonts w:ascii="Times New Roman" w:hAnsi="Times New Roman" w:cs="Times New Roman"/>
          <w:b/>
          <w:sz w:val="28"/>
          <w:szCs w:val="28"/>
          <w:lang w:val="uk-UA"/>
        </w:rPr>
      </w:pPr>
    </w:p>
    <w:p w14:paraId="68F4E14A">
      <w:pPr>
        <w:spacing w:line="360" w:lineRule="auto"/>
        <w:rPr>
          <w:rFonts w:ascii="Times New Roman" w:hAnsi="Times New Roman" w:cs="Times New Roman"/>
          <w:b/>
          <w:sz w:val="28"/>
          <w:szCs w:val="28"/>
          <w:lang w:val="uk-UA"/>
        </w:rPr>
      </w:pPr>
    </w:p>
    <w:p w14:paraId="7C9EDB14">
      <w:pPr>
        <w:spacing w:line="360" w:lineRule="auto"/>
        <w:rPr>
          <w:rFonts w:ascii="Times New Roman" w:hAnsi="Times New Roman" w:cs="Times New Roman"/>
          <w:b/>
          <w:sz w:val="28"/>
          <w:szCs w:val="28"/>
          <w:lang w:val="uk-UA"/>
        </w:rPr>
      </w:pPr>
    </w:p>
    <w:p w14:paraId="22A60B43">
      <w:pPr>
        <w:spacing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p>
    <w:p w14:paraId="3696608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ході роботи була досягнута мета та завдання дослідження, які полягали в аналізі особливостей фонетичних, морфологічних, лексичних ізголосів давньогерманських діалектів. </w:t>
      </w:r>
    </w:p>
    <w:p w14:paraId="43E1492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Було охарактеризовано стадії розвитку германської мови: «прагерманська» та «спільногерманська»; визначено вплив «теорії субстрату» на розвиток прагерманської мови; розглянуто давньогерманські діалекти та їх особливості; проаналізовано особливості фонетичних, морфологічних, лексичних ізголосів давньогерманських діалектів.</w:t>
      </w:r>
    </w:p>
    <w:p w14:paraId="527E138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зроблено такі висновки: фонетична і морфологічна системи давньогерманських мов характеризуються рядом загальних особливостей, що дозволяє зробити висновки про те, що всі абсолютно стародавньонімецькі мови виникли з однієї прагерманської мови. Що стосується фонетичної системи давньогерманських мов, то тут історики та лінгвісти виділяють чотири основних явища: </w:t>
      </w:r>
    </w:p>
    <w:p w14:paraId="298090F2">
      <w:pPr>
        <w:pStyle w:val="10"/>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фіксація наголосів на першому складі;</w:t>
      </w:r>
    </w:p>
    <w:p w14:paraId="06C40255">
      <w:pPr>
        <w:pStyle w:val="10"/>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перший пересув приголосних або закон Грімма;</w:t>
      </w:r>
    </w:p>
    <w:p w14:paraId="392230DA">
      <w:pPr>
        <w:pStyle w:val="10"/>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закон Вернера;</w:t>
      </w:r>
    </w:p>
    <w:p w14:paraId="5957B4E0">
      <w:pPr>
        <w:pStyle w:val="10"/>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випадання [ŋ] перед задньоязиково щілинним [х].</w:t>
      </w:r>
    </w:p>
    <w:p w14:paraId="52A6B48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найдавнішу епоху в індоєвропейських мовах наголос був вільним, тобто припадав на будь-який склад у слові. Після фіксації наголосу на першому складі, всі кінцеві склади (граматичні закінчення) виявилися без наголосу. Це сприяло їх відпаданню у багатьох германських мовах.</w:t>
      </w:r>
    </w:p>
    <w:p w14:paraId="60C164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 нововведення </w:t>
      </w:r>
      <w:r>
        <w:rPr>
          <w:rFonts w:hint="cs" w:ascii="Times New Roman" w:hAnsi="Times New Roman" w:cs="Times New Roman"/>
          <w:sz w:val="28"/>
          <w:szCs w:val="28"/>
          <w:lang w:val="uk-UA"/>
        </w:rPr>
        <w:t>характеризують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періоду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Перша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системи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приголосних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давньоверхньонімецької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призвела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стійкого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відмінювання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слів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граматичних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закінчень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Друга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змінила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систему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приголосних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внесла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ґрунтовні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періоду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w:t>
      </w:r>
      <w:r>
        <w:rPr>
          <w:rFonts w:hint="cs" w:ascii="Times New Roman" w:hAnsi="Times New Roman" w:cs="Times New Roman"/>
          <w:sz w:val="28"/>
          <w:szCs w:val="28"/>
          <w:lang w:val="uk-UA"/>
        </w:rPr>
        <w:t>явилася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система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двох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рядів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приголосних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розрізнялися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місцем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утворення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звуку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w:t>
      </w:r>
      <w:r>
        <w:rPr>
          <w:rFonts w:hint="cs" w:ascii="Times New Roman" w:hAnsi="Times New Roman" w:cs="Times New Roman"/>
          <w:sz w:val="28"/>
          <w:szCs w:val="28"/>
          <w:lang w:val="uk-UA"/>
        </w:rPr>
        <w:t>явився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умлаут</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відтоді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став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характерним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Крім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давньоверхньонімецькій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відбувалися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процеси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монофтонгізації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дифтонгізації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полягали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одного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типу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звуків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інший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Монофтонгізація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полягала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стягуванні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дифтонгів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дифтонгізація</w:t>
      </w:r>
      <w:r>
        <w:rPr>
          <w:rFonts w:ascii="Times New Roman" w:hAnsi="Times New Roman" w:cs="Times New Roman"/>
          <w:sz w:val="28"/>
          <w:szCs w:val="28"/>
          <w:lang w:val="uk-UA"/>
        </w:rPr>
        <w:t xml:space="preserve"> -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перетворенні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монофтонгів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дифтонги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Ці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процеси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зумовили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фонетичній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системі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давньоверхньонімецької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вплинули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її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граматики</w:t>
      </w:r>
      <w:r>
        <w:rPr>
          <w:rFonts w:ascii="Times New Roman" w:hAnsi="Times New Roman" w:cs="Times New Roman"/>
          <w:sz w:val="28"/>
          <w:szCs w:val="28"/>
          <w:lang w:val="uk-UA"/>
        </w:rPr>
        <w:t>.</w:t>
      </w:r>
    </w:p>
    <w:p w14:paraId="119E743E">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Морфологічна система давньогерманської мови зберегла найбільш характерні риси індоєвропейської. Вона є </w:t>
      </w:r>
      <w:r>
        <w:rPr>
          <w:rFonts w:hint="cs" w:ascii="Times New Roman" w:hAnsi="Times New Roman" w:cs="Times New Roman"/>
          <w:sz w:val="28"/>
          <w:szCs w:val="28"/>
          <w:lang w:val="uk-UA"/>
        </w:rPr>
        <w:t>однією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основних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характеристик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давньогерманських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відрізняли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їх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w:t>
      </w:r>
      <w:r>
        <w:rPr>
          <w:rFonts w:ascii="Times New Roman" w:hAnsi="Times New Roman" w:cs="Times New Roman"/>
          <w:sz w:val="28"/>
          <w:szCs w:val="28"/>
          <w:lang w:val="uk-UA"/>
        </w:rPr>
        <w:t>.</w:t>
      </w:r>
    </w:p>
    <w:p w14:paraId="1015806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Іменники в давньогерманській мові мали категорії роду, числа і відмінка. Велике значення для системи відмінювання мали так звані основотвірні суфікси. </w:t>
      </w:r>
    </w:p>
    <w:p w14:paraId="4D1C841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Дієслово давньогерманської мови перейняло з індоєвропейської категорію особи, числа, часу, стану і способу. Найбільш характерними рисами формоутворення дієслова в індоєвропейській мові були такі: </w:t>
      </w:r>
    </w:p>
    <w:p w14:paraId="006FF0D8">
      <w:pPr>
        <w:pStyle w:val="10"/>
        <w:numPr>
          <w:ilvl w:val="0"/>
          <w:numId w:val="3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основ за допомогою основотвірних суфіксів; </w:t>
      </w:r>
    </w:p>
    <w:p w14:paraId="6DDD25E0">
      <w:pPr>
        <w:pStyle w:val="10"/>
        <w:numPr>
          <w:ilvl w:val="0"/>
          <w:numId w:val="3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наявність добре розвиненої флексії (укр. беру – двн. </w:t>
      </w:r>
      <w:r>
        <w:rPr>
          <w:rFonts w:ascii="Times New Roman" w:hAnsi="Times New Roman" w:cs="Times New Roman"/>
          <w:sz w:val="28"/>
          <w:szCs w:val="28"/>
          <w:lang w:val="de-DE"/>
        </w:rPr>
        <w:t>nimu</w:t>
      </w:r>
      <w:r>
        <w:rPr>
          <w:rFonts w:ascii="Times New Roman" w:hAnsi="Times New Roman" w:cs="Times New Roman"/>
          <w:sz w:val="28"/>
          <w:szCs w:val="28"/>
          <w:lang w:val="uk-UA"/>
        </w:rPr>
        <w:t>);</w:t>
      </w:r>
    </w:p>
    <w:p w14:paraId="489D3A99">
      <w:pPr>
        <w:pStyle w:val="10"/>
        <w:numPr>
          <w:ilvl w:val="0"/>
          <w:numId w:val="3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аблаут;</w:t>
      </w:r>
    </w:p>
    <w:p w14:paraId="2A93CE02">
      <w:pPr>
        <w:pStyle w:val="10"/>
        <w:numPr>
          <w:ilvl w:val="0"/>
          <w:numId w:val="3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редуплікація, тобто подвоєння.</w:t>
      </w:r>
    </w:p>
    <w:p w14:paraId="40480B1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Морфологія давньогерманської мови характеризується великою різноманітністю типів відміни і відмінювання. Словозміна утворює дуже складну систему. В цілому граматичну будову німецької мови на ранній щаблі його розвитку можна назвати синтетичною. </w:t>
      </w:r>
    </w:p>
    <w:p w14:paraId="729AF59E">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Однією з морфологічних особливостей давньогерманських мов, як і всіх індоєвропейських мов (зокрема, слов’янських, латинської, грецької та їн.), було дроблення всіх іменників на окремі категорії в залежності від основотвірного афікса.</w:t>
      </w:r>
    </w:p>
    <w:p w14:paraId="573E2479">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подальшому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наявне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зникнення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основотворчих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суфіксів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що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призводить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перерозподілу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морфологічної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структури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слова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виникненню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нових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морфем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означення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числа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відмінка</w:t>
      </w:r>
      <w:r>
        <w:rPr>
          <w:rFonts w:ascii="Times New Roman" w:hAnsi="Times New Roman" w:cs="Times New Roman"/>
          <w:sz w:val="28"/>
          <w:szCs w:val="28"/>
          <w:lang w:val="uk-UA"/>
        </w:rPr>
        <w:t>.</w:t>
      </w:r>
    </w:p>
    <w:p w14:paraId="40F5E3EC">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Давньогерманські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діалекти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значну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кількість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спільних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лексичних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ізголосів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але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мали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свої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особливості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залежності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регіону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часу</w:t>
      </w:r>
      <w:r>
        <w:rPr>
          <w:rFonts w:ascii="Times New Roman" w:hAnsi="Times New Roman" w:cs="Times New Roman"/>
          <w:sz w:val="28"/>
          <w:szCs w:val="28"/>
          <w:lang w:val="uk-UA"/>
        </w:rPr>
        <w:t>.</w:t>
      </w:r>
    </w:p>
    <w:p w14:paraId="27B69CA4">
      <w:pPr>
        <w:spacing w:line="360" w:lineRule="auto"/>
        <w:ind w:firstLine="567"/>
        <w:jc w:val="both"/>
        <w:rPr>
          <w:rFonts w:ascii="Times New Roman" w:hAnsi="Times New Roman" w:cs="Times New Roman"/>
          <w:sz w:val="28"/>
          <w:szCs w:val="28"/>
          <w:lang w:val="uk-UA"/>
        </w:rPr>
      </w:pPr>
      <w:r>
        <w:rPr>
          <w:rFonts w:hint="cs" w:ascii="Times New Roman" w:hAnsi="Times New Roman" w:cs="Times New Roman"/>
          <w:sz w:val="28"/>
          <w:szCs w:val="28"/>
          <w:lang w:val="uk-UA"/>
        </w:rPr>
        <w:t>За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генетичною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спорідненістю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лексику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поділяють</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такі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частини</w:t>
      </w:r>
      <w:r>
        <w:rPr>
          <w:rFonts w:ascii="Times New Roman" w:hAnsi="Times New Roman" w:cs="Times New Roman"/>
          <w:sz w:val="28"/>
          <w:szCs w:val="28"/>
          <w:lang w:val="uk-UA"/>
        </w:rPr>
        <w:t xml:space="preserve">: </w:t>
      </w:r>
    </w:p>
    <w:p w14:paraId="19869E01">
      <w:pPr>
        <w:pStyle w:val="10"/>
        <w:numPr>
          <w:ilvl w:val="0"/>
          <w:numId w:val="39"/>
        </w:numPr>
        <w:spacing w:line="360" w:lineRule="auto"/>
        <w:jc w:val="both"/>
        <w:rPr>
          <w:rFonts w:ascii="Times New Roman" w:hAnsi="Times New Roman" w:cs="Times New Roman"/>
          <w:sz w:val="28"/>
          <w:szCs w:val="28"/>
          <w:lang w:val="uk-UA"/>
        </w:rPr>
      </w:pPr>
      <w:r>
        <w:rPr>
          <w:rFonts w:hint="cs" w:ascii="Times New Roman" w:hAnsi="Times New Roman" w:cs="Times New Roman"/>
          <w:sz w:val="28"/>
          <w:szCs w:val="28"/>
          <w:lang w:val="uk-UA"/>
        </w:rPr>
        <w:t>лексика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індоєвропейського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походження</w:t>
      </w:r>
      <w:r>
        <w:rPr>
          <w:rFonts w:ascii="Times New Roman" w:hAnsi="Times New Roman" w:cs="Times New Roman"/>
          <w:sz w:val="28"/>
          <w:szCs w:val="28"/>
          <w:lang w:val="uk-UA"/>
        </w:rPr>
        <w:t xml:space="preserve">; </w:t>
      </w:r>
    </w:p>
    <w:p w14:paraId="0D17407F">
      <w:pPr>
        <w:pStyle w:val="10"/>
        <w:numPr>
          <w:ilvl w:val="0"/>
          <w:numId w:val="39"/>
        </w:numPr>
        <w:spacing w:line="360" w:lineRule="auto"/>
        <w:jc w:val="both"/>
        <w:rPr>
          <w:rFonts w:ascii="Times New Roman" w:hAnsi="Times New Roman" w:cs="Times New Roman"/>
          <w:sz w:val="28"/>
          <w:szCs w:val="28"/>
          <w:lang w:val="uk-UA"/>
        </w:rPr>
      </w:pPr>
      <w:r>
        <w:rPr>
          <w:rFonts w:hint="cs" w:ascii="Times New Roman" w:hAnsi="Times New Roman" w:cs="Times New Roman"/>
          <w:sz w:val="28"/>
          <w:szCs w:val="28"/>
          <w:lang w:val="uk-UA"/>
        </w:rPr>
        <w:t>лексика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неіндоєвропейського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походження</w:t>
      </w:r>
      <w:r>
        <w:rPr>
          <w:rFonts w:ascii="Times New Roman" w:hAnsi="Times New Roman" w:cs="Times New Roman"/>
          <w:sz w:val="28"/>
          <w:szCs w:val="28"/>
          <w:lang w:val="uk-UA"/>
        </w:rPr>
        <w:t xml:space="preserve"> (30% </w:t>
      </w:r>
      <w:r>
        <w:rPr>
          <w:rFonts w:hint="cs" w:ascii="Times New Roman" w:hAnsi="Times New Roman" w:cs="Times New Roman"/>
          <w:sz w:val="28"/>
          <w:szCs w:val="28"/>
          <w:lang w:val="uk-UA"/>
        </w:rPr>
        <w:t>усього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словникового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складу</w:t>
      </w:r>
      <w:r>
        <w:rPr>
          <w:rFonts w:ascii="Times New Roman" w:hAnsi="Times New Roman" w:cs="Times New Roman"/>
          <w:sz w:val="28"/>
          <w:szCs w:val="28"/>
          <w:lang w:val="uk-UA"/>
        </w:rPr>
        <w:t xml:space="preserve">);              </w:t>
      </w:r>
    </w:p>
    <w:p w14:paraId="1F4E4794">
      <w:pPr>
        <w:pStyle w:val="10"/>
        <w:numPr>
          <w:ilvl w:val="0"/>
          <w:numId w:val="39"/>
        </w:numPr>
        <w:spacing w:line="360" w:lineRule="auto"/>
        <w:jc w:val="both"/>
        <w:rPr>
          <w:rFonts w:ascii="Times New Roman" w:hAnsi="Times New Roman" w:cs="Times New Roman"/>
          <w:sz w:val="28"/>
          <w:szCs w:val="28"/>
          <w:lang w:val="uk-UA"/>
        </w:rPr>
      </w:pPr>
      <w:r>
        <w:rPr>
          <w:rFonts w:hint="cs" w:ascii="Times New Roman" w:hAnsi="Times New Roman" w:cs="Times New Roman"/>
          <w:sz w:val="28"/>
          <w:szCs w:val="28"/>
          <w:lang w:val="uk-UA"/>
        </w:rPr>
        <w:t>запозичення</w:t>
      </w:r>
      <w:r>
        <w:rPr>
          <w:rFonts w:ascii="Times New Roman" w:hAnsi="Times New Roman" w:cs="Times New Roman"/>
          <w:sz w:val="28"/>
          <w:szCs w:val="28"/>
          <w:lang w:val="uk-UA"/>
        </w:rPr>
        <w:t xml:space="preserve">. </w:t>
      </w:r>
    </w:p>
    <w:p w14:paraId="17429C8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Найдавніший етимологічний шар в лексичному складі германської мови має спільноіндоєвропейське коріння, яке належить до різних семантичних сфер і позначає природні явища, рослини і тварин, спорідненість, основні види життєдіяльності; до них відносяться також деякі займенники і числівники. До цього шару належать також деякі словотворчі афікси і граматичні флексії.   </w:t>
      </w:r>
    </w:p>
    <w:p w14:paraId="143F75FE">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проведеного дослідження ми дійшли висновку, що давньогерманські діалекти відіграли значну роль у розвитку німецької мови, починаючи з ранніх етапів і до сьогодення. Це стосується як фонетичного, граматичного, морфологічного, так і  лексичного рівня мови. Наслідки Першого та Другого пересуву приголосних (</w:t>
      </w:r>
      <w:r>
        <w:rPr>
          <w:rFonts w:ascii="Times New Roman" w:hAnsi="Times New Roman" w:cs="Times New Roman"/>
          <w:sz w:val="28"/>
          <w:szCs w:val="28"/>
          <w:lang w:val="de-DE"/>
        </w:rPr>
        <w:t>ziehen</w:t>
      </w:r>
      <w:r>
        <w:rPr>
          <w:rFonts w:ascii="Times New Roman" w:hAnsi="Times New Roman" w:cs="Times New Roman"/>
          <w:sz w:val="28"/>
          <w:szCs w:val="28"/>
          <w:lang w:val="uk-UA"/>
        </w:rPr>
        <w:t xml:space="preserve"> – </w:t>
      </w:r>
      <w:r>
        <w:rPr>
          <w:rFonts w:ascii="Times New Roman" w:hAnsi="Times New Roman" w:cs="Times New Roman"/>
          <w:sz w:val="28"/>
          <w:szCs w:val="28"/>
          <w:lang w:val="de-DE"/>
        </w:rPr>
        <w:t>zog</w:t>
      </w:r>
      <w:r>
        <w:rPr>
          <w:rFonts w:ascii="Times New Roman" w:hAnsi="Times New Roman" w:cs="Times New Roman"/>
          <w:sz w:val="28"/>
          <w:szCs w:val="28"/>
          <w:lang w:val="uk-UA"/>
        </w:rPr>
        <w:t xml:space="preserve"> – </w:t>
      </w:r>
      <w:r>
        <w:rPr>
          <w:rFonts w:ascii="Times New Roman" w:hAnsi="Times New Roman" w:cs="Times New Roman"/>
          <w:sz w:val="28"/>
          <w:szCs w:val="28"/>
          <w:lang w:val="de-DE"/>
        </w:rPr>
        <w:t>gezogen</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ik</w:t>
      </w:r>
      <w:r>
        <w:rPr>
          <w:rFonts w:ascii="Times New Roman" w:hAnsi="Times New Roman" w:cs="Times New Roman"/>
          <w:sz w:val="28"/>
          <w:szCs w:val="28"/>
          <w:lang w:val="uk-UA"/>
        </w:rPr>
        <w:t xml:space="preserve"> – </w:t>
      </w:r>
      <w:r>
        <w:rPr>
          <w:rFonts w:ascii="Times New Roman" w:hAnsi="Times New Roman" w:cs="Times New Roman"/>
          <w:sz w:val="28"/>
          <w:szCs w:val="28"/>
          <w:lang w:val="de-DE"/>
        </w:rPr>
        <w:t>ich</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dohter</w:t>
      </w:r>
      <w:r>
        <w:rPr>
          <w:rFonts w:ascii="Times New Roman" w:hAnsi="Times New Roman" w:cs="Times New Roman"/>
          <w:sz w:val="28"/>
          <w:szCs w:val="28"/>
          <w:lang w:val="uk-UA"/>
        </w:rPr>
        <w:t xml:space="preserve"> – </w:t>
      </w:r>
      <w:r>
        <w:rPr>
          <w:rFonts w:ascii="Times New Roman" w:hAnsi="Times New Roman" w:cs="Times New Roman"/>
          <w:sz w:val="28"/>
          <w:szCs w:val="28"/>
          <w:lang w:val="de-DE"/>
        </w:rPr>
        <w:t>Tochter</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dag</w:t>
      </w:r>
      <w:r>
        <w:rPr>
          <w:rFonts w:ascii="Times New Roman" w:hAnsi="Times New Roman" w:cs="Times New Roman"/>
          <w:sz w:val="28"/>
          <w:szCs w:val="28"/>
          <w:lang w:val="uk-UA"/>
        </w:rPr>
        <w:t xml:space="preserve"> – </w:t>
      </w:r>
      <w:r>
        <w:rPr>
          <w:rFonts w:ascii="Times New Roman" w:hAnsi="Times New Roman" w:cs="Times New Roman"/>
          <w:sz w:val="28"/>
          <w:szCs w:val="28"/>
          <w:lang w:val="de-DE"/>
        </w:rPr>
        <w:t>Tag</w:t>
      </w:r>
      <w:r>
        <w:rPr>
          <w:rFonts w:ascii="Times New Roman" w:hAnsi="Times New Roman" w:cs="Times New Roman"/>
          <w:sz w:val="28"/>
          <w:szCs w:val="28"/>
          <w:lang w:val="uk-UA"/>
        </w:rPr>
        <w:t xml:space="preserve"> та ін.), а також інших явищ, які відбувалися у ті часи, знаходять своє відображення як у сучасній німецькій мові – </w:t>
      </w:r>
      <w:r>
        <w:rPr>
          <w:rFonts w:ascii="Times New Roman" w:hAnsi="Times New Roman" w:cs="Times New Roman"/>
          <w:sz w:val="28"/>
          <w:szCs w:val="28"/>
          <w:lang w:val="de-DE"/>
        </w:rPr>
        <w:t>Standartdeutsch</w:t>
      </w:r>
      <w:r>
        <w:rPr>
          <w:rFonts w:ascii="Times New Roman" w:hAnsi="Times New Roman" w:cs="Times New Roman"/>
          <w:sz w:val="28"/>
          <w:szCs w:val="28"/>
          <w:lang w:val="uk-UA"/>
        </w:rPr>
        <w:t xml:space="preserve">, так і в її діалектах. </w:t>
      </w:r>
    </w:p>
    <w:p w14:paraId="247D827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Поділ діалектів німецької мови до початку ХХ століття відображає складну й багатовікову історію мовного розвитку, що тісно пов’язаний з географічним, політичним та соціальним середовищем. Класифікація діалектів на нижньонімецькі, середньонімецькі та південнонімецькі (верхньонімецькі) групи ілюструє їх територіальне поширення та відмінності у фонетиці, морфології й синтаксисі, що виникли під впливом місцевих традицій та культурних контактів.</w:t>
      </w:r>
    </w:p>
    <w:p w14:paraId="1E98657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Нижньонімецька група в основному поширена на півночі Німеччини та демонструє значний ступінь близькості до західногерманських мов. Вона зберегла багато спільних рис з англійською та голландською мовами й порівняно мало зазнала впливу Другого пересуву приголосних. Це зумовило чіткі відмінності від середньонімецьких і верхньонімецьких діалектів, що пройшли цей процес, формуючи їхню унікальність.</w:t>
      </w:r>
    </w:p>
    <w:p w14:paraId="1EA36F1F">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Середньонімецька група включає західні та східні діалекти, що відіграли значну роль у розвитку загальнонімецької мови. Особливо важливими є середньофранкські та рейнськофранкські діалекти, які стали основою для формування письмової німецької мови в добу Реформації. Діалекти цієї групи в історичному розвитку показали гнучкість і здатність до адаптації, оскільки їхній мовний матеріал став основою для створення наддіалектної мови у пізньому середньовіччі та ранньому нововерхньонімецькому періоді.</w:t>
      </w:r>
    </w:p>
    <w:p w14:paraId="58FEC40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Південнонімецька (верхньонімецька) група зберігає стародавні риси німецької мови та багатий діалектний матеріал, зокрема у баварських та алеманських говірках. Ці діалекти поширені на півдні Німеччини, Австрії та Швейцарії, зберегли частину середньовічної мовної спадщини, хоча й зазнали багатьох змін і спрощень у процесі розвитку німецької мови.</w:t>
      </w:r>
    </w:p>
    <w:p w14:paraId="5644E72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поділ німецьких діалектів свідчить про тривалі процеси взаємодії та розходження між регіонами. Він показує, як у результаті соціальних, культурних та політичних змін поступово формувалася літературна німецька мова, яка змогла об’єднати багато регіональних особливостей, зберігаючи при цьому багату діалектну палітру в сучасному німецькомовному світі.</w:t>
      </w:r>
    </w:p>
    <w:p w14:paraId="3F212E2E">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Тож, основними чинниками, які мали вирішальний вплив на розвиток та формування літературної німецької мови в нововерхньонімецький період, стали:</w:t>
      </w:r>
    </w:p>
    <w:p w14:paraId="793A57D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 Реформація та діяльність Мартіна Лютера;</w:t>
      </w:r>
    </w:p>
    <w:p w14:paraId="513EFEC4">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 Зростання міст та поширення наддіалектних форм мови;</w:t>
      </w:r>
    </w:p>
    <w:p w14:paraId="757E6A0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 Винахід друкарства та розповсюдження друкованих видань, які надавали зразки для наслідування;</w:t>
      </w:r>
    </w:p>
    <w:p w14:paraId="738F209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 Східна колонізація, що сприяла формуванню змішаних наддіалектних говорів.</w:t>
      </w:r>
    </w:p>
    <w:p w14:paraId="6A509F6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Ці фактори в сукупності заклали основу для подальшого поширення німецької мови як загальнонаціональної літературної.</w:t>
      </w:r>
    </w:p>
    <w:p w14:paraId="79C769B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Різні мовні зміни в давньогерманських діалектах заклали основи для формування сучасної німецької мови. Верхньонімецькі діалекти з їхнім пересувом приголосних вплинули на фонетику, середньонімецькі — на синтаксис і стандартизацію, а нижньонімецькі збагачували лексику через торгові зв’язки. Сьогодні ці діалекти залишаються важливими елементами національної мовної культури, відображаючи історичний розвиток і географічну різноманітність Німеччини.</w:t>
      </w:r>
    </w:p>
    <w:p w14:paraId="57B6EAA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60CF9882">
      <w:pPr>
        <w:spacing w:line="360" w:lineRule="auto"/>
        <w:ind w:firstLine="567"/>
        <w:jc w:val="both"/>
        <w:rPr>
          <w:rFonts w:ascii="Times New Roman" w:hAnsi="Times New Roman" w:cs="Times New Roman"/>
          <w:sz w:val="28"/>
          <w:szCs w:val="28"/>
          <w:lang w:val="uk-UA"/>
        </w:rPr>
      </w:pPr>
    </w:p>
    <w:p w14:paraId="4D294826">
      <w:pPr>
        <w:spacing w:line="360" w:lineRule="auto"/>
        <w:ind w:firstLine="567"/>
        <w:jc w:val="both"/>
        <w:rPr>
          <w:rFonts w:ascii="Times New Roman" w:hAnsi="Times New Roman" w:cs="Times New Roman"/>
          <w:sz w:val="28"/>
          <w:szCs w:val="28"/>
          <w:lang w:val="uk-UA"/>
        </w:rPr>
      </w:pPr>
    </w:p>
    <w:p w14:paraId="4613CEF9">
      <w:pPr>
        <w:spacing w:line="360" w:lineRule="auto"/>
        <w:ind w:firstLine="567"/>
        <w:jc w:val="both"/>
        <w:rPr>
          <w:rFonts w:ascii="Times New Roman" w:hAnsi="Times New Roman" w:cs="Times New Roman"/>
          <w:sz w:val="28"/>
          <w:szCs w:val="28"/>
          <w:lang w:val="uk-UA"/>
        </w:rPr>
      </w:pPr>
    </w:p>
    <w:p w14:paraId="3AE00B9D">
      <w:pPr>
        <w:spacing w:line="360" w:lineRule="auto"/>
        <w:ind w:firstLine="567"/>
        <w:jc w:val="both"/>
        <w:rPr>
          <w:rFonts w:ascii="Times New Roman" w:hAnsi="Times New Roman" w:cs="Times New Roman"/>
          <w:sz w:val="28"/>
          <w:szCs w:val="28"/>
          <w:lang w:val="uk-UA"/>
        </w:rPr>
      </w:pPr>
    </w:p>
    <w:p w14:paraId="034D2D59">
      <w:pPr>
        <w:spacing w:line="360" w:lineRule="auto"/>
        <w:ind w:firstLine="567"/>
        <w:jc w:val="both"/>
        <w:rPr>
          <w:rFonts w:ascii="Times New Roman" w:hAnsi="Times New Roman" w:cs="Times New Roman"/>
          <w:sz w:val="28"/>
          <w:szCs w:val="28"/>
          <w:lang w:val="uk-UA"/>
        </w:rPr>
      </w:pPr>
    </w:p>
    <w:p w14:paraId="0F0C9E77">
      <w:pPr>
        <w:spacing w:line="360" w:lineRule="auto"/>
        <w:ind w:firstLine="567"/>
        <w:jc w:val="both"/>
        <w:rPr>
          <w:rFonts w:ascii="Times New Roman" w:hAnsi="Times New Roman" w:cs="Times New Roman"/>
          <w:sz w:val="28"/>
          <w:szCs w:val="28"/>
          <w:lang w:val="uk-UA"/>
        </w:rPr>
      </w:pPr>
    </w:p>
    <w:p w14:paraId="17C56D8E">
      <w:pPr>
        <w:spacing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ВИКОРИСТАНОЇ ЛІТЕРАТУРИ</w:t>
      </w:r>
    </w:p>
    <w:p w14:paraId="32105306">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rPr>
        <w:t>Андрушенко О.Ю. Вступ до германського мовознавства. – Житомир: ЖДУ, 2010. – 178 с.</w:t>
      </w:r>
    </w:p>
    <w:p w14:paraId="4A895A3D">
      <w:pPr>
        <w:pStyle w:val="10"/>
        <w:numPr>
          <w:ilvl w:val="0"/>
          <w:numId w:val="40"/>
        </w:numPr>
        <w:spacing w:line="360" w:lineRule="auto"/>
        <w:jc w:val="both"/>
        <w:rPr>
          <w:rFonts w:ascii="Times New Roman" w:hAnsi="Times New Roman" w:cs="Times New Roman"/>
          <w:sz w:val="28"/>
          <w:szCs w:val="28"/>
          <w:lang w:val="uk-UA"/>
        </w:rPr>
      </w:pPr>
      <w:r>
        <w:rPr>
          <w:rFonts w:hint="cs" w:ascii="Times New Roman" w:hAnsi="Times New Roman" w:cs="Times New Roman"/>
          <w:sz w:val="28"/>
          <w:szCs w:val="28"/>
          <w:lang w:val="uk-UA"/>
        </w:rPr>
        <w:t>Бублик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Історія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Навчальний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посібник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студентів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вищих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навчальних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закладів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Вінниця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книга</w:t>
      </w:r>
      <w:r>
        <w:rPr>
          <w:rFonts w:ascii="Times New Roman" w:hAnsi="Times New Roman" w:cs="Times New Roman"/>
          <w:sz w:val="28"/>
          <w:szCs w:val="28"/>
          <w:lang w:val="uk-UA"/>
        </w:rPr>
        <w:t>, 2004. 272 c.</w:t>
      </w:r>
    </w:p>
    <w:p w14:paraId="26723B36">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Буніятова І.Р. Еволюція гіпотаксису в германських мовах (IV- ХІІІ ст.). Київський національний лінгвістичний ун-т. - К.: Видавничий центр КНЛУ, 2003. - 328 с.</w:t>
      </w:r>
      <w:r>
        <w:rPr>
          <w:rFonts w:ascii="Times New Roman" w:hAnsi="Times New Roman" w:cs="Times New Roman"/>
          <w:sz w:val="28"/>
          <w:szCs w:val="28"/>
          <w:lang w:val="ru-RU"/>
        </w:rPr>
        <w:t xml:space="preserve"> </w:t>
      </w:r>
    </w:p>
    <w:p w14:paraId="5224B6B1">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lang w:val="uk-UA"/>
        </w:rPr>
        <w:t>Голубенко Л. М., Кулина І. Г., Березіна Ю. О. Історія німецької мови: практикум з курсу / укл. Л. М. Голубенко, І. Г. Кулина, Ю. О. Березіна // Одеський національний університет ім.. І. І. Мечникова. – Одеса: Фенікс, 2017. – 68 с.</w:t>
      </w:r>
    </w:p>
    <w:p w14:paraId="32087CDD">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lang w:val="uk-UA"/>
        </w:rPr>
        <w:t xml:space="preserve"> Голубенко Л. М., Кулина І. Г., Козак Т. Б. Вступ до германської філології: практикум до курсу / укл. Л. М. Голубенко, І. Г. Кулина, Т. Б. Козак. Одеса: Фенікс, 2019 – 152 с.</w:t>
      </w:r>
    </w:p>
    <w:p w14:paraId="141AF231">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Гонта І.А. Вступ до германської філології. – К.: КМУ, 2003. – 68 с.</w:t>
      </w:r>
    </w:p>
    <w:p w14:paraId="5E120D45">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Денисова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w:t>
      </w:r>
      <w:r>
        <w:rPr>
          <w:rFonts w:ascii="Times New Roman" w:hAnsi="Times New Roman" w:cs="Times New Roman"/>
          <w:sz w:val="28"/>
          <w:szCs w:val="28"/>
          <w:lang w:val="uk-UA"/>
        </w:rPr>
        <w:t>.</w:t>
      </w:r>
      <w:r>
        <w:rPr>
          <w:rFonts w:hint="cs" w:ascii="Times New Roman" w:hAnsi="Times New Roman" w:cs="Times New Roman"/>
          <w:sz w:val="28"/>
          <w:szCs w:val="28"/>
          <w:lang w:val="uk-UA"/>
        </w:rPr>
        <w:t>П</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Лінгвістика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зламі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наукових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парадигм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Фердинанда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Соссюра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Ноама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Хомського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Вісник</w:t>
      </w:r>
      <w:r>
        <w:rPr>
          <w:rFonts w:ascii="Times New Roman" w:hAnsi="Times New Roman" w:cs="Times New Roman"/>
          <w:sz w:val="28"/>
          <w:szCs w:val="28"/>
          <w:lang w:val="uk-UA"/>
        </w:rPr>
        <w:t xml:space="preserve"> Київського національного лінгвістичного університету. Серія: «Філологія». 2013. Т. 16. № 1. С. 31–36.</w:t>
      </w:r>
    </w:p>
    <w:p w14:paraId="525165E3">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Жлуктенко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Ю</w:t>
      </w:r>
      <w:r>
        <w:rPr>
          <w:rFonts w:ascii="Times New Roman" w:hAnsi="Times New Roman" w:cs="Times New Roman"/>
          <w:sz w:val="28"/>
          <w:szCs w:val="28"/>
          <w:lang w:val="uk-UA"/>
        </w:rPr>
        <w:t>.</w:t>
      </w:r>
      <w:r>
        <w:rPr>
          <w:rFonts w:hint="cs" w:ascii="Times New Roman" w:hAnsi="Times New Roman" w:cs="Times New Roman"/>
          <w:sz w:val="28"/>
          <w:szCs w:val="28"/>
          <w:lang w:val="uk-UA"/>
        </w:rPr>
        <w:t>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Яворська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w:t>
      </w:r>
      <w:r>
        <w:rPr>
          <w:rFonts w:ascii="Times New Roman" w:hAnsi="Times New Roman" w:cs="Times New Roman"/>
          <w:sz w:val="28"/>
          <w:szCs w:val="28"/>
          <w:lang w:val="uk-UA"/>
        </w:rPr>
        <w:t>.</w:t>
      </w:r>
      <w:r>
        <w:rPr>
          <w:rFonts w:hint="cs" w:ascii="Times New Roman" w:hAnsi="Times New Roman" w:cs="Times New Roman"/>
          <w:sz w:val="28"/>
          <w:szCs w:val="28"/>
          <w:lang w:val="uk-UA"/>
        </w:rPr>
        <w:t>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Вступ</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германського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мовознавства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Вища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школа</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2006</w:t>
      </w:r>
      <w:r>
        <w:rPr>
          <w:rFonts w:ascii="Times New Roman" w:hAnsi="Times New Roman" w:cs="Times New Roman"/>
          <w:sz w:val="28"/>
          <w:szCs w:val="28"/>
          <w:lang w:val="uk-UA"/>
        </w:rPr>
        <w:t xml:space="preserve">. 160 </w:t>
      </w:r>
      <w:r>
        <w:rPr>
          <w:rFonts w:hint="cs" w:ascii="Times New Roman" w:hAnsi="Times New Roman" w:cs="Times New Roman"/>
          <w:sz w:val="28"/>
          <w:szCs w:val="28"/>
          <w:lang w:val="uk-UA"/>
        </w:rPr>
        <w:t>с</w:t>
      </w:r>
      <w:r>
        <w:rPr>
          <w:rFonts w:ascii="Times New Roman" w:hAnsi="Times New Roman" w:cs="Times New Roman"/>
          <w:sz w:val="28"/>
          <w:szCs w:val="28"/>
          <w:lang w:val="uk-UA"/>
        </w:rPr>
        <w:t>.</w:t>
      </w:r>
    </w:p>
    <w:p w14:paraId="7DB51809">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Кулина</w:t>
      </w:r>
      <w:r>
        <w:rPr>
          <w:rFonts w:ascii="Times New Roman" w:hAnsi="Times New Roman" w:cs="Times New Roman"/>
          <w:sz w:val="28"/>
          <w:szCs w:val="28"/>
          <w:lang w:val="uk-UA"/>
        </w:rPr>
        <w:t xml:space="preserve"> І. Г., </w:t>
      </w:r>
      <w:r>
        <w:rPr>
          <w:rFonts w:hint="cs" w:ascii="Times New Roman" w:hAnsi="Times New Roman" w:cs="Times New Roman"/>
          <w:sz w:val="28"/>
          <w:szCs w:val="28"/>
          <w:lang w:val="uk-UA"/>
        </w:rPr>
        <w:t>Янер</w:t>
      </w:r>
      <w:r>
        <w:rPr>
          <w:rFonts w:ascii="Times New Roman" w:hAnsi="Times New Roman" w:cs="Times New Roman"/>
          <w:sz w:val="28"/>
          <w:szCs w:val="28"/>
          <w:lang w:val="uk-UA"/>
        </w:rPr>
        <w:t xml:space="preserve"> О. С. </w:t>
      </w:r>
      <w:r>
        <w:rPr>
          <w:rFonts w:hint="cs" w:ascii="Times New Roman" w:hAnsi="Times New Roman" w:cs="Times New Roman"/>
          <w:sz w:val="28"/>
          <w:szCs w:val="28"/>
          <w:lang w:val="uk-UA"/>
        </w:rPr>
        <w:t>Вступ</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германської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філології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навч</w:t>
      </w:r>
      <w:r>
        <w:rPr>
          <w:rFonts w:ascii="Times New Roman" w:hAnsi="Times New Roman" w:cs="Times New Roman"/>
          <w:sz w:val="28"/>
          <w:szCs w:val="28"/>
          <w:lang w:val="uk-UA"/>
        </w:rPr>
        <w:t>.-</w:t>
      </w:r>
      <w:r>
        <w:rPr>
          <w:rFonts w:hint="cs" w:ascii="Times New Roman" w:hAnsi="Times New Roman" w:cs="Times New Roman"/>
          <w:sz w:val="28"/>
          <w:szCs w:val="28"/>
          <w:lang w:val="uk-UA"/>
        </w:rPr>
        <w:t>метод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посіб</w:t>
      </w:r>
      <w:r>
        <w:rPr>
          <w:rFonts w:ascii="Times New Roman" w:hAnsi="Times New Roman" w:cs="Times New Roman"/>
          <w:sz w:val="28"/>
          <w:szCs w:val="28"/>
          <w:lang w:val="uk-UA"/>
        </w:rPr>
        <w:t>. 2-</w:t>
      </w:r>
      <w:r>
        <w:rPr>
          <w:rFonts w:hint="cs" w:ascii="Times New Roman" w:hAnsi="Times New Roman" w:cs="Times New Roman"/>
          <w:sz w:val="28"/>
          <w:szCs w:val="28"/>
          <w:lang w:val="uk-UA"/>
        </w:rPr>
        <w:t>ге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вид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доп</w:t>
      </w:r>
      <w:r>
        <w:rPr>
          <w:rFonts w:ascii="Times New Roman" w:hAnsi="Times New Roman" w:cs="Times New Roman"/>
          <w:sz w:val="28"/>
          <w:szCs w:val="28"/>
          <w:lang w:val="uk-UA"/>
        </w:rPr>
        <w:t xml:space="preserve">. / </w:t>
      </w:r>
      <w:r>
        <w:rPr>
          <w:rFonts w:hint="cs" w:ascii="Times New Roman" w:hAnsi="Times New Roman" w:cs="Times New Roman"/>
          <w:sz w:val="28"/>
          <w:szCs w:val="28"/>
          <w:lang w:val="uk-UA"/>
        </w:rPr>
        <w:t>уклад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Одеса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Фенікс</w:t>
      </w:r>
      <w:r>
        <w:rPr>
          <w:rFonts w:ascii="Times New Roman" w:hAnsi="Times New Roman" w:cs="Times New Roman"/>
          <w:sz w:val="28"/>
          <w:szCs w:val="28"/>
          <w:lang w:val="uk-UA"/>
        </w:rPr>
        <w:t xml:space="preserve">, 2024. – 160 </w:t>
      </w:r>
      <w:r>
        <w:rPr>
          <w:rFonts w:hint="cs" w:ascii="Times New Roman" w:hAnsi="Times New Roman" w:cs="Times New Roman"/>
          <w:sz w:val="28"/>
          <w:szCs w:val="28"/>
          <w:lang w:val="uk-UA"/>
        </w:rPr>
        <w:t>с</w:t>
      </w:r>
      <w:r>
        <w:rPr>
          <w:rFonts w:ascii="Times New Roman" w:hAnsi="Times New Roman" w:cs="Times New Roman"/>
          <w:sz w:val="28"/>
          <w:szCs w:val="28"/>
          <w:lang w:val="uk-UA"/>
        </w:rPr>
        <w:t xml:space="preserve">. </w:t>
      </w:r>
    </w:p>
    <w:p w14:paraId="59A642A0">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Левицький В.В. Етимологічний словник германських мов. Вінниця: Нова книга, 2010. – Т. 1, 616 с., Т. 2, 368 с.</w:t>
      </w:r>
    </w:p>
    <w:p w14:paraId="75036605">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Левицький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Історія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Вінниця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книга</w:t>
      </w:r>
      <w:r>
        <w:rPr>
          <w:rFonts w:ascii="Times New Roman" w:hAnsi="Times New Roman" w:cs="Times New Roman"/>
          <w:sz w:val="28"/>
          <w:szCs w:val="28"/>
          <w:lang w:val="uk-UA"/>
        </w:rPr>
        <w:t>, 2007. 186 c.</w:t>
      </w:r>
    </w:p>
    <w:p w14:paraId="13EB6CFB">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Левицький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германістики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Вінниця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книга</w:t>
      </w:r>
      <w:r>
        <w:rPr>
          <w:rFonts w:ascii="Times New Roman" w:hAnsi="Times New Roman" w:cs="Times New Roman"/>
          <w:sz w:val="28"/>
          <w:szCs w:val="28"/>
          <w:lang w:val="uk-UA"/>
        </w:rPr>
        <w:t xml:space="preserve">, 2008. 502 c. </w:t>
      </w:r>
    </w:p>
    <w:p w14:paraId="2E925629">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Левицький В.В., Кійко С.В. Практикум до курсу “Вступ до германського мовознавства”. – Вінниця: Нова книга, 2003. – 192 с.</w:t>
      </w:r>
    </w:p>
    <w:p w14:paraId="69BA5527">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Максимчук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w:t>
      </w:r>
      <w:r>
        <w:rPr>
          <w:rFonts w:ascii="Times New Roman" w:hAnsi="Times New Roman" w:cs="Times New Roman"/>
          <w:sz w:val="28"/>
          <w:szCs w:val="28"/>
          <w:lang w:val="uk-UA"/>
        </w:rPr>
        <w:t>.</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Історія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практичний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курс</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Львів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Івана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Франка</w:t>
      </w:r>
      <w:r>
        <w:rPr>
          <w:rFonts w:ascii="Times New Roman" w:hAnsi="Times New Roman" w:cs="Times New Roman"/>
          <w:sz w:val="28"/>
          <w:szCs w:val="28"/>
          <w:lang w:val="uk-UA"/>
        </w:rPr>
        <w:t xml:space="preserve">, 2003. 279 </w:t>
      </w:r>
      <w:r>
        <w:rPr>
          <w:rFonts w:hint="cs" w:ascii="Times New Roman" w:hAnsi="Times New Roman" w:cs="Times New Roman"/>
          <w:sz w:val="28"/>
          <w:szCs w:val="28"/>
          <w:lang w:val="uk-UA"/>
        </w:rPr>
        <w:t>с</w:t>
      </w:r>
      <w:r>
        <w:rPr>
          <w:rFonts w:ascii="Times New Roman" w:hAnsi="Times New Roman" w:cs="Times New Roman"/>
          <w:sz w:val="28"/>
          <w:szCs w:val="28"/>
          <w:lang w:val="uk-UA"/>
        </w:rPr>
        <w:t>.</w:t>
      </w:r>
    </w:p>
    <w:p w14:paraId="660BB1A4">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Максимчук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w:t>
      </w:r>
      <w:r>
        <w:rPr>
          <w:rFonts w:ascii="Times New Roman" w:hAnsi="Times New Roman" w:cs="Times New Roman"/>
          <w:sz w:val="28"/>
          <w:szCs w:val="28"/>
          <w:lang w:val="uk-UA"/>
        </w:rPr>
        <w:t>.</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Петращук</w:t>
      </w:r>
      <w:r>
        <w:rPr>
          <w:rFonts w:ascii="Times New Roman" w:hAnsi="Times New Roman" w:cs="Times New Roman"/>
          <w:sz w:val="28"/>
          <w:szCs w:val="28"/>
          <w:lang w:val="uk-UA"/>
        </w:rPr>
        <w:t xml:space="preserve"> Н.Є. </w:t>
      </w:r>
      <w:r>
        <w:rPr>
          <w:rFonts w:hint="cs" w:ascii="Times New Roman" w:hAnsi="Times New Roman" w:cs="Times New Roman"/>
          <w:sz w:val="28"/>
          <w:szCs w:val="28"/>
          <w:lang w:val="uk-UA"/>
        </w:rPr>
        <w:t>Історія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німецької</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мови</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практичний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курс</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Львів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ЛНУ</w:t>
      </w:r>
      <w:r>
        <w:rPr>
          <w:rFonts w:ascii="Times New Roman" w:hAnsi="Times New Roman" w:cs="Times New Roman"/>
          <w:sz w:val="28"/>
          <w:szCs w:val="28"/>
          <w:lang w:val="uk-UA"/>
        </w:rPr>
        <w:t xml:space="preserve">, 2003. 298 </w:t>
      </w:r>
      <w:r>
        <w:rPr>
          <w:rFonts w:hint="cs" w:ascii="Times New Roman" w:hAnsi="Times New Roman" w:cs="Times New Roman"/>
          <w:sz w:val="28"/>
          <w:szCs w:val="28"/>
          <w:lang w:val="uk-UA"/>
        </w:rPr>
        <w:t>С</w:t>
      </w:r>
      <w:r>
        <w:rPr>
          <w:rFonts w:ascii="Times New Roman" w:hAnsi="Times New Roman" w:cs="Times New Roman"/>
          <w:sz w:val="28"/>
          <w:szCs w:val="28"/>
          <w:lang w:val="uk-UA"/>
        </w:rPr>
        <w:t xml:space="preserve">. </w:t>
      </w:r>
    </w:p>
    <w:p w14:paraId="0322FCDE">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Навчально</w:t>
      </w:r>
      <w:r>
        <w:rPr>
          <w:rFonts w:ascii="Times New Roman" w:hAnsi="Times New Roman" w:cs="Times New Roman"/>
          <w:sz w:val="28"/>
          <w:szCs w:val="28"/>
          <w:lang w:val="uk-UA"/>
        </w:rPr>
        <w:t>-</w:t>
      </w:r>
      <w:r>
        <w:rPr>
          <w:rFonts w:hint="cs" w:ascii="Times New Roman" w:hAnsi="Times New Roman" w:cs="Times New Roman"/>
          <w:sz w:val="28"/>
          <w:szCs w:val="28"/>
          <w:lang w:val="uk-UA"/>
        </w:rPr>
        <w:t>методичний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посібник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для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студентів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факультету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іноземних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w:t>
      </w:r>
      <w:r>
        <w:rPr>
          <w:rFonts w:ascii="Times New Roman" w:hAnsi="Times New Roman" w:cs="Times New Roman"/>
          <w:sz w:val="28"/>
          <w:szCs w:val="28"/>
          <w:lang w:val="uk-UA"/>
        </w:rPr>
        <w:t>.</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Бучіна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w:t>
      </w:r>
      <w:r>
        <w:rPr>
          <w:rFonts w:ascii="Times New Roman" w:hAnsi="Times New Roman" w:cs="Times New Roman"/>
          <w:sz w:val="28"/>
          <w:szCs w:val="28"/>
          <w:lang w:val="uk-UA"/>
        </w:rPr>
        <w:t>.</w:t>
      </w:r>
      <w:r>
        <w:rPr>
          <w:rFonts w:hint="cs" w:ascii="Times New Roman" w:hAnsi="Times New Roman" w:cs="Times New Roman"/>
          <w:sz w:val="28"/>
          <w:szCs w:val="28"/>
          <w:lang w:val="uk-UA"/>
        </w:rPr>
        <w:t>Ю</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Малая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Х</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ХНУ</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імені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Каразіна</w:t>
      </w:r>
      <w:r>
        <w:rPr>
          <w:rFonts w:ascii="Times New Roman" w:hAnsi="Times New Roman" w:cs="Times New Roman"/>
          <w:sz w:val="28"/>
          <w:szCs w:val="28"/>
          <w:lang w:val="uk-UA"/>
        </w:rPr>
        <w:t xml:space="preserve">, 2015. 144 </w:t>
      </w:r>
      <w:r>
        <w:rPr>
          <w:rFonts w:hint="cs" w:ascii="Times New Roman" w:hAnsi="Times New Roman" w:cs="Times New Roman"/>
          <w:sz w:val="28"/>
          <w:szCs w:val="28"/>
          <w:lang w:val="uk-UA"/>
        </w:rPr>
        <w:t>с</w:t>
      </w:r>
      <w:r>
        <w:rPr>
          <w:rFonts w:ascii="Times New Roman" w:hAnsi="Times New Roman" w:cs="Times New Roman"/>
          <w:sz w:val="28"/>
          <w:szCs w:val="28"/>
          <w:lang w:val="uk-UA"/>
        </w:rPr>
        <w:t>.</w:t>
      </w:r>
    </w:p>
    <w:p w14:paraId="7CA065BC">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Приходько</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А</w:t>
      </w:r>
      <w:r>
        <w:rPr>
          <w:rFonts w:ascii="Times New Roman" w:hAnsi="Times New Roman" w:cs="Times New Roman"/>
          <w:sz w:val="28"/>
          <w:szCs w:val="28"/>
          <w:lang w:val="uk-UA"/>
        </w:rPr>
        <w:t>.</w:t>
      </w:r>
      <w:r>
        <w:rPr>
          <w:rFonts w:hint="cs" w:ascii="Times New Roman" w:hAnsi="Times New Roman" w:cs="Times New Roman"/>
          <w:sz w:val="28"/>
          <w:szCs w:val="28"/>
          <w:lang w:val="uk-UA"/>
        </w:rPr>
        <w:t>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Складносурядне</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речення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сучасній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німецькій</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мові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Монографія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Запоріжжя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ЗДУ</w:t>
      </w:r>
      <w:r>
        <w:rPr>
          <w:rFonts w:ascii="Times New Roman" w:hAnsi="Times New Roman" w:cs="Times New Roman"/>
          <w:sz w:val="28"/>
          <w:szCs w:val="28"/>
          <w:lang w:val="uk-UA"/>
        </w:rPr>
        <w:t xml:space="preserve">, 2002. 292 </w:t>
      </w:r>
      <w:r>
        <w:rPr>
          <w:rFonts w:hint="cs" w:ascii="Times New Roman" w:hAnsi="Times New Roman" w:cs="Times New Roman"/>
          <w:sz w:val="28"/>
          <w:szCs w:val="28"/>
          <w:lang w:val="uk-UA"/>
        </w:rPr>
        <w:t>с</w:t>
      </w:r>
      <w:r>
        <w:rPr>
          <w:rFonts w:ascii="Times New Roman" w:hAnsi="Times New Roman" w:cs="Times New Roman"/>
          <w:sz w:val="28"/>
          <w:szCs w:val="28"/>
          <w:lang w:val="uk-UA"/>
        </w:rPr>
        <w:t>.</w:t>
      </w:r>
    </w:p>
    <w:p w14:paraId="0DF0009D">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Таранець В.Г. Діахронія мови: Збірка статей, Одеса: Друкарський дім, 2008, 232 с.</w:t>
      </w:r>
    </w:p>
    <w:p w14:paraId="662E8199">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 Таранець В.Г. Енергетична теорія мови / В.Г. Таранець – 2-е вид. доп. Одеса: Друкований дім, 2014. – 188 с.</w:t>
      </w:r>
    </w:p>
    <w:p w14:paraId="471F26B4">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Філологічні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студії</w:t>
      </w:r>
      <w:r>
        <w:rPr>
          <w:rFonts w:ascii="Times New Roman" w:hAnsi="Times New Roman" w:cs="Times New Roman"/>
          <w:sz w:val="28"/>
          <w:szCs w:val="28"/>
          <w:lang w:val="uk-UA"/>
        </w:rPr>
        <w:t xml:space="preserve"> (Studia Philologica): </w:t>
      </w:r>
      <w:r>
        <w:rPr>
          <w:rFonts w:hint="cs" w:ascii="Times New Roman" w:hAnsi="Times New Roman" w:cs="Times New Roman"/>
          <w:sz w:val="28"/>
          <w:szCs w:val="28"/>
          <w:lang w:val="uk-UA"/>
        </w:rPr>
        <w:t>зб</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наук</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праць</w:t>
      </w:r>
      <w:r>
        <w:rPr>
          <w:rFonts w:ascii="Times New Roman" w:hAnsi="Times New Roman" w:cs="Times New Roman"/>
          <w:sz w:val="28"/>
          <w:szCs w:val="28"/>
          <w:lang w:val="uk-UA"/>
        </w:rPr>
        <w:t xml:space="preserve"> / </w:t>
      </w:r>
      <w:r>
        <w:rPr>
          <w:rFonts w:hint="cs" w:ascii="Times New Roman" w:hAnsi="Times New Roman" w:cs="Times New Roman"/>
          <w:sz w:val="28"/>
          <w:szCs w:val="28"/>
          <w:lang w:val="uk-UA"/>
        </w:rPr>
        <w:t>ред</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колегія</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w:t>
      </w:r>
      <w:r>
        <w:rPr>
          <w:rFonts w:ascii="Times New Roman" w:hAnsi="Times New Roman" w:cs="Times New Roman"/>
          <w:sz w:val="28"/>
          <w:szCs w:val="28"/>
          <w:lang w:val="uk-UA"/>
        </w:rPr>
        <w:t>.</w:t>
      </w:r>
      <w:r>
        <w:rPr>
          <w:rFonts w:hint="cs" w:ascii="Times New Roman" w:hAnsi="Times New Roman" w:cs="Times New Roman"/>
          <w:sz w:val="28"/>
          <w:szCs w:val="28"/>
          <w:lang w:val="uk-UA"/>
        </w:rPr>
        <w:t>Р</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Буніятова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Л</w:t>
      </w:r>
      <w:r>
        <w:rPr>
          <w:rFonts w:ascii="Times New Roman" w:hAnsi="Times New Roman" w:cs="Times New Roman"/>
          <w:sz w:val="28"/>
          <w:szCs w:val="28"/>
          <w:lang w:val="uk-UA"/>
        </w:rPr>
        <w:t>.</w:t>
      </w:r>
      <w:r>
        <w:rPr>
          <w:rFonts w:hint="c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Бєлєхова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О</w:t>
      </w:r>
      <w:r>
        <w:rPr>
          <w:rFonts w:ascii="Times New Roman" w:hAnsi="Times New Roman" w:cs="Times New Roman"/>
          <w:sz w:val="28"/>
          <w:szCs w:val="28"/>
          <w:lang w:val="uk-UA"/>
        </w:rPr>
        <w:t>.</w:t>
      </w:r>
      <w:r>
        <w:rPr>
          <w:rFonts w:hint="cs" w:ascii="Times New Roman" w:hAnsi="Times New Roman" w:cs="Times New Roman"/>
          <w:sz w:val="28"/>
          <w:szCs w:val="28"/>
          <w:lang w:val="uk-UA"/>
        </w:rPr>
        <w:t>Є</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Бондарева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та</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ін</w:t>
      </w:r>
      <w:r>
        <w:rPr>
          <w:rFonts w:ascii="Times New Roman" w:hAnsi="Times New Roman" w:cs="Times New Roman"/>
          <w:sz w:val="28"/>
          <w:szCs w:val="28"/>
          <w:lang w:val="uk-UA"/>
        </w:rPr>
        <w:t xml:space="preserve">.]. — </w:t>
      </w:r>
      <w:r>
        <w:rPr>
          <w:rFonts w:hint="cs" w:ascii="Times New Roman" w:hAnsi="Times New Roman" w:cs="Times New Roman"/>
          <w:sz w:val="28"/>
          <w:szCs w:val="28"/>
          <w:lang w:val="uk-UA"/>
        </w:rPr>
        <w:t>К</w:t>
      </w:r>
      <w:r>
        <w:rPr>
          <w:rFonts w:ascii="Times New Roman" w:hAnsi="Times New Roman" w:cs="Times New Roman"/>
          <w:sz w:val="28"/>
          <w:szCs w:val="28"/>
          <w:lang w:val="uk-UA"/>
        </w:rPr>
        <w:t xml:space="preserve">. : </w:t>
      </w:r>
      <w:r>
        <w:rPr>
          <w:rFonts w:hint="cs" w:ascii="Times New Roman" w:hAnsi="Times New Roman" w:cs="Times New Roman"/>
          <w:sz w:val="28"/>
          <w:szCs w:val="28"/>
          <w:lang w:val="uk-UA"/>
        </w:rPr>
        <w:t>Київ</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ун</w:t>
      </w:r>
      <w:r>
        <w:rPr>
          <w:rFonts w:ascii="Times New Roman" w:hAnsi="Times New Roman" w:cs="Times New Roman"/>
          <w:sz w:val="28"/>
          <w:szCs w:val="28"/>
          <w:lang w:val="uk-UA"/>
        </w:rPr>
        <w:t>-</w:t>
      </w:r>
      <w:r>
        <w:rPr>
          <w:rFonts w:hint="cs" w:ascii="Times New Roman" w:hAnsi="Times New Roman" w:cs="Times New Roman"/>
          <w:sz w:val="28"/>
          <w:szCs w:val="28"/>
          <w:lang w:val="uk-UA"/>
        </w:rPr>
        <w:t>т</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ім</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Б</w:t>
      </w:r>
      <w:r>
        <w:rPr>
          <w:rFonts w:ascii="Times New Roman" w:hAnsi="Times New Roman" w:cs="Times New Roman"/>
          <w:sz w:val="28"/>
          <w:szCs w:val="28"/>
          <w:lang w:val="uk-UA"/>
        </w:rPr>
        <w:t xml:space="preserve">. </w:t>
      </w:r>
      <w:r>
        <w:rPr>
          <w:rFonts w:hint="cs" w:ascii="Times New Roman" w:hAnsi="Times New Roman" w:cs="Times New Roman"/>
          <w:sz w:val="28"/>
          <w:szCs w:val="28"/>
          <w:lang w:val="uk-UA"/>
        </w:rPr>
        <w:t>Грінченка</w:t>
      </w:r>
      <w:r>
        <w:rPr>
          <w:rFonts w:ascii="Times New Roman" w:hAnsi="Times New Roman" w:cs="Times New Roman"/>
          <w:sz w:val="28"/>
          <w:szCs w:val="28"/>
          <w:lang w:val="uk-UA"/>
        </w:rPr>
        <w:t xml:space="preserve">, 2012. — </w:t>
      </w:r>
      <w:r>
        <w:rPr>
          <w:rFonts w:hint="cs" w:ascii="Times New Roman" w:hAnsi="Times New Roman" w:cs="Times New Roman"/>
          <w:sz w:val="28"/>
          <w:szCs w:val="28"/>
          <w:lang w:val="uk-UA"/>
        </w:rPr>
        <w:t>Вип</w:t>
      </w:r>
      <w:r>
        <w:rPr>
          <w:rFonts w:ascii="Times New Roman" w:hAnsi="Times New Roman" w:cs="Times New Roman"/>
          <w:sz w:val="28"/>
          <w:szCs w:val="28"/>
          <w:lang w:val="uk-UA"/>
        </w:rPr>
        <w:t xml:space="preserve">. 1. — 136 </w:t>
      </w:r>
      <w:r>
        <w:rPr>
          <w:rFonts w:hint="cs" w:ascii="Times New Roman" w:hAnsi="Times New Roman" w:cs="Times New Roman"/>
          <w:sz w:val="28"/>
          <w:szCs w:val="28"/>
          <w:lang w:val="uk-UA"/>
        </w:rPr>
        <w:t>с</w:t>
      </w:r>
      <w:r>
        <w:rPr>
          <w:rFonts w:ascii="Times New Roman" w:hAnsi="Times New Roman" w:cs="Times New Roman"/>
          <w:sz w:val="28"/>
          <w:szCs w:val="28"/>
          <w:lang w:val="uk-UA"/>
        </w:rPr>
        <w:t>.</w:t>
      </w:r>
    </w:p>
    <w:p w14:paraId="79422D9B">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Щигло Л.В. Розвиток словотвірної системи німецької мови як синергетичний процес. Науковий вісник Міжнародного гуманітарного університету. Сер.: Філологія. 2019. Т.2. № 38. С. 181 – 184. </w:t>
      </w:r>
    </w:p>
    <w:p w14:paraId="4B864E78">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w:t>
      </w:r>
      <w:r>
        <w:rPr>
          <w:rFonts w:ascii="Times New Roman" w:hAnsi="Times New Roman" w:cs="Times New Roman"/>
          <w:sz w:val="28"/>
          <w:szCs w:val="28"/>
          <w:lang w:val="uk-UA"/>
        </w:rPr>
        <w:t xml:space="preserve">Beck F. Deutsche Kanzleisprache im Mittelalter und der frühen Neuzeit. München: Oldenbourg Verlag, </w:t>
      </w:r>
      <w:r>
        <w:rPr>
          <w:rFonts w:ascii="Times New Roman" w:hAnsi="Times New Roman" w:cs="Times New Roman"/>
          <w:sz w:val="28"/>
          <w:szCs w:val="28"/>
          <w:lang w:val="de-DE"/>
        </w:rPr>
        <w:t>–</w:t>
      </w:r>
      <w:r>
        <w:rPr>
          <w:rFonts w:ascii="Times New Roman" w:hAnsi="Times New Roman" w:cs="Times New Roman"/>
          <w:sz w:val="28"/>
          <w:szCs w:val="28"/>
          <w:lang w:val="uk-UA"/>
        </w:rPr>
        <w:t xml:space="preserve"> 2020. – 412 </w:t>
      </w:r>
      <w:r>
        <w:rPr>
          <w:rFonts w:ascii="Times New Roman" w:hAnsi="Times New Roman" w:cs="Times New Roman"/>
          <w:sz w:val="28"/>
          <w:szCs w:val="28"/>
          <w:lang w:val="de-DE"/>
        </w:rPr>
        <w:t>S</w:t>
      </w:r>
      <w:r>
        <w:rPr>
          <w:rFonts w:ascii="Times New Roman" w:hAnsi="Times New Roman" w:cs="Times New Roman"/>
          <w:sz w:val="28"/>
          <w:szCs w:val="28"/>
          <w:lang w:val="uk-UA"/>
        </w:rPr>
        <w:t>.</w:t>
      </w:r>
    </w:p>
    <w:p w14:paraId="7602007A">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Becker L. Phonetic Changes in German Dialects. Berlin: De Gruyter. – 2021. – 320</w:t>
      </w:r>
      <w:r>
        <w:rPr>
          <w:rFonts w:ascii="Times New Roman" w:hAnsi="Times New Roman" w:cs="Times New Roman"/>
          <w:sz w:val="28"/>
          <w:szCs w:val="28"/>
          <w:lang w:val="de-DE"/>
        </w:rPr>
        <w:t xml:space="preserve"> S.</w:t>
      </w:r>
      <w:r>
        <w:rPr>
          <w:rFonts w:ascii="Times New Roman" w:hAnsi="Times New Roman" w:cs="Times New Roman"/>
          <w:sz w:val="28"/>
          <w:szCs w:val="28"/>
          <w:lang w:val="uk-UA"/>
        </w:rPr>
        <w:t xml:space="preserve"> </w:t>
      </w:r>
    </w:p>
    <w:p w14:paraId="07C197EE">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Besch, W., Knoop, U., Putschke, W., &amp; Wiegand, H. E. Geschichte der deutschen Sprache: Ein Handbuch zur Geschichte der deutschen Sprache und ihrer Erforschung. Berlin: Walter de Gruyter, – 2003. – 1056 S.</w:t>
      </w:r>
    </w:p>
    <w:p w14:paraId="4B43DDDD">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lang w:val="de-DE"/>
        </w:rPr>
        <w:t xml:space="preserve"> Braun P. Personenbezeichnungen: Der Mensch in der deutschen Sprache / Peter Braun. — Tübingen: Max Niemeyer Verlag, 2019. — 153 s.</w:t>
      </w:r>
    </w:p>
    <w:p w14:paraId="0C9029BD">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Braune, W., &amp; Heidermanns, F. Althochdeutsche Grammatik. 16. Auflage. Tübingen: Max Niemeyer Verlag, – 2018. – 420 S.</w:t>
      </w:r>
    </w:p>
    <w:p w14:paraId="74FA4496">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Bublyk W.N. Geschichte der deutschen Sprache / W.N. Bublyk – </w:t>
      </w:r>
      <w:r>
        <w:rPr>
          <w:rFonts w:ascii="Times New Roman" w:hAnsi="Times New Roman" w:cs="Times New Roman"/>
          <w:sz w:val="28"/>
          <w:szCs w:val="28"/>
          <w:lang w:val="ru-RU"/>
        </w:rPr>
        <w:t>Вінниця</w:t>
      </w:r>
      <w:r>
        <w:rPr>
          <w:rFonts w:ascii="Times New Roman" w:hAnsi="Times New Roman" w:cs="Times New Roman"/>
          <w:sz w:val="28"/>
          <w:szCs w:val="28"/>
          <w:lang w:val="de-DE"/>
        </w:rPr>
        <w:t xml:space="preserve">: </w:t>
      </w:r>
      <w:r>
        <w:rPr>
          <w:rFonts w:ascii="Times New Roman" w:hAnsi="Times New Roman" w:cs="Times New Roman"/>
          <w:sz w:val="28"/>
          <w:szCs w:val="28"/>
          <w:lang w:val="ru-RU"/>
        </w:rPr>
        <w:t>Нова</w:t>
      </w:r>
      <w:r>
        <w:rPr>
          <w:rFonts w:ascii="Times New Roman" w:hAnsi="Times New Roman" w:cs="Times New Roman"/>
          <w:sz w:val="28"/>
          <w:szCs w:val="28"/>
          <w:lang w:val="de-DE"/>
        </w:rPr>
        <w:t xml:space="preserve"> </w:t>
      </w:r>
      <w:r>
        <w:rPr>
          <w:rFonts w:ascii="Times New Roman" w:hAnsi="Times New Roman" w:cs="Times New Roman"/>
          <w:sz w:val="28"/>
          <w:szCs w:val="28"/>
          <w:lang w:val="ru-RU"/>
        </w:rPr>
        <w:t>книга</w:t>
      </w:r>
      <w:r>
        <w:rPr>
          <w:rFonts w:ascii="Times New Roman" w:hAnsi="Times New Roman" w:cs="Times New Roman"/>
          <w:sz w:val="28"/>
          <w:szCs w:val="28"/>
          <w:lang w:val="de-DE"/>
        </w:rPr>
        <w:t xml:space="preserve">, 2004. – 266 </w:t>
      </w:r>
      <w:r>
        <w:rPr>
          <w:rFonts w:ascii="Times New Roman" w:hAnsi="Times New Roman" w:cs="Times New Roman"/>
          <w:sz w:val="28"/>
          <w:szCs w:val="28"/>
          <w:lang w:val="ru-RU"/>
        </w:rPr>
        <w:t>с</w:t>
      </w:r>
      <w:r>
        <w:rPr>
          <w:rFonts w:ascii="Times New Roman" w:hAnsi="Times New Roman" w:cs="Times New Roman"/>
          <w:sz w:val="28"/>
          <w:szCs w:val="28"/>
          <w:lang w:val="de-DE"/>
        </w:rPr>
        <w:t>.</w:t>
      </w:r>
    </w:p>
    <w:p w14:paraId="0B931621">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Christian K</w:t>
      </w:r>
      <w:r>
        <w:rPr>
          <w:rFonts w:ascii="Times New Roman" w:hAnsi="Times New Roman" w:cs="Times New Roman"/>
          <w:sz w:val="28"/>
          <w:szCs w:val="28"/>
          <w:lang w:val="de-DE"/>
        </w:rPr>
        <w:t>.</w:t>
      </w:r>
      <w:r>
        <w:rPr>
          <w:rFonts w:ascii="Times New Roman" w:hAnsi="Times New Roman" w:cs="Times New Roman"/>
          <w:sz w:val="28"/>
          <w:szCs w:val="28"/>
          <w:lang w:val="uk-UA"/>
        </w:rPr>
        <w:t>: Der Ackermann. Frühneuhochdeutsch/Neuhochdeutsch, Stuttgart, 2000.</w:t>
      </w:r>
    </w:p>
    <w:p w14:paraId="1DDC3794">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lang w:val="de-DE"/>
        </w:rPr>
        <w:t xml:space="preserve"> Duden - Das Bedeutungswörterbuch — Berlin: Bibliographisches Institut GmbH, 2018. — 1184 s.</w:t>
      </w:r>
    </w:p>
    <w:p w14:paraId="4C9097C3">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de-DE"/>
        </w:rPr>
        <w:t>Duden. Das Herkunftswörterbuch: Etymologie der deutschen Sprache/Duden-Mannheim, Leipzig, Wien, Zürich: Dudenverlag</w:t>
      </w:r>
      <w:r>
        <w:rPr>
          <w:rFonts w:ascii="Times New Roman" w:hAnsi="Times New Roman" w:cs="Times New Roman"/>
          <w:sz w:val="28"/>
          <w:szCs w:val="28"/>
          <w:lang w:val="uk-UA"/>
        </w:rPr>
        <w:t>, 20</w:t>
      </w:r>
      <w:r>
        <w:rPr>
          <w:rFonts w:ascii="Times New Roman" w:hAnsi="Times New Roman" w:cs="Times New Roman"/>
          <w:sz w:val="28"/>
          <w:szCs w:val="28"/>
          <w:lang w:val="de-DE"/>
        </w:rPr>
        <w:t>06</w:t>
      </w:r>
      <w:r>
        <w:rPr>
          <w:rFonts w:ascii="Times New Roman" w:hAnsi="Times New Roman" w:cs="Times New Roman"/>
          <w:sz w:val="28"/>
          <w:szCs w:val="28"/>
          <w:lang w:val="uk-UA"/>
        </w:rPr>
        <w:t>. –</w:t>
      </w:r>
      <w:r>
        <w:rPr>
          <w:rFonts w:ascii="Times New Roman" w:hAnsi="Times New Roman" w:cs="Times New Roman"/>
          <w:sz w:val="28"/>
          <w:szCs w:val="28"/>
          <w:lang w:val="de-DE"/>
        </w:rPr>
        <w:t xml:space="preserve"> B. 7.4. Aufl.,</w:t>
      </w:r>
      <w:r>
        <w:rPr>
          <w:rFonts w:ascii="Times New Roman" w:hAnsi="Times New Roman" w:cs="Times New Roman"/>
          <w:sz w:val="28"/>
          <w:szCs w:val="28"/>
          <w:lang w:val="uk-UA"/>
        </w:rPr>
        <w:t xml:space="preserve"> 960 </w:t>
      </w:r>
      <w:r>
        <w:rPr>
          <w:rFonts w:ascii="Times New Roman" w:hAnsi="Times New Roman" w:cs="Times New Roman"/>
          <w:sz w:val="28"/>
          <w:szCs w:val="28"/>
          <w:lang w:val="de-DE"/>
        </w:rPr>
        <w:t>S.</w:t>
      </w:r>
    </w:p>
    <w:p w14:paraId="47CF7013">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Ebert, R. P. Frühmittelalterliche Dialekte des Deutschen: Zur Entwicklung der althochdeutschen Sprachlandschaft. München:</w:t>
      </w:r>
      <w:r>
        <w:rPr>
          <w:rFonts w:ascii="Times New Roman" w:hAnsi="Times New Roman" w:cs="Times New Roman"/>
          <w:sz w:val="28"/>
          <w:szCs w:val="28"/>
          <w:lang w:val="de-DE"/>
        </w:rPr>
        <w:t xml:space="preserve"> </w:t>
      </w:r>
      <w:r>
        <w:rPr>
          <w:rFonts w:ascii="Times New Roman" w:hAnsi="Times New Roman" w:cs="Times New Roman"/>
          <w:sz w:val="28"/>
          <w:szCs w:val="28"/>
          <w:lang w:val="uk-UA"/>
        </w:rPr>
        <w:t>– 2003. – 276</w:t>
      </w:r>
      <w:r>
        <w:rPr>
          <w:rFonts w:ascii="Times New Roman" w:hAnsi="Times New Roman" w:cs="Times New Roman"/>
          <w:sz w:val="28"/>
          <w:szCs w:val="28"/>
          <w:lang w:val="de-DE"/>
        </w:rPr>
        <w:t xml:space="preserve"> S.</w:t>
      </w:r>
    </w:p>
    <w:p w14:paraId="3C834EF3">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lang w:val="de-DE"/>
        </w:rPr>
        <w:t xml:space="preserve"> Eichler E. Der Name in Sprache und Gesellschaft, Beiträge zur Theorie der Onomastik / Ernst Eichler. — Berlin: Akademie Verlag, 2000. - 406 s.</w:t>
      </w:r>
    </w:p>
    <w:p w14:paraId="4A653506">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lang w:val="de-DE"/>
        </w:rPr>
        <w:t>Fleischer</w:t>
      </w:r>
      <w:r>
        <w:rPr>
          <w:rFonts w:ascii="Times New Roman" w:hAnsi="Times New Roman" w:cs="Times New Roman"/>
          <w:sz w:val="28"/>
          <w:lang w:val="uk-UA"/>
        </w:rPr>
        <w:t xml:space="preserve"> </w:t>
      </w:r>
      <w:r>
        <w:rPr>
          <w:rFonts w:ascii="Times New Roman" w:hAnsi="Times New Roman" w:cs="Times New Roman"/>
          <w:sz w:val="28"/>
          <w:lang w:val="de-DE"/>
        </w:rPr>
        <w:t>W</w:t>
      </w:r>
      <w:r>
        <w:rPr>
          <w:rFonts w:ascii="Times New Roman" w:hAnsi="Times New Roman" w:cs="Times New Roman"/>
          <w:sz w:val="28"/>
          <w:lang w:val="uk-UA"/>
        </w:rPr>
        <w:t xml:space="preserve">. </w:t>
      </w:r>
      <w:r>
        <w:rPr>
          <w:rFonts w:ascii="Times New Roman" w:hAnsi="Times New Roman" w:cs="Times New Roman"/>
          <w:sz w:val="28"/>
          <w:lang w:val="de-DE"/>
        </w:rPr>
        <w:t>Kleine</w:t>
      </w:r>
      <w:r>
        <w:rPr>
          <w:rFonts w:ascii="Times New Roman" w:hAnsi="Times New Roman" w:cs="Times New Roman"/>
          <w:sz w:val="28"/>
          <w:lang w:val="uk-UA"/>
        </w:rPr>
        <w:t xml:space="preserve"> </w:t>
      </w:r>
      <w:r>
        <w:rPr>
          <w:rFonts w:ascii="Times New Roman" w:hAnsi="Times New Roman" w:cs="Times New Roman"/>
          <w:sz w:val="28"/>
          <w:lang w:val="de-DE"/>
        </w:rPr>
        <w:t>Enzyklop</w:t>
      </w:r>
      <w:r>
        <w:rPr>
          <w:rFonts w:ascii="Times New Roman" w:hAnsi="Times New Roman" w:cs="Times New Roman"/>
          <w:sz w:val="28"/>
          <w:lang w:val="uk-UA"/>
        </w:rPr>
        <w:t>ä</w:t>
      </w:r>
      <w:r>
        <w:rPr>
          <w:rFonts w:ascii="Times New Roman" w:hAnsi="Times New Roman" w:cs="Times New Roman"/>
          <w:sz w:val="28"/>
          <w:lang w:val="de-DE"/>
        </w:rPr>
        <w:t>die</w:t>
      </w:r>
      <w:r>
        <w:rPr>
          <w:rFonts w:ascii="Times New Roman" w:hAnsi="Times New Roman" w:cs="Times New Roman"/>
          <w:sz w:val="28"/>
          <w:lang w:val="uk-UA"/>
        </w:rPr>
        <w:t xml:space="preserve"> </w:t>
      </w:r>
      <w:r>
        <w:rPr>
          <w:rFonts w:ascii="Times New Roman" w:hAnsi="Times New Roman" w:cs="Times New Roman"/>
          <w:sz w:val="28"/>
          <w:lang w:val="de-DE"/>
        </w:rPr>
        <w:t>Deutsche</w:t>
      </w:r>
      <w:r>
        <w:rPr>
          <w:rFonts w:ascii="Times New Roman" w:hAnsi="Times New Roman" w:cs="Times New Roman"/>
          <w:sz w:val="28"/>
          <w:lang w:val="uk-UA"/>
        </w:rPr>
        <w:t xml:space="preserve"> </w:t>
      </w:r>
      <w:r>
        <w:rPr>
          <w:rFonts w:ascii="Times New Roman" w:hAnsi="Times New Roman" w:cs="Times New Roman"/>
          <w:sz w:val="28"/>
          <w:lang w:val="de-DE"/>
        </w:rPr>
        <w:t>Sprache</w:t>
      </w:r>
      <w:r>
        <w:rPr>
          <w:rFonts w:ascii="Times New Roman" w:hAnsi="Times New Roman" w:cs="Times New Roman"/>
          <w:sz w:val="28"/>
          <w:lang w:val="uk-UA"/>
        </w:rPr>
        <w:t xml:space="preserve"> / </w:t>
      </w:r>
      <w:r>
        <w:rPr>
          <w:rFonts w:ascii="Times New Roman" w:hAnsi="Times New Roman" w:cs="Times New Roman"/>
          <w:sz w:val="28"/>
          <w:lang w:val="de-DE"/>
        </w:rPr>
        <w:t>W</w:t>
      </w:r>
      <w:r>
        <w:rPr>
          <w:rFonts w:ascii="Times New Roman" w:hAnsi="Times New Roman" w:cs="Times New Roman"/>
          <w:sz w:val="28"/>
          <w:lang w:val="uk-UA"/>
        </w:rPr>
        <w:t xml:space="preserve">. </w:t>
      </w:r>
      <w:r>
        <w:rPr>
          <w:rFonts w:ascii="Times New Roman" w:hAnsi="Times New Roman" w:cs="Times New Roman"/>
          <w:sz w:val="28"/>
          <w:lang w:val="de-DE"/>
        </w:rPr>
        <w:t>Fleischer</w:t>
      </w:r>
      <w:r>
        <w:rPr>
          <w:rFonts w:ascii="Times New Roman" w:hAnsi="Times New Roman" w:cs="Times New Roman"/>
          <w:sz w:val="28"/>
          <w:lang w:val="uk-UA"/>
        </w:rPr>
        <w:t xml:space="preserve">, </w:t>
      </w:r>
      <w:r>
        <w:rPr>
          <w:rFonts w:ascii="Times New Roman" w:hAnsi="Times New Roman" w:cs="Times New Roman"/>
          <w:sz w:val="28"/>
          <w:lang w:val="de-DE"/>
        </w:rPr>
        <w:t>G</w:t>
      </w:r>
      <w:r>
        <w:rPr>
          <w:rFonts w:ascii="Times New Roman" w:hAnsi="Times New Roman" w:cs="Times New Roman"/>
          <w:sz w:val="28"/>
          <w:lang w:val="uk-UA"/>
        </w:rPr>
        <w:t xml:space="preserve">. </w:t>
      </w:r>
      <w:r>
        <w:rPr>
          <w:rFonts w:ascii="Times New Roman" w:hAnsi="Times New Roman" w:cs="Times New Roman"/>
          <w:sz w:val="28"/>
          <w:lang w:val="de-DE"/>
        </w:rPr>
        <w:t>Helbig</w:t>
      </w:r>
      <w:r>
        <w:rPr>
          <w:rFonts w:ascii="Times New Roman" w:hAnsi="Times New Roman" w:cs="Times New Roman"/>
          <w:sz w:val="28"/>
          <w:lang w:val="uk-UA"/>
        </w:rPr>
        <w:t xml:space="preserve">, </w:t>
      </w:r>
      <w:r>
        <w:rPr>
          <w:rFonts w:ascii="Times New Roman" w:hAnsi="Times New Roman" w:cs="Times New Roman"/>
          <w:sz w:val="28"/>
          <w:lang w:val="de-DE"/>
        </w:rPr>
        <w:t>G</w:t>
      </w:r>
      <w:r>
        <w:rPr>
          <w:rFonts w:ascii="Times New Roman" w:hAnsi="Times New Roman" w:cs="Times New Roman"/>
          <w:sz w:val="28"/>
          <w:lang w:val="uk-UA"/>
        </w:rPr>
        <w:t xml:space="preserve">. </w:t>
      </w:r>
      <w:r>
        <w:rPr>
          <w:rFonts w:ascii="Times New Roman" w:hAnsi="Times New Roman" w:cs="Times New Roman"/>
          <w:sz w:val="28"/>
          <w:lang w:val="de-DE"/>
        </w:rPr>
        <w:t>Lerchner</w:t>
      </w:r>
      <w:r>
        <w:rPr>
          <w:rFonts w:ascii="Times New Roman" w:hAnsi="Times New Roman" w:cs="Times New Roman"/>
          <w:sz w:val="28"/>
          <w:lang w:val="uk-UA"/>
        </w:rPr>
        <w:t xml:space="preserve">. — </w:t>
      </w:r>
      <w:r>
        <w:rPr>
          <w:rFonts w:ascii="Times New Roman" w:hAnsi="Times New Roman" w:cs="Times New Roman"/>
          <w:sz w:val="28"/>
          <w:lang w:val="de-DE"/>
        </w:rPr>
        <w:t>Berlin</w:t>
      </w:r>
      <w:r>
        <w:rPr>
          <w:rFonts w:ascii="Times New Roman" w:hAnsi="Times New Roman" w:cs="Times New Roman"/>
          <w:sz w:val="28"/>
          <w:lang w:val="uk-UA"/>
        </w:rPr>
        <w:t xml:space="preserve">: </w:t>
      </w:r>
      <w:r>
        <w:rPr>
          <w:rFonts w:ascii="Times New Roman" w:hAnsi="Times New Roman" w:cs="Times New Roman"/>
          <w:sz w:val="28"/>
          <w:lang w:val="de-DE"/>
        </w:rPr>
        <w:t>Bruxelles</w:t>
      </w:r>
      <w:r>
        <w:rPr>
          <w:rFonts w:ascii="Times New Roman" w:hAnsi="Times New Roman" w:cs="Times New Roman"/>
          <w:sz w:val="28"/>
          <w:lang w:val="uk-UA"/>
        </w:rPr>
        <w:t xml:space="preserve">, 2001. — 845 </w:t>
      </w:r>
      <w:r>
        <w:rPr>
          <w:rFonts w:ascii="Times New Roman" w:hAnsi="Times New Roman" w:cs="Times New Roman"/>
          <w:sz w:val="28"/>
          <w:lang w:val="de-DE"/>
        </w:rPr>
        <w:t>s</w:t>
      </w:r>
      <w:r>
        <w:rPr>
          <w:rFonts w:ascii="Times New Roman" w:hAnsi="Times New Roman" w:cs="Times New Roman"/>
          <w:sz w:val="28"/>
          <w:lang w:val="uk-UA"/>
        </w:rPr>
        <w:t>.</w:t>
      </w:r>
    </w:p>
    <w:p w14:paraId="732CAFF1">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Ganslmayer C., Schwarz C.  Historische Wortbildung: Theorien – Methoden – Perspektiven. – Georg Olms Verlag AG, Hildesheim, 2021. – 453 S.</w:t>
      </w:r>
    </w:p>
    <w:p w14:paraId="44B29477">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Grimm J. Deutsche Grammatik. Bd.1-4. Göttingen</w:t>
      </w:r>
      <w:r>
        <w:rPr>
          <w:rFonts w:ascii="Times New Roman" w:hAnsi="Times New Roman" w:cs="Times New Roman"/>
          <w:sz w:val="28"/>
          <w:szCs w:val="28"/>
          <w:lang w:val="uk-UA"/>
        </w:rPr>
        <w:t>: Dieterich,</w:t>
      </w:r>
      <w:r>
        <w:rPr>
          <w:rFonts w:ascii="Times New Roman" w:hAnsi="Times New Roman" w:cs="Times New Roman"/>
          <w:sz w:val="28"/>
          <w:szCs w:val="28"/>
          <w:lang w:val="de-DE"/>
        </w:rPr>
        <w:t xml:space="preserve"> 1822-1837.</w:t>
      </w:r>
    </w:p>
    <w:p w14:paraId="6A90BC5A">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Grünberg H. Low German Dialects and Their Influence on Modern German. Frankfurt: Campus Verlag. – 2022. – 275 </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 </w:t>
      </w:r>
    </w:p>
    <w:p w14:paraId="4C8AD8FF">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Hartmann S. Deutsche Sprachgeschichte. – Narr Francke Attempo Verlag, 2018. – 376 s.</w:t>
      </w:r>
    </w:p>
    <w:p w14:paraId="3638B6A6">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Haß-Zumkehr U. Deutsche Wörterbücher - Brennpunkt von Sprach- und Kulturgeschichte / Ulrike Haß-Zumkehr. - Berlin-New York: Walter de Gruyter, 2019. - 436 S.</w:t>
      </w:r>
    </w:p>
    <w:p w14:paraId="587722F3">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Henne H. Nachdenken über Wörterbücher: Historische Erfahrungen. In: Drosdowski, Günther/ Henne, Helmut/ Wiegand, Herbert Ernst: Nachdenken über Wörterbücher / Helmut Henne. - Wien-Zürich: Mannheim, 2018. -  S. 749.</w:t>
      </w:r>
    </w:p>
    <w:p w14:paraId="4F6446A4">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Hoffmann A. Middle High German: Structure and Influence. Munich: C.H. Beck. – 2020. – 340 </w:t>
      </w:r>
      <w:r>
        <w:rPr>
          <w:rFonts w:ascii="Times New Roman" w:hAnsi="Times New Roman" w:cs="Times New Roman"/>
          <w:sz w:val="28"/>
          <w:szCs w:val="28"/>
          <w:lang w:val="en-US"/>
        </w:rPr>
        <w:t>S</w:t>
      </w:r>
      <w:r>
        <w:rPr>
          <w:rFonts w:ascii="Times New Roman" w:hAnsi="Times New Roman" w:cs="Times New Roman"/>
          <w:sz w:val="28"/>
          <w:szCs w:val="28"/>
          <w:lang w:val="uk-UA"/>
        </w:rPr>
        <w:t>.</w:t>
      </w:r>
    </w:p>
    <w:p w14:paraId="1616F960">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Hoppe R. Reformation und deutsche Sprache: Politische und gesellschaftliche Auswirkungen auf die Literatur. Berlin: De Gruyter, </w:t>
      </w:r>
      <w:r>
        <w:rPr>
          <w:rFonts w:ascii="Times New Roman" w:hAnsi="Times New Roman" w:cs="Times New Roman"/>
          <w:sz w:val="28"/>
          <w:szCs w:val="28"/>
          <w:lang w:val="de-DE"/>
        </w:rPr>
        <w:t xml:space="preserve">– </w:t>
      </w:r>
      <w:r>
        <w:rPr>
          <w:rFonts w:ascii="Times New Roman" w:hAnsi="Times New Roman" w:cs="Times New Roman"/>
          <w:sz w:val="28"/>
          <w:szCs w:val="28"/>
          <w:lang w:val="uk-UA"/>
        </w:rPr>
        <w:t>2015</w:t>
      </w:r>
      <w:r>
        <w:rPr>
          <w:rFonts w:ascii="Times New Roman" w:hAnsi="Times New Roman" w:cs="Times New Roman"/>
          <w:sz w:val="28"/>
          <w:szCs w:val="28"/>
          <w:lang w:val="de-DE"/>
        </w:rPr>
        <w:t xml:space="preserve">. – </w:t>
      </w:r>
      <w:r>
        <w:rPr>
          <w:rFonts w:ascii="Times New Roman" w:hAnsi="Times New Roman" w:cs="Times New Roman"/>
          <w:sz w:val="28"/>
          <w:szCs w:val="28"/>
          <w:lang w:val="uk-UA"/>
        </w:rPr>
        <w:t xml:space="preserve">287 </w:t>
      </w:r>
      <w:r>
        <w:rPr>
          <w:rFonts w:ascii="Times New Roman" w:hAnsi="Times New Roman" w:cs="Times New Roman"/>
          <w:sz w:val="28"/>
          <w:szCs w:val="28"/>
          <w:lang w:val="de-DE"/>
        </w:rPr>
        <w:t>S</w:t>
      </w:r>
      <w:r>
        <w:rPr>
          <w:rFonts w:ascii="Times New Roman" w:hAnsi="Times New Roman" w:cs="Times New Roman"/>
          <w:sz w:val="28"/>
          <w:szCs w:val="28"/>
          <w:lang w:val="uk-UA"/>
        </w:rPr>
        <w:t>.</w:t>
      </w:r>
    </w:p>
    <w:p w14:paraId="44F628F6">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Hübner G. Ältere deutsche Literatur / G. Hübner – A. Francke Verlag Tübingen, 2015. – 2. Auflage. – 357 S.</w:t>
      </w:r>
    </w:p>
    <w:p w14:paraId="42605C0C">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Klausmann H. Kleiner Sprachatlas von Vorarlberg und Liechtenstein. Studienverlag, 2017, 220 S</w:t>
      </w:r>
    </w:p>
    <w:p w14:paraId="32EB24C3">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de-DE"/>
        </w:rPr>
        <w:t>Klausmann H. Regionalismen in der schriftlichen Standardsprache. Sprachkultur – Regionalkultur. Neue Felder kulturwissenschaftlicher Dialektforschung (Studien und Materialien des Ludwig-Uhland-Instituts der Universität Tübingen, 49). Tübingen, 2014, S. 96 – 120.</w:t>
      </w:r>
    </w:p>
    <w:p w14:paraId="07A5F248">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Klausmann H. Schwäbisch: Schwätz g’scheit, schwätz schwäbisch. Theiss in Wissenschaftliche Buchgesellschaft (WBG), 2014, 192 S.</w:t>
      </w:r>
    </w:p>
    <w:p w14:paraId="31B61221">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Klein W. Althochdeutsch und seine Dialekte: Eine Einführung. Tübingen: Max Niemeyer Verlag, – 2009. – 389 S.</w:t>
      </w:r>
    </w:p>
    <w:p w14:paraId="38245CE9">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w:t>
      </w:r>
      <w:r>
        <w:rPr>
          <w:rFonts w:ascii="Times New Roman" w:hAnsi="Times New Roman" w:cs="Times New Roman"/>
          <w:sz w:val="28"/>
          <w:szCs w:val="28"/>
          <w:lang w:val="uk-UA"/>
        </w:rPr>
        <w:t xml:space="preserve">Kloss G. Historical Linguistics and the German Language. Stuttgart: W. Kohlhammer. – </w:t>
      </w:r>
      <w:r>
        <w:rPr>
          <w:rFonts w:ascii="Times New Roman" w:hAnsi="Times New Roman" w:cs="Times New Roman"/>
          <w:sz w:val="28"/>
          <w:szCs w:val="28"/>
          <w:lang w:val="en-US"/>
        </w:rPr>
        <w:t xml:space="preserve">2020. – </w:t>
      </w:r>
      <w:r>
        <w:rPr>
          <w:rFonts w:ascii="Times New Roman" w:hAnsi="Times New Roman" w:cs="Times New Roman"/>
          <w:sz w:val="28"/>
          <w:szCs w:val="28"/>
          <w:lang w:val="uk-UA"/>
        </w:rPr>
        <w:t>210</w:t>
      </w:r>
      <w:r>
        <w:rPr>
          <w:rFonts w:ascii="Times New Roman" w:hAnsi="Times New Roman" w:cs="Times New Roman"/>
          <w:sz w:val="28"/>
          <w:szCs w:val="28"/>
          <w:lang w:val="en-US"/>
        </w:rPr>
        <w:t xml:space="preserve"> S.</w:t>
      </w:r>
      <w:r>
        <w:rPr>
          <w:rFonts w:ascii="Times New Roman" w:hAnsi="Times New Roman" w:cs="Times New Roman"/>
          <w:sz w:val="28"/>
          <w:szCs w:val="28"/>
          <w:lang w:val="uk-UA"/>
        </w:rPr>
        <w:t xml:space="preserve"> </w:t>
      </w:r>
    </w:p>
    <w:p w14:paraId="6B700F2F">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König W. Dialektwörterbuch von Bayerisch-Schwaben: Vom Allgäu bis zum Ries (Schriftenreihe der Bezirksheimatpflege Schwaben zur Geschichte und Kultur). Wißner-Verlag, 2014, 180 S.</w:t>
      </w:r>
    </w:p>
    <w:p w14:paraId="71E67ADF">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König W. dtv-Atlas Deutsche Sprache. Deutscher Taschenbuchverlag, 2011, 256 S.</w:t>
      </w:r>
    </w:p>
    <w:p w14:paraId="1A751BAA">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Pr>
          <w:rFonts w:ascii="Times New Roman" w:hAnsi="Times New Roman" w:cs="Times New Roman"/>
          <w:sz w:val="28"/>
          <w:szCs w:val="28"/>
          <w:lang w:val="uk-UA"/>
        </w:rPr>
        <w:t>Kramer R. Phonetic Features of Low German Dialects. Leipzig: Leipziger Universitätsverlag. –</w:t>
      </w:r>
      <w:r>
        <w:rPr>
          <w:rFonts w:ascii="Times New Roman" w:hAnsi="Times New Roman" w:cs="Times New Roman"/>
          <w:sz w:val="28"/>
          <w:szCs w:val="28"/>
          <w:lang w:val="de-DE"/>
        </w:rPr>
        <w:t xml:space="preserve"> 2021. – </w:t>
      </w:r>
      <w:r>
        <w:rPr>
          <w:rFonts w:ascii="Times New Roman" w:hAnsi="Times New Roman" w:cs="Times New Roman"/>
          <w:sz w:val="28"/>
          <w:szCs w:val="28"/>
          <w:lang w:val="uk-UA"/>
        </w:rPr>
        <w:t>290</w:t>
      </w:r>
      <w:r>
        <w:rPr>
          <w:rFonts w:ascii="Times New Roman" w:hAnsi="Times New Roman" w:cs="Times New Roman"/>
          <w:sz w:val="28"/>
          <w:szCs w:val="28"/>
          <w:lang w:val="de-DE"/>
        </w:rPr>
        <w:t xml:space="preserve"> S.</w:t>
      </w:r>
      <w:r>
        <w:rPr>
          <w:rFonts w:ascii="Times New Roman" w:hAnsi="Times New Roman" w:cs="Times New Roman"/>
          <w:sz w:val="28"/>
          <w:szCs w:val="28"/>
          <w:lang w:val="uk-UA"/>
        </w:rPr>
        <w:t xml:space="preserve"> </w:t>
      </w:r>
    </w:p>
    <w:p w14:paraId="2976D39D">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K</w:t>
      </w:r>
      <w:r>
        <w:rPr>
          <w:rFonts w:ascii="Times New Roman" w:hAnsi="Times New Roman" w:cs="Times New Roman"/>
          <w:sz w:val="28"/>
          <w:szCs w:val="28"/>
          <w:lang w:val="en-US"/>
        </w:rPr>
        <w:t>n</w:t>
      </w:r>
      <w:r>
        <w:rPr>
          <w:rFonts w:ascii="Times New Roman" w:hAnsi="Times New Roman" w:cs="Times New Roman"/>
          <w:sz w:val="28"/>
          <w:szCs w:val="28"/>
          <w:lang w:val="uk-UA"/>
        </w:rPr>
        <w:t>auss P</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Language contact and linguistic change along the Rhine. Cambridge University Press.</w:t>
      </w:r>
      <w:r>
        <w:rPr>
          <w:rFonts w:ascii="Times New Roman" w:hAnsi="Times New Roman" w:cs="Times New Roman"/>
          <w:sz w:val="28"/>
          <w:szCs w:val="28"/>
          <w:lang w:val="en-US"/>
        </w:rPr>
        <w:t xml:space="preserve"> – 2012.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328 S.</w:t>
      </w:r>
    </w:p>
    <w:p w14:paraId="0F0E9B7C">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de-DE"/>
        </w:rPr>
        <w:t>Leonhardt N. K. Dialektgrenzen als soziokulturelle Konstrukte. Subjektive Sprachräume in Nord – Baden – Württemburg. Eberhard Karls Universität Tübingen, 2014, 274 S.</w:t>
      </w:r>
    </w:p>
    <w:p w14:paraId="0FF99D9E">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Leonhardt N. K. Dialektgrenzen als soziokulturelle Konstrukte. Subjektive Sprachräume in Nord — Baden — Württemberg. Dissertation. Universität Tübingen, 2015, 274 S.</w:t>
      </w:r>
    </w:p>
    <w:p w14:paraId="308C610A">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Pr>
          <w:rFonts w:ascii="Times New Roman" w:hAnsi="Times New Roman" w:cs="Times New Roman"/>
          <w:sz w:val="28"/>
          <w:szCs w:val="28"/>
          <w:lang w:val="uk-UA"/>
        </w:rPr>
        <w:t>Levy M.</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Articles and Adjectives in German Dialects. Bonn: Roman &amp; Gärtner. –</w:t>
      </w:r>
      <w:r>
        <w:rPr>
          <w:rFonts w:ascii="Times New Roman" w:hAnsi="Times New Roman" w:cs="Times New Roman"/>
          <w:sz w:val="28"/>
          <w:szCs w:val="28"/>
          <w:lang w:val="en-US"/>
        </w:rPr>
        <w:t xml:space="preserve"> 2022.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250</w:t>
      </w:r>
      <w:r>
        <w:rPr>
          <w:rFonts w:ascii="Times New Roman" w:hAnsi="Times New Roman" w:cs="Times New Roman"/>
          <w:sz w:val="28"/>
          <w:szCs w:val="28"/>
          <w:lang w:val="en-US"/>
        </w:rPr>
        <w:t xml:space="preserve"> S.</w:t>
      </w:r>
      <w:r>
        <w:rPr>
          <w:rFonts w:ascii="Times New Roman" w:hAnsi="Times New Roman" w:cs="Times New Roman"/>
          <w:sz w:val="28"/>
          <w:szCs w:val="28"/>
          <w:lang w:val="uk-UA"/>
        </w:rPr>
        <w:t xml:space="preserve"> </w:t>
      </w:r>
    </w:p>
    <w:p w14:paraId="2A91C580">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de-DE"/>
        </w:rPr>
        <w:t>Lewizkij</w:t>
      </w:r>
      <w:r>
        <w:rPr>
          <w:rFonts w:ascii="Times New Roman" w:hAnsi="Times New Roman" w:cs="Times New Roman"/>
          <w:sz w:val="28"/>
          <w:szCs w:val="28"/>
          <w:lang w:val="uk-UA"/>
        </w:rPr>
        <w:t>,</w:t>
      </w:r>
      <w:r>
        <w:rPr>
          <w:rFonts w:ascii="Times New Roman" w:hAnsi="Times New Roman" w:cs="Times New Roman"/>
          <w:sz w:val="28"/>
          <w:szCs w:val="28"/>
          <w:lang w:val="de-DE"/>
        </w:rPr>
        <w:t>V</w:t>
      </w:r>
      <w:r>
        <w:rPr>
          <w:rFonts w:ascii="Times New Roman" w:hAnsi="Times New Roman" w:cs="Times New Roman"/>
          <w:sz w:val="28"/>
          <w:szCs w:val="28"/>
          <w:lang w:val="uk-UA"/>
        </w:rPr>
        <w:t xml:space="preserve">., &amp; </w:t>
      </w:r>
      <w:r>
        <w:rPr>
          <w:rFonts w:ascii="Times New Roman" w:hAnsi="Times New Roman" w:cs="Times New Roman"/>
          <w:sz w:val="28"/>
          <w:szCs w:val="28"/>
          <w:lang w:val="de-DE"/>
        </w:rPr>
        <w:t>Pohl</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H</w:t>
      </w:r>
      <w:r>
        <w:rPr>
          <w:rFonts w:ascii="Times New Roman" w:hAnsi="Times New Roman" w:cs="Times New Roman"/>
          <w:sz w:val="28"/>
          <w:szCs w:val="28"/>
          <w:lang w:val="uk-UA"/>
        </w:rPr>
        <w:t>.-</w:t>
      </w:r>
      <w:r>
        <w:rPr>
          <w:rFonts w:ascii="Times New Roman" w:hAnsi="Times New Roman" w:cs="Times New Roman"/>
          <w:sz w:val="28"/>
          <w:szCs w:val="28"/>
          <w:lang w:val="de-DE"/>
        </w:rPr>
        <w:t>D</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Geschichte der deutschen Sprache. Winnyzja, Nova Knyha. – 2010. – 254 S.</w:t>
      </w:r>
    </w:p>
    <w:p w14:paraId="243687E1">
      <w:pPr>
        <w:pStyle w:val="10"/>
        <w:numPr>
          <w:ilvl w:val="0"/>
          <w:numId w:val="40"/>
        </w:numPr>
        <w:rPr>
          <w:rFonts w:ascii="Times New Roman" w:hAnsi="Times New Roman" w:cs="Times New Roman"/>
          <w:sz w:val="28"/>
          <w:szCs w:val="28"/>
          <w:lang w:val="de-DE"/>
        </w:rPr>
      </w:pPr>
      <w:r>
        <w:rPr>
          <w:rFonts w:ascii="Times New Roman" w:hAnsi="Times New Roman" w:cs="Times New Roman"/>
          <w:sz w:val="28"/>
          <w:szCs w:val="28"/>
          <w:lang w:val="en-US"/>
        </w:rPr>
        <w:t xml:space="preserve"> Mailhammer, R. The Germanic Strong Verbs. </w:t>
      </w:r>
      <w:r>
        <w:rPr>
          <w:rFonts w:ascii="Times New Roman" w:hAnsi="Times New Roman" w:cs="Times New Roman"/>
          <w:sz w:val="28"/>
          <w:szCs w:val="28"/>
          <w:lang w:val="de-DE"/>
        </w:rPr>
        <w:t>Berlin: Walter de Gruyter.</w:t>
      </w:r>
      <w:r>
        <w:rPr>
          <w:rFonts w:ascii="Times New Roman" w:hAnsi="Times New Roman" w:cs="Times New Roman"/>
          <w:sz w:val="28"/>
          <w:szCs w:val="28"/>
          <w:lang w:val="uk-UA"/>
        </w:rPr>
        <w:t xml:space="preserve"> 2005. – 271 </w:t>
      </w:r>
      <w:r>
        <w:rPr>
          <w:rFonts w:ascii="Times New Roman" w:hAnsi="Times New Roman" w:cs="Times New Roman"/>
          <w:sz w:val="28"/>
          <w:szCs w:val="28"/>
          <w:lang w:val="de-DE"/>
        </w:rPr>
        <w:t>S.</w:t>
      </w:r>
    </w:p>
    <w:p w14:paraId="4571C73A">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Müller H. Phonetik und morphologische Merkmale der oberdeutschen Dialekte. Tübingen: Max Niemeyer Verlag. – 2013. – 325 S.</w:t>
      </w:r>
    </w:p>
    <w:p w14:paraId="7B91F073">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Müller</w:t>
      </w:r>
      <w:r>
        <w:rPr>
          <w:rFonts w:ascii="Times New Roman" w:hAnsi="Times New Roman" w:cs="Times New Roman"/>
          <w:sz w:val="28"/>
          <w:szCs w:val="28"/>
          <w:lang w:val="de-DE"/>
        </w:rPr>
        <w:t xml:space="preserve"> S.</w:t>
      </w:r>
      <w:r>
        <w:rPr>
          <w:rFonts w:ascii="Times New Roman" w:hAnsi="Times New Roman" w:cs="Times New Roman"/>
          <w:sz w:val="28"/>
          <w:szCs w:val="28"/>
          <w:lang w:val="uk-UA"/>
        </w:rPr>
        <w:t xml:space="preserve">: Althochdeutsche Literatur. Eine kommentierte Anthologie, Stuttgart, – 2007. </w:t>
      </w:r>
    </w:p>
    <w:p w14:paraId="3E2F1230">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w:t>
      </w:r>
      <w:r>
        <w:rPr>
          <w:rFonts w:ascii="Times New Roman" w:hAnsi="Times New Roman" w:cs="Times New Roman"/>
          <w:sz w:val="28"/>
          <w:szCs w:val="28"/>
          <w:lang w:val="uk-UA"/>
        </w:rPr>
        <w:t>Müller T. The Evolution of German Syntax. Heidelberg: Springer. –</w:t>
      </w:r>
      <w:r>
        <w:rPr>
          <w:rFonts w:ascii="Times New Roman" w:hAnsi="Times New Roman" w:cs="Times New Roman"/>
          <w:sz w:val="28"/>
          <w:szCs w:val="28"/>
          <w:lang w:val="de-DE"/>
        </w:rPr>
        <w:t xml:space="preserve"> 2018.</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 xml:space="preserve">– </w:t>
      </w:r>
      <w:r>
        <w:rPr>
          <w:rFonts w:ascii="Times New Roman" w:hAnsi="Times New Roman" w:cs="Times New Roman"/>
          <w:sz w:val="28"/>
          <w:szCs w:val="28"/>
          <w:lang w:val="uk-UA"/>
        </w:rPr>
        <w:t>365</w:t>
      </w:r>
      <w:r>
        <w:rPr>
          <w:rFonts w:ascii="Times New Roman" w:hAnsi="Times New Roman" w:cs="Times New Roman"/>
          <w:sz w:val="28"/>
          <w:szCs w:val="28"/>
          <w:lang w:val="de-DE"/>
        </w:rPr>
        <w:t xml:space="preserve"> S.</w:t>
      </w:r>
      <w:r>
        <w:rPr>
          <w:rFonts w:ascii="Times New Roman" w:hAnsi="Times New Roman" w:cs="Times New Roman"/>
          <w:sz w:val="28"/>
          <w:szCs w:val="28"/>
          <w:lang w:val="uk-UA"/>
        </w:rPr>
        <w:t xml:space="preserve"> </w:t>
      </w:r>
    </w:p>
    <w:p w14:paraId="11CF9360">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de-DE"/>
        </w:rPr>
        <w:t>Niebaum H.</w:t>
      </w:r>
      <w:r>
        <w:rPr>
          <w:rFonts w:ascii="Times New Roman" w:hAnsi="Times New Roman" w:cs="Times New Roman"/>
          <w:sz w:val="28"/>
          <w:szCs w:val="28"/>
          <w:lang w:val="uk-UA"/>
        </w:rPr>
        <w:t>,</w:t>
      </w:r>
      <w:r>
        <w:rPr>
          <w:rFonts w:ascii="Times New Roman" w:hAnsi="Times New Roman" w:cs="Times New Roman"/>
          <w:sz w:val="28"/>
          <w:szCs w:val="28"/>
          <w:lang w:val="de-DE"/>
        </w:rPr>
        <w:t xml:space="preserve"> Macha J. Einführung in die Dialektologie des Deutschen, 2., neubearbeitete Auflage. Max Neimeyer Verlag, Tübingen 2006, 256 S. </w:t>
      </w:r>
    </w:p>
    <w:p w14:paraId="239AFFB5">
      <w:pPr>
        <w:pStyle w:val="10"/>
        <w:numPr>
          <w:ilvl w:val="0"/>
          <w:numId w:val="40"/>
        </w:num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 Paul H. Mittelhochdeutsche Sprachwissenschaft. Berlin: De Gruyter Mouton. – 2014. – 283 S.</w:t>
      </w:r>
    </w:p>
    <w:p w14:paraId="0301FBAA">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Paul</w:t>
      </w:r>
      <w:r>
        <w:rPr>
          <w:rFonts w:ascii="Times New Roman" w:hAnsi="Times New Roman" w:cs="Times New Roman"/>
          <w:sz w:val="28"/>
          <w:szCs w:val="28"/>
          <w:lang w:val="de-DE"/>
        </w:rPr>
        <w:t xml:space="preserve"> H</w:t>
      </w:r>
      <w:r>
        <w:rPr>
          <w:rFonts w:ascii="Times New Roman" w:hAnsi="Times New Roman" w:cs="Times New Roman"/>
          <w:sz w:val="28"/>
          <w:szCs w:val="28"/>
          <w:lang w:val="uk-UA"/>
        </w:rPr>
        <w:t xml:space="preserve">. Prinzipien der Sprachgeschichte: 10., unveränderte Auflage Studienausgabe, Berlin, New York: De Gruyter, 2010. </w:t>
      </w:r>
      <w:r>
        <w:rPr>
          <w:rFonts w:ascii="Times New Roman" w:hAnsi="Times New Roman" w:cs="Times New Roman"/>
          <w:sz w:val="28"/>
          <w:szCs w:val="28"/>
          <w:lang w:val="de-DE"/>
        </w:rPr>
        <w:t xml:space="preserve">– 442 S. </w:t>
      </w:r>
    </w:p>
    <w:p w14:paraId="24B8A111">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Paulus F. Der Übergang zwischen Dialekten im mittelalterlichen Deutschen. München: Fink. – 2016. – S. 13 – 41. </w:t>
      </w:r>
    </w:p>
    <w:p w14:paraId="6DFABB49">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lang w:val="uk-UA"/>
        </w:rPr>
        <w:t xml:space="preserve"> </w:t>
      </w:r>
      <w:r>
        <w:rPr>
          <w:rFonts w:ascii="Times New Roman" w:hAnsi="Times New Roman" w:cs="Times New Roman"/>
          <w:sz w:val="28"/>
          <w:lang w:val="de-DE"/>
        </w:rPr>
        <w:t>Schippan T. Lexikologie der deutschen Gegenwartssprache /</w:t>
      </w:r>
      <w:r>
        <w:rPr>
          <w:rFonts w:ascii="Times New Roman" w:hAnsi="Times New Roman" w:cs="Times New Roman"/>
          <w:sz w:val="28"/>
          <w:lang w:val="uk-UA"/>
        </w:rPr>
        <w:t xml:space="preserve"> </w:t>
      </w:r>
      <w:r>
        <w:rPr>
          <w:rFonts w:ascii="Times New Roman" w:hAnsi="Times New Roman" w:cs="Times New Roman"/>
          <w:sz w:val="28"/>
          <w:lang w:val="de-DE"/>
        </w:rPr>
        <w:t>Thea Schippan. — Tübingen: Max Niemeyer Verlag, 2002. — 305 s.</w:t>
      </w:r>
    </w:p>
    <w:p w14:paraId="6FC565F5">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Schmid H. U. Einführung in die deutsche Sprachgeschichte / J. B. Metzler. – Leipzig: Sprinter-Verlag, 2024. – 4 Aufl. – 434 S. </w:t>
      </w:r>
    </w:p>
    <w:p w14:paraId="3EA551C6">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Schmid H. U. Einführung in die deutsche Sprachgeschichte. Metzler Stuttgart, Weimar: S. Hirzel Verlag</w:t>
      </w:r>
      <w:r>
        <w:rPr>
          <w:rFonts w:ascii="Times New Roman" w:hAnsi="Times New Roman" w:cs="Times New Roman"/>
          <w:sz w:val="28"/>
          <w:szCs w:val="28"/>
          <w:lang w:val="de-DE"/>
        </w:rPr>
        <w:t xml:space="preserve">. – </w:t>
      </w:r>
      <w:r>
        <w:rPr>
          <w:rFonts w:ascii="Times New Roman" w:hAnsi="Times New Roman" w:cs="Times New Roman"/>
          <w:sz w:val="28"/>
          <w:szCs w:val="28"/>
          <w:lang w:val="uk-UA"/>
        </w:rPr>
        <w:t xml:space="preserve">2009. </w:t>
      </w:r>
      <w:r>
        <w:rPr>
          <w:rFonts w:ascii="Times New Roman" w:hAnsi="Times New Roman" w:cs="Times New Roman"/>
          <w:sz w:val="28"/>
          <w:szCs w:val="28"/>
          <w:lang w:val="de-DE"/>
        </w:rPr>
        <w:t xml:space="preserve">– </w:t>
      </w:r>
      <w:r>
        <w:rPr>
          <w:rFonts w:ascii="Times New Roman" w:hAnsi="Times New Roman" w:cs="Times New Roman"/>
          <w:sz w:val="28"/>
          <w:szCs w:val="28"/>
          <w:lang w:val="uk-UA"/>
        </w:rPr>
        <w:t xml:space="preserve">299 S. </w:t>
      </w:r>
    </w:p>
    <w:p w14:paraId="14F79096">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Schmidt W. Geschichte der deutschen Sprache / W. Schmidt – S. Hirzel Verlag, Stuttgart, 2007. – 10. Aufl. – 489 S.</w:t>
      </w:r>
    </w:p>
    <w:p w14:paraId="0D99FDD6">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Schmidt W. Geschichte der deutschen Sprache. Ein Lehrbuch für das germanistische Studium, verbesserte und erweiterte / Wilhelm Schmidt.Stuttgart: S. Hirzel, 2019. - 517 S.</w:t>
      </w:r>
    </w:p>
    <w:p w14:paraId="598E709C">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Schmidt W. Geschichte der deutschen Sprache: Ursprung und Entwicklung der deutschen Dialekte. Leipzig: Reclam. – 2010. – 279 S.</w:t>
      </w:r>
    </w:p>
    <w:p w14:paraId="53C64A4D">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Schmidt W. The Second Consonant Shift: Effects and Consequences. Berlin: Walter de Gruyter. – </w:t>
      </w:r>
      <w:r>
        <w:rPr>
          <w:rFonts w:ascii="Times New Roman" w:hAnsi="Times New Roman" w:cs="Times New Roman"/>
          <w:sz w:val="28"/>
          <w:szCs w:val="28"/>
          <w:lang w:val="en-US"/>
        </w:rPr>
        <w:t xml:space="preserve">2019. – </w:t>
      </w:r>
      <w:r>
        <w:rPr>
          <w:rFonts w:ascii="Times New Roman" w:hAnsi="Times New Roman" w:cs="Times New Roman"/>
          <w:sz w:val="28"/>
          <w:szCs w:val="28"/>
          <w:lang w:val="uk-UA"/>
        </w:rPr>
        <w:t>280</w:t>
      </w:r>
      <w:r>
        <w:rPr>
          <w:rFonts w:ascii="Times New Roman" w:hAnsi="Times New Roman" w:cs="Times New Roman"/>
          <w:sz w:val="28"/>
          <w:szCs w:val="28"/>
          <w:lang w:val="en-US"/>
        </w:rPr>
        <w:t xml:space="preserve"> S.</w:t>
      </w:r>
      <w:r>
        <w:rPr>
          <w:rFonts w:ascii="Times New Roman" w:hAnsi="Times New Roman" w:cs="Times New Roman"/>
          <w:sz w:val="28"/>
          <w:szCs w:val="28"/>
          <w:lang w:val="uk-UA"/>
        </w:rPr>
        <w:t xml:space="preserve"> </w:t>
      </w:r>
    </w:p>
    <w:p w14:paraId="1701E9EC">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de-DE"/>
        </w:rPr>
        <w:t>Schmidt W., Berner E., Wolf N., Langner H. Geschichte der deutschen Sprach.Teil 1 und 2. Ein Lehrbuch für das germanistische Studium. – 12 Aufl. Hirzel Verlag. – Stuttgart, 2020. – 509 S.</w:t>
      </w:r>
    </w:p>
    <w:p w14:paraId="260017DC">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Schneider H. Die deutsche Sprachgeschichte und ihre literarischen Dimensionen im Frühneuhochdeutschen. Heidelberg: Universitätsverlag Winter, – 2016. – 301 </w:t>
      </w:r>
      <w:r>
        <w:rPr>
          <w:rFonts w:ascii="Times New Roman" w:hAnsi="Times New Roman" w:cs="Times New Roman"/>
          <w:sz w:val="28"/>
          <w:szCs w:val="28"/>
          <w:lang w:val="de-DE"/>
        </w:rPr>
        <w:t>S</w:t>
      </w:r>
      <w:r>
        <w:rPr>
          <w:rFonts w:ascii="Times New Roman" w:hAnsi="Times New Roman" w:cs="Times New Roman"/>
          <w:sz w:val="28"/>
          <w:szCs w:val="28"/>
          <w:lang w:val="uk-UA"/>
        </w:rPr>
        <w:t>.</w:t>
      </w:r>
    </w:p>
    <w:p w14:paraId="0DC7F31D">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Schützeichel</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 xml:space="preserve">R. Althochdeutsches Wörterbuch. Tübingen: Max. Niemeyer Verlag, 2006. – 6., erg. Aufl. – 443 S. </w:t>
      </w:r>
    </w:p>
    <w:p w14:paraId="1945EC0B">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de-DE"/>
        </w:rPr>
        <w:t>Sonderegger S. Althochdeutsche Sprache und Literatur: Eine Einführung in das älteste Deutsch / Stefan Sonderegger. – Berlin – New York: Walter de Gruyter, 2018. – 390 S.</w:t>
      </w:r>
    </w:p>
    <w:p w14:paraId="5EF3BFDF">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Sonderegger, S. (2003). Althochdeutsche Sprache und Literatur. Walter de Gruyter.</w:t>
      </w:r>
    </w:p>
    <w:p w14:paraId="01DF7C89">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Speyer A. Deutsche Sprachgeschichte / A. Speyer – Göttingen: Vandenhoeck &amp; Ruprecht, 2010. – 128 S.</w:t>
      </w:r>
    </w:p>
    <w:p w14:paraId="488382BD">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Stein J. Die Entwicklung der deutschen Schriftsprache im Spätmittelalter und der Frühen Neuzeit. Frankfurt am Main: Peter Lang Verlag, </w:t>
      </w:r>
      <w:r>
        <w:rPr>
          <w:rFonts w:ascii="Times New Roman" w:hAnsi="Times New Roman" w:cs="Times New Roman"/>
          <w:sz w:val="28"/>
          <w:szCs w:val="28"/>
          <w:lang w:val="de-DE"/>
        </w:rPr>
        <w:t xml:space="preserve">– </w:t>
      </w:r>
      <w:r>
        <w:rPr>
          <w:rFonts w:ascii="Times New Roman" w:hAnsi="Times New Roman" w:cs="Times New Roman"/>
          <w:sz w:val="28"/>
          <w:szCs w:val="28"/>
          <w:lang w:val="uk-UA"/>
        </w:rPr>
        <w:t>2016</w:t>
      </w:r>
      <w:r>
        <w:rPr>
          <w:rFonts w:ascii="Times New Roman" w:hAnsi="Times New Roman" w:cs="Times New Roman"/>
          <w:sz w:val="28"/>
          <w:szCs w:val="28"/>
          <w:lang w:val="de-DE"/>
        </w:rPr>
        <w:t>.</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 xml:space="preserve">– </w:t>
      </w:r>
      <w:r>
        <w:rPr>
          <w:rFonts w:ascii="Times New Roman" w:hAnsi="Times New Roman" w:cs="Times New Roman"/>
          <w:sz w:val="28"/>
          <w:szCs w:val="28"/>
          <w:lang w:val="uk-UA"/>
        </w:rPr>
        <w:t>294</w:t>
      </w:r>
      <w:r>
        <w:rPr>
          <w:rFonts w:ascii="Times New Roman" w:hAnsi="Times New Roman" w:cs="Times New Roman"/>
          <w:sz w:val="28"/>
          <w:szCs w:val="28"/>
          <w:lang w:val="de-DE"/>
        </w:rPr>
        <w:t xml:space="preserve"> S</w:t>
      </w:r>
      <w:r>
        <w:rPr>
          <w:rFonts w:ascii="Times New Roman" w:hAnsi="Times New Roman" w:cs="Times New Roman"/>
          <w:sz w:val="28"/>
          <w:szCs w:val="28"/>
          <w:lang w:val="uk-UA"/>
        </w:rPr>
        <w:t>.</w:t>
      </w:r>
      <w:r>
        <w:rPr>
          <w:rFonts w:ascii="Times New Roman" w:hAnsi="Times New Roman" w:cs="Times New Roman"/>
          <w:sz w:val="28"/>
          <w:szCs w:val="28"/>
          <w:lang w:val="de-DE"/>
        </w:rPr>
        <w:t xml:space="preserve"> </w:t>
      </w:r>
    </w:p>
    <w:p w14:paraId="4EA82A06">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Studie A. Deutsche Sprache gestern und heute / A. Studie – Wilhelm Fink, 2007. – 6. Auflage.– 277 S.</w:t>
      </w:r>
    </w:p>
    <w:p w14:paraId="431E0419">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Wiesinger P. Die sprachlichen Grundlagen des Althochdeutschen und die Dialektgliederung. Stuttgart: Metzler, – 2006. – 314 S.</w:t>
      </w:r>
    </w:p>
    <w:p w14:paraId="77B58C4A">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Wolf N. Althochdeutsche Literatur und ihre gesellschaftliche Einbindung: Sprachhistorische Aspekte und Entwicklungen. Köln: – 2001. – 447 S.</w:t>
      </w:r>
    </w:p>
    <w:p w14:paraId="2D795CF5">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Wolff G. Deutsche Sprachgeschichte von den Anfängen bis zur Gegenwart. A. Francke Verlag Tübingen und Basel, 2009, 330 S. </w:t>
      </w:r>
    </w:p>
    <w:p w14:paraId="5362B678">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Zehetner L. Bairisches Deutsch: Lexikon der deutschen Sprache in Altbayern. edition vulpes, 2018, 502 S.</w:t>
      </w:r>
    </w:p>
    <w:p w14:paraId="62530C6C">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Zehetner L. Basst scho!: Wörter und Wendungen aus den Dialekten und der regionalen Hochsprache in Altbayern. edition vulpes, 2016, 208 S. </w:t>
      </w:r>
    </w:p>
    <w:p w14:paraId="0BB28444">
      <w:pPr>
        <w:pStyle w:val="10"/>
        <w:numPr>
          <w:ilvl w:val="0"/>
          <w:numId w:val="4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Zimmermann S. Grammatikvermittlung in Deutschlehrbüchernder Jahrgangs stufe 5. Die Wortarten Substantiv, Verb und Adjektiv. – GRIN Verlag, 2017. 18 S.</w:t>
      </w:r>
    </w:p>
    <w:p w14:paraId="57C35C10">
      <w:pPr>
        <w:spacing w:line="360" w:lineRule="auto"/>
        <w:ind w:left="360"/>
        <w:jc w:val="both"/>
        <w:rPr>
          <w:rFonts w:ascii="Times New Roman" w:hAnsi="Times New Roman" w:cs="Times New Roman"/>
          <w:sz w:val="28"/>
          <w:szCs w:val="28"/>
          <w:lang w:val="uk-UA"/>
        </w:rPr>
      </w:pPr>
    </w:p>
    <w:p w14:paraId="6F94B048">
      <w:pPr>
        <w:spacing w:line="360" w:lineRule="auto"/>
        <w:ind w:left="360"/>
        <w:jc w:val="both"/>
        <w:rPr>
          <w:rFonts w:ascii="Times New Roman" w:hAnsi="Times New Roman" w:cs="Times New Roman"/>
          <w:sz w:val="28"/>
          <w:szCs w:val="28"/>
          <w:lang w:val="uk-UA"/>
        </w:rPr>
      </w:pPr>
    </w:p>
    <w:p w14:paraId="6135E7A6">
      <w:pPr>
        <w:spacing w:line="360" w:lineRule="auto"/>
        <w:ind w:left="360"/>
        <w:jc w:val="both"/>
        <w:rPr>
          <w:rFonts w:ascii="Times New Roman" w:hAnsi="Times New Roman" w:cs="Times New Roman"/>
          <w:sz w:val="28"/>
          <w:szCs w:val="28"/>
          <w:lang w:val="uk-UA"/>
        </w:rPr>
      </w:pPr>
    </w:p>
    <w:p w14:paraId="28B62EB4">
      <w:pPr>
        <w:spacing w:line="360" w:lineRule="auto"/>
        <w:ind w:left="360"/>
        <w:jc w:val="both"/>
        <w:rPr>
          <w:rFonts w:ascii="Times New Roman" w:hAnsi="Times New Roman" w:cs="Times New Roman"/>
          <w:sz w:val="28"/>
          <w:szCs w:val="28"/>
          <w:lang w:val="uk-UA"/>
        </w:rPr>
      </w:pPr>
    </w:p>
    <w:p w14:paraId="68884AF4">
      <w:pPr>
        <w:spacing w:line="360" w:lineRule="auto"/>
        <w:ind w:left="360"/>
        <w:jc w:val="both"/>
        <w:rPr>
          <w:rFonts w:ascii="Times New Roman" w:hAnsi="Times New Roman" w:cs="Times New Roman"/>
          <w:sz w:val="28"/>
          <w:szCs w:val="28"/>
          <w:lang w:val="uk-UA"/>
        </w:rPr>
      </w:pPr>
    </w:p>
    <w:p w14:paraId="6484C174">
      <w:pPr>
        <w:spacing w:line="360" w:lineRule="auto"/>
        <w:ind w:left="360"/>
        <w:jc w:val="both"/>
        <w:rPr>
          <w:rFonts w:ascii="Times New Roman" w:hAnsi="Times New Roman" w:cs="Times New Roman"/>
          <w:sz w:val="28"/>
          <w:szCs w:val="28"/>
          <w:lang w:val="uk-UA"/>
        </w:rPr>
      </w:pPr>
    </w:p>
    <w:p w14:paraId="0B9D32BD">
      <w:pPr>
        <w:spacing w:line="360" w:lineRule="auto"/>
        <w:ind w:left="360"/>
        <w:jc w:val="both"/>
        <w:rPr>
          <w:rFonts w:ascii="Times New Roman" w:hAnsi="Times New Roman" w:cs="Times New Roman"/>
          <w:sz w:val="28"/>
          <w:szCs w:val="28"/>
          <w:lang w:val="uk-UA"/>
        </w:rPr>
      </w:pPr>
    </w:p>
    <w:p w14:paraId="4B6009E5">
      <w:pPr>
        <w:spacing w:line="360" w:lineRule="auto"/>
        <w:ind w:left="360"/>
        <w:jc w:val="both"/>
        <w:rPr>
          <w:rFonts w:ascii="Times New Roman" w:hAnsi="Times New Roman" w:cs="Times New Roman"/>
          <w:sz w:val="28"/>
          <w:szCs w:val="28"/>
          <w:lang w:val="uk-UA"/>
        </w:rPr>
      </w:pPr>
    </w:p>
    <w:p w14:paraId="55FAA076">
      <w:pPr>
        <w:spacing w:line="360" w:lineRule="auto"/>
        <w:ind w:left="360"/>
        <w:jc w:val="both"/>
        <w:rPr>
          <w:rFonts w:ascii="Times New Roman" w:hAnsi="Times New Roman" w:cs="Times New Roman"/>
          <w:sz w:val="28"/>
          <w:szCs w:val="28"/>
          <w:lang w:val="uk-UA"/>
        </w:rPr>
      </w:pPr>
    </w:p>
    <w:p w14:paraId="3A1014FE">
      <w:pPr>
        <w:spacing w:line="360" w:lineRule="auto"/>
        <w:ind w:left="360"/>
        <w:jc w:val="both"/>
        <w:rPr>
          <w:rFonts w:ascii="Times New Roman" w:hAnsi="Times New Roman" w:cs="Times New Roman"/>
          <w:sz w:val="28"/>
          <w:szCs w:val="28"/>
          <w:lang w:val="uk-UA"/>
        </w:rPr>
      </w:pPr>
    </w:p>
    <w:p w14:paraId="587F1AA0">
      <w:pPr>
        <w:spacing w:line="360" w:lineRule="auto"/>
        <w:ind w:left="360"/>
        <w:jc w:val="both"/>
        <w:rPr>
          <w:rFonts w:ascii="Times New Roman" w:hAnsi="Times New Roman" w:cs="Times New Roman"/>
          <w:sz w:val="28"/>
          <w:szCs w:val="28"/>
          <w:lang w:val="uk-UA"/>
        </w:rPr>
      </w:pPr>
    </w:p>
    <w:p w14:paraId="1378D455">
      <w:pPr>
        <w:spacing w:line="360" w:lineRule="auto"/>
        <w:ind w:left="360"/>
        <w:jc w:val="both"/>
        <w:rPr>
          <w:rFonts w:ascii="Times New Roman" w:hAnsi="Times New Roman" w:cs="Times New Roman"/>
          <w:sz w:val="28"/>
          <w:szCs w:val="28"/>
          <w:lang w:val="uk-UA"/>
        </w:rPr>
      </w:pPr>
    </w:p>
    <w:p w14:paraId="3C54541A">
      <w:pPr>
        <w:spacing w:line="360" w:lineRule="auto"/>
        <w:ind w:left="360"/>
        <w:jc w:val="both"/>
        <w:rPr>
          <w:rFonts w:ascii="Times New Roman" w:hAnsi="Times New Roman" w:cs="Times New Roman"/>
          <w:sz w:val="28"/>
          <w:szCs w:val="28"/>
          <w:lang w:val="uk-UA"/>
        </w:rPr>
      </w:pPr>
    </w:p>
    <w:p w14:paraId="494EF9FE">
      <w:pPr>
        <w:spacing w:line="360" w:lineRule="auto"/>
        <w:ind w:firstLine="720"/>
        <w:jc w:val="center"/>
        <w:rPr>
          <w:rFonts w:ascii="Times New Roman" w:hAnsi="Times New Roman" w:cs="Times New Roman"/>
          <w:sz w:val="28"/>
          <w:szCs w:val="28"/>
          <w:lang w:val="de-DE"/>
        </w:rPr>
      </w:pPr>
      <w:r>
        <w:rPr>
          <w:rFonts w:ascii="Times New Roman" w:hAnsi="Times New Roman" w:cs="Times New Roman"/>
          <w:sz w:val="28"/>
          <w:szCs w:val="28"/>
          <w:lang w:val="de-DE"/>
        </w:rPr>
        <w:t>RESÜMEE</w:t>
      </w:r>
    </w:p>
    <w:p w14:paraId="3EA57B23">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Das Ziel dieser Forschung ist die vergleichende Untersuchung und strukturelle, semantische sowie funktionale Analyse der althochdeutschen Dialekte und ihrer sprachlichen Besonderheiten.  </w:t>
      </w:r>
    </w:p>
    <w:p w14:paraId="72DE148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Die Untersuchung basiert auf einer Analyse von 1950 lexikalischen Einheiten, die aus verschiedenen Wörterbüchern wie</w:t>
      </w:r>
      <w:r>
        <w:rPr>
          <w:rFonts w:ascii="Times New Roman" w:hAnsi="Times New Roman" w:cs="Times New Roman"/>
          <w:sz w:val="28"/>
          <w:szCs w:val="28"/>
          <w:lang w:val="de-DE"/>
        </w:rPr>
        <w:t xml:space="preserve"> K.</w:t>
      </w:r>
      <w:r>
        <w:rPr>
          <w:rFonts w:ascii="Times New Roman" w:hAnsi="Times New Roman" w:cs="Times New Roman"/>
          <w:sz w:val="28"/>
          <w:szCs w:val="28"/>
        </w:rPr>
        <w:t xml:space="preserve"> Duden, V.V. Lewyzkij und</w:t>
      </w:r>
      <w:r>
        <w:rPr>
          <w:rFonts w:ascii="Times New Roman" w:hAnsi="Times New Roman" w:cs="Times New Roman"/>
          <w:sz w:val="28"/>
          <w:szCs w:val="28"/>
          <w:lang w:val="de-DE"/>
        </w:rPr>
        <w:t xml:space="preserve"> </w:t>
      </w:r>
      <w:r>
        <w:rPr>
          <w:rFonts w:ascii="Times New Roman" w:hAnsi="Times New Roman" w:cs="Times New Roman"/>
          <w:sz w:val="28"/>
          <w:szCs w:val="28"/>
        </w:rPr>
        <w:t xml:space="preserve">R. Schützeichel entnommen wurden. Im Fokus stehen phonologische, morphologische und lexikalische Besonderheiten der althochdeutschen Dialekte.  </w:t>
      </w:r>
    </w:p>
    <w:p w14:paraId="145E3AF9">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Gegenstand der Forschung ist die althochdeutsche Sprache in ihrer dialektalen Vielfalt.  </w:t>
      </w:r>
    </w:p>
    <w:p w14:paraId="2362855B">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Untersuchungsgegenstand sind phonologische, morphologische und lexikalische Isoglossen der althochdeutschen Dialekte.  </w:t>
      </w:r>
    </w:p>
    <w:p w14:paraId="178C80C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Die Forschung zielt darauf ab, die althochdeutschen Dialekte zu analysieren und ihre sprachlichen Besonderheiten zu identifizieren. Zu diesem Zweck wurden folgende Aufgaben definiert:  </w:t>
      </w:r>
    </w:p>
    <w:p w14:paraId="402CA3EC">
      <w:pPr>
        <w:pStyle w:val="10"/>
        <w:numPr>
          <w:ilvl w:val="0"/>
          <w:numId w:val="4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Untersuchung der Entwicklungsstufen der germanischen Sprache (urgermanische und gemeinschäftlich-germanische Phasen).  </w:t>
      </w:r>
    </w:p>
    <w:p w14:paraId="4D37DDA7">
      <w:pPr>
        <w:pStyle w:val="10"/>
        <w:numPr>
          <w:ilvl w:val="0"/>
          <w:numId w:val="4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Analyse des Einflusses der Substrattheorie auf die Entwicklung der urgermanischen Sprache.  </w:t>
      </w:r>
    </w:p>
    <w:p w14:paraId="4F33A3A0">
      <w:pPr>
        <w:pStyle w:val="10"/>
        <w:numPr>
          <w:ilvl w:val="0"/>
          <w:numId w:val="4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Identifikation und Beschreibung der phonologischen, morphologischen und lexikalischen Isoglossen der althochdeutschen Dialekte.  </w:t>
      </w:r>
    </w:p>
    <w:p w14:paraId="1D619F2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Methoden: Zur Erreichung der Ziele wurden historische, beschreibende, strukturelle und vergleichende Methoden angewendet. Der Ansatz umfasste die Analyse lexikalischer, phonologischer und morphologischer Merkmale sowie interpretative und kontextuelle Untersuchungen.  </w:t>
      </w:r>
    </w:p>
    <w:p w14:paraId="60B7BEA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Die Ergebnisse zeigen:  </w:t>
      </w:r>
    </w:p>
    <w:p w14:paraId="4E60C2DF">
      <w:pPr>
        <w:pStyle w:val="10"/>
        <w:numPr>
          <w:ilvl w:val="0"/>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Phonologische Aspekte: Die althochdeutschen Dialekte weisen charakteristische Veränderungen in der Betonungsstruktur und im Vokalsystem auf, die sie von anderen germanischen Sprachen unterscheiden. Besonders hervorzuheben ist die Fixierung des Betonungsakzents auf den ersten Wortstamm, was zur Reduktion und Eliminierung flexionaler Endungen führte.  </w:t>
      </w:r>
    </w:p>
    <w:p w14:paraId="220950FA">
      <w:pPr>
        <w:pStyle w:val="10"/>
        <w:numPr>
          <w:ilvl w:val="0"/>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Morphologische Merkmale: Die althochdeutsche Morphologie behält grundlegende Elemente der indogermanischen Flexion bei, zeigt jedoch erhebliche Innovationen wie Umlaut und die zweite Lautverschiebung.  </w:t>
      </w:r>
    </w:p>
    <w:p w14:paraId="41E31E86">
      <w:pPr>
        <w:pStyle w:val="10"/>
        <w:numPr>
          <w:ilvl w:val="0"/>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Lexikalische Entwicklung: Der Wortschatz der althochdeutschen Dialekte reflektiert sowohl indogermanische Wurzeln als auch spezifisch germanische Entwicklungen, insbesondere im Bereich der Natur- und Sozialterminologie.  </w:t>
      </w:r>
    </w:p>
    <w:p w14:paraId="2D46BEDE">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Die Forschung hebt hervor, wie die althochdeutschen Dialekte zur Entwicklung der modernen deutschen Standardsprache beigetragen haben, indem sie phonologische und morphologische Innovationen einführten, die sich später in der Standardisierung der Schriftsprache niederschlugen.  </w:t>
      </w:r>
    </w:p>
    <w:p w14:paraId="36725A8F">
      <w:pPr>
        <w:spacing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rPr>
        <w:t>Insgesamt zeigt die Analyse, dass die althochdeutschen Dialekte nicht nur ein bedeutender Bestandteil der Sprachgeschichte sind, sondern auch wesentliche Einblicke in die Dynamik sprachlicher Veränderungen bieten.</w:t>
      </w:r>
    </w:p>
    <w:sectPr>
      <w:headerReference r:id="rId5" w:type="default"/>
      <w:pgSz w:w="11906" w:h="16838"/>
      <w:pgMar w:top="1134" w:right="850" w:bottom="1134" w:left="1701" w:header="708" w:footer="708" w:gutter="0"/>
      <w:pgNumType w:start="1"/>
      <w:cols w:space="708" w:num="1"/>
      <w:titlePg/>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200247B" w:usb2="00000009" w:usb3="00000000" w:csb0="200001FF" w:csb1="00000000"/>
  </w:font>
  <w:font w:name="Calibri Light">
    <w:panose1 w:val="020F0302020204030204"/>
    <w:charset w:val="00"/>
    <w:family w:val="auto"/>
    <w:pitch w:val="default"/>
    <w:sig w:usb0="E4002EFF" w:usb1="C200247B" w:usb2="00000009" w:usb3="00000000" w:csb0="200001FF" w:csb1="00000000"/>
  </w:font>
  <w:font w:name="Segoe UI">
    <w:panose1 w:val="020B0502040204020203"/>
    <w:charset w:val="CC"/>
    <w:family w:val="swiss"/>
    <w:pitch w:val="default"/>
    <w:sig w:usb0="E4002EFF" w:usb1="C000E47F" w:usb2="00000009" w:usb3="00000000" w:csb0="200001FF" w:csb1="00000000"/>
  </w:font>
  <w:font w:name="Dotum">
    <w:altName w:val="Malgun Gothic"/>
    <w:panose1 w:val="020B0600000101010101"/>
    <w:charset w:val="81"/>
    <w:family w:val="modern"/>
    <w:pitch w:val="default"/>
    <w:sig w:usb0="00000000" w:usb1="00000000" w:usb2="00000010" w:usb3="00000000" w:csb0="00080000" w:csb1="00000000"/>
  </w:font>
  <w:font w:name="Symbol">
    <w:panose1 w:val="05050102010706020507"/>
    <w:charset w:val="02"/>
    <w:family w:val="roman"/>
    <w:pitch w:val="default"/>
    <w:sig w:usb0="00000000" w:usb1="00000000" w:usb2="00000000" w:usb3="00000000" w:csb0="80000000" w:csb1="00000000"/>
  </w:font>
  <w:font w:name="Courier New">
    <w:panose1 w:val="02070309020205020404"/>
    <w:charset w:val="CC"/>
    <w:family w:val="modern"/>
    <w:pitch w:val="default"/>
    <w:sig w:usb0="E0002EFF" w:usb1="C0007843" w:usb2="00000009" w:usb3="00000000" w:csb0="400001FF" w:csb1="FFFF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79234256"/>
      <w:docPartObj>
        <w:docPartGallery w:val="AutoText"/>
      </w:docPartObj>
    </w:sdtPr>
    <w:sdtContent>
      <w:p w14:paraId="427682C0">
        <w:pPr>
          <w:pStyle w:val="7"/>
          <w:jc w:val="right"/>
        </w:pPr>
        <w:r>
          <w:fldChar w:fldCharType="begin"/>
        </w:r>
        <w:r>
          <w:instrText xml:space="preserve">PAGE   \* MERGEFORMAT</w:instrText>
        </w:r>
        <w:r>
          <w:fldChar w:fldCharType="separate"/>
        </w:r>
        <w:r>
          <w:rPr>
            <w:lang w:val="ru-RU"/>
          </w:rPr>
          <w:t>74</w:t>
        </w:r>
        <w:r>
          <w:fldChar w:fldCharType="end"/>
        </w:r>
      </w:p>
    </w:sdtContent>
  </w:sdt>
  <w:p w14:paraId="0DF1EFB7">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D32FD4"/>
    <w:multiLevelType w:val="multilevel"/>
    <w:tmpl w:val="04D32FD4"/>
    <w:lvl w:ilvl="0" w:tentative="0">
      <w:start w:val="1"/>
      <w:numFmt w:val="bullet"/>
      <w:lvlText w:val=""/>
      <w:lvlJc w:val="left"/>
      <w:pPr>
        <w:ind w:left="1440" w:hanging="360"/>
      </w:pPr>
      <w:rPr>
        <w:rFonts w:hint="default" w:ascii="Symbol" w:hAnsi="Symbol"/>
      </w:rPr>
    </w:lvl>
    <w:lvl w:ilvl="1" w:tentative="0">
      <w:start w:val="1"/>
      <w:numFmt w:val="bullet"/>
      <w:lvlText w:val="o"/>
      <w:lvlJc w:val="left"/>
      <w:pPr>
        <w:ind w:left="2160" w:hanging="360"/>
      </w:pPr>
      <w:rPr>
        <w:rFonts w:hint="default" w:ascii="Courier New" w:hAnsi="Courier New" w:cs="Courier New"/>
      </w:rPr>
    </w:lvl>
    <w:lvl w:ilvl="2" w:tentative="0">
      <w:start w:val="1"/>
      <w:numFmt w:val="bullet"/>
      <w:lvlText w:val=""/>
      <w:lvlJc w:val="left"/>
      <w:pPr>
        <w:ind w:left="2880" w:hanging="360"/>
      </w:pPr>
      <w:rPr>
        <w:rFonts w:hint="default" w:ascii="Wingdings" w:hAnsi="Wingdings"/>
      </w:rPr>
    </w:lvl>
    <w:lvl w:ilvl="3" w:tentative="0">
      <w:start w:val="1"/>
      <w:numFmt w:val="bullet"/>
      <w:lvlText w:val=""/>
      <w:lvlJc w:val="left"/>
      <w:pPr>
        <w:ind w:left="3600" w:hanging="360"/>
      </w:pPr>
      <w:rPr>
        <w:rFonts w:hint="default" w:ascii="Symbol" w:hAnsi="Symbol"/>
      </w:rPr>
    </w:lvl>
    <w:lvl w:ilvl="4" w:tentative="0">
      <w:start w:val="1"/>
      <w:numFmt w:val="bullet"/>
      <w:lvlText w:val="o"/>
      <w:lvlJc w:val="left"/>
      <w:pPr>
        <w:ind w:left="4320" w:hanging="360"/>
      </w:pPr>
      <w:rPr>
        <w:rFonts w:hint="default" w:ascii="Courier New" w:hAnsi="Courier New" w:cs="Courier New"/>
      </w:rPr>
    </w:lvl>
    <w:lvl w:ilvl="5" w:tentative="0">
      <w:start w:val="1"/>
      <w:numFmt w:val="bullet"/>
      <w:lvlText w:val=""/>
      <w:lvlJc w:val="left"/>
      <w:pPr>
        <w:ind w:left="5040" w:hanging="360"/>
      </w:pPr>
      <w:rPr>
        <w:rFonts w:hint="default" w:ascii="Wingdings" w:hAnsi="Wingdings"/>
      </w:rPr>
    </w:lvl>
    <w:lvl w:ilvl="6" w:tentative="0">
      <w:start w:val="1"/>
      <w:numFmt w:val="bullet"/>
      <w:lvlText w:val=""/>
      <w:lvlJc w:val="left"/>
      <w:pPr>
        <w:ind w:left="5760" w:hanging="360"/>
      </w:pPr>
      <w:rPr>
        <w:rFonts w:hint="default" w:ascii="Symbol" w:hAnsi="Symbol"/>
      </w:rPr>
    </w:lvl>
    <w:lvl w:ilvl="7" w:tentative="0">
      <w:start w:val="1"/>
      <w:numFmt w:val="bullet"/>
      <w:lvlText w:val="o"/>
      <w:lvlJc w:val="left"/>
      <w:pPr>
        <w:ind w:left="6480" w:hanging="360"/>
      </w:pPr>
      <w:rPr>
        <w:rFonts w:hint="default" w:ascii="Courier New" w:hAnsi="Courier New" w:cs="Courier New"/>
      </w:rPr>
    </w:lvl>
    <w:lvl w:ilvl="8" w:tentative="0">
      <w:start w:val="1"/>
      <w:numFmt w:val="bullet"/>
      <w:lvlText w:val=""/>
      <w:lvlJc w:val="left"/>
      <w:pPr>
        <w:ind w:left="7200" w:hanging="360"/>
      </w:pPr>
      <w:rPr>
        <w:rFonts w:hint="default" w:ascii="Wingdings" w:hAnsi="Wingdings"/>
      </w:rPr>
    </w:lvl>
  </w:abstractNum>
  <w:abstractNum w:abstractNumId="1">
    <w:nsid w:val="0BED3669"/>
    <w:multiLevelType w:val="multilevel"/>
    <w:tmpl w:val="0BED3669"/>
    <w:lvl w:ilvl="0" w:tentative="0">
      <w:start w:val="1"/>
      <w:numFmt w:val="decimal"/>
      <w:lvlText w:val="%1)"/>
      <w:lvlJc w:val="left"/>
      <w:pPr>
        <w:ind w:left="1510" w:hanging="360"/>
      </w:pPr>
    </w:lvl>
    <w:lvl w:ilvl="1" w:tentative="0">
      <w:start w:val="1"/>
      <w:numFmt w:val="decimal"/>
      <w:lvlText w:val="%2."/>
      <w:lvlJc w:val="left"/>
      <w:pPr>
        <w:ind w:left="2250" w:hanging="380"/>
      </w:pPr>
      <w:rPr>
        <w:rFonts w:hint="default"/>
      </w:rPr>
    </w:lvl>
    <w:lvl w:ilvl="2" w:tentative="0">
      <w:start w:val="1"/>
      <w:numFmt w:val="lowerRoman"/>
      <w:lvlText w:val="%3."/>
      <w:lvlJc w:val="right"/>
      <w:pPr>
        <w:ind w:left="2950" w:hanging="180"/>
      </w:pPr>
    </w:lvl>
    <w:lvl w:ilvl="3" w:tentative="0">
      <w:start w:val="1"/>
      <w:numFmt w:val="decimal"/>
      <w:lvlText w:val="%4."/>
      <w:lvlJc w:val="left"/>
      <w:pPr>
        <w:ind w:left="3670" w:hanging="360"/>
      </w:pPr>
    </w:lvl>
    <w:lvl w:ilvl="4" w:tentative="0">
      <w:start w:val="1"/>
      <w:numFmt w:val="lowerLetter"/>
      <w:lvlText w:val="%5."/>
      <w:lvlJc w:val="left"/>
      <w:pPr>
        <w:ind w:left="4390" w:hanging="360"/>
      </w:pPr>
    </w:lvl>
    <w:lvl w:ilvl="5" w:tentative="0">
      <w:start w:val="1"/>
      <w:numFmt w:val="lowerRoman"/>
      <w:lvlText w:val="%6."/>
      <w:lvlJc w:val="right"/>
      <w:pPr>
        <w:ind w:left="5110" w:hanging="180"/>
      </w:pPr>
    </w:lvl>
    <w:lvl w:ilvl="6" w:tentative="0">
      <w:start w:val="1"/>
      <w:numFmt w:val="decimal"/>
      <w:lvlText w:val="%7."/>
      <w:lvlJc w:val="left"/>
      <w:pPr>
        <w:ind w:left="5830" w:hanging="360"/>
      </w:pPr>
    </w:lvl>
    <w:lvl w:ilvl="7" w:tentative="0">
      <w:start w:val="1"/>
      <w:numFmt w:val="lowerLetter"/>
      <w:lvlText w:val="%8."/>
      <w:lvlJc w:val="left"/>
      <w:pPr>
        <w:ind w:left="6550" w:hanging="360"/>
      </w:pPr>
    </w:lvl>
    <w:lvl w:ilvl="8" w:tentative="0">
      <w:start w:val="1"/>
      <w:numFmt w:val="lowerRoman"/>
      <w:lvlText w:val="%9."/>
      <w:lvlJc w:val="right"/>
      <w:pPr>
        <w:ind w:left="7270" w:hanging="180"/>
      </w:pPr>
    </w:lvl>
  </w:abstractNum>
  <w:abstractNum w:abstractNumId="2">
    <w:nsid w:val="0D302D7C"/>
    <w:multiLevelType w:val="multilevel"/>
    <w:tmpl w:val="0D302D7C"/>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0DDA1E4B"/>
    <w:multiLevelType w:val="multilevel"/>
    <w:tmpl w:val="0DDA1E4B"/>
    <w:lvl w:ilvl="0" w:tentative="0">
      <w:start w:val="1"/>
      <w:numFmt w:val="bullet"/>
      <w:lvlText w:val=""/>
      <w:lvlJc w:val="left"/>
      <w:pPr>
        <w:ind w:left="1080" w:hanging="360"/>
      </w:pPr>
      <w:rPr>
        <w:rFonts w:hint="default" w:ascii="Symbol" w:hAnsi="Symbol"/>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4">
    <w:nsid w:val="0F270E89"/>
    <w:multiLevelType w:val="multilevel"/>
    <w:tmpl w:val="0F270E89"/>
    <w:lvl w:ilvl="0" w:tentative="0">
      <w:start w:val="1"/>
      <w:numFmt w:val="bullet"/>
      <w:lvlText w:val=""/>
      <w:lvlJc w:val="left"/>
      <w:pPr>
        <w:ind w:left="1440" w:hanging="360"/>
      </w:pPr>
      <w:rPr>
        <w:rFonts w:hint="default" w:ascii="Symbol" w:hAnsi="Symbol"/>
      </w:rPr>
    </w:lvl>
    <w:lvl w:ilvl="1" w:tentative="0">
      <w:start w:val="1"/>
      <w:numFmt w:val="bullet"/>
      <w:lvlText w:val="o"/>
      <w:lvlJc w:val="left"/>
      <w:pPr>
        <w:ind w:left="2160" w:hanging="360"/>
      </w:pPr>
      <w:rPr>
        <w:rFonts w:hint="default" w:ascii="Courier New" w:hAnsi="Courier New" w:cs="Courier New"/>
      </w:rPr>
    </w:lvl>
    <w:lvl w:ilvl="2" w:tentative="0">
      <w:start w:val="1"/>
      <w:numFmt w:val="bullet"/>
      <w:lvlText w:val=""/>
      <w:lvlJc w:val="left"/>
      <w:pPr>
        <w:ind w:left="2880" w:hanging="360"/>
      </w:pPr>
      <w:rPr>
        <w:rFonts w:hint="default" w:ascii="Wingdings" w:hAnsi="Wingdings"/>
      </w:rPr>
    </w:lvl>
    <w:lvl w:ilvl="3" w:tentative="0">
      <w:start w:val="1"/>
      <w:numFmt w:val="bullet"/>
      <w:lvlText w:val=""/>
      <w:lvlJc w:val="left"/>
      <w:pPr>
        <w:ind w:left="3600" w:hanging="360"/>
      </w:pPr>
      <w:rPr>
        <w:rFonts w:hint="default" w:ascii="Symbol" w:hAnsi="Symbol"/>
      </w:rPr>
    </w:lvl>
    <w:lvl w:ilvl="4" w:tentative="0">
      <w:start w:val="1"/>
      <w:numFmt w:val="bullet"/>
      <w:lvlText w:val="o"/>
      <w:lvlJc w:val="left"/>
      <w:pPr>
        <w:ind w:left="4320" w:hanging="360"/>
      </w:pPr>
      <w:rPr>
        <w:rFonts w:hint="default" w:ascii="Courier New" w:hAnsi="Courier New" w:cs="Courier New"/>
      </w:rPr>
    </w:lvl>
    <w:lvl w:ilvl="5" w:tentative="0">
      <w:start w:val="1"/>
      <w:numFmt w:val="bullet"/>
      <w:lvlText w:val=""/>
      <w:lvlJc w:val="left"/>
      <w:pPr>
        <w:ind w:left="5040" w:hanging="360"/>
      </w:pPr>
      <w:rPr>
        <w:rFonts w:hint="default" w:ascii="Wingdings" w:hAnsi="Wingdings"/>
      </w:rPr>
    </w:lvl>
    <w:lvl w:ilvl="6" w:tentative="0">
      <w:start w:val="1"/>
      <w:numFmt w:val="bullet"/>
      <w:lvlText w:val=""/>
      <w:lvlJc w:val="left"/>
      <w:pPr>
        <w:ind w:left="5760" w:hanging="360"/>
      </w:pPr>
      <w:rPr>
        <w:rFonts w:hint="default" w:ascii="Symbol" w:hAnsi="Symbol"/>
      </w:rPr>
    </w:lvl>
    <w:lvl w:ilvl="7" w:tentative="0">
      <w:start w:val="1"/>
      <w:numFmt w:val="bullet"/>
      <w:lvlText w:val="o"/>
      <w:lvlJc w:val="left"/>
      <w:pPr>
        <w:ind w:left="6480" w:hanging="360"/>
      </w:pPr>
      <w:rPr>
        <w:rFonts w:hint="default" w:ascii="Courier New" w:hAnsi="Courier New" w:cs="Courier New"/>
      </w:rPr>
    </w:lvl>
    <w:lvl w:ilvl="8" w:tentative="0">
      <w:start w:val="1"/>
      <w:numFmt w:val="bullet"/>
      <w:lvlText w:val=""/>
      <w:lvlJc w:val="left"/>
      <w:pPr>
        <w:ind w:left="7200" w:hanging="360"/>
      </w:pPr>
      <w:rPr>
        <w:rFonts w:hint="default" w:ascii="Wingdings" w:hAnsi="Wingdings"/>
      </w:rPr>
    </w:lvl>
  </w:abstractNum>
  <w:abstractNum w:abstractNumId="5">
    <w:nsid w:val="0F30537D"/>
    <w:multiLevelType w:val="multilevel"/>
    <w:tmpl w:val="0F30537D"/>
    <w:lvl w:ilvl="0" w:tentative="0">
      <w:start w:val="1"/>
      <w:numFmt w:val="bullet"/>
      <w:lvlText w:val=""/>
      <w:lvlJc w:val="left"/>
      <w:pPr>
        <w:ind w:left="1440" w:hanging="360"/>
      </w:pPr>
      <w:rPr>
        <w:rFonts w:hint="default" w:ascii="Symbol" w:hAnsi="Symbol"/>
      </w:rPr>
    </w:lvl>
    <w:lvl w:ilvl="1" w:tentative="0">
      <w:start w:val="1"/>
      <w:numFmt w:val="bullet"/>
      <w:lvlText w:val="o"/>
      <w:lvlJc w:val="left"/>
      <w:pPr>
        <w:ind w:left="2160" w:hanging="360"/>
      </w:pPr>
      <w:rPr>
        <w:rFonts w:hint="default" w:ascii="Courier New" w:hAnsi="Courier New" w:cs="Courier New"/>
      </w:rPr>
    </w:lvl>
    <w:lvl w:ilvl="2" w:tentative="0">
      <w:start w:val="1"/>
      <w:numFmt w:val="bullet"/>
      <w:lvlText w:val=""/>
      <w:lvlJc w:val="left"/>
      <w:pPr>
        <w:ind w:left="2880" w:hanging="360"/>
      </w:pPr>
      <w:rPr>
        <w:rFonts w:hint="default" w:ascii="Wingdings" w:hAnsi="Wingdings"/>
      </w:rPr>
    </w:lvl>
    <w:lvl w:ilvl="3" w:tentative="0">
      <w:start w:val="1"/>
      <w:numFmt w:val="bullet"/>
      <w:lvlText w:val=""/>
      <w:lvlJc w:val="left"/>
      <w:pPr>
        <w:ind w:left="3600" w:hanging="360"/>
      </w:pPr>
      <w:rPr>
        <w:rFonts w:hint="default" w:ascii="Symbol" w:hAnsi="Symbol"/>
      </w:rPr>
    </w:lvl>
    <w:lvl w:ilvl="4" w:tentative="0">
      <w:start w:val="1"/>
      <w:numFmt w:val="bullet"/>
      <w:lvlText w:val="o"/>
      <w:lvlJc w:val="left"/>
      <w:pPr>
        <w:ind w:left="4320" w:hanging="360"/>
      </w:pPr>
      <w:rPr>
        <w:rFonts w:hint="default" w:ascii="Courier New" w:hAnsi="Courier New" w:cs="Courier New"/>
      </w:rPr>
    </w:lvl>
    <w:lvl w:ilvl="5" w:tentative="0">
      <w:start w:val="1"/>
      <w:numFmt w:val="bullet"/>
      <w:lvlText w:val=""/>
      <w:lvlJc w:val="left"/>
      <w:pPr>
        <w:ind w:left="5040" w:hanging="360"/>
      </w:pPr>
      <w:rPr>
        <w:rFonts w:hint="default" w:ascii="Wingdings" w:hAnsi="Wingdings"/>
      </w:rPr>
    </w:lvl>
    <w:lvl w:ilvl="6" w:tentative="0">
      <w:start w:val="1"/>
      <w:numFmt w:val="bullet"/>
      <w:lvlText w:val=""/>
      <w:lvlJc w:val="left"/>
      <w:pPr>
        <w:ind w:left="5760" w:hanging="360"/>
      </w:pPr>
      <w:rPr>
        <w:rFonts w:hint="default" w:ascii="Symbol" w:hAnsi="Symbol"/>
      </w:rPr>
    </w:lvl>
    <w:lvl w:ilvl="7" w:tentative="0">
      <w:start w:val="1"/>
      <w:numFmt w:val="bullet"/>
      <w:lvlText w:val="o"/>
      <w:lvlJc w:val="left"/>
      <w:pPr>
        <w:ind w:left="6480" w:hanging="360"/>
      </w:pPr>
      <w:rPr>
        <w:rFonts w:hint="default" w:ascii="Courier New" w:hAnsi="Courier New" w:cs="Courier New"/>
      </w:rPr>
    </w:lvl>
    <w:lvl w:ilvl="8" w:tentative="0">
      <w:start w:val="1"/>
      <w:numFmt w:val="bullet"/>
      <w:lvlText w:val=""/>
      <w:lvlJc w:val="left"/>
      <w:pPr>
        <w:ind w:left="7200" w:hanging="360"/>
      </w:pPr>
      <w:rPr>
        <w:rFonts w:hint="default" w:ascii="Wingdings" w:hAnsi="Wingdings"/>
      </w:rPr>
    </w:lvl>
  </w:abstractNum>
  <w:abstractNum w:abstractNumId="6">
    <w:nsid w:val="10682348"/>
    <w:multiLevelType w:val="multilevel"/>
    <w:tmpl w:val="10682348"/>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11663924"/>
    <w:multiLevelType w:val="multilevel"/>
    <w:tmpl w:val="11663924"/>
    <w:lvl w:ilvl="0" w:tentative="0">
      <w:start w:val="1"/>
      <w:numFmt w:val="bullet"/>
      <w:lvlText w:val=""/>
      <w:lvlJc w:val="left"/>
      <w:pPr>
        <w:ind w:left="2230" w:hanging="360"/>
      </w:pPr>
      <w:rPr>
        <w:rFonts w:hint="default" w:ascii="Symbol" w:hAnsi="Symbol"/>
      </w:rPr>
    </w:lvl>
    <w:lvl w:ilvl="1" w:tentative="0">
      <w:start w:val="1"/>
      <w:numFmt w:val="bullet"/>
      <w:lvlText w:val="o"/>
      <w:lvlJc w:val="left"/>
      <w:pPr>
        <w:ind w:left="2950" w:hanging="360"/>
      </w:pPr>
      <w:rPr>
        <w:rFonts w:hint="default" w:ascii="Courier New" w:hAnsi="Courier New" w:cs="Courier New"/>
      </w:rPr>
    </w:lvl>
    <w:lvl w:ilvl="2" w:tentative="0">
      <w:start w:val="1"/>
      <w:numFmt w:val="bullet"/>
      <w:lvlText w:val=""/>
      <w:lvlJc w:val="left"/>
      <w:pPr>
        <w:ind w:left="3670" w:hanging="360"/>
      </w:pPr>
      <w:rPr>
        <w:rFonts w:hint="default" w:ascii="Wingdings" w:hAnsi="Wingdings"/>
      </w:rPr>
    </w:lvl>
    <w:lvl w:ilvl="3" w:tentative="0">
      <w:start w:val="1"/>
      <w:numFmt w:val="bullet"/>
      <w:lvlText w:val=""/>
      <w:lvlJc w:val="left"/>
      <w:pPr>
        <w:ind w:left="4390" w:hanging="360"/>
      </w:pPr>
      <w:rPr>
        <w:rFonts w:hint="default" w:ascii="Symbol" w:hAnsi="Symbol"/>
      </w:rPr>
    </w:lvl>
    <w:lvl w:ilvl="4" w:tentative="0">
      <w:start w:val="1"/>
      <w:numFmt w:val="bullet"/>
      <w:lvlText w:val="o"/>
      <w:lvlJc w:val="left"/>
      <w:pPr>
        <w:ind w:left="5110" w:hanging="360"/>
      </w:pPr>
      <w:rPr>
        <w:rFonts w:hint="default" w:ascii="Courier New" w:hAnsi="Courier New" w:cs="Courier New"/>
      </w:rPr>
    </w:lvl>
    <w:lvl w:ilvl="5" w:tentative="0">
      <w:start w:val="1"/>
      <w:numFmt w:val="bullet"/>
      <w:lvlText w:val=""/>
      <w:lvlJc w:val="left"/>
      <w:pPr>
        <w:ind w:left="5830" w:hanging="360"/>
      </w:pPr>
      <w:rPr>
        <w:rFonts w:hint="default" w:ascii="Wingdings" w:hAnsi="Wingdings"/>
      </w:rPr>
    </w:lvl>
    <w:lvl w:ilvl="6" w:tentative="0">
      <w:start w:val="1"/>
      <w:numFmt w:val="bullet"/>
      <w:lvlText w:val=""/>
      <w:lvlJc w:val="left"/>
      <w:pPr>
        <w:ind w:left="6550" w:hanging="360"/>
      </w:pPr>
      <w:rPr>
        <w:rFonts w:hint="default" w:ascii="Symbol" w:hAnsi="Symbol"/>
      </w:rPr>
    </w:lvl>
    <w:lvl w:ilvl="7" w:tentative="0">
      <w:start w:val="1"/>
      <w:numFmt w:val="bullet"/>
      <w:lvlText w:val="o"/>
      <w:lvlJc w:val="left"/>
      <w:pPr>
        <w:ind w:left="7270" w:hanging="360"/>
      </w:pPr>
      <w:rPr>
        <w:rFonts w:hint="default" w:ascii="Courier New" w:hAnsi="Courier New" w:cs="Courier New"/>
      </w:rPr>
    </w:lvl>
    <w:lvl w:ilvl="8" w:tentative="0">
      <w:start w:val="1"/>
      <w:numFmt w:val="bullet"/>
      <w:lvlText w:val=""/>
      <w:lvlJc w:val="left"/>
      <w:pPr>
        <w:ind w:left="7990" w:hanging="360"/>
      </w:pPr>
      <w:rPr>
        <w:rFonts w:hint="default" w:ascii="Wingdings" w:hAnsi="Wingdings"/>
      </w:rPr>
    </w:lvl>
  </w:abstractNum>
  <w:abstractNum w:abstractNumId="8">
    <w:nsid w:val="17765105"/>
    <w:multiLevelType w:val="multilevel"/>
    <w:tmpl w:val="17765105"/>
    <w:lvl w:ilvl="0" w:tentative="0">
      <w:start w:val="1"/>
      <w:numFmt w:val="decimal"/>
      <w:lvlText w:val="%1)"/>
      <w:lvlJc w:val="left"/>
      <w:pPr>
        <w:ind w:left="1287" w:hanging="360"/>
      </w:pPr>
    </w:lvl>
    <w:lvl w:ilvl="1" w:tentative="0">
      <w:start w:val="1"/>
      <w:numFmt w:val="lowerLetter"/>
      <w:lvlText w:val="%2."/>
      <w:lvlJc w:val="left"/>
      <w:pPr>
        <w:ind w:left="2007" w:hanging="360"/>
      </w:pPr>
    </w:lvl>
    <w:lvl w:ilvl="2" w:tentative="0">
      <w:start w:val="1"/>
      <w:numFmt w:val="lowerRoman"/>
      <w:lvlText w:val="%3."/>
      <w:lvlJc w:val="right"/>
      <w:pPr>
        <w:ind w:left="2727" w:hanging="180"/>
      </w:pPr>
    </w:lvl>
    <w:lvl w:ilvl="3" w:tentative="0">
      <w:start w:val="1"/>
      <w:numFmt w:val="decimal"/>
      <w:lvlText w:val="%4."/>
      <w:lvlJc w:val="left"/>
      <w:pPr>
        <w:ind w:left="3447" w:hanging="360"/>
      </w:pPr>
    </w:lvl>
    <w:lvl w:ilvl="4" w:tentative="0">
      <w:start w:val="1"/>
      <w:numFmt w:val="lowerLetter"/>
      <w:lvlText w:val="%5."/>
      <w:lvlJc w:val="left"/>
      <w:pPr>
        <w:ind w:left="4167" w:hanging="360"/>
      </w:pPr>
    </w:lvl>
    <w:lvl w:ilvl="5" w:tentative="0">
      <w:start w:val="1"/>
      <w:numFmt w:val="lowerRoman"/>
      <w:lvlText w:val="%6."/>
      <w:lvlJc w:val="right"/>
      <w:pPr>
        <w:ind w:left="4887" w:hanging="180"/>
      </w:pPr>
    </w:lvl>
    <w:lvl w:ilvl="6" w:tentative="0">
      <w:start w:val="1"/>
      <w:numFmt w:val="decimal"/>
      <w:lvlText w:val="%7."/>
      <w:lvlJc w:val="left"/>
      <w:pPr>
        <w:ind w:left="5607" w:hanging="360"/>
      </w:pPr>
    </w:lvl>
    <w:lvl w:ilvl="7" w:tentative="0">
      <w:start w:val="1"/>
      <w:numFmt w:val="lowerLetter"/>
      <w:lvlText w:val="%8."/>
      <w:lvlJc w:val="left"/>
      <w:pPr>
        <w:ind w:left="6327" w:hanging="360"/>
      </w:pPr>
    </w:lvl>
    <w:lvl w:ilvl="8" w:tentative="0">
      <w:start w:val="1"/>
      <w:numFmt w:val="lowerRoman"/>
      <w:lvlText w:val="%9."/>
      <w:lvlJc w:val="right"/>
      <w:pPr>
        <w:ind w:left="7047" w:hanging="180"/>
      </w:pPr>
    </w:lvl>
  </w:abstractNum>
  <w:abstractNum w:abstractNumId="9">
    <w:nsid w:val="179F618D"/>
    <w:multiLevelType w:val="multilevel"/>
    <w:tmpl w:val="179F618D"/>
    <w:lvl w:ilvl="0" w:tentative="0">
      <w:start w:val="1"/>
      <w:numFmt w:val="bullet"/>
      <w:lvlText w:val=""/>
      <w:lvlJc w:val="left"/>
      <w:pPr>
        <w:ind w:left="1290" w:hanging="360"/>
      </w:pPr>
      <w:rPr>
        <w:rFonts w:hint="default" w:ascii="Symbol" w:hAnsi="Symbol"/>
      </w:rPr>
    </w:lvl>
    <w:lvl w:ilvl="1" w:tentative="0">
      <w:start w:val="1"/>
      <w:numFmt w:val="bullet"/>
      <w:lvlText w:val="o"/>
      <w:lvlJc w:val="left"/>
      <w:pPr>
        <w:ind w:left="2010" w:hanging="360"/>
      </w:pPr>
      <w:rPr>
        <w:rFonts w:hint="default" w:ascii="Courier New" w:hAnsi="Courier New" w:cs="Courier New"/>
      </w:rPr>
    </w:lvl>
    <w:lvl w:ilvl="2" w:tentative="0">
      <w:start w:val="1"/>
      <w:numFmt w:val="bullet"/>
      <w:lvlText w:val=""/>
      <w:lvlJc w:val="left"/>
      <w:pPr>
        <w:ind w:left="2730" w:hanging="360"/>
      </w:pPr>
      <w:rPr>
        <w:rFonts w:hint="default" w:ascii="Wingdings" w:hAnsi="Wingdings"/>
      </w:rPr>
    </w:lvl>
    <w:lvl w:ilvl="3" w:tentative="0">
      <w:start w:val="1"/>
      <w:numFmt w:val="bullet"/>
      <w:lvlText w:val=""/>
      <w:lvlJc w:val="left"/>
      <w:pPr>
        <w:ind w:left="3450" w:hanging="360"/>
      </w:pPr>
      <w:rPr>
        <w:rFonts w:hint="default" w:ascii="Symbol" w:hAnsi="Symbol"/>
      </w:rPr>
    </w:lvl>
    <w:lvl w:ilvl="4" w:tentative="0">
      <w:start w:val="1"/>
      <w:numFmt w:val="bullet"/>
      <w:lvlText w:val="o"/>
      <w:lvlJc w:val="left"/>
      <w:pPr>
        <w:ind w:left="4170" w:hanging="360"/>
      </w:pPr>
      <w:rPr>
        <w:rFonts w:hint="default" w:ascii="Courier New" w:hAnsi="Courier New" w:cs="Courier New"/>
      </w:rPr>
    </w:lvl>
    <w:lvl w:ilvl="5" w:tentative="0">
      <w:start w:val="1"/>
      <w:numFmt w:val="bullet"/>
      <w:lvlText w:val=""/>
      <w:lvlJc w:val="left"/>
      <w:pPr>
        <w:ind w:left="4890" w:hanging="360"/>
      </w:pPr>
      <w:rPr>
        <w:rFonts w:hint="default" w:ascii="Wingdings" w:hAnsi="Wingdings"/>
      </w:rPr>
    </w:lvl>
    <w:lvl w:ilvl="6" w:tentative="0">
      <w:start w:val="1"/>
      <w:numFmt w:val="bullet"/>
      <w:lvlText w:val=""/>
      <w:lvlJc w:val="left"/>
      <w:pPr>
        <w:ind w:left="5610" w:hanging="360"/>
      </w:pPr>
      <w:rPr>
        <w:rFonts w:hint="default" w:ascii="Symbol" w:hAnsi="Symbol"/>
      </w:rPr>
    </w:lvl>
    <w:lvl w:ilvl="7" w:tentative="0">
      <w:start w:val="1"/>
      <w:numFmt w:val="bullet"/>
      <w:lvlText w:val="o"/>
      <w:lvlJc w:val="left"/>
      <w:pPr>
        <w:ind w:left="6330" w:hanging="360"/>
      </w:pPr>
      <w:rPr>
        <w:rFonts w:hint="default" w:ascii="Courier New" w:hAnsi="Courier New" w:cs="Courier New"/>
      </w:rPr>
    </w:lvl>
    <w:lvl w:ilvl="8" w:tentative="0">
      <w:start w:val="1"/>
      <w:numFmt w:val="bullet"/>
      <w:lvlText w:val=""/>
      <w:lvlJc w:val="left"/>
      <w:pPr>
        <w:ind w:left="7050" w:hanging="360"/>
      </w:pPr>
      <w:rPr>
        <w:rFonts w:hint="default" w:ascii="Wingdings" w:hAnsi="Wingdings"/>
      </w:rPr>
    </w:lvl>
  </w:abstractNum>
  <w:abstractNum w:abstractNumId="10">
    <w:nsid w:val="17C51328"/>
    <w:multiLevelType w:val="multilevel"/>
    <w:tmpl w:val="17C51328"/>
    <w:lvl w:ilvl="0" w:tentative="0">
      <w:start w:val="1"/>
      <w:numFmt w:val="bullet"/>
      <w:lvlText w:val=""/>
      <w:lvlJc w:val="left"/>
      <w:pPr>
        <w:ind w:left="1440" w:hanging="360"/>
      </w:pPr>
      <w:rPr>
        <w:rFonts w:hint="default" w:ascii="Symbol" w:hAnsi="Symbol"/>
      </w:rPr>
    </w:lvl>
    <w:lvl w:ilvl="1" w:tentative="0">
      <w:start w:val="1"/>
      <w:numFmt w:val="bullet"/>
      <w:lvlText w:val="o"/>
      <w:lvlJc w:val="left"/>
      <w:pPr>
        <w:ind w:left="2160" w:hanging="360"/>
      </w:pPr>
      <w:rPr>
        <w:rFonts w:hint="default" w:ascii="Courier New" w:hAnsi="Courier New" w:cs="Courier New"/>
      </w:rPr>
    </w:lvl>
    <w:lvl w:ilvl="2" w:tentative="0">
      <w:start w:val="1"/>
      <w:numFmt w:val="bullet"/>
      <w:lvlText w:val=""/>
      <w:lvlJc w:val="left"/>
      <w:pPr>
        <w:ind w:left="2880" w:hanging="360"/>
      </w:pPr>
      <w:rPr>
        <w:rFonts w:hint="default" w:ascii="Wingdings" w:hAnsi="Wingdings"/>
      </w:rPr>
    </w:lvl>
    <w:lvl w:ilvl="3" w:tentative="0">
      <w:start w:val="1"/>
      <w:numFmt w:val="bullet"/>
      <w:lvlText w:val=""/>
      <w:lvlJc w:val="left"/>
      <w:pPr>
        <w:ind w:left="3600" w:hanging="360"/>
      </w:pPr>
      <w:rPr>
        <w:rFonts w:hint="default" w:ascii="Symbol" w:hAnsi="Symbol"/>
      </w:rPr>
    </w:lvl>
    <w:lvl w:ilvl="4" w:tentative="0">
      <w:start w:val="1"/>
      <w:numFmt w:val="bullet"/>
      <w:lvlText w:val="o"/>
      <w:lvlJc w:val="left"/>
      <w:pPr>
        <w:ind w:left="4320" w:hanging="360"/>
      </w:pPr>
      <w:rPr>
        <w:rFonts w:hint="default" w:ascii="Courier New" w:hAnsi="Courier New" w:cs="Courier New"/>
      </w:rPr>
    </w:lvl>
    <w:lvl w:ilvl="5" w:tentative="0">
      <w:start w:val="1"/>
      <w:numFmt w:val="bullet"/>
      <w:lvlText w:val=""/>
      <w:lvlJc w:val="left"/>
      <w:pPr>
        <w:ind w:left="5040" w:hanging="360"/>
      </w:pPr>
      <w:rPr>
        <w:rFonts w:hint="default" w:ascii="Wingdings" w:hAnsi="Wingdings"/>
      </w:rPr>
    </w:lvl>
    <w:lvl w:ilvl="6" w:tentative="0">
      <w:start w:val="1"/>
      <w:numFmt w:val="bullet"/>
      <w:lvlText w:val=""/>
      <w:lvlJc w:val="left"/>
      <w:pPr>
        <w:ind w:left="5760" w:hanging="360"/>
      </w:pPr>
      <w:rPr>
        <w:rFonts w:hint="default" w:ascii="Symbol" w:hAnsi="Symbol"/>
      </w:rPr>
    </w:lvl>
    <w:lvl w:ilvl="7" w:tentative="0">
      <w:start w:val="1"/>
      <w:numFmt w:val="bullet"/>
      <w:lvlText w:val="o"/>
      <w:lvlJc w:val="left"/>
      <w:pPr>
        <w:ind w:left="6480" w:hanging="360"/>
      </w:pPr>
      <w:rPr>
        <w:rFonts w:hint="default" w:ascii="Courier New" w:hAnsi="Courier New" w:cs="Courier New"/>
      </w:rPr>
    </w:lvl>
    <w:lvl w:ilvl="8" w:tentative="0">
      <w:start w:val="1"/>
      <w:numFmt w:val="bullet"/>
      <w:lvlText w:val=""/>
      <w:lvlJc w:val="left"/>
      <w:pPr>
        <w:ind w:left="7200" w:hanging="360"/>
      </w:pPr>
      <w:rPr>
        <w:rFonts w:hint="default" w:ascii="Wingdings" w:hAnsi="Wingdings"/>
      </w:rPr>
    </w:lvl>
  </w:abstractNum>
  <w:abstractNum w:abstractNumId="11">
    <w:nsid w:val="19D71325"/>
    <w:multiLevelType w:val="multilevel"/>
    <w:tmpl w:val="19D71325"/>
    <w:lvl w:ilvl="0" w:tentative="0">
      <w:start w:val="1"/>
      <w:numFmt w:val="bullet"/>
      <w:lvlText w:val=""/>
      <w:lvlJc w:val="left"/>
      <w:pPr>
        <w:ind w:left="1287" w:hanging="360"/>
      </w:pPr>
      <w:rPr>
        <w:rFonts w:hint="default" w:ascii="Symbol" w:hAnsi="Symbol"/>
      </w:rPr>
    </w:lvl>
    <w:lvl w:ilvl="1" w:tentative="0">
      <w:start w:val="1"/>
      <w:numFmt w:val="bullet"/>
      <w:lvlText w:val="o"/>
      <w:lvlJc w:val="left"/>
      <w:pPr>
        <w:ind w:left="2007" w:hanging="360"/>
      </w:pPr>
      <w:rPr>
        <w:rFonts w:hint="default" w:ascii="Courier New" w:hAnsi="Courier New" w:cs="Courier New"/>
      </w:rPr>
    </w:lvl>
    <w:lvl w:ilvl="2" w:tentative="0">
      <w:start w:val="1"/>
      <w:numFmt w:val="bullet"/>
      <w:lvlText w:val=""/>
      <w:lvlJc w:val="left"/>
      <w:pPr>
        <w:ind w:left="2727" w:hanging="360"/>
      </w:pPr>
      <w:rPr>
        <w:rFonts w:hint="default" w:ascii="Wingdings" w:hAnsi="Wingdings"/>
      </w:rPr>
    </w:lvl>
    <w:lvl w:ilvl="3" w:tentative="0">
      <w:start w:val="1"/>
      <w:numFmt w:val="bullet"/>
      <w:lvlText w:val=""/>
      <w:lvlJc w:val="left"/>
      <w:pPr>
        <w:ind w:left="3447" w:hanging="360"/>
      </w:pPr>
      <w:rPr>
        <w:rFonts w:hint="default" w:ascii="Symbol" w:hAnsi="Symbol"/>
      </w:rPr>
    </w:lvl>
    <w:lvl w:ilvl="4" w:tentative="0">
      <w:start w:val="1"/>
      <w:numFmt w:val="bullet"/>
      <w:lvlText w:val="o"/>
      <w:lvlJc w:val="left"/>
      <w:pPr>
        <w:ind w:left="4167" w:hanging="360"/>
      </w:pPr>
      <w:rPr>
        <w:rFonts w:hint="default" w:ascii="Courier New" w:hAnsi="Courier New" w:cs="Courier New"/>
      </w:rPr>
    </w:lvl>
    <w:lvl w:ilvl="5" w:tentative="0">
      <w:start w:val="1"/>
      <w:numFmt w:val="bullet"/>
      <w:lvlText w:val=""/>
      <w:lvlJc w:val="left"/>
      <w:pPr>
        <w:ind w:left="4887" w:hanging="360"/>
      </w:pPr>
      <w:rPr>
        <w:rFonts w:hint="default" w:ascii="Wingdings" w:hAnsi="Wingdings"/>
      </w:rPr>
    </w:lvl>
    <w:lvl w:ilvl="6" w:tentative="0">
      <w:start w:val="1"/>
      <w:numFmt w:val="bullet"/>
      <w:lvlText w:val=""/>
      <w:lvlJc w:val="left"/>
      <w:pPr>
        <w:ind w:left="5607" w:hanging="360"/>
      </w:pPr>
      <w:rPr>
        <w:rFonts w:hint="default" w:ascii="Symbol" w:hAnsi="Symbol"/>
      </w:rPr>
    </w:lvl>
    <w:lvl w:ilvl="7" w:tentative="0">
      <w:start w:val="1"/>
      <w:numFmt w:val="bullet"/>
      <w:lvlText w:val="o"/>
      <w:lvlJc w:val="left"/>
      <w:pPr>
        <w:ind w:left="6327" w:hanging="360"/>
      </w:pPr>
      <w:rPr>
        <w:rFonts w:hint="default" w:ascii="Courier New" w:hAnsi="Courier New" w:cs="Courier New"/>
      </w:rPr>
    </w:lvl>
    <w:lvl w:ilvl="8" w:tentative="0">
      <w:start w:val="1"/>
      <w:numFmt w:val="bullet"/>
      <w:lvlText w:val=""/>
      <w:lvlJc w:val="left"/>
      <w:pPr>
        <w:ind w:left="7047" w:hanging="360"/>
      </w:pPr>
      <w:rPr>
        <w:rFonts w:hint="default" w:ascii="Wingdings" w:hAnsi="Wingdings"/>
      </w:rPr>
    </w:lvl>
  </w:abstractNum>
  <w:abstractNum w:abstractNumId="12">
    <w:nsid w:val="21225DD6"/>
    <w:multiLevelType w:val="multilevel"/>
    <w:tmpl w:val="21225DD6"/>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3">
    <w:nsid w:val="22DA50F7"/>
    <w:multiLevelType w:val="multilevel"/>
    <w:tmpl w:val="22DA50F7"/>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4">
    <w:nsid w:val="2BEF1C16"/>
    <w:multiLevelType w:val="multilevel"/>
    <w:tmpl w:val="2BEF1C16"/>
    <w:lvl w:ilvl="0" w:tentative="0">
      <w:start w:val="1"/>
      <w:numFmt w:val="decimal"/>
      <w:lvlText w:val="%1."/>
      <w:lvlJc w:val="left"/>
      <w:pPr>
        <w:ind w:left="1287" w:hanging="360"/>
      </w:pPr>
    </w:lvl>
    <w:lvl w:ilvl="1" w:tentative="0">
      <w:start w:val="1"/>
      <w:numFmt w:val="lowerLetter"/>
      <w:lvlText w:val="%2."/>
      <w:lvlJc w:val="left"/>
      <w:pPr>
        <w:ind w:left="2007" w:hanging="360"/>
      </w:pPr>
    </w:lvl>
    <w:lvl w:ilvl="2" w:tentative="0">
      <w:start w:val="1"/>
      <w:numFmt w:val="lowerRoman"/>
      <w:lvlText w:val="%3."/>
      <w:lvlJc w:val="right"/>
      <w:pPr>
        <w:ind w:left="2727" w:hanging="180"/>
      </w:pPr>
    </w:lvl>
    <w:lvl w:ilvl="3" w:tentative="0">
      <w:start w:val="1"/>
      <w:numFmt w:val="decimal"/>
      <w:lvlText w:val="%4."/>
      <w:lvlJc w:val="left"/>
      <w:pPr>
        <w:ind w:left="3447" w:hanging="360"/>
      </w:pPr>
    </w:lvl>
    <w:lvl w:ilvl="4" w:tentative="0">
      <w:start w:val="1"/>
      <w:numFmt w:val="lowerLetter"/>
      <w:lvlText w:val="%5."/>
      <w:lvlJc w:val="left"/>
      <w:pPr>
        <w:ind w:left="4167" w:hanging="360"/>
      </w:pPr>
    </w:lvl>
    <w:lvl w:ilvl="5" w:tentative="0">
      <w:start w:val="1"/>
      <w:numFmt w:val="lowerRoman"/>
      <w:lvlText w:val="%6."/>
      <w:lvlJc w:val="right"/>
      <w:pPr>
        <w:ind w:left="4887" w:hanging="180"/>
      </w:pPr>
    </w:lvl>
    <w:lvl w:ilvl="6" w:tentative="0">
      <w:start w:val="1"/>
      <w:numFmt w:val="decimal"/>
      <w:lvlText w:val="%7."/>
      <w:lvlJc w:val="left"/>
      <w:pPr>
        <w:ind w:left="5607" w:hanging="360"/>
      </w:pPr>
    </w:lvl>
    <w:lvl w:ilvl="7" w:tentative="0">
      <w:start w:val="1"/>
      <w:numFmt w:val="lowerLetter"/>
      <w:lvlText w:val="%8."/>
      <w:lvlJc w:val="left"/>
      <w:pPr>
        <w:ind w:left="6327" w:hanging="360"/>
      </w:pPr>
    </w:lvl>
    <w:lvl w:ilvl="8" w:tentative="0">
      <w:start w:val="1"/>
      <w:numFmt w:val="lowerRoman"/>
      <w:lvlText w:val="%9."/>
      <w:lvlJc w:val="right"/>
      <w:pPr>
        <w:ind w:left="7047" w:hanging="180"/>
      </w:pPr>
    </w:lvl>
  </w:abstractNum>
  <w:abstractNum w:abstractNumId="15">
    <w:nsid w:val="2D460209"/>
    <w:multiLevelType w:val="multilevel"/>
    <w:tmpl w:val="2D460209"/>
    <w:lvl w:ilvl="0" w:tentative="0">
      <w:start w:val="1"/>
      <w:numFmt w:val="bullet"/>
      <w:lvlText w:val=""/>
      <w:lvlJc w:val="left"/>
      <w:pPr>
        <w:ind w:left="1440" w:hanging="360"/>
      </w:pPr>
      <w:rPr>
        <w:rFonts w:hint="default" w:ascii="Symbol" w:hAnsi="Symbol"/>
      </w:rPr>
    </w:lvl>
    <w:lvl w:ilvl="1" w:tentative="0">
      <w:start w:val="1"/>
      <w:numFmt w:val="bullet"/>
      <w:lvlText w:val="o"/>
      <w:lvlJc w:val="left"/>
      <w:pPr>
        <w:ind w:left="2160" w:hanging="360"/>
      </w:pPr>
      <w:rPr>
        <w:rFonts w:hint="default" w:ascii="Courier New" w:hAnsi="Courier New" w:cs="Courier New"/>
      </w:rPr>
    </w:lvl>
    <w:lvl w:ilvl="2" w:tentative="0">
      <w:start w:val="1"/>
      <w:numFmt w:val="bullet"/>
      <w:lvlText w:val=""/>
      <w:lvlJc w:val="left"/>
      <w:pPr>
        <w:ind w:left="2880" w:hanging="360"/>
      </w:pPr>
      <w:rPr>
        <w:rFonts w:hint="default" w:ascii="Wingdings" w:hAnsi="Wingdings"/>
      </w:rPr>
    </w:lvl>
    <w:lvl w:ilvl="3" w:tentative="0">
      <w:start w:val="1"/>
      <w:numFmt w:val="bullet"/>
      <w:lvlText w:val=""/>
      <w:lvlJc w:val="left"/>
      <w:pPr>
        <w:ind w:left="3600" w:hanging="360"/>
      </w:pPr>
      <w:rPr>
        <w:rFonts w:hint="default" w:ascii="Symbol" w:hAnsi="Symbol"/>
      </w:rPr>
    </w:lvl>
    <w:lvl w:ilvl="4" w:tentative="0">
      <w:start w:val="1"/>
      <w:numFmt w:val="bullet"/>
      <w:lvlText w:val="o"/>
      <w:lvlJc w:val="left"/>
      <w:pPr>
        <w:ind w:left="4320" w:hanging="360"/>
      </w:pPr>
      <w:rPr>
        <w:rFonts w:hint="default" w:ascii="Courier New" w:hAnsi="Courier New" w:cs="Courier New"/>
      </w:rPr>
    </w:lvl>
    <w:lvl w:ilvl="5" w:tentative="0">
      <w:start w:val="1"/>
      <w:numFmt w:val="bullet"/>
      <w:lvlText w:val=""/>
      <w:lvlJc w:val="left"/>
      <w:pPr>
        <w:ind w:left="5040" w:hanging="360"/>
      </w:pPr>
      <w:rPr>
        <w:rFonts w:hint="default" w:ascii="Wingdings" w:hAnsi="Wingdings"/>
      </w:rPr>
    </w:lvl>
    <w:lvl w:ilvl="6" w:tentative="0">
      <w:start w:val="1"/>
      <w:numFmt w:val="bullet"/>
      <w:lvlText w:val=""/>
      <w:lvlJc w:val="left"/>
      <w:pPr>
        <w:ind w:left="5760" w:hanging="360"/>
      </w:pPr>
      <w:rPr>
        <w:rFonts w:hint="default" w:ascii="Symbol" w:hAnsi="Symbol"/>
      </w:rPr>
    </w:lvl>
    <w:lvl w:ilvl="7" w:tentative="0">
      <w:start w:val="1"/>
      <w:numFmt w:val="bullet"/>
      <w:lvlText w:val="o"/>
      <w:lvlJc w:val="left"/>
      <w:pPr>
        <w:ind w:left="6480" w:hanging="360"/>
      </w:pPr>
      <w:rPr>
        <w:rFonts w:hint="default" w:ascii="Courier New" w:hAnsi="Courier New" w:cs="Courier New"/>
      </w:rPr>
    </w:lvl>
    <w:lvl w:ilvl="8" w:tentative="0">
      <w:start w:val="1"/>
      <w:numFmt w:val="bullet"/>
      <w:lvlText w:val=""/>
      <w:lvlJc w:val="left"/>
      <w:pPr>
        <w:ind w:left="7200" w:hanging="360"/>
      </w:pPr>
      <w:rPr>
        <w:rFonts w:hint="default" w:ascii="Wingdings" w:hAnsi="Wingdings"/>
      </w:rPr>
    </w:lvl>
  </w:abstractNum>
  <w:abstractNum w:abstractNumId="16">
    <w:nsid w:val="2F64537C"/>
    <w:multiLevelType w:val="multilevel"/>
    <w:tmpl w:val="2F64537C"/>
    <w:lvl w:ilvl="0" w:tentative="0">
      <w:start w:val="1"/>
      <w:numFmt w:val="decimal"/>
      <w:lvlText w:val="%1)"/>
      <w:lvlJc w:val="left"/>
      <w:pPr>
        <w:ind w:left="927" w:hanging="360"/>
      </w:pPr>
      <w:rPr>
        <w:rFonts w:hint="default"/>
      </w:rPr>
    </w:lvl>
    <w:lvl w:ilvl="1" w:tentative="0">
      <w:start w:val="1"/>
      <w:numFmt w:val="lowerLetter"/>
      <w:lvlText w:val="%2."/>
      <w:lvlJc w:val="left"/>
      <w:pPr>
        <w:ind w:left="1647" w:hanging="360"/>
      </w:pPr>
    </w:lvl>
    <w:lvl w:ilvl="2" w:tentative="0">
      <w:start w:val="1"/>
      <w:numFmt w:val="lowerRoman"/>
      <w:lvlText w:val="%3."/>
      <w:lvlJc w:val="right"/>
      <w:pPr>
        <w:ind w:left="2367" w:hanging="180"/>
      </w:pPr>
    </w:lvl>
    <w:lvl w:ilvl="3" w:tentative="0">
      <w:start w:val="1"/>
      <w:numFmt w:val="decimal"/>
      <w:lvlText w:val="%4."/>
      <w:lvlJc w:val="left"/>
      <w:pPr>
        <w:ind w:left="3087" w:hanging="360"/>
      </w:pPr>
    </w:lvl>
    <w:lvl w:ilvl="4" w:tentative="0">
      <w:start w:val="1"/>
      <w:numFmt w:val="lowerLetter"/>
      <w:lvlText w:val="%5."/>
      <w:lvlJc w:val="left"/>
      <w:pPr>
        <w:ind w:left="3807" w:hanging="360"/>
      </w:pPr>
    </w:lvl>
    <w:lvl w:ilvl="5" w:tentative="0">
      <w:start w:val="1"/>
      <w:numFmt w:val="lowerRoman"/>
      <w:lvlText w:val="%6."/>
      <w:lvlJc w:val="right"/>
      <w:pPr>
        <w:ind w:left="4527" w:hanging="180"/>
      </w:pPr>
    </w:lvl>
    <w:lvl w:ilvl="6" w:tentative="0">
      <w:start w:val="1"/>
      <w:numFmt w:val="decimal"/>
      <w:lvlText w:val="%7."/>
      <w:lvlJc w:val="left"/>
      <w:pPr>
        <w:ind w:left="5247" w:hanging="360"/>
      </w:pPr>
    </w:lvl>
    <w:lvl w:ilvl="7" w:tentative="0">
      <w:start w:val="1"/>
      <w:numFmt w:val="lowerLetter"/>
      <w:lvlText w:val="%8."/>
      <w:lvlJc w:val="left"/>
      <w:pPr>
        <w:ind w:left="5967" w:hanging="360"/>
      </w:pPr>
    </w:lvl>
    <w:lvl w:ilvl="8" w:tentative="0">
      <w:start w:val="1"/>
      <w:numFmt w:val="lowerRoman"/>
      <w:lvlText w:val="%9."/>
      <w:lvlJc w:val="right"/>
      <w:pPr>
        <w:ind w:left="6687" w:hanging="180"/>
      </w:pPr>
    </w:lvl>
  </w:abstractNum>
  <w:abstractNum w:abstractNumId="17">
    <w:nsid w:val="2F905B41"/>
    <w:multiLevelType w:val="multilevel"/>
    <w:tmpl w:val="2F905B41"/>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8">
    <w:nsid w:val="39831640"/>
    <w:multiLevelType w:val="multilevel"/>
    <w:tmpl w:val="39831640"/>
    <w:lvl w:ilvl="0" w:tentative="0">
      <w:start w:val="1"/>
      <w:numFmt w:val="bullet"/>
      <w:lvlText w:val=""/>
      <w:lvlJc w:val="left"/>
      <w:pPr>
        <w:ind w:left="1290" w:hanging="360"/>
      </w:pPr>
      <w:rPr>
        <w:rFonts w:hint="default" w:ascii="Symbol" w:hAnsi="Symbol"/>
      </w:rPr>
    </w:lvl>
    <w:lvl w:ilvl="1" w:tentative="0">
      <w:start w:val="1"/>
      <w:numFmt w:val="bullet"/>
      <w:lvlText w:val="o"/>
      <w:lvlJc w:val="left"/>
      <w:pPr>
        <w:ind w:left="2010" w:hanging="360"/>
      </w:pPr>
      <w:rPr>
        <w:rFonts w:hint="default" w:ascii="Courier New" w:hAnsi="Courier New" w:cs="Courier New"/>
      </w:rPr>
    </w:lvl>
    <w:lvl w:ilvl="2" w:tentative="0">
      <w:start w:val="1"/>
      <w:numFmt w:val="bullet"/>
      <w:lvlText w:val=""/>
      <w:lvlJc w:val="left"/>
      <w:pPr>
        <w:ind w:left="2730" w:hanging="360"/>
      </w:pPr>
      <w:rPr>
        <w:rFonts w:hint="default" w:ascii="Wingdings" w:hAnsi="Wingdings"/>
      </w:rPr>
    </w:lvl>
    <w:lvl w:ilvl="3" w:tentative="0">
      <w:start w:val="1"/>
      <w:numFmt w:val="bullet"/>
      <w:lvlText w:val=""/>
      <w:lvlJc w:val="left"/>
      <w:pPr>
        <w:ind w:left="3450" w:hanging="360"/>
      </w:pPr>
      <w:rPr>
        <w:rFonts w:hint="default" w:ascii="Symbol" w:hAnsi="Symbol"/>
      </w:rPr>
    </w:lvl>
    <w:lvl w:ilvl="4" w:tentative="0">
      <w:start w:val="1"/>
      <w:numFmt w:val="bullet"/>
      <w:lvlText w:val="o"/>
      <w:lvlJc w:val="left"/>
      <w:pPr>
        <w:ind w:left="4170" w:hanging="360"/>
      </w:pPr>
      <w:rPr>
        <w:rFonts w:hint="default" w:ascii="Courier New" w:hAnsi="Courier New" w:cs="Courier New"/>
      </w:rPr>
    </w:lvl>
    <w:lvl w:ilvl="5" w:tentative="0">
      <w:start w:val="1"/>
      <w:numFmt w:val="bullet"/>
      <w:lvlText w:val=""/>
      <w:lvlJc w:val="left"/>
      <w:pPr>
        <w:ind w:left="4890" w:hanging="360"/>
      </w:pPr>
      <w:rPr>
        <w:rFonts w:hint="default" w:ascii="Wingdings" w:hAnsi="Wingdings"/>
      </w:rPr>
    </w:lvl>
    <w:lvl w:ilvl="6" w:tentative="0">
      <w:start w:val="1"/>
      <w:numFmt w:val="bullet"/>
      <w:lvlText w:val=""/>
      <w:lvlJc w:val="left"/>
      <w:pPr>
        <w:ind w:left="5610" w:hanging="360"/>
      </w:pPr>
      <w:rPr>
        <w:rFonts w:hint="default" w:ascii="Symbol" w:hAnsi="Symbol"/>
      </w:rPr>
    </w:lvl>
    <w:lvl w:ilvl="7" w:tentative="0">
      <w:start w:val="1"/>
      <w:numFmt w:val="bullet"/>
      <w:lvlText w:val="o"/>
      <w:lvlJc w:val="left"/>
      <w:pPr>
        <w:ind w:left="6330" w:hanging="360"/>
      </w:pPr>
      <w:rPr>
        <w:rFonts w:hint="default" w:ascii="Courier New" w:hAnsi="Courier New" w:cs="Courier New"/>
      </w:rPr>
    </w:lvl>
    <w:lvl w:ilvl="8" w:tentative="0">
      <w:start w:val="1"/>
      <w:numFmt w:val="bullet"/>
      <w:lvlText w:val=""/>
      <w:lvlJc w:val="left"/>
      <w:pPr>
        <w:ind w:left="7050" w:hanging="360"/>
      </w:pPr>
      <w:rPr>
        <w:rFonts w:hint="default" w:ascii="Wingdings" w:hAnsi="Wingdings"/>
      </w:rPr>
    </w:lvl>
  </w:abstractNum>
  <w:abstractNum w:abstractNumId="19">
    <w:nsid w:val="3F3E752B"/>
    <w:multiLevelType w:val="multilevel"/>
    <w:tmpl w:val="3F3E752B"/>
    <w:lvl w:ilvl="0" w:tentative="0">
      <w:start w:val="2"/>
      <w:numFmt w:val="bullet"/>
      <w:lvlText w:val="-"/>
      <w:lvlJc w:val="left"/>
      <w:pPr>
        <w:ind w:left="927" w:hanging="360"/>
      </w:pPr>
      <w:rPr>
        <w:rFonts w:hint="default" w:ascii="Times New Roman" w:hAnsi="Times New Roman" w:cs="Times New Roman" w:eastAsiaTheme="minorHAnsi"/>
      </w:rPr>
    </w:lvl>
    <w:lvl w:ilvl="1" w:tentative="0">
      <w:start w:val="1"/>
      <w:numFmt w:val="bullet"/>
      <w:lvlText w:val="o"/>
      <w:lvlJc w:val="left"/>
      <w:pPr>
        <w:ind w:left="1647" w:hanging="360"/>
      </w:pPr>
      <w:rPr>
        <w:rFonts w:hint="default" w:ascii="Courier New" w:hAnsi="Courier New" w:cs="Courier New"/>
      </w:rPr>
    </w:lvl>
    <w:lvl w:ilvl="2" w:tentative="0">
      <w:start w:val="1"/>
      <w:numFmt w:val="bullet"/>
      <w:lvlText w:val=""/>
      <w:lvlJc w:val="left"/>
      <w:pPr>
        <w:ind w:left="2367" w:hanging="360"/>
      </w:pPr>
      <w:rPr>
        <w:rFonts w:hint="default" w:ascii="Wingdings" w:hAnsi="Wingdings"/>
      </w:rPr>
    </w:lvl>
    <w:lvl w:ilvl="3" w:tentative="0">
      <w:start w:val="1"/>
      <w:numFmt w:val="bullet"/>
      <w:lvlText w:val=""/>
      <w:lvlJc w:val="left"/>
      <w:pPr>
        <w:ind w:left="3087" w:hanging="360"/>
      </w:pPr>
      <w:rPr>
        <w:rFonts w:hint="default" w:ascii="Symbol" w:hAnsi="Symbol"/>
      </w:rPr>
    </w:lvl>
    <w:lvl w:ilvl="4" w:tentative="0">
      <w:start w:val="1"/>
      <w:numFmt w:val="bullet"/>
      <w:lvlText w:val="o"/>
      <w:lvlJc w:val="left"/>
      <w:pPr>
        <w:ind w:left="3807" w:hanging="360"/>
      </w:pPr>
      <w:rPr>
        <w:rFonts w:hint="default" w:ascii="Courier New" w:hAnsi="Courier New" w:cs="Courier New"/>
      </w:rPr>
    </w:lvl>
    <w:lvl w:ilvl="5" w:tentative="0">
      <w:start w:val="1"/>
      <w:numFmt w:val="bullet"/>
      <w:lvlText w:val=""/>
      <w:lvlJc w:val="left"/>
      <w:pPr>
        <w:ind w:left="4527" w:hanging="360"/>
      </w:pPr>
      <w:rPr>
        <w:rFonts w:hint="default" w:ascii="Wingdings" w:hAnsi="Wingdings"/>
      </w:rPr>
    </w:lvl>
    <w:lvl w:ilvl="6" w:tentative="0">
      <w:start w:val="1"/>
      <w:numFmt w:val="bullet"/>
      <w:lvlText w:val=""/>
      <w:lvlJc w:val="left"/>
      <w:pPr>
        <w:ind w:left="5247" w:hanging="360"/>
      </w:pPr>
      <w:rPr>
        <w:rFonts w:hint="default" w:ascii="Symbol" w:hAnsi="Symbol"/>
      </w:rPr>
    </w:lvl>
    <w:lvl w:ilvl="7" w:tentative="0">
      <w:start w:val="1"/>
      <w:numFmt w:val="bullet"/>
      <w:lvlText w:val="o"/>
      <w:lvlJc w:val="left"/>
      <w:pPr>
        <w:ind w:left="5967" w:hanging="360"/>
      </w:pPr>
      <w:rPr>
        <w:rFonts w:hint="default" w:ascii="Courier New" w:hAnsi="Courier New" w:cs="Courier New"/>
      </w:rPr>
    </w:lvl>
    <w:lvl w:ilvl="8" w:tentative="0">
      <w:start w:val="1"/>
      <w:numFmt w:val="bullet"/>
      <w:lvlText w:val=""/>
      <w:lvlJc w:val="left"/>
      <w:pPr>
        <w:ind w:left="6687" w:hanging="360"/>
      </w:pPr>
      <w:rPr>
        <w:rFonts w:hint="default" w:ascii="Wingdings" w:hAnsi="Wingdings"/>
      </w:rPr>
    </w:lvl>
  </w:abstractNum>
  <w:abstractNum w:abstractNumId="20">
    <w:nsid w:val="40873046"/>
    <w:multiLevelType w:val="multilevel"/>
    <w:tmpl w:val="40873046"/>
    <w:lvl w:ilvl="0" w:tentative="0">
      <w:start w:val="1"/>
      <w:numFmt w:val="decimal"/>
      <w:lvlText w:val="%1)"/>
      <w:lvlJc w:val="left"/>
      <w:pPr>
        <w:ind w:left="1287" w:hanging="360"/>
      </w:pPr>
    </w:lvl>
    <w:lvl w:ilvl="1" w:tentative="0">
      <w:start w:val="1"/>
      <w:numFmt w:val="lowerLetter"/>
      <w:lvlText w:val="%2."/>
      <w:lvlJc w:val="left"/>
      <w:pPr>
        <w:ind w:left="2007" w:hanging="360"/>
      </w:pPr>
    </w:lvl>
    <w:lvl w:ilvl="2" w:tentative="0">
      <w:start w:val="1"/>
      <w:numFmt w:val="lowerRoman"/>
      <w:lvlText w:val="%3."/>
      <w:lvlJc w:val="right"/>
      <w:pPr>
        <w:ind w:left="2727" w:hanging="180"/>
      </w:pPr>
    </w:lvl>
    <w:lvl w:ilvl="3" w:tentative="0">
      <w:start w:val="1"/>
      <w:numFmt w:val="decimal"/>
      <w:lvlText w:val="%4."/>
      <w:lvlJc w:val="left"/>
      <w:pPr>
        <w:ind w:left="3447" w:hanging="360"/>
      </w:pPr>
    </w:lvl>
    <w:lvl w:ilvl="4" w:tentative="0">
      <w:start w:val="1"/>
      <w:numFmt w:val="lowerLetter"/>
      <w:lvlText w:val="%5."/>
      <w:lvlJc w:val="left"/>
      <w:pPr>
        <w:ind w:left="4167" w:hanging="360"/>
      </w:pPr>
    </w:lvl>
    <w:lvl w:ilvl="5" w:tentative="0">
      <w:start w:val="1"/>
      <w:numFmt w:val="lowerRoman"/>
      <w:lvlText w:val="%6."/>
      <w:lvlJc w:val="right"/>
      <w:pPr>
        <w:ind w:left="4887" w:hanging="180"/>
      </w:pPr>
    </w:lvl>
    <w:lvl w:ilvl="6" w:tentative="0">
      <w:start w:val="1"/>
      <w:numFmt w:val="decimal"/>
      <w:lvlText w:val="%7."/>
      <w:lvlJc w:val="left"/>
      <w:pPr>
        <w:ind w:left="5607" w:hanging="360"/>
      </w:pPr>
    </w:lvl>
    <w:lvl w:ilvl="7" w:tentative="0">
      <w:start w:val="1"/>
      <w:numFmt w:val="lowerLetter"/>
      <w:lvlText w:val="%8."/>
      <w:lvlJc w:val="left"/>
      <w:pPr>
        <w:ind w:left="6327" w:hanging="360"/>
      </w:pPr>
    </w:lvl>
    <w:lvl w:ilvl="8" w:tentative="0">
      <w:start w:val="1"/>
      <w:numFmt w:val="lowerRoman"/>
      <w:lvlText w:val="%9."/>
      <w:lvlJc w:val="right"/>
      <w:pPr>
        <w:ind w:left="7047" w:hanging="180"/>
      </w:pPr>
    </w:lvl>
  </w:abstractNum>
  <w:abstractNum w:abstractNumId="21">
    <w:nsid w:val="444B3585"/>
    <w:multiLevelType w:val="multilevel"/>
    <w:tmpl w:val="444B3585"/>
    <w:lvl w:ilvl="0" w:tentative="0">
      <w:start w:val="1"/>
      <w:numFmt w:val="bullet"/>
      <w:lvlText w:val=""/>
      <w:lvlJc w:val="left"/>
      <w:pPr>
        <w:ind w:left="1440" w:hanging="360"/>
      </w:pPr>
      <w:rPr>
        <w:rFonts w:hint="default" w:ascii="Symbol" w:hAnsi="Symbol"/>
      </w:rPr>
    </w:lvl>
    <w:lvl w:ilvl="1" w:tentative="0">
      <w:start w:val="1"/>
      <w:numFmt w:val="bullet"/>
      <w:lvlText w:val="o"/>
      <w:lvlJc w:val="left"/>
      <w:pPr>
        <w:ind w:left="2160" w:hanging="360"/>
      </w:pPr>
      <w:rPr>
        <w:rFonts w:hint="default" w:ascii="Courier New" w:hAnsi="Courier New" w:cs="Courier New"/>
      </w:rPr>
    </w:lvl>
    <w:lvl w:ilvl="2" w:tentative="0">
      <w:start w:val="1"/>
      <w:numFmt w:val="bullet"/>
      <w:lvlText w:val=""/>
      <w:lvlJc w:val="left"/>
      <w:pPr>
        <w:ind w:left="2880" w:hanging="360"/>
      </w:pPr>
      <w:rPr>
        <w:rFonts w:hint="default" w:ascii="Wingdings" w:hAnsi="Wingdings"/>
      </w:rPr>
    </w:lvl>
    <w:lvl w:ilvl="3" w:tentative="0">
      <w:start w:val="1"/>
      <w:numFmt w:val="bullet"/>
      <w:lvlText w:val=""/>
      <w:lvlJc w:val="left"/>
      <w:pPr>
        <w:ind w:left="3600" w:hanging="360"/>
      </w:pPr>
      <w:rPr>
        <w:rFonts w:hint="default" w:ascii="Symbol" w:hAnsi="Symbol"/>
      </w:rPr>
    </w:lvl>
    <w:lvl w:ilvl="4" w:tentative="0">
      <w:start w:val="1"/>
      <w:numFmt w:val="bullet"/>
      <w:lvlText w:val="o"/>
      <w:lvlJc w:val="left"/>
      <w:pPr>
        <w:ind w:left="4320" w:hanging="360"/>
      </w:pPr>
      <w:rPr>
        <w:rFonts w:hint="default" w:ascii="Courier New" w:hAnsi="Courier New" w:cs="Courier New"/>
      </w:rPr>
    </w:lvl>
    <w:lvl w:ilvl="5" w:tentative="0">
      <w:start w:val="1"/>
      <w:numFmt w:val="bullet"/>
      <w:lvlText w:val=""/>
      <w:lvlJc w:val="left"/>
      <w:pPr>
        <w:ind w:left="5040" w:hanging="360"/>
      </w:pPr>
      <w:rPr>
        <w:rFonts w:hint="default" w:ascii="Wingdings" w:hAnsi="Wingdings"/>
      </w:rPr>
    </w:lvl>
    <w:lvl w:ilvl="6" w:tentative="0">
      <w:start w:val="1"/>
      <w:numFmt w:val="bullet"/>
      <w:lvlText w:val=""/>
      <w:lvlJc w:val="left"/>
      <w:pPr>
        <w:ind w:left="5760" w:hanging="360"/>
      </w:pPr>
      <w:rPr>
        <w:rFonts w:hint="default" w:ascii="Symbol" w:hAnsi="Symbol"/>
      </w:rPr>
    </w:lvl>
    <w:lvl w:ilvl="7" w:tentative="0">
      <w:start w:val="1"/>
      <w:numFmt w:val="bullet"/>
      <w:lvlText w:val="o"/>
      <w:lvlJc w:val="left"/>
      <w:pPr>
        <w:ind w:left="6480" w:hanging="360"/>
      </w:pPr>
      <w:rPr>
        <w:rFonts w:hint="default" w:ascii="Courier New" w:hAnsi="Courier New" w:cs="Courier New"/>
      </w:rPr>
    </w:lvl>
    <w:lvl w:ilvl="8" w:tentative="0">
      <w:start w:val="1"/>
      <w:numFmt w:val="bullet"/>
      <w:lvlText w:val=""/>
      <w:lvlJc w:val="left"/>
      <w:pPr>
        <w:ind w:left="7200" w:hanging="360"/>
      </w:pPr>
      <w:rPr>
        <w:rFonts w:hint="default" w:ascii="Wingdings" w:hAnsi="Wingdings"/>
      </w:rPr>
    </w:lvl>
  </w:abstractNum>
  <w:abstractNum w:abstractNumId="22">
    <w:nsid w:val="47205B70"/>
    <w:multiLevelType w:val="multilevel"/>
    <w:tmpl w:val="47205B70"/>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3">
    <w:nsid w:val="4ABF3B94"/>
    <w:multiLevelType w:val="multilevel"/>
    <w:tmpl w:val="4ABF3B94"/>
    <w:lvl w:ilvl="0" w:tentative="0">
      <w:start w:val="1"/>
      <w:numFmt w:val="bullet"/>
      <w:lvlText w:val=""/>
      <w:lvlJc w:val="left"/>
      <w:pPr>
        <w:ind w:left="1440" w:hanging="360"/>
      </w:pPr>
      <w:rPr>
        <w:rFonts w:hint="default" w:ascii="Symbol" w:hAnsi="Symbol"/>
      </w:rPr>
    </w:lvl>
    <w:lvl w:ilvl="1" w:tentative="0">
      <w:start w:val="1"/>
      <w:numFmt w:val="bullet"/>
      <w:lvlText w:val="o"/>
      <w:lvlJc w:val="left"/>
      <w:pPr>
        <w:ind w:left="2160" w:hanging="360"/>
      </w:pPr>
      <w:rPr>
        <w:rFonts w:hint="default" w:ascii="Courier New" w:hAnsi="Courier New" w:cs="Courier New"/>
      </w:rPr>
    </w:lvl>
    <w:lvl w:ilvl="2" w:tentative="0">
      <w:start w:val="1"/>
      <w:numFmt w:val="bullet"/>
      <w:lvlText w:val=""/>
      <w:lvlJc w:val="left"/>
      <w:pPr>
        <w:ind w:left="2880" w:hanging="360"/>
      </w:pPr>
      <w:rPr>
        <w:rFonts w:hint="default" w:ascii="Wingdings" w:hAnsi="Wingdings"/>
      </w:rPr>
    </w:lvl>
    <w:lvl w:ilvl="3" w:tentative="0">
      <w:start w:val="1"/>
      <w:numFmt w:val="bullet"/>
      <w:lvlText w:val=""/>
      <w:lvlJc w:val="left"/>
      <w:pPr>
        <w:ind w:left="3600" w:hanging="360"/>
      </w:pPr>
      <w:rPr>
        <w:rFonts w:hint="default" w:ascii="Symbol" w:hAnsi="Symbol"/>
      </w:rPr>
    </w:lvl>
    <w:lvl w:ilvl="4" w:tentative="0">
      <w:start w:val="1"/>
      <w:numFmt w:val="bullet"/>
      <w:lvlText w:val="o"/>
      <w:lvlJc w:val="left"/>
      <w:pPr>
        <w:ind w:left="4320" w:hanging="360"/>
      </w:pPr>
      <w:rPr>
        <w:rFonts w:hint="default" w:ascii="Courier New" w:hAnsi="Courier New" w:cs="Courier New"/>
      </w:rPr>
    </w:lvl>
    <w:lvl w:ilvl="5" w:tentative="0">
      <w:start w:val="1"/>
      <w:numFmt w:val="bullet"/>
      <w:lvlText w:val=""/>
      <w:lvlJc w:val="left"/>
      <w:pPr>
        <w:ind w:left="5040" w:hanging="360"/>
      </w:pPr>
      <w:rPr>
        <w:rFonts w:hint="default" w:ascii="Wingdings" w:hAnsi="Wingdings"/>
      </w:rPr>
    </w:lvl>
    <w:lvl w:ilvl="6" w:tentative="0">
      <w:start w:val="1"/>
      <w:numFmt w:val="bullet"/>
      <w:lvlText w:val=""/>
      <w:lvlJc w:val="left"/>
      <w:pPr>
        <w:ind w:left="5760" w:hanging="360"/>
      </w:pPr>
      <w:rPr>
        <w:rFonts w:hint="default" w:ascii="Symbol" w:hAnsi="Symbol"/>
      </w:rPr>
    </w:lvl>
    <w:lvl w:ilvl="7" w:tentative="0">
      <w:start w:val="1"/>
      <w:numFmt w:val="bullet"/>
      <w:lvlText w:val="o"/>
      <w:lvlJc w:val="left"/>
      <w:pPr>
        <w:ind w:left="6480" w:hanging="360"/>
      </w:pPr>
      <w:rPr>
        <w:rFonts w:hint="default" w:ascii="Courier New" w:hAnsi="Courier New" w:cs="Courier New"/>
      </w:rPr>
    </w:lvl>
    <w:lvl w:ilvl="8" w:tentative="0">
      <w:start w:val="1"/>
      <w:numFmt w:val="bullet"/>
      <w:lvlText w:val=""/>
      <w:lvlJc w:val="left"/>
      <w:pPr>
        <w:ind w:left="7200" w:hanging="360"/>
      </w:pPr>
      <w:rPr>
        <w:rFonts w:hint="default" w:ascii="Wingdings" w:hAnsi="Wingdings"/>
      </w:rPr>
    </w:lvl>
  </w:abstractNum>
  <w:abstractNum w:abstractNumId="24">
    <w:nsid w:val="4D1E3CCF"/>
    <w:multiLevelType w:val="multilevel"/>
    <w:tmpl w:val="4D1E3CCF"/>
    <w:lvl w:ilvl="0" w:tentative="0">
      <w:start w:val="1"/>
      <w:numFmt w:val="decimal"/>
      <w:lvlText w:val="%1)"/>
      <w:lvlJc w:val="left"/>
      <w:pPr>
        <w:ind w:left="1287" w:hanging="360"/>
      </w:pPr>
    </w:lvl>
    <w:lvl w:ilvl="1" w:tentative="0">
      <w:start w:val="1"/>
      <w:numFmt w:val="lowerLetter"/>
      <w:lvlText w:val="%2."/>
      <w:lvlJc w:val="left"/>
      <w:pPr>
        <w:ind w:left="2007" w:hanging="360"/>
      </w:pPr>
    </w:lvl>
    <w:lvl w:ilvl="2" w:tentative="0">
      <w:start w:val="1"/>
      <w:numFmt w:val="lowerRoman"/>
      <w:lvlText w:val="%3."/>
      <w:lvlJc w:val="right"/>
      <w:pPr>
        <w:ind w:left="2727" w:hanging="180"/>
      </w:pPr>
    </w:lvl>
    <w:lvl w:ilvl="3" w:tentative="0">
      <w:start w:val="1"/>
      <w:numFmt w:val="decimal"/>
      <w:lvlText w:val="%4."/>
      <w:lvlJc w:val="left"/>
      <w:pPr>
        <w:ind w:left="3447" w:hanging="360"/>
      </w:pPr>
    </w:lvl>
    <w:lvl w:ilvl="4" w:tentative="0">
      <w:start w:val="1"/>
      <w:numFmt w:val="lowerLetter"/>
      <w:lvlText w:val="%5."/>
      <w:lvlJc w:val="left"/>
      <w:pPr>
        <w:ind w:left="4167" w:hanging="360"/>
      </w:pPr>
    </w:lvl>
    <w:lvl w:ilvl="5" w:tentative="0">
      <w:start w:val="1"/>
      <w:numFmt w:val="lowerRoman"/>
      <w:lvlText w:val="%6."/>
      <w:lvlJc w:val="right"/>
      <w:pPr>
        <w:ind w:left="4887" w:hanging="180"/>
      </w:pPr>
    </w:lvl>
    <w:lvl w:ilvl="6" w:tentative="0">
      <w:start w:val="1"/>
      <w:numFmt w:val="decimal"/>
      <w:lvlText w:val="%7."/>
      <w:lvlJc w:val="left"/>
      <w:pPr>
        <w:ind w:left="5607" w:hanging="360"/>
      </w:pPr>
    </w:lvl>
    <w:lvl w:ilvl="7" w:tentative="0">
      <w:start w:val="1"/>
      <w:numFmt w:val="lowerLetter"/>
      <w:lvlText w:val="%8."/>
      <w:lvlJc w:val="left"/>
      <w:pPr>
        <w:ind w:left="6327" w:hanging="360"/>
      </w:pPr>
    </w:lvl>
    <w:lvl w:ilvl="8" w:tentative="0">
      <w:start w:val="1"/>
      <w:numFmt w:val="lowerRoman"/>
      <w:lvlText w:val="%9."/>
      <w:lvlJc w:val="right"/>
      <w:pPr>
        <w:ind w:left="7047" w:hanging="180"/>
      </w:pPr>
    </w:lvl>
  </w:abstractNum>
  <w:abstractNum w:abstractNumId="25">
    <w:nsid w:val="4F581C0C"/>
    <w:multiLevelType w:val="multilevel"/>
    <w:tmpl w:val="4F581C0C"/>
    <w:lvl w:ilvl="0" w:tentative="0">
      <w:start w:val="1"/>
      <w:numFmt w:val="decimal"/>
      <w:lvlText w:val="%1)"/>
      <w:lvlJc w:val="left"/>
      <w:pPr>
        <w:ind w:left="1360" w:hanging="360"/>
      </w:pPr>
    </w:lvl>
    <w:lvl w:ilvl="1" w:tentative="0">
      <w:start w:val="1"/>
      <w:numFmt w:val="lowerLetter"/>
      <w:lvlText w:val="%2."/>
      <w:lvlJc w:val="left"/>
      <w:pPr>
        <w:ind w:left="2080" w:hanging="360"/>
      </w:pPr>
    </w:lvl>
    <w:lvl w:ilvl="2" w:tentative="0">
      <w:start w:val="1"/>
      <w:numFmt w:val="lowerRoman"/>
      <w:lvlText w:val="%3."/>
      <w:lvlJc w:val="right"/>
      <w:pPr>
        <w:ind w:left="2800" w:hanging="180"/>
      </w:pPr>
    </w:lvl>
    <w:lvl w:ilvl="3" w:tentative="0">
      <w:start w:val="1"/>
      <w:numFmt w:val="decimal"/>
      <w:lvlText w:val="%4."/>
      <w:lvlJc w:val="left"/>
      <w:pPr>
        <w:ind w:left="3520" w:hanging="360"/>
      </w:pPr>
    </w:lvl>
    <w:lvl w:ilvl="4" w:tentative="0">
      <w:start w:val="1"/>
      <w:numFmt w:val="lowerLetter"/>
      <w:lvlText w:val="%5."/>
      <w:lvlJc w:val="left"/>
      <w:pPr>
        <w:ind w:left="4240" w:hanging="360"/>
      </w:pPr>
    </w:lvl>
    <w:lvl w:ilvl="5" w:tentative="0">
      <w:start w:val="1"/>
      <w:numFmt w:val="lowerRoman"/>
      <w:lvlText w:val="%6."/>
      <w:lvlJc w:val="right"/>
      <w:pPr>
        <w:ind w:left="4960" w:hanging="180"/>
      </w:pPr>
    </w:lvl>
    <w:lvl w:ilvl="6" w:tentative="0">
      <w:start w:val="1"/>
      <w:numFmt w:val="decimal"/>
      <w:lvlText w:val="%7."/>
      <w:lvlJc w:val="left"/>
      <w:pPr>
        <w:ind w:left="5680" w:hanging="360"/>
      </w:pPr>
    </w:lvl>
    <w:lvl w:ilvl="7" w:tentative="0">
      <w:start w:val="1"/>
      <w:numFmt w:val="lowerLetter"/>
      <w:lvlText w:val="%8."/>
      <w:lvlJc w:val="left"/>
      <w:pPr>
        <w:ind w:left="6400" w:hanging="360"/>
      </w:pPr>
    </w:lvl>
    <w:lvl w:ilvl="8" w:tentative="0">
      <w:start w:val="1"/>
      <w:numFmt w:val="lowerRoman"/>
      <w:lvlText w:val="%9."/>
      <w:lvlJc w:val="right"/>
      <w:pPr>
        <w:ind w:left="7120" w:hanging="180"/>
      </w:pPr>
    </w:lvl>
  </w:abstractNum>
  <w:abstractNum w:abstractNumId="26">
    <w:nsid w:val="52001B2F"/>
    <w:multiLevelType w:val="multilevel"/>
    <w:tmpl w:val="52001B2F"/>
    <w:lvl w:ilvl="0" w:tentative="0">
      <w:start w:val="1"/>
      <w:numFmt w:val="bullet"/>
      <w:lvlText w:val=""/>
      <w:lvlJc w:val="left"/>
      <w:pPr>
        <w:ind w:left="1287" w:hanging="360"/>
      </w:pPr>
      <w:rPr>
        <w:rFonts w:hint="default" w:ascii="Symbol" w:hAnsi="Symbol"/>
      </w:rPr>
    </w:lvl>
    <w:lvl w:ilvl="1" w:tentative="0">
      <w:start w:val="1"/>
      <w:numFmt w:val="bullet"/>
      <w:lvlText w:val="o"/>
      <w:lvlJc w:val="left"/>
      <w:pPr>
        <w:ind w:left="2007" w:hanging="360"/>
      </w:pPr>
      <w:rPr>
        <w:rFonts w:hint="default" w:ascii="Courier New" w:hAnsi="Courier New" w:cs="Courier New"/>
      </w:rPr>
    </w:lvl>
    <w:lvl w:ilvl="2" w:tentative="0">
      <w:start w:val="1"/>
      <w:numFmt w:val="bullet"/>
      <w:lvlText w:val=""/>
      <w:lvlJc w:val="left"/>
      <w:pPr>
        <w:ind w:left="2727" w:hanging="360"/>
      </w:pPr>
      <w:rPr>
        <w:rFonts w:hint="default" w:ascii="Wingdings" w:hAnsi="Wingdings"/>
      </w:rPr>
    </w:lvl>
    <w:lvl w:ilvl="3" w:tentative="0">
      <w:start w:val="1"/>
      <w:numFmt w:val="bullet"/>
      <w:lvlText w:val=""/>
      <w:lvlJc w:val="left"/>
      <w:pPr>
        <w:ind w:left="3447" w:hanging="360"/>
      </w:pPr>
      <w:rPr>
        <w:rFonts w:hint="default" w:ascii="Symbol" w:hAnsi="Symbol"/>
      </w:rPr>
    </w:lvl>
    <w:lvl w:ilvl="4" w:tentative="0">
      <w:start w:val="1"/>
      <w:numFmt w:val="bullet"/>
      <w:lvlText w:val="o"/>
      <w:lvlJc w:val="left"/>
      <w:pPr>
        <w:ind w:left="4167" w:hanging="360"/>
      </w:pPr>
      <w:rPr>
        <w:rFonts w:hint="default" w:ascii="Courier New" w:hAnsi="Courier New" w:cs="Courier New"/>
      </w:rPr>
    </w:lvl>
    <w:lvl w:ilvl="5" w:tentative="0">
      <w:start w:val="1"/>
      <w:numFmt w:val="bullet"/>
      <w:lvlText w:val=""/>
      <w:lvlJc w:val="left"/>
      <w:pPr>
        <w:ind w:left="4887" w:hanging="360"/>
      </w:pPr>
      <w:rPr>
        <w:rFonts w:hint="default" w:ascii="Wingdings" w:hAnsi="Wingdings"/>
      </w:rPr>
    </w:lvl>
    <w:lvl w:ilvl="6" w:tentative="0">
      <w:start w:val="1"/>
      <w:numFmt w:val="bullet"/>
      <w:lvlText w:val=""/>
      <w:lvlJc w:val="left"/>
      <w:pPr>
        <w:ind w:left="5607" w:hanging="360"/>
      </w:pPr>
      <w:rPr>
        <w:rFonts w:hint="default" w:ascii="Symbol" w:hAnsi="Symbol"/>
      </w:rPr>
    </w:lvl>
    <w:lvl w:ilvl="7" w:tentative="0">
      <w:start w:val="1"/>
      <w:numFmt w:val="bullet"/>
      <w:lvlText w:val="o"/>
      <w:lvlJc w:val="left"/>
      <w:pPr>
        <w:ind w:left="6327" w:hanging="360"/>
      </w:pPr>
      <w:rPr>
        <w:rFonts w:hint="default" w:ascii="Courier New" w:hAnsi="Courier New" w:cs="Courier New"/>
      </w:rPr>
    </w:lvl>
    <w:lvl w:ilvl="8" w:tentative="0">
      <w:start w:val="1"/>
      <w:numFmt w:val="bullet"/>
      <w:lvlText w:val=""/>
      <w:lvlJc w:val="left"/>
      <w:pPr>
        <w:ind w:left="7047" w:hanging="360"/>
      </w:pPr>
      <w:rPr>
        <w:rFonts w:hint="default" w:ascii="Wingdings" w:hAnsi="Wingdings"/>
      </w:rPr>
    </w:lvl>
  </w:abstractNum>
  <w:abstractNum w:abstractNumId="27">
    <w:nsid w:val="5352436D"/>
    <w:multiLevelType w:val="multilevel"/>
    <w:tmpl w:val="5352436D"/>
    <w:lvl w:ilvl="0" w:tentative="0">
      <w:start w:val="1"/>
      <w:numFmt w:val="decimal"/>
      <w:lvlText w:val="%1)"/>
      <w:lvlJc w:val="left"/>
      <w:pPr>
        <w:ind w:left="1287" w:hanging="360"/>
      </w:pPr>
    </w:lvl>
    <w:lvl w:ilvl="1" w:tentative="0">
      <w:start w:val="1"/>
      <w:numFmt w:val="lowerLetter"/>
      <w:lvlText w:val="%2."/>
      <w:lvlJc w:val="left"/>
      <w:pPr>
        <w:ind w:left="2007" w:hanging="360"/>
      </w:pPr>
    </w:lvl>
    <w:lvl w:ilvl="2" w:tentative="0">
      <w:start w:val="1"/>
      <w:numFmt w:val="lowerRoman"/>
      <w:lvlText w:val="%3."/>
      <w:lvlJc w:val="right"/>
      <w:pPr>
        <w:ind w:left="2727" w:hanging="180"/>
      </w:pPr>
    </w:lvl>
    <w:lvl w:ilvl="3" w:tentative="0">
      <w:start w:val="1"/>
      <w:numFmt w:val="decimal"/>
      <w:lvlText w:val="%4."/>
      <w:lvlJc w:val="left"/>
      <w:pPr>
        <w:ind w:left="3447" w:hanging="360"/>
      </w:pPr>
    </w:lvl>
    <w:lvl w:ilvl="4" w:tentative="0">
      <w:start w:val="1"/>
      <w:numFmt w:val="lowerLetter"/>
      <w:lvlText w:val="%5."/>
      <w:lvlJc w:val="left"/>
      <w:pPr>
        <w:ind w:left="4167" w:hanging="360"/>
      </w:pPr>
    </w:lvl>
    <w:lvl w:ilvl="5" w:tentative="0">
      <w:start w:val="1"/>
      <w:numFmt w:val="lowerRoman"/>
      <w:lvlText w:val="%6."/>
      <w:lvlJc w:val="right"/>
      <w:pPr>
        <w:ind w:left="4887" w:hanging="180"/>
      </w:pPr>
    </w:lvl>
    <w:lvl w:ilvl="6" w:tentative="0">
      <w:start w:val="1"/>
      <w:numFmt w:val="decimal"/>
      <w:lvlText w:val="%7."/>
      <w:lvlJc w:val="left"/>
      <w:pPr>
        <w:ind w:left="5607" w:hanging="360"/>
      </w:pPr>
    </w:lvl>
    <w:lvl w:ilvl="7" w:tentative="0">
      <w:start w:val="1"/>
      <w:numFmt w:val="lowerLetter"/>
      <w:lvlText w:val="%8."/>
      <w:lvlJc w:val="left"/>
      <w:pPr>
        <w:ind w:left="6327" w:hanging="360"/>
      </w:pPr>
    </w:lvl>
    <w:lvl w:ilvl="8" w:tentative="0">
      <w:start w:val="1"/>
      <w:numFmt w:val="lowerRoman"/>
      <w:lvlText w:val="%9."/>
      <w:lvlJc w:val="right"/>
      <w:pPr>
        <w:ind w:left="7047" w:hanging="180"/>
      </w:pPr>
    </w:lvl>
  </w:abstractNum>
  <w:abstractNum w:abstractNumId="28">
    <w:nsid w:val="598D39EC"/>
    <w:multiLevelType w:val="multilevel"/>
    <w:tmpl w:val="598D39EC"/>
    <w:lvl w:ilvl="0" w:tentative="0">
      <w:start w:val="1"/>
      <w:numFmt w:val="decimal"/>
      <w:lvlText w:val="%1)"/>
      <w:lvlJc w:val="left"/>
      <w:pPr>
        <w:ind w:left="927" w:hanging="360"/>
      </w:pPr>
      <w:rPr>
        <w:rFonts w:hint="default"/>
      </w:rPr>
    </w:lvl>
    <w:lvl w:ilvl="1" w:tentative="0">
      <w:start w:val="1"/>
      <w:numFmt w:val="lowerLetter"/>
      <w:lvlText w:val="%2."/>
      <w:lvlJc w:val="left"/>
      <w:pPr>
        <w:ind w:left="1647" w:hanging="360"/>
      </w:pPr>
    </w:lvl>
    <w:lvl w:ilvl="2" w:tentative="0">
      <w:start w:val="1"/>
      <w:numFmt w:val="lowerRoman"/>
      <w:lvlText w:val="%3."/>
      <w:lvlJc w:val="right"/>
      <w:pPr>
        <w:ind w:left="2367" w:hanging="180"/>
      </w:pPr>
    </w:lvl>
    <w:lvl w:ilvl="3" w:tentative="0">
      <w:start w:val="1"/>
      <w:numFmt w:val="decimal"/>
      <w:lvlText w:val="%4."/>
      <w:lvlJc w:val="left"/>
      <w:pPr>
        <w:ind w:left="3087" w:hanging="360"/>
      </w:pPr>
    </w:lvl>
    <w:lvl w:ilvl="4" w:tentative="0">
      <w:start w:val="1"/>
      <w:numFmt w:val="lowerLetter"/>
      <w:lvlText w:val="%5."/>
      <w:lvlJc w:val="left"/>
      <w:pPr>
        <w:ind w:left="3807" w:hanging="360"/>
      </w:pPr>
    </w:lvl>
    <w:lvl w:ilvl="5" w:tentative="0">
      <w:start w:val="1"/>
      <w:numFmt w:val="lowerRoman"/>
      <w:lvlText w:val="%6."/>
      <w:lvlJc w:val="right"/>
      <w:pPr>
        <w:ind w:left="4527" w:hanging="180"/>
      </w:pPr>
    </w:lvl>
    <w:lvl w:ilvl="6" w:tentative="0">
      <w:start w:val="1"/>
      <w:numFmt w:val="decimal"/>
      <w:lvlText w:val="%7."/>
      <w:lvlJc w:val="left"/>
      <w:pPr>
        <w:ind w:left="5247" w:hanging="360"/>
      </w:pPr>
    </w:lvl>
    <w:lvl w:ilvl="7" w:tentative="0">
      <w:start w:val="1"/>
      <w:numFmt w:val="lowerLetter"/>
      <w:lvlText w:val="%8."/>
      <w:lvlJc w:val="left"/>
      <w:pPr>
        <w:ind w:left="5967" w:hanging="360"/>
      </w:pPr>
    </w:lvl>
    <w:lvl w:ilvl="8" w:tentative="0">
      <w:start w:val="1"/>
      <w:numFmt w:val="lowerRoman"/>
      <w:lvlText w:val="%9."/>
      <w:lvlJc w:val="right"/>
      <w:pPr>
        <w:ind w:left="6687" w:hanging="180"/>
      </w:pPr>
    </w:lvl>
  </w:abstractNum>
  <w:abstractNum w:abstractNumId="29">
    <w:nsid w:val="5A0B0EE1"/>
    <w:multiLevelType w:val="multilevel"/>
    <w:tmpl w:val="5A0B0EE1"/>
    <w:lvl w:ilvl="0" w:tentative="0">
      <w:start w:val="1"/>
      <w:numFmt w:val="decimal"/>
      <w:lvlText w:val="%1."/>
      <w:lvlJc w:val="left"/>
      <w:pPr>
        <w:ind w:left="1360" w:hanging="360"/>
      </w:pPr>
    </w:lvl>
    <w:lvl w:ilvl="1" w:tentative="0">
      <w:start w:val="1"/>
      <w:numFmt w:val="lowerLetter"/>
      <w:lvlText w:val="%2."/>
      <w:lvlJc w:val="left"/>
      <w:pPr>
        <w:ind w:left="2080" w:hanging="360"/>
      </w:pPr>
    </w:lvl>
    <w:lvl w:ilvl="2" w:tentative="0">
      <w:start w:val="1"/>
      <w:numFmt w:val="lowerRoman"/>
      <w:lvlText w:val="%3."/>
      <w:lvlJc w:val="right"/>
      <w:pPr>
        <w:ind w:left="2800" w:hanging="180"/>
      </w:pPr>
    </w:lvl>
    <w:lvl w:ilvl="3" w:tentative="0">
      <w:start w:val="1"/>
      <w:numFmt w:val="decimal"/>
      <w:lvlText w:val="%4."/>
      <w:lvlJc w:val="left"/>
      <w:pPr>
        <w:ind w:left="3520" w:hanging="360"/>
      </w:pPr>
    </w:lvl>
    <w:lvl w:ilvl="4" w:tentative="0">
      <w:start w:val="1"/>
      <w:numFmt w:val="lowerLetter"/>
      <w:lvlText w:val="%5."/>
      <w:lvlJc w:val="left"/>
      <w:pPr>
        <w:ind w:left="4240" w:hanging="360"/>
      </w:pPr>
    </w:lvl>
    <w:lvl w:ilvl="5" w:tentative="0">
      <w:start w:val="1"/>
      <w:numFmt w:val="lowerRoman"/>
      <w:lvlText w:val="%6."/>
      <w:lvlJc w:val="right"/>
      <w:pPr>
        <w:ind w:left="4960" w:hanging="180"/>
      </w:pPr>
    </w:lvl>
    <w:lvl w:ilvl="6" w:tentative="0">
      <w:start w:val="1"/>
      <w:numFmt w:val="decimal"/>
      <w:lvlText w:val="%7."/>
      <w:lvlJc w:val="left"/>
      <w:pPr>
        <w:ind w:left="5680" w:hanging="360"/>
      </w:pPr>
    </w:lvl>
    <w:lvl w:ilvl="7" w:tentative="0">
      <w:start w:val="1"/>
      <w:numFmt w:val="lowerLetter"/>
      <w:lvlText w:val="%8."/>
      <w:lvlJc w:val="left"/>
      <w:pPr>
        <w:ind w:left="6400" w:hanging="360"/>
      </w:pPr>
    </w:lvl>
    <w:lvl w:ilvl="8" w:tentative="0">
      <w:start w:val="1"/>
      <w:numFmt w:val="lowerRoman"/>
      <w:lvlText w:val="%9."/>
      <w:lvlJc w:val="right"/>
      <w:pPr>
        <w:ind w:left="7120" w:hanging="180"/>
      </w:pPr>
    </w:lvl>
  </w:abstractNum>
  <w:abstractNum w:abstractNumId="30">
    <w:nsid w:val="5B922959"/>
    <w:multiLevelType w:val="multilevel"/>
    <w:tmpl w:val="5B922959"/>
    <w:lvl w:ilvl="0" w:tentative="0">
      <w:start w:val="1"/>
      <w:numFmt w:val="decimal"/>
      <w:lvlText w:val="%1."/>
      <w:lvlJc w:val="left"/>
      <w:pPr>
        <w:ind w:left="720" w:hanging="360"/>
      </w:pPr>
    </w:lvl>
    <w:lvl w:ilvl="1" w:tentative="0">
      <w:start w:val="3"/>
      <w:numFmt w:val="decimal"/>
      <w:isLgl/>
      <w:lvlText w:val="%1.%2."/>
      <w:lvlJc w:val="left"/>
      <w:pPr>
        <w:ind w:left="1080" w:hanging="720"/>
      </w:pPr>
      <w:rPr>
        <w:rFonts w:hint="default"/>
      </w:rPr>
    </w:lvl>
    <w:lvl w:ilvl="2" w:tentative="0">
      <w:start w:val="1"/>
      <w:numFmt w:val="decimal"/>
      <w:isLgl/>
      <w:lvlText w:val="%1.%2.%3."/>
      <w:lvlJc w:val="left"/>
      <w:pPr>
        <w:ind w:left="1080" w:hanging="720"/>
      </w:pPr>
      <w:rPr>
        <w:rFonts w:hint="default"/>
      </w:rPr>
    </w:lvl>
    <w:lvl w:ilvl="3" w:tentative="0">
      <w:start w:val="1"/>
      <w:numFmt w:val="decimal"/>
      <w:isLgl/>
      <w:lvlText w:val="%1.%2.%3.%4."/>
      <w:lvlJc w:val="left"/>
      <w:pPr>
        <w:ind w:left="1440" w:hanging="1080"/>
      </w:pPr>
      <w:rPr>
        <w:rFonts w:hint="default"/>
      </w:rPr>
    </w:lvl>
    <w:lvl w:ilvl="4" w:tentative="0">
      <w:start w:val="1"/>
      <w:numFmt w:val="decimal"/>
      <w:isLgl/>
      <w:lvlText w:val="%1.%2.%3.%4.%5."/>
      <w:lvlJc w:val="left"/>
      <w:pPr>
        <w:ind w:left="1440" w:hanging="1080"/>
      </w:pPr>
      <w:rPr>
        <w:rFonts w:hint="default"/>
      </w:rPr>
    </w:lvl>
    <w:lvl w:ilvl="5" w:tentative="0">
      <w:start w:val="1"/>
      <w:numFmt w:val="decimal"/>
      <w:isLgl/>
      <w:lvlText w:val="%1.%2.%3.%4.%5.%6."/>
      <w:lvlJc w:val="left"/>
      <w:pPr>
        <w:ind w:left="1800" w:hanging="1440"/>
      </w:pPr>
      <w:rPr>
        <w:rFonts w:hint="default"/>
      </w:rPr>
    </w:lvl>
    <w:lvl w:ilvl="6" w:tentative="0">
      <w:start w:val="1"/>
      <w:numFmt w:val="decimal"/>
      <w:isLgl/>
      <w:lvlText w:val="%1.%2.%3.%4.%5.%6.%7."/>
      <w:lvlJc w:val="left"/>
      <w:pPr>
        <w:ind w:left="2160" w:hanging="1800"/>
      </w:pPr>
      <w:rPr>
        <w:rFonts w:hint="default"/>
      </w:rPr>
    </w:lvl>
    <w:lvl w:ilvl="7" w:tentative="0">
      <w:start w:val="1"/>
      <w:numFmt w:val="decimal"/>
      <w:isLgl/>
      <w:lvlText w:val="%1.%2.%3.%4.%5.%6.%7.%8."/>
      <w:lvlJc w:val="left"/>
      <w:pPr>
        <w:ind w:left="2160" w:hanging="1800"/>
      </w:pPr>
      <w:rPr>
        <w:rFonts w:hint="default"/>
      </w:rPr>
    </w:lvl>
    <w:lvl w:ilvl="8" w:tentative="0">
      <w:start w:val="1"/>
      <w:numFmt w:val="decimal"/>
      <w:isLgl/>
      <w:lvlText w:val="%1.%2.%3.%4.%5.%6.%7.%8.%9."/>
      <w:lvlJc w:val="left"/>
      <w:pPr>
        <w:ind w:left="2520" w:hanging="2160"/>
      </w:pPr>
      <w:rPr>
        <w:rFonts w:hint="default"/>
      </w:rPr>
    </w:lvl>
  </w:abstractNum>
  <w:abstractNum w:abstractNumId="31">
    <w:nsid w:val="615546B9"/>
    <w:multiLevelType w:val="multilevel"/>
    <w:tmpl w:val="615546B9"/>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32">
    <w:nsid w:val="61DD304E"/>
    <w:multiLevelType w:val="multilevel"/>
    <w:tmpl w:val="61DD304E"/>
    <w:lvl w:ilvl="0" w:tentative="0">
      <w:start w:val="1"/>
      <w:numFmt w:val="decimal"/>
      <w:lvlText w:val="%1."/>
      <w:lvlJc w:val="left"/>
      <w:pPr>
        <w:ind w:left="927" w:hanging="360"/>
      </w:pPr>
      <w:rPr>
        <w:rFonts w:hint="default"/>
      </w:rPr>
    </w:lvl>
    <w:lvl w:ilvl="1" w:tentative="0">
      <w:start w:val="1"/>
      <w:numFmt w:val="lowerLetter"/>
      <w:lvlText w:val="%2."/>
      <w:lvlJc w:val="left"/>
      <w:pPr>
        <w:ind w:left="1647" w:hanging="360"/>
      </w:pPr>
    </w:lvl>
    <w:lvl w:ilvl="2" w:tentative="0">
      <w:start w:val="1"/>
      <w:numFmt w:val="lowerRoman"/>
      <w:lvlText w:val="%3."/>
      <w:lvlJc w:val="right"/>
      <w:pPr>
        <w:ind w:left="2367" w:hanging="180"/>
      </w:pPr>
    </w:lvl>
    <w:lvl w:ilvl="3" w:tentative="0">
      <w:start w:val="1"/>
      <w:numFmt w:val="decimal"/>
      <w:lvlText w:val="%4."/>
      <w:lvlJc w:val="left"/>
      <w:pPr>
        <w:ind w:left="3087" w:hanging="360"/>
      </w:pPr>
    </w:lvl>
    <w:lvl w:ilvl="4" w:tentative="0">
      <w:start w:val="1"/>
      <w:numFmt w:val="lowerLetter"/>
      <w:lvlText w:val="%5."/>
      <w:lvlJc w:val="left"/>
      <w:pPr>
        <w:ind w:left="3807" w:hanging="360"/>
      </w:pPr>
    </w:lvl>
    <w:lvl w:ilvl="5" w:tentative="0">
      <w:start w:val="1"/>
      <w:numFmt w:val="lowerRoman"/>
      <w:lvlText w:val="%6."/>
      <w:lvlJc w:val="right"/>
      <w:pPr>
        <w:ind w:left="4527" w:hanging="180"/>
      </w:pPr>
    </w:lvl>
    <w:lvl w:ilvl="6" w:tentative="0">
      <w:start w:val="1"/>
      <w:numFmt w:val="decimal"/>
      <w:lvlText w:val="%7."/>
      <w:lvlJc w:val="left"/>
      <w:pPr>
        <w:ind w:left="5247" w:hanging="360"/>
      </w:pPr>
    </w:lvl>
    <w:lvl w:ilvl="7" w:tentative="0">
      <w:start w:val="1"/>
      <w:numFmt w:val="lowerLetter"/>
      <w:lvlText w:val="%8."/>
      <w:lvlJc w:val="left"/>
      <w:pPr>
        <w:ind w:left="5967" w:hanging="360"/>
      </w:pPr>
    </w:lvl>
    <w:lvl w:ilvl="8" w:tentative="0">
      <w:start w:val="1"/>
      <w:numFmt w:val="lowerRoman"/>
      <w:lvlText w:val="%9."/>
      <w:lvlJc w:val="right"/>
      <w:pPr>
        <w:ind w:left="6687" w:hanging="180"/>
      </w:pPr>
    </w:lvl>
  </w:abstractNum>
  <w:abstractNum w:abstractNumId="33">
    <w:nsid w:val="629A74C0"/>
    <w:multiLevelType w:val="multilevel"/>
    <w:tmpl w:val="629A74C0"/>
    <w:lvl w:ilvl="0" w:tentative="0">
      <w:start w:val="1"/>
      <w:numFmt w:val="decimal"/>
      <w:lvlText w:val="%1)"/>
      <w:lvlJc w:val="left"/>
      <w:pPr>
        <w:ind w:left="1360" w:hanging="360"/>
      </w:pPr>
    </w:lvl>
    <w:lvl w:ilvl="1" w:tentative="0">
      <w:start w:val="1"/>
      <w:numFmt w:val="lowerLetter"/>
      <w:lvlText w:val="%2."/>
      <w:lvlJc w:val="left"/>
      <w:pPr>
        <w:ind w:left="2080" w:hanging="360"/>
      </w:pPr>
    </w:lvl>
    <w:lvl w:ilvl="2" w:tentative="0">
      <w:start w:val="1"/>
      <w:numFmt w:val="lowerRoman"/>
      <w:lvlText w:val="%3."/>
      <w:lvlJc w:val="right"/>
      <w:pPr>
        <w:ind w:left="2800" w:hanging="180"/>
      </w:pPr>
    </w:lvl>
    <w:lvl w:ilvl="3" w:tentative="0">
      <w:start w:val="1"/>
      <w:numFmt w:val="decimal"/>
      <w:lvlText w:val="%4."/>
      <w:lvlJc w:val="left"/>
      <w:pPr>
        <w:ind w:left="3520" w:hanging="360"/>
      </w:pPr>
    </w:lvl>
    <w:lvl w:ilvl="4" w:tentative="0">
      <w:start w:val="1"/>
      <w:numFmt w:val="lowerLetter"/>
      <w:lvlText w:val="%5."/>
      <w:lvlJc w:val="left"/>
      <w:pPr>
        <w:ind w:left="4240" w:hanging="360"/>
      </w:pPr>
    </w:lvl>
    <w:lvl w:ilvl="5" w:tentative="0">
      <w:start w:val="1"/>
      <w:numFmt w:val="lowerRoman"/>
      <w:lvlText w:val="%6."/>
      <w:lvlJc w:val="right"/>
      <w:pPr>
        <w:ind w:left="4960" w:hanging="180"/>
      </w:pPr>
    </w:lvl>
    <w:lvl w:ilvl="6" w:tentative="0">
      <w:start w:val="1"/>
      <w:numFmt w:val="decimal"/>
      <w:lvlText w:val="%7."/>
      <w:lvlJc w:val="left"/>
      <w:pPr>
        <w:ind w:left="5680" w:hanging="360"/>
      </w:pPr>
    </w:lvl>
    <w:lvl w:ilvl="7" w:tentative="0">
      <w:start w:val="1"/>
      <w:numFmt w:val="lowerLetter"/>
      <w:lvlText w:val="%8."/>
      <w:lvlJc w:val="left"/>
      <w:pPr>
        <w:ind w:left="6400" w:hanging="360"/>
      </w:pPr>
    </w:lvl>
    <w:lvl w:ilvl="8" w:tentative="0">
      <w:start w:val="1"/>
      <w:numFmt w:val="lowerRoman"/>
      <w:lvlText w:val="%9."/>
      <w:lvlJc w:val="right"/>
      <w:pPr>
        <w:ind w:left="7120" w:hanging="180"/>
      </w:pPr>
    </w:lvl>
  </w:abstractNum>
  <w:abstractNum w:abstractNumId="34">
    <w:nsid w:val="694A7D52"/>
    <w:multiLevelType w:val="multilevel"/>
    <w:tmpl w:val="694A7D52"/>
    <w:lvl w:ilvl="0" w:tentative="0">
      <w:start w:val="1"/>
      <w:numFmt w:val="decimal"/>
      <w:lvlText w:val="%1)"/>
      <w:lvlJc w:val="left"/>
      <w:pPr>
        <w:ind w:left="1553" w:hanging="360"/>
      </w:pPr>
    </w:lvl>
    <w:lvl w:ilvl="1" w:tentative="0">
      <w:start w:val="1"/>
      <w:numFmt w:val="lowerLetter"/>
      <w:lvlText w:val="%2."/>
      <w:lvlJc w:val="left"/>
      <w:pPr>
        <w:ind w:left="2273" w:hanging="360"/>
      </w:pPr>
    </w:lvl>
    <w:lvl w:ilvl="2" w:tentative="0">
      <w:start w:val="1"/>
      <w:numFmt w:val="lowerRoman"/>
      <w:lvlText w:val="%3."/>
      <w:lvlJc w:val="right"/>
      <w:pPr>
        <w:ind w:left="2993" w:hanging="180"/>
      </w:pPr>
    </w:lvl>
    <w:lvl w:ilvl="3" w:tentative="0">
      <w:start w:val="1"/>
      <w:numFmt w:val="decimal"/>
      <w:lvlText w:val="%4."/>
      <w:lvlJc w:val="left"/>
      <w:pPr>
        <w:ind w:left="3713" w:hanging="360"/>
      </w:pPr>
    </w:lvl>
    <w:lvl w:ilvl="4" w:tentative="0">
      <w:start w:val="1"/>
      <w:numFmt w:val="lowerLetter"/>
      <w:lvlText w:val="%5."/>
      <w:lvlJc w:val="left"/>
      <w:pPr>
        <w:ind w:left="4433" w:hanging="360"/>
      </w:pPr>
    </w:lvl>
    <w:lvl w:ilvl="5" w:tentative="0">
      <w:start w:val="1"/>
      <w:numFmt w:val="lowerRoman"/>
      <w:lvlText w:val="%6."/>
      <w:lvlJc w:val="right"/>
      <w:pPr>
        <w:ind w:left="5153" w:hanging="180"/>
      </w:pPr>
    </w:lvl>
    <w:lvl w:ilvl="6" w:tentative="0">
      <w:start w:val="1"/>
      <w:numFmt w:val="decimal"/>
      <w:lvlText w:val="%7."/>
      <w:lvlJc w:val="left"/>
      <w:pPr>
        <w:ind w:left="5873" w:hanging="360"/>
      </w:pPr>
    </w:lvl>
    <w:lvl w:ilvl="7" w:tentative="0">
      <w:start w:val="1"/>
      <w:numFmt w:val="lowerLetter"/>
      <w:lvlText w:val="%8."/>
      <w:lvlJc w:val="left"/>
      <w:pPr>
        <w:ind w:left="6593" w:hanging="360"/>
      </w:pPr>
    </w:lvl>
    <w:lvl w:ilvl="8" w:tentative="0">
      <w:start w:val="1"/>
      <w:numFmt w:val="lowerRoman"/>
      <w:lvlText w:val="%9."/>
      <w:lvlJc w:val="right"/>
      <w:pPr>
        <w:ind w:left="7313" w:hanging="180"/>
      </w:pPr>
    </w:lvl>
  </w:abstractNum>
  <w:abstractNum w:abstractNumId="35">
    <w:nsid w:val="6BEE586F"/>
    <w:multiLevelType w:val="multilevel"/>
    <w:tmpl w:val="6BEE586F"/>
    <w:lvl w:ilvl="0" w:tentative="0">
      <w:start w:val="1"/>
      <w:numFmt w:val="decimal"/>
      <w:lvlText w:val="%1)"/>
      <w:lvlJc w:val="left"/>
      <w:pPr>
        <w:ind w:left="1287" w:hanging="360"/>
      </w:pPr>
    </w:lvl>
    <w:lvl w:ilvl="1" w:tentative="0">
      <w:start w:val="1"/>
      <w:numFmt w:val="lowerLetter"/>
      <w:lvlText w:val="%2."/>
      <w:lvlJc w:val="left"/>
      <w:pPr>
        <w:ind w:left="2007" w:hanging="360"/>
      </w:pPr>
    </w:lvl>
    <w:lvl w:ilvl="2" w:tentative="0">
      <w:start w:val="1"/>
      <w:numFmt w:val="lowerRoman"/>
      <w:lvlText w:val="%3."/>
      <w:lvlJc w:val="right"/>
      <w:pPr>
        <w:ind w:left="2727" w:hanging="180"/>
      </w:pPr>
    </w:lvl>
    <w:lvl w:ilvl="3" w:tentative="0">
      <w:start w:val="1"/>
      <w:numFmt w:val="decimal"/>
      <w:lvlText w:val="%4."/>
      <w:lvlJc w:val="left"/>
      <w:pPr>
        <w:ind w:left="3447" w:hanging="360"/>
      </w:pPr>
    </w:lvl>
    <w:lvl w:ilvl="4" w:tentative="0">
      <w:start w:val="1"/>
      <w:numFmt w:val="lowerLetter"/>
      <w:lvlText w:val="%5."/>
      <w:lvlJc w:val="left"/>
      <w:pPr>
        <w:ind w:left="4167" w:hanging="360"/>
      </w:pPr>
    </w:lvl>
    <w:lvl w:ilvl="5" w:tentative="0">
      <w:start w:val="1"/>
      <w:numFmt w:val="lowerRoman"/>
      <w:lvlText w:val="%6."/>
      <w:lvlJc w:val="right"/>
      <w:pPr>
        <w:ind w:left="4887" w:hanging="180"/>
      </w:pPr>
    </w:lvl>
    <w:lvl w:ilvl="6" w:tentative="0">
      <w:start w:val="1"/>
      <w:numFmt w:val="decimal"/>
      <w:lvlText w:val="%7."/>
      <w:lvlJc w:val="left"/>
      <w:pPr>
        <w:ind w:left="5607" w:hanging="360"/>
      </w:pPr>
    </w:lvl>
    <w:lvl w:ilvl="7" w:tentative="0">
      <w:start w:val="1"/>
      <w:numFmt w:val="lowerLetter"/>
      <w:lvlText w:val="%8."/>
      <w:lvlJc w:val="left"/>
      <w:pPr>
        <w:ind w:left="6327" w:hanging="360"/>
      </w:pPr>
    </w:lvl>
    <w:lvl w:ilvl="8" w:tentative="0">
      <w:start w:val="1"/>
      <w:numFmt w:val="lowerRoman"/>
      <w:lvlText w:val="%9."/>
      <w:lvlJc w:val="right"/>
      <w:pPr>
        <w:ind w:left="7047" w:hanging="180"/>
      </w:pPr>
    </w:lvl>
  </w:abstractNum>
  <w:abstractNum w:abstractNumId="36">
    <w:nsid w:val="738F0376"/>
    <w:multiLevelType w:val="multilevel"/>
    <w:tmpl w:val="738F0376"/>
    <w:lvl w:ilvl="0" w:tentative="0">
      <w:start w:val="1"/>
      <w:numFmt w:val="bullet"/>
      <w:lvlText w:val=""/>
      <w:lvlJc w:val="left"/>
      <w:pPr>
        <w:ind w:left="1440" w:hanging="360"/>
      </w:pPr>
      <w:rPr>
        <w:rFonts w:hint="default" w:ascii="Symbol" w:hAnsi="Symbol"/>
      </w:rPr>
    </w:lvl>
    <w:lvl w:ilvl="1" w:tentative="0">
      <w:start w:val="1"/>
      <w:numFmt w:val="bullet"/>
      <w:lvlText w:val="o"/>
      <w:lvlJc w:val="left"/>
      <w:pPr>
        <w:ind w:left="2160" w:hanging="360"/>
      </w:pPr>
      <w:rPr>
        <w:rFonts w:hint="default" w:ascii="Courier New" w:hAnsi="Courier New" w:cs="Courier New"/>
      </w:rPr>
    </w:lvl>
    <w:lvl w:ilvl="2" w:tentative="0">
      <w:start w:val="1"/>
      <w:numFmt w:val="bullet"/>
      <w:lvlText w:val=""/>
      <w:lvlJc w:val="left"/>
      <w:pPr>
        <w:ind w:left="2880" w:hanging="360"/>
      </w:pPr>
      <w:rPr>
        <w:rFonts w:hint="default" w:ascii="Wingdings" w:hAnsi="Wingdings"/>
      </w:rPr>
    </w:lvl>
    <w:lvl w:ilvl="3" w:tentative="0">
      <w:start w:val="1"/>
      <w:numFmt w:val="bullet"/>
      <w:lvlText w:val=""/>
      <w:lvlJc w:val="left"/>
      <w:pPr>
        <w:ind w:left="3600" w:hanging="360"/>
      </w:pPr>
      <w:rPr>
        <w:rFonts w:hint="default" w:ascii="Symbol" w:hAnsi="Symbol"/>
      </w:rPr>
    </w:lvl>
    <w:lvl w:ilvl="4" w:tentative="0">
      <w:start w:val="1"/>
      <w:numFmt w:val="bullet"/>
      <w:lvlText w:val="o"/>
      <w:lvlJc w:val="left"/>
      <w:pPr>
        <w:ind w:left="4320" w:hanging="360"/>
      </w:pPr>
      <w:rPr>
        <w:rFonts w:hint="default" w:ascii="Courier New" w:hAnsi="Courier New" w:cs="Courier New"/>
      </w:rPr>
    </w:lvl>
    <w:lvl w:ilvl="5" w:tentative="0">
      <w:start w:val="1"/>
      <w:numFmt w:val="bullet"/>
      <w:lvlText w:val=""/>
      <w:lvlJc w:val="left"/>
      <w:pPr>
        <w:ind w:left="5040" w:hanging="360"/>
      </w:pPr>
      <w:rPr>
        <w:rFonts w:hint="default" w:ascii="Wingdings" w:hAnsi="Wingdings"/>
      </w:rPr>
    </w:lvl>
    <w:lvl w:ilvl="6" w:tentative="0">
      <w:start w:val="1"/>
      <w:numFmt w:val="bullet"/>
      <w:lvlText w:val=""/>
      <w:lvlJc w:val="left"/>
      <w:pPr>
        <w:ind w:left="5760" w:hanging="360"/>
      </w:pPr>
      <w:rPr>
        <w:rFonts w:hint="default" w:ascii="Symbol" w:hAnsi="Symbol"/>
      </w:rPr>
    </w:lvl>
    <w:lvl w:ilvl="7" w:tentative="0">
      <w:start w:val="1"/>
      <w:numFmt w:val="bullet"/>
      <w:lvlText w:val="o"/>
      <w:lvlJc w:val="left"/>
      <w:pPr>
        <w:ind w:left="6480" w:hanging="360"/>
      </w:pPr>
      <w:rPr>
        <w:rFonts w:hint="default" w:ascii="Courier New" w:hAnsi="Courier New" w:cs="Courier New"/>
      </w:rPr>
    </w:lvl>
    <w:lvl w:ilvl="8" w:tentative="0">
      <w:start w:val="1"/>
      <w:numFmt w:val="bullet"/>
      <w:lvlText w:val=""/>
      <w:lvlJc w:val="left"/>
      <w:pPr>
        <w:ind w:left="7200" w:hanging="360"/>
      </w:pPr>
      <w:rPr>
        <w:rFonts w:hint="default" w:ascii="Wingdings" w:hAnsi="Wingdings"/>
      </w:rPr>
    </w:lvl>
  </w:abstractNum>
  <w:abstractNum w:abstractNumId="37">
    <w:nsid w:val="75CE2FBB"/>
    <w:multiLevelType w:val="multilevel"/>
    <w:tmpl w:val="75CE2FBB"/>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8">
    <w:nsid w:val="77525244"/>
    <w:multiLevelType w:val="multilevel"/>
    <w:tmpl w:val="77525244"/>
    <w:lvl w:ilvl="0" w:tentative="0">
      <w:start w:val="1"/>
      <w:numFmt w:val="bullet"/>
      <w:lvlText w:val=""/>
      <w:lvlJc w:val="left"/>
      <w:pPr>
        <w:ind w:left="1360" w:hanging="360"/>
      </w:pPr>
      <w:rPr>
        <w:rFonts w:hint="default" w:ascii="Symbol" w:hAnsi="Symbol"/>
      </w:rPr>
    </w:lvl>
    <w:lvl w:ilvl="1" w:tentative="0">
      <w:start w:val="1"/>
      <w:numFmt w:val="bullet"/>
      <w:lvlText w:val="o"/>
      <w:lvlJc w:val="left"/>
      <w:pPr>
        <w:ind w:left="2080" w:hanging="360"/>
      </w:pPr>
      <w:rPr>
        <w:rFonts w:hint="default" w:ascii="Courier New" w:hAnsi="Courier New" w:cs="Courier New"/>
      </w:rPr>
    </w:lvl>
    <w:lvl w:ilvl="2" w:tentative="0">
      <w:start w:val="1"/>
      <w:numFmt w:val="bullet"/>
      <w:lvlText w:val=""/>
      <w:lvlJc w:val="left"/>
      <w:pPr>
        <w:ind w:left="2800" w:hanging="360"/>
      </w:pPr>
      <w:rPr>
        <w:rFonts w:hint="default" w:ascii="Wingdings" w:hAnsi="Wingdings"/>
      </w:rPr>
    </w:lvl>
    <w:lvl w:ilvl="3" w:tentative="0">
      <w:start w:val="1"/>
      <w:numFmt w:val="bullet"/>
      <w:lvlText w:val=""/>
      <w:lvlJc w:val="left"/>
      <w:pPr>
        <w:ind w:left="3520" w:hanging="360"/>
      </w:pPr>
      <w:rPr>
        <w:rFonts w:hint="default" w:ascii="Symbol" w:hAnsi="Symbol"/>
      </w:rPr>
    </w:lvl>
    <w:lvl w:ilvl="4" w:tentative="0">
      <w:start w:val="1"/>
      <w:numFmt w:val="bullet"/>
      <w:lvlText w:val="o"/>
      <w:lvlJc w:val="left"/>
      <w:pPr>
        <w:ind w:left="4240" w:hanging="360"/>
      </w:pPr>
      <w:rPr>
        <w:rFonts w:hint="default" w:ascii="Courier New" w:hAnsi="Courier New" w:cs="Courier New"/>
      </w:rPr>
    </w:lvl>
    <w:lvl w:ilvl="5" w:tentative="0">
      <w:start w:val="1"/>
      <w:numFmt w:val="bullet"/>
      <w:lvlText w:val=""/>
      <w:lvlJc w:val="left"/>
      <w:pPr>
        <w:ind w:left="4960" w:hanging="360"/>
      </w:pPr>
      <w:rPr>
        <w:rFonts w:hint="default" w:ascii="Wingdings" w:hAnsi="Wingdings"/>
      </w:rPr>
    </w:lvl>
    <w:lvl w:ilvl="6" w:tentative="0">
      <w:start w:val="1"/>
      <w:numFmt w:val="bullet"/>
      <w:lvlText w:val=""/>
      <w:lvlJc w:val="left"/>
      <w:pPr>
        <w:ind w:left="5680" w:hanging="360"/>
      </w:pPr>
      <w:rPr>
        <w:rFonts w:hint="default" w:ascii="Symbol" w:hAnsi="Symbol"/>
      </w:rPr>
    </w:lvl>
    <w:lvl w:ilvl="7" w:tentative="0">
      <w:start w:val="1"/>
      <w:numFmt w:val="bullet"/>
      <w:lvlText w:val="o"/>
      <w:lvlJc w:val="left"/>
      <w:pPr>
        <w:ind w:left="6400" w:hanging="360"/>
      </w:pPr>
      <w:rPr>
        <w:rFonts w:hint="default" w:ascii="Courier New" w:hAnsi="Courier New" w:cs="Courier New"/>
      </w:rPr>
    </w:lvl>
    <w:lvl w:ilvl="8" w:tentative="0">
      <w:start w:val="1"/>
      <w:numFmt w:val="bullet"/>
      <w:lvlText w:val=""/>
      <w:lvlJc w:val="left"/>
      <w:pPr>
        <w:ind w:left="7120" w:hanging="360"/>
      </w:pPr>
      <w:rPr>
        <w:rFonts w:hint="default" w:ascii="Wingdings" w:hAnsi="Wingdings"/>
      </w:rPr>
    </w:lvl>
  </w:abstractNum>
  <w:abstractNum w:abstractNumId="39">
    <w:nsid w:val="7B0E109D"/>
    <w:multiLevelType w:val="multilevel"/>
    <w:tmpl w:val="7B0E109D"/>
    <w:lvl w:ilvl="0" w:tentative="0">
      <w:start w:val="1"/>
      <w:numFmt w:val="lowerLetter"/>
      <w:lvlText w:val="%1)"/>
      <w:lvlJc w:val="left"/>
      <w:pPr>
        <w:ind w:left="2273" w:hanging="360"/>
      </w:pPr>
    </w:lvl>
    <w:lvl w:ilvl="1" w:tentative="0">
      <w:start w:val="1"/>
      <w:numFmt w:val="lowerLetter"/>
      <w:lvlText w:val="%2."/>
      <w:lvlJc w:val="left"/>
      <w:pPr>
        <w:ind w:left="2993" w:hanging="360"/>
      </w:pPr>
    </w:lvl>
    <w:lvl w:ilvl="2" w:tentative="0">
      <w:start w:val="1"/>
      <w:numFmt w:val="lowerRoman"/>
      <w:lvlText w:val="%3."/>
      <w:lvlJc w:val="right"/>
      <w:pPr>
        <w:ind w:left="3713" w:hanging="180"/>
      </w:pPr>
    </w:lvl>
    <w:lvl w:ilvl="3" w:tentative="0">
      <w:start w:val="1"/>
      <w:numFmt w:val="decimal"/>
      <w:lvlText w:val="%4."/>
      <w:lvlJc w:val="left"/>
      <w:pPr>
        <w:ind w:left="4433" w:hanging="360"/>
      </w:pPr>
    </w:lvl>
    <w:lvl w:ilvl="4" w:tentative="0">
      <w:start w:val="1"/>
      <w:numFmt w:val="lowerLetter"/>
      <w:lvlText w:val="%5."/>
      <w:lvlJc w:val="left"/>
      <w:pPr>
        <w:ind w:left="5153" w:hanging="360"/>
      </w:pPr>
    </w:lvl>
    <w:lvl w:ilvl="5" w:tentative="0">
      <w:start w:val="1"/>
      <w:numFmt w:val="lowerRoman"/>
      <w:lvlText w:val="%6."/>
      <w:lvlJc w:val="right"/>
      <w:pPr>
        <w:ind w:left="5873" w:hanging="180"/>
      </w:pPr>
    </w:lvl>
    <w:lvl w:ilvl="6" w:tentative="0">
      <w:start w:val="1"/>
      <w:numFmt w:val="decimal"/>
      <w:lvlText w:val="%7."/>
      <w:lvlJc w:val="left"/>
      <w:pPr>
        <w:ind w:left="6593" w:hanging="360"/>
      </w:pPr>
    </w:lvl>
    <w:lvl w:ilvl="7" w:tentative="0">
      <w:start w:val="1"/>
      <w:numFmt w:val="lowerLetter"/>
      <w:lvlText w:val="%8."/>
      <w:lvlJc w:val="left"/>
      <w:pPr>
        <w:ind w:left="7313" w:hanging="360"/>
      </w:pPr>
    </w:lvl>
    <w:lvl w:ilvl="8" w:tentative="0">
      <w:start w:val="1"/>
      <w:numFmt w:val="lowerRoman"/>
      <w:lvlText w:val="%9."/>
      <w:lvlJc w:val="right"/>
      <w:pPr>
        <w:ind w:left="8033" w:hanging="180"/>
      </w:pPr>
    </w:lvl>
  </w:abstractNum>
  <w:abstractNum w:abstractNumId="40">
    <w:nsid w:val="7C5C2F4C"/>
    <w:multiLevelType w:val="multilevel"/>
    <w:tmpl w:val="7C5C2F4C"/>
    <w:lvl w:ilvl="0" w:tentative="0">
      <w:start w:val="1"/>
      <w:numFmt w:val="decimal"/>
      <w:lvlText w:val="%1."/>
      <w:lvlJc w:val="left"/>
      <w:pPr>
        <w:ind w:left="1287" w:hanging="360"/>
      </w:pPr>
    </w:lvl>
    <w:lvl w:ilvl="1" w:tentative="0">
      <w:start w:val="4"/>
      <w:numFmt w:val="decimal"/>
      <w:isLgl/>
      <w:lvlText w:val="%1.%2."/>
      <w:lvlJc w:val="left"/>
      <w:pPr>
        <w:ind w:left="1647" w:hanging="720"/>
      </w:pPr>
      <w:rPr>
        <w:rFonts w:hint="default"/>
      </w:rPr>
    </w:lvl>
    <w:lvl w:ilvl="2" w:tentative="0">
      <w:start w:val="1"/>
      <w:numFmt w:val="decimal"/>
      <w:isLgl/>
      <w:lvlText w:val="%1.%2.%3."/>
      <w:lvlJc w:val="left"/>
      <w:pPr>
        <w:ind w:left="1647" w:hanging="720"/>
      </w:pPr>
      <w:rPr>
        <w:rFonts w:hint="default"/>
      </w:rPr>
    </w:lvl>
    <w:lvl w:ilvl="3" w:tentative="0">
      <w:start w:val="1"/>
      <w:numFmt w:val="decimal"/>
      <w:isLgl/>
      <w:lvlText w:val="%1.%2.%3.%4."/>
      <w:lvlJc w:val="left"/>
      <w:pPr>
        <w:ind w:left="2007" w:hanging="1080"/>
      </w:pPr>
      <w:rPr>
        <w:rFonts w:hint="default"/>
      </w:rPr>
    </w:lvl>
    <w:lvl w:ilvl="4" w:tentative="0">
      <w:start w:val="1"/>
      <w:numFmt w:val="decimal"/>
      <w:isLgl/>
      <w:lvlText w:val="%1.%2.%3.%4.%5."/>
      <w:lvlJc w:val="left"/>
      <w:pPr>
        <w:ind w:left="2007" w:hanging="1080"/>
      </w:pPr>
      <w:rPr>
        <w:rFonts w:hint="default"/>
      </w:rPr>
    </w:lvl>
    <w:lvl w:ilvl="5" w:tentative="0">
      <w:start w:val="1"/>
      <w:numFmt w:val="decimal"/>
      <w:isLgl/>
      <w:lvlText w:val="%1.%2.%3.%4.%5.%6."/>
      <w:lvlJc w:val="left"/>
      <w:pPr>
        <w:ind w:left="2367" w:hanging="1440"/>
      </w:pPr>
      <w:rPr>
        <w:rFonts w:hint="default"/>
      </w:rPr>
    </w:lvl>
    <w:lvl w:ilvl="6" w:tentative="0">
      <w:start w:val="1"/>
      <w:numFmt w:val="decimal"/>
      <w:isLgl/>
      <w:lvlText w:val="%1.%2.%3.%4.%5.%6.%7."/>
      <w:lvlJc w:val="left"/>
      <w:pPr>
        <w:ind w:left="2727" w:hanging="1800"/>
      </w:pPr>
      <w:rPr>
        <w:rFonts w:hint="default"/>
      </w:rPr>
    </w:lvl>
    <w:lvl w:ilvl="7" w:tentative="0">
      <w:start w:val="1"/>
      <w:numFmt w:val="decimal"/>
      <w:isLgl/>
      <w:lvlText w:val="%1.%2.%3.%4.%5.%6.%7.%8."/>
      <w:lvlJc w:val="left"/>
      <w:pPr>
        <w:ind w:left="2727" w:hanging="1800"/>
      </w:pPr>
      <w:rPr>
        <w:rFonts w:hint="default"/>
      </w:rPr>
    </w:lvl>
    <w:lvl w:ilvl="8" w:tentative="0">
      <w:start w:val="1"/>
      <w:numFmt w:val="decimal"/>
      <w:isLgl/>
      <w:lvlText w:val="%1.%2.%3.%4.%5.%6.%7.%8.%9."/>
      <w:lvlJc w:val="left"/>
      <w:pPr>
        <w:ind w:left="3087" w:hanging="2160"/>
      </w:pPr>
      <w:rPr>
        <w:rFonts w:hint="default"/>
      </w:rPr>
    </w:lvl>
  </w:abstractNum>
  <w:abstractNum w:abstractNumId="41">
    <w:nsid w:val="7FA400A5"/>
    <w:multiLevelType w:val="multilevel"/>
    <w:tmpl w:val="7FA400A5"/>
    <w:lvl w:ilvl="0" w:tentative="0">
      <w:start w:val="1"/>
      <w:numFmt w:val="decimal"/>
      <w:lvlText w:val="%1)"/>
      <w:lvlJc w:val="left"/>
      <w:pPr>
        <w:ind w:left="1287" w:hanging="360"/>
      </w:pPr>
    </w:lvl>
    <w:lvl w:ilvl="1" w:tentative="0">
      <w:start w:val="1"/>
      <w:numFmt w:val="lowerLetter"/>
      <w:lvlText w:val="%2."/>
      <w:lvlJc w:val="left"/>
      <w:pPr>
        <w:ind w:left="2007" w:hanging="360"/>
      </w:pPr>
    </w:lvl>
    <w:lvl w:ilvl="2" w:tentative="0">
      <w:start w:val="1"/>
      <w:numFmt w:val="lowerRoman"/>
      <w:lvlText w:val="%3."/>
      <w:lvlJc w:val="right"/>
      <w:pPr>
        <w:ind w:left="2727" w:hanging="180"/>
      </w:pPr>
    </w:lvl>
    <w:lvl w:ilvl="3" w:tentative="0">
      <w:start w:val="1"/>
      <w:numFmt w:val="decimal"/>
      <w:lvlText w:val="%4."/>
      <w:lvlJc w:val="left"/>
      <w:pPr>
        <w:ind w:left="3447" w:hanging="360"/>
      </w:pPr>
    </w:lvl>
    <w:lvl w:ilvl="4" w:tentative="0">
      <w:start w:val="1"/>
      <w:numFmt w:val="lowerLetter"/>
      <w:lvlText w:val="%5."/>
      <w:lvlJc w:val="left"/>
      <w:pPr>
        <w:ind w:left="4167" w:hanging="360"/>
      </w:pPr>
    </w:lvl>
    <w:lvl w:ilvl="5" w:tentative="0">
      <w:start w:val="1"/>
      <w:numFmt w:val="lowerRoman"/>
      <w:lvlText w:val="%6."/>
      <w:lvlJc w:val="right"/>
      <w:pPr>
        <w:ind w:left="4887" w:hanging="180"/>
      </w:pPr>
    </w:lvl>
    <w:lvl w:ilvl="6" w:tentative="0">
      <w:start w:val="1"/>
      <w:numFmt w:val="decimal"/>
      <w:lvlText w:val="%7."/>
      <w:lvlJc w:val="left"/>
      <w:pPr>
        <w:ind w:left="5607" w:hanging="360"/>
      </w:pPr>
    </w:lvl>
    <w:lvl w:ilvl="7" w:tentative="0">
      <w:start w:val="1"/>
      <w:numFmt w:val="lowerLetter"/>
      <w:lvlText w:val="%8."/>
      <w:lvlJc w:val="left"/>
      <w:pPr>
        <w:ind w:left="6327" w:hanging="360"/>
      </w:pPr>
    </w:lvl>
    <w:lvl w:ilvl="8" w:tentative="0">
      <w:start w:val="1"/>
      <w:numFmt w:val="lowerRoman"/>
      <w:lvlText w:val="%9."/>
      <w:lvlJc w:val="right"/>
      <w:pPr>
        <w:ind w:left="7047" w:hanging="180"/>
      </w:pPr>
    </w:lvl>
  </w:abstractNum>
  <w:num w:numId="1">
    <w:abstractNumId w:val="14"/>
  </w:num>
  <w:num w:numId="2">
    <w:abstractNumId w:val="32"/>
  </w:num>
  <w:num w:numId="3">
    <w:abstractNumId w:val="24"/>
  </w:num>
  <w:num w:numId="4">
    <w:abstractNumId w:val="29"/>
  </w:num>
  <w:num w:numId="5">
    <w:abstractNumId w:val="41"/>
  </w:num>
  <w:num w:numId="6">
    <w:abstractNumId w:val="11"/>
  </w:num>
  <w:num w:numId="7">
    <w:abstractNumId w:val="26"/>
  </w:num>
  <w:num w:numId="8">
    <w:abstractNumId w:val="28"/>
  </w:num>
  <w:num w:numId="9">
    <w:abstractNumId w:val="16"/>
  </w:num>
  <w:num w:numId="10">
    <w:abstractNumId w:val="8"/>
  </w:num>
  <w:num w:numId="11">
    <w:abstractNumId w:val="33"/>
  </w:num>
  <w:num w:numId="12">
    <w:abstractNumId w:val="35"/>
  </w:num>
  <w:num w:numId="13">
    <w:abstractNumId w:val="20"/>
  </w:num>
  <w:num w:numId="14">
    <w:abstractNumId w:val="19"/>
  </w:num>
  <w:num w:numId="15">
    <w:abstractNumId w:val="40"/>
  </w:num>
  <w:num w:numId="16">
    <w:abstractNumId w:val="1"/>
  </w:num>
  <w:num w:numId="17">
    <w:abstractNumId w:val="7"/>
  </w:num>
  <w:num w:numId="18">
    <w:abstractNumId w:val="30"/>
  </w:num>
  <w:num w:numId="19">
    <w:abstractNumId w:val="5"/>
  </w:num>
  <w:num w:numId="20">
    <w:abstractNumId w:val="21"/>
  </w:num>
  <w:num w:numId="21">
    <w:abstractNumId w:val="0"/>
  </w:num>
  <w:num w:numId="22">
    <w:abstractNumId w:val="22"/>
  </w:num>
  <w:num w:numId="23">
    <w:abstractNumId w:val="9"/>
  </w:num>
  <w:num w:numId="24">
    <w:abstractNumId w:val="10"/>
  </w:num>
  <w:num w:numId="25">
    <w:abstractNumId w:val="36"/>
  </w:num>
  <w:num w:numId="26">
    <w:abstractNumId w:val="13"/>
  </w:num>
  <w:num w:numId="27">
    <w:abstractNumId w:val="18"/>
  </w:num>
  <w:num w:numId="28">
    <w:abstractNumId w:val="3"/>
  </w:num>
  <w:num w:numId="29">
    <w:abstractNumId w:val="37"/>
  </w:num>
  <w:num w:numId="30">
    <w:abstractNumId w:val="4"/>
  </w:num>
  <w:num w:numId="31">
    <w:abstractNumId w:val="23"/>
  </w:num>
  <w:num w:numId="32">
    <w:abstractNumId w:val="12"/>
  </w:num>
  <w:num w:numId="33">
    <w:abstractNumId w:val="38"/>
  </w:num>
  <w:num w:numId="34">
    <w:abstractNumId w:val="34"/>
  </w:num>
  <w:num w:numId="35">
    <w:abstractNumId w:val="39"/>
  </w:num>
  <w:num w:numId="36">
    <w:abstractNumId w:val="15"/>
  </w:num>
  <w:num w:numId="37">
    <w:abstractNumId w:val="2"/>
  </w:num>
  <w:num w:numId="38">
    <w:abstractNumId w:val="25"/>
  </w:num>
  <w:num w:numId="39">
    <w:abstractNumId w:val="27"/>
  </w:num>
  <w:num w:numId="40">
    <w:abstractNumId w:val="17"/>
  </w:num>
  <w:num w:numId="41">
    <w:abstractNumId w:val="6"/>
  </w:num>
  <w:num w:numId="4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40A9"/>
    <w:rsid w:val="00003D12"/>
    <w:rsid w:val="0000549B"/>
    <w:rsid w:val="00005CC8"/>
    <w:rsid w:val="00010653"/>
    <w:rsid w:val="00024282"/>
    <w:rsid w:val="000304E7"/>
    <w:rsid w:val="00032494"/>
    <w:rsid w:val="000437AE"/>
    <w:rsid w:val="0005079C"/>
    <w:rsid w:val="000524F9"/>
    <w:rsid w:val="00053193"/>
    <w:rsid w:val="00055EA1"/>
    <w:rsid w:val="000561DF"/>
    <w:rsid w:val="00056DC2"/>
    <w:rsid w:val="000571E4"/>
    <w:rsid w:val="0005772B"/>
    <w:rsid w:val="000611D4"/>
    <w:rsid w:val="00061D01"/>
    <w:rsid w:val="000659AF"/>
    <w:rsid w:val="00070409"/>
    <w:rsid w:val="0007193C"/>
    <w:rsid w:val="000726B5"/>
    <w:rsid w:val="00075CAB"/>
    <w:rsid w:val="0007688B"/>
    <w:rsid w:val="000825A9"/>
    <w:rsid w:val="00083588"/>
    <w:rsid w:val="00090400"/>
    <w:rsid w:val="00092458"/>
    <w:rsid w:val="000A5281"/>
    <w:rsid w:val="000A5A21"/>
    <w:rsid w:val="000B5AFD"/>
    <w:rsid w:val="000C07CE"/>
    <w:rsid w:val="000C6693"/>
    <w:rsid w:val="000D6F3C"/>
    <w:rsid w:val="000F3241"/>
    <w:rsid w:val="00106369"/>
    <w:rsid w:val="0011228C"/>
    <w:rsid w:val="001142D2"/>
    <w:rsid w:val="00116022"/>
    <w:rsid w:val="0011743E"/>
    <w:rsid w:val="00123607"/>
    <w:rsid w:val="00123EC6"/>
    <w:rsid w:val="001435DA"/>
    <w:rsid w:val="00145CE3"/>
    <w:rsid w:val="001477E6"/>
    <w:rsid w:val="0015234E"/>
    <w:rsid w:val="001528C3"/>
    <w:rsid w:val="00153F18"/>
    <w:rsid w:val="001556BB"/>
    <w:rsid w:val="001616C6"/>
    <w:rsid w:val="00170E89"/>
    <w:rsid w:val="00172A88"/>
    <w:rsid w:val="00174000"/>
    <w:rsid w:val="00175A67"/>
    <w:rsid w:val="00177D37"/>
    <w:rsid w:val="0018057F"/>
    <w:rsid w:val="00181836"/>
    <w:rsid w:val="001A054F"/>
    <w:rsid w:val="001A1D69"/>
    <w:rsid w:val="001A7A7C"/>
    <w:rsid w:val="001B1DC9"/>
    <w:rsid w:val="001B4107"/>
    <w:rsid w:val="001B68B1"/>
    <w:rsid w:val="001B7666"/>
    <w:rsid w:val="001C007D"/>
    <w:rsid w:val="001C2503"/>
    <w:rsid w:val="001C277E"/>
    <w:rsid w:val="001C2A4D"/>
    <w:rsid w:val="001D474A"/>
    <w:rsid w:val="001D757F"/>
    <w:rsid w:val="001E5536"/>
    <w:rsid w:val="001E5657"/>
    <w:rsid w:val="001E5D67"/>
    <w:rsid w:val="001F1F65"/>
    <w:rsid w:val="00200499"/>
    <w:rsid w:val="002048EB"/>
    <w:rsid w:val="002052E9"/>
    <w:rsid w:val="002054A2"/>
    <w:rsid w:val="00205ECC"/>
    <w:rsid w:val="0021210C"/>
    <w:rsid w:val="00214A05"/>
    <w:rsid w:val="00226D40"/>
    <w:rsid w:val="00234D1D"/>
    <w:rsid w:val="002357D0"/>
    <w:rsid w:val="00240DB4"/>
    <w:rsid w:val="00242604"/>
    <w:rsid w:val="0025213C"/>
    <w:rsid w:val="00256049"/>
    <w:rsid w:val="00261C87"/>
    <w:rsid w:val="002638AE"/>
    <w:rsid w:val="00263DDE"/>
    <w:rsid w:val="00264890"/>
    <w:rsid w:val="00264F7D"/>
    <w:rsid w:val="00274B9F"/>
    <w:rsid w:val="00276B1B"/>
    <w:rsid w:val="00285130"/>
    <w:rsid w:val="00285A02"/>
    <w:rsid w:val="002860A1"/>
    <w:rsid w:val="0028760F"/>
    <w:rsid w:val="00287D9D"/>
    <w:rsid w:val="00290347"/>
    <w:rsid w:val="002A0389"/>
    <w:rsid w:val="002A2029"/>
    <w:rsid w:val="002A3AA4"/>
    <w:rsid w:val="002A7C25"/>
    <w:rsid w:val="002B5C0F"/>
    <w:rsid w:val="002C5346"/>
    <w:rsid w:val="002D14CB"/>
    <w:rsid w:val="002D3B98"/>
    <w:rsid w:val="002D67FD"/>
    <w:rsid w:val="002E6DE2"/>
    <w:rsid w:val="002E7BF0"/>
    <w:rsid w:val="002F2677"/>
    <w:rsid w:val="002F2DB5"/>
    <w:rsid w:val="002F30D9"/>
    <w:rsid w:val="00300652"/>
    <w:rsid w:val="003148C7"/>
    <w:rsid w:val="00321A0D"/>
    <w:rsid w:val="00322493"/>
    <w:rsid w:val="003228B7"/>
    <w:rsid w:val="0032293E"/>
    <w:rsid w:val="003239F6"/>
    <w:rsid w:val="00324ADF"/>
    <w:rsid w:val="00325B2C"/>
    <w:rsid w:val="0032619B"/>
    <w:rsid w:val="003264F8"/>
    <w:rsid w:val="00327ADC"/>
    <w:rsid w:val="00327EFD"/>
    <w:rsid w:val="00331560"/>
    <w:rsid w:val="00333392"/>
    <w:rsid w:val="0033559C"/>
    <w:rsid w:val="00336A5A"/>
    <w:rsid w:val="00341907"/>
    <w:rsid w:val="0034513C"/>
    <w:rsid w:val="003522B8"/>
    <w:rsid w:val="003525A4"/>
    <w:rsid w:val="00361988"/>
    <w:rsid w:val="0036379E"/>
    <w:rsid w:val="0036576E"/>
    <w:rsid w:val="00366C9A"/>
    <w:rsid w:val="00370D82"/>
    <w:rsid w:val="003710BC"/>
    <w:rsid w:val="003738D4"/>
    <w:rsid w:val="003802A4"/>
    <w:rsid w:val="00381412"/>
    <w:rsid w:val="00381E4A"/>
    <w:rsid w:val="003901A0"/>
    <w:rsid w:val="00391FE7"/>
    <w:rsid w:val="00391FEB"/>
    <w:rsid w:val="003926D7"/>
    <w:rsid w:val="00395F4B"/>
    <w:rsid w:val="003A2F59"/>
    <w:rsid w:val="003A3B69"/>
    <w:rsid w:val="003A51E9"/>
    <w:rsid w:val="003A7ECF"/>
    <w:rsid w:val="003B1044"/>
    <w:rsid w:val="003B2576"/>
    <w:rsid w:val="003B42A3"/>
    <w:rsid w:val="003B5BEC"/>
    <w:rsid w:val="003C047A"/>
    <w:rsid w:val="003C34AD"/>
    <w:rsid w:val="003C78FC"/>
    <w:rsid w:val="003D6197"/>
    <w:rsid w:val="003E162D"/>
    <w:rsid w:val="003E24EB"/>
    <w:rsid w:val="003E346A"/>
    <w:rsid w:val="003E5A0C"/>
    <w:rsid w:val="003F33F2"/>
    <w:rsid w:val="003F3EB9"/>
    <w:rsid w:val="003F3FF4"/>
    <w:rsid w:val="004027C1"/>
    <w:rsid w:val="0040357F"/>
    <w:rsid w:val="00405A24"/>
    <w:rsid w:val="00405C46"/>
    <w:rsid w:val="00406DAE"/>
    <w:rsid w:val="0041642E"/>
    <w:rsid w:val="00416936"/>
    <w:rsid w:val="0041764E"/>
    <w:rsid w:val="00421221"/>
    <w:rsid w:val="00422EED"/>
    <w:rsid w:val="00434CD0"/>
    <w:rsid w:val="004356FD"/>
    <w:rsid w:val="00440DFE"/>
    <w:rsid w:val="00441672"/>
    <w:rsid w:val="00442E75"/>
    <w:rsid w:val="00443826"/>
    <w:rsid w:val="00443EAA"/>
    <w:rsid w:val="004459C0"/>
    <w:rsid w:val="00447802"/>
    <w:rsid w:val="0045022E"/>
    <w:rsid w:val="0045537D"/>
    <w:rsid w:val="00456BFA"/>
    <w:rsid w:val="00457400"/>
    <w:rsid w:val="004609EF"/>
    <w:rsid w:val="0046360E"/>
    <w:rsid w:val="00473418"/>
    <w:rsid w:val="0047546A"/>
    <w:rsid w:val="004777F7"/>
    <w:rsid w:val="00490629"/>
    <w:rsid w:val="00491BB3"/>
    <w:rsid w:val="0049266D"/>
    <w:rsid w:val="004939EA"/>
    <w:rsid w:val="004948A0"/>
    <w:rsid w:val="00496ABA"/>
    <w:rsid w:val="00496EC6"/>
    <w:rsid w:val="00497B79"/>
    <w:rsid w:val="004A0951"/>
    <w:rsid w:val="004A4026"/>
    <w:rsid w:val="004A6FD5"/>
    <w:rsid w:val="004B069E"/>
    <w:rsid w:val="004B0A52"/>
    <w:rsid w:val="004B1341"/>
    <w:rsid w:val="004B34AC"/>
    <w:rsid w:val="004B4BB2"/>
    <w:rsid w:val="004D2077"/>
    <w:rsid w:val="004F11A1"/>
    <w:rsid w:val="004F232C"/>
    <w:rsid w:val="004F4D89"/>
    <w:rsid w:val="004F711B"/>
    <w:rsid w:val="00504A08"/>
    <w:rsid w:val="0050506A"/>
    <w:rsid w:val="00506626"/>
    <w:rsid w:val="00510D94"/>
    <w:rsid w:val="0051336F"/>
    <w:rsid w:val="00514BF2"/>
    <w:rsid w:val="0052141E"/>
    <w:rsid w:val="00521EE2"/>
    <w:rsid w:val="005258F7"/>
    <w:rsid w:val="00530876"/>
    <w:rsid w:val="00545231"/>
    <w:rsid w:val="00550AE8"/>
    <w:rsid w:val="00552328"/>
    <w:rsid w:val="005561BF"/>
    <w:rsid w:val="00560A82"/>
    <w:rsid w:val="00564BE6"/>
    <w:rsid w:val="005724FD"/>
    <w:rsid w:val="0057627E"/>
    <w:rsid w:val="00583366"/>
    <w:rsid w:val="0058345E"/>
    <w:rsid w:val="005839F4"/>
    <w:rsid w:val="0058645F"/>
    <w:rsid w:val="00586B61"/>
    <w:rsid w:val="00586EBC"/>
    <w:rsid w:val="005873C6"/>
    <w:rsid w:val="00593B97"/>
    <w:rsid w:val="00594D8E"/>
    <w:rsid w:val="005B5137"/>
    <w:rsid w:val="005C132F"/>
    <w:rsid w:val="005C7B42"/>
    <w:rsid w:val="005D21AC"/>
    <w:rsid w:val="005D5974"/>
    <w:rsid w:val="005E5AA5"/>
    <w:rsid w:val="005E6E14"/>
    <w:rsid w:val="005E7623"/>
    <w:rsid w:val="005E7F58"/>
    <w:rsid w:val="005F3DB2"/>
    <w:rsid w:val="005F4607"/>
    <w:rsid w:val="005F485E"/>
    <w:rsid w:val="00601E7D"/>
    <w:rsid w:val="00605113"/>
    <w:rsid w:val="0061718B"/>
    <w:rsid w:val="00620D56"/>
    <w:rsid w:val="00621804"/>
    <w:rsid w:val="00624B89"/>
    <w:rsid w:val="00626542"/>
    <w:rsid w:val="0063554E"/>
    <w:rsid w:val="00635781"/>
    <w:rsid w:val="00635E33"/>
    <w:rsid w:val="00636069"/>
    <w:rsid w:val="00640B76"/>
    <w:rsid w:val="00644594"/>
    <w:rsid w:val="00646C8A"/>
    <w:rsid w:val="00650927"/>
    <w:rsid w:val="006665DE"/>
    <w:rsid w:val="00670C16"/>
    <w:rsid w:val="00670D7E"/>
    <w:rsid w:val="00672369"/>
    <w:rsid w:val="006725E8"/>
    <w:rsid w:val="00675062"/>
    <w:rsid w:val="00676DB1"/>
    <w:rsid w:val="00697F84"/>
    <w:rsid w:val="006B757F"/>
    <w:rsid w:val="006C5C5D"/>
    <w:rsid w:val="006D1F99"/>
    <w:rsid w:val="006D2755"/>
    <w:rsid w:val="006E2FE9"/>
    <w:rsid w:val="006E3964"/>
    <w:rsid w:val="006E5CA9"/>
    <w:rsid w:val="006E5F6D"/>
    <w:rsid w:val="006E60B0"/>
    <w:rsid w:val="006E6733"/>
    <w:rsid w:val="006F0039"/>
    <w:rsid w:val="006F11F7"/>
    <w:rsid w:val="006F265C"/>
    <w:rsid w:val="00704B90"/>
    <w:rsid w:val="00713BB4"/>
    <w:rsid w:val="007157D3"/>
    <w:rsid w:val="00716CA7"/>
    <w:rsid w:val="00724CF5"/>
    <w:rsid w:val="007352AF"/>
    <w:rsid w:val="00737063"/>
    <w:rsid w:val="007427ED"/>
    <w:rsid w:val="00744994"/>
    <w:rsid w:val="0074657D"/>
    <w:rsid w:val="00750380"/>
    <w:rsid w:val="00750836"/>
    <w:rsid w:val="00757310"/>
    <w:rsid w:val="00762FFE"/>
    <w:rsid w:val="007638CA"/>
    <w:rsid w:val="00770F21"/>
    <w:rsid w:val="00773ABA"/>
    <w:rsid w:val="00775676"/>
    <w:rsid w:val="00783F9B"/>
    <w:rsid w:val="007A55D6"/>
    <w:rsid w:val="007A60BF"/>
    <w:rsid w:val="007C09D0"/>
    <w:rsid w:val="007C0F2C"/>
    <w:rsid w:val="007C66ED"/>
    <w:rsid w:val="007C6B19"/>
    <w:rsid w:val="007D1317"/>
    <w:rsid w:val="007D40A9"/>
    <w:rsid w:val="007D42D0"/>
    <w:rsid w:val="007D79E6"/>
    <w:rsid w:val="007E04A8"/>
    <w:rsid w:val="007E14F1"/>
    <w:rsid w:val="007E426B"/>
    <w:rsid w:val="007E6CF9"/>
    <w:rsid w:val="007E756E"/>
    <w:rsid w:val="007F143A"/>
    <w:rsid w:val="007F300F"/>
    <w:rsid w:val="007F30DD"/>
    <w:rsid w:val="007F3EEA"/>
    <w:rsid w:val="008109FA"/>
    <w:rsid w:val="0081478C"/>
    <w:rsid w:val="00817654"/>
    <w:rsid w:val="00821C3C"/>
    <w:rsid w:val="00822BBB"/>
    <w:rsid w:val="00834734"/>
    <w:rsid w:val="00835DD0"/>
    <w:rsid w:val="0083605E"/>
    <w:rsid w:val="0083639A"/>
    <w:rsid w:val="0084108C"/>
    <w:rsid w:val="00845362"/>
    <w:rsid w:val="00847F6B"/>
    <w:rsid w:val="00851484"/>
    <w:rsid w:val="00863451"/>
    <w:rsid w:val="0086541E"/>
    <w:rsid w:val="008657A6"/>
    <w:rsid w:val="008706F3"/>
    <w:rsid w:val="008708D9"/>
    <w:rsid w:val="0088020F"/>
    <w:rsid w:val="00882425"/>
    <w:rsid w:val="008835FD"/>
    <w:rsid w:val="00884903"/>
    <w:rsid w:val="008850EB"/>
    <w:rsid w:val="00885221"/>
    <w:rsid w:val="00886B3B"/>
    <w:rsid w:val="00886C68"/>
    <w:rsid w:val="0088762A"/>
    <w:rsid w:val="00890DE8"/>
    <w:rsid w:val="00891B47"/>
    <w:rsid w:val="008A03CD"/>
    <w:rsid w:val="008A77A0"/>
    <w:rsid w:val="008B0002"/>
    <w:rsid w:val="008B2580"/>
    <w:rsid w:val="008B7948"/>
    <w:rsid w:val="008C00B7"/>
    <w:rsid w:val="008C0F50"/>
    <w:rsid w:val="008C6BCA"/>
    <w:rsid w:val="008E29E5"/>
    <w:rsid w:val="008E2FD5"/>
    <w:rsid w:val="008F6B1D"/>
    <w:rsid w:val="00900E19"/>
    <w:rsid w:val="00901CF0"/>
    <w:rsid w:val="00901D1D"/>
    <w:rsid w:val="00903D8E"/>
    <w:rsid w:val="00907B03"/>
    <w:rsid w:val="009113ED"/>
    <w:rsid w:val="009140BD"/>
    <w:rsid w:val="00914620"/>
    <w:rsid w:val="00921FCE"/>
    <w:rsid w:val="009308A4"/>
    <w:rsid w:val="0093452E"/>
    <w:rsid w:val="00935D3C"/>
    <w:rsid w:val="00936210"/>
    <w:rsid w:val="0094401F"/>
    <w:rsid w:val="00960228"/>
    <w:rsid w:val="0096531F"/>
    <w:rsid w:val="00966E23"/>
    <w:rsid w:val="00970B19"/>
    <w:rsid w:val="00976DF6"/>
    <w:rsid w:val="00985B05"/>
    <w:rsid w:val="00987414"/>
    <w:rsid w:val="00991659"/>
    <w:rsid w:val="0099280D"/>
    <w:rsid w:val="00994F02"/>
    <w:rsid w:val="0099691B"/>
    <w:rsid w:val="0099778E"/>
    <w:rsid w:val="00997A46"/>
    <w:rsid w:val="009A2EC5"/>
    <w:rsid w:val="009B15CF"/>
    <w:rsid w:val="009C0175"/>
    <w:rsid w:val="009C5AEB"/>
    <w:rsid w:val="009C6EAC"/>
    <w:rsid w:val="009C75D4"/>
    <w:rsid w:val="009D0D85"/>
    <w:rsid w:val="009D1D28"/>
    <w:rsid w:val="009D6ED6"/>
    <w:rsid w:val="009E29DE"/>
    <w:rsid w:val="009E4038"/>
    <w:rsid w:val="009E66E2"/>
    <w:rsid w:val="009F0181"/>
    <w:rsid w:val="009F09ED"/>
    <w:rsid w:val="00A054FF"/>
    <w:rsid w:val="00A079DB"/>
    <w:rsid w:val="00A10E1D"/>
    <w:rsid w:val="00A1132B"/>
    <w:rsid w:val="00A16803"/>
    <w:rsid w:val="00A20D68"/>
    <w:rsid w:val="00A216F2"/>
    <w:rsid w:val="00A23FC1"/>
    <w:rsid w:val="00A25EBC"/>
    <w:rsid w:val="00A331E7"/>
    <w:rsid w:val="00A340C3"/>
    <w:rsid w:val="00A354E6"/>
    <w:rsid w:val="00A37AE8"/>
    <w:rsid w:val="00A40389"/>
    <w:rsid w:val="00A47455"/>
    <w:rsid w:val="00A47FDA"/>
    <w:rsid w:val="00A62AD8"/>
    <w:rsid w:val="00A81E32"/>
    <w:rsid w:val="00A94A30"/>
    <w:rsid w:val="00AA0525"/>
    <w:rsid w:val="00AA3B30"/>
    <w:rsid w:val="00AA3F19"/>
    <w:rsid w:val="00AA4B52"/>
    <w:rsid w:val="00AA7951"/>
    <w:rsid w:val="00AC09EA"/>
    <w:rsid w:val="00AC4649"/>
    <w:rsid w:val="00AC6E42"/>
    <w:rsid w:val="00AC7368"/>
    <w:rsid w:val="00AD265D"/>
    <w:rsid w:val="00AD3F1B"/>
    <w:rsid w:val="00AD74E6"/>
    <w:rsid w:val="00AE4EFA"/>
    <w:rsid w:val="00AE6C04"/>
    <w:rsid w:val="00AF5A87"/>
    <w:rsid w:val="00AF5FD8"/>
    <w:rsid w:val="00B15E5F"/>
    <w:rsid w:val="00B26B66"/>
    <w:rsid w:val="00B273E8"/>
    <w:rsid w:val="00B3120E"/>
    <w:rsid w:val="00B40D3C"/>
    <w:rsid w:val="00B41D49"/>
    <w:rsid w:val="00B4265D"/>
    <w:rsid w:val="00B509A2"/>
    <w:rsid w:val="00B636D8"/>
    <w:rsid w:val="00B63C36"/>
    <w:rsid w:val="00B648B9"/>
    <w:rsid w:val="00B65C8F"/>
    <w:rsid w:val="00B677D0"/>
    <w:rsid w:val="00B71E33"/>
    <w:rsid w:val="00B740A8"/>
    <w:rsid w:val="00B7703D"/>
    <w:rsid w:val="00B77428"/>
    <w:rsid w:val="00B80E4C"/>
    <w:rsid w:val="00B81CB2"/>
    <w:rsid w:val="00B83284"/>
    <w:rsid w:val="00B90BBF"/>
    <w:rsid w:val="00B91B5E"/>
    <w:rsid w:val="00B951C4"/>
    <w:rsid w:val="00BA05A7"/>
    <w:rsid w:val="00BA246A"/>
    <w:rsid w:val="00BA2867"/>
    <w:rsid w:val="00BA5E8C"/>
    <w:rsid w:val="00BA7837"/>
    <w:rsid w:val="00BB6CD4"/>
    <w:rsid w:val="00BC12CB"/>
    <w:rsid w:val="00BC212C"/>
    <w:rsid w:val="00BC3337"/>
    <w:rsid w:val="00BC6EE9"/>
    <w:rsid w:val="00BD256F"/>
    <w:rsid w:val="00BD525E"/>
    <w:rsid w:val="00BE3E28"/>
    <w:rsid w:val="00BE52BA"/>
    <w:rsid w:val="00BF25ED"/>
    <w:rsid w:val="00C01DA5"/>
    <w:rsid w:val="00C02EF9"/>
    <w:rsid w:val="00C03410"/>
    <w:rsid w:val="00C0643D"/>
    <w:rsid w:val="00C12C1B"/>
    <w:rsid w:val="00C16887"/>
    <w:rsid w:val="00C1755A"/>
    <w:rsid w:val="00C25875"/>
    <w:rsid w:val="00C276D8"/>
    <w:rsid w:val="00C300E5"/>
    <w:rsid w:val="00C315F5"/>
    <w:rsid w:val="00C45CEE"/>
    <w:rsid w:val="00C47924"/>
    <w:rsid w:val="00C5006C"/>
    <w:rsid w:val="00C52F81"/>
    <w:rsid w:val="00C63CBE"/>
    <w:rsid w:val="00C640B8"/>
    <w:rsid w:val="00C660E5"/>
    <w:rsid w:val="00C67B8D"/>
    <w:rsid w:val="00C71DE2"/>
    <w:rsid w:val="00C75C02"/>
    <w:rsid w:val="00C75C41"/>
    <w:rsid w:val="00C8348E"/>
    <w:rsid w:val="00C971E9"/>
    <w:rsid w:val="00CB69EC"/>
    <w:rsid w:val="00CB736D"/>
    <w:rsid w:val="00CC2C74"/>
    <w:rsid w:val="00CC5665"/>
    <w:rsid w:val="00CC647A"/>
    <w:rsid w:val="00CC6D99"/>
    <w:rsid w:val="00CD1892"/>
    <w:rsid w:val="00CD1AD2"/>
    <w:rsid w:val="00CD44B8"/>
    <w:rsid w:val="00CD5199"/>
    <w:rsid w:val="00CD629F"/>
    <w:rsid w:val="00CE6620"/>
    <w:rsid w:val="00CF490C"/>
    <w:rsid w:val="00CF6F3D"/>
    <w:rsid w:val="00D103A2"/>
    <w:rsid w:val="00D144C2"/>
    <w:rsid w:val="00D1738C"/>
    <w:rsid w:val="00D22FC4"/>
    <w:rsid w:val="00D24EBC"/>
    <w:rsid w:val="00D35B00"/>
    <w:rsid w:val="00D36CD3"/>
    <w:rsid w:val="00D40BB8"/>
    <w:rsid w:val="00D46332"/>
    <w:rsid w:val="00D46D5A"/>
    <w:rsid w:val="00D54E36"/>
    <w:rsid w:val="00D55B4F"/>
    <w:rsid w:val="00D57CAF"/>
    <w:rsid w:val="00D62A74"/>
    <w:rsid w:val="00D70CD4"/>
    <w:rsid w:val="00D70EDC"/>
    <w:rsid w:val="00D71696"/>
    <w:rsid w:val="00D71AFD"/>
    <w:rsid w:val="00D75AEC"/>
    <w:rsid w:val="00D77878"/>
    <w:rsid w:val="00D801F0"/>
    <w:rsid w:val="00D8086A"/>
    <w:rsid w:val="00D8221B"/>
    <w:rsid w:val="00D862FD"/>
    <w:rsid w:val="00D90FEC"/>
    <w:rsid w:val="00D91DD2"/>
    <w:rsid w:val="00D95FD5"/>
    <w:rsid w:val="00D964D2"/>
    <w:rsid w:val="00D97773"/>
    <w:rsid w:val="00DA21F4"/>
    <w:rsid w:val="00DA69A1"/>
    <w:rsid w:val="00DB213C"/>
    <w:rsid w:val="00DC40E0"/>
    <w:rsid w:val="00DC65EA"/>
    <w:rsid w:val="00DC75CC"/>
    <w:rsid w:val="00DC7AD2"/>
    <w:rsid w:val="00DD3D59"/>
    <w:rsid w:val="00DD5923"/>
    <w:rsid w:val="00DD7B56"/>
    <w:rsid w:val="00DE06AF"/>
    <w:rsid w:val="00DE0941"/>
    <w:rsid w:val="00DE34EF"/>
    <w:rsid w:val="00DE3B0E"/>
    <w:rsid w:val="00DE735C"/>
    <w:rsid w:val="00DF1736"/>
    <w:rsid w:val="00DF70B3"/>
    <w:rsid w:val="00E0361E"/>
    <w:rsid w:val="00E134BF"/>
    <w:rsid w:val="00E13FAE"/>
    <w:rsid w:val="00E16E47"/>
    <w:rsid w:val="00E27E8A"/>
    <w:rsid w:val="00E30485"/>
    <w:rsid w:val="00E30F94"/>
    <w:rsid w:val="00E34435"/>
    <w:rsid w:val="00E37ACE"/>
    <w:rsid w:val="00E40453"/>
    <w:rsid w:val="00E414B4"/>
    <w:rsid w:val="00E4677B"/>
    <w:rsid w:val="00E55C88"/>
    <w:rsid w:val="00E57720"/>
    <w:rsid w:val="00E6101B"/>
    <w:rsid w:val="00E63792"/>
    <w:rsid w:val="00E667CC"/>
    <w:rsid w:val="00E77D76"/>
    <w:rsid w:val="00E811D1"/>
    <w:rsid w:val="00E851ED"/>
    <w:rsid w:val="00E86D9D"/>
    <w:rsid w:val="00E90713"/>
    <w:rsid w:val="00E92795"/>
    <w:rsid w:val="00E975C3"/>
    <w:rsid w:val="00EA50F2"/>
    <w:rsid w:val="00EB0991"/>
    <w:rsid w:val="00EB0D23"/>
    <w:rsid w:val="00EB32C3"/>
    <w:rsid w:val="00EB6A40"/>
    <w:rsid w:val="00EC617A"/>
    <w:rsid w:val="00ED0B5F"/>
    <w:rsid w:val="00ED589D"/>
    <w:rsid w:val="00EE1A5F"/>
    <w:rsid w:val="00EE4FB2"/>
    <w:rsid w:val="00EF0D3A"/>
    <w:rsid w:val="00EF1E36"/>
    <w:rsid w:val="00EF3A6E"/>
    <w:rsid w:val="00EF7BE9"/>
    <w:rsid w:val="00F001FA"/>
    <w:rsid w:val="00F1390D"/>
    <w:rsid w:val="00F17619"/>
    <w:rsid w:val="00F22891"/>
    <w:rsid w:val="00F248E7"/>
    <w:rsid w:val="00F50F77"/>
    <w:rsid w:val="00F55F92"/>
    <w:rsid w:val="00F560CD"/>
    <w:rsid w:val="00F56D70"/>
    <w:rsid w:val="00F61197"/>
    <w:rsid w:val="00F6558C"/>
    <w:rsid w:val="00F65F5F"/>
    <w:rsid w:val="00F76A2F"/>
    <w:rsid w:val="00F80A21"/>
    <w:rsid w:val="00F80DCD"/>
    <w:rsid w:val="00F8712A"/>
    <w:rsid w:val="00F97030"/>
    <w:rsid w:val="00FA1108"/>
    <w:rsid w:val="00FA350C"/>
    <w:rsid w:val="00FA66E6"/>
    <w:rsid w:val="00FA7335"/>
    <w:rsid w:val="00FB0E06"/>
    <w:rsid w:val="00FB6BB5"/>
    <w:rsid w:val="00FC7018"/>
    <w:rsid w:val="00FD01E9"/>
    <w:rsid w:val="00FD5C7C"/>
    <w:rsid w:val="00FE0CB1"/>
    <w:rsid w:val="00FE15E8"/>
    <w:rsid w:val="00FE30EC"/>
    <w:rsid w:val="00FF22A2"/>
    <w:rsid w:val="0E8E0B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eastAsia="en-US" w:bidi="ar-SA"/>
    </w:rPr>
  </w:style>
  <w:style w:type="paragraph" w:styleId="2">
    <w:name w:val="heading 2"/>
    <w:basedOn w:val="1"/>
    <w:next w:val="1"/>
    <w:link w:val="15"/>
    <w:unhideWhenUsed/>
    <w:qFormat/>
    <w:uiPriority w:val="9"/>
    <w:pPr>
      <w:keepNext/>
      <w:keepLines/>
      <w:spacing w:before="40" w:after="0"/>
      <w:outlineLvl w:val="1"/>
    </w:pPr>
    <w:rPr>
      <w:rFonts w:asciiTheme="majorHAnsi" w:hAnsiTheme="majorHAnsi" w:eastAsiaTheme="majorEastAsia" w:cstheme="majorBidi"/>
      <w:color w:val="2E75B6" w:themeColor="accent1" w:themeShade="BF"/>
      <w:sz w:val="26"/>
      <w:szCs w:val="26"/>
    </w:rPr>
  </w:style>
  <w:style w:type="character" w:default="1" w:styleId="3">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Balloon Text"/>
    <w:basedOn w:val="1"/>
    <w:link w:val="14"/>
    <w:semiHidden/>
    <w:unhideWhenUsed/>
    <w:qFormat/>
    <w:uiPriority w:val="99"/>
    <w:pPr>
      <w:spacing w:after="0" w:line="240" w:lineRule="auto"/>
    </w:pPr>
    <w:rPr>
      <w:rFonts w:ascii="Segoe UI" w:hAnsi="Segoe UI" w:cs="Segoe UI"/>
      <w:sz w:val="18"/>
      <w:szCs w:val="18"/>
    </w:rPr>
  </w:style>
  <w:style w:type="paragraph" w:styleId="6">
    <w:name w:val="footer"/>
    <w:basedOn w:val="1"/>
    <w:link w:val="13"/>
    <w:unhideWhenUsed/>
    <w:qFormat/>
    <w:uiPriority w:val="99"/>
    <w:pPr>
      <w:tabs>
        <w:tab w:val="center" w:pos="4677"/>
        <w:tab w:val="right" w:pos="9355"/>
      </w:tabs>
      <w:spacing w:after="0" w:line="240" w:lineRule="auto"/>
    </w:pPr>
  </w:style>
  <w:style w:type="paragraph" w:styleId="7">
    <w:name w:val="header"/>
    <w:basedOn w:val="1"/>
    <w:link w:val="12"/>
    <w:unhideWhenUsed/>
    <w:qFormat/>
    <w:uiPriority w:val="99"/>
    <w:pPr>
      <w:tabs>
        <w:tab w:val="center" w:pos="4677"/>
        <w:tab w:val="right" w:pos="9355"/>
      </w:tabs>
      <w:spacing w:after="0" w:line="240" w:lineRule="auto"/>
    </w:pPr>
  </w:style>
  <w:style w:type="character" w:styleId="8">
    <w:name w:val="Hyperlink"/>
    <w:basedOn w:val="3"/>
    <w:unhideWhenUsed/>
    <w:qFormat/>
    <w:uiPriority w:val="99"/>
    <w:rPr>
      <w:color w:val="0563C1" w:themeColor="hyperlink"/>
      <w:u w:val="single"/>
      <w14:textFill>
        <w14:solidFill>
          <w14:schemeClr w14:val="hlink"/>
        </w14:solidFill>
      </w14:textFill>
    </w:rPr>
  </w:style>
  <w:style w:type="table" w:styleId="9">
    <w:name w:val="Table Grid"/>
    <w:basedOn w:val="4"/>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0">
    <w:name w:val="List Paragraph"/>
    <w:basedOn w:val="1"/>
    <w:qFormat/>
    <w:uiPriority w:val="34"/>
    <w:pPr>
      <w:ind w:left="720"/>
      <w:contextualSpacing/>
    </w:pPr>
  </w:style>
  <w:style w:type="character" w:styleId="11">
    <w:name w:val="Placeholder Text"/>
    <w:basedOn w:val="3"/>
    <w:semiHidden/>
    <w:qFormat/>
    <w:uiPriority w:val="99"/>
    <w:rPr>
      <w:color w:val="808080"/>
    </w:rPr>
  </w:style>
  <w:style w:type="character" w:customStyle="1" w:styleId="12">
    <w:name w:val="Верхний колонтитул Знак"/>
    <w:basedOn w:val="3"/>
    <w:link w:val="7"/>
    <w:qFormat/>
    <w:uiPriority w:val="99"/>
  </w:style>
  <w:style w:type="character" w:customStyle="1" w:styleId="13">
    <w:name w:val="Нижний колонтитул Знак"/>
    <w:basedOn w:val="3"/>
    <w:link w:val="6"/>
    <w:qFormat/>
    <w:uiPriority w:val="99"/>
  </w:style>
  <w:style w:type="character" w:customStyle="1" w:styleId="14">
    <w:name w:val="Текст выноски Знак"/>
    <w:basedOn w:val="3"/>
    <w:link w:val="5"/>
    <w:semiHidden/>
    <w:qFormat/>
    <w:uiPriority w:val="99"/>
    <w:rPr>
      <w:rFonts w:ascii="Segoe UI" w:hAnsi="Segoe UI" w:cs="Segoe UI"/>
      <w:sz w:val="18"/>
      <w:szCs w:val="18"/>
    </w:rPr>
  </w:style>
  <w:style w:type="character" w:customStyle="1" w:styleId="15">
    <w:name w:val="Заголовок 2 Знак"/>
    <w:basedOn w:val="3"/>
    <w:link w:val="2"/>
    <w:uiPriority w:val="9"/>
    <w:rPr>
      <w:rFonts w:asciiTheme="majorHAnsi" w:hAnsiTheme="majorHAnsi" w:eastAsiaTheme="majorEastAsia" w:cstheme="majorBidi"/>
      <w:color w:val="2E75B6" w:themeColor="accent1" w:themeShade="BF"/>
      <w:sz w:val="26"/>
      <w:szCs w:val="26"/>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4A99FD-6A06-41C9-8BAE-FBB33B1B692D}">
  <ds:schemaRefs/>
</ds:datastoreItem>
</file>

<file path=docProps/app.xml><?xml version="1.0" encoding="utf-8"?>
<Properties xmlns="http://schemas.openxmlformats.org/officeDocument/2006/extended-properties" xmlns:vt="http://schemas.openxmlformats.org/officeDocument/2006/docPropsVTypes">
  <Template>Normal</Template>
  <Company>diakov.net</Company>
  <Pages>77</Pages>
  <Words>14767</Words>
  <Characters>99535</Characters>
  <Lines>2211</Lines>
  <Paragraphs>614</Paragraphs>
  <TotalTime>3980</TotalTime>
  <ScaleCrop>false</ScaleCrop>
  <LinksUpToDate>false</LinksUpToDate>
  <CharactersWithSpaces>113688</CharactersWithSpaces>
  <Application>WPS Office_12.2.0.19307_F1E327BC-269C-435d-A152-05C5408002CA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2023-03-31T18:24:00Z</dcterms:created>
  <dc:creator>RePack by Diakov</dc:creator>
  <cp:lastModifiedBy>Юлия Kучерявая</cp:lastModifiedBy>
  <cp:lastPrinted>2024-11-25T21:00:00Z</cp:lastPrinted>
  <dcterms:modified xsi:type="dcterms:W3CDTF">2024-12-23T09:51:34Z</dcterms:modified>
  <cp:revision>471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783873db26b9754c78c3211938d8aa5752d3312ba14b86f10e170eeb9cf66ad9</vt:lpwstr>
  </property>
  <property fmtid="{D5CDD505-2E9C-101B-9397-08002B2CF9AE}" pid="3" name="KSOProductBuildVer">
    <vt:lpwstr>1033-12.2.0.19307</vt:lpwstr>
  </property>
  <property fmtid="{D5CDD505-2E9C-101B-9397-08002B2CF9AE}" pid="4" name="ICV">
    <vt:lpwstr>A2F524F8C261447EB3ECB6D0280F86C0_13</vt:lpwstr>
  </property>
</Properties>
</file>