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462" w:rsidRPr="005E1D2F" w:rsidRDefault="007B7462" w:rsidP="007B7462">
      <w:pPr>
        <w:widowControl w:val="0"/>
        <w:spacing w:before="241" w:after="0" w:line="240" w:lineRule="auto"/>
        <w:ind w:left="1318" w:right="836"/>
        <w:rPr>
          <w:rFonts w:ascii="Times New Roman" w:eastAsia="Times New Roman" w:hAnsi="Times New Roman" w:cs="Times New Roman"/>
          <w:spacing w:val="1"/>
          <w:w w:val="102"/>
          <w:sz w:val="28"/>
          <w:szCs w:val="28"/>
          <w:lang w:val="uk-UA" w:eastAsia="en-US"/>
        </w:rPr>
      </w:pPr>
      <w:r w:rsidRPr="005E1D2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О</w:t>
      </w:r>
      <w:r w:rsidRPr="005E1D2F">
        <w:rPr>
          <w:rFonts w:ascii="Times New Roman" w:eastAsia="Times New Roman" w:hAnsi="Times New Roman" w:cs="Times New Roman"/>
          <w:spacing w:val="1"/>
          <w:w w:val="102"/>
          <w:sz w:val="28"/>
          <w:szCs w:val="28"/>
          <w:lang w:val="uk-UA" w:eastAsia="en-US"/>
        </w:rPr>
        <w:t>деський національний університет ім. І.І. Мечникова</w:t>
      </w:r>
    </w:p>
    <w:p w:rsidR="007B7462" w:rsidRPr="005E1D2F" w:rsidRDefault="003A3285" w:rsidP="007B7462">
      <w:pPr>
        <w:widowControl w:val="0"/>
        <w:spacing w:before="241" w:after="0" w:line="240" w:lineRule="auto"/>
        <w:ind w:left="1318" w:right="83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pict>
          <v:line id="_x0000_s1026" style="position:absolute;left:0;text-align:left;z-index:251659264;mso-wrap-distance-left:0;mso-wrap-distance-right:0;mso-position-horizontal-relative:page" from="88.5pt,2.95pt" to="552.75pt,2.95pt" strokeweight=".16917mm">
            <w10:wrap type="topAndBottom" anchorx="page"/>
          </v:line>
        </w:pict>
      </w:r>
    </w:p>
    <w:p w:rsidR="007B7462" w:rsidRPr="005E1D2F" w:rsidRDefault="007B7462" w:rsidP="007B7462">
      <w:pPr>
        <w:widowControl w:val="0"/>
        <w:spacing w:before="1" w:after="0" w:line="240" w:lineRule="auto"/>
        <w:ind w:left="1316" w:right="836"/>
        <w:jc w:val="center"/>
        <w:rPr>
          <w:rFonts w:ascii="Times New Roman" w:eastAsia="Times New Roman" w:hAnsi="Times New Roman" w:cs="Times New Roman"/>
          <w:spacing w:val="-1"/>
          <w:w w:val="101"/>
          <w:sz w:val="28"/>
          <w:szCs w:val="28"/>
          <w:lang w:val="uk-UA" w:eastAsia="en-US"/>
        </w:rPr>
      </w:pPr>
      <w:r w:rsidRPr="005E1D2F">
        <w:rPr>
          <w:rFonts w:ascii="Times New Roman" w:eastAsia="Times New Roman" w:hAnsi="Times New Roman" w:cs="Times New Roman"/>
          <w:spacing w:val="-1"/>
          <w:w w:val="101"/>
          <w:sz w:val="28"/>
          <w:szCs w:val="28"/>
          <w:lang w:val="uk-UA" w:eastAsia="en-US"/>
        </w:rPr>
        <w:t>Інститут математики, економіки і механіки</w:t>
      </w:r>
    </w:p>
    <w:p w:rsidR="007B7462" w:rsidRPr="005E1D2F" w:rsidRDefault="003A3285" w:rsidP="007B7462">
      <w:pPr>
        <w:widowControl w:val="0"/>
        <w:spacing w:before="1" w:after="0" w:line="240" w:lineRule="auto"/>
        <w:ind w:left="1316" w:right="83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87.45pt;margin-top:10.45pt;width:325.5pt;height:.65pt;flip:y;z-index:251662336" o:connectortype="straight" strokeweight="2.25pt"/>
        </w:pict>
      </w:r>
    </w:p>
    <w:p w:rsidR="007B7462" w:rsidRPr="005E1D2F" w:rsidRDefault="007B7462" w:rsidP="007B7462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szCs w:val="28"/>
          <w:lang w:val="uk-UA" w:eastAsia="en-US"/>
        </w:rPr>
      </w:pPr>
    </w:p>
    <w:p w:rsidR="007B7462" w:rsidRPr="005E1D2F" w:rsidRDefault="007B7462" w:rsidP="007B7462">
      <w:pPr>
        <w:widowControl w:val="0"/>
        <w:spacing w:before="1" w:after="0" w:line="240" w:lineRule="auto"/>
        <w:ind w:left="1319" w:right="83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5E1D2F">
        <w:rPr>
          <w:rFonts w:ascii="Times New Roman" w:eastAsia="Times New Roman" w:hAnsi="Times New Roman" w:cs="Times New Roman"/>
          <w:w w:val="92"/>
          <w:sz w:val="28"/>
          <w:szCs w:val="28"/>
          <w:lang w:eastAsia="en-US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афедра загальної</w:t>
      </w:r>
      <w:r w:rsidRPr="005E1D2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психології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та психології розвитку особистості</w:t>
      </w:r>
    </w:p>
    <w:p w:rsidR="007B7462" w:rsidRPr="005E1D2F" w:rsidRDefault="003A3285" w:rsidP="007B746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pict>
          <v:line id="_x0000_s1027" style="position:absolute;z-index:251660288;mso-wrap-distance-left:0;mso-wrap-distance-right:0;mso-position-horizontal-relative:page" from="88.5pt,2.95pt" to="552.75pt,2.95pt" strokeweight=".16917mm">
            <w10:wrap type="topAndBottom" anchorx="page"/>
          </v:line>
        </w:pict>
      </w:r>
    </w:p>
    <w:p w:rsidR="007B7462" w:rsidRPr="005E1D2F" w:rsidRDefault="007B7462" w:rsidP="007B7462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0"/>
          <w:szCs w:val="28"/>
          <w:lang w:val="uk-UA" w:eastAsia="en-US"/>
        </w:rPr>
      </w:pPr>
    </w:p>
    <w:p w:rsidR="007B7462" w:rsidRPr="005E1D2F" w:rsidRDefault="007B7462" w:rsidP="007B7462">
      <w:pPr>
        <w:widowControl w:val="0"/>
        <w:spacing w:after="0" w:line="240" w:lineRule="auto"/>
        <w:ind w:left="1256" w:right="836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E1D2F">
        <w:rPr>
          <w:rFonts w:ascii="Times New Roman" w:eastAsia="Times New Roman" w:hAnsi="Times New Roman" w:cs="Times New Roman"/>
          <w:b/>
          <w:spacing w:val="20"/>
          <w:w w:val="105"/>
          <w:sz w:val="28"/>
          <w:szCs w:val="28"/>
          <w:lang w:val="uk-UA" w:eastAsia="en-US"/>
        </w:rPr>
        <w:t>Дипломна робота</w:t>
      </w:r>
    </w:p>
    <w:p w:rsidR="007B7462" w:rsidRPr="005E1D2F" w:rsidRDefault="007B7462" w:rsidP="007B7462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szCs w:val="28"/>
          <w:lang w:eastAsia="en-US"/>
        </w:rPr>
      </w:pPr>
    </w:p>
    <w:p w:rsidR="007B7462" w:rsidRPr="005E1D2F" w:rsidRDefault="007B7462" w:rsidP="007B7462">
      <w:pPr>
        <w:widowControl w:val="0"/>
        <w:spacing w:after="0" w:line="240" w:lineRule="auto"/>
        <w:ind w:left="1106" w:right="83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5E1D2F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бакалавра</w:t>
      </w:r>
    </w:p>
    <w:p w:rsidR="007B7462" w:rsidRPr="005E1D2F" w:rsidRDefault="003A3285" w:rsidP="007B7462">
      <w:pPr>
        <w:widowControl w:val="0"/>
        <w:spacing w:after="0" w:line="240" w:lineRule="auto"/>
        <w:ind w:left="1319" w:right="836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>
        <w:rPr>
          <w:rFonts w:ascii="Times New Roman" w:eastAsia="Times New Roman" w:hAnsi="Times New Roman" w:cs="Times New Roman"/>
          <w:b/>
          <w:lang w:val="en-US" w:eastAsia="en-US"/>
        </w:rPr>
        <w:pict>
          <v:line id="_x0000_s1028" style="position:absolute;left:0;text-align:left;z-index:251661312;mso-wrap-distance-left:0;mso-wrap-distance-right:0;mso-position-horizontal-relative:page" from="88.5pt,2.95pt" to="552.75pt,2.95pt" strokeweight=".16917mm">
            <w10:wrap type="topAndBottom" anchorx="page"/>
          </v:line>
        </w:pict>
      </w:r>
      <w:r w:rsidR="007B7462" w:rsidRPr="005E1D2F">
        <w:rPr>
          <w:rFonts w:ascii="Times New Roman" w:eastAsia="Times New Roman" w:hAnsi="Times New Roman" w:cs="Times New Roman"/>
          <w:w w:val="99"/>
          <w:sz w:val="20"/>
          <w:lang w:eastAsia="en-US"/>
        </w:rPr>
        <w:t>(</w:t>
      </w:r>
      <w:r w:rsidR="007B7462" w:rsidRPr="005E1D2F">
        <w:rPr>
          <w:rFonts w:ascii="Times New Roman" w:eastAsia="Times New Roman" w:hAnsi="Times New Roman" w:cs="Times New Roman"/>
          <w:spacing w:val="1"/>
          <w:w w:val="99"/>
          <w:sz w:val="20"/>
          <w:lang w:val="uk-UA" w:eastAsia="en-US"/>
        </w:rPr>
        <w:t>освітньо-кваліфікаційний рівень</w:t>
      </w:r>
      <w:r w:rsidR="007B7462" w:rsidRPr="005E1D2F">
        <w:rPr>
          <w:rFonts w:ascii="Times New Roman" w:eastAsia="Times New Roman" w:hAnsi="Times New Roman" w:cs="Times New Roman"/>
          <w:w w:val="99"/>
          <w:sz w:val="20"/>
          <w:lang w:eastAsia="en-US"/>
        </w:rPr>
        <w:t>)</w:t>
      </w:r>
    </w:p>
    <w:p w:rsidR="007B7462" w:rsidRPr="005E1D2F" w:rsidRDefault="007B7462" w:rsidP="007B746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7B7462" w:rsidRPr="005E1D2F" w:rsidRDefault="007B7462" w:rsidP="007B7462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7B7462" w:rsidRPr="005E1D2F" w:rsidRDefault="007B7462" w:rsidP="007B74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en-US"/>
        </w:rPr>
      </w:pPr>
      <w:r w:rsidRPr="005E1D2F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на тему: </w:t>
      </w:r>
      <w:r w:rsidRPr="005E1D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en-US"/>
        </w:rPr>
        <w:t>«</w:t>
      </w:r>
      <w:r w:rsidRPr="00B743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>В</w:t>
      </w:r>
      <w:r w:rsidRPr="00B743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en-US"/>
        </w:rPr>
        <w:t>ІДНОШЕННЯ ДО ТЕПЕРІШНЬОГО, МИНУЛОГО, ТА МАЙБУТНЬОГО ЯК ЧИННИК САМОРОЗВИТКУ</w:t>
      </w:r>
      <w:r w:rsidRPr="005E1D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en-US"/>
        </w:rPr>
        <w:t>»</w:t>
      </w:r>
    </w:p>
    <w:p w:rsidR="007B7462" w:rsidRPr="005E1D2F" w:rsidRDefault="007B7462" w:rsidP="007B7462">
      <w:pPr>
        <w:widowControl w:val="0"/>
        <w:spacing w:before="180" w:after="0" w:line="240" w:lineRule="auto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E1D2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«</w:t>
      </w:r>
      <w:r w:rsidRPr="00B7438D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ATTITUDE TO THE PAST PRESENT AND FUTURE AS A SIGN OF WILLIGNES FOR SELF-DEVELOPMENT</w:t>
      </w:r>
      <w:r w:rsidRPr="005E1D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en-US"/>
        </w:rPr>
        <w:t>»</w:t>
      </w:r>
    </w:p>
    <w:p w:rsidR="007B7462" w:rsidRPr="005E1D2F" w:rsidRDefault="007B7462" w:rsidP="007B7462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29"/>
          <w:szCs w:val="28"/>
          <w:lang w:val="en-GB" w:eastAsia="en-US"/>
        </w:rPr>
      </w:pPr>
    </w:p>
    <w:p w:rsidR="007B7462" w:rsidRPr="005E1D2F" w:rsidRDefault="007B7462" w:rsidP="007B7462">
      <w:pPr>
        <w:widowControl w:val="0"/>
        <w:spacing w:after="0"/>
        <w:ind w:left="1701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5E1D2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Виконала студентка 4 курсу денної форми навчання</w:t>
      </w:r>
    </w:p>
    <w:p w:rsidR="007B7462" w:rsidRPr="005E1D2F" w:rsidRDefault="007B7462" w:rsidP="007B7462">
      <w:pPr>
        <w:widowControl w:val="0"/>
        <w:spacing w:after="0"/>
        <w:ind w:left="1701" w:right="1215"/>
        <w:rPr>
          <w:rFonts w:ascii="Times New Roman" w:eastAsia="Times New Roman" w:hAnsi="Times New Roman" w:cs="Times New Roman"/>
          <w:spacing w:val="-1"/>
          <w:w w:val="115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w w:val="95"/>
          <w:sz w:val="28"/>
          <w:szCs w:val="28"/>
          <w:lang w:val="uk-UA" w:eastAsia="en-US"/>
        </w:rPr>
        <w:t xml:space="preserve">         На</w:t>
      </w:r>
      <w:r w:rsidRPr="005E1D2F">
        <w:rPr>
          <w:rFonts w:ascii="Times New Roman" w:eastAsia="Times New Roman" w:hAnsi="Times New Roman" w:cs="Times New Roman"/>
          <w:w w:val="95"/>
          <w:sz w:val="28"/>
          <w:szCs w:val="28"/>
          <w:lang w:val="uk-UA" w:eastAsia="en-US"/>
        </w:rPr>
        <w:t>пряму підготовки</w:t>
      </w:r>
      <w:r w:rsidRPr="005E1D2F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 w:eastAsia="en-US"/>
        </w:rPr>
        <w:t>6</w:t>
      </w:r>
      <w:r w:rsidRPr="005E1D2F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uk-UA" w:eastAsia="en-US"/>
        </w:rPr>
        <w:t>.</w:t>
      </w:r>
      <w:r w:rsidRPr="005E1D2F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 w:eastAsia="en-US"/>
        </w:rPr>
        <w:t>0</w:t>
      </w:r>
      <w:r w:rsidRPr="005E1D2F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 w:eastAsia="en-US"/>
        </w:rPr>
        <w:t>3</w:t>
      </w:r>
      <w:r w:rsidRPr="005E1D2F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 w:eastAsia="en-US"/>
        </w:rPr>
        <w:t>01</w:t>
      </w:r>
      <w:r w:rsidRPr="005E1D2F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 w:eastAsia="en-US"/>
        </w:rPr>
        <w:t>0</w:t>
      </w:r>
      <w:r w:rsidRPr="005E1D2F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2</w:t>
      </w:r>
      <w:r w:rsidRPr="005E1D2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-</w:t>
      </w:r>
      <w:r w:rsidRPr="005E1D2F">
        <w:rPr>
          <w:rFonts w:ascii="Times New Roman" w:eastAsia="Times New Roman" w:hAnsi="Times New Roman" w:cs="Times New Roman"/>
          <w:b/>
          <w:sz w:val="24"/>
          <w:szCs w:val="28"/>
          <w:lang w:val="uk-UA" w:eastAsia="en-US"/>
        </w:rPr>
        <w:t>«</w:t>
      </w:r>
      <w:r w:rsidRPr="005E1D2F">
        <w:rPr>
          <w:rFonts w:ascii="Times New Roman" w:eastAsia="Times New Roman" w:hAnsi="Times New Roman" w:cs="Times New Roman"/>
          <w:w w:val="89"/>
          <w:sz w:val="28"/>
          <w:szCs w:val="28"/>
          <w:lang w:val="uk-UA" w:eastAsia="en-US"/>
        </w:rPr>
        <w:t>Психологія</w:t>
      </w:r>
      <w:r w:rsidRPr="005E1D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en-US"/>
        </w:rPr>
        <w:t>»</w:t>
      </w:r>
    </w:p>
    <w:p w:rsidR="007B7462" w:rsidRDefault="007B7462" w:rsidP="007B7462">
      <w:pPr>
        <w:widowControl w:val="0"/>
        <w:tabs>
          <w:tab w:val="left" w:pos="5508"/>
        </w:tabs>
        <w:spacing w:after="0"/>
        <w:rPr>
          <w:rFonts w:ascii="Times New Roman" w:eastAsia="Times New Roman" w:hAnsi="Times New Roman" w:cs="Times New Roman"/>
          <w:b/>
          <w:w w:val="115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b/>
          <w:w w:val="115"/>
          <w:sz w:val="28"/>
          <w:szCs w:val="28"/>
          <w:lang w:val="uk-UA" w:eastAsia="en-US"/>
        </w:rPr>
        <w:t xml:space="preserve">                                      Іванова Дар</w:t>
      </w:r>
      <w:r w:rsidRPr="007B7462">
        <w:rPr>
          <w:rFonts w:ascii="Times New Roman" w:eastAsia="Times New Roman" w:hAnsi="Times New Roman" w:cs="Times New Roman"/>
          <w:b/>
          <w:w w:val="115"/>
          <w:sz w:val="28"/>
          <w:szCs w:val="28"/>
          <w:lang w:eastAsia="en-US"/>
        </w:rPr>
        <w:t>’</w:t>
      </w:r>
      <w:r>
        <w:rPr>
          <w:rFonts w:ascii="Times New Roman" w:eastAsia="Times New Roman" w:hAnsi="Times New Roman" w:cs="Times New Roman"/>
          <w:b/>
          <w:w w:val="115"/>
          <w:sz w:val="28"/>
          <w:szCs w:val="28"/>
          <w:lang w:val="uk-UA" w:eastAsia="en-US"/>
        </w:rPr>
        <w:t>я Феліксівна</w:t>
      </w:r>
    </w:p>
    <w:p w:rsidR="007B7462" w:rsidRDefault="007B7462" w:rsidP="007B7462">
      <w:pPr>
        <w:widowControl w:val="0"/>
        <w:tabs>
          <w:tab w:val="left" w:pos="5508"/>
        </w:tabs>
        <w:spacing w:after="0" w:line="360" w:lineRule="auto"/>
        <w:ind w:left="567" w:right="-14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5E1D2F">
        <w:rPr>
          <w:rFonts w:ascii="Times New Roman" w:eastAsia="Times New Roman" w:hAnsi="Times New Roman" w:cs="Times New Roman"/>
          <w:w w:val="92"/>
          <w:sz w:val="28"/>
          <w:szCs w:val="28"/>
          <w:lang w:val="uk-UA" w:eastAsia="en-US"/>
        </w:rPr>
        <w:t>К</w:t>
      </w:r>
      <w:r w:rsidRPr="005E1D2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ерівник:кандидат психологічних наук, доцент кафедри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загальної психології та психології розвитку особистості</w:t>
      </w:r>
      <w:r w:rsidRPr="005E1D2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Буганова В.М.</w:t>
      </w:r>
    </w:p>
    <w:p w:rsidR="007B7462" w:rsidRPr="005E1D2F" w:rsidRDefault="007B7462" w:rsidP="007B7462">
      <w:pPr>
        <w:widowControl w:val="0"/>
        <w:tabs>
          <w:tab w:val="left" w:pos="567"/>
        </w:tabs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5E1D2F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en-US"/>
        </w:rPr>
        <w:t>Рецензент</w:t>
      </w:r>
      <w:r w:rsidRPr="005E1D2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: доктор психологічних наук, доцент кафедри загальної психології та психології розвитку особистості,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Будіянський М.Ф.</w:t>
      </w:r>
    </w:p>
    <w:tbl>
      <w:tblPr>
        <w:tblpPr w:leftFromText="180" w:rightFromText="180" w:vertAnchor="text" w:horzAnchor="margin" w:tblpY="208"/>
        <w:tblW w:w="0" w:type="auto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814"/>
        <w:gridCol w:w="4534"/>
      </w:tblGrid>
      <w:tr w:rsidR="007B7462" w:rsidRPr="005E1D2F" w:rsidTr="007B7462">
        <w:trPr>
          <w:cantSplit/>
          <w:trHeight w:val="3000"/>
        </w:trPr>
        <w:tc>
          <w:tcPr>
            <w:tcW w:w="4814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462" w:rsidRPr="005E1D2F" w:rsidRDefault="007B7462" w:rsidP="007B7462">
            <w:pPr>
              <w:widowControl w:val="0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5E1D2F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Рекомендовано до захисту:</w:t>
            </w:r>
          </w:p>
          <w:p w:rsidR="007B7462" w:rsidRPr="005E1D2F" w:rsidRDefault="007B7462" w:rsidP="007B7462">
            <w:pPr>
              <w:widowControl w:val="0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5E1D2F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Протокол засіданнякафедри</w:t>
            </w:r>
          </w:p>
          <w:p w:rsidR="007B7462" w:rsidRPr="005E1D2F" w:rsidRDefault="007B7462" w:rsidP="007B7462">
            <w:pPr>
              <w:widowControl w:val="0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5E1D2F"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№__ від ___.___.20___ р. </w:t>
            </w:r>
          </w:p>
          <w:p w:rsidR="007B7462" w:rsidRPr="005E1D2F" w:rsidRDefault="007B7462" w:rsidP="007B7462">
            <w:pPr>
              <w:widowControl w:val="0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pacing w:before="600"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5E1D2F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Завідувачкафедри</w:t>
            </w:r>
          </w:p>
          <w:p w:rsidR="007B7462" w:rsidRPr="005E1D2F" w:rsidRDefault="007B7462" w:rsidP="007B7462">
            <w:pPr>
              <w:widowControl w:val="0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left" w:pos="-18742"/>
                <w:tab w:val="left" w:pos="-18033"/>
                <w:tab w:val="left" w:pos="1168"/>
                <w:tab w:val="left" w:pos="3861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pacing w:before="360" w:after="0" w:line="240" w:lineRule="auto"/>
              <w:rPr>
                <w:rFonts w:ascii="Times New Roman" w:eastAsia="Times New Roman" w:hAnsi="Times New Roman" w:cs="Times New Roman"/>
                <w:sz w:val="28"/>
                <w:u w:val="single"/>
                <w:lang w:eastAsia="en-US"/>
              </w:rPr>
            </w:pPr>
            <w:r w:rsidRPr="005E1D2F">
              <w:rPr>
                <w:rFonts w:ascii="Times New Roman" w:eastAsia="Times New Roman" w:hAnsi="Times New Roman" w:cs="Times New Roman"/>
                <w:sz w:val="28"/>
                <w:u w:val="single"/>
                <w:lang w:eastAsia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lang w:val="uk-UA" w:eastAsia="en-US"/>
              </w:rPr>
              <w:t>Кіреєва З</w:t>
            </w: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lang w:val="uk-UA" w:eastAsia="en-US"/>
              </w:rPr>
              <w:t>О</w:t>
            </w:r>
            <w:r w:rsidRPr="005E1D2F">
              <w:rPr>
                <w:rFonts w:ascii="Times New Roman" w:eastAsia="Times New Roman" w:hAnsi="Times New Roman" w:cs="Times New Roman"/>
                <w:sz w:val="28"/>
                <w:lang w:eastAsia="en-US"/>
              </w:rPr>
              <w:t>.</w:t>
            </w:r>
          </w:p>
          <w:p w:rsidR="007B7462" w:rsidRPr="003A3285" w:rsidRDefault="007B7462" w:rsidP="007B7462">
            <w:pPr>
              <w:widowControl w:val="0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284"/>
                <w:tab w:val="left" w:pos="1767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5E1D2F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3A328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(підпис)</w:t>
            </w:r>
            <w:r w:rsidRPr="003A328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</w:p>
        </w:tc>
        <w:tc>
          <w:tcPr>
            <w:tcW w:w="4534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462" w:rsidRPr="005E1D2F" w:rsidRDefault="007B7462" w:rsidP="007B7462">
            <w:pPr>
              <w:widowControl w:val="0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left" w:pos="-18742"/>
                <w:tab w:val="left" w:pos="-18033"/>
                <w:tab w:val="left" w:pos="-17324"/>
                <w:tab w:val="left" w:pos="-16615"/>
                <w:tab w:val="right" w:pos="4462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5E1D2F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Захищено на засіданні ДЕК № ___</w:t>
            </w:r>
          </w:p>
          <w:p w:rsidR="007B7462" w:rsidRPr="005E1D2F" w:rsidRDefault="007B7462" w:rsidP="007B7462">
            <w:pPr>
              <w:widowControl w:val="0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left" w:pos="-18742"/>
                <w:tab w:val="left" w:pos="-18033"/>
                <w:tab w:val="left" w:pos="-17324"/>
                <w:tab w:val="left" w:pos="-16615"/>
                <w:tab w:val="right" w:pos="4462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5E1D2F"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протокол № __ від ___.___.20___ р. </w:t>
            </w:r>
            <w:r w:rsidRPr="005E1D2F">
              <w:rPr>
                <w:rFonts w:ascii="Times New Roman" w:eastAsia="Times New Roman" w:hAnsi="Times New Roman" w:cs="Times New Roman"/>
                <w:sz w:val="28"/>
                <w:lang w:eastAsia="en-US"/>
              </w:rPr>
              <w:tab/>
            </w:r>
          </w:p>
          <w:p w:rsidR="007B7462" w:rsidRPr="005E1D2F" w:rsidRDefault="007B7462" w:rsidP="007B7462">
            <w:pPr>
              <w:widowControl w:val="0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left" w:pos="-18742"/>
                <w:tab w:val="left" w:pos="-18033"/>
                <w:tab w:val="left" w:pos="-17324"/>
                <w:tab w:val="left" w:pos="-16615"/>
                <w:tab w:val="right" w:pos="4462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5E1D2F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Оцінка______________/___</w:t>
            </w:r>
            <w:r w:rsidRPr="005E1D2F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5E1D2F">
              <w:rPr>
                <w:rFonts w:ascii="Times New Roman" w:eastAsia="Times New Roman" w:hAnsi="Times New Roman" w:cs="Times New Roman"/>
                <w:sz w:val="28"/>
                <w:lang w:eastAsia="en-US"/>
              </w:rPr>
              <w:t>___/_____</w:t>
            </w:r>
          </w:p>
          <w:p w:rsidR="007B7462" w:rsidRPr="005E1D2F" w:rsidRDefault="007B7462" w:rsidP="007B7462">
            <w:pPr>
              <w:widowControl w:val="0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5E1D2F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(за національною шкалою, шкалою ЕСТ</w:t>
            </w:r>
            <w:r w:rsidRPr="005E1D2F">
              <w:rPr>
                <w:rFonts w:ascii="Times New Roman" w:eastAsia="Times New Roman" w:hAnsi="Times New Roman" w:cs="Times New Roman"/>
                <w:sz w:val="20"/>
                <w:lang w:val="en-US" w:eastAsia="en-US"/>
              </w:rPr>
              <w:t>S</w:t>
            </w:r>
            <w:r w:rsidRPr="005E1D2F">
              <w:rPr>
                <w:rFonts w:ascii="Times New Roman" w:eastAsia="Times New Roman" w:hAnsi="Times New Roman" w:cs="Times New Roman"/>
                <w:sz w:val="20"/>
                <w:lang w:eastAsia="en-US"/>
              </w:rPr>
              <w:t>, бали)</w:t>
            </w:r>
          </w:p>
          <w:p w:rsidR="007B7462" w:rsidRPr="005E1D2F" w:rsidRDefault="007B7462" w:rsidP="007B7462">
            <w:pPr>
              <w:widowControl w:val="0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pacing w:before="360"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5E1D2F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Голова ДЕК</w:t>
            </w:r>
          </w:p>
          <w:p w:rsidR="007B7462" w:rsidRPr="005E1D2F" w:rsidRDefault="007B7462" w:rsidP="007B7462">
            <w:pPr>
              <w:widowControl w:val="0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left" w:pos="-18742"/>
                <w:tab w:val="left" w:pos="-18033"/>
                <w:tab w:val="left" w:pos="-17324"/>
                <w:tab w:val="left" w:pos="1446"/>
                <w:tab w:val="right" w:pos="4462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pacing w:before="360" w:after="0" w:line="240" w:lineRule="auto"/>
              <w:rPr>
                <w:rFonts w:ascii="Times New Roman" w:eastAsia="Times New Roman" w:hAnsi="Times New Roman" w:cs="Times New Roman"/>
                <w:sz w:val="28"/>
                <w:u w:val="single"/>
                <w:lang w:val="uk-UA" w:eastAsia="en-US"/>
              </w:rPr>
            </w:pPr>
            <w:r w:rsidRPr="005E1D2F">
              <w:rPr>
                <w:rFonts w:ascii="Times New Roman" w:eastAsia="Times New Roman" w:hAnsi="Times New Roman" w:cs="Times New Roman"/>
                <w:sz w:val="28"/>
                <w:u w:val="single"/>
                <w:lang w:eastAsia="en-US"/>
              </w:rPr>
              <w:tab/>
            </w:r>
            <w:r w:rsidRPr="005E1D2F"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                  Родіна Н.В.</w:t>
            </w:r>
          </w:p>
          <w:p w:rsidR="007B7462" w:rsidRPr="005E1D2F" w:rsidRDefault="007B7462" w:rsidP="007B7462">
            <w:pPr>
              <w:widowControl w:val="0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left" w:pos="454"/>
                <w:tab w:val="left" w:pos="2155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uk-UA" w:eastAsia="en-US"/>
              </w:rPr>
            </w:pPr>
            <w:r w:rsidRPr="005E1D2F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5E1D2F">
              <w:rPr>
                <w:rFonts w:ascii="Times New Roman" w:eastAsia="Times New Roman" w:hAnsi="Times New Roman" w:cs="Times New Roman"/>
                <w:sz w:val="20"/>
                <w:lang w:val="en-US" w:eastAsia="en-US"/>
              </w:rPr>
              <w:t>(підпис)</w:t>
            </w:r>
            <w:r w:rsidRPr="005E1D2F">
              <w:rPr>
                <w:rFonts w:ascii="Times New Roman" w:eastAsia="Times New Roman" w:hAnsi="Times New Roman" w:cs="Times New Roman"/>
                <w:sz w:val="20"/>
                <w:lang w:val="en-US" w:eastAsia="en-US"/>
              </w:rPr>
              <w:tab/>
            </w:r>
          </w:p>
        </w:tc>
      </w:tr>
    </w:tbl>
    <w:p w:rsidR="007B7462" w:rsidRPr="005E1D2F" w:rsidRDefault="007B7462" w:rsidP="007B74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br/>
      </w:r>
      <w:r w:rsidRPr="005E1D2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Одеса – 2017</w:t>
      </w:r>
    </w:p>
    <w:p w:rsidR="007B7462" w:rsidRPr="007B7462" w:rsidRDefault="007B7462" w:rsidP="007B7462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B7462">
        <w:rPr>
          <w:rFonts w:ascii="Times New Roman" w:hAnsi="Times New Roman" w:cs="Times New Roman"/>
          <w:sz w:val="28"/>
          <w:szCs w:val="28"/>
          <w:lang w:val="uk-UA"/>
        </w:rPr>
        <w:lastRenderedPageBreak/>
        <w:t>ЗМІСТ</w:t>
      </w:r>
      <w:r w:rsidRPr="007B7462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7B7462" w:rsidRPr="007B7462" w:rsidRDefault="007B7462" w:rsidP="007B746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7462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  <w:r w:rsidRPr="007B7462"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Pr="007B7462">
        <w:rPr>
          <w:rFonts w:ascii="Times New Roman" w:hAnsi="Times New Roman" w:cs="Times New Roman"/>
          <w:sz w:val="28"/>
          <w:szCs w:val="28"/>
          <w:lang w:val="uk-UA"/>
        </w:rPr>
        <w:t>....................2</w:t>
      </w:r>
    </w:p>
    <w:p w:rsidR="007B7462" w:rsidRPr="007B7462" w:rsidRDefault="007B7462" w:rsidP="007B746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7462">
        <w:rPr>
          <w:rFonts w:ascii="Times New Roman" w:hAnsi="Times New Roman" w:cs="Times New Roman"/>
          <w:b/>
          <w:sz w:val="28"/>
          <w:szCs w:val="28"/>
          <w:lang w:val="uk-UA"/>
        </w:rPr>
        <w:t>РОЗДІЛ 1. ТЕОРЕТИЧНЕ УЯВЛЕННЯ ПРО СУТНІСТЬ ЯВИЩА САМОРОЗВИТКУ ОСОБИ, ПОНЯТТЯ ПЕРСПЕКТИВИ ЧАСУ У ОСОБИСТОСТІ</w:t>
      </w:r>
      <w:r w:rsidRPr="007B7462"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</w:t>
      </w:r>
      <w:r w:rsidRPr="007B7462">
        <w:rPr>
          <w:rFonts w:ascii="Times New Roman" w:hAnsi="Times New Roman" w:cs="Times New Roman"/>
          <w:sz w:val="28"/>
          <w:szCs w:val="28"/>
          <w:lang w:val="uk-UA"/>
        </w:rPr>
        <w:t>....................4</w:t>
      </w:r>
    </w:p>
    <w:p w:rsidR="007B7462" w:rsidRPr="007B7462" w:rsidRDefault="007B7462" w:rsidP="007B746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7B7462">
        <w:rPr>
          <w:rFonts w:ascii="Times New Roman" w:hAnsi="Times New Roman" w:cs="Times New Roman"/>
          <w:sz w:val="28"/>
          <w:szCs w:val="28"/>
          <w:lang w:val="uk-UA"/>
        </w:rPr>
        <w:t>1.1. Поняття саморозвитку особистості в психологічній науці....................</w:t>
      </w:r>
      <w:r w:rsidRPr="007B7462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</w:t>
      </w:r>
      <w:r w:rsidRPr="007B7462">
        <w:rPr>
          <w:rFonts w:ascii="Times New Roman" w:hAnsi="Times New Roman" w:cs="Times New Roman"/>
          <w:sz w:val="28"/>
          <w:szCs w:val="28"/>
          <w:lang w:val="uk-UA"/>
        </w:rPr>
        <w:t>..4</w:t>
      </w:r>
    </w:p>
    <w:p w:rsidR="007B7462" w:rsidRPr="007B7462" w:rsidRDefault="007B7462" w:rsidP="007B746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7B7462">
        <w:rPr>
          <w:rFonts w:ascii="Times New Roman" w:hAnsi="Times New Roman" w:cs="Times New Roman"/>
          <w:sz w:val="28"/>
          <w:szCs w:val="28"/>
          <w:lang w:val="uk-UA"/>
        </w:rPr>
        <w:t>1.2. Визначення і суть поняття перспективи часу в психологічній науці......................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............................</w:t>
      </w:r>
      <w:r w:rsidRPr="007B7462"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......................................................................10</w:t>
      </w:r>
    </w:p>
    <w:p w:rsidR="007B7462" w:rsidRPr="007B7462" w:rsidRDefault="007B7462" w:rsidP="007B746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7462">
        <w:rPr>
          <w:rFonts w:ascii="Times New Roman" w:hAnsi="Times New Roman" w:cs="Times New Roman"/>
          <w:sz w:val="28"/>
          <w:szCs w:val="28"/>
          <w:lang w:val="uk-UA"/>
        </w:rPr>
        <w:t xml:space="preserve">         В</w:t>
      </w:r>
      <w:r w:rsidR="008A3CF9">
        <w:rPr>
          <w:rFonts w:ascii="Times New Roman" w:hAnsi="Times New Roman" w:cs="Times New Roman"/>
          <w:sz w:val="28"/>
          <w:szCs w:val="28"/>
          <w:lang w:val="uk-UA"/>
        </w:rPr>
        <w:t>ИСНОВКИ ДО ПЕРШОГО РОЗДІЛУ</w:t>
      </w:r>
      <w:r>
        <w:rPr>
          <w:rFonts w:ascii="Times New Roman" w:hAnsi="Times New Roman" w:cs="Times New Roman"/>
          <w:sz w:val="28"/>
          <w:szCs w:val="28"/>
        </w:rPr>
        <w:t>………………………………….</w:t>
      </w:r>
      <w:r w:rsidRPr="007B7462">
        <w:rPr>
          <w:rFonts w:ascii="Times New Roman" w:hAnsi="Times New Roman" w:cs="Times New Roman"/>
          <w:sz w:val="28"/>
          <w:szCs w:val="28"/>
          <w:lang w:val="uk-UA"/>
        </w:rPr>
        <w:t>40</w:t>
      </w:r>
    </w:p>
    <w:p w:rsidR="007B7462" w:rsidRPr="007B7462" w:rsidRDefault="007B7462" w:rsidP="007B746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74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РОЗДІЛ 2. МЕТОДИ ТА ОРГАНІЗАЦІЯ ЕМПІРИЧНОГО ДОСЛІДЖЕННЯ</w:t>
      </w:r>
      <w:r w:rsidRPr="007B7462"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7B7462">
        <w:rPr>
          <w:rFonts w:ascii="Times New Roman" w:hAnsi="Times New Roman" w:cs="Times New Roman"/>
          <w:sz w:val="28"/>
          <w:szCs w:val="28"/>
          <w:lang w:val="uk-UA"/>
        </w:rPr>
        <w:t>.........................20</w:t>
      </w:r>
    </w:p>
    <w:p w:rsidR="007B7462" w:rsidRPr="007B7462" w:rsidRDefault="007B7462" w:rsidP="007B746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7B7462">
        <w:rPr>
          <w:rFonts w:ascii="Times New Roman" w:hAnsi="Times New Roman" w:cs="Times New Roman"/>
          <w:sz w:val="28"/>
          <w:szCs w:val="28"/>
          <w:lang w:val="uk-UA"/>
        </w:rPr>
        <w:t>2.1. Методики д</w:t>
      </w:r>
      <w:r>
        <w:rPr>
          <w:rFonts w:ascii="Times New Roman" w:hAnsi="Times New Roman" w:cs="Times New Roman"/>
          <w:sz w:val="28"/>
          <w:szCs w:val="28"/>
          <w:lang w:val="uk-UA"/>
        </w:rPr>
        <w:t>ослідження………………………………………………</w:t>
      </w:r>
      <w:r w:rsidRPr="007B7462">
        <w:rPr>
          <w:rFonts w:ascii="Times New Roman" w:hAnsi="Times New Roman" w:cs="Times New Roman"/>
          <w:sz w:val="28"/>
          <w:szCs w:val="28"/>
          <w:lang w:val="uk-UA"/>
        </w:rPr>
        <w:t>20</w:t>
      </w:r>
    </w:p>
    <w:p w:rsidR="007B7462" w:rsidRPr="007B7462" w:rsidRDefault="007B7462" w:rsidP="007B746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7B7462">
        <w:rPr>
          <w:rFonts w:ascii="Times New Roman" w:hAnsi="Times New Roman" w:cs="Times New Roman"/>
          <w:sz w:val="28"/>
          <w:szCs w:val="28"/>
          <w:lang w:val="uk-UA"/>
        </w:rPr>
        <w:t>2.2. Організація і проведення емпіричного дослідження........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................</w:t>
      </w:r>
      <w:r w:rsidRPr="007B7462">
        <w:rPr>
          <w:rFonts w:ascii="Times New Roman" w:hAnsi="Times New Roman" w:cs="Times New Roman"/>
          <w:sz w:val="28"/>
          <w:szCs w:val="28"/>
          <w:lang w:val="uk-UA"/>
        </w:rPr>
        <w:t>22</w:t>
      </w:r>
    </w:p>
    <w:p w:rsidR="007B7462" w:rsidRPr="007B7462" w:rsidRDefault="007B7462" w:rsidP="007B746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7B7462">
        <w:rPr>
          <w:rFonts w:ascii="Times New Roman" w:hAnsi="Times New Roman" w:cs="Times New Roman"/>
          <w:sz w:val="28"/>
          <w:szCs w:val="28"/>
          <w:lang w:val="uk-UA"/>
        </w:rPr>
        <w:t>2.3. Аналіз результатів проведеного дослідження....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..............................</w:t>
      </w:r>
      <w:r w:rsidRPr="007B7462">
        <w:rPr>
          <w:rFonts w:ascii="Times New Roman" w:hAnsi="Times New Roman" w:cs="Times New Roman"/>
          <w:sz w:val="28"/>
          <w:szCs w:val="28"/>
          <w:lang w:val="uk-UA"/>
        </w:rPr>
        <w:t xml:space="preserve"> 30</w:t>
      </w:r>
    </w:p>
    <w:p w:rsidR="007B7462" w:rsidRDefault="007B7462" w:rsidP="007B746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B7462">
        <w:rPr>
          <w:rFonts w:ascii="Times New Roman" w:hAnsi="Times New Roman" w:cs="Times New Roman"/>
          <w:sz w:val="28"/>
          <w:szCs w:val="28"/>
          <w:lang w:val="uk-UA"/>
        </w:rPr>
        <w:t xml:space="preserve">          В</w:t>
      </w:r>
      <w:r w:rsidR="008A3CF9">
        <w:rPr>
          <w:rFonts w:ascii="Times New Roman" w:hAnsi="Times New Roman" w:cs="Times New Roman"/>
          <w:sz w:val="28"/>
          <w:szCs w:val="28"/>
          <w:lang w:val="uk-UA"/>
        </w:rPr>
        <w:t>ИСНОВКИ ДО ДРУГОГО РОЗДІЛУ</w:t>
      </w:r>
      <w:r w:rsidR="008A3CF9" w:rsidRPr="007B74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3CF9">
        <w:rPr>
          <w:rFonts w:ascii="Times New Roman" w:hAnsi="Times New Roman" w:cs="Times New Roman"/>
          <w:sz w:val="28"/>
          <w:szCs w:val="28"/>
          <w:lang w:val="uk-UA"/>
        </w:rPr>
        <w:t>…...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…………………………….</w:t>
      </w:r>
      <w:r w:rsidRPr="007B7462">
        <w:rPr>
          <w:rFonts w:ascii="Times New Roman" w:hAnsi="Times New Roman" w:cs="Times New Roman"/>
          <w:sz w:val="28"/>
          <w:szCs w:val="28"/>
          <w:lang w:val="uk-UA"/>
        </w:rPr>
        <w:t>40</w:t>
      </w:r>
      <w:r w:rsidRPr="007B7462">
        <w:rPr>
          <w:rFonts w:ascii="Times New Roman" w:hAnsi="Times New Roman" w:cs="Times New Roman"/>
          <w:b/>
          <w:sz w:val="28"/>
          <w:szCs w:val="28"/>
          <w:lang w:val="uk-UA"/>
        </w:rPr>
        <w:br/>
        <w:t>ВИСНОВКИ</w:t>
      </w:r>
      <w:r w:rsidRPr="007B7462"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...................</w:t>
      </w:r>
      <w:r w:rsidRPr="007B7462">
        <w:rPr>
          <w:rFonts w:ascii="Times New Roman" w:hAnsi="Times New Roman" w:cs="Times New Roman"/>
          <w:sz w:val="28"/>
          <w:szCs w:val="28"/>
          <w:lang w:val="uk-UA"/>
        </w:rPr>
        <w:t>.................45</w:t>
      </w:r>
    </w:p>
    <w:p w:rsidR="007B7462" w:rsidRPr="007B7462" w:rsidRDefault="007B7462" w:rsidP="007B746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7462">
        <w:rPr>
          <w:rFonts w:ascii="Times New Roman" w:hAnsi="Times New Roman" w:cs="Times New Roman"/>
          <w:b/>
          <w:sz w:val="28"/>
          <w:szCs w:val="28"/>
        </w:rPr>
        <w:t>С</w:t>
      </w:r>
      <w:r w:rsidRPr="007B7462">
        <w:rPr>
          <w:rFonts w:ascii="Times New Roman" w:hAnsi="Times New Roman" w:cs="Times New Roman"/>
          <w:b/>
          <w:sz w:val="28"/>
          <w:szCs w:val="28"/>
          <w:lang w:val="uk-UA"/>
        </w:rPr>
        <w:t>ПИСОК ВИКОРИСТАНОЇ ЛІТЕРАТУРИ</w:t>
      </w:r>
      <w:r w:rsidRPr="007B7462">
        <w:rPr>
          <w:rFonts w:ascii="Times New Roman" w:hAnsi="Times New Roman" w:cs="Times New Roman"/>
          <w:sz w:val="28"/>
          <w:szCs w:val="28"/>
          <w:lang w:val="uk-UA"/>
        </w:rPr>
        <w:t>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………………………....….</w:t>
      </w:r>
      <w:r w:rsidRPr="007B7462">
        <w:rPr>
          <w:rFonts w:ascii="Times New Roman" w:hAnsi="Times New Roman" w:cs="Times New Roman"/>
          <w:sz w:val="28"/>
          <w:szCs w:val="28"/>
          <w:lang w:val="uk-UA"/>
        </w:rPr>
        <w:t>47</w:t>
      </w:r>
    </w:p>
    <w:p w:rsidR="007B7462" w:rsidRPr="007B7462" w:rsidRDefault="007B7462" w:rsidP="007B746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B7462">
        <w:rPr>
          <w:rFonts w:ascii="Times New Roman" w:hAnsi="Times New Roman" w:cs="Times New Roman"/>
          <w:b/>
          <w:sz w:val="28"/>
          <w:szCs w:val="28"/>
          <w:lang w:val="uk-UA"/>
        </w:rPr>
        <w:t>ДОДАТКИ</w:t>
      </w:r>
      <w:r w:rsidRPr="007B7462">
        <w:rPr>
          <w:rFonts w:ascii="Times New Roman" w:hAnsi="Times New Roman" w:cs="Times New Roman"/>
          <w:sz w:val="28"/>
          <w:szCs w:val="28"/>
          <w:lang w:val="uk-UA"/>
        </w:rPr>
        <w:t>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</w:t>
      </w:r>
      <w:r w:rsidRPr="007B7462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…………………………………….....51</w:t>
      </w:r>
    </w:p>
    <w:p w:rsidR="007B7462" w:rsidRDefault="007B7462" w:rsidP="007B746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7B7462" w:rsidRDefault="007B7462" w:rsidP="007B746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7B7462" w:rsidRDefault="007B7462" w:rsidP="007B746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7B7462" w:rsidRDefault="007B7462" w:rsidP="007B746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7B7462" w:rsidRDefault="007B7462" w:rsidP="007B746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7B7462" w:rsidRDefault="007B7462" w:rsidP="007B746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7B7462" w:rsidRPr="007B7462" w:rsidRDefault="007B7462" w:rsidP="007B746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7B7462" w:rsidRDefault="007B7462" w:rsidP="007B7462"/>
    <w:p w:rsidR="007B7462" w:rsidRPr="007B7462" w:rsidRDefault="007B7462" w:rsidP="007B7462"/>
    <w:p w:rsidR="005D0B18" w:rsidRDefault="00DF171D" w:rsidP="001620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5E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7B7462" w:rsidRPr="000225EB" w:rsidRDefault="007B7462" w:rsidP="001620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F171D" w:rsidRPr="00FC5700" w:rsidRDefault="00DF171D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Актуальність вивчення різнопланового розвитку особистості не має конкретного початку в хронології історії психології. Розвиток людини, як у філогенетичному, так і в онтогенетичному контексті завжди був важливим питанням диспутів в різних галузях наукового знання. Успішність професійної діяльності і кар'єри сучасної людини, за результатами багатьох досліджень, неможлива без його готовності до постійного саморозвитку, який сприяє самоврядуванню і самореалізації не лише в професійній сфері. В даний момент поняття </w:t>
      </w:r>
      <w:r w:rsidR="0083233D"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особистісного росту 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вивчається з точки зору різних підходів з різними детермінаціями, проте питання залежності саморозвитку від відношення до перспективи </w:t>
      </w:r>
      <w:r w:rsidR="002E5527"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часу 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>особи</w:t>
      </w:r>
      <w:r w:rsidR="002E5527" w:rsidRPr="00FC5700">
        <w:rPr>
          <w:rFonts w:ascii="Times New Roman" w:hAnsi="Times New Roman" w:cs="Times New Roman"/>
          <w:sz w:val="28"/>
          <w:szCs w:val="28"/>
          <w:lang w:val="uk-UA"/>
        </w:rPr>
        <w:t>стості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 декілька, на наш погляд, недооцінений, та у зв'язку з цим, вивчений недостатньо.</w:t>
      </w:r>
    </w:p>
    <w:p w:rsidR="00DF171D" w:rsidRPr="00FC5700" w:rsidRDefault="00DF171D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700">
        <w:rPr>
          <w:rFonts w:ascii="Times New Roman" w:hAnsi="Times New Roman" w:cs="Times New Roman"/>
          <w:sz w:val="28"/>
          <w:szCs w:val="28"/>
          <w:lang w:val="uk-UA"/>
        </w:rPr>
        <w:t>Процес саме саморозвитку особистості, як процес розвитку власних сил, фізичних і розумових</w:t>
      </w:r>
      <w:r w:rsidR="002E5527" w:rsidRPr="00FC570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потреб, має особливий інтерес в психологічній науці з моменту розгляду особистості як продукту взаємодії безлічі чинників, що відносяться до двох категорій </w:t>
      </w:r>
      <w:r w:rsidR="007B7445" w:rsidRPr="00FC570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 біологічні та соціальні. Так, природні орієнтовно</w:t>
      </w:r>
      <w:r w:rsidR="007B7445" w:rsidRPr="00FC570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>пізнавальні потенції формують складний соціокультурний комплекс цінностей, способів дій, потреби навчання, духовних шукань, самоосвіти.</w:t>
      </w:r>
    </w:p>
    <w:p w:rsidR="00F944C7" w:rsidRDefault="00DF171D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700">
        <w:rPr>
          <w:rFonts w:ascii="Times New Roman" w:hAnsi="Times New Roman" w:cs="Times New Roman"/>
          <w:sz w:val="28"/>
          <w:szCs w:val="28"/>
          <w:lang w:val="uk-UA"/>
        </w:rPr>
        <w:t>Рамки часу, на ряду з множиною інших чинників, в психіці людини утворюють одну з призм, на підставі якої він сприймає або ж к</w:t>
      </w:r>
      <w:r w:rsidR="00E8649E"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онструює навколишню реальність. 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Величина, що характеризує відношення до прожитого або планованого іменується поняттям "перспектива часу". </w:t>
      </w:r>
      <w:r w:rsidR="00CB3887"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Вона вважається 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>неві</w:t>
      </w:r>
      <w:r w:rsidR="00CB3887" w:rsidRPr="00FC5700">
        <w:rPr>
          <w:rFonts w:ascii="Times New Roman" w:hAnsi="Times New Roman" w:cs="Times New Roman"/>
          <w:sz w:val="28"/>
          <w:szCs w:val="28"/>
          <w:lang w:val="uk-UA"/>
        </w:rPr>
        <w:t>д'ємною частиною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 проце</w:t>
      </w:r>
      <w:r w:rsidR="00CB3887" w:rsidRPr="00FC5700">
        <w:rPr>
          <w:rFonts w:ascii="Times New Roman" w:hAnsi="Times New Roman" w:cs="Times New Roman"/>
          <w:sz w:val="28"/>
          <w:szCs w:val="28"/>
          <w:lang w:val="uk-UA"/>
        </w:rPr>
        <w:t>су життєдіяльність особистості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, що поза сумнівом грає значиму роль в усіх процесах її зміни або трансформації. </w:t>
      </w:r>
      <w:r w:rsidR="00E8649E" w:rsidRPr="00FC5700">
        <w:rPr>
          <w:rFonts w:ascii="Times New Roman" w:hAnsi="Times New Roman" w:cs="Times New Roman"/>
          <w:sz w:val="28"/>
          <w:szCs w:val="28"/>
          <w:lang w:val="uk-UA"/>
        </w:rPr>
        <w:t>Проте і сама природа часу в психіці людини вивче</w:t>
      </w:r>
      <w:r w:rsidR="00F944C7">
        <w:rPr>
          <w:rFonts w:ascii="Times New Roman" w:hAnsi="Times New Roman" w:cs="Times New Roman"/>
          <w:sz w:val="28"/>
          <w:szCs w:val="28"/>
          <w:lang w:val="uk-UA"/>
        </w:rPr>
        <w:t>на недостатньо на даний момент.</w:t>
      </w:r>
    </w:p>
    <w:p w:rsidR="00F944C7" w:rsidRDefault="00F944C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944C7" w:rsidRDefault="00F944C7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F944C7" w:rsidSect="00DD2A1B">
          <w:headerReference w:type="default" r:id="rId8"/>
          <w:headerReference w:type="first" r:id="rId9"/>
          <w:pgSz w:w="11906" w:h="16838"/>
          <w:pgMar w:top="1418" w:right="851" w:bottom="1418" w:left="1701" w:header="708" w:footer="708" w:gutter="0"/>
          <w:pgNumType w:start="2"/>
          <w:cols w:space="708"/>
          <w:docGrid w:linePitch="360"/>
        </w:sectPr>
      </w:pPr>
    </w:p>
    <w:p w:rsidR="00DF171D" w:rsidRPr="00FC5700" w:rsidRDefault="00DF171D" w:rsidP="00F944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171D" w:rsidRPr="00FC5700" w:rsidRDefault="00DF171D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700">
        <w:rPr>
          <w:rFonts w:ascii="Times New Roman" w:hAnsi="Times New Roman" w:cs="Times New Roman"/>
          <w:sz w:val="28"/>
          <w:szCs w:val="28"/>
          <w:lang w:val="uk-UA"/>
        </w:rPr>
        <w:t>Сучасні дефініції саморозвитку людини як особи</w:t>
      </w:r>
      <w:r w:rsidR="002E5527" w:rsidRPr="00FC5700">
        <w:rPr>
          <w:rFonts w:ascii="Times New Roman" w:hAnsi="Times New Roman" w:cs="Times New Roman"/>
          <w:sz w:val="28"/>
          <w:szCs w:val="28"/>
          <w:lang w:val="uk-UA"/>
        </w:rPr>
        <w:t>стості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 дані в роботах: А.И. Клизовського ("Основи світобачення Нової епохи"), Г.А. Цукерман і Б.М. Мастерова ("Психологія саморозвитку"), Н.Б. Крыловой ("Соціокультурний контекст освіти"), Л.Н. Куликовою ("Проблеми саморозвитку особи"), О.С. Газман ("Від авторитарної освіти до педагогіки свободи"), В.Г. Маралова ("Основи самопізнання і саморозвитку"), А.Б. Орлова ("Психологія особи і суті людини : Парадигми, проекції, практ</w:t>
      </w:r>
      <w:r w:rsidR="00F3092E" w:rsidRPr="00FC5700">
        <w:rPr>
          <w:rFonts w:ascii="Times New Roman" w:hAnsi="Times New Roman" w:cs="Times New Roman"/>
          <w:sz w:val="28"/>
          <w:szCs w:val="28"/>
          <w:lang w:val="uk-UA"/>
        </w:rPr>
        <w:t>ики") И.А. Шаршова ("Професійно</w:t>
      </w:r>
      <w:r w:rsidR="007B7445" w:rsidRPr="00FC570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творчий саморозвиток особи : суть і технологія"). Готовністю до саморозвитку займалися такі </w:t>
      </w:r>
      <w:r w:rsidR="002E5527"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відомі 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>автори, як К.К. Платонов, Д.Н. Узнадзе, П.Р. Чамата, В.С. Мерлін.</w:t>
      </w:r>
    </w:p>
    <w:p w:rsidR="00475AD3" w:rsidRPr="00FC5700" w:rsidRDefault="00DF171D" w:rsidP="00475A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700">
        <w:rPr>
          <w:rFonts w:ascii="Times New Roman" w:hAnsi="Times New Roman" w:cs="Times New Roman"/>
          <w:sz w:val="28"/>
          <w:szCs w:val="28"/>
          <w:lang w:val="uk-UA"/>
        </w:rPr>
        <w:t>Вивченням питань, що стосуються психологічного часу, займалися такі вчені, як К. Левин, С.Л. Рубінштейн, Б.Г. Ананьев, К.А. Абульханова, Д.Г. Елькин, Б.И. Цуканов, З.А. Кіреева і багато інших.</w:t>
      </w:r>
    </w:p>
    <w:p w:rsidR="00DF171D" w:rsidRPr="00FC5700" w:rsidRDefault="00DF171D" w:rsidP="00475A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700">
        <w:rPr>
          <w:rFonts w:ascii="Times New Roman" w:hAnsi="Times New Roman" w:cs="Times New Roman"/>
          <w:b/>
          <w:sz w:val="28"/>
          <w:szCs w:val="28"/>
          <w:lang w:val="uk-UA"/>
        </w:rPr>
        <w:t>Метою</w:t>
      </w:r>
      <w:r w:rsidR="00B23FC9"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є теоретико</w:t>
      </w:r>
      <w:r w:rsidR="007B7445" w:rsidRPr="00FC570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23FC9" w:rsidRPr="00FC570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мпіричне вивчення </w:t>
      </w:r>
      <w:r w:rsidR="00085E1D"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особливостей готовності до саморозвитку </w:t>
      </w:r>
      <w:r w:rsidR="00B23FC9" w:rsidRPr="00FC5700">
        <w:rPr>
          <w:rFonts w:ascii="Times New Roman" w:hAnsi="Times New Roman" w:cs="Times New Roman"/>
          <w:sz w:val="28"/>
          <w:szCs w:val="28"/>
          <w:lang w:val="uk-UA"/>
        </w:rPr>
        <w:t>у особистостей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 з різним відношенням до перспективи</w:t>
      </w:r>
      <w:r w:rsidR="00B23FC9"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 часу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F171D" w:rsidRPr="00FC5700" w:rsidRDefault="00DF171D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FC5700">
        <w:rPr>
          <w:rFonts w:ascii="Times New Roman" w:hAnsi="Times New Roman" w:cs="Times New Roman"/>
          <w:b/>
          <w:sz w:val="28"/>
          <w:szCs w:val="28"/>
          <w:lang w:val="uk-UA"/>
        </w:rPr>
        <w:t>Об'єкт дослідження</w:t>
      </w:r>
      <w:r w:rsidR="007B7445" w:rsidRPr="00FC5700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085E1D" w:rsidRPr="00FC57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дослідження перспективи</w:t>
      </w:r>
      <w:r w:rsidR="00954DF1" w:rsidRPr="00FC57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часу</w:t>
      </w:r>
      <w:r w:rsidR="00D41E40" w:rsidRPr="00FC57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DF171D" w:rsidRPr="00FC5700" w:rsidRDefault="00DF171D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700">
        <w:rPr>
          <w:rFonts w:ascii="Times New Roman" w:hAnsi="Times New Roman" w:cs="Times New Roman"/>
          <w:b/>
          <w:sz w:val="28"/>
          <w:szCs w:val="28"/>
          <w:lang w:val="uk-UA"/>
        </w:rPr>
        <w:t>Предмет дослідження</w:t>
      </w:r>
      <w:r w:rsidR="007B7445" w:rsidRPr="00FC5700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відношення до минулого, теперішнього і майбутнього, як чинник готовності до </w:t>
      </w:r>
      <w:r w:rsidR="00523ADE" w:rsidRPr="00FC5700">
        <w:rPr>
          <w:rFonts w:ascii="Times New Roman" w:hAnsi="Times New Roman" w:cs="Times New Roman"/>
          <w:sz w:val="28"/>
          <w:szCs w:val="28"/>
          <w:lang w:val="uk-UA"/>
        </w:rPr>
        <w:t>саморозвитку особи</w:t>
      </w:r>
      <w:r w:rsidR="00FC5700" w:rsidRPr="00FC5700">
        <w:rPr>
          <w:rFonts w:ascii="Times New Roman" w:hAnsi="Times New Roman" w:cs="Times New Roman"/>
          <w:sz w:val="28"/>
          <w:szCs w:val="28"/>
          <w:lang w:val="uk-UA"/>
        </w:rPr>
        <w:t>стості.</w:t>
      </w:r>
    </w:p>
    <w:p w:rsidR="00DF171D" w:rsidRPr="00FC5700" w:rsidRDefault="00DF171D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На основі сформульованої мети роботи, були виділені наступні </w:t>
      </w:r>
      <w:r w:rsidRPr="00FC5700">
        <w:rPr>
          <w:rFonts w:ascii="Times New Roman" w:hAnsi="Times New Roman" w:cs="Times New Roman"/>
          <w:b/>
          <w:sz w:val="28"/>
          <w:szCs w:val="28"/>
          <w:lang w:val="uk-UA"/>
        </w:rPr>
        <w:t>завдання дослідження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F171D" w:rsidRPr="00FC5700" w:rsidRDefault="00DF171D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700">
        <w:rPr>
          <w:rFonts w:ascii="Times New Roman" w:hAnsi="Times New Roman" w:cs="Times New Roman"/>
          <w:sz w:val="28"/>
          <w:szCs w:val="28"/>
          <w:lang w:val="uk-UA"/>
        </w:rPr>
        <w:t>1. Проаналізувати основні напрями у вивченні перспективи часу і саморозвитку у рамках психологічної науки.</w:t>
      </w:r>
    </w:p>
    <w:p w:rsidR="00DF171D" w:rsidRPr="00FC5700" w:rsidRDefault="00DF171D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700">
        <w:rPr>
          <w:rFonts w:ascii="Times New Roman" w:hAnsi="Times New Roman" w:cs="Times New Roman"/>
          <w:sz w:val="28"/>
          <w:szCs w:val="28"/>
          <w:lang w:val="uk-UA"/>
        </w:rPr>
        <w:t>2. Визначити особливості перспективи часу і рівень готовності до саморозвитку особистості.</w:t>
      </w:r>
    </w:p>
    <w:p w:rsidR="00DF171D" w:rsidRPr="00FC5700" w:rsidRDefault="00DF171D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700">
        <w:rPr>
          <w:rFonts w:ascii="Times New Roman" w:hAnsi="Times New Roman" w:cs="Times New Roman"/>
          <w:sz w:val="28"/>
          <w:szCs w:val="28"/>
          <w:lang w:val="uk-UA"/>
        </w:rPr>
        <w:t>3. Дослідити взаємозв'язок між особливостями перспективи часу та рівнем готовності до саморозвитку у осіб період</w:t>
      </w:r>
      <w:r w:rsidR="00954DF1" w:rsidRPr="00FC570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 ранньої дорослості.</w:t>
      </w:r>
    </w:p>
    <w:p w:rsidR="00DE36E0" w:rsidRPr="00FC5700" w:rsidRDefault="00DF171D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70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Методи дослідження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>: В роботі використовувалися методи аналізу і синтезу літе</w:t>
      </w:r>
      <w:r w:rsidR="004D49D2" w:rsidRPr="00FC5700">
        <w:rPr>
          <w:rFonts w:ascii="Times New Roman" w:hAnsi="Times New Roman" w:cs="Times New Roman"/>
          <w:sz w:val="28"/>
          <w:szCs w:val="28"/>
          <w:lang w:val="uk-UA"/>
        </w:rPr>
        <w:t>ратурних джерел;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>психодіагностичні методики, використовувані у вивченні особливостей відношення до тимчасової перспективи, а також методики, спрямовані на визначення рівня готовності до саморозвитку:</w:t>
      </w:r>
    </w:p>
    <w:p w:rsidR="00DF171D" w:rsidRPr="00FC5700" w:rsidRDefault="00DF171D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 1. Методика "</w:t>
      </w:r>
      <w:r w:rsidR="000C64E7" w:rsidRPr="00FC5700">
        <w:rPr>
          <w:rFonts w:ascii="Times New Roman" w:hAnsi="Times New Roman" w:cs="Times New Roman"/>
          <w:sz w:val="28"/>
          <w:szCs w:val="28"/>
          <w:lang w:val="uk-UA"/>
        </w:rPr>
        <w:t>Опитувальник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 перспективи часу" Ф. Зимбардо; 2. Методика "Гот</w:t>
      </w:r>
      <w:r w:rsidR="00DE36E0" w:rsidRPr="00FC5700">
        <w:rPr>
          <w:rFonts w:ascii="Times New Roman" w:hAnsi="Times New Roman" w:cs="Times New Roman"/>
          <w:sz w:val="28"/>
          <w:szCs w:val="28"/>
          <w:lang w:val="uk-UA"/>
        </w:rPr>
        <w:t>овність до саморозвитку" Т.А. Ра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танова, Н.Ф. Шляхта"; 3. "Визначення рівня саморозвитку" Т.М. Шамова; </w:t>
      </w:r>
      <w:r w:rsidR="004D49D2"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також використані 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>методи математичної статистики</w:t>
      </w:r>
      <w:r w:rsidR="007B7445" w:rsidRPr="00FC5700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0E2992" w:rsidRPr="00FC5700">
        <w:rPr>
          <w:rFonts w:ascii="Times New Roman" w:hAnsi="Times New Roman" w:cs="Times New Roman"/>
          <w:sz w:val="28"/>
          <w:szCs w:val="28"/>
          <w:lang w:val="uk-UA"/>
        </w:rPr>
        <w:t>кореляційни</w:t>
      </w:r>
      <w:r w:rsidR="00DE36E0"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й критерій Пірсона.  </w:t>
      </w:r>
    </w:p>
    <w:p w:rsidR="00DF171D" w:rsidRPr="00FC5700" w:rsidRDefault="00DF171D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700">
        <w:rPr>
          <w:rFonts w:ascii="Times New Roman" w:hAnsi="Times New Roman" w:cs="Times New Roman"/>
          <w:b/>
          <w:sz w:val="28"/>
          <w:szCs w:val="28"/>
          <w:lang w:val="uk-UA"/>
        </w:rPr>
        <w:t>Структура роботи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8A3C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>Робота складається зі вступу, двох розділів, п'яти підрозді</w:t>
      </w:r>
      <w:r w:rsidR="00DE36E0"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лів, висновку, списку 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>використаних джерел, що містить </w:t>
      </w:r>
      <w:r w:rsidR="00C9353D">
        <w:rPr>
          <w:rFonts w:ascii="Times New Roman" w:hAnsi="Times New Roman" w:cs="Times New Roman"/>
          <w:sz w:val="28"/>
          <w:szCs w:val="28"/>
          <w:lang w:val="uk-UA"/>
        </w:rPr>
        <w:t xml:space="preserve">41 </w:t>
      </w:r>
      <w:r w:rsidR="00FC5700" w:rsidRPr="00FC5700">
        <w:rPr>
          <w:rFonts w:ascii="Times New Roman" w:hAnsi="Times New Roman" w:cs="Times New Roman"/>
          <w:sz w:val="28"/>
          <w:szCs w:val="28"/>
          <w:lang w:val="uk-UA"/>
        </w:rPr>
        <w:t>джерело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27635">
        <w:rPr>
          <w:rFonts w:ascii="Times New Roman" w:hAnsi="Times New Roman" w:cs="Times New Roman"/>
          <w:sz w:val="28"/>
          <w:szCs w:val="28"/>
          <w:lang w:val="uk-UA"/>
        </w:rPr>
        <w:t>Загаль</w:t>
      </w:r>
      <w:r w:rsidR="009604F0">
        <w:rPr>
          <w:rFonts w:ascii="Times New Roman" w:hAnsi="Times New Roman" w:cs="Times New Roman"/>
          <w:sz w:val="28"/>
          <w:szCs w:val="28"/>
          <w:lang w:val="uk-UA"/>
        </w:rPr>
        <w:t>ний зміст роботи викладено на 54</w:t>
      </w:r>
      <w:r w:rsidR="00846ABD">
        <w:rPr>
          <w:rFonts w:ascii="Times New Roman" w:hAnsi="Times New Roman" w:cs="Times New Roman"/>
          <w:sz w:val="28"/>
          <w:szCs w:val="28"/>
          <w:lang w:val="uk-UA"/>
        </w:rPr>
        <w:t xml:space="preserve"> сторінки</w:t>
      </w:r>
      <w:r w:rsidR="00427635">
        <w:rPr>
          <w:rFonts w:ascii="Times New Roman" w:hAnsi="Times New Roman" w:cs="Times New Roman"/>
          <w:sz w:val="28"/>
          <w:szCs w:val="28"/>
          <w:lang w:val="uk-UA"/>
        </w:rPr>
        <w:t>, о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>снов</w:t>
      </w:r>
      <w:r w:rsidR="00C9353D">
        <w:rPr>
          <w:rFonts w:ascii="Times New Roman" w:hAnsi="Times New Roman" w:cs="Times New Roman"/>
          <w:sz w:val="28"/>
          <w:szCs w:val="28"/>
          <w:lang w:val="uk-UA"/>
        </w:rPr>
        <w:t>ний зміст робот</w:t>
      </w:r>
      <w:r w:rsidR="009604F0">
        <w:rPr>
          <w:rFonts w:ascii="Times New Roman" w:hAnsi="Times New Roman" w:cs="Times New Roman"/>
          <w:sz w:val="28"/>
          <w:szCs w:val="28"/>
          <w:lang w:val="uk-UA"/>
        </w:rPr>
        <w:t>и викладено на 46</w:t>
      </w:r>
      <w:r w:rsidR="00162078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FC5700">
        <w:rPr>
          <w:rFonts w:ascii="Times New Roman" w:hAnsi="Times New Roman" w:cs="Times New Roman"/>
          <w:sz w:val="28"/>
          <w:szCs w:val="28"/>
          <w:lang w:val="uk-UA"/>
        </w:rPr>
        <w:t>торінок. Додатки.</w:t>
      </w:r>
    </w:p>
    <w:p w:rsidR="00E8649E" w:rsidRPr="00FC5700" w:rsidRDefault="00E8649E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49E" w:rsidRPr="00FC5700" w:rsidRDefault="00E8649E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49E" w:rsidRPr="00FC5700" w:rsidRDefault="00E8649E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49E" w:rsidRPr="00FC5700" w:rsidRDefault="00E8649E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49E" w:rsidRPr="00FC5700" w:rsidRDefault="00E8649E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49E" w:rsidRPr="00FC5700" w:rsidRDefault="00E8649E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49E" w:rsidRPr="00FC5700" w:rsidRDefault="00E8649E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49E" w:rsidRPr="00FC5700" w:rsidRDefault="00E8649E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49E" w:rsidRPr="00FC5700" w:rsidRDefault="00E8649E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49E" w:rsidRPr="00FC5700" w:rsidRDefault="00E8649E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49E" w:rsidRPr="00FC5700" w:rsidRDefault="00E8649E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49E" w:rsidRPr="00FC5700" w:rsidRDefault="00E8649E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49E" w:rsidRPr="00FC5700" w:rsidRDefault="00E8649E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49E" w:rsidRPr="00FC5700" w:rsidRDefault="00E8649E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49E" w:rsidRPr="00FC5700" w:rsidRDefault="00E8649E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49E" w:rsidRPr="00FC5700" w:rsidRDefault="00E8649E" w:rsidP="00F944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49E" w:rsidRPr="00FC5700" w:rsidRDefault="00E8649E" w:rsidP="00795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6ABD" w:rsidRPr="005D0B18" w:rsidRDefault="00846ABD" w:rsidP="00846AB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5D0B1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846ABD" w:rsidRPr="00FC5700" w:rsidRDefault="00846ABD" w:rsidP="00846AB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46ABD" w:rsidRDefault="00846ABD" w:rsidP="00846A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рамках вивчення питання відношення до минулого, теперішнього та майбутнього як чинника готовності до саморозвитку особистості н</w:t>
      </w:r>
      <w:r w:rsidRPr="00EB6D8F">
        <w:rPr>
          <w:rFonts w:ascii="Times New Roman" w:hAnsi="Times New Roman" w:cs="Times New Roman"/>
          <w:sz w:val="28"/>
          <w:szCs w:val="28"/>
          <w:lang w:val="uk-UA"/>
        </w:rPr>
        <w:t xml:space="preserve">ами було проведено теоретико-емпіричне </w:t>
      </w:r>
      <w:r>
        <w:rPr>
          <w:rFonts w:ascii="Times New Roman" w:hAnsi="Times New Roman" w:cs="Times New Roman"/>
          <w:sz w:val="28"/>
          <w:szCs w:val="28"/>
          <w:lang w:val="uk-UA"/>
        </w:rPr>
        <w:t>дослідження.</w:t>
      </w:r>
    </w:p>
    <w:p w:rsidR="00846ABD" w:rsidRPr="007B7462" w:rsidRDefault="00846ABD" w:rsidP="00846A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проведенні теоретичного аналізу літератури нами було досліджено, що у</w:t>
      </w:r>
      <w:r w:rsidRPr="0013492E">
        <w:rPr>
          <w:rFonts w:ascii="Times New Roman" w:hAnsi="Times New Roman" w:cs="Times New Roman"/>
          <w:sz w:val="28"/>
          <w:szCs w:val="28"/>
          <w:lang w:val="uk-UA"/>
        </w:rPr>
        <w:t xml:space="preserve"> основу уявлень про саморозвиток особистості зарубіжними авторами покладен постулат про постійну зміну її "самості", вивчені і описані прояви і джерела цього феномену, перспективи і бар'єри особового зростання. Вітчизняна психологія в якостіосновного постулату затверджує необхідність взаємодії з соціальним середовищем</w:t>
      </w:r>
      <w:r>
        <w:rPr>
          <w:rFonts w:ascii="Times New Roman" w:hAnsi="Times New Roman" w:cs="Times New Roman"/>
          <w:sz w:val="28"/>
          <w:szCs w:val="28"/>
          <w:lang w:val="uk-UA"/>
        </w:rPr>
        <w:t>, як найважливіший фактор саморозвитку.</w:t>
      </w:r>
    </w:p>
    <w:p w:rsidR="00846ABD" w:rsidRDefault="00846ABD" w:rsidP="00846A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49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проведеному теоретичному огляді сучасних зарубіжних і вітчизняних теорій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 </w:t>
      </w:r>
      <w:r w:rsidRPr="001349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перспективи часу особистості було з'ясовано наступне – перспектива часу розглядається як сукупність суб'єктивних уявлень особи про майбутнє, теперішнє та минуле,впорядкованих відносно тимчасовій осі. </w:t>
      </w:r>
      <w:r w:rsidRPr="003953A9">
        <w:rPr>
          <w:rFonts w:ascii="Times New Roman" w:hAnsi="Times New Roman" w:cs="Times New Roman"/>
          <w:bCs/>
          <w:sz w:val="28"/>
          <w:szCs w:val="28"/>
          <w:lang w:val="uk-UA"/>
        </w:rPr>
        <w:t>Таким чином, відношення до часу безперервно пов'язане з поняттям життєвого шляху, при цьому одним з найбільш досліджених в психології розділів життєвого шляху є проблема саме життєвих або перспектив часу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846ABD" w:rsidRDefault="00846ABD" w:rsidP="00846A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53A9">
        <w:rPr>
          <w:rFonts w:ascii="Times New Roman" w:hAnsi="Times New Roman" w:cs="Times New Roman"/>
          <w:sz w:val="28"/>
          <w:szCs w:val="28"/>
          <w:lang w:val="uk-UA"/>
        </w:rPr>
        <w:t xml:space="preserve">В емпіричному дослідженні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комплексу методик нами були визначені </w:t>
      </w:r>
      <w:r w:rsidRPr="00F93762">
        <w:rPr>
          <w:rFonts w:ascii="Times New Roman" w:hAnsi="Times New Roman" w:cs="Times New Roman"/>
          <w:sz w:val="28"/>
          <w:szCs w:val="28"/>
          <w:lang w:val="uk-UA"/>
        </w:rPr>
        <w:t>особливості перспективи часу і рівень готовно</w:t>
      </w:r>
      <w:r>
        <w:rPr>
          <w:rFonts w:ascii="Times New Roman" w:hAnsi="Times New Roman" w:cs="Times New Roman"/>
          <w:sz w:val="28"/>
          <w:szCs w:val="28"/>
          <w:lang w:val="uk-UA"/>
        </w:rPr>
        <w:t>сті до саморозвитку особистості у</w:t>
      </w:r>
      <w:r w:rsidRPr="003B0114">
        <w:rPr>
          <w:rFonts w:ascii="Times New Roman" w:hAnsi="Times New Roman" w:cs="Times New Roman"/>
          <w:sz w:val="28"/>
          <w:szCs w:val="28"/>
          <w:lang w:val="uk-UA"/>
        </w:rPr>
        <w:t xml:space="preserve"> групи, що вивчається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46ABD" w:rsidRPr="00AE417A" w:rsidRDefault="00846ABD" w:rsidP="00846A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2788">
        <w:rPr>
          <w:rFonts w:ascii="Times New Roman" w:hAnsi="Times New Roman" w:cs="Times New Roman"/>
          <w:sz w:val="28"/>
          <w:szCs w:val="28"/>
          <w:lang w:val="uk-UA"/>
        </w:rPr>
        <w:t>Під час аналізу відповідей студентів до методики «Опитувальник перспективи часу» було встановл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ено, що переважну </w:t>
      </w:r>
      <w:r w:rsidRPr="000C2788">
        <w:rPr>
          <w:rFonts w:ascii="Times New Roman" w:hAnsi="Times New Roman" w:cs="Times New Roman"/>
          <w:sz w:val="28"/>
          <w:szCs w:val="28"/>
          <w:lang w:val="uk-UA"/>
        </w:rPr>
        <w:t xml:space="preserve">орієнтацію на гедоністичне теперішнє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мають </w:t>
      </w:r>
      <w:r w:rsidRPr="000C2788">
        <w:rPr>
          <w:rFonts w:ascii="Times New Roman" w:hAnsi="Times New Roman" w:cs="Times New Roman"/>
          <w:sz w:val="28"/>
          <w:szCs w:val="28"/>
          <w:lang w:val="uk-UA"/>
        </w:rPr>
        <w:t xml:space="preserve">38 випробовуваних (95%), </w:t>
      </w:r>
      <w:r>
        <w:rPr>
          <w:rFonts w:ascii="Times New Roman" w:hAnsi="Times New Roman" w:cs="Times New Roman"/>
          <w:sz w:val="28"/>
          <w:szCs w:val="28"/>
          <w:lang w:val="uk-UA"/>
        </w:rPr>
        <w:t>та орієнтацію</w:t>
      </w:r>
      <w:r w:rsidRPr="000C2788">
        <w:rPr>
          <w:rFonts w:ascii="Times New Roman" w:hAnsi="Times New Roman" w:cs="Times New Roman"/>
          <w:sz w:val="28"/>
          <w:szCs w:val="28"/>
          <w:lang w:val="uk-UA"/>
        </w:rPr>
        <w:t xml:space="preserve"> на майбутнє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 випробовуваних (5%). </w:t>
      </w:r>
      <w:r w:rsidRPr="006041F0">
        <w:rPr>
          <w:rFonts w:ascii="Times New Roman" w:hAnsi="Times New Roman" w:cs="Times New Roman"/>
          <w:sz w:val="28"/>
          <w:szCs w:val="28"/>
          <w:lang w:val="uk-UA"/>
        </w:rPr>
        <w:t>Інші передбачувані орієнтації в часі (негативне минуле, позитивне минуле, фатал</w:t>
      </w:r>
      <w:r>
        <w:rPr>
          <w:rFonts w:ascii="Times New Roman" w:hAnsi="Times New Roman" w:cs="Times New Roman"/>
          <w:sz w:val="28"/>
          <w:szCs w:val="28"/>
          <w:lang w:val="uk-UA"/>
        </w:rPr>
        <w:t>істичне</w:t>
      </w:r>
      <w:r w:rsidRPr="006041F0">
        <w:rPr>
          <w:rFonts w:ascii="Times New Roman" w:hAnsi="Times New Roman" w:cs="Times New Roman"/>
          <w:sz w:val="28"/>
          <w:szCs w:val="28"/>
          <w:lang w:val="uk-UA"/>
        </w:rPr>
        <w:t xml:space="preserve"> сьогодення) не є ведучими у групи, що вивчається. Під час аналізу відповідей студентів до методики «Готовність до саморозвитку» було встановлено, що найбільша за </w:t>
      </w:r>
      <w:r w:rsidRPr="006041F0">
        <w:rPr>
          <w:rFonts w:ascii="Times New Roman" w:hAnsi="Times New Roman" w:cs="Times New Roman"/>
          <w:sz w:val="28"/>
          <w:szCs w:val="28"/>
          <w:lang w:val="uk-UA"/>
        </w:rPr>
        <w:lastRenderedPageBreak/>
        <w:t>кількістю категорія - «хо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чу знати себе» і «можу змінити» (Квадрат №2) </w:t>
      </w:r>
      <w:r w:rsidRPr="006041F0">
        <w:rPr>
          <w:rFonts w:ascii="Times New Roman" w:hAnsi="Times New Roman" w:cs="Times New Roman"/>
          <w:sz w:val="28"/>
          <w:szCs w:val="28"/>
          <w:lang w:val="uk-UA"/>
        </w:rPr>
        <w:t xml:space="preserve"> - 32 учасники (80%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). Інші 8 учасників (20%) відносяться до категорії </w:t>
      </w:r>
      <w:r w:rsidRPr="003074C1">
        <w:rPr>
          <w:rFonts w:ascii="Times New Roman" w:hAnsi="Times New Roman" w:cs="Times New Roman"/>
          <w:sz w:val="28"/>
          <w:szCs w:val="28"/>
          <w:lang w:val="uk-UA"/>
        </w:rPr>
        <w:t>«хочу знати себе», але «не можу себе змінити»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(Квадрат №4). </w:t>
      </w:r>
      <w:r w:rsidRPr="00666E29">
        <w:rPr>
          <w:rFonts w:ascii="Times New Roman" w:hAnsi="Times New Roman" w:cs="Times New Roman"/>
          <w:sz w:val="28"/>
          <w:szCs w:val="28"/>
          <w:lang w:val="uk-UA"/>
        </w:rPr>
        <w:t xml:space="preserve">Під час аналізу відповідей студентів до методики «Рівень саморозвитку особистості» було встановлено, що до категорії «відсутньої сформованої системи саморозвитку з орієнтацією, яка сильно залежить від зовнішніх умов» - 32 випробовуваних (80%), до категорії «активного саморозвитку особистості» - 8 випробовуваних (20%). </w:t>
      </w:r>
      <w:r>
        <w:rPr>
          <w:rFonts w:ascii="Times New Roman" w:hAnsi="Times New Roman" w:cs="Times New Roman"/>
          <w:sz w:val="28"/>
          <w:szCs w:val="28"/>
          <w:lang w:val="uk-UA"/>
        </w:rPr>
        <w:t>При вивченні кореляційних зв</w:t>
      </w:r>
      <w:r w:rsidRPr="007B7462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язків</w:t>
      </w:r>
      <w:r w:rsidR="003A47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7879">
        <w:rPr>
          <w:rFonts w:ascii="Times New Roman" w:hAnsi="Times New Roman" w:cs="Times New Roman"/>
          <w:sz w:val="28"/>
          <w:szCs w:val="28"/>
          <w:lang w:val="uk-UA"/>
        </w:rPr>
        <w:t xml:space="preserve">статистично значущі результати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47404D">
        <w:rPr>
          <w:rFonts w:ascii="Times New Roman" w:hAnsi="Times New Roman" w:cs="Times New Roman"/>
          <w:sz w:val="28"/>
          <w:szCs w:val="28"/>
          <w:lang w:val="uk-UA"/>
        </w:rPr>
        <w:t xml:space="preserve">рівні 0,01 </w:t>
      </w:r>
      <w:r w:rsidRPr="00617879">
        <w:rPr>
          <w:rFonts w:ascii="Times New Roman" w:hAnsi="Times New Roman" w:cs="Times New Roman"/>
          <w:sz w:val="28"/>
          <w:szCs w:val="28"/>
          <w:lang w:val="uk-UA"/>
        </w:rPr>
        <w:t>визначені за шкалою «Негативний минуле» у сукупності з результатами методики «Готовність до розвитку».</w:t>
      </w:r>
    </w:p>
    <w:p w:rsidR="00846ABD" w:rsidRDefault="00846ABD" w:rsidP="00846A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052C9F">
        <w:rPr>
          <w:rFonts w:ascii="Times New Roman" w:hAnsi="Times New Roman" w:cs="Times New Roman"/>
          <w:sz w:val="28"/>
          <w:szCs w:val="28"/>
          <w:lang w:val="uk-UA"/>
        </w:rPr>
        <w:t xml:space="preserve">а основі цих результатів, можна сказати, що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ведуча </w:t>
      </w:r>
      <w:r w:rsidRPr="00052C9F">
        <w:rPr>
          <w:rFonts w:ascii="Times New Roman" w:hAnsi="Times New Roman" w:cs="Times New Roman"/>
          <w:sz w:val="28"/>
          <w:szCs w:val="28"/>
          <w:lang w:val="uk-UA"/>
        </w:rPr>
        <w:t>орієнтація на гедоністичне сьогодення є чинником приналежності особи</w:t>
      </w:r>
      <w:r>
        <w:rPr>
          <w:rFonts w:ascii="Times New Roman" w:hAnsi="Times New Roman" w:cs="Times New Roman"/>
          <w:sz w:val="28"/>
          <w:szCs w:val="28"/>
          <w:lang w:val="uk-UA"/>
        </w:rPr>
        <w:t>стості</w:t>
      </w:r>
      <w:r w:rsidRPr="00052C9F">
        <w:rPr>
          <w:rFonts w:ascii="Times New Roman" w:hAnsi="Times New Roman" w:cs="Times New Roman"/>
          <w:sz w:val="28"/>
          <w:szCs w:val="28"/>
          <w:lang w:val="uk-UA"/>
        </w:rPr>
        <w:t xml:space="preserve"> до категорії готовності до саморозвитку, визначуваної як "хочу себе знати і можу себе змінити"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та категорії активного саморозвитку, але без сформованої системи та з залежністю від зовнішніх умов. Також, на основі полічених результатів, можна казати, що орієнтація на майбутнє має вплив на особистість як фактор саморозвитку. </w:t>
      </w:r>
    </w:p>
    <w:p w:rsidR="00846ABD" w:rsidRDefault="00846ABD" w:rsidP="00846A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BF4C82">
        <w:rPr>
          <w:rFonts w:ascii="Times New Roman" w:hAnsi="Times New Roman" w:cs="Times New Roman"/>
          <w:sz w:val="28"/>
          <w:szCs w:val="28"/>
          <w:lang w:val="uk-UA"/>
        </w:rPr>
        <w:t>аким чином, наше припущ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ення про наявність взаємозв'язку </w:t>
      </w:r>
      <w:r w:rsidRPr="00BF4C82">
        <w:rPr>
          <w:rFonts w:ascii="Times New Roman" w:hAnsi="Times New Roman" w:cs="Times New Roman"/>
          <w:sz w:val="28"/>
          <w:szCs w:val="28"/>
          <w:lang w:val="uk-UA"/>
        </w:rPr>
        <w:t>між особливостями перспективи часу та рівнем готовності до саморозвитку у осіб періоду р</w:t>
      </w:r>
      <w:r>
        <w:rPr>
          <w:rFonts w:ascii="Times New Roman" w:hAnsi="Times New Roman" w:cs="Times New Roman"/>
          <w:sz w:val="28"/>
          <w:szCs w:val="28"/>
          <w:lang w:val="uk-UA"/>
        </w:rPr>
        <w:t>анньої дорослості є вірним. З</w:t>
      </w:r>
      <w:r w:rsidRPr="001A5569">
        <w:rPr>
          <w:rFonts w:ascii="Times New Roman" w:hAnsi="Times New Roman" w:cs="Times New Roman"/>
          <w:sz w:val="28"/>
          <w:szCs w:val="28"/>
          <w:lang w:val="uk-UA"/>
        </w:rPr>
        <w:t>авдяки цьому виведенню можна сформувати відповідну програму саморозвитку у поєднанні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особливостями відношення до </w:t>
      </w:r>
      <w:r w:rsidRPr="001A5569">
        <w:rPr>
          <w:rFonts w:ascii="Times New Roman" w:hAnsi="Times New Roman" w:cs="Times New Roman"/>
          <w:sz w:val="28"/>
          <w:szCs w:val="28"/>
          <w:lang w:val="uk-UA"/>
        </w:rPr>
        <w:t xml:space="preserve"> перспективи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часу </w:t>
      </w:r>
      <w:r w:rsidRPr="001A5569">
        <w:rPr>
          <w:rFonts w:ascii="Times New Roman" w:hAnsi="Times New Roman" w:cs="Times New Roman"/>
          <w:sz w:val="28"/>
          <w:szCs w:val="28"/>
          <w:lang w:val="uk-UA"/>
        </w:rPr>
        <w:t>особи</w:t>
      </w:r>
      <w:r>
        <w:rPr>
          <w:rFonts w:ascii="Times New Roman" w:hAnsi="Times New Roman" w:cs="Times New Roman"/>
          <w:sz w:val="28"/>
          <w:szCs w:val="28"/>
          <w:lang w:val="uk-UA"/>
        </w:rPr>
        <w:t>стості.</w:t>
      </w:r>
    </w:p>
    <w:p w:rsidR="00846ABD" w:rsidRDefault="00846ABD" w:rsidP="00846ABD"/>
    <w:p w:rsidR="0002666D" w:rsidRDefault="0002666D" w:rsidP="00666E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666D" w:rsidRDefault="0002666D" w:rsidP="00666E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666D" w:rsidRDefault="0002666D" w:rsidP="00666E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666D" w:rsidRPr="00666E29" w:rsidRDefault="0002666D" w:rsidP="00666E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680A" w:rsidRDefault="00A5680A" w:rsidP="00B2540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5680A" w:rsidRDefault="00A5680A" w:rsidP="00B2540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25407" w:rsidRPr="00A715E7" w:rsidRDefault="00B25407" w:rsidP="00B254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715E7">
        <w:rPr>
          <w:rFonts w:ascii="Times New Roman" w:hAnsi="Times New Roman" w:cs="Times New Roman"/>
          <w:b/>
          <w:sz w:val="28"/>
          <w:szCs w:val="28"/>
        </w:rPr>
        <w:lastRenderedPageBreak/>
        <w:t>СПИСОК ВИКОРИСТАНОЇ ЛІТЕРАТУРИ</w:t>
      </w:r>
      <w:r w:rsidRPr="00A715E7">
        <w:rPr>
          <w:rFonts w:ascii="Times New Roman" w:hAnsi="Times New Roman" w:cs="Times New Roman"/>
          <w:b/>
          <w:sz w:val="28"/>
          <w:szCs w:val="28"/>
          <w:lang w:val="en-US"/>
        </w:rPr>
        <w:br/>
      </w:r>
    </w:p>
    <w:p w:rsidR="00B25407" w:rsidRPr="006261E7" w:rsidRDefault="00B25407" w:rsidP="00B25407">
      <w:pPr>
        <w:pStyle w:val="a7"/>
        <w:numPr>
          <w:ilvl w:val="0"/>
          <w:numId w:val="13"/>
        </w:numPr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t>Аб</w:t>
      </w:r>
      <w:r w:rsidRPr="006261E7">
        <w:rPr>
          <w:rFonts w:ascii="Times New Roman" w:hAnsi="Times New Roman" w:cs="Times New Roman"/>
          <w:sz w:val="28"/>
          <w:szCs w:val="28"/>
        </w:rPr>
        <w:t>ульханова К. А. Время личности и время жизни. / Абульханова К. А., Березина Т. Н.  – СПб.:</w:t>
      </w:r>
      <w:r w:rsidR="003A47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61E7">
        <w:rPr>
          <w:rFonts w:ascii="Times New Roman" w:hAnsi="Times New Roman" w:cs="Times New Roman"/>
          <w:sz w:val="28"/>
          <w:szCs w:val="28"/>
        </w:rPr>
        <w:t>Алетейя, 2001. – 304 с.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t>Адлер А. Практика и теория индивидуальной психологии: [пер. с нем. вступ. ст. А.М.</w:t>
      </w:r>
      <w:r w:rsidR="003A47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3FCE">
        <w:rPr>
          <w:rFonts w:ascii="Times New Roman" w:hAnsi="Times New Roman" w:cs="Times New Roman"/>
          <w:sz w:val="28"/>
          <w:szCs w:val="28"/>
        </w:rPr>
        <w:t>Боковикова.] – М.: Фонд «За экономическую грамотность», 1995 – 96 с.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t>Асмолов А. Г. Психология личности: учебник / А.Г. Асмолов – М.: Изд-во МГУ, 1990. – 367с.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t>Бахтин М. М. Автор и герой. К философским основам гуманитарных наук / М. М. Бахтин. – СПб., 2000. – 336с.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t>Головаха Е.И. Понятие психологического времени./</w:t>
      </w:r>
      <w:r w:rsidR="003A47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3FCE">
        <w:rPr>
          <w:rFonts w:ascii="Times New Roman" w:hAnsi="Times New Roman" w:cs="Times New Roman"/>
          <w:sz w:val="28"/>
          <w:szCs w:val="28"/>
        </w:rPr>
        <w:t>Головаха Е.И., Кроник А.А.  // Категории материалистической диалектики в психологии [под ред. Л. И. Анциферовой.] – М.: «Наука», 1988. – С. 199-215.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t xml:space="preserve">Гуссерль Э. Логические исследования: в 3 т./ Перев. с нем. В.И. Молчанова. – М.: ДИК, 2001, </w:t>
      </w:r>
      <w:r w:rsidRPr="00F03FCE">
        <w:rPr>
          <w:rFonts w:ascii="Times New Roman" w:hAnsi="Times New Roman" w:cs="Times New Roman"/>
          <w:sz w:val="28"/>
          <w:szCs w:val="28"/>
          <w:lang w:val="uk-UA"/>
        </w:rPr>
        <w:t>–  Т.</w:t>
      </w:r>
      <w:r w:rsidRPr="00F03FCE">
        <w:rPr>
          <w:rFonts w:ascii="Times New Roman" w:hAnsi="Times New Roman" w:cs="Times New Roman"/>
          <w:sz w:val="28"/>
          <w:szCs w:val="28"/>
        </w:rPr>
        <w:t xml:space="preserve">3 – 332 </w:t>
      </w:r>
      <w:r w:rsidRPr="00F03FC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03FCE">
        <w:rPr>
          <w:rFonts w:ascii="Times New Roman" w:hAnsi="Times New Roman" w:cs="Times New Roman"/>
          <w:sz w:val="28"/>
          <w:szCs w:val="28"/>
        </w:rPr>
        <w:t>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t>Драголи</w:t>
      </w:r>
      <w:r w:rsidR="003A47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3FCE">
        <w:rPr>
          <w:rFonts w:ascii="Times New Roman" w:hAnsi="Times New Roman" w:cs="Times New Roman"/>
          <w:sz w:val="28"/>
          <w:szCs w:val="28"/>
        </w:rPr>
        <w:t>Л .Д. Временные категории речи и дифференциация времени / Л.Д. Драголи  // Восприятие пространства и времени. – Л.: Наука, Ленинградское отделе</w:t>
      </w:r>
      <w:r w:rsidRPr="00F03FCE">
        <w:rPr>
          <w:rFonts w:ascii="Times New Roman" w:hAnsi="Times New Roman" w:cs="Times New Roman"/>
          <w:sz w:val="28"/>
          <w:szCs w:val="28"/>
        </w:rPr>
        <w:softHyphen/>
        <w:t xml:space="preserve">ние, 1969. – С. 97-98. </w:t>
      </w:r>
    </w:p>
    <w:p w:rsidR="00B25407" w:rsidRPr="00F03FCE" w:rsidRDefault="00B25407" w:rsidP="00B25407">
      <w:pPr>
        <w:pStyle w:val="11"/>
        <w:widowControl w:val="0"/>
        <w:numPr>
          <w:ilvl w:val="0"/>
          <w:numId w:val="13"/>
        </w:numPr>
        <w:tabs>
          <w:tab w:val="left" w:pos="708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03FCE">
        <w:rPr>
          <w:sz w:val="28"/>
          <w:szCs w:val="28"/>
        </w:rPr>
        <w:t>ДружноваМ.</w:t>
      </w:r>
      <w:r w:rsidRPr="00F03FCE">
        <w:rPr>
          <w:sz w:val="28"/>
          <w:szCs w:val="28"/>
          <w:lang w:val="uk-UA"/>
        </w:rPr>
        <w:t>Ю.</w:t>
      </w:r>
      <w:r w:rsidRPr="00F03FCE">
        <w:rPr>
          <w:sz w:val="28"/>
          <w:szCs w:val="28"/>
        </w:rPr>
        <w:t xml:space="preserve"> Различные подходы к определению содержания феномена творческое саморазвитие личности (философский, психологический, педагогический // Бренное и вечное: прошлое в настоящем и будущем философии и культуры</w:t>
      </w:r>
      <w:r w:rsidRPr="00F03FCE">
        <w:rPr>
          <w:sz w:val="28"/>
        </w:rPr>
        <w:t xml:space="preserve">/ </w:t>
      </w:r>
      <w:r w:rsidRPr="00F03FCE">
        <w:rPr>
          <w:sz w:val="28"/>
          <w:szCs w:val="28"/>
        </w:rPr>
        <w:t>М.</w:t>
      </w:r>
      <w:r w:rsidRPr="00F03FCE">
        <w:rPr>
          <w:sz w:val="28"/>
          <w:szCs w:val="28"/>
          <w:lang w:val="uk-UA"/>
        </w:rPr>
        <w:t>Ю.</w:t>
      </w:r>
      <w:r w:rsidR="003A47F4">
        <w:rPr>
          <w:sz w:val="28"/>
          <w:szCs w:val="28"/>
          <w:lang w:val="uk-UA"/>
        </w:rPr>
        <w:t xml:space="preserve"> </w:t>
      </w:r>
      <w:r w:rsidRPr="00F03FCE">
        <w:rPr>
          <w:sz w:val="28"/>
          <w:szCs w:val="28"/>
        </w:rPr>
        <w:t xml:space="preserve">Дружнова //Материалы Всероссийской научной конференции, посвященной 10-летию Новгородского государственного университета имени Ярослава Мудрого </w:t>
      </w:r>
      <w:r w:rsidRPr="00F03FCE">
        <w:rPr>
          <w:sz w:val="28"/>
        </w:rPr>
        <w:t xml:space="preserve">– </w:t>
      </w:r>
      <w:r w:rsidRPr="00F03FCE">
        <w:rPr>
          <w:sz w:val="28"/>
          <w:szCs w:val="28"/>
        </w:rPr>
        <w:t>Великий Новгород</w:t>
      </w:r>
      <w:r w:rsidRPr="00F03FCE">
        <w:rPr>
          <w:sz w:val="28"/>
        </w:rPr>
        <w:t xml:space="preserve">. – </w:t>
      </w:r>
      <w:r w:rsidRPr="00F03FCE">
        <w:rPr>
          <w:sz w:val="28"/>
          <w:szCs w:val="28"/>
        </w:rPr>
        <w:t>2003</w:t>
      </w:r>
      <w:r w:rsidRPr="00F03FCE">
        <w:rPr>
          <w:sz w:val="28"/>
        </w:rPr>
        <w:t>–</w:t>
      </w:r>
      <w:r w:rsidRPr="00F03FCE">
        <w:rPr>
          <w:sz w:val="28"/>
          <w:szCs w:val="28"/>
        </w:rPr>
        <w:t xml:space="preserve"> С. 22-28.</w:t>
      </w:r>
    </w:p>
    <w:p w:rsidR="00B25407" w:rsidRPr="003022E9" w:rsidRDefault="00B25407" w:rsidP="00B25407">
      <w:pPr>
        <w:pStyle w:val="11"/>
        <w:widowControl w:val="0"/>
        <w:numPr>
          <w:ilvl w:val="0"/>
          <w:numId w:val="13"/>
        </w:numPr>
        <w:tabs>
          <w:tab w:val="left" w:pos="708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03FCE">
        <w:rPr>
          <w:sz w:val="28"/>
          <w:szCs w:val="28"/>
        </w:rPr>
        <w:t>Ермолаева М. В. Субъектный подход в психологии развития взрослого человека: учебное пособие. – М; 2006. – 200 с.</w:t>
      </w:r>
    </w:p>
    <w:p w:rsidR="00B25407" w:rsidRPr="003022E9" w:rsidRDefault="00B25407" w:rsidP="00B25407">
      <w:pPr>
        <w:pStyle w:val="11"/>
        <w:widowControl w:val="0"/>
        <w:numPr>
          <w:ilvl w:val="0"/>
          <w:numId w:val="13"/>
        </w:numPr>
        <w:tabs>
          <w:tab w:val="left" w:pos="708"/>
          <w:tab w:val="left" w:pos="993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022E9">
        <w:rPr>
          <w:sz w:val="28"/>
          <w:szCs w:val="28"/>
        </w:rPr>
        <w:t xml:space="preserve">Зеер Э. Ф. Психология профессионального развития: [учебное </w:t>
      </w:r>
      <w:r w:rsidRPr="003022E9">
        <w:rPr>
          <w:sz w:val="28"/>
          <w:szCs w:val="28"/>
        </w:rPr>
        <w:lastRenderedPageBreak/>
        <w:t>пособие] / Э. Ф. Зеер   – М. : Изд-во «Академия», 2006. – 240 с.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t xml:space="preserve">Зимбардо Ф. Парадокс времени. Новая психология времени, которая улучшит вашу жизнь / Зимбардо Ф., Бойд Дж. [пер. с англ. О. Гатановой] – СПб.: Речь, 2010. Зимбардо Ф. Парадокс времен – 352с. 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3FCE">
        <w:rPr>
          <w:rFonts w:ascii="Times New Roman" w:hAnsi="Times New Roman" w:cs="Times New Roman"/>
          <w:sz w:val="28"/>
          <w:szCs w:val="28"/>
        </w:rPr>
        <w:t>Каган М.С. Время как философская проблема / М.С. Каган. // Вопросы философии  – М., 19</w:t>
      </w:r>
      <w:r w:rsidRPr="00F03FCE">
        <w:rPr>
          <w:rFonts w:ascii="Times New Roman" w:hAnsi="Times New Roman" w:cs="Times New Roman"/>
          <w:sz w:val="28"/>
          <w:szCs w:val="28"/>
          <w:lang w:val="uk-UA"/>
        </w:rPr>
        <w:t>90</w:t>
      </w:r>
      <w:r w:rsidRPr="00F03FCE">
        <w:rPr>
          <w:rFonts w:ascii="Times New Roman" w:hAnsi="Times New Roman" w:cs="Times New Roman"/>
          <w:sz w:val="28"/>
          <w:szCs w:val="28"/>
        </w:rPr>
        <w:t xml:space="preserve">. - № 10. </w:t>
      </w:r>
      <w:r w:rsidRPr="00F03FC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03FCE">
        <w:rPr>
          <w:rFonts w:ascii="Times New Roman" w:hAnsi="Times New Roman" w:cs="Times New Roman"/>
          <w:sz w:val="28"/>
          <w:szCs w:val="28"/>
        </w:rPr>
        <w:t xml:space="preserve"> С. 117 – 124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t>Ковал</w:t>
      </w:r>
      <w:r w:rsidRPr="00F03FCE">
        <w:rPr>
          <w:rFonts w:ascii="Times New Roman" w:hAnsi="Times New Roman" w:cs="Times New Roman"/>
          <w:sz w:val="28"/>
          <w:szCs w:val="28"/>
          <w:lang w:val="uk-UA"/>
        </w:rPr>
        <w:t>ев</w:t>
      </w:r>
      <w:r w:rsidRPr="00F03FCE">
        <w:rPr>
          <w:rFonts w:ascii="Times New Roman" w:hAnsi="Times New Roman" w:cs="Times New Roman"/>
          <w:sz w:val="28"/>
          <w:szCs w:val="28"/>
        </w:rPr>
        <w:t xml:space="preserve"> В. </w:t>
      </w:r>
      <w:r w:rsidRPr="00F03FC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03FCE">
        <w:rPr>
          <w:rFonts w:ascii="Times New Roman" w:hAnsi="Times New Roman" w:cs="Times New Roman"/>
          <w:sz w:val="28"/>
          <w:szCs w:val="28"/>
        </w:rPr>
        <w:t xml:space="preserve">. Личностное время как предмет психологического исследования / В. И. Ковалев // Психология личности и время: тезисы докладов и сообщений Всесоюзной науч.-теоретич. конференции (22-25 апреля 1991 г.). – Черновцы, 1991. – Т. 1. – C. 4-8. 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t>Креч Д. Восприятие движения и времени / Креч Д., Крачфилд Р., Ливсон Н.   // Хрестоматия по ощущению и восприятию. –  М.: Изд-во МГУ, 1975. — С.371-385.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t>Леонтьев А. Н. Деятельность. Сознание. Личность / А. Н. Леонтьев. – 2-е изд. – М.: Политиздат, 1977. – 304 с.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t>Ломов Б. Ф. О системном подходе в психологии // Вопр. психологии./ Б. Ф.  Ломов – 1975. – № 2. – C. 20-38.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t>Мамардашвили M.K. Символ и сознание / M.K.</w:t>
      </w:r>
      <w:r w:rsidR="003A47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725E" w:rsidRPr="0004725E">
        <w:rPr>
          <w:rFonts w:ascii="Times New Roman" w:hAnsi="Times New Roman" w:cs="Times New Roman"/>
          <w:sz w:val="28"/>
          <w:szCs w:val="28"/>
        </w:rPr>
        <w:t>Мамардашвили</w:t>
      </w:r>
      <w:r w:rsidRPr="00F03FCE">
        <w:rPr>
          <w:rFonts w:ascii="Times New Roman" w:hAnsi="Times New Roman" w:cs="Times New Roman"/>
          <w:sz w:val="28"/>
          <w:szCs w:val="28"/>
        </w:rPr>
        <w:t>, А.М.</w:t>
      </w:r>
      <w:r w:rsidR="0004725E" w:rsidRPr="0004725E">
        <w:rPr>
          <w:rFonts w:ascii="Times New Roman" w:hAnsi="Times New Roman" w:cs="Times New Roman"/>
          <w:sz w:val="28"/>
          <w:szCs w:val="28"/>
        </w:rPr>
        <w:t>Пятигорский</w:t>
      </w:r>
      <w:r w:rsidRPr="00F03FCE">
        <w:rPr>
          <w:rFonts w:ascii="Times New Roman" w:hAnsi="Times New Roman" w:cs="Times New Roman"/>
          <w:sz w:val="28"/>
          <w:szCs w:val="28"/>
        </w:rPr>
        <w:t xml:space="preserve">  – М.: Школа «языки русской культуры», 1997. – 224 с.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t xml:space="preserve">Маралов В. Г. Основы самопознания и саморазвития: [Учеб. пособие  для студ. сред. пед. учеб.заведений]. / В. Г. Маралов </w:t>
      </w:r>
      <w:r w:rsidRPr="00F03FC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03FCE">
        <w:rPr>
          <w:rFonts w:ascii="Times New Roman" w:hAnsi="Times New Roman" w:cs="Times New Roman"/>
          <w:sz w:val="28"/>
          <w:szCs w:val="28"/>
        </w:rPr>
        <w:t xml:space="preserve">  М.: Издательский центр «Академия», 2-е. изд., стер. 2004. – 256 с.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iCs/>
          <w:sz w:val="28"/>
          <w:szCs w:val="28"/>
        </w:rPr>
        <w:t>Маслоу А.</w:t>
      </w:r>
      <w:r w:rsidRPr="00F03FCE">
        <w:rPr>
          <w:rFonts w:ascii="Times New Roman" w:hAnsi="Times New Roman" w:cs="Times New Roman"/>
          <w:sz w:val="28"/>
          <w:szCs w:val="28"/>
        </w:rPr>
        <w:t> Мотивация и личность [Т. Гутман, Н. Мухина]/ А. Маслоу</w:t>
      </w:r>
      <w:r w:rsidRPr="00F03FC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03FCE">
        <w:rPr>
          <w:rFonts w:ascii="Times New Roman" w:hAnsi="Times New Roman" w:cs="Times New Roman"/>
          <w:sz w:val="28"/>
          <w:szCs w:val="28"/>
        </w:rPr>
        <w:t xml:space="preserve"> СПб.: Питер, 2008. </w:t>
      </w:r>
      <w:r w:rsidRPr="00F03FCE">
        <w:rPr>
          <w:rFonts w:ascii="Times New Roman" w:hAnsi="Times New Roman" w:cs="Times New Roman"/>
          <w:sz w:val="28"/>
          <w:szCs w:val="28"/>
          <w:lang w:val="uk-UA"/>
        </w:rPr>
        <w:t>– 411с.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t>Мещеряков Б.</w:t>
      </w:r>
      <w:r w:rsidRPr="00F03FCE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Pr="00F03FCE">
        <w:rPr>
          <w:rFonts w:ascii="Times New Roman" w:hAnsi="Times New Roman" w:cs="Times New Roman"/>
          <w:sz w:val="28"/>
          <w:szCs w:val="28"/>
        </w:rPr>
        <w:t xml:space="preserve"> Большой психологический словарь / Мещеряков Б.</w:t>
      </w:r>
      <w:r w:rsidRPr="00F03FCE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Pr="00F03FCE">
        <w:rPr>
          <w:rFonts w:ascii="Times New Roman" w:hAnsi="Times New Roman" w:cs="Times New Roman"/>
          <w:sz w:val="28"/>
          <w:szCs w:val="28"/>
        </w:rPr>
        <w:t xml:space="preserve"> , Зинченко В.</w:t>
      </w:r>
      <w:r w:rsidRPr="00F03FCE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Pr="00F03FCE">
        <w:rPr>
          <w:rFonts w:ascii="Times New Roman" w:hAnsi="Times New Roman" w:cs="Times New Roman"/>
          <w:sz w:val="28"/>
          <w:szCs w:val="28"/>
        </w:rPr>
        <w:t xml:space="preserve"> –  СПб: АСТ, 2008 – 220с.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t>Нерсесян Л. С. Психологическая структура готовностиоператора к экстремальным действиям / Нерсесян Л. С., Пушкин В. Н. // Вопросы психологии   – 1969. – № 5. – С.24-31.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lastRenderedPageBreak/>
        <w:t>Нюттен Ж. Мотивация, действие и перспектива будущего / Ж. Нюттен. – М.: Смысл, 2004. – 608 с.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3FCE">
        <w:rPr>
          <w:rFonts w:ascii="Times New Roman" w:hAnsi="Times New Roman" w:cs="Times New Roman"/>
          <w:sz w:val="28"/>
          <w:szCs w:val="28"/>
        </w:rPr>
        <w:t xml:space="preserve">Рогов Е.И. Настольная книга практического психолога / Е.И. Рогов: [учеб. Пособие.] </w:t>
      </w:r>
      <w:r w:rsidRPr="00F03FCE">
        <w:rPr>
          <w:rFonts w:ascii="Times New Roman" w:hAnsi="Times New Roman" w:cs="Times New Roman"/>
          <w:sz w:val="28"/>
          <w:szCs w:val="28"/>
          <w:lang w:val="uk-UA"/>
        </w:rPr>
        <w:t xml:space="preserve">–  </w:t>
      </w:r>
      <w:r w:rsidRPr="00F03FCE">
        <w:rPr>
          <w:rFonts w:ascii="Times New Roman" w:hAnsi="Times New Roman" w:cs="Times New Roman"/>
          <w:sz w:val="28"/>
          <w:szCs w:val="28"/>
        </w:rPr>
        <w:t>2-е изд., перераб. и доп.</w:t>
      </w:r>
      <w:r w:rsidRPr="00F03FCE">
        <w:rPr>
          <w:rFonts w:ascii="Times New Roman" w:hAnsi="Times New Roman" w:cs="Times New Roman"/>
          <w:sz w:val="28"/>
          <w:szCs w:val="28"/>
          <w:lang w:val="uk-UA"/>
        </w:rPr>
        <w:t xml:space="preserve">–  </w:t>
      </w:r>
      <w:r w:rsidRPr="00F03FCE">
        <w:rPr>
          <w:rFonts w:ascii="Times New Roman" w:hAnsi="Times New Roman" w:cs="Times New Roman"/>
          <w:sz w:val="28"/>
          <w:szCs w:val="28"/>
        </w:rPr>
        <w:t xml:space="preserve">М.: Гуманит. изд. центр ВЛАДОС, 1999. </w:t>
      </w:r>
      <w:r w:rsidRPr="00F03FCE">
        <w:rPr>
          <w:rFonts w:ascii="Times New Roman" w:hAnsi="Times New Roman" w:cs="Times New Roman"/>
          <w:sz w:val="28"/>
          <w:szCs w:val="28"/>
          <w:lang w:val="uk-UA"/>
        </w:rPr>
        <w:t xml:space="preserve">–  </w:t>
      </w:r>
      <w:r w:rsidRPr="00F03FCE">
        <w:rPr>
          <w:rFonts w:ascii="Times New Roman" w:hAnsi="Times New Roman" w:cs="Times New Roman"/>
          <w:sz w:val="28"/>
          <w:szCs w:val="28"/>
        </w:rPr>
        <w:t>Кн. 1: Система работы психолога с детьми разного возраста. — 384с</w:t>
      </w:r>
      <w:r w:rsidRPr="00F03FC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t xml:space="preserve">Рогожникова С. М. Личностно-профессиональные особенности педагогов с различными типами взаимосвязи самопринятия и самосовершенствования // Психологические и психотерапевтические методы обеспечения психического и физического здоровья личности/ С. М. Рогожникова  </w:t>
      </w:r>
      <w:r w:rsidRPr="00F03FCE">
        <w:rPr>
          <w:rFonts w:ascii="Times New Roman" w:hAnsi="Times New Roman" w:cs="Times New Roman"/>
          <w:sz w:val="28"/>
        </w:rPr>
        <w:t>–</w:t>
      </w:r>
      <w:r w:rsidRPr="00F03FCE">
        <w:rPr>
          <w:rFonts w:ascii="Times New Roman" w:hAnsi="Times New Roman" w:cs="Times New Roman"/>
          <w:sz w:val="28"/>
          <w:szCs w:val="28"/>
        </w:rPr>
        <w:t xml:space="preserve"> Череповец, 2002. </w:t>
      </w:r>
      <w:r w:rsidRPr="00F03FCE">
        <w:rPr>
          <w:rFonts w:ascii="Times New Roman" w:hAnsi="Times New Roman" w:cs="Times New Roman"/>
          <w:sz w:val="28"/>
        </w:rPr>
        <w:t>– 280с.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03FCE">
        <w:rPr>
          <w:rFonts w:ascii="Times New Roman" w:hAnsi="Times New Roman" w:cs="Times New Roman"/>
          <w:color w:val="000000"/>
          <w:sz w:val="28"/>
          <w:szCs w:val="28"/>
        </w:rPr>
        <w:t>Роджерс К.Р. Взгляд на психотерапию. Становление человека. / К.Р. Роджерс</w:t>
      </w:r>
      <w:r w:rsidRPr="00F03FC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F03FCE">
        <w:rPr>
          <w:rFonts w:ascii="Times New Roman" w:hAnsi="Times New Roman" w:cs="Times New Roman"/>
          <w:color w:val="000000"/>
          <w:sz w:val="28"/>
          <w:szCs w:val="28"/>
        </w:rPr>
        <w:t xml:space="preserve">М.: Прогресс, 1994.  </w:t>
      </w:r>
      <w:r w:rsidRPr="00F03FC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F03FCE">
        <w:rPr>
          <w:rFonts w:ascii="Times New Roman" w:hAnsi="Times New Roman" w:cs="Times New Roman"/>
          <w:color w:val="000000"/>
          <w:sz w:val="28"/>
          <w:szCs w:val="28"/>
        </w:rPr>
        <w:t>480 с.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t>Рубинштейн С.Л. Основы общей психологии: в 2 т. / С. Л. Рубинштейн. – М.: Педагогика, 1989. – Т. 1. – 448 с.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t>Рубинштейн С.Л. Бытие и сознание. Человек и мир. – СПб., 2003.</w:t>
      </w:r>
      <w:r w:rsidRPr="00F03FCE">
        <w:rPr>
          <w:rFonts w:ascii="Times New Roman" w:hAnsi="Times New Roman" w:cs="Times New Roman"/>
          <w:sz w:val="28"/>
          <w:szCs w:val="28"/>
          <w:lang w:val="uk-UA"/>
        </w:rPr>
        <w:t xml:space="preserve"> – 512 с.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t xml:space="preserve">Ухтомский А.А. Доминанта души. Из гуманитарного наследия. / А. Ухтомский. – Рыбинск: Рыбинское подворье, 2000. – 608 с. </w:t>
      </w:r>
    </w:p>
    <w:p w:rsidR="00B25407" w:rsidRPr="003022E9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t>Франкл</w:t>
      </w:r>
      <w:r w:rsidRPr="00F03FCE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F03FCE">
        <w:rPr>
          <w:rFonts w:ascii="Times New Roman" w:hAnsi="Times New Roman" w:cs="Times New Roman"/>
          <w:sz w:val="28"/>
          <w:szCs w:val="28"/>
        </w:rPr>
        <w:t xml:space="preserve">. Практическая психотерапия. Общий экзистенциальный анализ / </w:t>
      </w:r>
      <w:r w:rsidRPr="00F03FC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03FCE">
        <w:rPr>
          <w:rFonts w:ascii="Times New Roman" w:hAnsi="Times New Roman" w:cs="Times New Roman"/>
          <w:sz w:val="28"/>
          <w:szCs w:val="28"/>
        </w:rPr>
        <w:t xml:space="preserve">.  Франкл. –  СПб: Речь, 2001. – 251 с. 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2E9">
        <w:rPr>
          <w:rFonts w:ascii="Times New Roman" w:hAnsi="Times New Roman" w:cs="Times New Roman"/>
          <w:sz w:val="28"/>
          <w:szCs w:val="28"/>
        </w:rPr>
        <w:t>Фресс П. Приспособление человека к времени / Ф. Пресс // Вопросы психоло</w:t>
      </w:r>
      <w:r w:rsidRPr="003022E9">
        <w:rPr>
          <w:rFonts w:ascii="Times New Roman" w:hAnsi="Times New Roman" w:cs="Times New Roman"/>
          <w:sz w:val="28"/>
          <w:szCs w:val="28"/>
        </w:rPr>
        <w:softHyphen/>
        <w:t xml:space="preserve">гии. </w:t>
      </w:r>
      <w:r w:rsidRPr="003022E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022E9">
        <w:rPr>
          <w:rFonts w:ascii="Times New Roman" w:hAnsi="Times New Roman" w:cs="Times New Roman"/>
          <w:sz w:val="28"/>
          <w:szCs w:val="28"/>
        </w:rPr>
        <w:t xml:space="preserve"> 1961. – №1. – С.43-57.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t>Фресс П. Восприятие и оценка времени // Экспериментальная психология / П. Фресс [ред. П. Фресс, Ж. Пиаже.] – М.: Прогресс, 1978. – Вып. 6. – С. 88-135.</w:t>
      </w:r>
    </w:p>
    <w:p w:rsidR="00B25407" w:rsidRPr="003022E9" w:rsidRDefault="00DD2A1B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Хайдеггер</w:t>
      </w:r>
      <w:r w:rsidR="00B25407" w:rsidRPr="007C7B0C">
        <w:rPr>
          <w:rFonts w:ascii="Times New Roman" w:hAnsi="Times New Roman" w:cs="Times New Roman"/>
          <w:sz w:val="28"/>
          <w:szCs w:val="28"/>
          <w:lang w:val="uk-UA"/>
        </w:rPr>
        <w:t xml:space="preserve"> М. Бытие и время / Пер. с нем. В. В. Бибихина — М.: AdMarginem, 1997. Переизд.: СПб.: Наука, 2002; М.: Академический проект, 2010. </w:t>
      </w:r>
      <w:r w:rsidR="00B25407">
        <w:rPr>
          <w:rFonts w:ascii="Times New Roman" w:hAnsi="Times New Roman" w:cs="Times New Roman"/>
          <w:sz w:val="28"/>
          <w:szCs w:val="28"/>
          <w:lang w:val="uk-UA"/>
        </w:rPr>
        <w:t>– 503 с.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lastRenderedPageBreak/>
        <w:t>Хьелл Л. Теории личности (Основные положения, исследования и применение) / Л. Хьелл, Д. Зиглер. – СПб.: Питер Пресс, 1997. – 608 с.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  <w:lang w:val="uk-UA"/>
        </w:rPr>
        <w:t xml:space="preserve"> Цуканов Б.И. </w:t>
      </w:r>
      <w:r w:rsidRPr="00F03FCE">
        <w:rPr>
          <w:rFonts w:ascii="Times New Roman" w:hAnsi="Times New Roman" w:cs="Times New Roman"/>
          <w:sz w:val="28"/>
          <w:szCs w:val="28"/>
        </w:rPr>
        <w:t>Время в психике человека</w:t>
      </w:r>
      <w:r w:rsidRPr="00F03FCE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F03FCE">
        <w:rPr>
          <w:rFonts w:ascii="Times New Roman" w:hAnsi="Times New Roman" w:cs="Times New Roman"/>
          <w:sz w:val="28"/>
          <w:szCs w:val="28"/>
        </w:rPr>
        <w:t xml:space="preserve"> Б. И. Цуканов– Одесса, "АстроПринт", 2000. – 221 с. 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Цукерман Г.</w:t>
      </w:r>
      <w:r w:rsidRPr="00F03FCE">
        <w:rPr>
          <w:rFonts w:ascii="Times New Roman" w:hAnsi="Times New Roman" w:cs="Times New Roman"/>
          <w:sz w:val="28"/>
          <w:szCs w:val="28"/>
        </w:rPr>
        <w:t>А. Психология саморазвития: учебное пособие. / Цукерман Г. А., Мастеров Б. М.  – М.: Интерпракс, – 1995. – 286 с.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Verdana" w:eastAsia="Times New Roman" w:hAnsi="Verdana" w:cs="Times New Roman"/>
          <w:b/>
          <w:bCs/>
          <w:color w:val="686868"/>
          <w:sz w:val="18"/>
          <w:szCs w:val="1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</w:rPr>
        <w:t>ШаршовИ.</w:t>
      </w:r>
      <w:r w:rsidRPr="00F03FCE">
        <w:rPr>
          <w:rFonts w:ascii="Times New Roman" w:hAnsi="Times New Roman" w:cs="Times New Roman"/>
          <w:sz w:val="28"/>
          <w:szCs w:val="28"/>
        </w:rPr>
        <w:t>А. Профессионально-творческое саморазвитие субъектов образовательного процесса в вузе: автореф. дисс. докт. пед. наук.:</w:t>
      </w:r>
      <w:r w:rsidRPr="00F03F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 </w:t>
      </w:r>
      <w:r w:rsidRPr="00F03F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13.00.01</w:t>
      </w:r>
      <w:r w:rsidRPr="00F03FCE">
        <w:rPr>
          <w:rFonts w:ascii="Times New Roman" w:hAnsi="Times New Roman" w:cs="Times New Roman"/>
          <w:sz w:val="28"/>
          <w:szCs w:val="28"/>
        </w:rPr>
        <w:t xml:space="preserve">  / Игорь Алексеевич Шаршов. – Белгород, 2005. – 25 с.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E">
        <w:rPr>
          <w:rFonts w:ascii="Times New Roman" w:hAnsi="Times New Roman" w:cs="Times New Roman"/>
          <w:sz w:val="28"/>
          <w:szCs w:val="28"/>
        </w:rPr>
        <w:t>Штомпе</w:t>
      </w:r>
      <w:r w:rsidR="00DD2A1B">
        <w:rPr>
          <w:rFonts w:ascii="Times New Roman" w:hAnsi="Times New Roman" w:cs="Times New Roman"/>
          <w:sz w:val="28"/>
          <w:szCs w:val="28"/>
        </w:rPr>
        <w:t>ль</w:t>
      </w:r>
      <w:r w:rsidRPr="00F03FCE">
        <w:rPr>
          <w:rFonts w:ascii="Times New Roman" w:hAnsi="Times New Roman" w:cs="Times New Roman"/>
          <w:sz w:val="28"/>
          <w:szCs w:val="28"/>
        </w:rPr>
        <w:t xml:space="preserve"> Л.А. Настоящее как прерыв / Л.А. Штомпель, О.М. Штомпель // Культура и время. Время в культуре. Культура времени: сб. науч. работ; [под ред. В.С. Чуракова.] (Cерия «Библиотека времени». Вып. 4). – Шахты: Изд-во ЮРГУЭС, 2007. – С. 157–163.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03FC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Яковлев В.П. Социальноевремя. Монография. / В.П. Яковлев –  Ростов-на-Дону : Изд-во Ростовскогоун-та, 1980. – 160 с.</w:t>
      </w:r>
    </w:p>
    <w:p w:rsidR="00B25407" w:rsidRPr="00F03FCE" w:rsidRDefault="00B25407" w:rsidP="00B25407">
      <w:pPr>
        <w:pStyle w:val="ab"/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Allport G.W. Personality and So</w:t>
      </w:r>
      <w:r w:rsidRPr="00F03FCE">
        <w:rPr>
          <w:rFonts w:ascii="Times New Roman" w:hAnsi="Times New Roman" w:cs="Times New Roman"/>
          <w:sz w:val="28"/>
          <w:szCs w:val="28"/>
          <w:lang w:val="en-GB"/>
        </w:rPr>
        <w:t xml:space="preserve">cial Encounter. 1960. – 386 </w:t>
      </w:r>
      <w:r w:rsidRPr="00F03FCE">
        <w:rPr>
          <w:rFonts w:ascii="Times New Roman" w:hAnsi="Times New Roman" w:cs="Times New Roman"/>
          <w:sz w:val="28"/>
          <w:szCs w:val="28"/>
        </w:rPr>
        <w:t>р</w:t>
      </w:r>
      <w:r w:rsidRPr="00F03FCE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:rsidR="00B25407" w:rsidRPr="00F03FCE" w:rsidRDefault="00B25407" w:rsidP="00B25407">
      <w:pPr>
        <w:pStyle w:val="ab"/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F03FCE">
        <w:rPr>
          <w:rFonts w:ascii="Times New Roman" w:hAnsi="Times New Roman" w:cs="Times New Roman"/>
          <w:sz w:val="28"/>
          <w:szCs w:val="28"/>
          <w:lang w:val="en-GB"/>
        </w:rPr>
        <w:t>Allport</w:t>
      </w:r>
      <w:r w:rsidRPr="00F03FCE">
        <w:rPr>
          <w:rFonts w:ascii="Times New Roman" w:hAnsi="Times New Roman" w:cs="Times New Roman"/>
          <w:sz w:val="28"/>
          <w:szCs w:val="28"/>
          <w:lang w:val="en-US"/>
        </w:rPr>
        <w:t xml:space="preserve">G.W. </w:t>
      </w:r>
      <w:r w:rsidRPr="00F03FCE">
        <w:rPr>
          <w:rFonts w:ascii="Times New Roman" w:hAnsi="Times New Roman" w:cs="Times New Roman"/>
          <w:sz w:val="28"/>
          <w:szCs w:val="28"/>
          <w:lang w:val="en-GB"/>
        </w:rPr>
        <w:t xml:space="preserve">The person inpsychology: selected essays. </w:t>
      </w:r>
      <w:r w:rsidRPr="00F03FC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03FCE">
        <w:rPr>
          <w:rFonts w:ascii="Times New Roman" w:hAnsi="Times New Roman" w:cs="Times New Roman"/>
          <w:sz w:val="28"/>
          <w:szCs w:val="28"/>
          <w:lang w:val="en-GB"/>
        </w:rPr>
        <w:t xml:space="preserve"> Beacon Press,1968. </w:t>
      </w:r>
      <w:r w:rsidRPr="00F03FC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03FCE">
        <w:rPr>
          <w:rFonts w:ascii="Times New Roman" w:hAnsi="Times New Roman" w:cs="Times New Roman"/>
          <w:sz w:val="28"/>
          <w:szCs w:val="28"/>
        </w:rPr>
        <w:t>р</w:t>
      </w:r>
      <w:r w:rsidRPr="00F03FCE">
        <w:rPr>
          <w:rFonts w:ascii="Times New Roman" w:hAnsi="Times New Roman" w:cs="Times New Roman"/>
          <w:sz w:val="28"/>
          <w:szCs w:val="28"/>
          <w:lang w:val="en-GB"/>
        </w:rPr>
        <w:t>.23</w:t>
      </w:r>
    </w:p>
    <w:p w:rsidR="00B25407" w:rsidRPr="00F03FCE" w:rsidRDefault="00B25407" w:rsidP="00B25407">
      <w:pPr>
        <w:pStyle w:val="a7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F03FCE">
        <w:rPr>
          <w:rFonts w:ascii="Times New Roman" w:hAnsi="Times New Roman" w:cs="Times New Roman"/>
          <w:sz w:val="28"/>
          <w:szCs w:val="28"/>
          <w:lang w:val="en-GB"/>
        </w:rPr>
        <w:t xml:space="preserve">Frank L. K.  Time  perspective /  L. K.  Frank //  J.  of  Philosophy. – 1939. – Vol. 4. – 312 </w:t>
      </w:r>
      <w:r w:rsidRPr="00F03FCE">
        <w:rPr>
          <w:rFonts w:ascii="Times New Roman" w:hAnsi="Times New Roman" w:cs="Times New Roman"/>
          <w:sz w:val="28"/>
          <w:szCs w:val="28"/>
        </w:rPr>
        <w:t>р</w:t>
      </w:r>
      <w:r w:rsidRPr="00F03FCE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:rsidR="00B25407" w:rsidRDefault="00B25407" w:rsidP="007950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1A71" w:rsidRDefault="00EE1A71" w:rsidP="007950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1A71" w:rsidRDefault="00EE1A71" w:rsidP="007950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1A71" w:rsidRDefault="00EE1A71" w:rsidP="007950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1A71" w:rsidRDefault="00EE1A71" w:rsidP="007950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1A71" w:rsidRDefault="00EE1A71" w:rsidP="007950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1A71" w:rsidRDefault="00EE1A71" w:rsidP="007950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1A71" w:rsidRDefault="00EE1A71" w:rsidP="007950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1A71" w:rsidRDefault="00EE1A71" w:rsidP="007950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1A71" w:rsidRDefault="00EE1A71" w:rsidP="007950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7635" w:rsidRDefault="00427635" w:rsidP="0042763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27635" w:rsidRPr="009813F1" w:rsidRDefault="00427635" w:rsidP="009813F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813F1">
        <w:rPr>
          <w:rFonts w:ascii="Times New Roman" w:hAnsi="Times New Roman" w:cs="Times New Roman"/>
          <w:sz w:val="24"/>
          <w:szCs w:val="24"/>
          <w:lang w:val="uk-UA"/>
        </w:rPr>
        <w:lastRenderedPageBreak/>
        <w:t>Додаток А.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 w:rsidRPr="009813F1">
        <w:rPr>
          <w:rFonts w:ascii="Times New Roman" w:hAnsi="Times New Roman" w:cs="Times New Roman"/>
          <w:sz w:val="28"/>
          <w:szCs w:val="28"/>
          <w:lang w:val="uk-UA"/>
        </w:rPr>
        <w:t>Результати методики «Опитувальник перспективи часу»</w:t>
      </w:r>
    </w:p>
    <w:tbl>
      <w:tblPr>
        <w:tblStyle w:val="aa"/>
        <w:tblpPr w:leftFromText="180" w:rightFromText="180" w:vertAnchor="page" w:horzAnchor="margin" w:tblpXSpec="center" w:tblpY="2356"/>
        <w:tblW w:w="10201" w:type="dxa"/>
        <w:tblLook w:val="04A0" w:firstRow="1" w:lastRow="0" w:firstColumn="1" w:lastColumn="0" w:noHBand="0" w:noVBand="1"/>
      </w:tblPr>
      <w:tblGrid>
        <w:gridCol w:w="1075"/>
        <w:gridCol w:w="1561"/>
        <w:gridCol w:w="2385"/>
        <w:gridCol w:w="1243"/>
        <w:gridCol w:w="1665"/>
        <w:gridCol w:w="2272"/>
      </w:tblGrid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DC0695" w:rsidRDefault="00427635" w:rsidP="0042763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069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61" w:type="dxa"/>
            <w:noWrap/>
            <w:hideMark/>
          </w:tcPr>
          <w:p w:rsidR="00427635" w:rsidRPr="00DC0695" w:rsidRDefault="00427635" w:rsidP="0042763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0695">
              <w:rPr>
                <w:rFonts w:ascii="Times New Roman" w:hAnsi="Times New Roman" w:cs="Times New Roman"/>
                <w:sz w:val="24"/>
                <w:szCs w:val="24"/>
              </w:rPr>
              <w:t>Негати</w:t>
            </w:r>
            <w:r w:rsidRPr="00D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вне минуле</w:t>
            </w:r>
          </w:p>
        </w:tc>
        <w:tc>
          <w:tcPr>
            <w:tcW w:w="2385" w:type="dxa"/>
            <w:noWrap/>
            <w:hideMark/>
          </w:tcPr>
          <w:p w:rsidR="00427635" w:rsidRPr="00DC0695" w:rsidRDefault="00427635" w:rsidP="0042763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0695">
              <w:rPr>
                <w:rFonts w:ascii="Times New Roman" w:hAnsi="Times New Roman" w:cs="Times New Roman"/>
                <w:sz w:val="24"/>
                <w:szCs w:val="24"/>
              </w:rPr>
              <w:t>Гедон</w:t>
            </w:r>
            <w:r w:rsidRPr="00D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істичне теперішнє</w:t>
            </w:r>
          </w:p>
        </w:tc>
        <w:tc>
          <w:tcPr>
            <w:tcW w:w="1243" w:type="dxa"/>
            <w:noWrap/>
            <w:hideMark/>
          </w:tcPr>
          <w:p w:rsidR="00427635" w:rsidRPr="00DC0695" w:rsidRDefault="00427635" w:rsidP="0042763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Майбутнє</w:t>
            </w:r>
          </w:p>
        </w:tc>
        <w:tc>
          <w:tcPr>
            <w:tcW w:w="1665" w:type="dxa"/>
            <w:noWrap/>
            <w:hideMark/>
          </w:tcPr>
          <w:p w:rsidR="00427635" w:rsidRPr="00DC0695" w:rsidRDefault="00427635" w:rsidP="0042763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0695">
              <w:rPr>
                <w:rFonts w:ascii="Times New Roman" w:hAnsi="Times New Roman" w:cs="Times New Roman"/>
                <w:sz w:val="24"/>
                <w:szCs w:val="24"/>
              </w:rPr>
              <w:t>Позитивн</w:t>
            </w:r>
            <w:r w:rsidRPr="00D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0225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минуле</w:t>
            </w:r>
          </w:p>
        </w:tc>
        <w:tc>
          <w:tcPr>
            <w:tcW w:w="2272" w:type="dxa"/>
            <w:noWrap/>
            <w:hideMark/>
          </w:tcPr>
          <w:p w:rsidR="00427635" w:rsidRPr="00DC0695" w:rsidRDefault="00427635" w:rsidP="0042763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0695">
              <w:rPr>
                <w:rFonts w:ascii="Times New Roman" w:hAnsi="Times New Roman" w:cs="Times New Roman"/>
                <w:sz w:val="24"/>
                <w:szCs w:val="24"/>
              </w:rPr>
              <w:t>Фатал</w:t>
            </w:r>
            <w:r w:rsidRPr="00D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істичне теперішнє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1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3,2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6,8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2,1538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3,55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3,66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2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2,5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4,8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3,923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2,22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3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3,2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4,1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4,5384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3,11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3,88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4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1,7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6,4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2,6923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3,55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2,11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5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3,2</w:t>
            </w:r>
          </w:p>
        </w:tc>
        <w:tc>
          <w:tcPr>
            <w:tcW w:w="2385" w:type="dxa"/>
            <w:noWrap/>
            <w:hideMark/>
          </w:tcPr>
          <w:p w:rsidR="00427635" w:rsidRPr="00EB2618" w:rsidRDefault="00427635" w:rsidP="00427635">
            <w:r w:rsidRPr="00EB2618">
              <w:t>5,7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3,4615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3,88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3,55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6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2,3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5,8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2,8461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3,44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3,66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7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2,7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6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3,6923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4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2,33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8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3,2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5,6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3,7692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3,22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2,77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9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3,7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5,1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3,1538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3,55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2,22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10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3,7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6,9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3,923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3,22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3,22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11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2</w:t>
            </w:r>
          </w:p>
        </w:tc>
        <w:tc>
          <w:tcPr>
            <w:tcW w:w="2385" w:type="dxa"/>
            <w:noWrap/>
            <w:hideMark/>
          </w:tcPr>
          <w:p w:rsidR="00427635" w:rsidRPr="00EB2618" w:rsidRDefault="00427635" w:rsidP="00427635">
            <w:r w:rsidRPr="00EB2618">
              <w:t>4,5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4,3846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3,44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1,77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12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3,9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7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3,2307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3,88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2,88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13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3,8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6,6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2,6153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4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4,11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14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3,6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4,6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4,6923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3,11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1,44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15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3,3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6,8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3,0769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3,88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2,66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16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3,7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5,9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3,2307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2,88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2,44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17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2,6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5,6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3,923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4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2,66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18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3,3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5,7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3,3846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3,33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3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19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2,2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5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4,6153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1,88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1,55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20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1,9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5,2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3,923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2,55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1,55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21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3,7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4,2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3,6153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3,22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2,11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22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3,9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5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3,0769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3,77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2,66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23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2,6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6,1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2,6153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3,33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2,33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24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3,7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6,1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3,6153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3,55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2,88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25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3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4,5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3,4615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3,22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3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26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4,2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4,4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3,5384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2,22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2,22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27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3,2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4,9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3,5384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2,33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28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4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4,4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4,1538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1,55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2,33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29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4,4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5,7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3,8461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3,66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3,33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30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3,5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5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3,1538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3,88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2,66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31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3,6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5,5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3,7692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3,77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1,55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32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3,3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5,2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3,2307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2,88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3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33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2,6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4,8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3,3076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3,22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1,88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34</w:t>
            </w:r>
          </w:p>
        </w:tc>
        <w:tc>
          <w:tcPr>
            <w:tcW w:w="1561" w:type="dxa"/>
            <w:noWrap/>
            <w:hideMark/>
          </w:tcPr>
          <w:p w:rsidR="00427635" w:rsidRPr="00EB2618" w:rsidRDefault="00427635" w:rsidP="00427635">
            <w:r w:rsidRPr="00EB2618">
              <w:t>3,2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6,2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4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2,88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2,66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35</w:t>
            </w:r>
          </w:p>
        </w:tc>
        <w:tc>
          <w:tcPr>
            <w:tcW w:w="1561" w:type="dxa"/>
            <w:hideMark/>
          </w:tcPr>
          <w:p w:rsidR="00427635" w:rsidRPr="00EB2618" w:rsidRDefault="00427635" w:rsidP="00427635">
            <w:r w:rsidRPr="00EB2618">
              <w:t>1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6,1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3,3846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3,33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1,66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36</w:t>
            </w:r>
          </w:p>
        </w:tc>
        <w:tc>
          <w:tcPr>
            <w:tcW w:w="1561" w:type="dxa"/>
            <w:hideMark/>
          </w:tcPr>
          <w:p w:rsidR="00427635" w:rsidRPr="00EB2618" w:rsidRDefault="00427635" w:rsidP="00427635">
            <w:r w:rsidRPr="00EB2618">
              <w:t>2,9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6,5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3,4615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2,55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2,66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37</w:t>
            </w:r>
          </w:p>
        </w:tc>
        <w:tc>
          <w:tcPr>
            <w:tcW w:w="1561" w:type="dxa"/>
            <w:hideMark/>
          </w:tcPr>
          <w:p w:rsidR="00427635" w:rsidRPr="00EB2618" w:rsidRDefault="00427635" w:rsidP="00427635">
            <w:r w:rsidRPr="00EB2618">
              <w:t>2,2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4,4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3,3076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1,44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38</w:t>
            </w:r>
          </w:p>
        </w:tc>
        <w:tc>
          <w:tcPr>
            <w:tcW w:w="1561" w:type="dxa"/>
            <w:hideMark/>
          </w:tcPr>
          <w:p w:rsidR="00427635" w:rsidRPr="00EB2618" w:rsidRDefault="00427635" w:rsidP="00427635">
            <w:r w:rsidRPr="00EB2618">
              <w:t>2,4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5,3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3,8461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3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2,66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39</w:t>
            </w:r>
          </w:p>
        </w:tc>
        <w:tc>
          <w:tcPr>
            <w:tcW w:w="1561" w:type="dxa"/>
            <w:hideMark/>
          </w:tcPr>
          <w:p w:rsidR="00427635" w:rsidRPr="00EB2618" w:rsidRDefault="00427635" w:rsidP="00427635">
            <w:r w:rsidRPr="00EB2618">
              <w:t>2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5,1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3,5384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2,77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2,33</w:t>
            </w:r>
          </w:p>
        </w:tc>
      </w:tr>
      <w:tr w:rsidR="00427635" w:rsidRPr="00EB2618" w:rsidTr="00427635">
        <w:trPr>
          <w:trHeight w:val="300"/>
        </w:trPr>
        <w:tc>
          <w:tcPr>
            <w:tcW w:w="1075" w:type="dxa"/>
            <w:noWrap/>
            <w:hideMark/>
          </w:tcPr>
          <w:p w:rsidR="00427635" w:rsidRPr="00EB2618" w:rsidRDefault="00427635" w:rsidP="00427635">
            <w:r w:rsidRPr="00EB2618">
              <w:t>40</w:t>
            </w:r>
          </w:p>
        </w:tc>
        <w:tc>
          <w:tcPr>
            <w:tcW w:w="1561" w:type="dxa"/>
            <w:hideMark/>
          </w:tcPr>
          <w:p w:rsidR="00427635" w:rsidRPr="00EB2618" w:rsidRDefault="00427635" w:rsidP="00427635">
            <w:r w:rsidRPr="00EB2618">
              <w:t>3,6</w:t>
            </w:r>
          </w:p>
        </w:tc>
        <w:tc>
          <w:tcPr>
            <w:tcW w:w="2385" w:type="dxa"/>
            <w:hideMark/>
          </w:tcPr>
          <w:p w:rsidR="00427635" w:rsidRPr="00EB2618" w:rsidRDefault="00427635" w:rsidP="00427635">
            <w:r w:rsidRPr="00EB2618">
              <w:t>6,7</w:t>
            </w:r>
          </w:p>
        </w:tc>
        <w:tc>
          <w:tcPr>
            <w:tcW w:w="1243" w:type="dxa"/>
            <w:noWrap/>
            <w:hideMark/>
          </w:tcPr>
          <w:p w:rsidR="00427635" w:rsidRPr="00EB2618" w:rsidRDefault="00427635" w:rsidP="00427635">
            <w:r w:rsidRPr="00EB2618">
              <w:t>3,4615</w:t>
            </w:r>
          </w:p>
        </w:tc>
        <w:tc>
          <w:tcPr>
            <w:tcW w:w="1665" w:type="dxa"/>
            <w:noWrap/>
            <w:hideMark/>
          </w:tcPr>
          <w:p w:rsidR="00427635" w:rsidRPr="00EB2618" w:rsidRDefault="00427635" w:rsidP="00427635">
            <w:r w:rsidRPr="00EB2618">
              <w:t>4</w:t>
            </w:r>
          </w:p>
        </w:tc>
        <w:tc>
          <w:tcPr>
            <w:tcW w:w="2272" w:type="dxa"/>
            <w:noWrap/>
            <w:hideMark/>
          </w:tcPr>
          <w:p w:rsidR="00427635" w:rsidRPr="00EB2618" w:rsidRDefault="00427635" w:rsidP="00427635">
            <w:r w:rsidRPr="00EB2618">
              <w:t>2,44</w:t>
            </w:r>
          </w:p>
        </w:tc>
      </w:tr>
    </w:tbl>
    <w:p w:rsidR="00427635" w:rsidRPr="009813F1" w:rsidRDefault="00427635" w:rsidP="00427635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9813F1">
        <w:rPr>
          <w:rFonts w:ascii="Times New Roman" w:hAnsi="Times New Roman" w:cs="Times New Roman"/>
          <w:sz w:val="24"/>
          <w:szCs w:val="24"/>
          <w:lang w:val="uk-UA"/>
        </w:rPr>
        <w:lastRenderedPageBreak/>
        <w:t>Додаток  Б</w:t>
      </w:r>
    </w:p>
    <w:tbl>
      <w:tblPr>
        <w:tblStyle w:val="aa"/>
        <w:tblpPr w:leftFromText="180" w:rightFromText="180" w:vertAnchor="page" w:horzAnchor="margin" w:tblpY="2626"/>
        <w:tblW w:w="0" w:type="auto"/>
        <w:tblLook w:val="04A0" w:firstRow="1" w:lastRow="0" w:firstColumn="1" w:lastColumn="0" w:noHBand="0" w:noVBand="1"/>
      </w:tblPr>
      <w:tblGrid>
        <w:gridCol w:w="702"/>
        <w:gridCol w:w="795"/>
        <w:gridCol w:w="895"/>
        <w:gridCol w:w="3121"/>
        <w:gridCol w:w="4057"/>
      </w:tblGrid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7642E" w:rsidRDefault="00427635" w:rsidP="0042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2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4" w:type="dxa"/>
            <w:noWrap/>
            <w:hideMark/>
          </w:tcPr>
          <w:p w:rsidR="00427635" w:rsidRPr="00B7642E" w:rsidRDefault="00427635" w:rsidP="0042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2E">
              <w:rPr>
                <w:rFonts w:ascii="Times New Roman" w:hAnsi="Times New Roman" w:cs="Times New Roman"/>
                <w:sz w:val="24"/>
                <w:szCs w:val="24"/>
              </w:rPr>
              <w:t>"Я хочу"</w:t>
            </w:r>
          </w:p>
        </w:tc>
        <w:tc>
          <w:tcPr>
            <w:tcW w:w="895" w:type="dxa"/>
            <w:noWrap/>
            <w:hideMark/>
          </w:tcPr>
          <w:p w:rsidR="00427635" w:rsidRPr="00B7642E" w:rsidRDefault="00427635" w:rsidP="0042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2E">
              <w:rPr>
                <w:rFonts w:ascii="Times New Roman" w:hAnsi="Times New Roman" w:cs="Times New Roman"/>
                <w:sz w:val="24"/>
                <w:szCs w:val="24"/>
              </w:rPr>
              <w:t>"Я мо</w:t>
            </w:r>
            <w:r w:rsidRPr="00B764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</w:t>
            </w:r>
            <w:r w:rsidRPr="00B764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121" w:type="dxa"/>
            <w:noWrap/>
            <w:hideMark/>
          </w:tcPr>
          <w:p w:rsidR="00427635" w:rsidRPr="00B7642E" w:rsidRDefault="00427635" w:rsidP="0042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Відношення до області графіку</w:t>
            </w:r>
            <w:r w:rsidRPr="00B7642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764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буквеному форматі </w:t>
            </w:r>
            <w:r w:rsidRPr="00B7642E">
              <w:rPr>
                <w:rFonts w:ascii="Times New Roman" w:hAnsi="Times New Roman" w:cs="Times New Roman"/>
                <w:sz w:val="24"/>
                <w:szCs w:val="24"/>
              </w:rPr>
              <w:t>квадрат</w:t>
            </w:r>
            <w:r w:rsidRPr="00B764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B764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57" w:type="dxa"/>
            <w:noWrap/>
            <w:hideMark/>
          </w:tcPr>
          <w:p w:rsidR="00427635" w:rsidRPr="00B7642E" w:rsidRDefault="00427635" w:rsidP="0042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Відношення до області графіку</w:t>
            </w:r>
            <w:r w:rsidRPr="00B7642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764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цифрові позначення квадратів)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4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4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4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4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4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4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4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4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  <w:tr w:rsidR="00427635" w:rsidRPr="00B66D8B" w:rsidTr="00427635">
        <w:trPr>
          <w:trHeight w:val="300"/>
        </w:trPr>
        <w:tc>
          <w:tcPr>
            <w:tcW w:w="703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94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21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57" w:type="dxa"/>
            <w:noWrap/>
            <w:hideMark/>
          </w:tcPr>
          <w:p w:rsidR="00427635" w:rsidRPr="00B66D8B" w:rsidRDefault="00427635" w:rsidP="00427635">
            <w:pPr>
              <w:rPr>
                <w:rFonts w:ascii="Times New Roman" w:hAnsi="Times New Roman" w:cs="Times New Roman"/>
              </w:rPr>
            </w:pPr>
            <w:r w:rsidRPr="00B66D8B">
              <w:rPr>
                <w:rFonts w:ascii="Times New Roman" w:hAnsi="Times New Roman" w:cs="Times New Roman"/>
              </w:rPr>
              <w:t>2</w:t>
            </w:r>
          </w:p>
        </w:tc>
      </w:tr>
    </w:tbl>
    <w:p w:rsidR="00427635" w:rsidRPr="00B66D8B" w:rsidRDefault="00427635" w:rsidP="0042763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66D8B">
        <w:rPr>
          <w:rFonts w:ascii="Times New Roman" w:hAnsi="Times New Roman" w:cs="Times New Roman"/>
          <w:sz w:val="28"/>
          <w:szCs w:val="28"/>
          <w:lang w:val="uk-UA"/>
        </w:rPr>
        <w:t>Результати методики "Готовність до саморозвитку</w:t>
      </w:r>
      <w:r w:rsidR="009813F1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427635" w:rsidRPr="009813F1" w:rsidRDefault="00427635" w:rsidP="00427635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9813F1">
        <w:rPr>
          <w:rFonts w:ascii="Times New Roman" w:hAnsi="Times New Roman" w:cs="Times New Roman"/>
          <w:sz w:val="24"/>
          <w:szCs w:val="24"/>
          <w:lang w:val="uk-UA"/>
        </w:rPr>
        <w:lastRenderedPageBreak/>
        <w:t>Додаток В</w:t>
      </w:r>
    </w:p>
    <w:p w:rsidR="00427635" w:rsidRPr="00BF725A" w:rsidRDefault="00427635" w:rsidP="0042763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725A">
        <w:rPr>
          <w:rFonts w:ascii="Times New Roman" w:hAnsi="Times New Roman" w:cs="Times New Roman"/>
          <w:sz w:val="28"/>
          <w:szCs w:val="28"/>
        </w:rPr>
        <w:t>Результат</w:t>
      </w:r>
      <w:r w:rsidRPr="00BF725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F725A">
        <w:rPr>
          <w:rFonts w:ascii="Times New Roman" w:hAnsi="Times New Roman" w:cs="Times New Roman"/>
          <w:sz w:val="28"/>
          <w:szCs w:val="28"/>
        </w:rPr>
        <w:t xml:space="preserve"> методики «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BF725A">
        <w:rPr>
          <w:rFonts w:ascii="Times New Roman" w:hAnsi="Times New Roman" w:cs="Times New Roman"/>
          <w:sz w:val="28"/>
          <w:szCs w:val="28"/>
          <w:lang w:val="uk-UA"/>
        </w:rPr>
        <w:t>івень саморозвитку особистості</w:t>
      </w:r>
      <w:r w:rsidRPr="00BF725A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66"/>
        <w:gridCol w:w="1017"/>
        <w:gridCol w:w="7887"/>
      </w:tblGrid>
      <w:tr w:rsidR="00427635" w:rsidRPr="00BF725A" w:rsidTr="005D0B18">
        <w:trPr>
          <w:trHeight w:val="300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бал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Рівень саморозвитку особистості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відсутня система саморозвитку, оріентация на розвитокзалежитьвідзовнішніх умов;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відсутня система саморозвитку, оріентация на розвитокзалежитьвідзовнішніх умов;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відсутня система саморозвитку, оріентация на розвитокзалежитьвідзовнішніх умов;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відсутня система саморозвитку, оріентация на розвитокзалежитьвідзовнішніх умов;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відсутня система саморозвитку, оріентация на розвитокзалежитьвідзовнішніх умов;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відсутня система саморозвитку, оріентация на розвитокзалежитьвідзовнішніх умов;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відсутня система саморозвитку, оріентация на розвитокзалежитьвідзовнішніх умов;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активнийсаморозвиток</w:t>
            </w: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7635" w:rsidRPr="00BF725A" w:rsidTr="005D0B18">
        <w:trPr>
          <w:trHeight w:val="375"/>
        </w:trPr>
        <w:tc>
          <w:tcPr>
            <w:tcW w:w="96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4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5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900" w:type="dxa"/>
            <w:noWrap/>
            <w:hideMark/>
          </w:tcPr>
          <w:p w:rsidR="00427635" w:rsidRPr="00BF725A" w:rsidRDefault="00427635" w:rsidP="005D0B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відсутня система саморозвитку, оріентация на розвитокзалежитьвідзовнішніх умов;</w:t>
            </w:r>
          </w:p>
        </w:tc>
      </w:tr>
    </w:tbl>
    <w:p w:rsidR="00427635" w:rsidRPr="00BF725A" w:rsidRDefault="00427635" w:rsidP="004276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635" w:rsidRPr="00BF725A" w:rsidRDefault="00427635" w:rsidP="0042763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725A">
        <w:rPr>
          <w:rFonts w:ascii="Times New Roman" w:hAnsi="Times New Roman" w:cs="Times New Roman"/>
          <w:sz w:val="24"/>
          <w:szCs w:val="24"/>
        </w:rPr>
        <w:br/>
      </w:r>
    </w:p>
    <w:p w:rsidR="00427635" w:rsidRPr="00BF725A" w:rsidRDefault="00427635" w:rsidP="004276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27635" w:rsidRPr="00B66D8B" w:rsidRDefault="00427635" w:rsidP="0042763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27635" w:rsidRPr="00427635" w:rsidRDefault="00427635" w:rsidP="0042763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7635" w:rsidRDefault="00427635" w:rsidP="0042763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427635" w:rsidRPr="007A606A" w:rsidRDefault="00427635" w:rsidP="0042763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27635" w:rsidRPr="007A606A" w:rsidSect="00DD2A1B">
      <w:headerReference w:type="default" r:id="rId10"/>
      <w:pgSz w:w="11906" w:h="16838"/>
      <w:pgMar w:top="1418" w:right="851" w:bottom="1418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CF9" w:rsidRDefault="008A3CF9" w:rsidP="00A745CF">
      <w:pPr>
        <w:spacing w:after="0" w:line="240" w:lineRule="auto"/>
      </w:pPr>
      <w:r>
        <w:separator/>
      </w:r>
    </w:p>
  </w:endnote>
  <w:endnote w:type="continuationSeparator" w:id="0">
    <w:p w:rsidR="008A3CF9" w:rsidRDefault="008A3CF9" w:rsidP="00A74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CF9" w:rsidRDefault="008A3CF9" w:rsidP="00A745CF">
      <w:pPr>
        <w:spacing w:after="0" w:line="240" w:lineRule="auto"/>
      </w:pPr>
      <w:r>
        <w:separator/>
      </w:r>
    </w:p>
  </w:footnote>
  <w:footnote w:type="continuationSeparator" w:id="0">
    <w:p w:rsidR="008A3CF9" w:rsidRDefault="008A3CF9" w:rsidP="00A74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8994175"/>
      <w:docPartObj>
        <w:docPartGallery w:val="Page Numbers (Top of Page)"/>
        <w:docPartUnique/>
      </w:docPartObj>
    </w:sdtPr>
    <w:sdtEndPr/>
    <w:sdtContent>
      <w:p w:rsidR="008A3CF9" w:rsidRDefault="008A3CF9">
        <w:pPr>
          <w:pStyle w:val="a3"/>
          <w:jc w:val="right"/>
        </w:pPr>
      </w:p>
      <w:p w:rsidR="008A3CF9" w:rsidRDefault="003A3285" w:rsidP="00DD2A1B">
        <w:pPr>
          <w:pStyle w:val="a3"/>
          <w:jc w:val="center"/>
        </w:pPr>
      </w:p>
    </w:sdtContent>
  </w:sdt>
  <w:p w:rsidR="008A3CF9" w:rsidRDefault="008A3CF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467631"/>
      <w:docPartObj>
        <w:docPartGallery w:val="Page Numbers (Top of Page)"/>
        <w:docPartUnique/>
      </w:docPartObj>
    </w:sdtPr>
    <w:sdtEndPr/>
    <w:sdtContent>
      <w:p w:rsidR="008A3CF9" w:rsidRDefault="003A328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A3CF9" w:rsidRDefault="008A3CF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1721209"/>
      <w:docPartObj>
        <w:docPartGallery w:val="Page Numbers (Top of Page)"/>
        <w:docPartUnique/>
      </w:docPartObj>
    </w:sdtPr>
    <w:sdtEndPr/>
    <w:sdtContent>
      <w:p w:rsidR="008A3CF9" w:rsidRDefault="003A328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A3CF9" w:rsidRDefault="008A3CF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E5A61"/>
    <w:multiLevelType w:val="multilevel"/>
    <w:tmpl w:val="D8DC18C2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B2653FE"/>
    <w:multiLevelType w:val="hybridMultilevel"/>
    <w:tmpl w:val="8208FE86"/>
    <w:lvl w:ilvl="0" w:tplc="0ED08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291B"/>
    <w:multiLevelType w:val="hybridMultilevel"/>
    <w:tmpl w:val="34283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96655"/>
    <w:multiLevelType w:val="hybridMultilevel"/>
    <w:tmpl w:val="173E2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12B70"/>
    <w:multiLevelType w:val="hybridMultilevel"/>
    <w:tmpl w:val="302A21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83493A"/>
    <w:multiLevelType w:val="hybridMultilevel"/>
    <w:tmpl w:val="0F3E01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9E7226B"/>
    <w:multiLevelType w:val="hybridMultilevel"/>
    <w:tmpl w:val="129C2D2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490B71"/>
    <w:multiLevelType w:val="hybridMultilevel"/>
    <w:tmpl w:val="300A7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2371C"/>
    <w:multiLevelType w:val="hybridMultilevel"/>
    <w:tmpl w:val="F9ACE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4F510F9"/>
    <w:multiLevelType w:val="hybridMultilevel"/>
    <w:tmpl w:val="9F88C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70110"/>
    <w:multiLevelType w:val="hybridMultilevel"/>
    <w:tmpl w:val="DB34E2E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7727EC8"/>
    <w:multiLevelType w:val="hybridMultilevel"/>
    <w:tmpl w:val="0FB4E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97BF4"/>
    <w:multiLevelType w:val="hybridMultilevel"/>
    <w:tmpl w:val="04CAF9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B697502"/>
    <w:multiLevelType w:val="hybridMultilevel"/>
    <w:tmpl w:val="36F24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9"/>
  </w:num>
  <w:num w:numId="5">
    <w:abstractNumId w:val="11"/>
  </w:num>
  <w:num w:numId="6">
    <w:abstractNumId w:val="13"/>
  </w:num>
  <w:num w:numId="7">
    <w:abstractNumId w:val="10"/>
  </w:num>
  <w:num w:numId="8">
    <w:abstractNumId w:val="5"/>
  </w:num>
  <w:num w:numId="9">
    <w:abstractNumId w:val="8"/>
  </w:num>
  <w:num w:numId="10">
    <w:abstractNumId w:val="4"/>
  </w:num>
  <w:num w:numId="11">
    <w:abstractNumId w:val="12"/>
  </w:num>
  <w:num w:numId="12">
    <w:abstractNumId w:val="7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F171D"/>
    <w:rsid w:val="000204EC"/>
    <w:rsid w:val="00022585"/>
    <w:rsid w:val="000225EB"/>
    <w:rsid w:val="0002666D"/>
    <w:rsid w:val="00040819"/>
    <w:rsid w:val="000437DE"/>
    <w:rsid w:val="0004725E"/>
    <w:rsid w:val="00052C9F"/>
    <w:rsid w:val="000611E4"/>
    <w:rsid w:val="000654C6"/>
    <w:rsid w:val="00085E1D"/>
    <w:rsid w:val="0009512E"/>
    <w:rsid w:val="000B055A"/>
    <w:rsid w:val="000B0CCC"/>
    <w:rsid w:val="000C2788"/>
    <w:rsid w:val="000C57F4"/>
    <w:rsid w:val="000C6003"/>
    <w:rsid w:val="000C64E7"/>
    <w:rsid w:val="000D182C"/>
    <w:rsid w:val="000D34FE"/>
    <w:rsid w:val="000D3C82"/>
    <w:rsid w:val="000E2992"/>
    <w:rsid w:val="000E33CB"/>
    <w:rsid w:val="000F20AF"/>
    <w:rsid w:val="00102F0F"/>
    <w:rsid w:val="00106149"/>
    <w:rsid w:val="00110F1E"/>
    <w:rsid w:val="001222D6"/>
    <w:rsid w:val="0013492E"/>
    <w:rsid w:val="0014705B"/>
    <w:rsid w:val="00152083"/>
    <w:rsid w:val="00162078"/>
    <w:rsid w:val="0018535E"/>
    <w:rsid w:val="001902C9"/>
    <w:rsid w:val="00197BCB"/>
    <w:rsid w:val="001A5511"/>
    <w:rsid w:val="001C6F4D"/>
    <w:rsid w:val="001E3DA7"/>
    <w:rsid w:val="001F259D"/>
    <w:rsid w:val="001F33F1"/>
    <w:rsid w:val="00200B78"/>
    <w:rsid w:val="00205067"/>
    <w:rsid w:val="00207118"/>
    <w:rsid w:val="00214161"/>
    <w:rsid w:val="00215287"/>
    <w:rsid w:val="00227D97"/>
    <w:rsid w:val="00243212"/>
    <w:rsid w:val="00247739"/>
    <w:rsid w:val="00263417"/>
    <w:rsid w:val="002719C5"/>
    <w:rsid w:val="00282997"/>
    <w:rsid w:val="00285FC2"/>
    <w:rsid w:val="00294704"/>
    <w:rsid w:val="002B191E"/>
    <w:rsid w:val="002E5527"/>
    <w:rsid w:val="002E613D"/>
    <w:rsid w:val="002F1A3E"/>
    <w:rsid w:val="002F4799"/>
    <w:rsid w:val="002F7AD8"/>
    <w:rsid w:val="003074C1"/>
    <w:rsid w:val="00342493"/>
    <w:rsid w:val="00363150"/>
    <w:rsid w:val="00367191"/>
    <w:rsid w:val="00371C39"/>
    <w:rsid w:val="00374E28"/>
    <w:rsid w:val="003953A9"/>
    <w:rsid w:val="003A3285"/>
    <w:rsid w:val="003A47F4"/>
    <w:rsid w:val="003A7AFC"/>
    <w:rsid w:val="003B0114"/>
    <w:rsid w:val="003B3837"/>
    <w:rsid w:val="003F0CD0"/>
    <w:rsid w:val="003F6A70"/>
    <w:rsid w:val="00411CE3"/>
    <w:rsid w:val="004131B0"/>
    <w:rsid w:val="00421E1B"/>
    <w:rsid w:val="004274D4"/>
    <w:rsid w:val="00427635"/>
    <w:rsid w:val="004370FA"/>
    <w:rsid w:val="00440098"/>
    <w:rsid w:val="00451DEC"/>
    <w:rsid w:val="004523CF"/>
    <w:rsid w:val="00455388"/>
    <w:rsid w:val="004679F8"/>
    <w:rsid w:val="0047358C"/>
    <w:rsid w:val="00475AD3"/>
    <w:rsid w:val="004A77AD"/>
    <w:rsid w:val="004B6E98"/>
    <w:rsid w:val="004C2688"/>
    <w:rsid w:val="004D38E3"/>
    <w:rsid w:val="004D49D2"/>
    <w:rsid w:val="004E0FF7"/>
    <w:rsid w:val="004E1770"/>
    <w:rsid w:val="004E2566"/>
    <w:rsid w:val="00523ADE"/>
    <w:rsid w:val="00527650"/>
    <w:rsid w:val="005346A8"/>
    <w:rsid w:val="00547EC4"/>
    <w:rsid w:val="00556D90"/>
    <w:rsid w:val="005607FE"/>
    <w:rsid w:val="00561893"/>
    <w:rsid w:val="0057509E"/>
    <w:rsid w:val="005A3D87"/>
    <w:rsid w:val="005D0B18"/>
    <w:rsid w:val="005D7E64"/>
    <w:rsid w:val="005E0552"/>
    <w:rsid w:val="005E3119"/>
    <w:rsid w:val="005F4048"/>
    <w:rsid w:val="005F6288"/>
    <w:rsid w:val="006009CF"/>
    <w:rsid w:val="006041F0"/>
    <w:rsid w:val="00611C39"/>
    <w:rsid w:val="0061282B"/>
    <w:rsid w:val="006371C0"/>
    <w:rsid w:val="00646802"/>
    <w:rsid w:val="00666E29"/>
    <w:rsid w:val="00694031"/>
    <w:rsid w:val="006A00DA"/>
    <w:rsid w:val="006A5AC6"/>
    <w:rsid w:val="006A6676"/>
    <w:rsid w:val="006B2425"/>
    <w:rsid w:val="006C1D9F"/>
    <w:rsid w:val="006D2202"/>
    <w:rsid w:val="006D7ED7"/>
    <w:rsid w:val="006F70D4"/>
    <w:rsid w:val="00761970"/>
    <w:rsid w:val="0076356E"/>
    <w:rsid w:val="00766A14"/>
    <w:rsid w:val="007950F4"/>
    <w:rsid w:val="007A333E"/>
    <w:rsid w:val="007A3CB4"/>
    <w:rsid w:val="007A606A"/>
    <w:rsid w:val="007A6F04"/>
    <w:rsid w:val="007B2D53"/>
    <w:rsid w:val="007B6921"/>
    <w:rsid w:val="007B7445"/>
    <w:rsid w:val="007B7462"/>
    <w:rsid w:val="007C1333"/>
    <w:rsid w:val="007F1852"/>
    <w:rsid w:val="008069BA"/>
    <w:rsid w:val="00824B4C"/>
    <w:rsid w:val="00830D69"/>
    <w:rsid w:val="0083233D"/>
    <w:rsid w:val="008375AE"/>
    <w:rsid w:val="00844D69"/>
    <w:rsid w:val="00846ABD"/>
    <w:rsid w:val="00850A38"/>
    <w:rsid w:val="008527B8"/>
    <w:rsid w:val="00861AD4"/>
    <w:rsid w:val="00892D2B"/>
    <w:rsid w:val="00894C00"/>
    <w:rsid w:val="008A3CF9"/>
    <w:rsid w:val="008B42C8"/>
    <w:rsid w:val="008B7A72"/>
    <w:rsid w:val="008E1203"/>
    <w:rsid w:val="00915601"/>
    <w:rsid w:val="00931B98"/>
    <w:rsid w:val="00932E6F"/>
    <w:rsid w:val="009547E8"/>
    <w:rsid w:val="00954DF1"/>
    <w:rsid w:val="009604F0"/>
    <w:rsid w:val="0096213A"/>
    <w:rsid w:val="009777C8"/>
    <w:rsid w:val="009813F1"/>
    <w:rsid w:val="00984D5B"/>
    <w:rsid w:val="00990584"/>
    <w:rsid w:val="009A2BCF"/>
    <w:rsid w:val="009B2817"/>
    <w:rsid w:val="009C3ECB"/>
    <w:rsid w:val="009D7ED5"/>
    <w:rsid w:val="00A17B6A"/>
    <w:rsid w:val="00A2661D"/>
    <w:rsid w:val="00A3252B"/>
    <w:rsid w:val="00A45398"/>
    <w:rsid w:val="00A51383"/>
    <w:rsid w:val="00A51910"/>
    <w:rsid w:val="00A55DD8"/>
    <w:rsid w:val="00A5680A"/>
    <w:rsid w:val="00A62E06"/>
    <w:rsid w:val="00A715E7"/>
    <w:rsid w:val="00A745CF"/>
    <w:rsid w:val="00A74963"/>
    <w:rsid w:val="00A74E26"/>
    <w:rsid w:val="00A93D82"/>
    <w:rsid w:val="00AA752F"/>
    <w:rsid w:val="00AD2619"/>
    <w:rsid w:val="00AD34FA"/>
    <w:rsid w:val="00AD64B0"/>
    <w:rsid w:val="00AE686F"/>
    <w:rsid w:val="00B021B3"/>
    <w:rsid w:val="00B05B3A"/>
    <w:rsid w:val="00B12DF4"/>
    <w:rsid w:val="00B23FC9"/>
    <w:rsid w:val="00B24518"/>
    <w:rsid w:val="00B25407"/>
    <w:rsid w:val="00B40B31"/>
    <w:rsid w:val="00B4127D"/>
    <w:rsid w:val="00B51FB9"/>
    <w:rsid w:val="00B5551D"/>
    <w:rsid w:val="00B61C83"/>
    <w:rsid w:val="00B678C0"/>
    <w:rsid w:val="00B71786"/>
    <w:rsid w:val="00B80069"/>
    <w:rsid w:val="00B91669"/>
    <w:rsid w:val="00B934B2"/>
    <w:rsid w:val="00B946A2"/>
    <w:rsid w:val="00BB60A3"/>
    <w:rsid w:val="00BC64FF"/>
    <w:rsid w:val="00BD00F5"/>
    <w:rsid w:val="00BD74A8"/>
    <w:rsid w:val="00BE1208"/>
    <w:rsid w:val="00C07858"/>
    <w:rsid w:val="00C07A52"/>
    <w:rsid w:val="00C07CC6"/>
    <w:rsid w:val="00C1211B"/>
    <w:rsid w:val="00C33EEC"/>
    <w:rsid w:val="00C343EC"/>
    <w:rsid w:val="00C5569A"/>
    <w:rsid w:val="00C60C3E"/>
    <w:rsid w:val="00C61039"/>
    <w:rsid w:val="00C62927"/>
    <w:rsid w:val="00C65F44"/>
    <w:rsid w:val="00C6653B"/>
    <w:rsid w:val="00C8211F"/>
    <w:rsid w:val="00C85443"/>
    <w:rsid w:val="00C9353D"/>
    <w:rsid w:val="00CA3806"/>
    <w:rsid w:val="00CB3887"/>
    <w:rsid w:val="00CB5190"/>
    <w:rsid w:val="00CC0A8C"/>
    <w:rsid w:val="00D00C26"/>
    <w:rsid w:val="00D15903"/>
    <w:rsid w:val="00D1743C"/>
    <w:rsid w:val="00D41E40"/>
    <w:rsid w:val="00D724A4"/>
    <w:rsid w:val="00D823CB"/>
    <w:rsid w:val="00D84F98"/>
    <w:rsid w:val="00D94D5B"/>
    <w:rsid w:val="00D94EF4"/>
    <w:rsid w:val="00DA5C93"/>
    <w:rsid w:val="00DB0118"/>
    <w:rsid w:val="00DB3707"/>
    <w:rsid w:val="00DB375B"/>
    <w:rsid w:val="00DC212D"/>
    <w:rsid w:val="00DD2A1B"/>
    <w:rsid w:val="00DE289B"/>
    <w:rsid w:val="00DE36E0"/>
    <w:rsid w:val="00DF171D"/>
    <w:rsid w:val="00DF59CA"/>
    <w:rsid w:val="00E01B9D"/>
    <w:rsid w:val="00E13F3E"/>
    <w:rsid w:val="00E701CD"/>
    <w:rsid w:val="00E70E20"/>
    <w:rsid w:val="00E836F4"/>
    <w:rsid w:val="00E8649E"/>
    <w:rsid w:val="00E87FD7"/>
    <w:rsid w:val="00E90CE2"/>
    <w:rsid w:val="00E92C48"/>
    <w:rsid w:val="00EB4E54"/>
    <w:rsid w:val="00EB6D8F"/>
    <w:rsid w:val="00EC01FB"/>
    <w:rsid w:val="00EC657D"/>
    <w:rsid w:val="00ED2195"/>
    <w:rsid w:val="00EE1A71"/>
    <w:rsid w:val="00F3092E"/>
    <w:rsid w:val="00F41BB6"/>
    <w:rsid w:val="00F53417"/>
    <w:rsid w:val="00F53DBF"/>
    <w:rsid w:val="00F576C1"/>
    <w:rsid w:val="00F805AA"/>
    <w:rsid w:val="00F93762"/>
    <w:rsid w:val="00F944C7"/>
    <w:rsid w:val="00FA3A37"/>
    <w:rsid w:val="00FC2F33"/>
    <w:rsid w:val="00FC5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  <w15:docId w15:val="{93CC02A2-26F8-4BCA-9978-9ADFED16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676"/>
  </w:style>
  <w:style w:type="paragraph" w:styleId="1">
    <w:name w:val="heading 1"/>
    <w:basedOn w:val="a"/>
    <w:next w:val="a"/>
    <w:link w:val="10"/>
    <w:uiPriority w:val="9"/>
    <w:qFormat/>
    <w:rsid w:val="007A60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0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7A60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606A"/>
  </w:style>
  <w:style w:type="paragraph" w:styleId="a5">
    <w:name w:val="footer"/>
    <w:basedOn w:val="a"/>
    <w:link w:val="a6"/>
    <w:uiPriority w:val="99"/>
    <w:unhideWhenUsed/>
    <w:rsid w:val="007A60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606A"/>
  </w:style>
  <w:style w:type="paragraph" w:customStyle="1" w:styleId="m1250729148557656064s4">
    <w:name w:val="m_1250729148557656064s4"/>
    <w:basedOn w:val="a"/>
    <w:rsid w:val="007A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1250729148557656064bumpedfont15">
    <w:name w:val="m_1250729148557656064bumpedfont15"/>
    <w:basedOn w:val="a0"/>
    <w:rsid w:val="007A606A"/>
  </w:style>
  <w:style w:type="paragraph" w:customStyle="1" w:styleId="m1250729148557656064s9">
    <w:name w:val="m_1250729148557656064s9"/>
    <w:basedOn w:val="a"/>
    <w:rsid w:val="007A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1250729148557656064s11">
    <w:name w:val="m_1250729148557656064s11"/>
    <w:basedOn w:val="a"/>
    <w:rsid w:val="007A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A606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A606A"/>
    <w:rPr>
      <w:rFonts w:ascii="Consolas" w:hAnsi="Consolas" w:cs="Consolas"/>
      <w:sz w:val="20"/>
      <w:szCs w:val="20"/>
    </w:rPr>
  </w:style>
  <w:style w:type="paragraph" w:customStyle="1" w:styleId="m1250729148557656064s19">
    <w:name w:val="m_1250729148557656064s19"/>
    <w:basedOn w:val="a"/>
    <w:rsid w:val="007A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1250729148557656064s20">
    <w:name w:val="m_1250729148557656064s20"/>
    <w:basedOn w:val="a"/>
    <w:rsid w:val="007A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7A606A"/>
    <w:pPr>
      <w:ind w:left="720"/>
      <w:contextualSpacing/>
    </w:pPr>
  </w:style>
  <w:style w:type="paragraph" w:customStyle="1" w:styleId="m572347775622621820s4">
    <w:name w:val="m_572347775622621820s4"/>
    <w:basedOn w:val="a"/>
    <w:rsid w:val="007A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572347775622621820bumpedfont15">
    <w:name w:val="m_572347775622621820bumpedfont15"/>
    <w:basedOn w:val="a0"/>
    <w:rsid w:val="007A606A"/>
  </w:style>
  <w:style w:type="paragraph" w:customStyle="1" w:styleId="m572347775622621820s24">
    <w:name w:val="m_572347775622621820s24"/>
    <w:basedOn w:val="a"/>
    <w:rsid w:val="007A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572347775622621820s6">
    <w:name w:val="m_572347775622621820s6"/>
    <w:basedOn w:val="a0"/>
    <w:rsid w:val="007A606A"/>
  </w:style>
  <w:style w:type="paragraph" w:customStyle="1" w:styleId="m572347775622621820s26">
    <w:name w:val="m_572347775622621820s26"/>
    <w:basedOn w:val="a"/>
    <w:rsid w:val="007A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572347775622621820s5">
    <w:name w:val="m_572347775622621820s5"/>
    <w:basedOn w:val="a"/>
    <w:rsid w:val="007A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A6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606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A60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B25407"/>
    <w:pPr>
      <w:spacing w:after="0" w:line="240" w:lineRule="auto"/>
    </w:pPr>
  </w:style>
  <w:style w:type="paragraph" w:customStyle="1" w:styleId="11">
    <w:name w:val="Обычный1"/>
    <w:rsid w:val="00B2540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8940D-D439-4391-BD4C-20CD7660A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2912</Words>
  <Characters>16599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libonu</cp:lastModifiedBy>
  <cp:revision>4</cp:revision>
  <dcterms:created xsi:type="dcterms:W3CDTF">2017-06-24T20:31:00Z</dcterms:created>
  <dcterms:modified xsi:type="dcterms:W3CDTF">2018-04-16T12:16:00Z</dcterms:modified>
</cp:coreProperties>
</file>