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7462" w:rsidRPr="005E1D2F" w:rsidRDefault="007B7462" w:rsidP="007B7462">
      <w:pPr>
        <w:widowControl w:val="0"/>
        <w:spacing w:before="241" w:after="0" w:line="240" w:lineRule="auto"/>
        <w:ind w:left="1318" w:right="836"/>
        <w:rPr>
          <w:rFonts w:ascii="Times New Roman" w:eastAsia="Times New Roman" w:hAnsi="Times New Roman" w:cs="Times New Roman"/>
          <w:spacing w:val="1"/>
          <w:w w:val="102"/>
          <w:sz w:val="28"/>
          <w:szCs w:val="28"/>
          <w:lang w:val="uk-UA" w:eastAsia="en-US"/>
        </w:rPr>
      </w:pPr>
      <w:r w:rsidRPr="005E1D2F">
        <w:rPr>
          <w:rFonts w:ascii="Times New Roman" w:eastAsia="Times New Roman" w:hAnsi="Times New Roman" w:cs="Times New Roman"/>
          <w:spacing w:val="-2"/>
          <w:sz w:val="28"/>
          <w:szCs w:val="28"/>
          <w:lang w:eastAsia="en-US"/>
        </w:rPr>
        <w:t>О</w:t>
      </w:r>
      <w:r w:rsidRPr="005E1D2F">
        <w:rPr>
          <w:rFonts w:ascii="Times New Roman" w:eastAsia="Times New Roman" w:hAnsi="Times New Roman" w:cs="Times New Roman"/>
          <w:spacing w:val="1"/>
          <w:w w:val="102"/>
          <w:sz w:val="28"/>
          <w:szCs w:val="28"/>
          <w:lang w:val="uk-UA" w:eastAsia="en-US"/>
        </w:rPr>
        <w:t>деський національний університет ім. І.І. Мечникова</w:t>
      </w:r>
    </w:p>
    <w:p w:rsidR="007B7462" w:rsidRPr="005E1D2F" w:rsidRDefault="003A3285" w:rsidP="007B7462">
      <w:pPr>
        <w:widowControl w:val="0"/>
        <w:spacing w:before="241" w:after="0" w:line="240" w:lineRule="auto"/>
        <w:ind w:left="1318" w:right="836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en-US"/>
        </w:rPr>
        <w:pict>
          <v:line id="_x0000_s1026" style="position:absolute;left:0;text-align:left;z-index:251659264;mso-wrap-distance-left:0;mso-wrap-distance-right:0;mso-position-horizontal-relative:page" from="88.5pt,2.95pt" to="552.75pt,2.95pt" strokeweight=".16917mm">
            <w10:wrap type="topAndBottom" anchorx="page"/>
          </v:line>
        </w:pict>
      </w:r>
    </w:p>
    <w:p w:rsidR="007B7462" w:rsidRPr="005E1D2F" w:rsidRDefault="007B7462" w:rsidP="007B7462">
      <w:pPr>
        <w:widowControl w:val="0"/>
        <w:spacing w:before="1" w:after="0" w:line="240" w:lineRule="auto"/>
        <w:ind w:left="1316" w:right="836"/>
        <w:jc w:val="center"/>
        <w:rPr>
          <w:rFonts w:ascii="Times New Roman" w:eastAsia="Times New Roman" w:hAnsi="Times New Roman" w:cs="Times New Roman"/>
          <w:spacing w:val="-1"/>
          <w:w w:val="101"/>
          <w:sz w:val="28"/>
          <w:szCs w:val="28"/>
          <w:lang w:val="uk-UA" w:eastAsia="en-US"/>
        </w:rPr>
      </w:pPr>
      <w:r w:rsidRPr="005E1D2F">
        <w:rPr>
          <w:rFonts w:ascii="Times New Roman" w:eastAsia="Times New Roman" w:hAnsi="Times New Roman" w:cs="Times New Roman"/>
          <w:spacing w:val="-1"/>
          <w:w w:val="101"/>
          <w:sz w:val="28"/>
          <w:szCs w:val="28"/>
          <w:lang w:val="uk-UA" w:eastAsia="en-US"/>
        </w:rPr>
        <w:t>Інститут математики, економіки і механіки</w:t>
      </w:r>
    </w:p>
    <w:p w:rsidR="007B7462" w:rsidRPr="005E1D2F" w:rsidRDefault="003A3285" w:rsidP="007B7462">
      <w:pPr>
        <w:widowControl w:val="0"/>
        <w:spacing w:before="1" w:after="0" w:line="240" w:lineRule="auto"/>
        <w:ind w:left="1316" w:right="836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87.45pt;margin-top:10.45pt;width:325.5pt;height:.65pt;flip:y;z-index:251662336" o:connectortype="straight" strokeweight="2.25pt"/>
        </w:pict>
      </w:r>
    </w:p>
    <w:p w:rsidR="007B7462" w:rsidRPr="005E1D2F" w:rsidRDefault="007B7462" w:rsidP="007B7462">
      <w:pPr>
        <w:widowControl w:val="0"/>
        <w:spacing w:before="3" w:after="0" w:line="240" w:lineRule="auto"/>
        <w:rPr>
          <w:rFonts w:ascii="Times New Roman" w:eastAsia="Times New Roman" w:hAnsi="Times New Roman" w:cs="Times New Roman"/>
          <w:szCs w:val="28"/>
          <w:lang w:val="uk-UA" w:eastAsia="en-US"/>
        </w:rPr>
      </w:pPr>
    </w:p>
    <w:p w:rsidR="007B7462" w:rsidRPr="005E1D2F" w:rsidRDefault="007B7462" w:rsidP="007B7462">
      <w:pPr>
        <w:widowControl w:val="0"/>
        <w:spacing w:before="1" w:after="0" w:line="240" w:lineRule="auto"/>
        <w:ind w:left="1319" w:right="836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5E1D2F">
        <w:rPr>
          <w:rFonts w:ascii="Times New Roman" w:eastAsia="Times New Roman" w:hAnsi="Times New Roman" w:cs="Times New Roman"/>
          <w:w w:val="92"/>
          <w:sz w:val="28"/>
          <w:szCs w:val="28"/>
          <w:lang w:eastAsia="en-US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афедра загальної</w:t>
      </w:r>
      <w:r w:rsidRPr="005E1D2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психології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та психології розвитку особистості</w:t>
      </w:r>
    </w:p>
    <w:p w:rsidR="007B7462" w:rsidRPr="005E1D2F" w:rsidRDefault="003A3285" w:rsidP="007B746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en-US"/>
        </w:rPr>
        <w:pict>
          <v:line id="_x0000_s1027" style="position:absolute;z-index:251660288;mso-wrap-distance-left:0;mso-wrap-distance-right:0;mso-position-horizontal-relative:page" from="88.5pt,2.95pt" to="552.75pt,2.95pt" strokeweight=".16917mm">
            <w10:wrap type="topAndBottom" anchorx="page"/>
          </v:line>
        </w:pict>
      </w:r>
    </w:p>
    <w:p w:rsidR="007B7462" w:rsidRPr="005E1D2F" w:rsidRDefault="007B7462" w:rsidP="007B7462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20"/>
          <w:szCs w:val="28"/>
          <w:lang w:val="uk-UA" w:eastAsia="en-US"/>
        </w:rPr>
      </w:pPr>
    </w:p>
    <w:p w:rsidR="007B7462" w:rsidRPr="005E1D2F" w:rsidRDefault="007B7462" w:rsidP="007B7462">
      <w:pPr>
        <w:widowControl w:val="0"/>
        <w:spacing w:after="0" w:line="240" w:lineRule="auto"/>
        <w:ind w:left="1256" w:right="836"/>
        <w:jc w:val="center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 w:rsidRPr="005E1D2F">
        <w:rPr>
          <w:rFonts w:ascii="Times New Roman" w:eastAsia="Times New Roman" w:hAnsi="Times New Roman" w:cs="Times New Roman"/>
          <w:b/>
          <w:spacing w:val="20"/>
          <w:w w:val="105"/>
          <w:sz w:val="28"/>
          <w:szCs w:val="28"/>
          <w:lang w:val="uk-UA" w:eastAsia="en-US"/>
        </w:rPr>
        <w:t>Дипломна робота</w:t>
      </w:r>
    </w:p>
    <w:p w:rsidR="007B7462" w:rsidRPr="005E1D2F" w:rsidRDefault="007B7462" w:rsidP="007B7462">
      <w:pPr>
        <w:widowControl w:val="0"/>
        <w:spacing w:before="8" w:after="0" w:line="240" w:lineRule="auto"/>
        <w:rPr>
          <w:rFonts w:ascii="Times New Roman" w:eastAsia="Times New Roman" w:hAnsi="Times New Roman" w:cs="Times New Roman"/>
          <w:szCs w:val="28"/>
          <w:lang w:eastAsia="en-US"/>
        </w:rPr>
      </w:pPr>
    </w:p>
    <w:p w:rsidR="007B7462" w:rsidRPr="005E1D2F" w:rsidRDefault="007B7462" w:rsidP="007B7462">
      <w:pPr>
        <w:widowControl w:val="0"/>
        <w:spacing w:after="0" w:line="240" w:lineRule="auto"/>
        <w:ind w:left="1106" w:right="83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</w:pPr>
      <w:r w:rsidRPr="005E1D2F"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t>бакалавра</w:t>
      </w:r>
    </w:p>
    <w:p w:rsidR="007B7462" w:rsidRPr="005E1D2F" w:rsidRDefault="003A3285" w:rsidP="007B7462">
      <w:pPr>
        <w:widowControl w:val="0"/>
        <w:spacing w:after="0" w:line="240" w:lineRule="auto"/>
        <w:ind w:left="1319" w:right="836"/>
        <w:jc w:val="center"/>
        <w:rPr>
          <w:rFonts w:ascii="Times New Roman" w:eastAsia="Times New Roman" w:hAnsi="Times New Roman" w:cs="Times New Roman"/>
          <w:sz w:val="20"/>
          <w:lang w:eastAsia="en-US"/>
        </w:rPr>
      </w:pPr>
      <w:r>
        <w:rPr>
          <w:rFonts w:ascii="Times New Roman" w:eastAsia="Times New Roman" w:hAnsi="Times New Roman" w:cs="Times New Roman"/>
          <w:b/>
          <w:lang w:val="en-US" w:eastAsia="en-US"/>
        </w:rPr>
        <w:pict>
          <v:line id="_x0000_s1028" style="position:absolute;left:0;text-align:left;z-index:251661312;mso-wrap-distance-left:0;mso-wrap-distance-right:0;mso-position-horizontal-relative:page" from="88.5pt,2.95pt" to="552.75pt,2.95pt" strokeweight=".16917mm">
            <w10:wrap type="topAndBottom" anchorx="page"/>
          </v:line>
        </w:pict>
      </w:r>
      <w:r w:rsidR="007B7462" w:rsidRPr="005E1D2F">
        <w:rPr>
          <w:rFonts w:ascii="Times New Roman" w:eastAsia="Times New Roman" w:hAnsi="Times New Roman" w:cs="Times New Roman"/>
          <w:w w:val="99"/>
          <w:sz w:val="20"/>
          <w:lang w:eastAsia="en-US"/>
        </w:rPr>
        <w:t>(</w:t>
      </w:r>
      <w:r w:rsidR="007B7462" w:rsidRPr="005E1D2F">
        <w:rPr>
          <w:rFonts w:ascii="Times New Roman" w:eastAsia="Times New Roman" w:hAnsi="Times New Roman" w:cs="Times New Roman"/>
          <w:spacing w:val="1"/>
          <w:w w:val="99"/>
          <w:sz w:val="20"/>
          <w:lang w:val="uk-UA" w:eastAsia="en-US"/>
        </w:rPr>
        <w:t>освітньо-кваліфікаційний рівень</w:t>
      </w:r>
      <w:r w:rsidR="007B7462" w:rsidRPr="005E1D2F">
        <w:rPr>
          <w:rFonts w:ascii="Times New Roman" w:eastAsia="Times New Roman" w:hAnsi="Times New Roman" w:cs="Times New Roman"/>
          <w:w w:val="99"/>
          <w:sz w:val="20"/>
          <w:lang w:eastAsia="en-US"/>
        </w:rPr>
        <w:t>)</w:t>
      </w:r>
    </w:p>
    <w:p w:rsidR="007B7462" w:rsidRPr="005E1D2F" w:rsidRDefault="007B7462" w:rsidP="007B7462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eastAsia="en-US"/>
        </w:rPr>
      </w:pPr>
    </w:p>
    <w:p w:rsidR="007B7462" w:rsidRPr="005E1D2F" w:rsidRDefault="007B7462" w:rsidP="007B7462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17"/>
          <w:szCs w:val="28"/>
          <w:lang w:eastAsia="en-US"/>
        </w:rPr>
      </w:pPr>
    </w:p>
    <w:p w:rsidR="007B7462" w:rsidRPr="005E1D2F" w:rsidRDefault="007B7462" w:rsidP="007B746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en-US"/>
        </w:rPr>
      </w:pPr>
      <w:r w:rsidRPr="005E1D2F">
        <w:rPr>
          <w:rFonts w:ascii="Times New Roman" w:eastAsia="Times New Roman" w:hAnsi="Times New Roman" w:cs="Times New Roman"/>
          <w:sz w:val="24"/>
          <w:szCs w:val="24"/>
          <w:lang w:val="uk-UA" w:eastAsia="en-US"/>
        </w:rPr>
        <w:t xml:space="preserve">на тему: </w:t>
      </w:r>
      <w:r w:rsidRPr="005E1D2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en-US"/>
        </w:rPr>
        <w:t>«</w:t>
      </w:r>
      <w:r w:rsidRPr="00B7438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n-US"/>
        </w:rPr>
        <w:t>В</w:t>
      </w:r>
      <w:r w:rsidRPr="00B7438D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en-US"/>
        </w:rPr>
        <w:t>ІДНОШЕННЯ ДО ТЕПЕРІШНЬОГО, МИНУЛОГО, ТА МАЙБУТНЬОГО ЯК ЧИННИК САМОРОЗВИТКУ</w:t>
      </w:r>
      <w:r w:rsidRPr="005E1D2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en-US"/>
        </w:rPr>
        <w:t>»</w:t>
      </w:r>
    </w:p>
    <w:p w:rsidR="007B7462" w:rsidRPr="005E1D2F" w:rsidRDefault="007B7462" w:rsidP="007B7462">
      <w:pPr>
        <w:widowControl w:val="0"/>
        <w:spacing w:before="180" w:after="0" w:line="240" w:lineRule="auto"/>
        <w:ind w:left="425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</w:pPr>
      <w:r w:rsidRPr="005E1D2F">
        <w:rPr>
          <w:rFonts w:ascii="Times New Roman" w:eastAsia="Times New Roman" w:hAnsi="Times New Roman" w:cs="Times New Roman"/>
          <w:b/>
          <w:sz w:val="24"/>
          <w:szCs w:val="24"/>
          <w:lang w:val="en-US" w:eastAsia="en-US"/>
        </w:rPr>
        <w:t>«</w:t>
      </w:r>
      <w:r w:rsidRPr="00B7438D">
        <w:rPr>
          <w:rFonts w:ascii="Times New Roman" w:eastAsia="Calibri" w:hAnsi="Times New Roman" w:cs="Times New Roman"/>
          <w:color w:val="000000"/>
          <w:sz w:val="24"/>
          <w:szCs w:val="24"/>
          <w:lang w:val="en-US" w:eastAsia="en-US"/>
        </w:rPr>
        <w:t xml:space="preserve"> ATTITUDE TO THE PAST PRESENT AND FUTURE AS A SIGN OF WILLIGNES FOR SELF-DEVELOPMENT</w:t>
      </w:r>
      <w:r w:rsidRPr="005E1D2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en-US"/>
        </w:rPr>
        <w:t>»</w:t>
      </w:r>
    </w:p>
    <w:p w:rsidR="007B7462" w:rsidRPr="005E1D2F" w:rsidRDefault="007B7462" w:rsidP="007B7462">
      <w:pPr>
        <w:widowControl w:val="0"/>
        <w:spacing w:before="10" w:after="0" w:line="240" w:lineRule="auto"/>
        <w:rPr>
          <w:rFonts w:ascii="Times New Roman" w:eastAsia="Times New Roman" w:hAnsi="Times New Roman" w:cs="Times New Roman"/>
          <w:sz w:val="29"/>
          <w:szCs w:val="28"/>
          <w:lang w:val="en-GB" w:eastAsia="en-US"/>
        </w:rPr>
      </w:pPr>
    </w:p>
    <w:p w:rsidR="007B7462" w:rsidRPr="005E1D2F" w:rsidRDefault="007B7462" w:rsidP="007B7462">
      <w:pPr>
        <w:widowControl w:val="0"/>
        <w:spacing w:after="0"/>
        <w:ind w:left="1701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5E1D2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Виконала студентка 4 курсу денної форми навчання</w:t>
      </w:r>
    </w:p>
    <w:p w:rsidR="007B7462" w:rsidRPr="005E1D2F" w:rsidRDefault="007B7462" w:rsidP="007B7462">
      <w:pPr>
        <w:widowControl w:val="0"/>
        <w:spacing w:after="0"/>
        <w:ind w:left="1701" w:right="1215"/>
        <w:rPr>
          <w:rFonts w:ascii="Times New Roman" w:eastAsia="Times New Roman" w:hAnsi="Times New Roman" w:cs="Times New Roman"/>
          <w:spacing w:val="-1"/>
          <w:w w:val="115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w w:val="95"/>
          <w:sz w:val="28"/>
          <w:szCs w:val="28"/>
          <w:lang w:val="uk-UA" w:eastAsia="en-US"/>
        </w:rPr>
        <w:t xml:space="preserve">         На</w:t>
      </w:r>
      <w:r w:rsidRPr="005E1D2F">
        <w:rPr>
          <w:rFonts w:ascii="Times New Roman" w:eastAsia="Times New Roman" w:hAnsi="Times New Roman" w:cs="Times New Roman"/>
          <w:w w:val="95"/>
          <w:sz w:val="28"/>
          <w:szCs w:val="28"/>
          <w:lang w:val="uk-UA" w:eastAsia="en-US"/>
        </w:rPr>
        <w:t>пряму підготовки</w:t>
      </w:r>
      <w:r w:rsidRPr="005E1D2F">
        <w:rPr>
          <w:rFonts w:ascii="Times New Roman" w:eastAsia="Times New Roman" w:hAnsi="Times New Roman" w:cs="Times New Roman"/>
          <w:b/>
          <w:spacing w:val="1"/>
          <w:sz w:val="28"/>
          <w:szCs w:val="28"/>
          <w:lang w:val="uk-UA" w:eastAsia="en-US"/>
        </w:rPr>
        <w:t>6</w:t>
      </w:r>
      <w:r w:rsidRPr="005E1D2F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uk-UA" w:eastAsia="en-US"/>
        </w:rPr>
        <w:t>.</w:t>
      </w:r>
      <w:r w:rsidRPr="005E1D2F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en-US"/>
        </w:rPr>
        <w:t>0</w:t>
      </w:r>
      <w:r w:rsidRPr="005E1D2F">
        <w:rPr>
          <w:rFonts w:ascii="Times New Roman" w:eastAsia="Times New Roman" w:hAnsi="Times New Roman" w:cs="Times New Roman"/>
          <w:b/>
          <w:spacing w:val="1"/>
          <w:sz w:val="28"/>
          <w:szCs w:val="28"/>
          <w:lang w:val="uk-UA" w:eastAsia="en-US"/>
        </w:rPr>
        <w:t>3</w:t>
      </w:r>
      <w:r w:rsidRPr="005E1D2F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en-US"/>
        </w:rPr>
        <w:t>01</w:t>
      </w:r>
      <w:r w:rsidRPr="005E1D2F">
        <w:rPr>
          <w:rFonts w:ascii="Times New Roman" w:eastAsia="Times New Roman" w:hAnsi="Times New Roman" w:cs="Times New Roman"/>
          <w:b/>
          <w:spacing w:val="1"/>
          <w:sz w:val="28"/>
          <w:szCs w:val="28"/>
          <w:lang w:val="uk-UA" w:eastAsia="en-US"/>
        </w:rPr>
        <w:t>0</w:t>
      </w:r>
      <w:r w:rsidRPr="005E1D2F"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t>2</w:t>
      </w:r>
      <w:r w:rsidRPr="005E1D2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-</w:t>
      </w:r>
      <w:r w:rsidRPr="005E1D2F">
        <w:rPr>
          <w:rFonts w:ascii="Times New Roman" w:eastAsia="Times New Roman" w:hAnsi="Times New Roman" w:cs="Times New Roman"/>
          <w:b/>
          <w:sz w:val="24"/>
          <w:szCs w:val="28"/>
          <w:lang w:val="uk-UA" w:eastAsia="en-US"/>
        </w:rPr>
        <w:t>«</w:t>
      </w:r>
      <w:r w:rsidRPr="005E1D2F">
        <w:rPr>
          <w:rFonts w:ascii="Times New Roman" w:eastAsia="Times New Roman" w:hAnsi="Times New Roman" w:cs="Times New Roman"/>
          <w:w w:val="89"/>
          <w:sz w:val="28"/>
          <w:szCs w:val="28"/>
          <w:lang w:val="uk-UA" w:eastAsia="en-US"/>
        </w:rPr>
        <w:t>Психологія</w:t>
      </w:r>
      <w:r w:rsidRPr="005E1D2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val="uk-UA" w:eastAsia="en-US"/>
        </w:rPr>
        <w:t>»</w:t>
      </w:r>
    </w:p>
    <w:p w:rsidR="007B7462" w:rsidRDefault="007B7462" w:rsidP="007B7462">
      <w:pPr>
        <w:widowControl w:val="0"/>
        <w:tabs>
          <w:tab w:val="left" w:pos="5508"/>
        </w:tabs>
        <w:spacing w:after="0"/>
        <w:rPr>
          <w:rFonts w:ascii="Times New Roman" w:eastAsia="Times New Roman" w:hAnsi="Times New Roman" w:cs="Times New Roman"/>
          <w:b/>
          <w:w w:val="115"/>
          <w:sz w:val="28"/>
          <w:szCs w:val="28"/>
          <w:lang w:val="uk-UA" w:eastAsia="en-US"/>
        </w:rPr>
      </w:pPr>
      <w:r>
        <w:rPr>
          <w:rFonts w:ascii="Times New Roman" w:eastAsia="Times New Roman" w:hAnsi="Times New Roman" w:cs="Times New Roman"/>
          <w:b/>
          <w:w w:val="115"/>
          <w:sz w:val="28"/>
          <w:szCs w:val="28"/>
          <w:lang w:val="uk-UA" w:eastAsia="en-US"/>
        </w:rPr>
        <w:t xml:space="preserve">                                      Іванова Дар</w:t>
      </w:r>
      <w:r w:rsidRPr="007B7462">
        <w:rPr>
          <w:rFonts w:ascii="Times New Roman" w:eastAsia="Times New Roman" w:hAnsi="Times New Roman" w:cs="Times New Roman"/>
          <w:b/>
          <w:w w:val="115"/>
          <w:sz w:val="28"/>
          <w:szCs w:val="28"/>
          <w:lang w:eastAsia="en-US"/>
        </w:rPr>
        <w:t>’</w:t>
      </w:r>
      <w:r>
        <w:rPr>
          <w:rFonts w:ascii="Times New Roman" w:eastAsia="Times New Roman" w:hAnsi="Times New Roman" w:cs="Times New Roman"/>
          <w:b/>
          <w:w w:val="115"/>
          <w:sz w:val="28"/>
          <w:szCs w:val="28"/>
          <w:lang w:val="uk-UA" w:eastAsia="en-US"/>
        </w:rPr>
        <w:t>я Феліксівна</w:t>
      </w:r>
    </w:p>
    <w:p w:rsidR="007B7462" w:rsidRDefault="007B7462" w:rsidP="007B7462">
      <w:pPr>
        <w:widowControl w:val="0"/>
        <w:tabs>
          <w:tab w:val="left" w:pos="5508"/>
        </w:tabs>
        <w:spacing w:after="0" w:line="360" w:lineRule="auto"/>
        <w:ind w:left="567" w:right="-143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5E1D2F">
        <w:rPr>
          <w:rFonts w:ascii="Times New Roman" w:eastAsia="Times New Roman" w:hAnsi="Times New Roman" w:cs="Times New Roman"/>
          <w:w w:val="92"/>
          <w:sz w:val="28"/>
          <w:szCs w:val="28"/>
          <w:lang w:val="uk-UA" w:eastAsia="en-US"/>
        </w:rPr>
        <w:t>К</w:t>
      </w:r>
      <w:r w:rsidRPr="005E1D2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ерівник:кандидат психологічних наук, доцент кафедри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 загальної психології та психології розвитку особистості</w:t>
      </w:r>
      <w:r w:rsidRPr="005E1D2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Буганова В.М.</w:t>
      </w:r>
    </w:p>
    <w:p w:rsidR="007B7462" w:rsidRPr="005E1D2F" w:rsidRDefault="007B7462" w:rsidP="007B7462">
      <w:pPr>
        <w:widowControl w:val="0"/>
        <w:tabs>
          <w:tab w:val="left" w:pos="567"/>
        </w:tabs>
        <w:spacing w:after="0" w:line="360" w:lineRule="auto"/>
        <w:ind w:left="567"/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</w:pPr>
      <w:r w:rsidRPr="005E1D2F">
        <w:rPr>
          <w:rFonts w:ascii="Times New Roman" w:eastAsia="Times New Roman" w:hAnsi="Times New Roman" w:cs="Times New Roman"/>
          <w:spacing w:val="-1"/>
          <w:sz w:val="28"/>
          <w:szCs w:val="28"/>
          <w:lang w:val="uk-UA" w:eastAsia="en-US"/>
        </w:rPr>
        <w:t>Рецензент</w:t>
      </w:r>
      <w:r w:rsidRPr="005E1D2F"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 xml:space="preserve">: доктор психологічних наук, доцент кафедри загальної психології та психології розвитку особистості,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en-US"/>
        </w:rPr>
        <w:t>Будіянський М.Ф.</w:t>
      </w:r>
    </w:p>
    <w:tbl>
      <w:tblPr>
        <w:tblpPr w:leftFromText="180" w:rightFromText="180" w:vertAnchor="text" w:horzAnchor="margin" w:tblpY="208"/>
        <w:tblW w:w="0" w:type="auto"/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4814"/>
        <w:gridCol w:w="4534"/>
      </w:tblGrid>
      <w:tr w:rsidR="007B7462" w:rsidRPr="005E1D2F" w:rsidTr="007B7462">
        <w:trPr>
          <w:cantSplit/>
          <w:trHeight w:val="3000"/>
        </w:trPr>
        <w:tc>
          <w:tcPr>
            <w:tcW w:w="4814" w:type="dxa"/>
            <w:tcBorders>
              <w:top w:val="none" w:sz="8" w:space="0" w:color="000000"/>
              <w:left w:val="none" w:sz="8" w:space="0" w:color="000000"/>
              <w:bottom w:val="none" w:sz="8" w:space="0" w:color="000000"/>
              <w:right w:val="non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Рекомендовано до захисту: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Протокол засіданнякафедри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 xml:space="preserve">№__ від ___.___.20___ р. 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Завідувачкафедри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1168"/>
                <w:tab w:val="left" w:pos="3861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u w:val="single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u w:val="single"/>
                <w:lang w:eastAsia="en-US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  <w:t>Кіреєва З</w:t>
            </w:r>
            <w:r>
              <w:rPr>
                <w:rFonts w:ascii="Times New Roman" w:eastAsia="Times New Roman" w:hAnsi="Times New Roman" w:cs="Times New Roman"/>
                <w:sz w:val="28"/>
                <w:lang w:eastAsia="en-US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lang w:val="uk-UA" w:eastAsia="en-US"/>
              </w:rPr>
              <w:t>О</w:t>
            </w: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.</w:t>
            </w:r>
          </w:p>
          <w:p w:rsidR="007B7462" w:rsidRPr="003A3285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284"/>
                <w:tab w:val="left" w:pos="1767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0"/>
                <w:lang w:eastAsia="en-US"/>
              </w:rPr>
              <w:tab/>
            </w:r>
            <w:r w:rsidRPr="003A3285">
              <w:rPr>
                <w:rFonts w:ascii="Times New Roman" w:eastAsia="Times New Roman" w:hAnsi="Times New Roman" w:cs="Times New Roman"/>
                <w:sz w:val="20"/>
                <w:lang w:eastAsia="en-US"/>
              </w:rPr>
              <w:t>(підпис)</w:t>
            </w:r>
            <w:r w:rsidRPr="003A3285">
              <w:rPr>
                <w:rFonts w:ascii="Times New Roman" w:eastAsia="Times New Roman" w:hAnsi="Times New Roman" w:cs="Times New Roman"/>
                <w:sz w:val="20"/>
                <w:lang w:eastAsia="en-US"/>
              </w:rPr>
              <w:tab/>
            </w:r>
          </w:p>
        </w:tc>
        <w:tc>
          <w:tcPr>
            <w:tcW w:w="4534" w:type="dxa"/>
            <w:tcBorders>
              <w:top w:val="none" w:sz="8" w:space="0" w:color="000000"/>
              <w:left w:val="none" w:sz="8" w:space="0" w:color="000000"/>
              <w:bottom w:val="none" w:sz="8" w:space="0" w:color="000000"/>
              <w:right w:val="non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-16615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Захищено на засіданні ДЕК № ___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-16615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 xml:space="preserve">протокол № __ від ___.___.20___ р. </w:t>
            </w: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ab/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-16615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Оцінка______________/___</w:t>
            </w:r>
            <w:r w:rsidRPr="005E1D2F">
              <w:rPr>
                <w:rFonts w:ascii="Times New Roman" w:eastAsia="Times New Roman" w:hAnsi="Times New Roman" w:cs="Times New Roman"/>
                <w:sz w:val="20"/>
                <w:lang w:eastAsia="en-US"/>
              </w:rPr>
              <w:tab/>
            </w: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___/_____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0"/>
                <w:lang w:eastAsia="en-US"/>
              </w:rPr>
              <w:t>(за національною шкалою, шкалою ЕСТ</w:t>
            </w:r>
            <w:r w:rsidRPr="005E1D2F">
              <w:rPr>
                <w:rFonts w:ascii="Times New Roman" w:eastAsia="Times New Roman" w:hAnsi="Times New Roman" w:cs="Times New Roman"/>
                <w:sz w:val="20"/>
                <w:lang w:val="en-US" w:eastAsia="en-US"/>
              </w:rPr>
              <w:t>S</w:t>
            </w:r>
            <w:r w:rsidRPr="005E1D2F">
              <w:rPr>
                <w:rFonts w:ascii="Times New Roman" w:eastAsia="Times New Roman" w:hAnsi="Times New Roman" w:cs="Times New Roman"/>
                <w:sz w:val="20"/>
                <w:lang w:eastAsia="en-US"/>
              </w:rPr>
              <w:t>, бали)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lang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>Голова ДЕК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-18742"/>
                <w:tab w:val="left" w:pos="-18033"/>
                <w:tab w:val="left" w:pos="-17324"/>
                <w:tab w:val="left" w:pos="1446"/>
                <w:tab w:val="right" w:pos="4462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u w:val="single"/>
                <w:lang w:val="uk-UA"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8"/>
                <w:u w:val="single"/>
                <w:lang w:eastAsia="en-US"/>
              </w:rPr>
              <w:tab/>
            </w:r>
            <w:r w:rsidRPr="005E1D2F">
              <w:rPr>
                <w:rFonts w:ascii="Times New Roman" w:eastAsia="Times New Roman" w:hAnsi="Times New Roman" w:cs="Times New Roman"/>
                <w:sz w:val="28"/>
                <w:lang w:eastAsia="en-US"/>
              </w:rPr>
              <w:t xml:space="preserve">                   Родіна Н.В.</w:t>
            </w:r>
          </w:p>
          <w:p w:rsidR="007B7462" w:rsidRPr="005E1D2F" w:rsidRDefault="007B7462" w:rsidP="007B7462">
            <w:pPr>
              <w:widowControl w:val="0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-19451"/>
                <w:tab w:val="left" w:pos="454"/>
                <w:tab w:val="left" w:pos="2155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uk-UA" w:eastAsia="en-US"/>
              </w:rPr>
            </w:pPr>
            <w:r w:rsidRPr="005E1D2F">
              <w:rPr>
                <w:rFonts w:ascii="Times New Roman" w:eastAsia="Times New Roman" w:hAnsi="Times New Roman" w:cs="Times New Roman"/>
                <w:sz w:val="20"/>
                <w:lang w:eastAsia="en-US"/>
              </w:rPr>
              <w:tab/>
            </w:r>
            <w:r w:rsidRPr="005E1D2F">
              <w:rPr>
                <w:rFonts w:ascii="Times New Roman" w:eastAsia="Times New Roman" w:hAnsi="Times New Roman" w:cs="Times New Roman"/>
                <w:sz w:val="20"/>
                <w:lang w:val="en-US" w:eastAsia="en-US"/>
              </w:rPr>
              <w:t>(підпис)</w:t>
            </w:r>
            <w:r w:rsidRPr="005E1D2F">
              <w:rPr>
                <w:rFonts w:ascii="Times New Roman" w:eastAsia="Times New Roman" w:hAnsi="Times New Roman" w:cs="Times New Roman"/>
                <w:sz w:val="20"/>
                <w:lang w:val="en-US" w:eastAsia="en-US"/>
              </w:rPr>
              <w:tab/>
            </w:r>
          </w:p>
        </w:tc>
      </w:tr>
    </w:tbl>
    <w:p w:rsidR="007B7462" w:rsidRPr="005E1D2F" w:rsidRDefault="007B7462" w:rsidP="007B7462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br/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br/>
      </w:r>
      <w:r w:rsidRPr="005E1D2F">
        <w:rPr>
          <w:rFonts w:ascii="Times New Roman" w:eastAsia="Times New Roman" w:hAnsi="Times New Roman" w:cs="Times New Roman"/>
          <w:b/>
          <w:sz w:val="28"/>
          <w:szCs w:val="28"/>
          <w:lang w:eastAsia="en-US"/>
        </w:rPr>
        <w:t>Одеса – 2017</w:t>
      </w:r>
    </w:p>
    <w:p w:rsidR="007B7462" w:rsidRPr="007B7462" w:rsidRDefault="007B7462" w:rsidP="007B7462">
      <w:pPr>
        <w:spacing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7B7462" w:rsidRPr="007B7462" w:rsidRDefault="007B7462" w:rsidP="007B746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....................2</w:t>
      </w:r>
    </w:p>
    <w:p w:rsidR="007B7462" w:rsidRPr="007B7462" w:rsidRDefault="007B7462" w:rsidP="007B746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b/>
          <w:sz w:val="28"/>
          <w:szCs w:val="28"/>
          <w:lang w:val="uk-UA"/>
        </w:rPr>
        <w:t>РОЗДІЛ 1. ТЕОРЕТИЧНЕ УЯВЛЕННЯ ПРО СУТНІСТЬ ЯВИЩА САМОРОЗВИТКУ ОСОБИ, ПОНЯТТЯ ПЕРСПЕКТИВИ ЧАСУ У ОСОБИСТОСТІ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....................4</w:t>
      </w:r>
    </w:p>
    <w:p w:rsidR="007B7462" w:rsidRPr="007B7462" w:rsidRDefault="007B7462" w:rsidP="007B7462">
      <w:pPr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t>1.1. Поняття саморозвитку особистості в психологічній науці....................</w:t>
      </w:r>
      <w:r w:rsidRPr="007B7462"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..4</w:t>
      </w:r>
    </w:p>
    <w:p w:rsidR="007B7462" w:rsidRPr="007B7462" w:rsidRDefault="007B7462" w:rsidP="007B7462">
      <w:pPr>
        <w:spacing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t>1.2. Визначення і суть поняття перспективи часу в психологічній науці......................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......................................................................10</w:t>
      </w:r>
    </w:p>
    <w:p w:rsidR="007B7462" w:rsidRPr="007B7462" w:rsidRDefault="007B7462" w:rsidP="007B746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t xml:space="preserve">         В</w:t>
      </w:r>
      <w:r w:rsidR="008A3CF9">
        <w:rPr>
          <w:rFonts w:ascii="Times New Roman" w:hAnsi="Times New Roman" w:cs="Times New Roman"/>
          <w:sz w:val="28"/>
          <w:szCs w:val="28"/>
          <w:lang w:val="uk-UA"/>
        </w:rPr>
        <w:t>ИСНОВКИ ДО ПЕРШОГО РОЗДІЛУ</w:t>
      </w:r>
      <w:r>
        <w:rPr>
          <w:rFonts w:ascii="Times New Roman" w:hAnsi="Times New Roman" w:cs="Times New Roman"/>
          <w:sz w:val="28"/>
          <w:szCs w:val="28"/>
        </w:rPr>
        <w:t>………………………………….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40</w:t>
      </w:r>
    </w:p>
    <w:p w:rsidR="007B7462" w:rsidRPr="007B7462" w:rsidRDefault="007B7462" w:rsidP="007B7462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РОЗДІЛ 2. МЕТОДИ ТА ОРГАНІЗАЦІЯ ЕМПІРИЧНОГО ДОСЛІДЖЕННЯ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.........................20</w:t>
      </w:r>
    </w:p>
    <w:p w:rsidR="007B7462" w:rsidRP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t>2.1. Методики д</w:t>
      </w:r>
      <w:r>
        <w:rPr>
          <w:rFonts w:ascii="Times New Roman" w:hAnsi="Times New Roman" w:cs="Times New Roman"/>
          <w:sz w:val="28"/>
          <w:szCs w:val="28"/>
          <w:lang w:val="uk-UA"/>
        </w:rPr>
        <w:t>ослідження………………………………………………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20</w:t>
      </w:r>
    </w:p>
    <w:p w:rsidR="007B7462" w:rsidRP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t>2.2. Організація і проведення емпіричного дослідження........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7B7462" w:rsidRP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t>2.3. Аналіз результатів проведеного дослідження....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 xml:space="preserve"> 30</w:t>
      </w:r>
    </w:p>
    <w:p w:rsidR="007B7462" w:rsidRDefault="007B7462" w:rsidP="007B746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sz w:val="28"/>
          <w:szCs w:val="28"/>
          <w:lang w:val="uk-UA"/>
        </w:rPr>
        <w:t xml:space="preserve">          В</w:t>
      </w:r>
      <w:r w:rsidR="008A3CF9">
        <w:rPr>
          <w:rFonts w:ascii="Times New Roman" w:hAnsi="Times New Roman" w:cs="Times New Roman"/>
          <w:sz w:val="28"/>
          <w:szCs w:val="28"/>
          <w:lang w:val="uk-UA"/>
        </w:rPr>
        <w:t>ИСНОВКИ ДО ДРУГОГО РОЗДІЛУ</w:t>
      </w:r>
      <w:r w:rsidR="008A3CF9" w:rsidRPr="007B74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3CF9">
        <w:rPr>
          <w:rFonts w:ascii="Times New Roman" w:hAnsi="Times New Roman" w:cs="Times New Roman"/>
          <w:sz w:val="28"/>
          <w:szCs w:val="28"/>
          <w:lang w:val="uk-UA"/>
        </w:rPr>
        <w:t>…...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7B7462">
        <w:rPr>
          <w:rFonts w:ascii="Times New Roman" w:hAnsi="Times New Roman" w:cs="Times New Roman"/>
          <w:b/>
          <w:sz w:val="28"/>
          <w:szCs w:val="28"/>
          <w:lang w:val="uk-UA"/>
        </w:rPr>
        <w:br/>
        <w:t>ВИСНОВКИ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.................45</w:t>
      </w:r>
    </w:p>
    <w:p w:rsidR="007B7462" w:rsidRPr="007B7462" w:rsidRDefault="007B7462" w:rsidP="007B7462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b/>
          <w:sz w:val="28"/>
          <w:szCs w:val="28"/>
        </w:rPr>
        <w:t>С</w:t>
      </w:r>
      <w:r w:rsidRPr="007B7462">
        <w:rPr>
          <w:rFonts w:ascii="Times New Roman" w:hAnsi="Times New Roman" w:cs="Times New Roman"/>
          <w:b/>
          <w:sz w:val="28"/>
          <w:szCs w:val="28"/>
          <w:lang w:val="uk-UA"/>
        </w:rPr>
        <w:t>ПИСОК ВИКОРИСТАНОЇ ЛІТЕРАТУРИ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………………………....….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47</w:t>
      </w:r>
    </w:p>
    <w:p w:rsidR="007B7462" w:rsidRPr="007B7462" w:rsidRDefault="007B7462" w:rsidP="007B746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7B7462"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Pr="007B746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…………………………………….....51</w:t>
      </w:r>
    </w:p>
    <w:p w:rsid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B7462" w:rsidRPr="007B7462" w:rsidRDefault="007B7462" w:rsidP="007B7462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B7462" w:rsidRDefault="007B7462" w:rsidP="007B7462"/>
    <w:p w:rsidR="007B7462" w:rsidRPr="007B7462" w:rsidRDefault="007B7462" w:rsidP="007B7462"/>
    <w:p w:rsidR="005D0B18" w:rsidRDefault="00DF171D" w:rsidP="0016207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225E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7B7462" w:rsidRPr="000225EB" w:rsidRDefault="007B7462" w:rsidP="0016207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вивчення різнопланового розвитку особистості не має конкретного початку в хронології історії психології. Розвиток людини, як у філогенетичному, так і в онтогенетичному контексті завжди був важливим питанням диспутів в різних галузях наукового знання. Успішність професійної діяльності і кар'єри сучасної людини, за результатами багатьох досліджень, неможлива без його готовності до постійного саморозвитку, який сприяє самоврядуванню і самореалізації не лише в професійній сфері. В даний момент поняття </w:t>
      </w:r>
      <w:r w:rsidR="0083233D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особистісного росту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вивчається з точки зору різних підходів з різними детермінаціями, проте питання залежності саморозвитку від відношення до перспективи </w:t>
      </w:r>
      <w:r w:rsidR="002E5527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часу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особи</w:t>
      </w:r>
      <w:r w:rsidR="002E5527" w:rsidRPr="00FC5700">
        <w:rPr>
          <w:rFonts w:ascii="Times New Roman" w:hAnsi="Times New Roman" w:cs="Times New Roman"/>
          <w:sz w:val="28"/>
          <w:szCs w:val="28"/>
          <w:lang w:val="uk-UA"/>
        </w:rPr>
        <w:t>стості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декілька, на наш погляд, недооцінений, та у зв'язку з цим, вивчений недостатньо.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>Процес саме саморозвитку особистості, як процес розвитку власних сил, фізичних і розумових</w:t>
      </w:r>
      <w:r w:rsidR="002E5527" w:rsidRPr="00FC570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потреб, має особливий інтерес в психологічній науці з моменту розгляду особистості як продукту взаємодії безлічі чинників, що відносяться до двох категорій </w:t>
      </w:r>
      <w:r w:rsidR="007B7445" w:rsidRPr="00FC570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біологічні та соціальні. Так, природні орієнтовно</w:t>
      </w:r>
      <w:r w:rsidR="007B7445" w:rsidRPr="00FC570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пізнавальні потенції формують складний соціокультурний комплекс цінностей, способів дій, потреби навчання, духовних шукань, самоосвіти.</w:t>
      </w:r>
    </w:p>
    <w:p w:rsidR="00F944C7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>Рамки часу, на ряду з множиною інших чинників, в психіці людини утворюють одну з призм, на підставі якої він сприймає або ж к</w:t>
      </w:r>
      <w:r w:rsidR="00E8649E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онструює навколишню реальність.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Величина, що характеризує відношення до прожитого або планованого іменується поняттям "перспектива часу". </w:t>
      </w:r>
      <w:r w:rsidR="00CB3887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Вона вважається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неві</w:t>
      </w:r>
      <w:r w:rsidR="00CB3887" w:rsidRPr="00FC5700">
        <w:rPr>
          <w:rFonts w:ascii="Times New Roman" w:hAnsi="Times New Roman" w:cs="Times New Roman"/>
          <w:sz w:val="28"/>
          <w:szCs w:val="28"/>
          <w:lang w:val="uk-UA"/>
        </w:rPr>
        <w:t>д'ємною частиною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проце</w:t>
      </w:r>
      <w:r w:rsidR="00CB3887" w:rsidRPr="00FC5700">
        <w:rPr>
          <w:rFonts w:ascii="Times New Roman" w:hAnsi="Times New Roman" w:cs="Times New Roman"/>
          <w:sz w:val="28"/>
          <w:szCs w:val="28"/>
          <w:lang w:val="uk-UA"/>
        </w:rPr>
        <w:t>су життєдіяльність особистості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, що поза сумнівом грає значиму роль в усіх процесах її зміни або трансформації. </w:t>
      </w:r>
      <w:r w:rsidR="00E8649E" w:rsidRPr="00FC5700">
        <w:rPr>
          <w:rFonts w:ascii="Times New Roman" w:hAnsi="Times New Roman" w:cs="Times New Roman"/>
          <w:sz w:val="28"/>
          <w:szCs w:val="28"/>
          <w:lang w:val="uk-UA"/>
        </w:rPr>
        <w:t>Проте і сама природа часу в психіці людини вивче</w:t>
      </w:r>
      <w:r w:rsidR="00F944C7">
        <w:rPr>
          <w:rFonts w:ascii="Times New Roman" w:hAnsi="Times New Roman" w:cs="Times New Roman"/>
          <w:sz w:val="28"/>
          <w:szCs w:val="28"/>
          <w:lang w:val="uk-UA"/>
        </w:rPr>
        <w:t>на недостатньо на даний момент.</w:t>
      </w:r>
    </w:p>
    <w:p w:rsidR="00F944C7" w:rsidRDefault="00F944C7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F944C7" w:rsidRDefault="00F944C7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  <w:sectPr w:rsidR="00F944C7" w:rsidSect="00DD2A1B">
          <w:headerReference w:type="default" r:id="rId8"/>
          <w:headerReference w:type="first" r:id="rId9"/>
          <w:pgSz w:w="11906" w:h="16838"/>
          <w:pgMar w:top="1418" w:right="851" w:bottom="1418" w:left="1701" w:header="708" w:footer="708" w:gutter="0"/>
          <w:pgNumType w:start="2"/>
          <w:cols w:space="708"/>
          <w:docGrid w:linePitch="360"/>
        </w:sectPr>
      </w:pPr>
    </w:p>
    <w:p w:rsidR="00DF171D" w:rsidRPr="00FC5700" w:rsidRDefault="00DF171D" w:rsidP="00F944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>Сучасні дефініції саморозвитку людини як особи</w:t>
      </w:r>
      <w:r w:rsidR="002E5527" w:rsidRPr="00FC5700">
        <w:rPr>
          <w:rFonts w:ascii="Times New Roman" w:hAnsi="Times New Roman" w:cs="Times New Roman"/>
          <w:sz w:val="28"/>
          <w:szCs w:val="28"/>
          <w:lang w:val="uk-UA"/>
        </w:rPr>
        <w:t>стості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дані в роботах: А.И. Клизовського ("Основи світобачення Нової епохи"), Г.А. Цукерман і Б.М. Мастерова ("Психологія саморозвитку"), Н.Б. Крыловой ("Соціокультурний контекст освіти"), Л.Н. Куликовою ("Проблеми саморозвитку особи"), О.С. Газман ("Від авторитарної освіти до педагогіки свободи"), В.Г. Маралова ("Основи самопізнання і саморозвитку"), А.Б. Орлова ("Психологія особи і суті людини : Парадигми, проекції, практ</w:t>
      </w:r>
      <w:r w:rsidR="00F3092E" w:rsidRPr="00FC5700">
        <w:rPr>
          <w:rFonts w:ascii="Times New Roman" w:hAnsi="Times New Roman" w:cs="Times New Roman"/>
          <w:sz w:val="28"/>
          <w:szCs w:val="28"/>
          <w:lang w:val="uk-UA"/>
        </w:rPr>
        <w:t>ики") И.А. Шаршова ("Професійно</w:t>
      </w:r>
      <w:r w:rsidR="007B7445" w:rsidRPr="00FC570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творчий саморозвиток особи : суть і технологія"). Готовністю до саморозвитку займалися такі </w:t>
      </w:r>
      <w:r w:rsidR="002E5527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відомі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автори, як К.К. Платонов, Д.Н. Узнадзе, П.Р. Чамата, В.С. Мерлін.</w:t>
      </w:r>
    </w:p>
    <w:p w:rsidR="00475AD3" w:rsidRPr="00FC5700" w:rsidRDefault="00DF171D" w:rsidP="00475A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>Вивченням питань, що стосуються психологічного часу, займалися такі вчені, як К. Левин, С.Л. Рубінштейн, Б.Г. Ананьев, К.А. Абульханова, Д.Г. Елькин, Б.И. Цуканов, З.А. Кіреева і багато інших.</w:t>
      </w:r>
    </w:p>
    <w:p w:rsidR="00DF171D" w:rsidRPr="00FC5700" w:rsidRDefault="00DF171D" w:rsidP="00475A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="00B23FC9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теоретико</w:t>
      </w:r>
      <w:r w:rsidR="007B7445" w:rsidRPr="00FC570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23FC9" w:rsidRPr="00FC5700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мпіричне вивчення </w:t>
      </w:r>
      <w:r w:rsidR="00085E1D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готовності до саморозвитку </w:t>
      </w:r>
      <w:r w:rsidR="00B23FC9" w:rsidRPr="00FC5700">
        <w:rPr>
          <w:rFonts w:ascii="Times New Roman" w:hAnsi="Times New Roman" w:cs="Times New Roman"/>
          <w:sz w:val="28"/>
          <w:szCs w:val="28"/>
          <w:lang w:val="uk-UA"/>
        </w:rPr>
        <w:t>у особистостей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з різним відношенням до перспективи</w:t>
      </w:r>
      <w:r w:rsidR="00B23FC9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часу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b/>
          <w:sz w:val="28"/>
          <w:szCs w:val="28"/>
          <w:lang w:val="uk-UA"/>
        </w:rPr>
        <w:t>Об'єкт дослідження</w:t>
      </w:r>
      <w:r w:rsidR="007B7445" w:rsidRPr="00FC5700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085E1D" w:rsidRPr="00FC57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дослідження перспективи</w:t>
      </w:r>
      <w:r w:rsidR="00954DF1" w:rsidRPr="00FC57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часу</w:t>
      </w:r>
      <w:r w:rsidR="00D41E40" w:rsidRPr="00FC570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b/>
          <w:sz w:val="28"/>
          <w:szCs w:val="28"/>
          <w:lang w:val="uk-UA"/>
        </w:rPr>
        <w:t>Предмет дослідження</w:t>
      </w:r>
      <w:r w:rsidR="007B7445" w:rsidRPr="00FC5700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відношення до минулого, теперішнього і майбутнього, як чинник готовності до </w:t>
      </w:r>
      <w:r w:rsidR="00523ADE" w:rsidRPr="00FC5700">
        <w:rPr>
          <w:rFonts w:ascii="Times New Roman" w:hAnsi="Times New Roman" w:cs="Times New Roman"/>
          <w:sz w:val="28"/>
          <w:szCs w:val="28"/>
          <w:lang w:val="uk-UA"/>
        </w:rPr>
        <w:t>саморозвитку особи</w:t>
      </w:r>
      <w:r w:rsidR="00FC5700" w:rsidRPr="00FC5700">
        <w:rPr>
          <w:rFonts w:ascii="Times New Roman" w:hAnsi="Times New Roman" w:cs="Times New Roman"/>
          <w:sz w:val="28"/>
          <w:szCs w:val="28"/>
          <w:lang w:val="uk-UA"/>
        </w:rPr>
        <w:t>стості.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На основі сформульованої мети роботи, були виділені наступні </w:t>
      </w:r>
      <w:r w:rsidRPr="00FC5700">
        <w:rPr>
          <w:rFonts w:ascii="Times New Roman" w:hAnsi="Times New Roman" w:cs="Times New Roman"/>
          <w:b/>
          <w:sz w:val="28"/>
          <w:szCs w:val="28"/>
          <w:lang w:val="uk-UA"/>
        </w:rPr>
        <w:t>завдання дослідження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>1. Проаналізувати основні напрями у вивченні перспективи часу і саморозвитку у рамках психологічної науки.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>2. Визначити особливості перспективи часу і рівень готовності до саморозвитку особистості.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>3. Дослідити взаємозв'язок між особливостями перспективи часу та рівнем готовності до саморозвитку у осіб період</w:t>
      </w:r>
      <w:r w:rsidR="00954DF1" w:rsidRPr="00FC570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ранньої дорослості.</w:t>
      </w:r>
    </w:p>
    <w:p w:rsidR="00DE36E0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Методи дослідження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: В роботі використовувалися методи аналізу і синтезу літе</w:t>
      </w:r>
      <w:r w:rsidR="004D49D2" w:rsidRPr="00FC5700">
        <w:rPr>
          <w:rFonts w:ascii="Times New Roman" w:hAnsi="Times New Roman" w:cs="Times New Roman"/>
          <w:sz w:val="28"/>
          <w:szCs w:val="28"/>
          <w:lang w:val="uk-UA"/>
        </w:rPr>
        <w:t>ратурних джерел;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психодіагностичні методики, використовувані у вивченні особливостей відношення до тимчасової перспективи, а також методики, спрямовані на визначення рівня готовності до саморозвитку: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1. Методика "</w:t>
      </w:r>
      <w:r w:rsidR="000C64E7" w:rsidRPr="00FC5700">
        <w:rPr>
          <w:rFonts w:ascii="Times New Roman" w:hAnsi="Times New Roman" w:cs="Times New Roman"/>
          <w:sz w:val="28"/>
          <w:szCs w:val="28"/>
          <w:lang w:val="uk-UA"/>
        </w:rPr>
        <w:t>Опитувальник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 часу" Ф. Зимбардо; 2. Методика "Гот</w:t>
      </w:r>
      <w:r w:rsidR="00DE36E0" w:rsidRPr="00FC5700">
        <w:rPr>
          <w:rFonts w:ascii="Times New Roman" w:hAnsi="Times New Roman" w:cs="Times New Roman"/>
          <w:sz w:val="28"/>
          <w:szCs w:val="28"/>
          <w:lang w:val="uk-UA"/>
        </w:rPr>
        <w:t>овність до саморозвитку" Т.А. Ра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танова, Н.Ф. Шляхта"; 3. "Визначення рівня саморозвитку" Т.М. Шамова; </w:t>
      </w:r>
      <w:r w:rsidR="004D49D2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також використані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методи математичної статистики</w:t>
      </w:r>
      <w:r w:rsidR="007B7445" w:rsidRPr="00FC5700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0E2992" w:rsidRPr="00FC5700">
        <w:rPr>
          <w:rFonts w:ascii="Times New Roman" w:hAnsi="Times New Roman" w:cs="Times New Roman"/>
          <w:sz w:val="28"/>
          <w:szCs w:val="28"/>
          <w:lang w:val="uk-UA"/>
        </w:rPr>
        <w:t>кореляційни</w:t>
      </w:r>
      <w:r w:rsidR="00DE36E0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й критерій Пірсона.  </w:t>
      </w:r>
    </w:p>
    <w:p w:rsidR="00DF171D" w:rsidRPr="00FC5700" w:rsidRDefault="00DF171D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5700">
        <w:rPr>
          <w:rFonts w:ascii="Times New Roman" w:hAnsi="Times New Roman" w:cs="Times New Roman"/>
          <w:b/>
          <w:sz w:val="28"/>
          <w:szCs w:val="28"/>
          <w:lang w:val="uk-UA"/>
        </w:rPr>
        <w:t>Структура роботи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A3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Робота складається зі вступу, двох розділів, п'яти підрозді</w:t>
      </w:r>
      <w:r w:rsidR="00DE36E0"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лів, висновку, списку 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використаних джерел, що містить </w:t>
      </w:r>
      <w:r w:rsidR="00C9353D">
        <w:rPr>
          <w:rFonts w:ascii="Times New Roman" w:hAnsi="Times New Roman" w:cs="Times New Roman"/>
          <w:sz w:val="28"/>
          <w:szCs w:val="28"/>
          <w:lang w:val="uk-UA"/>
        </w:rPr>
        <w:t xml:space="preserve">41 </w:t>
      </w:r>
      <w:r w:rsidR="00FC5700" w:rsidRPr="00FC5700">
        <w:rPr>
          <w:rFonts w:ascii="Times New Roman" w:hAnsi="Times New Roman" w:cs="Times New Roman"/>
          <w:sz w:val="28"/>
          <w:szCs w:val="28"/>
          <w:lang w:val="uk-UA"/>
        </w:rPr>
        <w:t>джерело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27635">
        <w:rPr>
          <w:rFonts w:ascii="Times New Roman" w:hAnsi="Times New Roman" w:cs="Times New Roman"/>
          <w:sz w:val="28"/>
          <w:szCs w:val="28"/>
          <w:lang w:val="uk-UA"/>
        </w:rPr>
        <w:t>Загаль</w:t>
      </w:r>
      <w:r w:rsidR="009604F0">
        <w:rPr>
          <w:rFonts w:ascii="Times New Roman" w:hAnsi="Times New Roman" w:cs="Times New Roman"/>
          <w:sz w:val="28"/>
          <w:szCs w:val="28"/>
          <w:lang w:val="uk-UA"/>
        </w:rPr>
        <w:t>ний зміст роботи викладено на 54</w:t>
      </w:r>
      <w:r w:rsidR="00846ABD">
        <w:rPr>
          <w:rFonts w:ascii="Times New Roman" w:hAnsi="Times New Roman" w:cs="Times New Roman"/>
          <w:sz w:val="28"/>
          <w:szCs w:val="28"/>
          <w:lang w:val="uk-UA"/>
        </w:rPr>
        <w:t xml:space="preserve"> сторінки</w:t>
      </w:r>
      <w:r w:rsidR="00427635"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снов</w:t>
      </w:r>
      <w:r w:rsidR="00C9353D">
        <w:rPr>
          <w:rFonts w:ascii="Times New Roman" w:hAnsi="Times New Roman" w:cs="Times New Roman"/>
          <w:sz w:val="28"/>
          <w:szCs w:val="28"/>
          <w:lang w:val="uk-UA"/>
        </w:rPr>
        <w:t>ний зміст робот</w:t>
      </w:r>
      <w:r w:rsidR="009604F0">
        <w:rPr>
          <w:rFonts w:ascii="Times New Roman" w:hAnsi="Times New Roman" w:cs="Times New Roman"/>
          <w:sz w:val="28"/>
          <w:szCs w:val="28"/>
          <w:lang w:val="uk-UA"/>
        </w:rPr>
        <w:t>и викладено на 46</w:t>
      </w:r>
      <w:r w:rsidR="00162078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FC5700">
        <w:rPr>
          <w:rFonts w:ascii="Times New Roman" w:hAnsi="Times New Roman" w:cs="Times New Roman"/>
          <w:sz w:val="28"/>
          <w:szCs w:val="28"/>
          <w:lang w:val="uk-UA"/>
        </w:rPr>
        <w:t>торінок. Додатки.</w:t>
      </w: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F944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649E" w:rsidRPr="00FC5700" w:rsidRDefault="00E8649E" w:rsidP="00795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46ABD" w:rsidRPr="005D0B18" w:rsidRDefault="00846ABD" w:rsidP="00846AB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5D0B1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846ABD" w:rsidRPr="00FC5700" w:rsidRDefault="00846ABD" w:rsidP="00846AB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46ABD" w:rsidRDefault="00846ABD" w:rsidP="00846A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рамках вивчення питання відношення до минулого, теперішнього та майбутнього як чинника готовності до саморозвитку особистості н</w:t>
      </w:r>
      <w:r w:rsidRPr="00EB6D8F">
        <w:rPr>
          <w:rFonts w:ascii="Times New Roman" w:hAnsi="Times New Roman" w:cs="Times New Roman"/>
          <w:sz w:val="28"/>
          <w:szCs w:val="28"/>
          <w:lang w:val="uk-UA"/>
        </w:rPr>
        <w:t xml:space="preserve">ами було проведено теоретико-емпіричне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дослідження.</w:t>
      </w:r>
    </w:p>
    <w:p w:rsidR="00846ABD" w:rsidRPr="007B7462" w:rsidRDefault="00846ABD" w:rsidP="00846A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проведенні теоретичного аналізу літератури нами було досліджено, що у</w:t>
      </w:r>
      <w:r w:rsidRPr="0013492E">
        <w:rPr>
          <w:rFonts w:ascii="Times New Roman" w:hAnsi="Times New Roman" w:cs="Times New Roman"/>
          <w:sz w:val="28"/>
          <w:szCs w:val="28"/>
          <w:lang w:val="uk-UA"/>
        </w:rPr>
        <w:t xml:space="preserve"> основу уявлень про саморозвиток особистості зарубіжними авторами покладен постулат про постійну зміну її "самості", вивчені і описані прояви і джерела цього феномену, перспективи і бар'єри особового зростання. Вітчизняна психологія в якостіосновного постулату затверджує необхідність взаємодії з соціальним середовищем</w:t>
      </w:r>
      <w:r>
        <w:rPr>
          <w:rFonts w:ascii="Times New Roman" w:hAnsi="Times New Roman" w:cs="Times New Roman"/>
          <w:sz w:val="28"/>
          <w:szCs w:val="28"/>
          <w:lang w:val="uk-UA"/>
        </w:rPr>
        <w:t>, як найважливіший фактор саморозвитку.</w:t>
      </w:r>
    </w:p>
    <w:p w:rsidR="00846ABD" w:rsidRDefault="00846ABD" w:rsidP="00846A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49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проведеному теоретичному огляді сучасних зарубіжних і вітчизняних теорій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 </w:t>
      </w:r>
      <w:r w:rsidRPr="0013492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перспективи часу особистості було з'ясовано наступне – перспектива часу розглядається як сукупність суб'єктивних уявлень особи про майбутнє, теперішнє та минуле,впорядкованих відносно тимчасовій осі. </w:t>
      </w:r>
      <w:r w:rsidRPr="003953A9">
        <w:rPr>
          <w:rFonts w:ascii="Times New Roman" w:hAnsi="Times New Roman" w:cs="Times New Roman"/>
          <w:bCs/>
          <w:sz w:val="28"/>
          <w:szCs w:val="28"/>
          <w:lang w:val="uk-UA"/>
        </w:rPr>
        <w:t>Таким чином, відношення до часу безперервно пов'язане з поняттям життєвого шляху, при цьому одним з найбільш досліджених в психології розділів життєвого шляху є проблема саме життєвих або перспектив часу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846ABD" w:rsidRDefault="00846ABD" w:rsidP="00846A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53A9">
        <w:rPr>
          <w:rFonts w:ascii="Times New Roman" w:hAnsi="Times New Roman" w:cs="Times New Roman"/>
          <w:sz w:val="28"/>
          <w:szCs w:val="28"/>
          <w:lang w:val="uk-UA"/>
        </w:rPr>
        <w:t xml:space="preserve">В емпіричному дослідженні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комплексу методик нами були визначені </w:t>
      </w:r>
      <w:r w:rsidRPr="00F93762">
        <w:rPr>
          <w:rFonts w:ascii="Times New Roman" w:hAnsi="Times New Roman" w:cs="Times New Roman"/>
          <w:sz w:val="28"/>
          <w:szCs w:val="28"/>
          <w:lang w:val="uk-UA"/>
        </w:rPr>
        <w:t>особливості перспективи часу і рівень готовно</w:t>
      </w:r>
      <w:r>
        <w:rPr>
          <w:rFonts w:ascii="Times New Roman" w:hAnsi="Times New Roman" w:cs="Times New Roman"/>
          <w:sz w:val="28"/>
          <w:szCs w:val="28"/>
          <w:lang w:val="uk-UA"/>
        </w:rPr>
        <w:t>сті до саморозвитку особистості у</w:t>
      </w:r>
      <w:r w:rsidRPr="003B0114">
        <w:rPr>
          <w:rFonts w:ascii="Times New Roman" w:hAnsi="Times New Roman" w:cs="Times New Roman"/>
          <w:sz w:val="28"/>
          <w:szCs w:val="28"/>
          <w:lang w:val="uk-UA"/>
        </w:rPr>
        <w:t xml:space="preserve"> групи, що вивчається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46ABD" w:rsidRPr="00AE417A" w:rsidRDefault="00846ABD" w:rsidP="00846A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2788">
        <w:rPr>
          <w:rFonts w:ascii="Times New Roman" w:hAnsi="Times New Roman" w:cs="Times New Roman"/>
          <w:sz w:val="28"/>
          <w:szCs w:val="28"/>
          <w:lang w:val="uk-UA"/>
        </w:rPr>
        <w:t>Під час аналізу відповідей студентів до методики «Опитувальник перспективи часу» було встановл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ено, що переважну </w:t>
      </w:r>
      <w:r w:rsidRPr="000C2788">
        <w:rPr>
          <w:rFonts w:ascii="Times New Roman" w:hAnsi="Times New Roman" w:cs="Times New Roman"/>
          <w:sz w:val="28"/>
          <w:szCs w:val="28"/>
          <w:lang w:val="uk-UA"/>
        </w:rPr>
        <w:t xml:space="preserve">орієнтацію на гедоністичне теперішнє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Pr="000C2788">
        <w:rPr>
          <w:rFonts w:ascii="Times New Roman" w:hAnsi="Times New Roman" w:cs="Times New Roman"/>
          <w:sz w:val="28"/>
          <w:szCs w:val="28"/>
          <w:lang w:val="uk-UA"/>
        </w:rPr>
        <w:t xml:space="preserve">38 випробовуваних (95%), </w:t>
      </w:r>
      <w:r>
        <w:rPr>
          <w:rFonts w:ascii="Times New Roman" w:hAnsi="Times New Roman" w:cs="Times New Roman"/>
          <w:sz w:val="28"/>
          <w:szCs w:val="28"/>
          <w:lang w:val="uk-UA"/>
        </w:rPr>
        <w:t>та орієнтацію</w:t>
      </w:r>
      <w:r w:rsidRPr="000C2788">
        <w:rPr>
          <w:rFonts w:ascii="Times New Roman" w:hAnsi="Times New Roman" w:cs="Times New Roman"/>
          <w:sz w:val="28"/>
          <w:szCs w:val="28"/>
          <w:lang w:val="uk-UA"/>
        </w:rPr>
        <w:t xml:space="preserve"> на майбутнє 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 випробовуваних (5%). </w:t>
      </w:r>
      <w:r w:rsidRPr="006041F0">
        <w:rPr>
          <w:rFonts w:ascii="Times New Roman" w:hAnsi="Times New Roman" w:cs="Times New Roman"/>
          <w:sz w:val="28"/>
          <w:szCs w:val="28"/>
          <w:lang w:val="uk-UA"/>
        </w:rPr>
        <w:t>Інші передбачувані орієнтації в часі (негативне минуле, позитивне минуле, фатал</w:t>
      </w:r>
      <w:r>
        <w:rPr>
          <w:rFonts w:ascii="Times New Roman" w:hAnsi="Times New Roman" w:cs="Times New Roman"/>
          <w:sz w:val="28"/>
          <w:szCs w:val="28"/>
          <w:lang w:val="uk-UA"/>
        </w:rPr>
        <w:t>істичне</w:t>
      </w:r>
      <w:r w:rsidRPr="006041F0">
        <w:rPr>
          <w:rFonts w:ascii="Times New Roman" w:hAnsi="Times New Roman" w:cs="Times New Roman"/>
          <w:sz w:val="28"/>
          <w:szCs w:val="28"/>
          <w:lang w:val="uk-UA"/>
        </w:rPr>
        <w:t xml:space="preserve"> сьогодення) не є ведучими у групи, що вивчається. Під час аналізу відповідей студентів до методики «Готовність до саморозвитку» було встановлено, що найбільша за </w:t>
      </w:r>
      <w:r w:rsidRPr="006041F0">
        <w:rPr>
          <w:rFonts w:ascii="Times New Roman" w:hAnsi="Times New Roman" w:cs="Times New Roman"/>
          <w:sz w:val="28"/>
          <w:szCs w:val="28"/>
          <w:lang w:val="uk-UA"/>
        </w:rPr>
        <w:lastRenderedPageBreak/>
        <w:t>кількістю категорія - «хо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чу знати себе» і «можу змінити» (Квадрат №2) </w:t>
      </w:r>
      <w:r w:rsidRPr="006041F0">
        <w:rPr>
          <w:rFonts w:ascii="Times New Roman" w:hAnsi="Times New Roman" w:cs="Times New Roman"/>
          <w:sz w:val="28"/>
          <w:szCs w:val="28"/>
          <w:lang w:val="uk-UA"/>
        </w:rPr>
        <w:t xml:space="preserve"> - 32 учасники (80%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Інші 8 учасників (20%) відносяться до категорії </w:t>
      </w:r>
      <w:r w:rsidRPr="003074C1">
        <w:rPr>
          <w:rFonts w:ascii="Times New Roman" w:hAnsi="Times New Roman" w:cs="Times New Roman"/>
          <w:sz w:val="28"/>
          <w:szCs w:val="28"/>
          <w:lang w:val="uk-UA"/>
        </w:rPr>
        <w:t>«хочу знати себе», але «не можу себе змінити»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(Квадрат №4). </w:t>
      </w:r>
      <w:r w:rsidRPr="00666E29">
        <w:rPr>
          <w:rFonts w:ascii="Times New Roman" w:hAnsi="Times New Roman" w:cs="Times New Roman"/>
          <w:sz w:val="28"/>
          <w:szCs w:val="28"/>
          <w:lang w:val="uk-UA"/>
        </w:rPr>
        <w:t xml:space="preserve">Під час аналізу відповідей студентів до методики «Рівень саморозвитку особистості» було встановлено, що до категорії «відсутньої сформованої системи саморозвитку з орієнтацією, яка сильно залежить від зовнішніх умов» - 32 випробовуваних (80%), до категорії «активного саморозвитку особистості» - 8 випробовуваних (20%). </w:t>
      </w:r>
      <w:r>
        <w:rPr>
          <w:rFonts w:ascii="Times New Roman" w:hAnsi="Times New Roman" w:cs="Times New Roman"/>
          <w:sz w:val="28"/>
          <w:szCs w:val="28"/>
          <w:lang w:val="uk-UA"/>
        </w:rPr>
        <w:t>При вивченні кореляційних зв</w:t>
      </w:r>
      <w:r w:rsidRPr="007B746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язків</w:t>
      </w:r>
      <w:r w:rsidR="003A4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7879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статистично значущі результати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47404D">
        <w:rPr>
          <w:rFonts w:ascii="Times New Roman" w:hAnsi="Times New Roman" w:cs="Times New Roman"/>
          <w:sz w:val="28"/>
          <w:szCs w:val="28"/>
          <w:lang w:val="uk-UA"/>
        </w:rPr>
        <w:t xml:space="preserve">рівні 0,01 </w:t>
      </w:r>
      <w:r w:rsidRPr="00617879">
        <w:rPr>
          <w:rFonts w:ascii="Times New Roman" w:hAnsi="Times New Roman" w:cs="Times New Roman"/>
          <w:sz w:val="28"/>
          <w:szCs w:val="28"/>
          <w:lang w:val="uk-UA"/>
        </w:rPr>
        <w:t>визначені за шкалою «Негативний минуле» у сукупності з результатами методики «Готовність до розвитку».</w:t>
      </w:r>
    </w:p>
    <w:p w:rsidR="00846ABD" w:rsidRDefault="00846ABD" w:rsidP="00846A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052C9F">
        <w:rPr>
          <w:rFonts w:ascii="Times New Roman" w:hAnsi="Times New Roman" w:cs="Times New Roman"/>
          <w:sz w:val="28"/>
          <w:szCs w:val="28"/>
          <w:lang w:val="uk-UA"/>
        </w:rPr>
        <w:t xml:space="preserve">а основі цих результатів, можна сказати,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ведуча </w:t>
      </w:r>
      <w:r w:rsidRPr="00052C9F">
        <w:rPr>
          <w:rFonts w:ascii="Times New Roman" w:hAnsi="Times New Roman" w:cs="Times New Roman"/>
          <w:sz w:val="28"/>
          <w:szCs w:val="28"/>
          <w:lang w:val="uk-UA"/>
        </w:rPr>
        <w:t>орієнтація на гедоністичне сьогодення є чинником приналежності особи</w:t>
      </w:r>
      <w:r>
        <w:rPr>
          <w:rFonts w:ascii="Times New Roman" w:hAnsi="Times New Roman" w:cs="Times New Roman"/>
          <w:sz w:val="28"/>
          <w:szCs w:val="28"/>
          <w:lang w:val="uk-UA"/>
        </w:rPr>
        <w:t>стості</w:t>
      </w:r>
      <w:r w:rsidRPr="00052C9F">
        <w:rPr>
          <w:rFonts w:ascii="Times New Roman" w:hAnsi="Times New Roman" w:cs="Times New Roman"/>
          <w:sz w:val="28"/>
          <w:szCs w:val="28"/>
          <w:lang w:val="uk-UA"/>
        </w:rPr>
        <w:t xml:space="preserve"> до категорії готовності до саморозвитку, визначуваної як "хочу себе знати і можу себе змінити"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та категорії активного саморозвитку, але без сформованої системи та з залежністю від зовнішніх умов. Також, на основі полічених результатів, можна казати, що орієнтація на майбутнє має вплив на особистість як фактор саморозвитку. </w:t>
      </w:r>
    </w:p>
    <w:p w:rsidR="00846ABD" w:rsidRDefault="00846ABD" w:rsidP="00846A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BF4C82">
        <w:rPr>
          <w:rFonts w:ascii="Times New Roman" w:hAnsi="Times New Roman" w:cs="Times New Roman"/>
          <w:sz w:val="28"/>
          <w:szCs w:val="28"/>
          <w:lang w:val="uk-UA"/>
        </w:rPr>
        <w:t>аким чином, наше припущ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про наявність взаємозв'язку </w:t>
      </w:r>
      <w:r w:rsidRPr="00BF4C82">
        <w:rPr>
          <w:rFonts w:ascii="Times New Roman" w:hAnsi="Times New Roman" w:cs="Times New Roman"/>
          <w:sz w:val="28"/>
          <w:szCs w:val="28"/>
          <w:lang w:val="uk-UA"/>
        </w:rPr>
        <w:t>між особливостями перспективи часу та рівнем готовності до саморозвитку у осіб періоду р</w:t>
      </w:r>
      <w:r>
        <w:rPr>
          <w:rFonts w:ascii="Times New Roman" w:hAnsi="Times New Roman" w:cs="Times New Roman"/>
          <w:sz w:val="28"/>
          <w:szCs w:val="28"/>
          <w:lang w:val="uk-UA"/>
        </w:rPr>
        <w:t>анньої дорослості є вірним. З</w:t>
      </w:r>
      <w:r w:rsidRPr="001A5569">
        <w:rPr>
          <w:rFonts w:ascii="Times New Roman" w:hAnsi="Times New Roman" w:cs="Times New Roman"/>
          <w:sz w:val="28"/>
          <w:szCs w:val="28"/>
          <w:lang w:val="uk-UA"/>
        </w:rPr>
        <w:t>авдяки цьому виведенню можна сформувати відповідну програму саморозвитку у поєднанні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особливостями відношення до </w:t>
      </w:r>
      <w:r w:rsidRPr="001A5569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часу </w:t>
      </w:r>
      <w:r w:rsidRPr="001A5569">
        <w:rPr>
          <w:rFonts w:ascii="Times New Roman" w:hAnsi="Times New Roman" w:cs="Times New Roman"/>
          <w:sz w:val="28"/>
          <w:szCs w:val="28"/>
          <w:lang w:val="uk-UA"/>
        </w:rPr>
        <w:t>особи</w:t>
      </w:r>
      <w:r>
        <w:rPr>
          <w:rFonts w:ascii="Times New Roman" w:hAnsi="Times New Roman" w:cs="Times New Roman"/>
          <w:sz w:val="28"/>
          <w:szCs w:val="28"/>
          <w:lang w:val="uk-UA"/>
        </w:rPr>
        <w:t>стості.</w:t>
      </w:r>
    </w:p>
    <w:p w:rsidR="00846ABD" w:rsidRDefault="00846ABD" w:rsidP="00846ABD"/>
    <w:p w:rsidR="0002666D" w:rsidRDefault="0002666D" w:rsidP="00666E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666D" w:rsidRDefault="0002666D" w:rsidP="00666E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666D" w:rsidRDefault="0002666D" w:rsidP="00666E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666D" w:rsidRPr="00666E29" w:rsidRDefault="0002666D" w:rsidP="00666E2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5680A" w:rsidRDefault="00A5680A" w:rsidP="00B2540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5680A" w:rsidRDefault="00A5680A" w:rsidP="00B2540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5407" w:rsidRPr="00A715E7" w:rsidRDefault="00B25407" w:rsidP="00B2540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715E7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ВИКОРИСТАНОЇ ЛІТЕРАТУРИ</w:t>
      </w:r>
      <w:r w:rsidRPr="00A715E7">
        <w:rPr>
          <w:rFonts w:ascii="Times New Roman" w:hAnsi="Times New Roman" w:cs="Times New Roman"/>
          <w:b/>
          <w:sz w:val="28"/>
          <w:szCs w:val="28"/>
          <w:lang w:val="en-US"/>
        </w:rPr>
        <w:br/>
      </w:r>
    </w:p>
    <w:p w:rsidR="00B25407" w:rsidRPr="006261E7" w:rsidRDefault="00B25407" w:rsidP="00B25407">
      <w:pPr>
        <w:pStyle w:val="a7"/>
        <w:numPr>
          <w:ilvl w:val="0"/>
          <w:numId w:val="13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Аб</w:t>
      </w:r>
      <w:r w:rsidRPr="006261E7">
        <w:rPr>
          <w:rFonts w:ascii="Times New Roman" w:hAnsi="Times New Roman" w:cs="Times New Roman"/>
          <w:sz w:val="28"/>
          <w:szCs w:val="28"/>
        </w:rPr>
        <w:t>ульханова К. А. Время личности и время жизни. / Абульханова К. А., Березина Т. Н.  – СПб.:</w:t>
      </w:r>
      <w:r w:rsidR="003A4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261E7">
        <w:rPr>
          <w:rFonts w:ascii="Times New Roman" w:hAnsi="Times New Roman" w:cs="Times New Roman"/>
          <w:sz w:val="28"/>
          <w:szCs w:val="28"/>
        </w:rPr>
        <w:t>Алетейя, 2001. – 304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709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Адлер А. Практика и теория индивидуальной психологии: [пер. с нем. вступ. ст. А.М.</w:t>
      </w:r>
      <w:r w:rsidR="003A4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3FCE">
        <w:rPr>
          <w:rFonts w:ascii="Times New Roman" w:hAnsi="Times New Roman" w:cs="Times New Roman"/>
          <w:sz w:val="28"/>
          <w:szCs w:val="28"/>
        </w:rPr>
        <w:t>Боковикова.] – М.: Фонд «За экономическую грамотность», 1995 – 96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Асмолов А. Г. Психология личности: учебник / А.Г. Асмолов – М.: Изд-во МГУ, 1990. – 367с.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Бахтин М. М. Автор и герой. К философским основам гуманитарных наук / М. М. Бахтин. – СПб., 2000. – 336с.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Головаха Е.И. Понятие психологического времени./</w:t>
      </w:r>
      <w:r w:rsidR="003A4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3FCE">
        <w:rPr>
          <w:rFonts w:ascii="Times New Roman" w:hAnsi="Times New Roman" w:cs="Times New Roman"/>
          <w:sz w:val="28"/>
          <w:szCs w:val="28"/>
        </w:rPr>
        <w:t>Головаха Е.И., Кроник А.А.  // Категории материалистической диалектики в психологии [под ред. Л. И. Анциферовой.] – М.: «Наука», 1988. – С. 199-215.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 xml:space="preserve">Гуссерль Э. Логические исследования: в 3 т./ Перев. с нем. В.И. Молчанова. – М.: ДИК, 2001,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–  Т.</w:t>
      </w:r>
      <w:r w:rsidRPr="00F03FCE">
        <w:rPr>
          <w:rFonts w:ascii="Times New Roman" w:hAnsi="Times New Roman" w:cs="Times New Roman"/>
          <w:sz w:val="28"/>
          <w:szCs w:val="28"/>
        </w:rPr>
        <w:t xml:space="preserve">3 – 332 </w:t>
      </w:r>
      <w:r w:rsidRPr="00F03FC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03FCE">
        <w:rPr>
          <w:rFonts w:ascii="Times New Roman" w:hAnsi="Times New Roman" w:cs="Times New Roman"/>
          <w:sz w:val="28"/>
          <w:szCs w:val="28"/>
        </w:rPr>
        <w:t>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Драголи</w:t>
      </w:r>
      <w:r w:rsidR="003A4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03FCE">
        <w:rPr>
          <w:rFonts w:ascii="Times New Roman" w:hAnsi="Times New Roman" w:cs="Times New Roman"/>
          <w:sz w:val="28"/>
          <w:szCs w:val="28"/>
        </w:rPr>
        <w:t>Л .Д. Временные категории речи и дифференциация времени / Л.Д. Драголи  // Восприятие пространства и времени. – Л.: Наука, Ленинградское отделе</w:t>
      </w:r>
      <w:r w:rsidRPr="00F03FCE">
        <w:rPr>
          <w:rFonts w:ascii="Times New Roman" w:hAnsi="Times New Roman" w:cs="Times New Roman"/>
          <w:sz w:val="28"/>
          <w:szCs w:val="28"/>
        </w:rPr>
        <w:softHyphen/>
        <w:t xml:space="preserve">ние, 1969. – С. 97-98. </w:t>
      </w:r>
    </w:p>
    <w:p w:rsidR="00B25407" w:rsidRPr="00F03FCE" w:rsidRDefault="00B25407" w:rsidP="00B25407">
      <w:pPr>
        <w:pStyle w:val="11"/>
        <w:widowControl w:val="0"/>
        <w:numPr>
          <w:ilvl w:val="0"/>
          <w:numId w:val="13"/>
        </w:numPr>
        <w:tabs>
          <w:tab w:val="left" w:pos="708"/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F03FCE">
        <w:rPr>
          <w:sz w:val="28"/>
          <w:szCs w:val="28"/>
        </w:rPr>
        <w:t>ДружноваМ.</w:t>
      </w:r>
      <w:r w:rsidRPr="00F03FCE">
        <w:rPr>
          <w:sz w:val="28"/>
          <w:szCs w:val="28"/>
          <w:lang w:val="uk-UA"/>
        </w:rPr>
        <w:t>Ю.</w:t>
      </w:r>
      <w:r w:rsidRPr="00F03FCE">
        <w:rPr>
          <w:sz w:val="28"/>
          <w:szCs w:val="28"/>
        </w:rPr>
        <w:t xml:space="preserve"> Различные подходы к определению содержания феномена творческое саморазвитие личности (философский, психологический, педагогический // Бренное и вечное: прошлое в настоящем и будущем философии и культуры</w:t>
      </w:r>
      <w:r w:rsidRPr="00F03FCE">
        <w:rPr>
          <w:sz w:val="28"/>
        </w:rPr>
        <w:t xml:space="preserve">/ </w:t>
      </w:r>
      <w:r w:rsidRPr="00F03FCE">
        <w:rPr>
          <w:sz w:val="28"/>
          <w:szCs w:val="28"/>
        </w:rPr>
        <w:t>М.</w:t>
      </w:r>
      <w:r w:rsidRPr="00F03FCE">
        <w:rPr>
          <w:sz w:val="28"/>
          <w:szCs w:val="28"/>
          <w:lang w:val="uk-UA"/>
        </w:rPr>
        <w:t>Ю.</w:t>
      </w:r>
      <w:r w:rsidR="003A47F4">
        <w:rPr>
          <w:sz w:val="28"/>
          <w:szCs w:val="28"/>
          <w:lang w:val="uk-UA"/>
        </w:rPr>
        <w:t xml:space="preserve"> </w:t>
      </w:r>
      <w:r w:rsidRPr="00F03FCE">
        <w:rPr>
          <w:sz w:val="28"/>
          <w:szCs w:val="28"/>
        </w:rPr>
        <w:t xml:space="preserve">Дружнова //Материалы Всероссийской научной конференции, посвященной 10-летию Новгородского государственного университета имени Ярослава Мудрого </w:t>
      </w:r>
      <w:r w:rsidRPr="00F03FCE">
        <w:rPr>
          <w:sz w:val="28"/>
        </w:rPr>
        <w:t xml:space="preserve">– </w:t>
      </w:r>
      <w:r w:rsidRPr="00F03FCE">
        <w:rPr>
          <w:sz w:val="28"/>
          <w:szCs w:val="28"/>
        </w:rPr>
        <w:t>Великий Новгород</w:t>
      </w:r>
      <w:r w:rsidRPr="00F03FCE">
        <w:rPr>
          <w:sz w:val="28"/>
        </w:rPr>
        <w:t xml:space="preserve">. – </w:t>
      </w:r>
      <w:r w:rsidRPr="00F03FCE">
        <w:rPr>
          <w:sz w:val="28"/>
          <w:szCs w:val="28"/>
        </w:rPr>
        <w:t>2003</w:t>
      </w:r>
      <w:r w:rsidRPr="00F03FCE">
        <w:rPr>
          <w:sz w:val="28"/>
        </w:rPr>
        <w:t>–</w:t>
      </w:r>
      <w:r w:rsidRPr="00F03FCE">
        <w:rPr>
          <w:sz w:val="28"/>
          <w:szCs w:val="28"/>
        </w:rPr>
        <w:t xml:space="preserve"> С. 22-28.</w:t>
      </w:r>
    </w:p>
    <w:p w:rsidR="00B25407" w:rsidRPr="003022E9" w:rsidRDefault="00B25407" w:rsidP="00B25407">
      <w:pPr>
        <w:pStyle w:val="11"/>
        <w:widowControl w:val="0"/>
        <w:numPr>
          <w:ilvl w:val="0"/>
          <w:numId w:val="13"/>
        </w:numPr>
        <w:tabs>
          <w:tab w:val="left" w:pos="708"/>
          <w:tab w:val="left" w:pos="993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F03FCE">
        <w:rPr>
          <w:sz w:val="28"/>
          <w:szCs w:val="28"/>
        </w:rPr>
        <w:t>Ермолаева М. В. Субъектный подход в психологии развития взрослого человека: учебное пособие. – М; 2006. – 200 с.</w:t>
      </w:r>
    </w:p>
    <w:p w:rsidR="00B25407" w:rsidRPr="003022E9" w:rsidRDefault="00B25407" w:rsidP="00B25407">
      <w:pPr>
        <w:pStyle w:val="11"/>
        <w:widowControl w:val="0"/>
        <w:numPr>
          <w:ilvl w:val="0"/>
          <w:numId w:val="13"/>
        </w:numPr>
        <w:tabs>
          <w:tab w:val="left" w:pos="708"/>
          <w:tab w:val="left" w:pos="993"/>
          <w:tab w:val="left" w:pos="1134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84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3022E9">
        <w:rPr>
          <w:sz w:val="28"/>
          <w:szCs w:val="28"/>
        </w:rPr>
        <w:t xml:space="preserve">Зеер Э. Ф. Психология профессионального развития: [учебное </w:t>
      </w:r>
      <w:r w:rsidRPr="003022E9">
        <w:rPr>
          <w:sz w:val="28"/>
          <w:szCs w:val="28"/>
        </w:rPr>
        <w:lastRenderedPageBreak/>
        <w:t>пособие] / Э. Ф. Зеер   – М. : Изд-во «Академия», 2006. – 240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 xml:space="preserve">Зимбардо Ф. Парадокс времени. Новая психология времени, которая улучшит вашу жизнь / Зимбардо Ф., Бойд Дж. [пер. с англ. О. Гатановой] – СПб.: Речь, 2010. Зимбардо Ф. Парадокс времен – 352с. 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3FCE">
        <w:rPr>
          <w:rFonts w:ascii="Times New Roman" w:hAnsi="Times New Roman" w:cs="Times New Roman"/>
          <w:sz w:val="28"/>
          <w:szCs w:val="28"/>
        </w:rPr>
        <w:t>Каган М.С. Время как философская проблема / М.С. Каган. // Вопросы философии  – М., 19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90</w:t>
      </w:r>
      <w:r w:rsidRPr="00F03FCE">
        <w:rPr>
          <w:rFonts w:ascii="Times New Roman" w:hAnsi="Times New Roman" w:cs="Times New Roman"/>
          <w:sz w:val="28"/>
          <w:szCs w:val="28"/>
        </w:rPr>
        <w:t xml:space="preserve">. - № 10.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03FCE">
        <w:rPr>
          <w:rFonts w:ascii="Times New Roman" w:hAnsi="Times New Roman" w:cs="Times New Roman"/>
          <w:sz w:val="28"/>
          <w:szCs w:val="28"/>
        </w:rPr>
        <w:t xml:space="preserve"> С. 117 – 124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Ковал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ев</w:t>
      </w:r>
      <w:r w:rsidRPr="00F03FCE">
        <w:rPr>
          <w:rFonts w:ascii="Times New Roman" w:hAnsi="Times New Roman" w:cs="Times New Roman"/>
          <w:sz w:val="28"/>
          <w:szCs w:val="28"/>
        </w:rPr>
        <w:t xml:space="preserve"> В.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03FCE">
        <w:rPr>
          <w:rFonts w:ascii="Times New Roman" w:hAnsi="Times New Roman" w:cs="Times New Roman"/>
          <w:sz w:val="28"/>
          <w:szCs w:val="28"/>
        </w:rPr>
        <w:t xml:space="preserve">. Личностное время как предмет психологического исследования / В. И. Ковалев // Психология личности и время: тезисы докладов и сообщений Всесоюзной науч.-теоретич. конференции (22-25 апреля 1991 г.). – Черновцы, 1991. – Т. 1. – C. 4-8. 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Креч Д. Восприятие движения и времени / Креч Д., Крачфилд Р., Ливсон Н.   // Хрестоматия по ощущению и восприятию. –  М.: Изд-во МГУ, 1975. — С.371-385.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Леонтьев А. Н. Деятельность. Сознание. Личность / А. Н. Леонтьев. – 2-е изд. – М.: Политиздат, 1977. – 304 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Ломов Б. Ф. О системном подходе в психологии // Вопр. психологии./ Б. Ф.  Ломов – 1975. – № 2. – C. 20-38.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Мамардашвили M.K. Символ и сознание / M.K.</w:t>
      </w:r>
      <w:r w:rsidR="003A47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25E" w:rsidRPr="0004725E">
        <w:rPr>
          <w:rFonts w:ascii="Times New Roman" w:hAnsi="Times New Roman" w:cs="Times New Roman"/>
          <w:sz w:val="28"/>
          <w:szCs w:val="28"/>
        </w:rPr>
        <w:t>Мамардашвили</w:t>
      </w:r>
      <w:r w:rsidRPr="00F03FCE">
        <w:rPr>
          <w:rFonts w:ascii="Times New Roman" w:hAnsi="Times New Roman" w:cs="Times New Roman"/>
          <w:sz w:val="28"/>
          <w:szCs w:val="28"/>
        </w:rPr>
        <w:t>, А.М.</w:t>
      </w:r>
      <w:r w:rsidR="0004725E" w:rsidRPr="0004725E">
        <w:rPr>
          <w:rFonts w:ascii="Times New Roman" w:hAnsi="Times New Roman" w:cs="Times New Roman"/>
          <w:sz w:val="28"/>
          <w:szCs w:val="28"/>
        </w:rPr>
        <w:t>Пятигорский</w:t>
      </w:r>
      <w:r w:rsidRPr="00F03FCE">
        <w:rPr>
          <w:rFonts w:ascii="Times New Roman" w:hAnsi="Times New Roman" w:cs="Times New Roman"/>
          <w:sz w:val="28"/>
          <w:szCs w:val="28"/>
        </w:rPr>
        <w:t xml:space="preserve">  – М.: Школа «языки русской культуры», 1997. – 224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 xml:space="preserve">Маралов В. Г. Основы самопознания и саморазвития: [Учеб. пособие  для студ. сред. пед. учеб.заведений]. / В. Г. Маралов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03FCE">
        <w:rPr>
          <w:rFonts w:ascii="Times New Roman" w:hAnsi="Times New Roman" w:cs="Times New Roman"/>
          <w:sz w:val="28"/>
          <w:szCs w:val="28"/>
        </w:rPr>
        <w:t xml:space="preserve">  М.: Издательский центр «Академия», 2-е. изд., стер. 2004. – 256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iCs/>
          <w:sz w:val="28"/>
          <w:szCs w:val="28"/>
        </w:rPr>
        <w:t>Маслоу А.</w:t>
      </w:r>
      <w:r w:rsidRPr="00F03FCE">
        <w:rPr>
          <w:rFonts w:ascii="Times New Roman" w:hAnsi="Times New Roman" w:cs="Times New Roman"/>
          <w:sz w:val="28"/>
          <w:szCs w:val="28"/>
        </w:rPr>
        <w:t> Мотивация и личность [Т. Гутман, Н. Мухина]/ А. Маслоу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03FCE">
        <w:rPr>
          <w:rFonts w:ascii="Times New Roman" w:hAnsi="Times New Roman" w:cs="Times New Roman"/>
          <w:sz w:val="28"/>
          <w:szCs w:val="28"/>
        </w:rPr>
        <w:t xml:space="preserve"> СПб.: Питер, 2008.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– 411с.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Мещеряков Б.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Pr="00F03FCE">
        <w:rPr>
          <w:rFonts w:ascii="Times New Roman" w:hAnsi="Times New Roman" w:cs="Times New Roman"/>
          <w:sz w:val="28"/>
          <w:szCs w:val="28"/>
        </w:rPr>
        <w:t xml:space="preserve"> Большой психологический словарь / Мещеряков Б.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Pr="00F03FCE">
        <w:rPr>
          <w:rFonts w:ascii="Times New Roman" w:hAnsi="Times New Roman" w:cs="Times New Roman"/>
          <w:sz w:val="28"/>
          <w:szCs w:val="28"/>
        </w:rPr>
        <w:t xml:space="preserve"> , Зинченко В.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Pr="00F03FCE">
        <w:rPr>
          <w:rFonts w:ascii="Times New Roman" w:hAnsi="Times New Roman" w:cs="Times New Roman"/>
          <w:sz w:val="28"/>
          <w:szCs w:val="28"/>
        </w:rPr>
        <w:t xml:space="preserve"> –  СПб: АСТ, 2008 – 220с.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Нерсесян Л. С. Психологическая структура готовностиоператора к экстремальным действиям / Нерсесян Л. С., Пушкин В. Н. // Вопросы психологии   – 1969. – № 5. – С.24-31.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lastRenderedPageBreak/>
        <w:t>Нюттен Ж. Мотивация, действие и перспектива будущего / Ж. Нюттен. – М.: Смысл, 2004. – 608 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3FCE">
        <w:rPr>
          <w:rFonts w:ascii="Times New Roman" w:hAnsi="Times New Roman" w:cs="Times New Roman"/>
          <w:sz w:val="28"/>
          <w:szCs w:val="28"/>
        </w:rPr>
        <w:t xml:space="preserve">Рогов Е.И. Настольная книга практического психолога / Е.И. Рогов: [учеб. Пособие.]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 xml:space="preserve">–  </w:t>
      </w:r>
      <w:r w:rsidRPr="00F03FCE">
        <w:rPr>
          <w:rFonts w:ascii="Times New Roman" w:hAnsi="Times New Roman" w:cs="Times New Roman"/>
          <w:sz w:val="28"/>
          <w:szCs w:val="28"/>
        </w:rPr>
        <w:t>2-е изд., перераб. и доп.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 xml:space="preserve">–  </w:t>
      </w:r>
      <w:r w:rsidRPr="00F03FCE">
        <w:rPr>
          <w:rFonts w:ascii="Times New Roman" w:hAnsi="Times New Roman" w:cs="Times New Roman"/>
          <w:sz w:val="28"/>
          <w:szCs w:val="28"/>
        </w:rPr>
        <w:t xml:space="preserve">М.: Гуманит. изд. центр ВЛАДОС, 1999.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 xml:space="preserve">–  </w:t>
      </w:r>
      <w:r w:rsidRPr="00F03FCE">
        <w:rPr>
          <w:rFonts w:ascii="Times New Roman" w:hAnsi="Times New Roman" w:cs="Times New Roman"/>
          <w:sz w:val="28"/>
          <w:szCs w:val="28"/>
        </w:rPr>
        <w:t>Кн. 1: Система работы психолога с детьми разного возраста. — 384с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 xml:space="preserve">Рогожникова С. М. Личностно-профессиональные особенности педагогов с различными типами взаимосвязи самопринятия и самосовершенствования // Психологические и психотерапевтические методы обеспечения психического и физического здоровья личности/ С. М. Рогожникова  </w:t>
      </w:r>
      <w:r w:rsidRPr="00F03FCE">
        <w:rPr>
          <w:rFonts w:ascii="Times New Roman" w:hAnsi="Times New Roman" w:cs="Times New Roman"/>
          <w:sz w:val="28"/>
        </w:rPr>
        <w:t>–</w:t>
      </w:r>
      <w:r w:rsidRPr="00F03FCE">
        <w:rPr>
          <w:rFonts w:ascii="Times New Roman" w:hAnsi="Times New Roman" w:cs="Times New Roman"/>
          <w:sz w:val="28"/>
          <w:szCs w:val="28"/>
        </w:rPr>
        <w:t xml:space="preserve"> Череповец, 2002. </w:t>
      </w:r>
      <w:r w:rsidRPr="00F03FCE">
        <w:rPr>
          <w:rFonts w:ascii="Times New Roman" w:hAnsi="Times New Roman" w:cs="Times New Roman"/>
          <w:sz w:val="28"/>
        </w:rPr>
        <w:t>– 280с.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03FCE">
        <w:rPr>
          <w:rFonts w:ascii="Times New Roman" w:hAnsi="Times New Roman" w:cs="Times New Roman"/>
          <w:color w:val="000000"/>
          <w:sz w:val="28"/>
          <w:szCs w:val="28"/>
        </w:rPr>
        <w:t>Роджерс К.Р. Взгляд на психотерапию. Становление человека. / К.Р. Роджерс</w:t>
      </w:r>
      <w:r w:rsidRPr="00F03F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F03FCE">
        <w:rPr>
          <w:rFonts w:ascii="Times New Roman" w:hAnsi="Times New Roman" w:cs="Times New Roman"/>
          <w:color w:val="000000"/>
          <w:sz w:val="28"/>
          <w:szCs w:val="28"/>
        </w:rPr>
        <w:t xml:space="preserve">М.: Прогресс, 1994.  </w:t>
      </w:r>
      <w:r w:rsidRPr="00F03F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Pr="00F03FCE">
        <w:rPr>
          <w:rFonts w:ascii="Times New Roman" w:hAnsi="Times New Roman" w:cs="Times New Roman"/>
          <w:color w:val="000000"/>
          <w:sz w:val="28"/>
          <w:szCs w:val="28"/>
        </w:rPr>
        <w:t>480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Рубинштейн С.Л. Основы общей психологии: в 2 т. / С. Л. Рубинштейн. – М.: Педагогика, 1989. – Т. 1. – 448 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Рубинштейн С.Л. Бытие и сознание. Человек и мир. – СПб., 2003.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 xml:space="preserve"> – 512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 xml:space="preserve">Ухтомский А.А. Доминанта души. Из гуманитарного наследия. / А. Ухтомский. – Рыбинск: Рыбинское подворье, 2000. – 608 с. </w:t>
      </w:r>
    </w:p>
    <w:p w:rsidR="00B25407" w:rsidRPr="003022E9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Франкл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F03FCE">
        <w:rPr>
          <w:rFonts w:ascii="Times New Roman" w:hAnsi="Times New Roman" w:cs="Times New Roman"/>
          <w:sz w:val="28"/>
          <w:szCs w:val="28"/>
        </w:rPr>
        <w:t xml:space="preserve">. Практическая психотерапия. Общий экзистенциальный анализ /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03FCE">
        <w:rPr>
          <w:rFonts w:ascii="Times New Roman" w:hAnsi="Times New Roman" w:cs="Times New Roman"/>
          <w:sz w:val="28"/>
          <w:szCs w:val="28"/>
        </w:rPr>
        <w:t xml:space="preserve">.  Франкл. –  СПб: Речь, 2001. – 251 с. 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022E9">
        <w:rPr>
          <w:rFonts w:ascii="Times New Roman" w:hAnsi="Times New Roman" w:cs="Times New Roman"/>
          <w:sz w:val="28"/>
          <w:szCs w:val="28"/>
        </w:rPr>
        <w:t>Фресс П. Приспособление человека к времени / Ф. Пресс // Вопросы психоло</w:t>
      </w:r>
      <w:r w:rsidRPr="003022E9">
        <w:rPr>
          <w:rFonts w:ascii="Times New Roman" w:hAnsi="Times New Roman" w:cs="Times New Roman"/>
          <w:sz w:val="28"/>
          <w:szCs w:val="28"/>
        </w:rPr>
        <w:softHyphen/>
        <w:t xml:space="preserve">гии. </w:t>
      </w:r>
      <w:r w:rsidRPr="003022E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3022E9">
        <w:rPr>
          <w:rFonts w:ascii="Times New Roman" w:hAnsi="Times New Roman" w:cs="Times New Roman"/>
          <w:sz w:val="28"/>
          <w:szCs w:val="28"/>
        </w:rPr>
        <w:t xml:space="preserve"> 1961. – №1. – С.43-57.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Фресс П. Восприятие и оценка времени // Экспериментальная психология / П. Фресс [ред. П. Фресс, Ж. Пиаже.] – М.: Прогресс, 1978. – Вып. 6. – С. 88-135.</w:t>
      </w:r>
    </w:p>
    <w:p w:rsidR="00B25407" w:rsidRPr="003022E9" w:rsidRDefault="00DD2A1B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Хайдеггер</w:t>
      </w:r>
      <w:r w:rsidR="00B25407" w:rsidRPr="007C7B0C">
        <w:rPr>
          <w:rFonts w:ascii="Times New Roman" w:hAnsi="Times New Roman" w:cs="Times New Roman"/>
          <w:sz w:val="28"/>
          <w:szCs w:val="28"/>
          <w:lang w:val="uk-UA"/>
        </w:rPr>
        <w:t xml:space="preserve"> М. Бытие и время / Пер. с нем. В. В. Бибихина — М.: AdMarginem, 1997. Переизд.: СПб.: Наука, 2002; М.: Академический проект, 2010. </w:t>
      </w:r>
      <w:r w:rsidR="00B25407">
        <w:rPr>
          <w:rFonts w:ascii="Times New Roman" w:hAnsi="Times New Roman" w:cs="Times New Roman"/>
          <w:sz w:val="28"/>
          <w:szCs w:val="28"/>
          <w:lang w:val="uk-UA"/>
        </w:rPr>
        <w:t>– 503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lastRenderedPageBreak/>
        <w:t>Хьелл Л. Теории личности (Основные положения, исследования и применение) / Л. Хьелл, Д. Зиглер. – СПб.: Питер Пресс, 1997. – 608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  <w:lang w:val="uk-UA"/>
        </w:rPr>
        <w:t xml:space="preserve"> Цуканов Б.И. </w:t>
      </w:r>
      <w:r w:rsidRPr="00F03FCE">
        <w:rPr>
          <w:rFonts w:ascii="Times New Roman" w:hAnsi="Times New Roman" w:cs="Times New Roman"/>
          <w:sz w:val="28"/>
          <w:szCs w:val="28"/>
        </w:rPr>
        <w:t>Время в психике человека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F03FCE">
        <w:rPr>
          <w:rFonts w:ascii="Times New Roman" w:hAnsi="Times New Roman" w:cs="Times New Roman"/>
          <w:sz w:val="28"/>
          <w:szCs w:val="28"/>
        </w:rPr>
        <w:t xml:space="preserve"> Б. И. Цуканов– Одесса, "АстроПринт", 2000. – 221 с. 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Цукерман Г.</w:t>
      </w:r>
      <w:r w:rsidRPr="00F03FCE">
        <w:rPr>
          <w:rFonts w:ascii="Times New Roman" w:hAnsi="Times New Roman" w:cs="Times New Roman"/>
          <w:sz w:val="28"/>
          <w:szCs w:val="28"/>
        </w:rPr>
        <w:t>А. Психология саморазвития: учебное пособие. / Цукерман Г. А., Мастеров Б. М.  – М.: Интерпракс, – 1995. – 286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shd w:val="clear" w:color="auto" w:fill="FFFFFF"/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Verdana" w:eastAsia="Times New Roman" w:hAnsi="Verdana" w:cs="Times New Roman"/>
          <w:b/>
          <w:bCs/>
          <w:color w:val="686868"/>
          <w:sz w:val="18"/>
          <w:szCs w:val="1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</w:rPr>
        <w:t>ШаршовИ.</w:t>
      </w:r>
      <w:r w:rsidRPr="00F03FCE">
        <w:rPr>
          <w:rFonts w:ascii="Times New Roman" w:hAnsi="Times New Roman" w:cs="Times New Roman"/>
          <w:sz w:val="28"/>
          <w:szCs w:val="28"/>
        </w:rPr>
        <w:t>А. Профессионально-творческое саморазвитие субъектов образовательного процесса в вузе: автореф. дисс. докт. пед. наук.:</w:t>
      </w:r>
      <w:r w:rsidRPr="00F03FCE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uk-UA"/>
        </w:rPr>
        <w:t> </w:t>
      </w:r>
      <w:r w:rsidRPr="00F03FC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13.00.01</w:t>
      </w:r>
      <w:r w:rsidRPr="00F03FCE">
        <w:rPr>
          <w:rFonts w:ascii="Times New Roman" w:hAnsi="Times New Roman" w:cs="Times New Roman"/>
          <w:sz w:val="28"/>
          <w:szCs w:val="28"/>
        </w:rPr>
        <w:t xml:space="preserve">  / Игорь Алексеевич Шаршов. – Белгород, 2005. – 25 с.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03FCE">
        <w:rPr>
          <w:rFonts w:ascii="Times New Roman" w:hAnsi="Times New Roman" w:cs="Times New Roman"/>
          <w:sz w:val="28"/>
          <w:szCs w:val="28"/>
        </w:rPr>
        <w:t>Штомпе</w:t>
      </w:r>
      <w:r w:rsidR="00DD2A1B">
        <w:rPr>
          <w:rFonts w:ascii="Times New Roman" w:hAnsi="Times New Roman" w:cs="Times New Roman"/>
          <w:sz w:val="28"/>
          <w:szCs w:val="28"/>
        </w:rPr>
        <w:t>ль</w:t>
      </w:r>
      <w:r w:rsidRPr="00F03FCE">
        <w:rPr>
          <w:rFonts w:ascii="Times New Roman" w:hAnsi="Times New Roman" w:cs="Times New Roman"/>
          <w:sz w:val="28"/>
          <w:szCs w:val="28"/>
        </w:rPr>
        <w:t xml:space="preserve"> Л.А. Настоящее как прерыв / Л.А. Штомпель, О.М. Штомпель // Культура и время. Время в культуре. Культура времени: сб. науч. работ; [под ред. В.С. Чуракова.] (Cерия «Библиотека времени». Вып. 4). – Шахты: Изд-во ЮРГУЭС, 2007. – С. 157–163.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03FC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Яковлев В.П. Социальноевремя. Монография. / В.П. Яковлев –  Ростов-на-Дону : Изд-во Ростовскогоун-та, 1980. – 160 с.</w:t>
      </w:r>
    </w:p>
    <w:p w:rsidR="00B25407" w:rsidRPr="00F03FCE" w:rsidRDefault="00B25407" w:rsidP="00B25407">
      <w:pPr>
        <w:pStyle w:val="ab"/>
        <w:numPr>
          <w:ilvl w:val="0"/>
          <w:numId w:val="13"/>
        </w:numPr>
        <w:tabs>
          <w:tab w:val="left" w:pos="993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>
        <w:rPr>
          <w:rFonts w:ascii="Times New Roman" w:hAnsi="Times New Roman" w:cs="Times New Roman"/>
          <w:sz w:val="28"/>
          <w:szCs w:val="28"/>
          <w:lang w:val="en-GB"/>
        </w:rPr>
        <w:t>Allport G.W. Personality and So</w:t>
      </w:r>
      <w:r w:rsidRPr="00F03FCE">
        <w:rPr>
          <w:rFonts w:ascii="Times New Roman" w:hAnsi="Times New Roman" w:cs="Times New Roman"/>
          <w:sz w:val="28"/>
          <w:szCs w:val="28"/>
          <w:lang w:val="en-GB"/>
        </w:rPr>
        <w:t xml:space="preserve">cial Encounter. 1960. – 386 </w:t>
      </w:r>
      <w:r w:rsidRPr="00F03FCE">
        <w:rPr>
          <w:rFonts w:ascii="Times New Roman" w:hAnsi="Times New Roman" w:cs="Times New Roman"/>
          <w:sz w:val="28"/>
          <w:szCs w:val="28"/>
        </w:rPr>
        <w:t>р</w:t>
      </w:r>
      <w:r w:rsidRPr="00F03FCE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:rsidR="00B25407" w:rsidRPr="00F03FCE" w:rsidRDefault="00B25407" w:rsidP="00B25407">
      <w:pPr>
        <w:pStyle w:val="ab"/>
        <w:numPr>
          <w:ilvl w:val="0"/>
          <w:numId w:val="13"/>
        </w:numPr>
        <w:tabs>
          <w:tab w:val="left" w:pos="993"/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FCE">
        <w:rPr>
          <w:rFonts w:ascii="Times New Roman" w:hAnsi="Times New Roman" w:cs="Times New Roman"/>
          <w:sz w:val="28"/>
          <w:szCs w:val="28"/>
          <w:lang w:val="en-GB"/>
        </w:rPr>
        <w:t>Allport</w:t>
      </w:r>
      <w:r w:rsidRPr="00F03FCE">
        <w:rPr>
          <w:rFonts w:ascii="Times New Roman" w:hAnsi="Times New Roman" w:cs="Times New Roman"/>
          <w:sz w:val="28"/>
          <w:szCs w:val="28"/>
          <w:lang w:val="en-US"/>
        </w:rPr>
        <w:t xml:space="preserve">G.W. </w:t>
      </w:r>
      <w:r w:rsidRPr="00F03FCE">
        <w:rPr>
          <w:rFonts w:ascii="Times New Roman" w:hAnsi="Times New Roman" w:cs="Times New Roman"/>
          <w:sz w:val="28"/>
          <w:szCs w:val="28"/>
          <w:lang w:val="en-GB"/>
        </w:rPr>
        <w:t xml:space="preserve">The person inpsychology: selected essays.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03FCE">
        <w:rPr>
          <w:rFonts w:ascii="Times New Roman" w:hAnsi="Times New Roman" w:cs="Times New Roman"/>
          <w:sz w:val="28"/>
          <w:szCs w:val="28"/>
          <w:lang w:val="en-GB"/>
        </w:rPr>
        <w:t xml:space="preserve"> Beacon Press,1968. </w:t>
      </w:r>
      <w:r w:rsidRPr="00F03FC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03FCE">
        <w:rPr>
          <w:rFonts w:ascii="Times New Roman" w:hAnsi="Times New Roman" w:cs="Times New Roman"/>
          <w:sz w:val="28"/>
          <w:szCs w:val="28"/>
        </w:rPr>
        <w:t>р</w:t>
      </w:r>
      <w:r w:rsidRPr="00F03FCE">
        <w:rPr>
          <w:rFonts w:ascii="Times New Roman" w:hAnsi="Times New Roman" w:cs="Times New Roman"/>
          <w:sz w:val="28"/>
          <w:szCs w:val="28"/>
          <w:lang w:val="en-GB"/>
        </w:rPr>
        <w:t>.23</w:t>
      </w:r>
    </w:p>
    <w:p w:rsidR="00B25407" w:rsidRPr="00F03FCE" w:rsidRDefault="00B25407" w:rsidP="00B25407">
      <w:pPr>
        <w:pStyle w:val="a7"/>
        <w:numPr>
          <w:ilvl w:val="0"/>
          <w:numId w:val="13"/>
        </w:numPr>
        <w:tabs>
          <w:tab w:val="left" w:pos="993"/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GB"/>
        </w:rPr>
      </w:pPr>
      <w:r w:rsidRPr="00F03FCE">
        <w:rPr>
          <w:rFonts w:ascii="Times New Roman" w:hAnsi="Times New Roman" w:cs="Times New Roman"/>
          <w:sz w:val="28"/>
          <w:szCs w:val="28"/>
          <w:lang w:val="en-GB"/>
        </w:rPr>
        <w:t xml:space="preserve">Frank L. K.  Time  perspective /  L. K.  Frank //  J.  of  Philosophy. – 1939. – Vol. 4. – 312 </w:t>
      </w:r>
      <w:r w:rsidRPr="00F03FCE">
        <w:rPr>
          <w:rFonts w:ascii="Times New Roman" w:hAnsi="Times New Roman" w:cs="Times New Roman"/>
          <w:sz w:val="28"/>
          <w:szCs w:val="28"/>
        </w:rPr>
        <w:t>р</w:t>
      </w:r>
      <w:r w:rsidRPr="00F03FCE">
        <w:rPr>
          <w:rFonts w:ascii="Times New Roman" w:hAnsi="Times New Roman" w:cs="Times New Roman"/>
          <w:sz w:val="28"/>
          <w:szCs w:val="28"/>
          <w:lang w:val="en-GB"/>
        </w:rPr>
        <w:t>.</w:t>
      </w:r>
    </w:p>
    <w:p w:rsidR="00B25407" w:rsidRDefault="00B25407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1A71" w:rsidRDefault="00EE1A71" w:rsidP="007950F4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27635" w:rsidRDefault="00427635" w:rsidP="00427635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427635" w:rsidRPr="009813F1" w:rsidRDefault="00427635" w:rsidP="009813F1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813F1">
        <w:rPr>
          <w:rFonts w:ascii="Times New Roman" w:hAnsi="Times New Roman" w:cs="Times New Roman"/>
          <w:sz w:val="24"/>
          <w:szCs w:val="24"/>
          <w:lang w:val="uk-UA"/>
        </w:rPr>
        <w:lastRenderedPageBreak/>
        <w:t>Додаток А.</w:t>
      </w:r>
      <w:r>
        <w:rPr>
          <w:rFonts w:ascii="Times New Roman" w:hAnsi="Times New Roman" w:cs="Times New Roman"/>
          <w:sz w:val="32"/>
          <w:szCs w:val="32"/>
          <w:lang w:val="uk-UA"/>
        </w:rPr>
        <w:br/>
      </w:r>
      <w:r w:rsidRPr="009813F1">
        <w:rPr>
          <w:rFonts w:ascii="Times New Roman" w:hAnsi="Times New Roman" w:cs="Times New Roman"/>
          <w:sz w:val="28"/>
          <w:szCs w:val="28"/>
          <w:lang w:val="uk-UA"/>
        </w:rPr>
        <w:t>Результати методики «Опитувальник перспективи часу»</w:t>
      </w:r>
    </w:p>
    <w:tbl>
      <w:tblPr>
        <w:tblStyle w:val="aa"/>
        <w:tblpPr w:leftFromText="180" w:rightFromText="180" w:vertAnchor="page" w:horzAnchor="margin" w:tblpXSpec="center" w:tblpY="2356"/>
        <w:tblW w:w="10201" w:type="dxa"/>
        <w:tblLook w:val="04A0" w:firstRow="1" w:lastRow="0" w:firstColumn="1" w:lastColumn="0" w:noHBand="0" w:noVBand="1"/>
      </w:tblPr>
      <w:tblGrid>
        <w:gridCol w:w="1075"/>
        <w:gridCol w:w="1561"/>
        <w:gridCol w:w="2385"/>
        <w:gridCol w:w="1243"/>
        <w:gridCol w:w="1665"/>
        <w:gridCol w:w="2272"/>
      </w:tblGrid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DC0695" w:rsidRDefault="00427635" w:rsidP="0042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C0695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561" w:type="dxa"/>
            <w:noWrap/>
            <w:hideMark/>
          </w:tcPr>
          <w:p w:rsidR="00427635" w:rsidRPr="00DC0695" w:rsidRDefault="00427635" w:rsidP="0042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C0695">
              <w:rPr>
                <w:rFonts w:ascii="Times New Roman" w:hAnsi="Times New Roman" w:cs="Times New Roman"/>
                <w:sz w:val="24"/>
                <w:szCs w:val="24"/>
              </w:rPr>
              <w:t>Негати</w:t>
            </w:r>
            <w:r w:rsidRPr="00DC06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вне минуле</w:t>
            </w:r>
          </w:p>
        </w:tc>
        <w:tc>
          <w:tcPr>
            <w:tcW w:w="2385" w:type="dxa"/>
            <w:noWrap/>
            <w:hideMark/>
          </w:tcPr>
          <w:p w:rsidR="00427635" w:rsidRPr="00DC0695" w:rsidRDefault="00427635" w:rsidP="0042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C0695">
              <w:rPr>
                <w:rFonts w:ascii="Times New Roman" w:hAnsi="Times New Roman" w:cs="Times New Roman"/>
                <w:sz w:val="24"/>
                <w:szCs w:val="24"/>
              </w:rPr>
              <w:t>Гедон</w:t>
            </w:r>
            <w:r w:rsidRPr="00DC06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істичне теперішнє</w:t>
            </w:r>
          </w:p>
        </w:tc>
        <w:tc>
          <w:tcPr>
            <w:tcW w:w="1243" w:type="dxa"/>
            <w:noWrap/>
            <w:hideMark/>
          </w:tcPr>
          <w:p w:rsidR="00427635" w:rsidRPr="00DC0695" w:rsidRDefault="00427635" w:rsidP="0042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C06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Майбутнє</w:t>
            </w:r>
          </w:p>
        </w:tc>
        <w:tc>
          <w:tcPr>
            <w:tcW w:w="1665" w:type="dxa"/>
            <w:noWrap/>
            <w:hideMark/>
          </w:tcPr>
          <w:p w:rsidR="00427635" w:rsidRPr="00DC0695" w:rsidRDefault="00427635" w:rsidP="0042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C0695">
              <w:rPr>
                <w:rFonts w:ascii="Times New Roman" w:hAnsi="Times New Roman" w:cs="Times New Roman"/>
                <w:sz w:val="24"/>
                <w:szCs w:val="24"/>
              </w:rPr>
              <w:t>Позитивн</w:t>
            </w:r>
            <w:r w:rsidRPr="00DC06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</w:t>
            </w:r>
            <w:r w:rsidR="0002258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DC06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минуле</w:t>
            </w:r>
          </w:p>
        </w:tc>
        <w:tc>
          <w:tcPr>
            <w:tcW w:w="2272" w:type="dxa"/>
            <w:noWrap/>
            <w:hideMark/>
          </w:tcPr>
          <w:p w:rsidR="00427635" w:rsidRPr="00DC0695" w:rsidRDefault="00427635" w:rsidP="0042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DC0695">
              <w:rPr>
                <w:rFonts w:ascii="Times New Roman" w:hAnsi="Times New Roman" w:cs="Times New Roman"/>
                <w:sz w:val="24"/>
                <w:szCs w:val="24"/>
              </w:rPr>
              <w:t>Фатал</w:t>
            </w:r>
            <w:r w:rsidRPr="00DC069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істичне теперішнє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6,8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2,1538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3,55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2,5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4,8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3,923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2,22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4,1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4,5384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3,11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3,88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4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1,7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6,4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2,6923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3,55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2,11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5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3,2</w:t>
            </w:r>
          </w:p>
        </w:tc>
        <w:tc>
          <w:tcPr>
            <w:tcW w:w="2385" w:type="dxa"/>
            <w:noWrap/>
            <w:hideMark/>
          </w:tcPr>
          <w:p w:rsidR="00427635" w:rsidRPr="00EB2618" w:rsidRDefault="00427635" w:rsidP="00427635">
            <w:r w:rsidRPr="00EB2618">
              <w:t>5,7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3,4615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3,55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6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2,3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5,8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2,8461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3,44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7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2,7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3,6923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4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2,33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8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5,6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3,7692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3,22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2,77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9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3,7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5,1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3,1538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3,55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2,22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10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3,7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6,9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3,923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3,22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3,22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11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</w:t>
            </w:r>
          </w:p>
        </w:tc>
        <w:tc>
          <w:tcPr>
            <w:tcW w:w="2385" w:type="dxa"/>
            <w:noWrap/>
            <w:hideMark/>
          </w:tcPr>
          <w:p w:rsidR="00427635" w:rsidRPr="00EB2618" w:rsidRDefault="00427635" w:rsidP="00427635">
            <w:r w:rsidRPr="00EB2618">
              <w:t>4,5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4,3846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3,44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1,77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12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3,9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7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3,2307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2,88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13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3,8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6,6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2,6153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4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4,11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14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3,6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4,6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4,6923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3,11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1,44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15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3,3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6,8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3,0769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16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3,7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5,9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3,2307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2,88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2,44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17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2,6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5,6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3,923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4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18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3,3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5,7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3,3846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3,33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19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4,6153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1,88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1,55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20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1,9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5,2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3,923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2,55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1,55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21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3,7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4,2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3,6153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3,22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2,11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22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3,9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3,0769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3,77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23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2,6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6,1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2,6153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3,33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2,33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24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3,7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6,1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3,6153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3,55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2,88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25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4,5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3,4615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3,22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26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4,2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4,4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3,5384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2,22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2,22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27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4,9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3,5384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2,33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28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4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4,4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4,1538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1,55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2,33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29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4,4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5,7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3,8461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3,66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3,33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30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3,5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3,1538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31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3,6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5,5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3,7692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3,77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1,55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32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3,3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5,2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3,2307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2,88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33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2,6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4,8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3,3076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3,22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1,88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34</w:t>
            </w:r>
          </w:p>
        </w:tc>
        <w:tc>
          <w:tcPr>
            <w:tcW w:w="1561" w:type="dxa"/>
            <w:noWrap/>
            <w:hideMark/>
          </w:tcPr>
          <w:p w:rsidR="00427635" w:rsidRPr="00EB2618" w:rsidRDefault="00427635" w:rsidP="00427635">
            <w:r w:rsidRPr="00EB2618">
              <w:t>3,2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6,2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4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2,88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35</w:t>
            </w:r>
          </w:p>
        </w:tc>
        <w:tc>
          <w:tcPr>
            <w:tcW w:w="1561" w:type="dxa"/>
            <w:hideMark/>
          </w:tcPr>
          <w:p w:rsidR="00427635" w:rsidRPr="00EB2618" w:rsidRDefault="00427635" w:rsidP="00427635">
            <w:r w:rsidRPr="00EB2618">
              <w:t>1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6,1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3,3846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3,33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36</w:t>
            </w:r>
          </w:p>
        </w:tc>
        <w:tc>
          <w:tcPr>
            <w:tcW w:w="1561" w:type="dxa"/>
            <w:hideMark/>
          </w:tcPr>
          <w:p w:rsidR="00427635" w:rsidRPr="00EB2618" w:rsidRDefault="00427635" w:rsidP="00427635">
            <w:r w:rsidRPr="00EB2618">
              <w:t>2,9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6,5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3,4615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2,55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37</w:t>
            </w:r>
          </w:p>
        </w:tc>
        <w:tc>
          <w:tcPr>
            <w:tcW w:w="1561" w:type="dxa"/>
            <w:hideMark/>
          </w:tcPr>
          <w:p w:rsidR="00427635" w:rsidRPr="00EB2618" w:rsidRDefault="00427635" w:rsidP="00427635">
            <w:r w:rsidRPr="00EB2618">
              <w:t>2,2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4,4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3,3076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1,44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38</w:t>
            </w:r>
          </w:p>
        </w:tc>
        <w:tc>
          <w:tcPr>
            <w:tcW w:w="1561" w:type="dxa"/>
            <w:hideMark/>
          </w:tcPr>
          <w:p w:rsidR="00427635" w:rsidRPr="00EB2618" w:rsidRDefault="00427635" w:rsidP="00427635">
            <w:r w:rsidRPr="00EB2618">
              <w:t>2,4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5,3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3,8461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3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2,66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39</w:t>
            </w:r>
          </w:p>
        </w:tc>
        <w:tc>
          <w:tcPr>
            <w:tcW w:w="1561" w:type="dxa"/>
            <w:hideMark/>
          </w:tcPr>
          <w:p w:rsidR="00427635" w:rsidRPr="00EB2618" w:rsidRDefault="00427635" w:rsidP="00427635">
            <w:r w:rsidRPr="00EB2618">
              <w:t>2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5,1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3,5384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2,77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2,33</w:t>
            </w:r>
          </w:p>
        </w:tc>
      </w:tr>
      <w:tr w:rsidR="00427635" w:rsidRPr="00EB2618" w:rsidTr="00427635">
        <w:trPr>
          <w:trHeight w:val="300"/>
        </w:trPr>
        <w:tc>
          <w:tcPr>
            <w:tcW w:w="1075" w:type="dxa"/>
            <w:noWrap/>
            <w:hideMark/>
          </w:tcPr>
          <w:p w:rsidR="00427635" w:rsidRPr="00EB2618" w:rsidRDefault="00427635" w:rsidP="00427635">
            <w:r w:rsidRPr="00EB2618">
              <w:t>40</w:t>
            </w:r>
          </w:p>
        </w:tc>
        <w:tc>
          <w:tcPr>
            <w:tcW w:w="1561" w:type="dxa"/>
            <w:hideMark/>
          </w:tcPr>
          <w:p w:rsidR="00427635" w:rsidRPr="00EB2618" w:rsidRDefault="00427635" w:rsidP="00427635">
            <w:r w:rsidRPr="00EB2618">
              <w:t>3,6</w:t>
            </w:r>
          </w:p>
        </w:tc>
        <w:tc>
          <w:tcPr>
            <w:tcW w:w="2385" w:type="dxa"/>
            <w:hideMark/>
          </w:tcPr>
          <w:p w:rsidR="00427635" w:rsidRPr="00EB2618" w:rsidRDefault="00427635" w:rsidP="00427635">
            <w:r w:rsidRPr="00EB2618">
              <w:t>6,7</w:t>
            </w:r>
          </w:p>
        </w:tc>
        <w:tc>
          <w:tcPr>
            <w:tcW w:w="1243" w:type="dxa"/>
            <w:noWrap/>
            <w:hideMark/>
          </w:tcPr>
          <w:p w:rsidR="00427635" w:rsidRPr="00EB2618" w:rsidRDefault="00427635" w:rsidP="00427635">
            <w:r w:rsidRPr="00EB2618">
              <w:t>3,4615</w:t>
            </w:r>
          </w:p>
        </w:tc>
        <w:tc>
          <w:tcPr>
            <w:tcW w:w="1665" w:type="dxa"/>
            <w:noWrap/>
            <w:hideMark/>
          </w:tcPr>
          <w:p w:rsidR="00427635" w:rsidRPr="00EB2618" w:rsidRDefault="00427635" w:rsidP="00427635">
            <w:r w:rsidRPr="00EB2618">
              <w:t>4</w:t>
            </w:r>
          </w:p>
        </w:tc>
        <w:tc>
          <w:tcPr>
            <w:tcW w:w="2272" w:type="dxa"/>
            <w:noWrap/>
            <w:hideMark/>
          </w:tcPr>
          <w:p w:rsidR="00427635" w:rsidRPr="00EB2618" w:rsidRDefault="00427635" w:rsidP="00427635">
            <w:r w:rsidRPr="00EB2618">
              <w:t>2,44</w:t>
            </w:r>
          </w:p>
        </w:tc>
      </w:tr>
    </w:tbl>
    <w:p w:rsidR="00427635" w:rsidRPr="009813F1" w:rsidRDefault="00427635" w:rsidP="00427635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813F1">
        <w:rPr>
          <w:rFonts w:ascii="Times New Roman" w:hAnsi="Times New Roman" w:cs="Times New Roman"/>
          <w:sz w:val="24"/>
          <w:szCs w:val="24"/>
          <w:lang w:val="uk-UA"/>
        </w:rPr>
        <w:lastRenderedPageBreak/>
        <w:t>Додаток  Б</w:t>
      </w:r>
    </w:p>
    <w:tbl>
      <w:tblPr>
        <w:tblStyle w:val="aa"/>
        <w:tblpPr w:leftFromText="180" w:rightFromText="180" w:vertAnchor="page" w:horzAnchor="margin" w:tblpY="2626"/>
        <w:tblW w:w="0" w:type="auto"/>
        <w:tblLook w:val="04A0" w:firstRow="1" w:lastRow="0" w:firstColumn="1" w:lastColumn="0" w:noHBand="0" w:noVBand="1"/>
      </w:tblPr>
      <w:tblGrid>
        <w:gridCol w:w="702"/>
        <w:gridCol w:w="795"/>
        <w:gridCol w:w="895"/>
        <w:gridCol w:w="3121"/>
        <w:gridCol w:w="4057"/>
      </w:tblGrid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7642E" w:rsidRDefault="00427635" w:rsidP="004276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794" w:type="dxa"/>
            <w:noWrap/>
            <w:hideMark/>
          </w:tcPr>
          <w:p w:rsidR="00427635" w:rsidRPr="00B7642E" w:rsidRDefault="00427635" w:rsidP="004276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>"Я хочу"</w:t>
            </w:r>
          </w:p>
        </w:tc>
        <w:tc>
          <w:tcPr>
            <w:tcW w:w="895" w:type="dxa"/>
            <w:noWrap/>
            <w:hideMark/>
          </w:tcPr>
          <w:p w:rsidR="00427635" w:rsidRPr="00B7642E" w:rsidRDefault="00427635" w:rsidP="004276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>"Я мо</w:t>
            </w:r>
            <w:r w:rsidRPr="00B764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жу</w:t>
            </w: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  <w:tc>
          <w:tcPr>
            <w:tcW w:w="3121" w:type="dxa"/>
            <w:noWrap/>
            <w:hideMark/>
          </w:tcPr>
          <w:p w:rsidR="00427635" w:rsidRPr="00B7642E" w:rsidRDefault="00427635" w:rsidP="004276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64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Відношення до області графіку</w:t>
            </w: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B764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 буквеному форматі </w:t>
            </w: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>квадрат</w:t>
            </w:r>
            <w:r w:rsidRPr="00B764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ів</w:t>
            </w: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057" w:type="dxa"/>
            <w:noWrap/>
            <w:hideMark/>
          </w:tcPr>
          <w:p w:rsidR="00427635" w:rsidRPr="00B7642E" w:rsidRDefault="00427635" w:rsidP="004276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64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Відношення до області графіку</w:t>
            </w:r>
            <w:r w:rsidRPr="00B7642E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B7642E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цифрові позначення квадратів)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14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28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Г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  <w:tr w:rsidR="00427635" w:rsidRPr="00B66D8B" w:rsidTr="00427635">
        <w:trPr>
          <w:trHeight w:val="300"/>
        </w:trPr>
        <w:tc>
          <w:tcPr>
            <w:tcW w:w="703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794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895" w:type="dxa"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21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Б</w:t>
            </w:r>
          </w:p>
        </w:tc>
        <w:tc>
          <w:tcPr>
            <w:tcW w:w="4057" w:type="dxa"/>
            <w:noWrap/>
            <w:hideMark/>
          </w:tcPr>
          <w:p w:rsidR="00427635" w:rsidRPr="00B66D8B" w:rsidRDefault="00427635" w:rsidP="00427635">
            <w:pPr>
              <w:rPr>
                <w:rFonts w:ascii="Times New Roman" w:hAnsi="Times New Roman" w:cs="Times New Roman"/>
              </w:rPr>
            </w:pPr>
            <w:r w:rsidRPr="00B66D8B">
              <w:rPr>
                <w:rFonts w:ascii="Times New Roman" w:hAnsi="Times New Roman" w:cs="Times New Roman"/>
              </w:rPr>
              <w:t>2</w:t>
            </w:r>
          </w:p>
        </w:tc>
      </w:tr>
    </w:tbl>
    <w:p w:rsidR="00427635" w:rsidRPr="00B66D8B" w:rsidRDefault="00427635" w:rsidP="0042763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66D8B">
        <w:rPr>
          <w:rFonts w:ascii="Times New Roman" w:hAnsi="Times New Roman" w:cs="Times New Roman"/>
          <w:sz w:val="28"/>
          <w:szCs w:val="28"/>
          <w:lang w:val="uk-UA"/>
        </w:rPr>
        <w:t>Результати методики "Готовність до саморозвитку</w:t>
      </w:r>
      <w:r w:rsidR="009813F1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427635" w:rsidRPr="009813F1" w:rsidRDefault="00427635" w:rsidP="00427635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9813F1">
        <w:rPr>
          <w:rFonts w:ascii="Times New Roman" w:hAnsi="Times New Roman" w:cs="Times New Roman"/>
          <w:sz w:val="24"/>
          <w:szCs w:val="24"/>
          <w:lang w:val="uk-UA"/>
        </w:rPr>
        <w:lastRenderedPageBreak/>
        <w:t>Додаток В</w:t>
      </w:r>
    </w:p>
    <w:p w:rsidR="00427635" w:rsidRPr="00BF725A" w:rsidRDefault="00427635" w:rsidP="0042763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F725A">
        <w:rPr>
          <w:rFonts w:ascii="Times New Roman" w:hAnsi="Times New Roman" w:cs="Times New Roman"/>
          <w:sz w:val="28"/>
          <w:szCs w:val="28"/>
        </w:rPr>
        <w:t>Результат</w:t>
      </w:r>
      <w:r w:rsidRPr="00BF725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F725A">
        <w:rPr>
          <w:rFonts w:ascii="Times New Roman" w:hAnsi="Times New Roman" w:cs="Times New Roman"/>
          <w:sz w:val="28"/>
          <w:szCs w:val="28"/>
        </w:rPr>
        <w:t xml:space="preserve"> методики «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BF725A">
        <w:rPr>
          <w:rFonts w:ascii="Times New Roman" w:hAnsi="Times New Roman" w:cs="Times New Roman"/>
          <w:sz w:val="28"/>
          <w:szCs w:val="28"/>
          <w:lang w:val="uk-UA"/>
        </w:rPr>
        <w:t>івень саморозвитку особистості</w:t>
      </w:r>
      <w:r w:rsidRPr="00BF725A">
        <w:rPr>
          <w:rFonts w:ascii="Times New Roman" w:hAnsi="Times New Roman" w:cs="Times New Roman"/>
          <w:sz w:val="28"/>
          <w:szCs w:val="28"/>
        </w:rPr>
        <w:t>»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666"/>
        <w:gridCol w:w="1017"/>
        <w:gridCol w:w="7887"/>
      </w:tblGrid>
      <w:tr w:rsidR="00427635" w:rsidRPr="00BF725A" w:rsidTr="005D0B18">
        <w:trPr>
          <w:trHeight w:val="300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Сумма бал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Рівень саморозвитку особистості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30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активнийсаморозвиток</w:t>
            </w: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</w:tc>
      </w:tr>
      <w:tr w:rsidR="00427635" w:rsidRPr="00BF725A" w:rsidTr="005D0B18">
        <w:trPr>
          <w:trHeight w:val="375"/>
        </w:trPr>
        <w:tc>
          <w:tcPr>
            <w:tcW w:w="96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54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725A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2900" w:type="dxa"/>
            <w:noWrap/>
            <w:hideMark/>
          </w:tcPr>
          <w:p w:rsidR="00427635" w:rsidRPr="00BF725A" w:rsidRDefault="00427635" w:rsidP="005D0B18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відсутня система саморозвитку, оріентация на розвитокзалежитьвідзовнішніх умов;</w:t>
            </w:r>
          </w:p>
        </w:tc>
      </w:tr>
    </w:tbl>
    <w:p w:rsidR="00427635" w:rsidRPr="00BF725A" w:rsidRDefault="00427635" w:rsidP="0042763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27635" w:rsidRPr="00BF725A" w:rsidRDefault="00427635" w:rsidP="0042763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F725A">
        <w:rPr>
          <w:rFonts w:ascii="Times New Roman" w:hAnsi="Times New Roman" w:cs="Times New Roman"/>
          <w:sz w:val="24"/>
          <w:szCs w:val="24"/>
        </w:rPr>
        <w:br/>
      </w:r>
    </w:p>
    <w:p w:rsidR="00427635" w:rsidRPr="00BF725A" w:rsidRDefault="00427635" w:rsidP="00427635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427635" w:rsidRPr="00B66D8B" w:rsidRDefault="00427635" w:rsidP="0042763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27635" w:rsidRPr="00427635" w:rsidRDefault="00427635" w:rsidP="0042763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27635" w:rsidRDefault="00427635" w:rsidP="0042763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/>
      </w:r>
    </w:p>
    <w:p w:rsidR="00427635" w:rsidRPr="007A606A" w:rsidRDefault="00427635" w:rsidP="0042763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27635" w:rsidRPr="007A606A" w:rsidSect="00DD2A1B">
      <w:headerReference w:type="default" r:id="rId10"/>
      <w:pgSz w:w="11906" w:h="16838"/>
      <w:pgMar w:top="1418" w:right="851" w:bottom="1418" w:left="1701" w:header="708" w:footer="7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3CF9" w:rsidRDefault="008A3CF9" w:rsidP="00A745CF">
      <w:pPr>
        <w:spacing w:after="0" w:line="240" w:lineRule="auto"/>
      </w:pPr>
      <w:r>
        <w:separator/>
      </w:r>
    </w:p>
  </w:endnote>
  <w:endnote w:type="continuationSeparator" w:id="0">
    <w:p w:rsidR="008A3CF9" w:rsidRDefault="008A3CF9" w:rsidP="00A745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ヒラギノ角ゴ Pro W3">
    <w:altName w:val="Times New Roman"/>
    <w:charset w:val="00"/>
    <w:family w:val="roman"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3CF9" w:rsidRDefault="008A3CF9" w:rsidP="00A745CF">
      <w:pPr>
        <w:spacing w:after="0" w:line="240" w:lineRule="auto"/>
      </w:pPr>
      <w:r>
        <w:separator/>
      </w:r>
    </w:p>
  </w:footnote>
  <w:footnote w:type="continuationSeparator" w:id="0">
    <w:p w:rsidR="008A3CF9" w:rsidRDefault="008A3CF9" w:rsidP="00A745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58994175"/>
      <w:docPartObj>
        <w:docPartGallery w:val="Page Numbers (Top of Page)"/>
        <w:docPartUnique/>
      </w:docPartObj>
    </w:sdtPr>
    <w:sdtEndPr/>
    <w:sdtContent>
      <w:p w:rsidR="008A3CF9" w:rsidRDefault="008A3CF9">
        <w:pPr>
          <w:pStyle w:val="a3"/>
          <w:jc w:val="right"/>
        </w:pPr>
      </w:p>
      <w:p w:rsidR="008A3CF9" w:rsidRDefault="003A3285" w:rsidP="00DD2A1B">
        <w:pPr>
          <w:pStyle w:val="a3"/>
          <w:jc w:val="center"/>
        </w:pPr>
      </w:p>
    </w:sdtContent>
  </w:sdt>
  <w:p w:rsidR="008A3CF9" w:rsidRDefault="008A3CF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2467631"/>
      <w:docPartObj>
        <w:docPartGallery w:val="Page Numbers (Top of Page)"/>
        <w:docPartUnique/>
      </w:docPartObj>
    </w:sdtPr>
    <w:sdtEndPr/>
    <w:sdtContent>
      <w:p w:rsidR="008A3CF9" w:rsidRDefault="003A3285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A3CF9" w:rsidRDefault="008A3CF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71721209"/>
      <w:docPartObj>
        <w:docPartGallery w:val="Page Numbers (Top of Page)"/>
        <w:docPartUnique/>
      </w:docPartObj>
    </w:sdtPr>
    <w:sdtEndPr/>
    <w:sdtContent>
      <w:p w:rsidR="008A3CF9" w:rsidRDefault="003A3285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8A3CF9" w:rsidRDefault="008A3CF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E5A61"/>
    <w:multiLevelType w:val="multilevel"/>
    <w:tmpl w:val="D8DC18C2"/>
    <w:lvl w:ilvl="0">
      <w:start w:val="1"/>
      <w:numFmt w:val="decimal"/>
      <w:lvlText w:val="%1."/>
      <w:lvlJc w:val="left"/>
      <w:pPr>
        <w:ind w:left="490" w:hanging="490"/>
      </w:pPr>
      <w:rPr>
        <w:rFonts w:hint="default"/>
      </w:rPr>
    </w:lvl>
    <w:lvl w:ilvl="1">
      <w:start w:val="1"/>
      <w:numFmt w:val="decimal"/>
      <w:lvlText w:val="%2.1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 w15:restartNumberingAfterBreak="0">
    <w:nsid w:val="0B2653FE"/>
    <w:multiLevelType w:val="hybridMultilevel"/>
    <w:tmpl w:val="8208FE86"/>
    <w:lvl w:ilvl="0" w:tplc="0ED0886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000000" w:themeColor="text1"/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7B291B"/>
    <w:multiLevelType w:val="hybridMultilevel"/>
    <w:tmpl w:val="342830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96655"/>
    <w:multiLevelType w:val="hybridMultilevel"/>
    <w:tmpl w:val="173E2B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F12B70"/>
    <w:multiLevelType w:val="hybridMultilevel"/>
    <w:tmpl w:val="302A210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3883493A"/>
    <w:multiLevelType w:val="hybridMultilevel"/>
    <w:tmpl w:val="0F3E01F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39E7226B"/>
    <w:multiLevelType w:val="hybridMultilevel"/>
    <w:tmpl w:val="129C2D2C"/>
    <w:lvl w:ilvl="0" w:tplc="041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 w15:restartNumberingAfterBreak="0">
    <w:nsid w:val="47490B71"/>
    <w:multiLevelType w:val="hybridMultilevel"/>
    <w:tmpl w:val="300A79B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F2371C"/>
    <w:multiLevelType w:val="hybridMultilevel"/>
    <w:tmpl w:val="F9ACE5B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54F510F9"/>
    <w:multiLevelType w:val="hybridMultilevel"/>
    <w:tmpl w:val="9F88C5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070110"/>
    <w:multiLevelType w:val="hybridMultilevel"/>
    <w:tmpl w:val="DB34E2E4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57727EC8"/>
    <w:multiLevelType w:val="hybridMultilevel"/>
    <w:tmpl w:val="0FB4E6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997BF4"/>
    <w:multiLevelType w:val="hybridMultilevel"/>
    <w:tmpl w:val="04CAF94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6B697502"/>
    <w:multiLevelType w:val="hybridMultilevel"/>
    <w:tmpl w:val="36F24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9"/>
  </w:num>
  <w:num w:numId="5">
    <w:abstractNumId w:val="11"/>
  </w:num>
  <w:num w:numId="6">
    <w:abstractNumId w:val="13"/>
  </w:num>
  <w:num w:numId="7">
    <w:abstractNumId w:val="10"/>
  </w:num>
  <w:num w:numId="8">
    <w:abstractNumId w:val="5"/>
  </w:num>
  <w:num w:numId="9">
    <w:abstractNumId w:val="8"/>
  </w:num>
  <w:num w:numId="10">
    <w:abstractNumId w:val="4"/>
  </w:num>
  <w:num w:numId="11">
    <w:abstractNumId w:val="12"/>
  </w:num>
  <w:num w:numId="12">
    <w:abstractNumId w:val="7"/>
  </w:num>
  <w:num w:numId="13">
    <w:abstractNumId w:val="1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efaultTabStop w:val="708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DF171D"/>
    <w:rsid w:val="000204EC"/>
    <w:rsid w:val="00022585"/>
    <w:rsid w:val="000225EB"/>
    <w:rsid w:val="0002666D"/>
    <w:rsid w:val="00040819"/>
    <w:rsid w:val="000437DE"/>
    <w:rsid w:val="0004725E"/>
    <w:rsid w:val="00052C9F"/>
    <w:rsid w:val="000611E4"/>
    <w:rsid w:val="000654C6"/>
    <w:rsid w:val="00085E1D"/>
    <w:rsid w:val="0009512E"/>
    <w:rsid w:val="000B055A"/>
    <w:rsid w:val="000B0CCC"/>
    <w:rsid w:val="000C2788"/>
    <w:rsid w:val="000C57F4"/>
    <w:rsid w:val="000C6003"/>
    <w:rsid w:val="000C64E7"/>
    <w:rsid w:val="000D182C"/>
    <w:rsid w:val="000D34FE"/>
    <w:rsid w:val="000D3C82"/>
    <w:rsid w:val="000E2992"/>
    <w:rsid w:val="000E33CB"/>
    <w:rsid w:val="000F20AF"/>
    <w:rsid w:val="00102F0F"/>
    <w:rsid w:val="00106149"/>
    <w:rsid w:val="00110F1E"/>
    <w:rsid w:val="001222D6"/>
    <w:rsid w:val="0013492E"/>
    <w:rsid w:val="0014705B"/>
    <w:rsid w:val="00152083"/>
    <w:rsid w:val="00162078"/>
    <w:rsid w:val="0018535E"/>
    <w:rsid w:val="001902C9"/>
    <w:rsid w:val="00197BCB"/>
    <w:rsid w:val="001A5511"/>
    <w:rsid w:val="001C6F4D"/>
    <w:rsid w:val="001E3DA7"/>
    <w:rsid w:val="001F259D"/>
    <w:rsid w:val="001F33F1"/>
    <w:rsid w:val="00200B78"/>
    <w:rsid w:val="00205067"/>
    <w:rsid w:val="00207118"/>
    <w:rsid w:val="00214161"/>
    <w:rsid w:val="00215287"/>
    <w:rsid w:val="00227D97"/>
    <w:rsid w:val="00243212"/>
    <w:rsid w:val="00247739"/>
    <w:rsid w:val="00263417"/>
    <w:rsid w:val="002719C5"/>
    <w:rsid w:val="00282997"/>
    <w:rsid w:val="00285FC2"/>
    <w:rsid w:val="00294704"/>
    <w:rsid w:val="002B191E"/>
    <w:rsid w:val="002E5527"/>
    <w:rsid w:val="002E613D"/>
    <w:rsid w:val="002F1A3E"/>
    <w:rsid w:val="002F4799"/>
    <w:rsid w:val="002F7AD8"/>
    <w:rsid w:val="003074C1"/>
    <w:rsid w:val="00342493"/>
    <w:rsid w:val="00363150"/>
    <w:rsid w:val="00367191"/>
    <w:rsid w:val="00371C39"/>
    <w:rsid w:val="00374E28"/>
    <w:rsid w:val="003953A9"/>
    <w:rsid w:val="003A3285"/>
    <w:rsid w:val="003A47F4"/>
    <w:rsid w:val="003A7AFC"/>
    <w:rsid w:val="003B0114"/>
    <w:rsid w:val="003B3837"/>
    <w:rsid w:val="003F0CD0"/>
    <w:rsid w:val="003F6A70"/>
    <w:rsid w:val="00411CE3"/>
    <w:rsid w:val="004131B0"/>
    <w:rsid w:val="00421E1B"/>
    <w:rsid w:val="004274D4"/>
    <w:rsid w:val="00427635"/>
    <w:rsid w:val="004370FA"/>
    <w:rsid w:val="00440098"/>
    <w:rsid w:val="00451DEC"/>
    <w:rsid w:val="004523CF"/>
    <w:rsid w:val="00455388"/>
    <w:rsid w:val="004679F8"/>
    <w:rsid w:val="0047358C"/>
    <w:rsid w:val="00475AD3"/>
    <w:rsid w:val="004A77AD"/>
    <w:rsid w:val="004B6E98"/>
    <w:rsid w:val="004C2688"/>
    <w:rsid w:val="004D38E3"/>
    <w:rsid w:val="004D49D2"/>
    <w:rsid w:val="004E0FF7"/>
    <w:rsid w:val="004E1770"/>
    <w:rsid w:val="004E2566"/>
    <w:rsid w:val="00523ADE"/>
    <w:rsid w:val="00527650"/>
    <w:rsid w:val="005346A8"/>
    <w:rsid w:val="00547EC4"/>
    <w:rsid w:val="00556D90"/>
    <w:rsid w:val="005607FE"/>
    <w:rsid w:val="00561893"/>
    <w:rsid w:val="0057509E"/>
    <w:rsid w:val="005A3D87"/>
    <w:rsid w:val="005D0B18"/>
    <w:rsid w:val="005D7E64"/>
    <w:rsid w:val="005E0552"/>
    <w:rsid w:val="005E3119"/>
    <w:rsid w:val="005F4048"/>
    <w:rsid w:val="005F6288"/>
    <w:rsid w:val="006009CF"/>
    <w:rsid w:val="006041F0"/>
    <w:rsid w:val="00611C39"/>
    <w:rsid w:val="0061282B"/>
    <w:rsid w:val="006371C0"/>
    <w:rsid w:val="00646802"/>
    <w:rsid w:val="00666E29"/>
    <w:rsid w:val="00694031"/>
    <w:rsid w:val="006A00DA"/>
    <w:rsid w:val="006A5AC6"/>
    <w:rsid w:val="006A6676"/>
    <w:rsid w:val="006B2425"/>
    <w:rsid w:val="006C1D9F"/>
    <w:rsid w:val="006D2202"/>
    <w:rsid w:val="006D7ED7"/>
    <w:rsid w:val="006F70D4"/>
    <w:rsid w:val="00761970"/>
    <w:rsid w:val="0076356E"/>
    <w:rsid w:val="00766A14"/>
    <w:rsid w:val="007950F4"/>
    <w:rsid w:val="007A333E"/>
    <w:rsid w:val="007A3CB4"/>
    <w:rsid w:val="007A606A"/>
    <w:rsid w:val="007A6F04"/>
    <w:rsid w:val="007B2D53"/>
    <w:rsid w:val="007B6921"/>
    <w:rsid w:val="007B7445"/>
    <w:rsid w:val="007B7462"/>
    <w:rsid w:val="007C1333"/>
    <w:rsid w:val="007F1852"/>
    <w:rsid w:val="008069BA"/>
    <w:rsid w:val="00824B4C"/>
    <w:rsid w:val="00830D69"/>
    <w:rsid w:val="0083233D"/>
    <w:rsid w:val="008375AE"/>
    <w:rsid w:val="00844D69"/>
    <w:rsid w:val="00846ABD"/>
    <w:rsid w:val="00850A38"/>
    <w:rsid w:val="008527B8"/>
    <w:rsid w:val="00861AD4"/>
    <w:rsid w:val="00892D2B"/>
    <w:rsid w:val="00894C00"/>
    <w:rsid w:val="008A3CF9"/>
    <w:rsid w:val="008B42C8"/>
    <w:rsid w:val="008B7A72"/>
    <w:rsid w:val="008E1203"/>
    <w:rsid w:val="00915601"/>
    <w:rsid w:val="00931B98"/>
    <w:rsid w:val="00932E6F"/>
    <w:rsid w:val="009547E8"/>
    <w:rsid w:val="00954DF1"/>
    <w:rsid w:val="009604F0"/>
    <w:rsid w:val="0096213A"/>
    <w:rsid w:val="009777C8"/>
    <w:rsid w:val="009813F1"/>
    <w:rsid w:val="00984D5B"/>
    <w:rsid w:val="00990584"/>
    <w:rsid w:val="009A2BCF"/>
    <w:rsid w:val="009B2817"/>
    <w:rsid w:val="009C3ECB"/>
    <w:rsid w:val="009D7ED5"/>
    <w:rsid w:val="00A17B6A"/>
    <w:rsid w:val="00A2661D"/>
    <w:rsid w:val="00A3252B"/>
    <w:rsid w:val="00A45398"/>
    <w:rsid w:val="00A51383"/>
    <w:rsid w:val="00A51910"/>
    <w:rsid w:val="00A55DD8"/>
    <w:rsid w:val="00A5680A"/>
    <w:rsid w:val="00A62E06"/>
    <w:rsid w:val="00A715E7"/>
    <w:rsid w:val="00A745CF"/>
    <w:rsid w:val="00A74963"/>
    <w:rsid w:val="00A74E26"/>
    <w:rsid w:val="00A93D82"/>
    <w:rsid w:val="00AA752F"/>
    <w:rsid w:val="00AD2619"/>
    <w:rsid w:val="00AD34FA"/>
    <w:rsid w:val="00AD64B0"/>
    <w:rsid w:val="00AE686F"/>
    <w:rsid w:val="00B021B3"/>
    <w:rsid w:val="00B05B3A"/>
    <w:rsid w:val="00B12DF4"/>
    <w:rsid w:val="00B23FC9"/>
    <w:rsid w:val="00B24518"/>
    <w:rsid w:val="00B25407"/>
    <w:rsid w:val="00B40B31"/>
    <w:rsid w:val="00B4127D"/>
    <w:rsid w:val="00B51FB9"/>
    <w:rsid w:val="00B5551D"/>
    <w:rsid w:val="00B61C83"/>
    <w:rsid w:val="00B678C0"/>
    <w:rsid w:val="00B71786"/>
    <w:rsid w:val="00B80069"/>
    <w:rsid w:val="00B91669"/>
    <w:rsid w:val="00B934B2"/>
    <w:rsid w:val="00B946A2"/>
    <w:rsid w:val="00BB60A3"/>
    <w:rsid w:val="00BC64FF"/>
    <w:rsid w:val="00BD00F5"/>
    <w:rsid w:val="00BD74A8"/>
    <w:rsid w:val="00BE1208"/>
    <w:rsid w:val="00C07858"/>
    <w:rsid w:val="00C07A52"/>
    <w:rsid w:val="00C07CC6"/>
    <w:rsid w:val="00C1211B"/>
    <w:rsid w:val="00C33EEC"/>
    <w:rsid w:val="00C343EC"/>
    <w:rsid w:val="00C5569A"/>
    <w:rsid w:val="00C60C3E"/>
    <w:rsid w:val="00C61039"/>
    <w:rsid w:val="00C62927"/>
    <w:rsid w:val="00C65F44"/>
    <w:rsid w:val="00C6653B"/>
    <w:rsid w:val="00C8211F"/>
    <w:rsid w:val="00C85443"/>
    <w:rsid w:val="00C9353D"/>
    <w:rsid w:val="00CA3806"/>
    <w:rsid w:val="00CB3887"/>
    <w:rsid w:val="00CB5190"/>
    <w:rsid w:val="00CC0A8C"/>
    <w:rsid w:val="00D00C26"/>
    <w:rsid w:val="00D15903"/>
    <w:rsid w:val="00D1743C"/>
    <w:rsid w:val="00D41E40"/>
    <w:rsid w:val="00D724A4"/>
    <w:rsid w:val="00D823CB"/>
    <w:rsid w:val="00D84F98"/>
    <w:rsid w:val="00D94D5B"/>
    <w:rsid w:val="00D94EF4"/>
    <w:rsid w:val="00DA5C93"/>
    <w:rsid w:val="00DB0118"/>
    <w:rsid w:val="00DB3707"/>
    <w:rsid w:val="00DB375B"/>
    <w:rsid w:val="00DC212D"/>
    <w:rsid w:val="00DD2A1B"/>
    <w:rsid w:val="00DE289B"/>
    <w:rsid w:val="00DE36E0"/>
    <w:rsid w:val="00DF171D"/>
    <w:rsid w:val="00DF59CA"/>
    <w:rsid w:val="00E01B9D"/>
    <w:rsid w:val="00E13F3E"/>
    <w:rsid w:val="00E701CD"/>
    <w:rsid w:val="00E70E20"/>
    <w:rsid w:val="00E836F4"/>
    <w:rsid w:val="00E8649E"/>
    <w:rsid w:val="00E87FD7"/>
    <w:rsid w:val="00E90CE2"/>
    <w:rsid w:val="00E92C48"/>
    <w:rsid w:val="00EB4E54"/>
    <w:rsid w:val="00EB6D8F"/>
    <w:rsid w:val="00EC01FB"/>
    <w:rsid w:val="00EC657D"/>
    <w:rsid w:val="00ED2195"/>
    <w:rsid w:val="00EE1A71"/>
    <w:rsid w:val="00F3092E"/>
    <w:rsid w:val="00F41BB6"/>
    <w:rsid w:val="00F53417"/>
    <w:rsid w:val="00F53DBF"/>
    <w:rsid w:val="00F576C1"/>
    <w:rsid w:val="00F805AA"/>
    <w:rsid w:val="00F93762"/>
    <w:rsid w:val="00F944C7"/>
    <w:rsid w:val="00FA3A37"/>
    <w:rsid w:val="00FC2F33"/>
    <w:rsid w:val="00FC57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  <o:rules v:ext="edit">
        <o:r id="V:Rule2" type="connector" idref="#_x0000_s1029"/>
      </o:rules>
    </o:shapelayout>
  </w:shapeDefaults>
  <w:decimalSymbol w:val=","/>
  <w:listSeparator w:val=";"/>
  <w15:docId w15:val="{93CC02A2-26F8-4BCA-9978-9ADFED16F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6676"/>
  </w:style>
  <w:style w:type="paragraph" w:styleId="1">
    <w:name w:val="heading 1"/>
    <w:basedOn w:val="a"/>
    <w:next w:val="a"/>
    <w:link w:val="10"/>
    <w:uiPriority w:val="9"/>
    <w:qFormat/>
    <w:rsid w:val="007A606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A60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header"/>
    <w:basedOn w:val="a"/>
    <w:link w:val="a4"/>
    <w:uiPriority w:val="99"/>
    <w:unhideWhenUsed/>
    <w:rsid w:val="007A606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A606A"/>
  </w:style>
  <w:style w:type="paragraph" w:styleId="a5">
    <w:name w:val="footer"/>
    <w:basedOn w:val="a"/>
    <w:link w:val="a6"/>
    <w:uiPriority w:val="99"/>
    <w:unhideWhenUsed/>
    <w:rsid w:val="007A606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A606A"/>
  </w:style>
  <w:style w:type="paragraph" w:customStyle="1" w:styleId="m1250729148557656064s4">
    <w:name w:val="m_1250729148557656064s4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1250729148557656064bumpedfont15">
    <w:name w:val="m_1250729148557656064bumpedfont15"/>
    <w:basedOn w:val="a0"/>
    <w:rsid w:val="007A606A"/>
  </w:style>
  <w:style w:type="paragraph" w:customStyle="1" w:styleId="m1250729148557656064s9">
    <w:name w:val="m_1250729148557656064s9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1250729148557656064s11">
    <w:name w:val="m_1250729148557656064s11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7A606A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A606A"/>
    <w:rPr>
      <w:rFonts w:ascii="Consolas" w:hAnsi="Consolas" w:cs="Consolas"/>
      <w:sz w:val="20"/>
      <w:szCs w:val="20"/>
    </w:rPr>
  </w:style>
  <w:style w:type="paragraph" w:customStyle="1" w:styleId="m1250729148557656064s19">
    <w:name w:val="m_1250729148557656064s19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1250729148557656064s20">
    <w:name w:val="m_1250729148557656064s20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7A606A"/>
    <w:pPr>
      <w:ind w:left="720"/>
      <w:contextualSpacing/>
    </w:pPr>
  </w:style>
  <w:style w:type="paragraph" w:customStyle="1" w:styleId="m572347775622621820s4">
    <w:name w:val="m_572347775622621820s4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572347775622621820bumpedfont15">
    <w:name w:val="m_572347775622621820bumpedfont15"/>
    <w:basedOn w:val="a0"/>
    <w:rsid w:val="007A606A"/>
  </w:style>
  <w:style w:type="paragraph" w:customStyle="1" w:styleId="m572347775622621820s24">
    <w:name w:val="m_572347775622621820s24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572347775622621820s6">
    <w:name w:val="m_572347775622621820s6"/>
    <w:basedOn w:val="a0"/>
    <w:rsid w:val="007A606A"/>
  </w:style>
  <w:style w:type="paragraph" w:customStyle="1" w:styleId="m572347775622621820s26">
    <w:name w:val="m_572347775622621820s26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572347775622621820s5">
    <w:name w:val="m_572347775622621820s5"/>
    <w:basedOn w:val="a"/>
    <w:rsid w:val="007A60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7A60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A606A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7A606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b">
    <w:name w:val="No Spacing"/>
    <w:uiPriority w:val="1"/>
    <w:qFormat/>
    <w:rsid w:val="00B25407"/>
    <w:pPr>
      <w:spacing w:after="0" w:line="240" w:lineRule="auto"/>
    </w:pPr>
  </w:style>
  <w:style w:type="paragraph" w:customStyle="1" w:styleId="11">
    <w:name w:val="Обычный1"/>
    <w:rsid w:val="00B25407"/>
    <w:pPr>
      <w:spacing w:after="0" w:line="240" w:lineRule="auto"/>
    </w:pPr>
    <w:rPr>
      <w:rFonts w:ascii="Times New Roman" w:eastAsia="ヒラギノ角ゴ Pro W3" w:hAnsi="Times New Roman" w:cs="Times New Roman"/>
      <w:color w:val="000000"/>
      <w:sz w:val="24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E8940D-D439-4391-BD4C-20CD7660A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15</Pages>
  <Words>2912</Words>
  <Characters>16599</Characters>
  <Application>Microsoft Office Word</Application>
  <DocSecurity>0</DocSecurity>
  <Lines>138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dasha</dc:creator>
  <cp:lastModifiedBy>libonu</cp:lastModifiedBy>
  <cp:revision>4</cp:revision>
  <dcterms:created xsi:type="dcterms:W3CDTF">2017-06-24T20:31:00Z</dcterms:created>
  <dcterms:modified xsi:type="dcterms:W3CDTF">2018-04-16T12:16:00Z</dcterms:modified>
</cp:coreProperties>
</file>