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3F7B" w:rsidRPr="004B0557" w:rsidRDefault="005B3F7B" w:rsidP="005B3F7B">
      <w:pPr>
        <w:spacing w:line="360" w:lineRule="auto"/>
        <w:jc w:val="center"/>
        <w:rPr>
          <w:rFonts w:ascii="Times New Roman" w:hAnsi="Times New Roman"/>
          <w:sz w:val="28"/>
          <w:szCs w:val="28"/>
        </w:rPr>
      </w:pPr>
      <w:r w:rsidRPr="004B0557">
        <w:rPr>
          <w:rFonts w:ascii="Times New Roman" w:hAnsi="Times New Roman"/>
          <w:sz w:val="28"/>
          <w:szCs w:val="28"/>
        </w:rPr>
        <w:t>Одеський національний університет імені І.І. Мечникова</w:t>
      </w:r>
    </w:p>
    <w:p w:rsidR="005B3F7B" w:rsidRPr="004B0557" w:rsidRDefault="005B3F7B" w:rsidP="005B3F7B">
      <w:pPr>
        <w:spacing w:line="360" w:lineRule="auto"/>
        <w:jc w:val="center"/>
        <w:rPr>
          <w:rFonts w:ascii="Times New Roman" w:hAnsi="Times New Roman"/>
          <w:sz w:val="28"/>
          <w:szCs w:val="28"/>
        </w:rPr>
      </w:pPr>
      <w:r w:rsidRPr="004B0557">
        <w:rPr>
          <w:rFonts w:ascii="Times New Roman" w:hAnsi="Times New Roman"/>
          <w:sz w:val="28"/>
          <w:szCs w:val="28"/>
        </w:rPr>
        <w:t>Економіко-правовий факультет</w:t>
      </w:r>
    </w:p>
    <w:p w:rsidR="005B3F7B" w:rsidRPr="004B0557" w:rsidRDefault="005B3F7B" w:rsidP="005B3F7B">
      <w:pPr>
        <w:spacing w:line="360" w:lineRule="auto"/>
        <w:jc w:val="center"/>
        <w:rPr>
          <w:rFonts w:ascii="Times New Roman" w:hAnsi="Times New Roman"/>
          <w:sz w:val="28"/>
          <w:szCs w:val="28"/>
        </w:rPr>
      </w:pPr>
      <w:r w:rsidRPr="004B0557">
        <w:rPr>
          <w:rFonts w:ascii="Times New Roman" w:hAnsi="Times New Roman"/>
          <w:sz w:val="28"/>
          <w:szCs w:val="28"/>
        </w:rPr>
        <w:t>Кафедра бухгалтерського обліку, аналізу та аудиту</w:t>
      </w:r>
    </w:p>
    <w:p w:rsidR="005B3F7B" w:rsidRPr="004B0557" w:rsidRDefault="005B3F7B" w:rsidP="005B3F7B">
      <w:pPr>
        <w:spacing w:line="360" w:lineRule="auto"/>
        <w:jc w:val="center"/>
        <w:rPr>
          <w:rFonts w:ascii="Times New Roman" w:hAnsi="Times New Roman" w:cs="Times New Roman"/>
          <w:b/>
          <w:sz w:val="28"/>
          <w:szCs w:val="28"/>
        </w:rPr>
      </w:pPr>
      <w:r w:rsidRPr="004B0557">
        <w:rPr>
          <w:rFonts w:ascii="Times New Roman" w:hAnsi="Times New Roman" w:cs="Times New Roman"/>
          <w:b/>
          <w:sz w:val="28"/>
          <w:szCs w:val="28"/>
        </w:rPr>
        <w:t>Д и п л о м н а   р о б о т а</w:t>
      </w:r>
    </w:p>
    <w:p w:rsidR="005B3F7B" w:rsidRPr="00883DA3" w:rsidRDefault="005B3F7B" w:rsidP="005B3F7B">
      <w:pPr>
        <w:spacing w:line="360" w:lineRule="auto"/>
        <w:jc w:val="center"/>
        <w:rPr>
          <w:rFonts w:ascii="Times New Roman" w:hAnsi="Times New Roman" w:cs="Times New Roman"/>
          <w:sz w:val="28"/>
          <w:szCs w:val="28"/>
          <w:lang w:val="ru-RU"/>
        </w:rPr>
      </w:pPr>
      <w:r w:rsidRPr="004B0557">
        <w:rPr>
          <w:rFonts w:ascii="Times New Roman" w:hAnsi="Times New Roman" w:cs="Times New Roman"/>
          <w:sz w:val="28"/>
          <w:szCs w:val="28"/>
        </w:rPr>
        <w:t>магістр</w:t>
      </w:r>
      <w:r>
        <w:rPr>
          <w:rFonts w:ascii="Times New Roman" w:hAnsi="Times New Roman" w:cs="Times New Roman"/>
          <w:sz w:val="28"/>
          <w:szCs w:val="28"/>
          <w:lang w:val="ru-RU"/>
        </w:rPr>
        <w:t>а</w:t>
      </w:r>
    </w:p>
    <w:p w:rsidR="005B3F7B" w:rsidRPr="00205A2F" w:rsidRDefault="005B3F7B" w:rsidP="005B3F7B">
      <w:pPr>
        <w:pStyle w:val="ListParagraph1"/>
        <w:tabs>
          <w:tab w:val="left" w:pos="993"/>
        </w:tabs>
        <w:spacing w:after="0" w:line="360" w:lineRule="auto"/>
        <w:ind w:left="0"/>
        <w:jc w:val="center"/>
        <w:rPr>
          <w:rFonts w:ascii="Times New Roman" w:hAnsi="Times New Roman"/>
          <w:b/>
          <w:sz w:val="28"/>
          <w:szCs w:val="28"/>
          <w:lang w:val="uk-UA"/>
        </w:rPr>
      </w:pPr>
      <w:r w:rsidRPr="00205A2F">
        <w:rPr>
          <w:rFonts w:ascii="Times New Roman" w:hAnsi="Times New Roman"/>
          <w:sz w:val="28"/>
          <w:szCs w:val="28"/>
          <w:lang w:val="uk-UA"/>
        </w:rPr>
        <w:t>на тему:</w:t>
      </w:r>
      <w:r w:rsidRPr="00205A2F">
        <w:rPr>
          <w:rFonts w:ascii="Times New Roman" w:hAnsi="Times New Roman"/>
          <w:b/>
          <w:sz w:val="28"/>
          <w:szCs w:val="28"/>
          <w:lang w:val="uk-UA"/>
        </w:rPr>
        <w:t xml:space="preserve"> «Сучасний стан та шляхи удосконалення обліку, аналізу і аудиту грошових коштів на підприємстві»</w:t>
      </w:r>
    </w:p>
    <w:p w:rsidR="005B3F7B" w:rsidRPr="00205A2F" w:rsidRDefault="005B3F7B" w:rsidP="005B3F7B">
      <w:pPr>
        <w:pStyle w:val="ListParagraph1"/>
        <w:tabs>
          <w:tab w:val="left" w:pos="993"/>
        </w:tabs>
        <w:spacing w:after="0" w:line="360" w:lineRule="auto"/>
        <w:ind w:left="0"/>
        <w:jc w:val="center"/>
        <w:rPr>
          <w:rFonts w:ascii="Times New Roman" w:hAnsi="Times New Roman"/>
          <w:b/>
          <w:sz w:val="28"/>
          <w:szCs w:val="28"/>
          <w:lang w:val="uk-UA"/>
        </w:rPr>
      </w:pPr>
    </w:p>
    <w:p w:rsidR="005B3F7B" w:rsidRPr="005F332C" w:rsidRDefault="005B3F7B" w:rsidP="005B3F7B">
      <w:pPr>
        <w:jc w:val="center"/>
        <w:rPr>
          <w:rFonts w:ascii="Times New Roman" w:hAnsi="Times New Roman" w:cs="Times New Roman"/>
        </w:rPr>
      </w:pPr>
      <w:r w:rsidRPr="005F332C">
        <w:rPr>
          <w:rFonts w:ascii="Times New Roman" w:hAnsi="Times New Roman" w:cs="Times New Roman"/>
        </w:rPr>
        <w:t>«</w:t>
      </w:r>
      <w:r w:rsidRPr="00A36504">
        <w:rPr>
          <w:rFonts w:ascii="Times New Roman" w:hAnsi="Times New Roman" w:cs="Times New Roman"/>
          <w:lang w:val="en-US"/>
        </w:rPr>
        <w:t>Current state and ways of improvement of accounting, analysis and audit of funds at the enterprise</w:t>
      </w:r>
      <w:r w:rsidRPr="005F332C">
        <w:rPr>
          <w:rFonts w:ascii="Times New Roman" w:hAnsi="Times New Roman" w:cs="Times New Roman"/>
        </w:rPr>
        <w:t>»</w:t>
      </w:r>
    </w:p>
    <w:p w:rsidR="005B3F7B" w:rsidRPr="004B0557" w:rsidRDefault="005B3F7B" w:rsidP="005B3F7B">
      <w:pPr>
        <w:jc w:val="center"/>
        <w:rPr>
          <w:rFonts w:ascii="Times New Roman" w:hAnsi="Times New Roman"/>
          <w:b/>
          <w:sz w:val="28"/>
          <w:szCs w:val="28"/>
        </w:rPr>
      </w:pPr>
    </w:p>
    <w:tbl>
      <w:tblPr>
        <w:tblW w:w="0" w:type="auto"/>
        <w:tblLook w:val="01E0" w:firstRow="1" w:lastRow="1" w:firstColumn="1" w:lastColumn="1" w:noHBand="0" w:noVBand="0"/>
      </w:tblPr>
      <w:tblGrid>
        <w:gridCol w:w="3631"/>
        <w:gridCol w:w="700"/>
        <w:gridCol w:w="5023"/>
      </w:tblGrid>
      <w:tr w:rsidR="005B3F7B" w:rsidRPr="004B0557" w:rsidTr="00DD109A">
        <w:tc>
          <w:tcPr>
            <w:tcW w:w="3708" w:type="dxa"/>
          </w:tcPr>
          <w:p w:rsidR="005B3F7B" w:rsidRPr="004B0557" w:rsidRDefault="005B3F7B" w:rsidP="00DD109A">
            <w:pPr>
              <w:jc w:val="center"/>
              <w:rPr>
                <w:rFonts w:ascii="Times New Roman" w:hAnsi="Times New Roman"/>
                <w:b/>
                <w:sz w:val="28"/>
                <w:szCs w:val="28"/>
              </w:rPr>
            </w:pPr>
          </w:p>
        </w:tc>
        <w:tc>
          <w:tcPr>
            <w:tcW w:w="5862" w:type="dxa"/>
            <w:gridSpan w:val="2"/>
          </w:tcPr>
          <w:p w:rsidR="005B3F7B" w:rsidRPr="004B0557" w:rsidRDefault="005B3F7B" w:rsidP="005B3F7B">
            <w:pPr>
              <w:spacing w:after="0" w:line="240" w:lineRule="auto"/>
              <w:jc w:val="right"/>
              <w:rPr>
                <w:rFonts w:ascii="Times New Roman" w:hAnsi="Times New Roman"/>
                <w:sz w:val="28"/>
                <w:szCs w:val="28"/>
              </w:rPr>
            </w:pPr>
            <w:r w:rsidRPr="004B0557">
              <w:rPr>
                <w:rFonts w:ascii="Times New Roman" w:hAnsi="Times New Roman"/>
                <w:sz w:val="28"/>
                <w:szCs w:val="28"/>
              </w:rPr>
              <w:t>Викона</w:t>
            </w:r>
            <w:r>
              <w:rPr>
                <w:rFonts w:ascii="Times New Roman" w:hAnsi="Times New Roman"/>
                <w:sz w:val="28"/>
                <w:szCs w:val="28"/>
              </w:rPr>
              <w:t xml:space="preserve">в </w:t>
            </w:r>
            <w:r w:rsidRPr="004B0557">
              <w:rPr>
                <w:rFonts w:ascii="Times New Roman" w:hAnsi="Times New Roman"/>
                <w:sz w:val="28"/>
                <w:szCs w:val="28"/>
              </w:rPr>
              <w:t>студент денної форми навчання,</w:t>
            </w:r>
          </w:p>
          <w:p w:rsidR="005B3F7B" w:rsidRPr="004B0557" w:rsidRDefault="005B3F7B" w:rsidP="005B3F7B">
            <w:pPr>
              <w:spacing w:after="0" w:line="240" w:lineRule="auto"/>
              <w:jc w:val="right"/>
              <w:rPr>
                <w:rFonts w:ascii="Times New Roman" w:hAnsi="Times New Roman"/>
                <w:sz w:val="28"/>
                <w:szCs w:val="28"/>
              </w:rPr>
            </w:pPr>
            <w:r w:rsidRPr="004B0557">
              <w:rPr>
                <w:rFonts w:ascii="Times New Roman" w:hAnsi="Times New Roman"/>
                <w:sz w:val="28"/>
                <w:szCs w:val="28"/>
              </w:rPr>
              <w:t>спеціальність 071 Облік і оподаткування</w:t>
            </w:r>
          </w:p>
          <w:p w:rsidR="005B3F7B" w:rsidRPr="004B0557" w:rsidRDefault="005B3F7B" w:rsidP="005B3F7B">
            <w:pPr>
              <w:spacing w:after="0" w:line="240" w:lineRule="auto"/>
              <w:jc w:val="right"/>
              <w:rPr>
                <w:rFonts w:ascii="Times New Roman" w:hAnsi="Times New Roman"/>
                <w:sz w:val="28"/>
                <w:szCs w:val="28"/>
              </w:rPr>
            </w:pPr>
            <w:r w:rsidRPr="002267B8">
              <w:rPr>
                <w:rFonts w:ascii="Times New Roman" w:hAnsi="Times New Roman"/>
                <w:sz w:val="28"/>
                <w:szCs w:val="28"/>
              </w:rPr>
              <w:t>Гаджиєв Кемаль Намікович</w:t>
            </w:r>
            <w:r>
              <w:rPr>
                <w:rFonts w:ascii="Times New Roman" w:hAnsi="Times New Roman"/>
                <w:sz w:val="28"/>
                <w:szCs w:val="28"/>
              </w:rPr>
              <w:t xml:space="preserve"> </w:t>
            </w:r>
          </w:p>
          <w:p w:rsidR="005B3F7B" w:rsidRPr="004B0557" w:rsidRDefault="005B3F7B" w:rsidP="005B3F7B">
            <w:pPr>
              <w:spacing w:after="0" w:line="240" w:lineRule="auto"/>
              <w:jc w:val="right"/>
              <w:rPr>
                <w:rFonts w:ascii="Times New Roman" w:hAnsi="Times New Roman"/>
                <w:sz w:val="28"/>
                <w:szCs w:val="28"/>
              </w:rPr>
            </w:pPr>
          </w:p>
          <w:p w:rsidR="005B3F7B" w:rsidRDefault="005B3F7B" w:rsidP="005B3F7B">
            <w:pPr>
              <w:spacing w:after="0" w:line="240" w:lineRule="auto"/>
              <w:jc w:val="right"/>
              <w:rPr>
                <w:rFonts w:ascii="Times New Roman" w:hAnsi="Times New Roman"/>
                <w:sz w:val="28"/>
                <w:szCs w:val="28"/>
              </w:rPr>
            </w:pPr>
            <w:r w:rsidRPr="004B0557">
              <w:rPr>
                <w:rFonts w:ascii="Times New Roman" w:hAnsi="Times New Roman"/>
                <w:sz w:val="28"/>
                <w:szCs w:val="28"/>
              </w:rPr>
              <w:t xml:space="preserve">Науковий керівник: </w:t>
            </w:r>
            <w:r>
              <w:rPr>
                <w:rFonts w:ascii="Times New Roman" w:hAnsi="Times New Roman"/>
                <w:sz w:val="28"/>
                <w:szCs w:val="28"/>
              </w:rPr>
              <w:t xml:space="preserve">доктор </w:t>
            </w:r>
            <w:r w:rsidRPr="004B0557">
              <w:rPr>
                <w:rFonts w:ascii="Times New Roman" w:hAnsi="Times New Roman"/>
                <w:sz w:val="28"/>
                <w:szCs w:val="28"/>
              </w:rPr>
              <w:t xml:space="preserve">економічних наук, </w:t>
            </w:r>
            <w:r>
              <w:rPr>
                <w:rFonts w:ascii="Times New Roman" w:hAnsi="Times New Roman"/>
                <w:sz w:val="28"/>
                <w:szCs w:val="28"/>
              </w:rPr>
              <w:t>професор  _______________ Побережець О.В.</w:t>
            </w:r>
          </w:p>
          <w:p w:rsidR="005B3F7B" w:rsidRPr="004B0557" w:rsidRDefault="005B3F7B" w:rsidP="005B3F7B">
            <w:pPr>
              <w:spacing w:after="0" w:line="240" w:lineRule="auto"/>
              <w:jc w:val="right"/>
              <w:rPr>
                <w:rFonts w:ascii="Times New Roman" w:hAnsi="Times New Roman"/>
                <w:sz w:val="28"/>
                <w:szCs w:val="28"/>
              </w:rPr>
            </w:pPr>
          </w:p>
          <w:p w:rsidR="005B3F7B" w:rsidRDefault="005B3F7B" w:rsidP="005B3F7B">
            <w:pPr>
              <w:spacing w:after="0" w:line="240" w:lineRule="auto"/>
              <w:jc w:val="right"/>
              <w:rPr>
                <w:rFonts w:ascii="Times New Roman" w:hAnsi="Times New Roman"/>
                <w:sz w:val="28"/>
                <w:szCs w:val="28"/>
              </w:rPr>
            </w:pPr>
            <w:r w:rsidRPr="004B0557">
              <w:rPr>
                <w:rFonts w:ascii="Times New Roman" w:hAnsi="Times New Roman"/>
                <w:sz w:val="28"/>
                <w:szCs w:val="28"/>
              </w:rPr>
              <w:t xml:space="preserve">Рецензент: </w:t>
            </w:r>
            <w:r>
              <w:rPr>
                <w:rFonts w:ascii="Times New Roman" w:hAnsi="Times New Roman"/>
                <w:sz w:val="28"/>
                <w:szCs w:val="28"/>
              </w:rPr>
              <w:t>доктор</w:t>
            </w:r>
            <w:r w:rsidRPr="004B0557">
              <w:rPr>
                <w:rFonts w:ascii="Times New Roman" w:hAnsi="Times New Roman"/>
                <w:sz w:val="28"/>
                <w:szCs w:val="28"/>
              </w:rPr>
              <w:t xml:space="preserve"> економічних наук,</w:t>
            </w:r>
          </w:p>
          <w:p w:rsidR="005B3F7B" w:rsidRPr="004B0557" w:rsidRDefault="005B3F7B" w:rsidP="005B3F7B">
            <w:pPr>
              <w:spacing w:after="0" w:line="240" w:lineRule="auto"/>
              <w:jc w:val="right"/>
              <w:rPr>
                <w:rFonts w:ascii="Times New Roman" w:hAnsi="Times New Roman"/>
                <w:sz w:val="28"/>
                <w:szCs w:val="28"/>
              </w:rPr>
            </w:pPr>
            <w:r>
              <w:rPr>
                <w:rFonts w:ascii="Times New Roman" w:hAnsi="Times New Roman"/>
                <w:sz w:val="28"/>
                <w:szCs w:val="28"/>
              </w:rPr>
              <w:t xml:space="preserve">доцент </w:t>
            </w:r>
            <w:r w:rsidRPr="004B0557">
              <w:rPr>
                <w:rFonts w:ascii="Times New Roman" w:hAnsi="Times New Roman"/>
                <w:sz w:val="28"/>
                <w:szCs w:val="28"/>
              </w:rPr>
              <w:t xml:space="preserve"> </w:t>
            </w:r>
            <w:r w:rsidRPr="002267B8">
              <w:rPr>
                <w:rFonts w:ascii="Times New Roman" w:hAnsi="Times New Roman"/>
                <w:sz w:val="28"/>
                <w:szCs w:val="28"/>
              </w:rPr>
              <w:t>Волощук Л.О</w:t>
            </w:r>
            <w:r w:rsidRPr="00A36504">
              <w:rPr>
                <w:rFonts w:ascii="Times New Roman" w:hAnsi="Times New Roman" w:cs="Times New Roman"/>
              </w:rPr>
              <w:t>.</w:t>
            </w:r>
          </w:p>
        </w:tc>
      </w:tr>
      <w:tr w:rsidR="005B3F7B" w:rsidRPr="004B0557" w:rsidTr="00DD109A">
        <w:tc>
          <w:tcPr>
            <w:tcW w:w="4428" w:type="dxa"/>
            <w:gridSpan w:val="2"/>
          </w:tcPr>
          <w:p w:rsidR="005B3F7B" w:rsidRPr="004B0557" w:rsidRDefault="005B3F7B" w:rsidP="00DD109A">
            <w:pPr>
              <w:pStyle w:val="Style3"/>
              <w:spacing w:line="360" w:lineRule="auto"/>
              <w:rPr>
                <w:rStyle w:val="FontStyle17"/>
                <w:lang w:eastAsia="uk-UA"/>
              </w:rPr>
            </w:pPr>
            <w:r w:rsidRPr="004B0557">
              <w:rPr>
                <w:rStyle w:val="FontStyle17"/>
                <w:lang w:eastAsia="uk-UA"/>
              </w:rPr>
              <w:t>Рекомендовано до захисту на засіданні кафедри</w:t>
            </w:r>
          </w:p>
          <w:p w:rsidR="005B3F7B" w:rsidRPr="004B0557" w:rsidRDefault="005B3F7B" w:rsidP="00DD109A">
            <w:pPr>
              <w:pStyle w:val="Style3"/>
              <w:spacing w:line="360" w:lineRule="auto"/>
              <w:rPr>
                <w:rStyle w:val="FontStyle17"/>
              </w:rPr>
            </w:pPr>
            <w:r w:rsidRPr="004B0557">
              <w:rPr>
                <w:rStyle w:val="FontStyle17"/>
              </w:rPr>
              <w:t>«___» ___________ 20</w:t>
            </w:r>
            <w:r>
              <w:rPr>
                <w:rStyle w:val="FontStyle17"/>
              </w:rPr>
              <w:t>17</w:t>
            </w:r>
            <w:r w:rsidRPr="004B0557">
              <w:rPr>
                <w:rStyle w:val="FontStyle17"/>
              </w:rPr>
              <w:t xml:space="preserve"> року,</w:t>
            </w:r>
          </w:p>
          <w:p w:rsidR="005B3F7B" w:rsidRPr="004B0557" w:rsidRDefault="005B3F7B" w:rsidP="00DD109A">
            <w:pPr>
              <w:pStyle w:val="Style3"/>
              <w:spacing w:line="360" w:lineRule="auto"/>
              <w:rPr>
                <w:rStyle w:val="FontStyle17"/>
                <w:lang w:eastAsia="uk-UA"/>
              </w:rPr>
            </w:pPr>
            <w:r w:rsidRPr="004B0557">
              <w:rPr>
                <w:rStyle w:val="FontStyle17"/>
                <w:lang w:eastAsia="uk-UA"/>
              </w:rPr>
              <w:t>протокол № _____</w:t>
            </w:r>
          </w:p>
          <w:p w:rsidR="005B3F7B" w:rsidRPr="004B0557" w:rsidRDefault="005B3F7B" w:rsidP="00DD109A">
            <w:pPr>
              <w:pStyle w:val="Style3"/>
              <w:spacing w:line="360" w:lineRule="auto"/>
              <w:rPr>
                <w:rStyle w:val="FontStyle17"/>
                <w:lang w:eastAsia="uk-UA"/>
              </w:rPr>
            </w:pPr>
            <w:r w:rsidRPr="004B0557">
              <w:rPr>
                <w:rStyle w:val="FontStyle17"/>
                <w:lang w:eastAsia="uk-UA"/>
              </w:rPr>
              <w:t>Завідувач кафедри</w:t>
            </w:r>
          </w:p>
          <w:p w:rsidR="005B3F7B" w:rsidRPr="004B0557" w:rsidRDefault="005B3F7B" w:rsidP="00DD109A">
            <w:pPr>
              <w:pStyle w:val="Style12"/>
              <w:spacing w:line="360" w:lineRule="auto"/>
              <w:rPr>
                <w:rStyle w:val="FontStyle18"/>
                <w:b w:val="0"/>
                <w:bCs w:val="0"/>
                <w:sz w:val="28"/>
                <w:szCs w:val="28"/>
                <w:lang w:val="uk-UA"/>
              </w:rPr>
            </w:pPr>
            <w:r w:rsidRPr="004B0557">
              <w:rPr>
                <w:sz w:val="28"/>
                <w:szCs w:val="28"/>
                <w:lang w:val="uk-UA"/>
              </w:rPr>
              <w:t>к.е.н., доц. _________ Кусик Н.Л.</w:t>
            </w:r>
          </w:p>
        </w:tc>
        <w:tc>
          <w:tcPr>
            <w:tcW w:w="5142" w:type="dxa"/>
          </w:tcPr>
          <w:p w:rsidR="005B3F7B" w:rsidRPr="004B0557" w:rsidRDefault="005B3F7B" w:rsidP="00DD109A">
            <w:pPr>
              <w:pStyle w:val="Style6"/>
              <w:tabs>
                <w:tab w:val="left" w:leader="underscore" w:pos="4435"/>
              </w:tabs>
              <w:spacing w:line="360" w:lineRule="auto"/>
              <w:rPr>
                <w:rStyle w:val="FontStyle17"/>
                <w:lang w:eastAsia="uk-UA"/>
              </w:rPr>
            </w:pPr>
            <w:r w:rsidRPr="004B0557">
              <w:rPr>
                <w:rStyle w:val="FontStyle17"/>
                <w:lang w:eastAsia="uk-UA"/>
              </w:rPr>
              <w:t xml:space="preserve">Захищено на засіданні ЕК № </w:t>
            </w:r>
            <w:r>
              <w:rPr>
                <w:rStyle w:val="FontStyle17"/>
                <w:lang w:eastAsia="uk-UA"/>
              </w:rPr>
              <w:t>4</w:t>
            </w:r>
          </w:p>
          <w:p w:rsidR="005B3F7B" w:rsidRPr="004B0557" w:rsidRDefault="005B3F7B" w:rsidP="00DD109A">
            <w:pPr>
              <w:pStyle w:val="Style6"/>
              <w:tabs>
                <w:tab w:val="left" w:leader="underscore" w:pos="2352"/>
                <w:tab w:val="left" w:leader="underscore" w:pos="3427"/>
                <w:tab w:val="left" w:leader="underscore" w:pos="4387"/>
              </w:tabs>
              <w:spacing w:line="360" w:lineRule="auto"/>
              <w:rPr>
                <w:rStyle w:val="FontStyle17"/>
                <w:lang w:eastAsia="uk-UA"/>
              </w:rPr>
            </w:pPr>
            <w:r w:rsidRPr="004B0557">
              <w:rPr>
                <w:rStyle w:val="FontStyle17"/>
                <w:lang w:eastAsia="uk-UA"/>
              </w:rPr>
              <w:t>«___» ________ 20</w:t>
            </w:r>
            <w:r>
              <w:rPr>
                <w:rStyle w:val="FontStyle17"/>
                <w:lang w:eastAsia="uk-UA"/>
              </w:rPr>
              <w:t>17</w:t>
            </w:r>
            <w:r w:rsidRPr="004B0557">
              <w:rPr>
                <w:rStyle w:val="FontStyle17"/>
                <w:lang w:eastAsia="uk-UA"/>
              </w:rPr>
              <w:t xml:space="preserve"> р., протокол № ___</w:t>
            </w:r>
          </w:p>
          <w:p w:rsidR="005B3F7B" w:rsidRPr="004B0557" w:rsidRDefault="005B3F7B" w:rsidP="00DD109A">
            <w:pPr>
              <w:pStyle w:val="Style6"/>
              <w:tabs>
                <w:tab w:val="left" w:leader="underscore" w:pos="2352"/>
                <w:tab w:val="left" w:leader="underscore" w:pos="3427"/>
                <w:tab w:val="left" w:leader="underscore" w:pos="4387"/>
              </w:tabs>
              <w:spacing w:line="360" w:lineRule="auto"/>
              <w:rPr>
                <w:rStyle w:val="FontStyle17"/>
                <w:lang w:eastAsia="uk-UA"/>
              </w:rPr>
            </w:pPr>
            <w:r w:rsidRPr="004B0557">
              <w:rPr>
                <w:rStyle w:val="FontStyle17"/>
                <w:lang w:eastAsia="uk-UA"/>
              </w:rPr>
              <w:t xml:space="preserve">Оцінка ____________ / ______ / </w:t>
            </w:r>
          </w:p>
          <w:p w:rsidR="005B3F7B" w:rsidRPr="004B0557" w:rsidRDefault="005B3F7B" w:rsidP="00DD109A">
            <w:pPr>
              <w:pStyle w:val="Style6"/>
              <w:tabs>
                <w:tab w:val="left" w:leader="underscore" w:pos="2352"/>
                <w:tab w:val="left" w:leader="underscore" w:pos="3427"/>
                <w:tab w:val="left" w:leader="underscore" w:pos="4387"/>
              </w:tabs>
              <w:spacing w:line="360" w:lineRule="auto"/>
              <w:rPr>
                <w:rStyle w:val="FontStyle17"/>
                <w:lang w:eastAsia="uk-UA"/>
              </w:rPr>
            </w:pPr>
          </w:p>
          <w:p w:rsidR="005B3F7B" w:rsidRPr="004B0557" w:rsidRDefault="005B3F7B" w:rsidP="00DD109A">
            <w:pPr>
              <w:pStyle w:val="Style6"/>
              <w:tabs>
                <w:tab w:val="left" w:leader="underscore" w:pos="2352"/>
                <w:tab w:val="left" w:leader="underscore" w:pos="3427"/>
                <w:tab w:val="left" w:leader="underscore" w:pos="4387"/>
              </w:tabs>
              <w:spacing w:line="360" w:lineRule="auto"/>
              <w:rPr>
                <w:rStyle w:val="FontStyle17"/>
                <w:lang w:eastAsia="uk-UA"/>
              </w:rPr>
            </w:pPr>
            <w:r w:rsidRPr="004B0557">
              <w:rPr>
                <w:rStyle w:val="FontStyle17"/>
                <w:lang w:eastAsia="uk-UA"/>
              </w:rPr>
              <w:t>Голова ЕК</w:t>
            </w:r>
          </w:p>
          <w:p w:rsidR="005B3F7B" w:rsidRPr="004B0557" w:rsidRDefault="005B3F7B" w:rsidP="00DD109A">
            <w:pPr>
              <w:pStyle w:val="Style14"/>
              <w:spacing w:line="360" w:lineRule="auto"/>
              <w:ind w:firstLine="0"/>
              <w:rPr>
                <w:rStyle w:val="FontStyle18"/>
                <w:b w:val="0"/>
                <w:bCs w:val="0"/>
                <w:sz w:val="28"/>
                <w:szCs w:val="28"/>
                <w:lang w:val="uk-UA" w:eastAsia="uk-UA"/>
              </w:rPr>
            </w:pPr>
            <w:r w:rsidRPr="004B0557">
              <w:rPr>
                <w:rStyle w:val="FontStyle17"/>
                <w:lang w:eastAsia="uk-UA"/>
              </w:rPr>
              <w:t>д.е.н., проф. ____________ Ніценко В.С.</w:t>
            </w:r>
          </w:p>
        </w:tc>
      </w:tr>
    </w:tbl>
    <w:p w:rsidR="005B3F7B" w:rsidRPr="004B0557" w:rsidRDefault="005B3F7B" w:rsidP="005B3F7B">
      <w:pPr>
        <w:pStyle w:val="Style4"/>
        <w:rPr>
          <w:rStyle w:val="FontStyle17"/>
          <w:lang w:eastAsia="uk-UA"/>
        </w:rPr>
      </w:pPr>
    </w:p>
    <w:p w:rsidR="005B3F7B" w:rsidRPr="004B0557" w:rsidRDefault="005B3F7B" w:rsidP="005B3F7B">
      <w:pPr>
        <w:spacing w:line="360" w:lineRule="auto"/>
        <w:jc w:val="center"/>
        <w:rPr>
          <w:rFonts w:ascii="Times New Roman" w:hAnsi="Times New Roman"/>
          <w:b/>
          <w:sz w:val="28"/>
          <w:szCs w:val="28"/>
        </w:rPr>
      </w:pPr>
      <w:r w:rsidRPr="004B0557">
        <w:rPr>
          <w:rStyle w:val="FontStyle17"/>
          <w:b/>
          <w:lang w:eastAsia="uk-UA"/>
        </w:rPr>
        <w:t>Одеса – 2017</w:t>
      </w:r>
    </w:p>
    <w:p w:rsidR="00576493" w:rsidRDefault="00576493" w:rsidP="00CE2C54">
      <w:pPr>
        <w:pStyle w:val="110"/>
        <w:shd w:val="clear" w:color="auto" w:fill="auto"/>
        <w:spacing w:after="0" w:line="360" w:lineRule="auto"/>
        <w:rPr>
          <w:rStyle w:val="12"/>
          <w:rFonts w:ascii="Times New Roman" w:hAnsi="Times New Roman" w:cs="Times New Roman"/>
          <w:b/>
          <w:caps/>
          <w:sz w:val="28"/>
          <w:szCs w:val="28"/>
        </w:rPr>
      </w:pPr>
    </w:p>
    <w:p w:rsidR="00CE2C54" w:rsidRPr="00D3672C" w:rsidRDefault="00CE2C54" w:rsidP="00CE2C54">
      <w:pPr>
        <w:pStyle w:val="110"/>
        <w:shd w:val="clear" w:color="auto" w:fill="auto"/>
        <w:spacing w:after="0" w:line="360" w:lineRule="auto"/>
        <w:rPr>
          <w:rStyle w:val="12"/>
          <w:rFonts w:ascii="Times New Roman" w:hAnsi="Times New Roman" w:cs="Times New Roman"/>
          <w:b/>
          <w:caps/>
          <w:sz w:val="28"/>
          <w:szCs w:val="28"/>
        </w:rPr>
      </w:pPr>
      <w:r w:rsidRPr="00D3672C">
        <w:rPr>
          <w:rStyle w:val="12"/>
          <w:rFonts w:ascii="Times New Roman" w:hAnsi="Times New Roman" w:cs="Times New Roman"/>
          <w:b/>
          <w:caps/>
          <w:sz w:val="28"/>
          <w:szCs w:val="28"/>
        </w:rPr>
        <w:t>Зміст</w:t>
      </w:r>
    </w:p>
    <w:p w:rsidR="00CE2C54" w:rsidRPr="00BD1450" w:rsidRDefault="00CE2C54" w:rsidP="00CE2C54">
      <w:pPr>
        <w:pStyle w:val="110"/>
        <w:shd w:val="clear" w:color="auto" w:fill="auto"/>
        <w:spacing w:after="0" w:line="360" w:lineRule="auto"/>
        <w:rPr>
          <w:rStyle w:val="12"/>
          <w:caps/>
          <w:sz w:val="28"/>
          <w:szCs w:val="28"/>
        </w:rPr>
      </w:pPr>
    </w:p>
    <w:tbl>
      <w:tblPr>
        <w:tblW w:w="5000" w:type="pct"/>
        <w:tblLook w:val="01E0" w:firstRow="1" w:lastRow="1" w:firstColumn="1" w:lastColumn="1" w:noHBand="0" w:noVBand="0"/>
      </w:tblPr>
      <w:tblGrid>
        <w:gridCol w:w="8555"/>
        <w:gridCol w:w="799"/>
      </w:tblGrid>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caps/>
                <w:sz w:val="28"/>
                <w:szCs w:val="28"/>
              </w:rPr>
            </w:pPr>
            <w:r w:rsidRPr="00CE2C54">
              <w:rPr>
                <w:rFonts w:ascii="Times New Roman" w:hAnsi="Times New Roman" w:cs="Times New Roman"/>
                <w:b/>
                <w:caps/>
                <w:sz w:val="28"/>
                <w:szCs w:val="28"/>
              </w:rPr>
              <w:t>Анотація</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4</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caps/>
                <w:sz w:val="28"/>
                <w:szCs w:val="28"/>
              </w:rPr>
            </w:pPr>
            <w:r w:rsidRPr="00CE2C54">
              <w:rPr>
                <w:rFonts w:ascii="Times New Roman" w:hAnsi="Times New Roman" w:cs="Times New Roman"/>
                <w:b/>
                <w:caps/>
                <w:sz w:val="28"/>
                <w:szCs w:val="28"/>
              </w:rPr>
              <w:t>Перелік умовних позначень та скорочень</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5</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caps/>
                <w:sz w:val="28"/>
                <w:szCs w:val="28"/>
              </w:rPr>
            </w:pPr>
            <w:r w:rsidRPr="00CE2C54">
              <w:rPr>
                <w:rFonts w:ascii="Times New Roman" w:hAnsi="Times New Roman" w:cs="Times New Roman"/>
                <w:b/>
                <w:caps/>
                <w:sz w:val="28"/>
                <w:szCs w:val="28"/>
              </w:rPr>
              <w:t>Вступ</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6</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caps/>
                <w:sz w:val="28"/>
                <w:szCs w:val="28"/>
              </w:rPr>
            </w:pPr>
            <w:r w:rsidRPr="00CE2C54">
              <w:rPr>
                <w:rFonts w:ascii="Times New Roman" w:hAnsi="Times New Roman" w:cs="Times New Roman"/>
                <w:b/>
                <w:caps/>
                <w:sz w:val="28"/>
                <w:szCs w:val="28"/>
              </w:rPr>
              <w:t>Розділ 1. СУЧАСНИЙ СТАН ТА ШЛЯХИ УДОСКОНАЛЕННЯ ОБЛІКУ ГРОШОВИХ КОШТІВ підприємства на прикладі ТОВ «ПЕРША ІНЖЕНЕРНА КОМПАНІЯ»</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p>
          <w:p w:rsidR="009916ED" w:rsidRDefault="009916ED" w:rsidP="009916ED">
            <w:pPr>
              <w:spacing w:after="0" w:line="360" w:lineRule="auto"/>
              <w:jc w:val="center"/>
              <w:rPr>
                <w:rFonts w:ascii="Times New Roman" w:hAnsi="Times New Roman" w:cs="Times New Roman"/>
                <w:sz w:val="28"/>
                <w:szCs w:val="28"/>
              </w:rPr>
            </w:pPr>
          </w:p>
          <w:p w:rsidR="00CE2C54" w:rsidRPr="00CE2C54" w:rsidRDefault="00CE2C54" w:rsidP="009916ED">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w:t>
            </w:r>
            <w:r w:rsidR="009916ED">
              <w:rPr>
                <w:rFonts w:ascii="Times New Roman" w:hAnsi="Times New Roman" w:cs="Times New Roman"/>
                <w:sz w:val="28"/>
                <w:szCs w:val="28"/>
              </w:rPr>
              <w:t>2</w:t>
            </w:r>
          </w:p>
        </w:tc>
      </w:tr>
      <w:tr w:rsidR="00CE2C54" w:rsidRPr="00CE2C54" w:rsidTr="006502D3">
        <w:tc>
          <w:tcPr>
            <w:tcW w:w="4573" w:type="pct"/>
          </w:tcPr>
          <w:p w:rsidR="00CE2C54" w:rsidRPr="00CE2C54" w:rsidRDefault="00CE2C54" w:rsidP="00CE2C54">
            <w:pPr>
              <w:pStyle w:val="2"/>
              <w:numPr>
                <w:ilvl w:val="1"/>
                <w:numId w:val="17"/>
              </w:numPr>
              <w:spacing w:after="0" w:line="360" w:lineRule="auto"/>
              <w:jc w:val="both"/>
              <w:rPr>
                <w:rFonts w:ascii="Times New Roman" w:hAnsi="Times New Roman"/>
                <w:sz w:val="28"/>
                <w:szCs w:val="28"/>
                <w:lang w:val="uk-UA"/>
              </w:rPr>
            </w:pPr>
            <w:r w:rsidRPr="00CE2C54">
              <w:rPr>
                <w:rFonts w:ascii="Times New Roman" w:hAnsi="Times New Roman"/>
                <w:sz w:val="28"/>
                <w:szCs w:val="28"/>
                <w:lang w:val="uk-UA"/>
              </w:rPr>
              <w:t xml:space="preserve">Наукові основи, економічний зміст та завдання обліку грошових коштів на підприємстві </w:t>
            </w:r>
          </w:p>
          <w:p w:rsidR="00CE2C54" w:rsidRPr="00CE2C54" w:rsidRDefault="00CE2C54" w:rsidP="00CE2C54">
            <w:pPr>
              <w:pStyle w:val="2"/>
              <w:numPr>
                <w:ilvl w:val="1"/>
                <w:numId w:val="17"/>
              </w:numPr>
              <w:spacing w:after="0" w:line="360" w:lineRule="auto"/>
              <w:jc w:val="both"/>
              <w:rPr>
                <w:rFonts w:ascii="Times New Roman" w:hAnsi="Times New Roman"/>
                <w:sz w:val="28"/>
                <w:szCs w:val="28"/>
                <w:lang w:val="uk-UA"/>
              </w:rPr>
            </w:pPr>
            <w:r w:rsidRPr="00CE2C54">
              <w:rPr>
                <w:rFonts w:ascii="Times New Roman" w:hAnsi="Times New Roman"/>
                <w:sz w:val="28"/>
                <w:szCs w:val="28"/>
                <w:lang w:val="uk-UA"/>
              </w:rPr>
              <w:t xml:space="preserve">Методологічні засади обліку   грошових коштів на підприємстві </w:t>
            </w:r>
          </w:p>
          <w:p w:rsidR="00CE2C54" w:rsidRPr="00CE2C54" w:rsidRDefault="00CE2C54" w:rsidP="00CE2C54">
            <w:pPr>
              <w:pStyle w:val="2"/>
              <w:numPr>
                <w:ilvl w:val="1"/>
                <w:numId w:val="17"/>
              </w:numPr>
              <w:spacing w:after="0" w:line="360" w:lineRule="auto"/>
              <w:jc w:val="both"/>
              <w:rPr>
                <w:rFonts w:ascii="Times New Roman" w:hAnsi="Times New Roman"/>
                <w:sz w:val="28"/>
                <w:szCs w:val="28"/>
              </w:rPr>
            </w:pPr>
            <w:r w:rsidRPr="00CE2C54">
              <w:rPr>
                <w:rFonts w:ascii="Times New Roman" w:hAnsi="Times New Roman"/>
                <w:sz w:val="28"/>
                <w:szCs w:val="28"/>
                <w:lang w:val="uk-UA"/>
              </w:rPr>
              <w:t>Практичні аспекти обліку грошових коштів ТОВ «Перша інженерна компанія»</w:t>
            </w:r>
          </w:p>
          <w:p w:rsidR="00CE2C54" w:rsidRPr="00CE2C54" w:rsidRDefault="00CE2C54" w:rsidP="00CE2C54">
            <w:pPr>
              <w:pStyle w:val="2"/>
              <w:numPr>
                <w:ilvl w:val="1"/>
                <w:numId w:val="17"/>
              </w:numPr>
              <w:spacing w:after="0" w:line="360" w:lineRule="auto"/>
              <w:jc w:val="both"/>
              <w:rPr>
                <w:rFonts w:ascii="Times New Roman" w:hAnsi="Times New Roman"/>
                <w:sz w:val="28"/>
                <w:szCs w:val="28"/>
                <w:lang w:val="uk-UA"/>
              </w:rPr>
            </w:pPr>
            <w:r w:rsidRPr="00CE2C54">
              <w:rPr>
                <w:rFonts w:ascii="Times New Roman" w:hAnsi="Times New Roman"/>
                <w:sz w:val="28"/>
                <w:szCs w:val="28"/>
              </w:rPr>
              <w:t xml:space="preserve">Шляхи </w:t>
            </w:r>
            <w:r w:rsidRPr="00CE2C54">
              <w:rPr>
                <w:rFonts w:ascii="Times New Roman" w:hAnsi="Times New Roman"/>
                <w:sz w:val="28"/>
                <w:szCs w:val="28"/>
                <w:lang w:val="uk-UA"/>
              </w:rPr>
              <w:t>удосконалення обліку грошових коштів на підприємстві</w:t>
            </w:r>
          </w:p>
          <w:p w:rsidR="00CE2C54" w:rsidRPr="00CE2C54" w:rsidRDefault="00CE2C54" w:rsidP="00CE2C54">
            <w:pPr>
              <w:pStyle w:val="2"/>
              <w:spacing w:after="0" w:line="360" w:lineRule="auto"/>
              <w:ind w:left="0"/>
              <w:jc w:val="both"/>
              <w:rPr>
                <w:rFonts w:ascii="Times New Roman" w:hAnsi="Times New Roman"/>
                <w:sz w:val="28"/>
                <w:szCs w:val="28"/>
              </w:rPr>
            </w:pPr>
            <w:r w:rsidRPr="00CE2C54">
              <w:rPr>
                <w:rFonts w:ascii="Times New Roman" w:hAnsi="Times New Roman"/>
                <w:sz w:val="28"/>
                <w:szCs w:val="28"/>
                <w:lang w:val="uk-UA"/>
              </w:rPr>
              <w:t>Висновки до розділу 1</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p>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w:t>
            </w:r>
            <w:r w:rsidR="009916ED">
              <w:rPr>
                <w:rFonts w:ascii="Times New Roman" w:hAnsi="Times New Roman" w:cs="Times New Roman"/>
                <w:sz w:val="28"/>
                <w:szCs w:val="28"/>
              </w:rPr>
              <w:t>2</w:t>
            </w: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23</w:t>
            </w:r>
          </w:p>
          <w:p w:rsidR="009916ED" w:rsidRDefault="009916ED" w:rsidP="00CE2C54">
            <w:pPr>
              <w:spacing w:after="0" w:line="360" w:lineRule="auto"/>
              <w:jc w:val="center"/>
              <w:rPr>
                <w:rFonts w:ascii="Times New Roman" w:hAnsi="Times New Roman" w:cs="Times New Roman"/>
                <w:sz w:val="28"/>
                <w:szCs w:val="28"/>
              </w:rPr>
            </w:pP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36</w:t>
            </w:r>
          </w:p>
          <w:p w:rsid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53</w:t>
            </w:r>
          </w:p>
          <w:p w:rsidR="009916ED"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CE2C54" w:rsidRPr="00CE2C54" w:rsidTr="006502D3">
        <w:tc>
          <w:tcPr>
            <w:tcW w:w="4573" w:type="pct"/>
          </w:tcPr>
          <w:p w:rsidR="00CE2C54" w:rsidRPr="00CE2C54" w:rsidRDefault="00CE2C54" w:rsidP="00CE2C54">
            <w:pPr>
              <w:pStyle w:val="2"/>
              <w:spacing w:after="0" w:line="360" w:lineRule="auto"/>
              <w:ind w:left="0"/>
              <w:rPr>
                <w:rFonts w:ascii="Times New Roman" w:hAnsi="Times New Roman"/>
                <w:b/>
                <w:caps/>
                <w:sz w:val="28"/>
                <w:szCs w:val="28"/>
              </w:rPr>
            </w:pPr>
            <w:r w:rsidRPr="00CE2C54">
              <w:rPr>
                <w:rFonts w:ascii="Times New Roman" w:hAnsi="Times New Roman"/>
                <w:b/>
                <w:caps/>
                <w:sz w:val="28"/>
                <w:szCs w:val="28"/>
                <w:lang w:val="uk-UA" w:eastAsia="ru-RU"/>
              </w:rPr>
              <w:t>Розділ 2.  СУЧАСНИЙ СТАН ТА ШЛЯХИ УДОСКОНАЛЕННЯ аналізу ГРОШОВИХ КОШТІВ підприємства на прикладі ТОВ «ПЕРША ІНЖЕНЕРНА КОМПАНІЯ»</w:t>
            </w:r>
          </w:p>
        </w:tc>
        <w:tc>
          <w:tcPr>
            <w:tcW w:w="427" w:type="pct"/>
          </w:tcPr>
          <w:p w:rsidR="00CE2C54" w:rsidRPr="00CE2C54" w:rsidRDefault="00CE2C54" w:rsidP="00CE2C54">
            <w:pPr>
              <w:spacing w:after="0" w:line="360" w:lineRule="auto"/>
              <w:jc w:val="center"/>
              <w:rPr>
                <w:rFonts w:ascii="Times New Roman" w:hAnsi="Times New Roman" w:cs="Times New Roman"/>
                <w:caps/>
                <w:sz w:val="28"/>
                <w:szCs w:val="28"/>
              </w:rPr>
            </w:pPr>
          </w:p>
          <w:p w:rsidR="00CE2C54" w:rsidRPr="00CE2C54" w:rsidRDefault="009916ED" w:rsidP="00CE2C54">
            <w:pPr>
              <w:spacing w:after="0" w:line="360" w:lineRule="auto"/>
              <w:jc w:val="center"/>
              <w:rPr>
                <w:rFonts w:ascii="Times New Roman" w:hAnsi="Times New Roman" w:cs="Times New Roman"/>
                <w:caps/>
                <w:sz w:val="28"/>
                <w:szCs w:val="28"/>
              </w:rPr>
            </w:pPr>
            <w:r>
              <w:rPr>
                <w:rFonts w:ascii="Times New Roman" w:hAnsi="Times New Roman" w:cs="Times New Roman"/>
                <w:caps/>
                <w:sz w:val="28"/>
                <w:szCs w:val="28"/>
              </w:rPr>
              <w:t>64</w:t>
            </w:r>
          </w:p>
        </w:tc>
      </w:tr>
      <w:tr w:rsidR="00CE2C54" w:rsidRPr="00CE2C54" w:rsidTr="006502D3">
        <w:tc>
          <w:tcPr>
            <w:tcW w:w="4573" w:type="pct"/>
          </w:tcPr>
          <w:p w:rsidR="00CE2C54" w:rsidRPr="00CE2C54" w:rsidRDefault="00CE2C54" w:rsidP="00CE2C54">
            <w:pPr>
              <w:numPr>
                <w:ilvl w:val="1"/>
                <w:numId w:val="18"/>
              </w:num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 xml:space="preserve">Наукові основи, економічний зміст та завдання аналізу грошових коштів на підприємстві </w:t>
            </w:r>
          </w:p>
          <w:p w:rsidR="00CE2C54" w:rsidRPr="00CE2C54" w:rsidRDefault="00CE2C54" w:rsidP="00CE2C54">
            <w:pPr>
              <w:numPr>
                <w:ilvl w:val="1"/>
                <w:numId w:val="18"/>
              </w:num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 xml:space="preserve">Методологічні засади аналізу грошових коштів на підприємстві </w:t>
            </w:r>
          </w:p>
          <w:p w:rsidR="00CE2C54" w:rsidRPr="00CE2C54" w:rsidRDefault="00CE2C54" w:rsidP="00CE2C54">
            <w:pPr>
              <w:numPr>
                <w:ilvl w:val="1"/>
                <w:numId w:val="18"/>
              </w:num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Практичні аспекти аналізу грошових коштів ТОВ «Перша інженерна компанія»</w:t>
            </w:r>
          </w:p>
          <w:p w:rsidR="00CE2C54" w:rsidRPr="00CE2C54" w:rsidRDefault="00CE2C54" w:rsidP="00CE2C54">
            <w:pPr>
              <w:numPr>
                <w:ilvl w:val="1"/>
                <w:numId w:val="18"/>
              </w:num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Шляхи удосконалення аналізу грошових коштів на підприємстві</w:t>
            </w:r>
          </w:p>
          <w:p w:rsidR="00CE2C54" w:rsidRPr="00CE2C54" w:rsidRDefault="00CE2C54" w:rsidP="00CE2C54">
            <w:p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Висновки до розділу 2</w:t>
            </w:r>
          </w:p>
        </w:tc>
        <w:tc>
          <w:tcPr>
            <w:tcW w:w="427" w:type="pct"/>
          </w:tcPr>
          <w:p w:rsidR="00CE2C54" w:rsidRPr="00CE2C54" w:rsidRDefault="00CE2C54" w:rsidP="00CE2C54">
            <w:pPr>
              <w:spacing w:after="0" w:line="360" w:lineRule="auto"/>
              <w:jc w:val="center"/>
              <w:rPr>
                <w:rFonts w:ascii="Times New Roman" w:hAnsi="Times New Roman" w:cs="Times New Roman"/>
                <w:sz w:val="28"/>
                <w:szCs w:val="28"/>
              </w:rPr>
            </w:pP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64</w:t>
            </w: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69</w:t>
            </w:r>
          </w:p>
          <w:p w:rsidR="00CE2C54" w:rsidRPr="00CE2C54" w:rsidRDefault="00CE2C54" w:rsidP="00CE2C54">
            <w:pPr>
              <w:spacing w:after="0" w:line="360" w:lineRule="auto"/>
              <w:jc w:val="center"/>
              <w:rPr>
                <w:rFonts w:ascii="Times New Roman" w:hAnsi="Times New Roman" w:cs="Times New Roman"/>
                <w:sz w:val="28"/>
                <w:szCs w:val="28"/>
              </w:rPr>
            </w:pP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77</w:t>
            </w: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87</w:t>
            </w: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91</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caps/>
                <w:sz w:val="28"/>
                <w:szCs w:val="28"/>
              </w:rPr>
            </w:pPr>
            <w:r w:rsidRPr="00CE2C54">
              <w:rPr>
                <w:rFonts w:ascii="Times New Roman" w:hAnsi="Times New Roman" w:cs="Times New Roman"/>
                <w:b/>
                <w:caps/>
                <w:spacing w:val="20"/>
                <w:sz w:val="28"/>
                <w:szCs w:val="28"/>
              </w:rPr>
              <w:t>Розділ</w:t>
            </w:r>
            <w:r w:rsidRPr="00CE2C54">
              <w:rPr>
                <w:rFonts w:ascii="Times New Roman" w:hAnsi="Times New Roman" w:cs="Times New Roman"/>
                <w:b/>
                <w:caps/>
                <w:sz w:val="28"/>
                <w:szCs w:val="28"/>
              </w:rPr>
              <w:t xml:space="preserve"> 3. СУЧАСНИЙ СТАН ТА ШЛЯХИ УДОСКОНАЛЕННЯ аудиту ГРОШОВИХ КОШТІВ підприємства на прикладі ТОВ «ПЕРША ІНЖЕНЕРНА КОМПАНІЯ»</w:t>
            </w:r>
          </w:p>
        </w:tc>
        <w:tc>
          <w:tcPr>
            <w:tcW w:w="427" w:type="pct"/>
          </w:tcPr>
          <w:p w:rsidR="00CE2C54" w:rsidRPr="00CE2C54" w:rsidRDefault="00CE2C54" w:rsidP="00CE2C54">
            <w:pPr>
              <w:spacing w:after="0" w:line="360" w:lineRule="auto"/>
              <w:jc w:val="center"/>
              <w:rPr>
                <w:rFonts w:ascii="Times New Roman" w:hAnsi="Times New Roman" w:cs="Times New Roman"/>
                <w:caps/>
                <w:sz w:val="28"/>
                <w:szCs w:val="28"/>
              </w:rPr>
            </w:pPr>
          </w:p>
          <w:p w:rsidR="00CE2C54" w:rsidRPr="00CE2C54" w:rsidRDefault="00CE2C54" w:rsidP="00CE2C54">
            <w:pPr>
              <w:spacing w:after="0" w:line="360" w:lineRule="auto"/>
              <w:jc w:val="center"/>
              <w:rPr>
                <w:rFonts w:ascii="Times New Roman" w:hAnsi="Times New Roman" w:cs="Times New Roman"/>
                <w:caps/>
                <w:sz w:val="28"/>
                <w:szCs w:val="28"/>
              </w:rPr>
            </w:pPr>
          </w:p>
          <w:p w:rsidR="00CE2C54" w:rsidRDefault="009916ED" w:rsidP="00CE2C54">
            <w:pPr>
              <w:spacing w:after="0" w:line="360" w:lineRule="auto"/>
              <w:jc w:val="center"/>
              <w:rPr>
                <w:rFonts w:ascii="Times New Roman" w:hAnsi="Times New Roman" w:cs="Times New Roman"/>
                <w:caps/>
                <w:sz w:val="28"/>
                <w:szCs w:val="28"/>
              </w:rPr>
            </w:pPr>
            <w:r>
              <w:rPr>
                <w:rFonts w:ascii="Times New Roman" w:hAnsi="Times New Roman" w:cs="Times New Roman"/>
                <w:caps/>
                <w:sz w:val="28"/>
                <w:szCs w:val="28"/>
              </w:rPr>
              <w:t>94</w:t>
            </w:r>
          </w:p>
          <w:p w:rsidR="00B140C2" w:rsidRPr="00CE2C54" w:rsidRDefault="00B140C2" w:rsidP="00CE2C54">
            <w:pPr>
              <w:spacing w:after="0" w:line="360" w:lineRule="auto"/>
              <w:jc w:val="center"/>
              <w:rPr>
                <w:rFonts w:ascii="Times New Roman" w:hAnsi="Times New Roman" w:cs="Times New Roman"/>
                <w:caps/>
                <w:sz w:val="28"/>
                <w:szCs w:val="28"/>
              </w:rPr>
            </w:pPr>
          </w:p>
        </w:tc>
      </w:tr>
      <w:tr w:rsidR="00CE2C54" w:rsidRPr="00CE2C54" w:rsidTr="006502D3">
        <w:tc>
          <w:tcPr>
            <w:tcW w:w="4573" w:type="pct"/>
          </w:tcPr>
          <w:p w:rsidR="00CE2C54" w:rsidRPr="00CE2C54" w:rsidRDefault="00CE2C54" w:rsidP="00CE2C54">
            <w:pPr>
              <w:numPr>
                <w:ilvl w:val="1"/>
                <w:numId w:val="19"/>
              </w:numPr>
              <w:tabs>
                <w:tab w:val="left" w:pos="1080"/>
              </w:tabs>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lastRenderedPageBreak/>
              <w:t xml:space="preserve">Наукові основи, економічний зміст та завдання аудиту грошових коштів підприємства  </w:t>
            </w:r>
          </w:p>
          <w:p w:rsidR="00CE2C54" w:rsidRPr="00CE2C54" w:rsidRDefault="00CE2C54" w:rsidP="00CE2C54">
            <w:pPr>
              <w:numPr>
                <w:ilvl w:val="1"/>
                <w:numId w:val="19"/>
              </w:numPr>
              <w:tabs>
                <w:tab w:val="left" w:pos="1080"/>
              </w:tabs>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 xml:space="preserve">Методологічні засади аудиту грошових коштів на підприємстві </w:t>
            </w:r>
          </w:p>
          <w:p w:rsidR="00CE2C54" w:rsidRPr="00CE2C54" w:rsidRDefault="00CE2C54" w:rsidP="00CE2C54">
            <w:pPr>
              <w:numPr>
                <w:ilvl w:val="1"/>
                <w:numId w:val="19"/>
              </w:numPr>
              <w:tabs>
                <w:tab w:val="left" w:pos="1080"/>
              </w:tabs>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Практичні аспекти аудиту грошових коштів ТОВ «Перша інженерна компанія»</w:t>
            </w:r>
          </w:p>
          <w:p w:rsidR="00CE2C54" w:rsidRPr="00CE2C54" w:rsidRDefault="00CE2C54" w:rsidP="00CE2C54">
            <w:pPr>
              <w:numPr>
                <w:ilvl w:val="1"/>
                <w:numId w:val="19"/>
              </w:numPr>
              <w:tabs>
                <w:tab w:val="left" w:pos="1080"/>
              </w:tabs>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Шляхи удосконалення аудиту грошових коштів на підприємстві</w:t>
            </w:r>
          </w:p>
          <w:p w:rsidR="00CE2C54" w:rsidRPr="00CE2C54" w:rsidRDefault="00CE2C54" w:rsidP="00CE2C54">
            <w:pPr>
              <w:spacing w:after="0" w:line="360" w:lineRule="auto"/>
              <w:jc w:val="both"/>
              <w:rPr>
                <w:rFonts w:ascii="Times New Roman" w:hAnsi="Times New Roman" w:cs="Times New Roman"/>
                <w:sz w:val="28"/>
                <w:szCs w:val="28"/>
              </w:rPr>
            </w:pPr>
            <w:r w:rsidRPr="00CE2C54">
              <w:rPr>
                <w:rFonts w:ascii="Times New Roman" w:hAnsi="Times New Roman" w:cs="Times New Roman"/>
                <w:sz w:val="28"/>
                <w:szCs w:val="28"/>
              </w:rPr>
              <w:t>Висновки до розділу 3</w:t>
            </w:r>
          </w:p>
        </w:tc>
        <w:tc>
          <w:tcPr>
            <w:tcW w:w="427" w:type="pct"/>
          </w:tcPr>
          <w:p w:rsidR="009916ED" w:rsidRDefault="009916ED" w:rsidP="00CE2C54">
            <w:pPr>
              <w:spacing w:after="0" w:line="360" w:lineRule="auto"/>
              <w:jc w:val="center"/>
              <w:rPr>
                <w:rFonts w:ascii="Times New Roman" w:hAnsi="Times New Roman" w:cs="Times New Roman"/>
                <w:sz w:val="28"/>
                <w:szCs w:val="28"/>
              </w:rPr>
            </w:pPr>
          </w:p>
          <w:p w:rsidR="00CE2C54" w:rsidRPr="00CE2C54" w:rsidRDefault="009916ED" w:rsidP="00CE2C5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94</w:t>
            </w:r>
          </w:p>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98</w:t>
            </w:r>
          </w:p>
          <w:p w:rsidR="009916ED" w:rsidRDefault="009916ED" w:rsidP="00CE2C54">
            <w:pPr>
              <w:spacing w:after="0" w:line="360" w:lineRule="auto"/>
              <w:jc w:val="center"/>
              <w:rPr>
                <w:rFonts w:ascii="Times New Roman" w:hAnsi="Times New Roman" w:cs="Times New Roman"/>
                <w:sz w:val="28"/>
                <w:szCs w:val="28"/>
              </w:rPr>
            </w:pPr>
          </w:p>
          <w:p w:rsidR="00CE2C54" w:rsidRPr="00CE2C54" w:rsidRDefault="00CE2C54" w:rsidP="00CE2C54">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10</w:t>
            </w:r>
            <w:r w:rsidR="009916ED">
              <w:rPr>
                <w:rFonts w:ascii="Times New Roman" w:hAnsi="Times New Roman" w:cs="Times New Roman"/>
                <w:sz w:val="28"/>
                <w:szCs w:val="28"/>
              </w:rPr>
              <w:t>8</w:t>
            </w:r>
          </w:p>
          <w:p w:rsidR="00CE2C54" w:rsidRDefault="00CE2C54" w:rsidP="009916ED">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w:t>
            </w:r>
            <w:r w:rsidR="009916ED">
              <w:rPr>
                <w:rFonts w:ascii="Times New Roman" w:hAnsi="Times New Roman" w:cs="Times New Roman"/>
                <w:sz w:val="28"/>
                <w:szCs w:val="28"/>
              </w:rPr>
              <w:t>16</w:t>
            </w:r>
          </w:p>
          <w:p w:rsidR="009916ED" w:rsidRPr="00CE2C54" w:rsidRDefault="009916ED" w:rsidP="009916E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121</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sz w:val="28"/>
                <w:szCs w:val="28"/>
              </w:rPr>
            </w:pPr>
            <w:r w:rsidRPr="00CE2C54">
              <w:rPr>
                <w:rFonts w:ascii="Times New Roman" w:hAnsi="Times New Roman" w:cs="Times New Roman"/>
                <w:b/>
                <w:sz w:val="28"/>
                <w:szCs w:val="28"/>
              </w:rPr>
              <w:t>ВИСНОВКИ ТА ПРОПОЗИЦІЇ</w:t>
            </w:r>
          </w:p>
        </w:tc>
        <w:tc>
          <w:tcPr>
            <w:tcW w:w="427" w:type="pct"/>
          </w:tcPr>
          <w:p w:rsidR="00CE2C54" w:rsidRPr="00CE2C54" w:rsidRDefault="009916ED" w:rsidP="009916E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124</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sz w:val="28"/>
                <w:szCs w:val="28"/>
              </w:rPr>
            </w:pPr>
            <w:r w:rsidRPr="00CE2C54">
              <w:rPr>
                <w:rFonts w:ascii="Times New Roman" w:hAnsi="Times New Roman" w:cs="Times New Roman"/>
                <w:b/>
                <w:sz w:val="28"/>
                <w:szCs w:val="28"/>
              </w:rPr>
              <w:t>СПИСОК ВИКОРИСТАНИХ ДЖЕРЕЛ</w:t>
            </w:r>
          </w:p>
        </w:tc>
        <w:tc>
          <w:tcPr>
            <w:tcW w:w="427" w:type="pct"/>
          </w:tcPr>
          <w:p w:rsidR="00CE2C54" w:rsidRPr="00CE2C54" w:rsidRDefault="00CE2C54" w:rsidP="009916ED">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w:t>
            </w:r>
            <w:r w:rsidR="009916ED">
              <w:rPr>
                <w:rFonts w:ascii="Times New Roman" w:hAnsi="Times New Roman" w:cs="Times New Roman"/>
                <w:sz w:val="28"/>
                <w:szCs w:val="28"/>
              </w:rPr>
              <w:t>31</w:t>
            </w:r>
          </w:p>
        </w:tc>
      </w:tr>
      <w:tr w:rsidR="00CE2C54" w:rsidRPr="00CE2C54" w:rsidTr="006502D3">
        <w:tc>
          <w:tcPr>
            <w:tcW w:w="4573" w:type="pct"/>
          </w:tcPr>
          <w:p w:rsidR="00CE2C54" w:rsidRPr="00CE2C54" w:rsidRDefault="00CE2C54" w:rsidP="00CE2C54">
            <w:pPr>
              <w:spacing w:after="0" w:line="360" w:lineRule="auto"/>
              <w:jc w:val="both"/>
              <w:rPr>
                <w:rFonts w:ascii="Times New Roman" w:hAnsi="Times New Roman" w:cs="Times New Roman"/>
                <w:b/>
                <w:sz w:val="28"/>
                <w:szCs w:val="28"/>
              </w:rPr>
            </w:pPr>
            <w:r w:rsidRPr="00CE2C54">
              <w:rPr>
                <w:rFonts w:ascii="Times New Roman" w:hAnsi="Times New Roman" w:cs="Times New Roman"/>
                <w:b/>
                <w:sz w:val="28"/>
                <w:szCs w:val="28"/>
              </w:rPr>
              <w:t>ДОДАТКИ</w:t>
            </w:r>
          </w:p>
        </w:tc>
        <w:tc>
          <w:tcPr>
            <w:tcW w:w="427" w:type="pct"/>
          </w:tcPr>
          <w:p w:rsidR="00CE2C54" w:rsidRPr="00CE2C54" w:rsidRDefault="00CE2C54" w:rsidP="009916ED">
            <w:pPr>
              <w:spacing w:after="0" w:line="360" w:lineRule="auto"/>
              <w:jc w:val="center"/>
              <w:rPr>
                <w:rFonts w:ascii="Times New Roman" w:hAnsi="Times New Roman" w:cs="Times New Roman"/>
                <w:sz w:val="28"/>
                <w:szCs w:val="28"/>
              </w:rPr>
            </w:pPr>
            <w:r w:rsidRPr="00CE2C54">
              <w:rPr>
                <w:rFonts w:ascii="Times New Roman" w:hAnsi="Times New Roman" w:cs="Times New Roman"/>
                <w:sz w:val="28"/>
                <w:szCs w:val="28"/>
              </w:rPr>
              <w:t>1</w:t>
            </w:r>
            <w:r w:rsidR="009916ED">
              <w:rPr>
                <w:rFonts w:ascii="Times New Roman" w:hAnsi="Times New Roman" w:cs="Times New Roman"/>
                <w:sz w:val="28"/>
                <w:szCs w:val="28"/>
              </w:rPr>
              <w:t>45</w:t>
            </w:r>
          </w:p>
        </w:tc>
      </w:tr>
    </w:tbl>
    <w:p w:rsidR="00576493" w:rsidRPr="00BD1450" w:rsidRDefault="00CE2C54" w:rsidP="00576493">
      <w:pPr>
        <w:pStyle w:val="a8"/>
        <w:spacing w:line="360" w:lineRule="auto"/>
        <w:jc w:val="center"/>
        <w:rPr>
          <w:b/>
          <w:bCs/>
          <w:kern w:val="32"/>
          <w:sz w:val="28"/>
          <w:szCs w:val="28"/>
        </w:rPr>
      </w:pPr>
      <w:r w:rsidRPr="00BD1450">
        <w:rPr>
          <w:rStyle w:val="12"/>
          <w:bCs w:val="0"/>
          <w:sz w:val="28"/>
          <w:szCs w:val="28"/>
        </w:rPr>
        <w:br w:type="page"/>
      </w:r>
    </w:p>
    <w:p w:rsidR="00CE2C54" w:rsidRPr="00BD1450" w:rsidRDefault="00CE2C54" w:rsidP="00D765FE">
      <w:pPr>
        <w:spacing w:after="0" w:line="360" w:lineRule="auto"/>
        <w:jc w:val="center"/>
        <w:rPr>
          <w:rFonts w:ascii="Times New Roman" w:hAnsi="Times New Roman"/>
          <w:b/>
          <w:sz w:val="28"/>
          <w:szCs w:val="28"/>
        </w:rPr>
      </w:pPr>
      <w:r w:rsidRPr="00BD1450">
        <w:rPr>
          <w:rFonts w:ascii="Times New Roman" w:hAnsi="Times New Roman"/>
          <w:b/>
          <w:bCs/>
          <w:kern w:val="32"/>
          <w:sz w:val="28"/>
          <w:szCs w:val="28"/>
        </w:rPr>
        <w:t>ВСТУП</w:t>
      </w:r>
    </w:p>
    <w:p w:rsidR="00CE2C54" w:rsidRPr="00D765FE" w:rsidRDefault="00CE2C54" w:rsidP="00D765FE">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D765FE">
        <w:rPr>
          <w:rFonts w:ascii="Times New Roman" w:eastAsia="Times New Roman" w:hAnsi="Times New Roman" w:cs="Times New Roman"/>
          <w:b/>
          <w:color w:val="000000"/>
          <w:sz w:val="28"/>
          <w:szCs w:val="28"/>
          <w:lang w:eastAsia="ru-RU"/>
        </w:rPr>
        <w:t xml:space="preserve">Актуальність теми дослідження. </w:t>
      </w:r>
    </w:p>
    <w:p w:rsidR="00531E82" w:rsidRDefault="00531E82" w:rsidP="00531E82">
      <w:pPr>
        <w:spacing w:after="0" w:line="360" w:lineRule="auto"/>
        <w:ind w:firstLine="708"/>
        <w:jc w:val="both"/>
        <w:rPr>
          <w:rFonts w:ascii="Times New Roman" w:hAnsi="Times New Roman" w:cs="Times New Roman"/>
          <w:sz w:val="28"/>
          <w:szCs w:val="28"/>
        </w:rPr>
      </w:pPr>
      <w:r w:rsidRPr="00FE4235">
        <w:rPr>
          <w:rFonts w:ascii="Times New Roman" w:hAnsi="Times New Roman" w:cs="Times New Roman"/>
          <w:sz w:val="28"/>
          <w:szCs w:val="28"/>
        </w:rPr>
        <w:t>У процесі господарської діяльності підприємств</w:t>
      </w:r>
      <w:r>
        <w:rPr>
          <w:rFonts w:ascii="Times New Roman" w:hAnsi="Times New Roman" w:cs="Times New Roman"/>
          <w:sz w:val="28"/>
          <w:szCs w:val="28"/>
        </w:rPr>
        <w:t>а</w:t>
      </w:r>
      <w:r w:rsidRPr="00FE4235">
        <w:rPr>
          <w:rFonts w:ascii="Times New Roman" w:hAnsi="Times New Roman" w:cs="Times New Roman"/>
          <w:sz w:val="28"/>
          <w:szCs w:val="28"/>
        </w:rPr>
        <w:t xml:space="preserve"> здійснюються поточні розрахунки та платежі у грошовій формі. Сукупність грошових розрахунків є грошовим потоком, який може утворитися в результаті операційної, фінансової та інвестиційної діяльності. </w:t>
      </w:r>
    </w:p>
    <w:p w:rsidR="00531E82" w:rsidRDefault="00531E82" w:rsidP="00531E82">
      <w:pPr>
        <w:spacing w:after="0" w:line="360" w:lineRule="auto"/>
        <w:ind w:firstLine="708"/>
        <w:jc w:val="both"/>
        <w:rPr>
          <w:rFonts w:ascii="Times New Roman" w:hAnsi="Times New Roman" w:cs="Times New Roman"/>
          <w:sz w:val="28"/>
          <w:szCs w:val="28"/>
        </w:rPr>
      </w:pPr>
      <w:r w:rsidRPr="00FE4235">
        <w:rPr>
          <w:rFonts w:ascii="Times New Roman" w:hAnsi="Times New Roman" w:cs="Times New Roman"/>
          <w:sz w:val="28"/>
          <w:szCs w:val="28"/>
        </w:rPr>
        <w:t>Вихід з кризової ситуації економіки в Україні потребує постійного удосконалення управління господарськими процесами</w:t>
      </w:r>
      <w:r>
        <w:rPr>
          <w:rFonts w:ascii="Times New Roman" w:hAnsi="Times New Roman" w:cs="Times New Roman"/>
          <w:sz w:val="28"/>
          <w:szCs w:val="28"/>
        </w:rPr>
        <w:t>, у тому числі й рухом грошових коштів.</w:t>
      </w:r>
      <w:r w:rsidRPr="00FE4235">
        <w:rPr>
          <w:rFonts w:ascii="Times New Roman" w:hAnsi="Times New Roman" w:cs="Times New Roman"/>
          <w:sz w:val="28"/>
          <w:szCs w:val="28"/>
        </w:rPr>
        <w:t xml:space="preserve"> Прийняття ефективних управлінських рішень можливе лише за умови володіння необхідною інформацією про стан розрахунків підпр</w:t>
      </w:r>
      <w:r w:rsidR="00B24259">
        <w:rPr>
          <w:rFonts w:ascii="Times New Roman" w:hAnsi="Times New Roman" w:cs="Times New Roman"/>
          <w:sz w:val="28"/>
          <w:szCs w:val="28"/>
        </w:rPr>
        <w:t>иємства із своїми контрагентами</w:t>
      </w:r>
      <w:r w:rsidR="00B24259" w:rsidRPr="00B24259">
        <w:rPr>
          <w:rFonts w:ascii="Times New Roman" w:hAnsi="Times New Roman" w:cs="Times New Roman"/>
          <w:sz w:val="28"/>
          <w:szCs w:val="28"/>
        </w:rPr>
        <w:t xml:space="preserve"> </w:t>
      </w:r>
      <w:r w:rsidR="00B24259">
        <w:rPr>
          <w:rFonts w:ascii="Times New Roman" w:hAnsi="Times New Roman" w:cs="Times New Roman"/>
          <w:sz w:val="28"/>
          <w:szCs w:val="28"/>
        </w:rPr>
        <w:t>та</w:t>
      </w:r>
      <w:r w:rsidRPr="00FE4235">
        <w:rPr>
          <w:rFonts w:ascii="Times New Roman" w:hAnsi="Times New Roman" w:cs="Times New Roman"/>
          <w:sz w:val="28"/>
          <w:szCs w:val="28"/>
        </w:rPr>
        <w:t xml:space="preserve"> про рух грошових коштів. </w:t>
      </w:r>
    </w:p>
    <w:p w:rsidR="00531E82" w:rsidRDefault="00531E82" w:rsidP="00A00B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w:t>
      </w:r>
      <w:r w:rsidRPr="00FE4235">
        <w:rPr>
          <w:rFonts w:ascii="Times New Roman" w:hAnsi="Times New Roman" w:cs="Times New Roman"/>
          <w:sz w:val="28"/>
          <w:szCs w:val="28"/>
        </w:rPr>
        <w:t xml:space="preserve">’язку з цим гостро постають питання вдосконалення </w:t>
      </w:r>
      <w:r>
        <w:rPr>
          <w:rFonts w:ascii="Times New Roman" w:hAnsi="Times New Roman" w:cs="Times New Roman"/>
          <w:sz w:val="28"/>
          <w:szCs w:val="28"/>
        </w:rPr>
        <w:t xml:space="preserve">системи обліку </w:t>
      </w:r>
      <w:r w:rsidRPr="00FE4235">
        <w:rPr>
          <w:rFonts w:ascii="Times New Roman" w:hAnsi="Times New Roman" w:cs="Times New Roman"/>
          <w:sz w:val="28"/>
          <w:szCs w:val="28"/>
        </w:rPr>
        <w:t>фінансових ресурсів підприємства</w:t>
      </w:r>
      <w:r>
        <w:rPr>
          <w:rFonts w:ascii="Times New Roman" w:hAnsi="Times New Roman" w:cs="Times New Roman"/>
          <w:sz w:val="28"/>
          <w:szCs w:val="28"/>
        </w:rPr>
        <w:t>, у том числі грошових потоків</w:t>
      </w:r>
      <w:r w:rsidRPr="00FE4235">
        <w:rPr>
          <w:rFonts w:ascii="Times New Roman" w:hAnsi="Times New Roman" w:cs="Times New Roman"/>
          <w:sz w:val="28"/>
          <w:szCs w:val="28"/>
        </w:rPr>
        <w:t>. П</w:t>
      </w:r>
      <w:r>
        <w:rPr>
          <w:rFonts w:ascii="Times New Roman" w:hAnsi="Times New Roman" w:cs="Times New Roman"/>
          <w:sz w:val="28"/>
          <w:szCs w:val="28"/>
        </w:rPr>
        <w:t>ідвищення якості отриманої інформації пов</w:t>
      </w:r>
      <w:r w:rsidRPr="00FE4235">
        <w:rPr>
          <w:rFonts w:ascii="Times New Roman" w:hAnsi="Times New Roman" w:cs="Times New Roman"/>
          <w:sz w:val="28"/>
          <w:szCs w:val="28"/>
        </w:rPr>
        <w:t>’язане з опануванням сучасни</w:t>
      </w:r>
      <w:r>
        <w:rPr>
          <w:rFonts w:ascii="Times New Roman" w:hAnsi="Times New Roman" w:cs="Times New Roman"/>
          <w:sz w:val="28"/>
          <w:szCs w:val="28"/>
        </w:rPr>
        <w:t>х</w:t>
      </w:r>
      <w:r w:rsidRPr="00FE4235">
        <w:rPr>
          <w:rFonts w:ascii="Times New Roman" w:hAnsi="Times New Roman" w:cs="Times New Roman"/>
          <w:sz w:val="28"/>
          <w:szCs w:val="28"/>
        </w:rPr>
        <w:t xml:space="preserve"> метод</w:t>
      </w:r>
      <w:r>
        <w:rPr>
          <w:rFonts w:ascii="Times New Roman" w:hAnsi="Times New Roman" w:cs="Times New Roman"/>
          <w:sz w:val="28"/>
          <w:szCs w:val="28"/>
        </w:rPr>
        <w:t xml:space="preserve">ів </w:t>
      </w:r>
      <w:r w:rsidRPr="00FE4235">
        <w:rPr>
          <w:rFonts w:ascii="Times New Roman" w:hAnsi="Times New Roman" w:cs="Times New Roman"/>
          <w:sz w:val="28"/>
          <w:szCs w:val="28"/>
        </w:rPr>
        <w:t xml:space="preserve">оцінки стану розрахунків, аналізу та прогнозування їх розвитку, з формуванням комплексного підходу до оцінки взаємовпливу показників фінансово-господарської діяльності підприємства. </w:t>
      </w:r>
    </w:p>
    <w:p w:rsidR="00531E82" w:rsidRDefault="00531E82" w:rsidP="00531E82">
      <w:pPr>
        <w:spacing w:after="0" w:line="360" w:lineRule="auto"/>
        <w:ind w:firstLine="708"/>
        <w:jc w:val="both"/>
        <w:rPr>
          <w:rFonts w:ascii="Times New Roman" w:hAnsi="Times New Roman" w:cs="Times New Roman"/>
          <w:sz w:val="28"/>
          <w:szCs w:val="28"/>
        </w:rPr>
      </w:pPr>
      <w:r w:rsidRPr="00FE4235">
        <w:rPr>
          <w:rFonts w:ascii="Times New Roman" w:hAnsi="Times New Roman" w:cs="Times New Roman"/>
          <w:sz w:val="28"/>
          <w:szCs w:val="28"/>
        </w:rPr>
        <w:t xml:space="preserve">Необхідність підвищення темпів і ефективності сучасної економіки в нових умовах господарювання вимагає удосконалення системи </w:t>
      </w:r>
      <w:r>
        <w:rPr>
          <w:rFonts w:ascii="Times New Roman" w:hAnsi="Times New Roman" w:cs="Times New Roman"/>
          <w:sz w:val="28"/>
          <w:szCs w:val="28"/>
        </w:rPr>
        <w:t>обліку, аналізу та аудиту грошових коштів</w:t>
      </w:r>
      <w:r w:rsidRPr="00FE4235">
        <w:rPr>
          <w:rFonts w:ascii="Times New Roman" w:hAnsi="Times New Roman" w:cs="Times New Roman"/>
          <w:sz w:val="28"/>
          <w:szCs w:val="28"/>
        </w:rPr>
        <w:t>,</w:t>
      </w:r>
      <w:r>
        <w:rPr>
          <w:rFonts w:ascii="Times New Roman" w:hAnsi="Times New Roman" w:cs="Times New Roman"/>
          <w:sz w:val="28"/>
          <w:szCs w:val="28"/>
        </w:rPr>
        <w:t xml:space="preserve"> враховуючи планові та прогнозні показники діяльності суб’єктів господарювання. </w:t>
      </w:r>
      <w:r w:rsidRPr="00FE4235">
        <w:rPr>
          <w:rFonts w:ascii="Times New Roman" w:hAnsi="Times New Roman" w:cs="Times New Roman"/>
          <w:sz w:val="28"/>
          <w:szCs w:val="28"/>
        </w:rPr>
        <w:t xml:space="preserve"> </w:t>
      </w:r>
    </w:p>
    <w:p w:rsidR="00531E82" w:rsidRPr="00FE4235" w:rsidRDefault="00531E82" w:rsidP="00531E82">
      <w:pPr>
        <w:spacing w:after="0" w:line="360" w:lineRule="auto"/>
        <w:ind w:firstLine="708"/>
        <w:jc w:val="both"/>
        <w:rPr>
          <w:rFonts w:ascii="Times New Roman" w:hAnsi="Times New Roman" w:cs="Times New Roman"/>
          <w:sz w:val="28"/>
          <w:szCs w:val="28"/>
        </w:rPr>
      </w:pPr>
      <w:r w:rsidRPr="00FE4235">
        <w:rPr>
          <w:rFonts w:ascii="Times New Roman" w:hAnsi="Times New Roman" w:cs="Times New Roman"/>
          <w:sz w:val="28"/>
          <w:szCs w:val="28"/>
        </w:rPr>
        <w:t>Все це в значній мірі залежить від удосконалення бухгалтерського обліку як інформаційної бази управління господарською діяльністю підприємства, а також від дієвості застосування на практиці системи узагальнення результатів економічного аналізу, контролю з урахуванням вимог</w:t>
      </w:r>
      <w:r w:rsidR="00DE1C92">
        <w:rPr>
          <w:rFonts w:ascii="Times New Roman" w:hAnsi="Times New Roman" w:cs="Times New Roman"/>
          <w:sz w:val="28"/>
          <w:szCs w:val="28"/>
        </w:rPr>
        <w:t xml:space="preserve"> національної</w:t>
      </w:r>
      <w:r w:rsidRPr="00FE4235">
        <w:rPr>
          <w:rFonts w:ascii="Times New Roman" w:hAnsi="Times New Roman" w:cs="Times New Roman"/>
          <w:sz w:val="28"/>
          <w:szCs w:val="28"/>
        </w:rPr>
        <w:t xml:space="preserve"> економіки</w:t>
      </w:r>
      <w:r w:rsidR="00DE1C92">
        <w:rPr>
          <w:rFonts w:ascii="Times New Roman" w:hAnsi="Times New Roman" w:cs="Times New Roman"/>
          <w:sz w:val="28"/>
          <w:szCs w:val="28"/>
        </w:rPr>
        <w:t xml:space="preserve">. </w:t>
      </w:r>
    </w:p>
    <w:p w:rsidR="00CE2C54" w:rsidRPr="00C7130E" w:rsidRDefault="00CE2C54" w:rsidP="00D765FE">
      <w:pPr>
        <w:spacing w:after="0" w:line="360" w:lineRule="auto"/>
        <w:ind w:firstLine="708"/>
        <w:jc w:val="both"/>
        <w:rPr>
          <w:rFonts w:ascii="Times New Roman" w:hAnsi="Times New Roman" w:cs="Times New Roman"/>
          <w:sz w:val="28"/>
          <w:szCs w:val="28"/>
        </w:rPr>
      </w:pPr>
      <w:r w:rsidRPr="00C7130E">
        <w:rPr>
          <w:rFonts w:ascii="Times New Roman" w:hAnsi="Times New Roman" w:cs="Times New Roman"/>
          <w:sz w:val="28"/>
          <w:szCs w:val="28"/>
        </w:rPr>
        <w:t xml:space="preserve">В сучасних умовах господарювання підприємств усіх форм власності істотно підвищились показники ризикованості діяльності та, як наслідок, стандарти відповідальності за результати роботи, які багато в чому залежать від об’єктивності, своєчасності та всебічності оцінювання існуючого й очікуваного фінансового стану підприємства. У зв’язку з цим зростає роль і значення такого важливого напрямку аналітичної роботи, як аналіз </w:t>
      </w:r>
      <w:r w:rsidR="00C7130E" w:rsidRPr="00C7130E">
        <w:rPr>
          <w:rFonts w:ascii="Times New Roman" w:hAnsi="Times New Roman" w:cs="Times New Roman"/>
          <w:sz w:val="28"/>
          <w:szCs w:val="28"/>
        </w:rPr>
        <w:t xml:space="preserve">грошових потоків підприємства. </w:t>
      </w:r>
      <w:r w:rsidRPr="00C7130E">
        <w:rPr>
          <w:rFonts w:ascii="Times New Roman" w:hAnsi="Times New Roman" w:cs="Times New Roman"/>
          <w:sz w:val="28"/>
          <w:szCs w:val="28"/>
        </w:rPr>
        <w:t xml:space="preserve"> </w:t>
      </w:r>
    </w:p>
    <w:p w:rsidR="00CE2C54" w:rsidRPr="00BD1450" w:rsidRDefault="00FE5CD1" w:rsidP="00D765FE">
      <w:pPr>
        <w:autoSpaceDE w:val="0"/>
        <w:autoSpaceDN w:val="0"/>
        <w:adjustRightInd w:val="0"/>
        <w:spacing w:after="0" w:line="360" w:lineRule="auto"/>
        <w:ind w:firstLine="708"/>
        <w:jc w:val="both"/>
        <w:rPr>
          <w:rFonts w:ascii="Times New Roman" w:eastAsia="Arimo" w:hAnsi="Times New Roman" w:cs="Times New Roman"/>
          <w:sz w:val="28"/>
          <w:szCs w:val="28"/>
        </w:rPr>
      </w:pPr>
      <w:r w:rsidRPr="00FE5CD1">
        <w:rPr>
          <w:rFonts w:ascii="Times New Roman" w:eastAsia="Arimo" w:hAnsi="Times New Roman" w:cs="Times New Roman"/>
          <w:sz w:val="28"/>
          <w:szCs w:val="28"/>
        </w:rPr>
        <w:t>Загальна о</w:t>
      </w:r>
      <w:r w:rsidR="00CE2C54" w:rsidRPr="00FE5CD1">
        <w:rPr>
          <w:rFonts w:ascii="Times New Roman" w:eastAsia="Arimo" w:hAnsi="Times New Roman" w:cs="Times New Roman"/>
          <w:sz w:val="28"/>
          <w:szCs w:val="28"/>
        </w:rPr>
        <w:t>цінка фінансового стану підприємства в умовах ринкових відносин особливо важлива для вирішення конкурентної та фінансової стабільності, надійності підприємства</w:t>
      </w:r>
      <w:r w:rsidRPr="00FE5CD1">
        <w:rPr>
          <w:rFonts w:ascii="Times New Roman" w:eastAsia="Arimo" w:hAnsi="Times New Roman" w:cs="Times New Roman"/>
          <w:sz w:val="28"/>
          <w:szCs w:val="28"/>
        </w:rPr>
        <w:t xml:space="preserve">, у тому числі за рахунок показників </w:t>
      </w:r>
      <w:r w:rsidR="00CE2C54" w:rsidRPr="00FE5CD1">
        <w:rPr>
          <w:rFonts w:ascii="Times New Roman" w:eastAsia="Arimo" w:hAnsi="Times New Roman" w:cs="Times New Roman"/>
          <w:sz w:val="28"/>
          <w:szCs w:val="28"/>
        </w:rPr>
        <w:t xml:space="preserve">ліквідності </w:t>
      </w:r>
      <w:r w:rsidRPr="00FE5CD1">
        <w:rPr>
          <w:rFonts w:ascii="Times New Roman" w:eastAsia="Arimo" w:hAnsi="Times New Roman" w:cs="Times New Roman"/>
          <w:sz w:val="28"/>
          <w:szCs w:val="28"/>
        </w:rPr>
        <w:t xml:space="preserve"> та платоспроможності. Своєчасне виявлення негативних факторів впливу на операційну діяльність підприємства дає можливість уникнути значних витрат та спрямувати ресурси підприємства на  суцільний розвиток.  </w:t>
      </w:r>
    </w:p>
    <w:p w:rsidR="00071CEE" w:rsidRPr="001A3695" w:rsidRDefault="00071CEE" w:rsidP="00D765FE">
      <w:pPr>
        <w:pStyle w:val="Textbody"/>
        <w:suppressAutoHyphens w:val="0"/>
        <w:spacing w:after="0" w:line="360" w:lineRule="auto"/>
        <w:ind w:firstLine="709"/>
        <w:jc w:val="both"/>
        <w:rPr>
          <w:rFonts w:eastAsia="Arimo" w:cs="Times New Roman"/>
          <w:kern w:val="0"/>
          <w:sz w:val="28"/>
          <w:szCs w:val="28"/>
          <w:lang w:val="uk-UA" w:eastAsia="en-US" w:bidi="ar-SA"/>
        </w:rPr>
      </w:pPr>
      <w:r w:rsidRPr="001A3695">
        <w:rPr>
          <w:rFonts w:eastAsia="Arimo" w:cs="Times New Roman"/>
          <w:kern w:val="0"/>
          <w:sz w:val="28"/>
          <w:szCs w:val="28"/>
          <w:lang w:val="uk-UA" w:eastAsia="en-US" w:bidi="ar-SA"/>
        </w:rPr>
        <w:t>Використання в процесі управління суб’єктами господарювання достовірної та повної інформації про рух грошових коштів та стан платіжної дисципліни підвищує якість управлінських рішень, позитивно впливає на поточний і прогнозний фінансовий стан підприємств</w:t>
      </w:r>
      <w:r w:rsidR="001A3695" w:rsidRPr="001A3695">
        <w:rPr>
          <w:rFonts w:eastAsia="Arimo" w:cs="Times New Roman"/>
          <w:kern w:val="0"/>
          <w:sz w:val="28"/>
          <w:szCs w:val="28"/>
          <w:lang w:val="uk-UA" w:eastAsia="en-US" w:bidi="ar-SA"/>
        </w:rPr>
        <w:t>а</w:t>
      </w:r>
      <w:r w:rsidRPr="001A3695">
        <w:rPr>
          <w:rFonts w:eastAsia="Arimo" w:cs="Times New Roman"/>
          <w:kern w:val="0"/>
          <w:sz w:val="28"/>
          <w:szCs w:val="28"/>
          <w:lang w:val="uk-UA" w:eastAsia="en-US" w:bidi="ar-SA"/>
        </w:rPr>
        <w:t xml:space="preserve">. Саме </w:t>
      </w:r>
      <w:r w:rsidR="001A3695" w:rsidRPr="001A3695">
        <w:rPr>
          <w:rFonts w:eastAsia="Arimo" w:cs="Times New Roman"/>
          <w:kern w:val="0"/>
          <w:sz w:val="28"/>
          <w:szCs w:val="28"/>
          <w:lang w:val="uk-UA" w:eastAsia="en-US" w:bidi="ar-SA"/>
        </w:rPr>
        <w:t xml:space="preserve">необхідному рівню ефективності </w:t>
      </w:r>
      <w:r w:rsidRPr="001A3695">
        <w:rPr>
          <w:rFonts w:eastAsia="Arimo" w:cs="Times New Roman"/>
          <w:kern w:val="0"/>
          <w:sz w:val="28"/>
          <w:szCs w:val="28"/>
          <w:lang w:val="uk-UA" w:eastAsia="en-US" w:bidi="ar-SA"/>
        </w:rPr>
        <w:t>сприяє</w:t>
      </w:r>
      <w:r w:rsidR="001A3695" w:rsidRPr="001A3695">
        <w:rPr>
          <w:rFonts w:eastAsia="Arimo" w:cs="Times New Roman"/>
          <w:kern w:val="0"/>
          <w:sz w:val="28"/>
          <w:szCs w:val="28"/>
          <w:lang w:val="uk-UA" w:eastAsia="en-US" w:bidi="ar-SA"/>
        </w:rPr>
        <w:t xml:space="preserve"> дієва система </w:t>
      </w:r>
      <w:r w:rsidRPr="001A3695">
        <w:rPr>
          <w:rFonts w:eastAsia="Arimo" w:cs="Times New Roman"/>
          <w:kern w:val="0"/>
          <w:sz w:val="28"/>
          <w:szCs w:val="28"/>
          <w:lang w:val="uk-UA" w:eastAsia="en-US" w:bidi="ar-SA"/>
        </w:rPr>
        <w:t>аудит</w:t>
      </w:r>
      <w:r w:rsidR="001A3695" w:rsidRPr="001A3695">
        <w:rPr>
          <w:rFonts w:eastAsia="Arimo" w:cs="Times New Roman"/>
          <w:kern w:val="0"/>
          <w:sz w:val="28"/>
          <w:szCs w:val="28"/>
          <w:lang w:val="uk-UA" w:eastAsia="en-US" w:bidi="ar-SA"/>
        </w:rPr>
        <w:t xml:space="preserve">у, як спрямована не тільки на виявлення відхилень від діючих нормативів, але й на усунення негативних тенденцій, у тому числі щодо використання грошових коштів підприємства, що дозволить значно удосконалити інформаційну систему для прийняття управлінських рішень.       </w:t>
      </w:r>
    </w:p>
    <w:p w:rsidR="00CE2C54" w:rsidRPr="00BD1450" w:rsidRDefault="00CE2C54" w:rsidP="00D765FE">
      <w:pPr>
        <w:autoSpaceDE w:val="0"/>
        <w:autoSpaceDN w:val="0"/>
        <w:adjustRightInd w:val="0"/>
        <w:spacing w:after="0" w:line="360" w:lineRule="auto"/>
        <w:ind w:firstLine="709"/>
        <w:jc w:val="both"/>
        <w:rPr>
          <w:rFonts w:ascii="Times New Roman" w:hAnsi="Times New Roman" w:cs="Times New Roman"/>
          <w:sz w:val="28"/>
          <w:szCs w:val="28"/>
        </w:rPr>
      </w:pPr>
      <w:r w:rsidRPr="001A3695">
        <w:rPr>
          <w:rFonts w:ascii="Times New Roman" w:eastAsia="Arimo" w:hAnsi="Times New Roman" w:cs="Times New Roman"/>
          <w:sz w:val="28"/>
          <w:szCs w:val="28"/>
        </w:rPr>
        <w:t xml:space="preserve">Питанням дослідження сучасного стану та шляхів удосконалення </w:t>
      </w:r>
      <w:r w:rsidR="00D765FE" w:rsidRPr="001A3695">
        <w:rPr>
          <w:rFonts w:ascii="Times New Roman" w:eastAsia="Arimo" w:hAnsi="Times New Roman" w:cs="Times New Roman"/>
          <w:sz w:val="28"/>
          <w:szCs w:val="28"/>
        </w:rPr>
        <w:t>обліку</w:t>
      </w:r>
      <w:r w:rsidRPr="001A3695">
        <w:rPr>
          <w:rFonts w:ascii="Times New Roman" w:eastAsia="Arimo" w:hAnsi="Times New Roman" w:cs="Times New Roman"/>
          <w:sz w:val="28"/>
          <w:szCs w:val="28"/>
        </w:rPr>
        <w:t xml:space="preserve">, аналізу та аудиту </w:t>
      </w:r>
      <w:r w:rsidR="00163C92" w:rsidRPr="001A3695">
        <w:rPr>
          <w:rFonts w:ascii="Times New Roman" w:eastAsia="Arimo" w:hAnsi="Times New Roman" w:cs="Times New Roman"/>
          <w:sz w:val="28"/>
          <w:szCs w:val="28"/>
        </w:rPr>
        <w:t>грошових коштів</w:t>
      </w:r>
      <w:r w:rsidRPr="001A3695">
        <w:rPr>
          <w:rFonts w:ascii="Times New Roman" w:eastAsia="Arimo" w:hAnsi="Times New Roman" w:cs="Times New Roman"/>
          <w:sz w:val="28"/>
          <w:szCs w:val="28"/>
        </w:rPr>
        <w:t xml:space="preserve"> підприємства присвячена</w:t>
      </w:r>
      <w:r w:rsidRPr="00BD1450">
        <w:rPr>
          <w:rFonts w:ascii="Times New Roman" w:hAnsi="Times New Roman" w:cs="Times New Roman"/>
          <w:sz w:val="28"/>
          <w:szCs w:val="28"/>
        </w:rPr>
        <w:t xml:space="preserve"> дипломна робота, тому її тема досить актуальна та своєчасна.</w:t>
      </w:r>
    </w:p>
    <w:p w:rsidR="00CE2C54" w:rsidRPr="00BD1450" w:rsidRDefault="00CE2C54" w:rsidP="00D765FE">
      <w:pPr>
        <w:spacing w:after="0" w:line="360" w:lineRule="auto"/>
        <w:ind w:firstLine="708"/>
        <w:jc w:val="both"/>
        <w:rPr>
          <w:rFonts w:ascii="Times New Roman" w:hAnsi="Times New Roman"/>
          <w:b/>
          <w:sz w:val="28"/>
          <w:szCs w:val="28"/>
        </w:rPr>
      </w:pPr>
      <w:r w:rsidRPr="00BD1450">
        <w:rPr>
          <w:rFonts w:ascii="Times New Roman" w:hAnsi="Times New Roman"/>
          <w:b/>
          <w:sz w:val="28"/>
          <w:szCs w:val="28"/>
        </w:rPr>
        <w:t xml:space="preserve">Мета і завдання дослідження. </w:t>
      </w:r>
    </w:p>
    <w:p w:rsidR="00CE2C54" w:rsidRPr="00BD1450" w:rsidRDefault="00CE2C54" w:rsidP="00D765FE">
      <w:pPr>
        <w:spacing w:after="0" w:line="360" w:lineRule="auto"/>
        <w:ind w:firstLine="708"/>
        <w:jc w:val="both"/>
        <w:rPr>
          <w:rFonts w:ascii="Times New Roman" w:hAnsi="Times New Roman"/>
          <w:sz w:val="28"/>
          <w:szCs w:val="28"/>
        </w:rPr>
      </w:pPr>
      <w:r w:rsidRPr="00BD1450">
        <w:rPr>
          <w:rFonts w:ascii="Times New Roman" w:hAnsi="Times New Roman"/>
          <w:sz w:val="28"/>
          <w:szCs w:val="28"/>
        </w:rPr>
        <w:t xml:space="preserve">Метою дипломної роботи </w:t>
      </w:r>
      <w:r>
        <w:rPr>
          <w:rFonts w:ascii="Times New Roman" w:hAnsi="Times New Roman"/>
          <w:sz w:val="28"/>
          <w:szCs w:val="28"/>
        </w:rPr>
        <w:t xml:space="preserve">магістра </w:t>
      </w:r>
      <w:r w:rsidRPr="00BD1450">
        <w:rPr>
          <w:rFonts w:ascii="Times New Roman" w:hAnsi="Times New Roman"/>
          <w:sz w:val="28"/>
          <w:szCs w:val="28"/>
        </w:rPr>
        <w:t xml:space="preserve">є </w:t>
      </w:r>
      <w:r w:rsidRPr="00BD1450">
        <w:rPr>
          <w:rFonts w:ascii="Times New Roman" w:hAnsi="Times New Roman" w:cs="Times New Roman"/>
          <w:sz w:val="28"/>
          <w:szCs w:val="28"/>
        </w:rPr>
        <w:t xml:space="preserve">обґрунтування </w:t>
      </w:r>
      <w:r w:rsidRPr="00BD1450">
        <w:rPr>
          <w:rFonts w:ascii="Times New Roman" w:hAnsi="Times New Roman" w:cs="Times New Roman"/>
          <w:spacing w:val="2"/>
          <w:sz w:val="28"/>
          <w:szCs w:val="28"/>
        </w:rPr>
        <w:t xml:space="preserve">теоретичних положень, методичних підходів та науково-прикладних рекомендацій щодо удосконалення </w:t>
      </w:r>
      <w:r w:rsidR="006502D3">
        <w:rPr>
          <w:rFonts w:ascii="Times New Roman" w:hAnsi="Times New Roman" w:cs="Times New Roman"/>
          <w:spacing w:val="2"/>
          <w:sz w:val="28"/>
          <w:szCs w:val="28"/>
        </w:rPr>
        <w:t>обліку</w:t>
      </w:r>
      <w:r w:rsidRPr="00BD1450">
        <w:rPr>
          <w:rFonts w:ascii="Times New Roman" w:hAnsi="Times New Roman"/>
          <w:sz w:val="28"/>
          <w:szCs w:val="28"/>
        </w:rPr>
        <w:t xml:space="preserve">, аналізу та аудиту </w:t>
      </w:r>
      <w:r w:rsidR="006502D3">
        <w:rPr>
          <w:rFonts w:ascii="Times New Roman" w:hAnsi="Times New Roman"/>
          <w:sz w:val="28"/>
          <w:szCs w:val="28"/>
        </w:rPr>
        <w:t xml:space="preserve">грошових коштів </w:t>
      </w:r>
      <w:r w:rsidRPr="00BD1450">
        <w:rPr>
          <w:rFonts w:ascii="Times New Roman" w:hAnsi="Times New Roman"/>
          <w:sz w:val="28"/>
          <w:szCs w:val="28"/>
        </w:rPr>
        <w:t>на підприємстві в сучасних умовах господарювання.</w:t>
      </w:r>
    </w:p>
    <w:p w:rsidR="00CE2C54" w:rsidRPr="00BD1450" w:rsidRDefault="00CE2C54" w:rsidP="00D765FE">
      <w:pPr>
        <w:spacing w:after="0" w:line="360" w:lineRule="auto"/>
        <w:ind w:firstLine="708"/>
        <w:jc w:val="both"/>
        <w:rPr>
          <w:rFonts w:ascii="Times New Roman" w:hAnsi="Times New Roman"/>
          <w:sz w:val="28"/>
          <w:szCs w:val="28"/>
        </w:rPr>
      </w:pPr>
      <w:r w:rsidRPr="00BD1450">
        <w:rPr>
          <w:rFonts w:ascii="Times New Roman" w:hAnsi="Times New Roman"/>
          <w:sz w:val="28"/>
          <w:szCs w:val="28"/>
        </w:rPr>
        <w:t>Завдання дипломної роботи</w:t>
      </w:r>
      <w:r>
        <w:rPr>
          <w:rFonts w:ascii="Times New Roman" w:hAnsi="Times New Roman"/>
          <w:sz w:val="28"/>
          <w:szCs w:val="28"/>
        </w:rPr>
        <w:t xml:space="preserve"> магістра</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дослідити наукові основи, економічний зміст та завдання </w:t>
      </w:r>
      <w:r w:rsidR="006502D3">
        <w:rPr>
          <w:rFonts w:ascii="Times New Roman" w:hAnsi="Times New Roman"/>
          <w:sz w:val="28"/>
          <w:szCs w:val="28"/>
        </w:rPr>
        <w:t>обліку</w:t>
      </w:r>
      <w:r w:rsidRPr="00BD1450">
        <w:rPr>
          <w:rFonts w:ascii="Times New Roman" w:hAnsi="Times New Roman"/>
          <w:sz w:val="28"/>
          <w:szCs w:val="28"/>
        </w:rPr>
        <w:t xml:space="preserve"> </w:t>
      </w:r>
      <w:r w:rsidR="006502D3">
        <w:rPr>
          <w:rFonts w:ascii="Times New Roman" w:hAnsi="Times New Roman"/>
          <w:sz w:val="28"/>
          <w:szCs w:val="28"/>
        </w:rPr>
        <w:t>грошових коштів на підприємстві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вивчити методологічні засади </w:t>
      </w:r>
      <w:r w:rsidR="006502D3">
        <w:rPr>
          <w:rFonts w:ascii="Times New Roman" w:hAnsi="Times New Roman"/>
          <w:sz w:val="28"/>
          <w:szCs w:val="28"/>
        </w:rPr>
        <w:t>обліку</w:t>
      </w:r>
      <w:r w:rsidR="006502D3" w:rsidRPr="00BD1450">
        <w:rPr>
          <w:rFonts w:ascii="Times New Roman" w:hAnsi="Times New Roman"/>
          <w:sz w:val="28"/>
          <w:szCs w:val="28"/>
        </w:rPr>
        <w:t xml:space="preserve"> </w:t>
      </w:r>
      <w:r w:rsidR="006502D3">
        <w:rPr>
          <w:rFonts w:ascii="Times New Roman" w:hAnsi="Times New Roman"/>
          <w:sz w:val="28"/>
          <w:szCs w:val="28"/>
        </w:rPr>
        <w:t>грошових коштів на підприємстві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розглянути практичні аспекти </w:t>
      </w:r>
      <w:r w:rsidR="006502D3">
        <w:rPr>
          <w:rFonts w:ascii="Times New Roman" w:hAnsi="Times New Roman"/>
          <w:sz w:val="28"/>
          <w:szCs w:val="28"/>
        </w:rPr>
        <w:t>обліку</w:t>
      </w:r>
      <w:r w:rsidR="006502D3" w:rsidRPr="00BD1450">
        <w:rPr>
          <w:rFonts w:ascii="Times New Roman" w:hAnsi="Times New Roman"/>
          <w:sz w:val="28"/>
          <w:szCs w:val="28"/>
        </w:rPr>
        <w:t xml:space="preserve"> </w:t>
      </w:r>
      <w:r w:rsidR="006502D3">
        <w:rPr>
          <w:rFonts w:ascii="Times New Roman" w:hAnsi="Times New Roman"/>
          <w:sz w:val="28"/>
          <w:szCs w:val="28"/>
        </w:rPr>
        <w:t xml:space="preserve">грошових коштів </w:t>
      </w:r>
      <w:r w:rsidRPr="00BD1450">
        <w:rPr>
          <w:rFonts w:ascii="Times New Roman" w:hAnsi="Times New Roman"/>
          <w:sz w:val="28"/>
          <w:szCs w:val="28"/>
        </w:rPr>
        <w:t xml:space="preserve">підприємства </w:t>
      </w:r>
      <w:r w:rsidR="006502D3">
        <w:rPr>
          <w:rFonts w:ascii="Times New Roman" w:hAnsi="Times New Roman"/>
          <w:sz w:val="28"/>
          <w:szCs w:val="28"/>
        </w:rPr>
        <w:t>ТОВ «Перша інженерна компанія</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запропонувати шляхи удосконалення </w:t>
      </w:r>
      <w:r w:rsidR="00734B83">
        <w:rPr>
          <w:rFonts w:ascii="Times New Roman" w:hAnsi="Times New Roman"/>
          <w:sz w:val="28"/>
          <w:szCs w:val="28"/>
        </w:rPr>
        <w:t>обліку</w:t>
      </w:r>
      <w:r w:rsidR="00734B83" w:rsidRPr="00BD1450">
        <w:rPr>
          <w:rFonts w:ascii="Times New Roman" w:hAnsi="Times New Roman"/>
          <w:sz w:val="28"/>
          <w:szCs w:val="28"/>
        </w:rPr>
        <w:t xml:space="preserve"> </w:t>
      </w:r>
      <w:r w:rsidR="00734B83">
        <w:rPr>
          <w:rFonts w:ascii="Times New Roman" w:hAnsi="Times New Roman"/>
          <w:sz w:val="28"/>
          <w:szCs w:val="28"/>
        </w:rPr>
        <w:t xml:space="preserve">грошових коштів на </w:t>
      </w:r>
      <w:r w:rsidRPr="00BD1450">
        <w:rPr>
          <w:rFonts w:ascii="Times New Roman" w:hAnsi="Times New Roman"/>
          <w:sz w:val="28"/>
          <w:szCs w:val="28"/>
        </w:rPr>
        <w:t>підприємств</w:t>
      </w:r>
      <w:r w:rsidR="00734B83">
        <w:rPr>
          <w:rFonts w:ascii="Times New Roman" w:hAnsi="Times New Roman"/>
          <w:sz w:val="28"/>
          <w:szCs w:val="28"/>
        </w:rPr>
        <w:t>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дослідити наукові основи, економічний зміст та завдання аналізу </w:t>
      </w:r>
      <w:r w:rsidR="00734B83" w:rsidRPr="00BD1450">
        <w:rPr>
          <w:rFonts w:ascii="Times New Roman" w:hAnsi="Times New Roman"/>
          <w:sz w:val="28"/>
          <w:szCs w:val="28"/>
        </w:rPr>
        <w:t xml:space="preserve"> </w:t>
      </w:r>
      <w:r w:rsidR="00734B83">
        <w:rPr>
          <w:rFonts w:ascii="Times New Roman" w:hAnsi="Times New Roman"/>
          <w:sz w:val="28"/>
          <w:szCs w:val="28"/>
        </w:rPr>
        <w:t xml:space="preserve">грошових коштів на </w:t>
      </w:r>
      <w:r w:rsidRPr="00BD1450">
        <w:rPr>
          <w:rFonts w:ascii="Times New Roman" w:hAnsi="Times New Roman"/>
          <w:sz w:val="28"/>
          <w:szCs w:val="28"/>
        </w:rPr>
        <w:t>підприємств</w:t>
      </w:r>
      <w:r w:rsidR="00734B83">
        <w:rPr>
          <w:rFonts w:ascii="Times New Roman" w:hAnsi="Times New Roman"/>
          <w:sz w:val="28"/>
          <w:szCs w:val="28"/>
        </w:rPr>
        <w:t>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вивчити методологічні засади аналізу </w:t>
      </w:r>
      <w:r w:rsidR="00734B83">
        <w:rPr>
          <w:rFonts w:ascii="Times New Roman" w:hAnsi="Times New Roman"/>
          <w:sz w:val="28"/>
          <w:szCs w:val="28"/>
        </w:rPr>
        <w:t xml:space="preserve">грошових коштів </w:t>
      </w:r>
      <w:r w:rsidRPr="00BD1450">
        <w:rPr>
          <w:rFonts w:ascii="Times New Roman" w:hAnsi="Times New Roman"/>
          <w:sz w:val="28"/>
          <w:szCs w:val="28"/>
        </w:rPr>
        <w:t>підприємства;</w:t>
      </w:r>
    </w:p>
    <w:p w:rsidR="00CE2C54" w:rsidRPr="00734B83" w:rsidRDefault="00CE2C54" w:rsidP="00D765FE">
      <w:pPr>
        <w:widowControl w:val="0"/>
        <w:numPr>
          <w:ilvl w:val="0"/>
          <w:numId w:val="20"/>
        </w:numPr>
        <w:spacing w:after="0" w:line="360" w:lineRule="auto"/>
        <w:jc w:val="both"/>
        <w:rPr>
          <w:rFonts w:ascii="Times New Roman" w:hAnsi="Times New Roman"/>
          <w:sz w:val="28"/>
          <w:szCs w:val="28"/>
        </w:rPr>
      </w:pPr>
      <w:r w:rsidRPr="00734B83">
        <w:rPr>
          <w:rFonts w:ascii="Times New Roman" w:hAnsi="Times New Roman"/>
          <w:sz w:val="28"/>
          <w:szCs w:val="28"/>
        </w:rPr>
        <w:t xml:space="preserve">розглянути практичні аспекти аналізу </w:t>
      </w:r>
      <w:r w:rsidR="00734B83" w:rsidRPr="00734B83">
        <w:rPr>
          <w:rFonts w:ascii="Times New Roman" w:hAnsi="Times New Roman"/>
          <w:sz w:val="28"/>
          <w:szCs w:val="28"/>
        </w:rPr>
        <w:t xml:space="preserve">грошових коштів </w:t>
      </w:r>
      <w:r w:rsidRPr="00734B83">
        <w:rPr>
          <w:rFonts w:ascii="Times New Roman" w:hAnsi="Times New Roman"/>
          <w:sz w:val="28"/>
          <w:szCs w:val="28"/>
        </w:rPr>
        <w:t xml:space="preserve">підприємства </w:t>
      </w:r>
      <w:r w:rsidR="00734B83" w:rsidRPr="00734B83">
        <w:rPr>
          <w:rFonts w:ascii="Times New Roman" w:hAnsi="Times New Roman"/>
          <w:sz w:val="28"/>
          <w:szCs w:val="28"/>
        </w:rPr>
        <w:t>ТОВ «Перша інженерна компанія»;</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запропонувати шляхи удосконалення аналізу </w:t>
      </w:r>
      <w:r w:rsidR="00734B83" w:rsidRPr="00734B83">
        <w:rPr>
          <w:rFonts w:ascii="Times New Roman" w:hAnsi="Times New Roman"/>
          <w:sz w:val="28"/>
          <w:szCs w:val="28"/>
        </w:rPr>
        <w:t xml:space="preserve">грошових коштів </w:t>
      </w:r>
      <w:r w:rsidR="00734B83">
        <w:rPr>
          <w:rFonts w:ascii="Times New Roman" w:hAnsi="Times New Roman"/>
          <w:sz w:val="28"/>
          <w:szCs w:val="28"/>
        </w:rPr>
        <w:t xml:space="preserve">на </w:t>
      </w:r>
      <w:r w:rsidRPr="00BD1450">
        <w:rPr>
          <w:rFonts w:ascii="Times New Roman" w:hAnsi="Times New Roman"/>
          <w:sz w:val="28"/>
          <w:szCs w:val="28"/>
        </w:rPr>
        <w:t>підприємств</w:t>
      </w:r>
      <w:r w:rsidR="00734B83">
        <w:rPr>
          <w:rFonts w:ascii="Times New Roman" w:hAnsi="Times New Roman"/>
          <w:sz w:val="28"/>
          <w:szCs w:val="28"/>
        </w:rPr>
        <w:t>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дослідити наукові основи, економічний зміст та завдання аудиту </w:t>
      </w:r>
      <w:r w:rsidR="00734B83" w:rsidRPr="00734B83">
        <w:rPr>
          <w:rFonts w:ascii="Times New Roman" w:hAnsi="Times New Roman"/>
          <w:sz w:val="28"/>
          <w:szCs w:val="28"/>
        </w:rPr>
        <w:t xml:space="preserve">грошових коштів </w:t>
      </w:r>
      <w:r w:rsidRPr="00BD1450">
        <w:rPr>
          <w:rFonts w:ascii="Times New Roman" w:hAnsi="Times New Roman"/>
          <w:sz w:val="28"/>
          <w:szCs w:val="28"/>
        </w:rPr>
        <w:t>підприємства;</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вивчити методологічні засади аудиту </w:t>
      </w:r>
      <w:r w:rsidR="00734B83" w:rsidRPr="00734B83">
        <w:rPr>
          <w:rFonts w:ascii="Times New Roman" w:hAnsi="Times New Roman"/>
          <w:sz w:val="28"/>
          <w:szCs w:val="28"/>
        </w:rPr>
        <w:t xml:space="preserve">грошових коштів </w:t>
      </w:r>
      <w:r w:rsidR="00734B83">
        <w:rPr>
          <w:rFonts w:ascii="Times New Roman" w:hAnsi="Times New Roman"/>
          <w:sz w:val="28"/>
          <w:szCs w:val="28"/>
        </w:rPr>
        <w:t xml:space="preserve">на </w:t>
      </w:r>
      <w:r w:rsidRPr="00BD1450">
        <w:rPr>
          <w:rFonts w:ascii="Times New Roman" w:hAnsi="Times New Roman"/>
          <w:sz w:val="28"/>
          <w:szCs w:val="28"/>
        </w:rPr>
        <w:t>підприємств</w:t>
      </w:r>
      <w:r w:rsidR="00734B83">
        <w:rPr>
          <w:rFonts w:ascii="Times New Roman" w:hAnsi="Times New Roman"/>
          <w:sz w:val="28"/>
          <w:szCs w:val="28"/>
        </w:rPr>
        <w:t>і</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розглянути практичні аспекти аудиту </w:t>
      </w:r>
      <w:r w:rsidR="00734B83" w:rsidRPr="00734B83">
        <w:rPr>
          <w:rFonts w:ascii="Times New Roman" w:hAnsi="Times New Roman"/>
          <w:sz w:val="28"/>
          <w:szCs w:val="28"/>
        </w:rPr>
        <w:t xml:space="preserve">грошових коштів </w:t>
      </w:r>
      <w:r w:rsidR="00734B83">
        <w:rPr>
          <w:rFonts w:ascii="Times New Roman" w:hAnsi="Times New Roman"/>
          <w:sz w:val="28"/>
          <w:szCs w:val="28"/>
        </w:rPr>
        <w:t xml:space="preserve">ТОВ </w:t>
      </w:r>
      <w:r w:rsidR="00734B83" w:rsidRPr="00734B83">
        <w:rPr>
          <w:rFonts w:ascii="Times New Roman" w:hAnsi="Times New Roman"/>
          <w:sz w:val="28"/>
          <w:szCs w:val="28"/>
        </w:rPr>
        <w:t>«Перша інженерна компанія</w:t>
      </w:r>
      <w:r w:rsidRPr="00BD1450">
        <w:rPr>
          <w:rFonts w:ascii="Times New Roman" w:hAnsi="Times New Roman"/>
          <w:sz w:val="28"/>
          <w:szCs w:val="28"/>
        </w:rPr>
        <w:t>»;</w:t>
      </w:r>
    </w:p>
    <w:p w:rsidR="00CE2C54" w:rsidRPr="00BD1450" w:rsidRDefault="00CE2C54" w:rsidP="00D765FE">
      <w:pPr>
        <w:widowControl w:val="0"/>
        <w:numPr>
          <w:ilvl w:val="0"/>
          <w:numId w:val="20"/>
        </w:numPr>
        <w:spacing w:after="0" w:line="360" w:lineRule="auto"/>
        <w:jc w:val="both"/>
        <w:rPr>
          <w:rFonts w:ascii="Times New Roman" w:hAnsi="Times New Roman"/>
          <w:sz w:val="28"/>
          <w:szCs w:val="28"/>
        </w:rPr>
      </w:pPr>
      <w:r w:rsidRPr="00BD1450">
        <w:rPr>
          <w:rFonts w:ascii="Times New Roman" w:hAnsi="Times New Roman"/>
          <w:sz w:val="28"/>
          <w:szCs w:val="28"/>
        </w:rPr>
        <w:t xml:space="preserve">запропонувати шляхи удосконалення аудиту </w:t>
      </w:r>
      <w:r w:rsidR="00734B83" w:rsidRPr="00734B83">
        <w:rPr>
          <w:rFonts w:ascii="Times New Roman" w:hAnsi="Times New Roman"/>
          <w:sz w:val="28"/>
          <w:szCs w:val="28"/>
        </w:rPr>
        <w:t>грошових коштів</w:t>
      </w:r>
      <w:r w:rsidR="000178EC">
        <w:rPr>
          <w:rFonts w:ascii="Times New Roman" w:hAnsi="Times New Roman"/>
          <w:sz w:val="28"/>
          <w:szCs w:val="28"/>
        </w:rPr>
        <w:t xml:space="preserve"> </w:t>
      </w:r>
      <w:r w:rsidR="00734B83">
        <w:rPr>
          <w:rFonts w:ascii="Times New Roman" w:hAnsi="Times New Roman"/>
          <w:sz w:val="28"/>
          <w:szCs w:val="28"/>
        </w:rPr>
        <w:t xml:space="preserve">на </w:t>
      </w:r>
      <w:r w:rsidRPr="00BD1450">
        <w:rPr>
          <w:rFonts w:ascii="Times New Roman" w:hAnsi="Times New Roman"/>
          <w:sz w:val="28"/>
          <w:szCs w:val="28"/>
        </w:rPr>
        <w:t xml:space="preserve"> підприємств</w:t>
      </w:r>
      <w:r w:rsidR="00734B83">
        <w:rPr>
          <w:rFonts w:ascii="Times New Roman" w:hAnsi="Times New Roman"/>
          <w:sz w:val="28"/>
          <w:szCs w:val="28"/>
        </w:rPr>
        <w:t>і</w:t>
      </w:r>
      <w:r w:rsidRPr="00BD1450">
        <w:rPr>
          <w:rFonts w:ascii="Times New Roman" w:hAnsi="Times New Roman"/>
          <w:sz w:val="28"/>
          <w:szCs w:val="28"/>
        </w:rPr>
        <w:t>.</w:t>
      </w:r>
    </w:p>
    <w:p w:rsidR="00CE2C54" w:rsidRPr="00BD1450" w:rsidRDefault="00A00B0C" w:rsidP="00D765FE">
      <w:pPr>
        <w:spacing w:after="0" w:line="360" w:lineRule="auto"/>
        <w:ind w:firstLine="708"/>
        <w:jc w:val="both"/>
        <w:rPr>
          <w:rFonts w:ascii="Times New Roman" w:hAnsi="Times New Roman"/>
          <w:b/>
          <w:sz w:val="28"/>
          <w:szCs w:val="28"/>
        </w:rPr>
      </w:pPr>
      <w:r>
        <w:rPr>
          <w:rFonts w:ascii="Times New Roman" w:hAnsi="Times New Roman"/>
          <w:b/>
          <w:sz w:val="28"/>
          <w:szCs w:val="28"/>
        </w:rPr>
        <w:t>Об</w:t>
      </w:r>
      <w:r w:rsidRPr="00BD1450">
        <w:rPr>
          <w:rFonts w:ascii="Times New Roman" w:hAnsi="Times New Roman"/>
          <w:b/>
          <w:sz w:val="28"/>
          <w:szCs w:val="28"/>
        </w:rPr>
        <w:t>’єкт</w:t>
      </w:r>
      <w:r w:rsidR="00CE2C54" w:rsidRPr="00BD1450">
        <w:rPr>
          <w:rFonts w:ascii="Times New Roman" w:hAnsi="Times New Roman"/>
          <w:b/>
          <w:sz w:val="28"/>
          <w:szCs w:val="28"/>
        </w:rPr>
        <w:t xml:space="preserve"> і предмет дослідження. </w:t>
      </w:r>
    </w:p>
    <w:p w:rsidR="00CE2C54" w:rsidRPr="00BD1450" w:rsidRDefault="00CE2C54" w:rsidP="00D765FE">
      <w:pPr>
        <w:spacing w:after="0" w:line="360" w:lineRule="auto"/>
        <w:ind w:firstLine="708"/>
        <w:jc w:val="both"/>
        <w:rPr>
          <w:rFonts w:ascii="Times New Roman" w:hAnsi="Times New Roman"/>
          <w:i/>
          <w:sz w:val="28"/>
          <w:szCs w:val="28"/>
        </w:rPr>
      </w:pPr>
      <w:r w:rsidRPr="00BD1450">
        <w:rPr>
          <w:rFonts w:ascii="Times New Roman" w:hAnsi="Times New Roman"/>
          <w:sz w:val="28"/>
          <w:szCs w:val="28"/>
        </w:rPr>
        <w:t xml:space="preserve">Об’єктом дипломної роботи </w:t>
      </w:r>
      <w:r>
        <w:rPr>
          <w:rFonts w:ascii="Times New Roman" w:hAnsi="Times New Roman"/>
          <w:sz w:val="28"/>
          <w:szCs w:val="28"/>
        </w:rPr>
        <w:t xml:space="preserve">магістра </w:t>
      </w:r>
      <w:r w:rsidRPr="00BD1450">
        <w:rPr>
          <w:rFonts w:ascii="Times New Roman" w:hAnsi="Times New Roman"/>
          <w:sz w:val="28"/>
          <w:szCs w:val="28"/>
        </w:rPr>
        <w:t xml:space="preserve">є сучасні процеси </w:t>
      </w:r>
      <w:r w:rsidR="00734B83">
        <w:rPr>
          <w:rFonts w:ascii="Times New Roman" w:hAnsi="Times New Roman"/>
          <w:sz w:val="28"/>
          <w:szCs w:val="28"/>
        </w:rPr>
        <w:t xml:space="preserve">обліку, </w:t>
      </w:r>
      <w:r w:rsidRPr="00BD1450">
        <w:rPr>
          <w:rFonts w:ascii="Times New Roman" w:hAnsi="Times New Roman"/>
          <w:sz w:val="28"/>
          <w:szCs w:val="28"/>
        </w:rPr>
        <w:t xml:space="preserve">аналізу та аудиту </w:t>
      </w:r>
      <w:r w:rsidR="00734B83" w:rsidRPr="00734B83">
        <w:rPr>
          <w:rFonts w:ascii="Times New Roman" w:hAnsi="Times New Roman"/>
          <w:sz w:val="28"/>
          <w:szCs w:val="28"/>
        </w:rPr>
        <w:t xml:space="preserve">грошових коштів </w:t>
      </w:r>
      <w:r w:rsidRPr="00BD1450">
        <w:rPr>
          <w:rFonts w:ascii="Times New Roman" w:hAnsi="Times New Roman"/>
          <w:sz w:val="28"/>
          <w:szCs w:val="28"/>
        </w:rPr>
        <w:t>на вітчизняних підприємствах.</w:t>
      </w:r>
    </w:p>
    <w:p w:rsidR="00CE2C54" w:rsidRPr="00734B83" w:rsidRDefault="00CE2C54" w:rsidP="00B30D89">
      <w:pPr>
        <w:widowControl w:val="0"/>
        <w:spacing w:after="0" w:line="360" w:lineRule="auto"/>
        <w:ind w:firstLine="709"/>
        <w:jc w:val="both"/>
        <w:rPr>
          <w:rFonts w:ascii="Times New Roman" w:hAnsi="Times New Roman"/>
          <w:sz w:val="28"/>
          <w:szCs w:val="28"/>
        </w:rPr>
      </w:pPr>
      <w:r w:rsidRPr="00734B83">
        <w:rPr>
          <w:rFonts w:ascii="Times New Roman" w:hAnsi="Times New Roman"/>
          <w:sz w:val="28"/>
          <w:szCs w:val="28"/>
        </w:rPr>
        <w:t xml:space="preserve">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w:t>
      </w:r>
      <w:r w:rsidR="00734B83" w:rsidRPr="00734B83">
        <w:rPr>
          <w:rFonts w:ascii="Times New Roman" w:hAnsi="Times New Roman"/>
          <w:sz w:val="28"/>
          <w:szCs w:val="28"/>
        </w:rPr>
        <w:t xml:space="preserve">обліку, </w:t>
      </w:r>
      <w:r w:rsidRPr="00734B83">
        <w:rPr>
          <w:rFonts w:ascii="Times New Roman" w:hAnsi="Times New Roman"/>
          <w:sz w:val="28"/>
          <w:szCs w:val="28"/>
        </w:rPr>
        <w:t xml:space="preserve">аналізу та аудиту </w:t>
      </w:r>
      <w:r w:rsidR="00734B83" w:rsidRPr="00734B83">
        <w:rPr>
          <w:rFonts w:ascii="Times New Roman" w:hAnsi="Times New Roman"/>
          <w:sz w:val="28"/>
          <w:szCs w:val="28"/>
        </w:rPr>
        <w:t xml:space="preserve">грошових коштів </w:t>
      </w:r>
      <w:r w:rsidRPr="00734B83">
        <w:rPr>
          <w:rFonts w:ascii="Times New Roman" w:hAnsi="Times New Roman"/>
          <w:sz w:val="28"/>
          <w:szCs w:val="28"/>
        </w:rPr>
        <w:t xml:space="preserve">підприємства на прикладі </w:t>
      </w:r>
      <w:r w:rsidR="00734B83" w:rsidRPr="00734B83">
        <w:rPr>
          <w:rFonts w:ascii="Times New Roman" w:hAnsi="Times New Roman"/>
          <w:sz w:val="28"/>
          <w:szCs w:val="28"/>
        </w:rPr>
        <w:t>ТОВ «Перша інженерна компанія».</w:t>
      </w:r>
    </w:p>
    <w:p w:rsidR="00CE2C54" w:rsidRPr="00BD1450" w:rsidRDefault="00CE2C54" w:rsidP="00B30D89">
      <w:pPr>
        <w:spacing w:after="0" w:line="360" w:lineRule="auto"/>
        <w:ind w:firstLine="709"/>
        <w:jc w:val="both"/>
        <w:rPr>
          <w:rFonts w:ascii="Times New Roman" w:hAnsi="Times New Roman"/>
          <w:b/>
          <w:sz w:val="28"/>
          <w:szCs w:val="28"/>
        </w:rPr>
      </w:pPr>
      <w:r w:rsidRPr="00BD1450">
        <w:rPr>
          <w:rFonts w:ascii="Times New Roman" w:hAnsi="Times New Roman"/>
          <w:b/>
          <w:sz w:val="28"/>
          <w:szCs w:val="28"/>
        </w:rPr>
        <w:t xml:space="preserve">Методи та інформаційна база дослідження. </w:t>
      </w:r>
    </w:p>
    <w:p w:rsidR="00CE2C54" w:rsidRPr="00BD1450" w:rsidRDefault="00CE2C54" w:rsidP="00B30D89">
      <w:pPr>
        <w:spacing w:after="0" w:line="360" w:lineRule="auto"/>
        <w:ind w:firstLine="709"/>
        <w:jc w:val="both"/>
        <w:rPr>
          <w:rFonts w:ascii="Times New Roman" w:hAnsi="Times New Roman"/>
          <w:b/>
          <w:sz w:val="28"/>
          <w:szCs w:val="28"/>
        </w:rPr>
      </w:pPr>
      <w:r w:rsidRPr="00BD1450">
        <w:rPr>
          <w:rFonts w:ascii="Times New Roman" w:hAnsi="Times New Roman"/>
          <w:sz w:val="28"/>
          <w:szCs w:val="28"/>
        </w:rPr>
        <w:t xml:space="preserve">Теоретико-методологічною базою дипломної роботи </w:t>
      </w:r>
      <w:r>
        <w:rPr>
          <w:rFonts w:ascii="Times New Roman" w:hAnsi="Times New Roman"/>
          <w:sz w:val="28"/>
          <w:szCs w:val="28"/>
        </w:rPr>
        <w:t xml:space="preserve">магістра </w:t>
      </w:r>
      <w:r w:rsidRPr="00BD1450">
        <w:rPr>
          <w:rFonts w:ascii="Times New Roman" w:hAnsi="Times New Roman"/>
          <w:sz w:val="28"/>
          <w:szCs w:val="28"/>
        </w:rPr>
        <w:t xml:space="preserve">є концепції, положення і пропозиції, що містяться у наукових публікаціях вітчизняних і зарубіжних фахівців з проблем </w:t>
      </w:r>
      <w:r w:rsidR="000B02B2">
        <w:rPr>
          <w:rFonts w:ascii="Times New Roman" w:hAnsi="Times New Roman"/>
          <w:sz w:val="28"/>
          <w:szCs w:val="28"/>
        </w:rPr>
        <w:t>обліку</w:t>
      </w:r>
      <w:r w:rsidRPr="00BD1450">
        <w:rPr>
          <w:rFonts w:ascii="Times New Roman" w:hAnsi="Times New Roman"/>
          <w:sz w:val="28"/>
          <w:szCs w:val="28"/>
        </w:rPr>
        <w:t xml:space="preserve">, аналізу та аудиту </w:t>
      </w:r>
      <w:r w:rsidR="000B02B2">
        <w:rPr>
          <w:rFonts w:ascii="Times New Roman" w:hAnsi="Times New Roman"/>
          <w:sz w:val="28"/>
          <w:szCs w:val="28"/>
        </w:rPr>
        <w:t>грошових коштів</w:t>
      </w:r>
      <w:r w:rsidRPr="00BD1450">
        <w:rPr>
          <w:rFonts w:ascii="Times New Roman" w:hAnsi="Times New Roman"/>
          <w:sz w:val="28"/>
          <w:szCs w:val="28"/>
        </w:rPr>
        <w:t xml:space="preserve">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w:t>
      </w:r>
      <w:r w:rsidR="000B02B2" w:rsidRPr="00734B83">
        <w:rPr>
          <w:rFonts w:ascii="Times New Roman" w:hAnsi="Times New Roman"/>
          <w:sz w:val="28"/>
          <w:szCs w:val="28"/>
        </w:rPr>
        <w:t>ТОВ «Перша інженерна компанія».</w:t>
      </w:r>
    </w:p>
    <w:p w:rsidR="00CE2C54" w:rsidRPr="003176E7" w:rsidRDefault="00CE2C54" w:rsidP="00D765FE">
      <w:pPr>
        <w:spacing w:after="0" w:line="360" w:lineRule="auto"/>
        <w:ind w:firstLine="708"/>
        <w:jc w:val="both"/>
        <w:rPr>
          <w:rFonts w:ascii="Times New Roman" w:hAnsi="Times New Roman"/>
          <w:sz w:val="28"/>
          <w:szCs w:val="28"/>
        </w:rPr>
      </w:pPr>
      <w:r w:rsidRPr="00BD1450">
        <w:rPr>
          <w:rFonts w:ascii="Times New Roman" w:hAnsi="Times New Roman"/>
          <w:bCs/>
          <w:sz w:val="28"/>
          <w:szCs w:val="28"/>
        </w:rPr>
        <w:t xml:space="preserve">В дипломній роботі </w:t>
      </w:r>
      <w:r>
        <w:rPr>
          <w:rFonts w:ascii="Times New Roman" w:hAnsi="Times New Roman"/>
          <w:bCs/>
          <w:sz w:val="28"/>
          <w:szCs w:val="28"/>
        </w:rPr>
        <w:t xml:space="preserve">магістра </w:t>
      </w:r>
      <w:r w:rsidRPr="00BD1450">
        <w:rPr>
          <w:rFonts w:ascii="Times New Roman" w:hAnsi="Times New Roman"/>
          <w:bCs/>
          <w:sz w:val="28"/>
          <w:szCs w:val="28"/>
        </w:rPr>
        <w:t>використовувались наступні методи: а</w:t>
      </w:r>
      <w:r w:rsidRPr="00BD1450">
        <w:rPr>
          <w:rFonts w:ascii="Times New Roman" w:hAnsi="Times New Roman"/>
          <w:sz w:val="28"/>
          <w:szCs w:val="28"/>
        </w:rPr>
        <w:t xml:space="preserve">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w:t>
      </w:r>
      <w:r w:rsidRPr="003176E7">
        <w:rPr>
          <w:rFonts w:ascii="Times New Roman" w:hAnsi="Times New Roman"/>
          <w:sz w:val="28"/>
          <w:szCs w:val="28"/>
        </w:rPr>
        <w:t>методи аудиту, методика проведення фінансового аналізу.</w:t>
      </w:r>
    </w:p>
    <w:p w:rsidR="0078251B" w:rsidRPr="003176E7" w:rsidRDefault="0078251B" w:rsidP="0078251B">
      <w:pPr>
        <w:pStyle w:val="a3"/>
        <w:spacing w:before="0" w:beforeAutospacing="0" w:after="0" w:afterAutospacing="0" w:line="360" w:lineRule="auto"/>
        <w:ind w:firstLine="708"/>
        <w:jc w:val="both"/>
        <w:rPr>
          <w:color w:val="000000"/>
          <w:sz w:val="28"/>
          <w:szCs w:val="28"/>
        </w:rPr>
      </w:pPr>
      <w:r w:rsidRPr="003176E7">
        <w:rPr>
          <w:color w:val="000000"/>
          <w:sz w:val="28"/>
          <w:szCs w:val="28"/>
        </w:rPr>
        <w:t xml:space="preserve">Питанням обліку грошових коштів присвячені праці вітчизняних та зарубіжних вчених, а саме: А.М. Андросова, С.Л. Берези, М.Т. Білухи, </w:t>
      </w:r>
      <w:r w:rsidR="00D37A36" w:rsidRPr="00D37A36">
        <w:rPr>
          <w:color w:val="000000"/>
          <w:sz w:val="28"/>
          <w:szCs w:val="28"/>
        </w:rPr>
        <w:t xml:space="preserve">    </w:t>
      </w:r>
      <w:r w:rsidRPr="003176E7">
        <w:rPr>
          <w:color w:val="000000"/>
          <w:sz w:val="28"/>
          <w:szCs w:val="28"/>
        </w:rPr>
        <w:t xml:space="preserve">Ф.Ф. Бутинця, А.С. Гальчинського, А.М. Герасимовича, С.Ф. Голова, Г.Г. Кірейцева, А.М. Кузьмінського, В.В. Сопко, Н.М. Малюги, М.С. Пушкар, М.Г. Чумаченко, В.О. Шевчук, Г.В. Савіцької, М. ван Бреда, Г. А. Велш, </w:t>
      </w:r>
      <w:r w:rsidR="00D37A36" w:rsidRPr="00D37A36">
        <w:rPr>
          <w:color w:val="000000"/>
          <w:sz w:val="28"/>
          <w:szCs w:val="28"/>
        </w:rPr>
        <w:t xml:space="preserve">     </w:t>
      </w:r>
      <w:r w:rsidRPr="003176E7">
        <w:rPr>
          <w:color w:val="000000"/>
          <w:sz w:val="28"/>
          <w:szCs w:val="28"/>
        </w:rPr>
        <w:t>К. Друрі, Б. Нідлз, Д. Г. Шорт та інш.</w:t>
      </w:r>
    </w:p>
    <w:p w:rsidR="003176E7" w:rsidRPr="00FA47CB" w:rsidRDefault="00CE2C54" w:rsidP="003176E7">
      <w:pPr>
        <w:pStyle w:val="Textbody"/>
        <w:spacing w:after="0" w:line="360" w:lineRule="auto"/>
        <w:ind w:firstLine="709"/>
        <w:jc w:val="both"/>
        <w:rPr>
          <w:sz w:val="28"/>
          <w:szCs w:val="28"/>
          <w:lang w:val="uk-UA"/>
        </w:rPr>
      </w:pPr>
      <w:r w:rsidRPr="00FA47CB">
        <w:rPr>
          <w:sz w:val="28"/>
          <w:szCs w:val="28"/>
          <w:lang w:val="uk-UA"/>
        </w:rPr>
        <w:t xml:space="preserve">Дослідженням теоретичних аспектів аналізу </w:t>
      </w:r>
      <w:r w:rsidR="003176E7" w:rsidRPr="00FA47CB">
        <w:rPr>
          <w:sz w:val="28"/>
          <w:szCs w:val="28"/>
          <w:lang w:val="uk-UA"/>
        </w:rPr>
        <w:t xml:space="preserve">грошових коштів присвячена значна кількість наукових праць зарубіжних економістів таких, як Дж.К. Ван. Хорна, Є. Брігхема, Е. Нікхбахта, А. Гроппеллі, Т. Райса, </w:t>
      </w:r>
      <w:r w:rsidR="00D37A36">
        <w:rPr>
          <w:sz w:val="28"/>
          <w:szCs w:val="28"/>
          <w:lang w:val="uk-UA"/>
        </w:rPr>
        <w:t xml:space="preserve">         </w:t>
      </w:r>
      <w:r w:rsidR="003176E7" w:rsidRPr="00FA47CB">
        <w:rPr>
          <w:sz w:val="28"/>
          <w:szCs w:val="28"/>
          <w:lang w:val="uk-UA"/>
        </w:rPr>
        <w:t xml:space="preserve">В.В. Бочарова, Л.Н. Павлової, Г.В. Савицької, як І.О. Бланка, </w:t>
      </w:r>
      <w:r w:rsidR="00D37A36">
        <w:rPr>
          <w:sz w:val="28"/>
          <w:szCs w:val="28"/>
          <w:lang w:val="uk-UA"/>
        </w:rPr>
        <w:t xml:space="preserve">                      </w:t>
      </w:r>
      <w:r w:rsidR="003176E7" w:rsidRPr="00FA47CB">
        <w:rPr>
          <w:sz w:val="28"/>
          <w:szCs w:val="28"/>
          <w:lang w:val="uk-UA"/>
        </w:rPr>
        <w:t xml:space="preserve">О.В. Єрмошкіної, Г.Г. Кірейцева, Л.О. Лігненко, А.М. Поддерьогіна, </w:t>
      </w:r>
      <w:r w:rsidR="00D37A36">
        <w:rPr>
          <w:sz w:val="28"/>
          <w:szCs w:val="28"/>
          <w:lang w:val="uk-UA"/>
        </w:rPr>
        <w:t xml:space="preserve">         </w:t>
      </w:r>
      <w:r w:rsidR="003176E7" w:rsidRPr="00FA47CB">
        <w:rPr>
          <w:sz w:val="28"/>
          <w:szCs w:val="28"/>
          <w:lang w:val="uk-UA"/>
        </w:rPr>
        <w:t>О.О. Терещенка</w:t>
      </w:r>
      <w:r w:rsidR="006E7603">
        <w:rPr>
          <w:sz w:val="28"/>
          <w:szCs w:val="28"/>
          <w:lang w:val="uk-UA"/>
        </w:rPr>
        <w:t xml:space="preserve"> </w:t>
      </w:r>
      <w:r w:rsidR="003176E7" w:rsidRPr="00FA47CB">
        <w:rPr>
          <w:sz w:val="28"/>
          <w:szCs w:val="28"/>
          <w:lang w:val="uk-UA"/>
        </w:rPr>
        <w:t xml:space="preserve"> та інших економістів. Значний внесок в розвиток методичної бази аналізу грошових потоків внесли О.Я. </w:t>
      </w:r>
      <w:r w:rsidR="003176E7" w:rsidRPr="00FA47CB">
        <w:rPr>
          <w:sz w:val="28"/>
          <w:szCs w:val="28"/>
          <w:lang w:val="uk-UA"/>
        </w:rPr>
        <w:softHyphen/>
        <w:t xml:space="preserve">Базілінська, </w:t>
      </w:r>
      <w:r w:rsidR="00D37A36">
        <w:rPr>
          <w:sz w:val="28"/>
          <w:szCs w:val="28"/>
          <w:lang w:val="uk-UA"/>
        </w:rPr>
        <w:t xml:space="preserve">          </w:t>
      </w:r>
      <w:r w:rsidR="003176E7" w:rsidRPr="00FA47CB">
        <w:rPr>
          <w:sz w:val="28"/>
          <w:szCs w:val="28"/>
          <w:lang w:val="uk-UA"/>
        </w:rPr>
        <w:t xml:space="preserve">М.Д. Білик, В.О. </w:t>
      </w:r>
      <w:r w:rsidR="003176E7" w:rsidRPr="00FA47CB">
        <w:rPr>
          <w:sz w:val="28"/>
          <w:szCs w:val="28"/>
          <w:lang w:val="uk-UA"/>
        </w:rPr>
        <w:softHyphen/>
        <w:t xml:space="preserve">Подільська, О.В. </w:t>
      </w:r>
      <w:r w:rsidR="003176E7" w:rsidRPr="00FA47CB">
        <w:rPr>
          <w:sz w:val="28"/>
          <w:szCs w:val="28"/>
          <w:lang w:val="uk-UA"/>
        </w:rPr>
        <w:softHyphen/>
        <w:t xml:space="preserve">Яріш, </w:t>
      </w:r>
      <w:r w:rsidR="003176E7" w:rsidRPr="00FA47CB">
        <w:rPr>
          <w:sz w:val="28"/>
          <w:szCs w:val="28"/>
          <w:lang w:val="uk-UA"/>
        </w:rPr>
        <w:softHyphen/>
        <w:t xml:space="preserve">О.О. Терещенко, </w:t>
      </w:r>
      <w:r w:rsidR="003176E7" w:rsidRPr="00FA47CB">
        <w:rPr>
          <w:sz w:val="28"/>
          <w:szCs w:val="28"/>
          <w:lang w:val="uk-UA"/>
        </w:rPr>
        <w:softHyphen/>
        <w:t xml:space="preserve"> М.Г. Чумаченко та інші. </w:t>
      </w:r>
    </w:p>
    <w:p w:rsidR="003176E7" w:rsidRPr="00FA47CB" w:rsidRDefault="003176E7" w:rsidP="003176E7">
      <w:pPr>
        <w:spacing w:after="0" w:line="360" w:lineRule="auto"/>
        <w:ind w:firstLine="720"/>
        <w:jc w:val="both"/>
        <w:rPr>
          <w:rFonts w:ascii="Times New Roman" w:eastAsia="Times New Roman" w:hAnsi="Times New Roman" w:cs="Times New Roman"/>
          <w:kern w:val="3"/>
          <w:sz w:val="28"/>
          <w:szCs w:val="28"/>
          <w:lang w:eastAsia="ja-JP" w:bidi="fa-IR"/>
        </w:rPr>
      </w:pPr>
      <w:r w:rsidRPr="00FA47CB">
        <w:rPr>
          <w:rFonts w:ascii="Times New Roman" w:eastAsia="Times New Roman" w:hAnsi="Times New Roman" w:cs="Times New Roman"/>
          <w:kern w:val="3"/>
          <w:sz w:val="28"/>
          <w:szCs w:val="28"/>
          <w:lang w:eastAsia="ja-JP" w:bidi="fa-IR"/>
        </w:rPr>
        <w:t xml:space="preserve">Проблемні аспекти аудиту грошових коштів розглянуті у працях такі вітчизняні вчені, як Ф.Ф. Бутинець, Н. Дорош, О. Петрик, Л. Кулаковська, </w:t>
      </w:r>
      <w:r w:rsidR="003C386D" w:rsidRPr="003C386D">
        <w:rPr>
          <w:rFonts w:ascii="Times New Roman" w:eastAsia="Times New Roman" w:hAnsi="Times New Roman" w:cs="Times New Roman"/>
          <w:kern w:val="3"/>
          <w:sz w:val="28"/>
          <w:szCs w:val="28"/>
          <w:lang w:eastAsia="ja-JP" w:bidi="fa-IR"/>
        </w:rPr>
        <w:t xml:space="preserve">   </w:t>
      </w:r>
      <w:r w:rsidRPr="00FA47CB">
        <w:rPr>
          <w:rFonts w:ascii="Times New Roman" w:eastAsia="Times New Roman" w:hAnsi="Times New Roman" w:cs="Times New Roman"/>
          <w:kern w:val="3"/>
          <w:sz w:val="28"/>
          <w:szCs w:val="28"/>
          <w:lang w:eastAsia="ja-JP" w:bidi="fa-IR"/>
        </w:rPr>
        <w:t xml:space="preserve">В. Савченко, П.Л. Сук та інші. Загальні актуальні питання аудиту розрахунків через відкриті підприємством рахунки в банку висвітлюють у своїх дослідженнях такі відомі українські вчені, як, зокрема, Ю.В. Бакун, </w:t>
      </w:r>
      <w:r w:rsidR="003C386D" w:rsidRPr="003C386D">
        <w:rPr>
          <w:rFonts w:ascii="Times New Roman" w:eastAsia="Times New Roman" w:hAnsi="Times New Roman" w:cs="Times New Roman"/>
          <w:kern w:val="3"/>
          <w:sz w:val="28"/>
          <w:szCs w:val="28"/>
          <w:lang w:eastAsia="ja-JP" w:bidi="fa-IR"/>
        </w:rPr>
        <w:t xml:space="preserve">          </w:t>
      </w:r>
      <w:r w:rsidRPr="00FA47CB">
        <w:rPr>
          <w:rFonts w:ascii="Times New Roman" w:eastAsia="Times New Roman" w:hAnsi="Times New Roman" w:cs="Times New Roman"/>
          <w:kern w:val="3"/>
          <w:sz w:val="28"/>
          <w:szCs w:val="28"/>
          <w:lang w:eastAsia="ja-JP" w:bidi="fa-IR"/>
        </w:rPr>
        <w:t>М.Т. Б</w:t>
      </w:r>
      <w:r w:rsidRPr="00FA47CB">
        <w:rPr>
          <w:rFonts w:ascii="Times New Roman" w:eastAsia="Times New Roman" w:hAnsi="Times New Roman" w:cs="Times New Roman"/>
          <w:kern w:val="3"/>
          <w:sz w:val="28"/>
          <w:szCs w:val="28"/>
          <w:lang w:val="ru-RU" w:eastAsia="ja-JP" w:bidi="fa-IR"/>
        </w:rPr>
        <w:t>i</w:t>
      </w:r>
      <w:r w:rsidRPr="00FA47CB">
        <w:rPr>
          <w:rFonts w:ascii="Times New Roman" w:eastAsia="Times New Roman" w:hAnsi="Times New Roman" w:cs="Times New Roman"/>
          <w:kern w:val="3"/>
          <w:sz w:val="28"/>
          <w:szCs w:val="28"/>
          <w:lang w:eastAsia="ja-JP" w:bidi="fa-IR"/>
        </w:rPr>
        <w:t>луха, Ф.Ф. Бутинець, Б.</w:t>
      </w:r>
      <w:r w:rsidRPr="00FA47CB">
        <w:rPr>
          <w:rFonts w:ascii="Times New Roman" w:eastAsia="Times New Roman" w:hAnsi="Times New Roman" w:cs="Times New Roman"/>
          <w:kern w:val="3"/>
          <w:sz w:val="28"/>
          <w:szCs w:val="28"/>
          <w:lang w:val="ru-RU" w:eastAsia="ja-JP" w:bidi="fa-IR"/>
        </w:rPr>
        <w:t>I</w:t>
      </w:r>
      <w:r w:rsidRPr="00FA47CB">
        <w:rPr>
          <w:rFonts w:ascii="Times New Roman" w:eastAsia="Times New Roman" w:hAnsi="Times New Roman" w:cs="Times New Roman"/>
          <w:kern w:val="3"/>
          <w:sz w:val="28"/>
          <w:szCs w:val="28"/>
          <w:lang w:eastAsia="ja-JP" w:bidi="fa-IR"/>
        </w:rPr>
        <w:t xml:space="preserve">. Валуєв, А.М. Герасимович, С.Ф. Голов, </w:t>
      </w:r>
      <w:r w:rsidR="003C386D" w:rsidRPr="003C386D">
        <w:rPr>
          <w:rFonts w:ascii="Times New Roman" w:eastAsia="Times New Roman" w:hAnsi="Times New Roman" w:cs="Times New Roman"/>
          <w:kern w:val="3"/>
          <w:sz w:val="28"/>
          <w:szCs w:val="28"/>
          <w:lang w:eastAsia="ja-JP" w:bidi="fa-IR"/>
        </w:rPr>
        <w:t xml:space="preserve">   </w:t>
      </w:r>
      <w:r w:rsidRPr="00FA47CB">
        <w:rPr>
          <w:rFonts w:ascii="Times New Roman" w:eastAsia="Times New Roman" w:hAnsi="Times New Roman" w:cs="Times New Roman"/>
          <w:kern w:val="3"/>
          <w:sz w:val="28"/>
          <w:szCs w:val="28"/>
          <w:lang w:eastAsia="ja-JP" w:bidi="fa-IR"/>
        </w:rPr>
        <w:t xml:space="preserve">Л.П. Кулаковська, М.Ф. Огійчук, Ю.В. Піча, Л.Г. Смоляр, М.С. Пушкар, </w:t>
      </w:r>
      <w:r w:rsidR="003C386D" w:rsidRPr="003C386D">
        <w:rPr>
          <w:rFonts w:ascii="Times New Roman" w:eastAsia="Times New Roman" w:hAnsi="Times New Roman" w:cs="Times New Roman"/>
          <w:kern w:val="3"/>
          <w:sz w:val="28"/>
          <w:szCs w:val="28"/>
          <w:lang w:eastAsia="ja-JP" w:bidi="fa-IR"/>
        </w:rPr>
        <w:t xml:space="preserve">   </w:t>
      </w:r>
      <w:r w:rsidRPr="00FA47CB">
        <w:rPr>
          <w:rFonts w:ascii="Times New Roman" w:eastAsia="Times New Roman" w:hAnsi="Times New Roman" w:cs="Times New Roman"/>
          <w:kern w:val="3"/>
          <w:sz w:val="28"/>
          <w:szCs w:val="28"/>
          <w:lang w:eastAsia="ja-JP" w:bidi="fa-IR"/>
        </w:rPr>
        <w:t xml:space="preserve">Л.К. Сук, Н.М. Ткаченко. </w:t>
      </w:r>
    </w:p>
    <w:p w:rsidR="00CE2C54" w:rsidRPr="00470482" w:rsidRDefault="00CE2C54" w:rsidP="00D765FE">
      <w:pPr>
        <w:spacing w:after="0" w:line="360" w:lineRule="auto"/>
        <w:ind w:firstLine="720"/>
        <w:jc w:val="both"/>
        <w:rPr>
          <w:rFonts w:ascii="Times New Roman" w:hAnsi="Times New Roman" w:cs="Times New Roman"/>
          <w:b/>
          <w:sz w:val="28"/>
          <w:szCs w:val="28"/>
        </w:rPr>
      </w:pPr>
      <w:r w:rsidRPr="00470482">
        <w:rPr>
          <w:rFonts w:ascii="Times New Roman" w:hAnsi="Times New Roman" w:cs="Times New Roman"/>
          <w:b/>
          <w:sz w:val="28"/>
          <w:szCs w:val="28"/>
        </w:rPr>
        <w:t>Практичне значення отриманих результатів.</w:t>
      </w:r>
    </w:p>
    <w:p w:rsidR="00CE2C54" w:rsidRPr="009D559C" w:rsidRDefault="00CE2C54" w:rsidP="00D765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470482">
        <w:rPr>
          <w:rFonts w:ascii="Times New Roman" w:hAnsi="Times New Roman" w:cs="Times New Roman"/>
          <w:sz w:val="28"/>
          <w:szCs w:val="28"/>
        </w:rPr>
        <w:t xml:space="preserve">ипломна робота </w:t>
      </w:r>
      <w:r>
        <w:rPr>
          <w:rFonts w:ascii="Times New Roman" w:hAnsi="Times New Roman" w:cs="Times New Roman"/>
          <w:sz w:val="28"/>
          <w:szCs w:val="28"/>
        </w:rPr>
        <w:t xml:space="preserve">магістра </w:t>
      </w:r>
      <w:r w:rsidRPr="00470482">
        <w:rPr>
          <w:rFonts w:ascii="Times New Roman" w:hAnsi="Times New Roman" w:cs="Times New Roman"/>
          <w:sz w:val="28"/>
          <w:szCs w:val="28"/>
        </w:rPr>
        <w:t xml:space="preserve">виконана на практичному рівні, зокрема: розглянуто практичні аспекти </w:t>
      </w:r>
      <w:r w:rsidR="000B02B2">
        <w:rPr>
          <w:rFonts w:ascii="Times New Roman" w:hAnsi="Times New Roman" w:cs="Times New Roman"/>
          <w:sz w:val="28"/>
          <w:szCs w:val="28"/>
        </w:rPr>
        <w:t>обліку грошових коштів ТОВ «Перша інженерна компанія»</w:t>
      </w:r>
      <w:r w:rsidRPr="00470482">
        <w:rPr>
          <w:rFonts w:ascii="Times New Roman" w:hAnsi="Times New Roman" w:cs="Times New Roman"/>
          <w:sz w:val="28"/>
          <w:szCs w:val="28"/>
        </w:rPr>
        <w:t xml:space="preserve">; розглянуто практичні аспекти аналізу </w:t>
      </w:r>
      <w:r w:rsidR="000B02B2">
        <w:rPr>
          <w:rFonts w:ascii="Times New Roman" w:hAnsi="Times New Roman" w:cs="Times New Roman"/>
          <w:sz w:val="28"/>
          <w:szCs w:val="28"/>
        </w:rPr>
        <w:t>грошових коштів</w:t>
      </w:r>
      <w:r w:rsidRPr="00470482">
        <w:rPr>
          <w:rFonts w:ascii="Times New Roman" w:hAnsi="Times New Roman" w:cs="Times New Roman"/>
          <w:sz w:val="28"/>
          <w:szCs w:val="28"/>
        </w:rPr>
        <w:t xml:space="preserve"> </w:t>
      </w:r>
      <w:r w:rsidR="000B02B2">
        <w:rPr>
          <w:rFonts w:ascii="Times New Roman" w:hAnsi="Times New Roman" w:cs="Times New Roman"/>
          <w:sz w:val="28"/>
          <w:szCs w:val="28"/>
        </w:rPr>
        <w:t>ТОВ «Перша інженерна компанія»</w:t>
      </w:r>
      <w:r w:rsidRPr="00470482">
        <w:rPr>
          <w:rFonts w:ascii="Times New Roman" w:hAnsi="Times New Roman" w:cs="Times New Roman"/>
          <w:sz w:val="28"/>
          <w:szCs w:val="28"/>
        </w:rPr>
        <w:t xml:space="preserve">; розглянуто практичні аспекти аудиту </w:t>
      </w:r>
      <w:r w:rsidR="000B02B2">
        <w:rPr>
          <w:rFonts w:ascii="Times New Roman" w:hAnsi="Times New Roman" w:cs="Times New Roman"/>
          <w:sz w:val="28"/>
          <w:szCs w:val="28"/>
        </w:rPr>
        <w:t>грошових коштів</w:t>
      </w:r>
      <w:r w:rsidR="000B02B2" w:rsidRPr="00470482">
        <w:rPr>
          <w:rFonts w:ascii="Times New Roman" w:hAnsi="Times New Roman" w:cs="Times New Roman"/>
          <w:sz w:val="28"/>
          <w:szCs w:val="28"/>
        </w:rPr>
        <w:t xml:space="preserve"> </w:t>
      </w:r>
      <w:r w:rsidR="000B02B2">
        <w:rPr>
          <w:rFonts w:ascii="Times New Roman" w:hAnsi="Times New Roman" w:cs="Times New Roman"/>
          <w:sz w:val="28"/>
          <w:szCs w:val="28"/>
        </w:rPr>
        <w:t xml:space="preserve">ТОВ «Перша інженерна компанія». </w:t>
      </w:r>
      <w:r w:rsidRPr="00470482">
        <w:rPr>
          <w:rFonts w:ascii="Times New Roman" w:hAnsi="Times New Roman" w:cs="Times New Roman"/>
          <w:sz w:val="28"/>
          <w:szCs w:val="28"/>
        </w:rPr>
        <w:t xml:space="preserve">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w:t>
      </w:r>
      <w:r w:rsidR="000B02B2">
        <w:rPr>
          <w:rFonts w:ascii="Times New Roman" w:hAnsi="Times New Roman" w:cs="Times New Roman"/>
          <w:sz w:val="28"/>
          <w:szCs w:val="28"/>
        </w:rPr>
        <w:t>ТОВ «Перша інженерна компанія»</w:t>
      </w:r>
      <w:r w:rsidRPr="00470482">
        <w:rPr>
          <w:rFonts w:ascii="Times New Roman" w:hAnsi="Times New Roman" w:cs="Times New Roman"/>
          <w:sz w:val="28"/>
          <w:szCs w:val="28"/>
        </w:rPr>
        <w:t xml:space="preserve">, так й інші вітчизняні суб’єкти господарювання. Здобуті результати </w:t>
      </w:r>
      <w:r w:rsidRPr="009D559C">
        <w:rPr>
          <w:rFonts w:ascii="Times New Roman" w:hAnsi="Times New Roman" w:cs="Times New Roman"/>
          <w:sz w:val="28"/>
          <w:szCs w:val="28"/>
        </w:rPr>
        <w:t xml:space="preserve">магістерського дослідження готові до використання в практиці діяльності </w:t>
      </w:r>
      <w:r w:rsidR="000B02B2">
        <w:rPr>
          <w:rFonts w:ascii="Times New Roman" w:hAnsi="Times New Roman" w:cs="Times New Roman"/>
          <w:sz w:val="28"/>
          <w:szCs w:val="28"/>
        </w:rPr>
        <w:t>ТОВ «Перша інженерна компанія»</w:t>
      </w:r>
      <w:r w:rsidRPr="009D559C">
        <w:rPr>
          <w:rFonts w:ascii="Times New Roman" w:hAnsi="Times New Roman" w:cs="Times New Roman"/>
          <w:sz w:val="28"/>
          <w:szCs w:val="28"/>
        </w:rPr>
        <w:t>, тобто мають практичну цінність.</w:t>
      </w:r>
    </w:p>
    <w:p w:rsidR="00CE2C54" w:rsidRPr="009D559C" w:rsidRDefault="00CE2C54" w:rsidP="00D765FE">
      <w:pPr>
        <w:spacing w:after="0" w:line="360" w:lineRule="auto"/>
        <w:ind w:firstLine="708"/>
        <w:jc w:val="both"/>
        <w:rPr>
          <w:rFonts w:ascii="Times New Roman" w:hAnsi="Times New Roman" w:cs="Times New Roman"/>
          <w:b/>
          <w:sz w:val="28"/>
          <w:szCs w:val="28"/>
        </w:rPr>
      </w:pPr>
      <w:r w:rsidRPr="009D559C">
        <w:rPr>
          <w:rFonts w:ascii="Times New Roman" w:hAnsi="Times New Roman" w:cs="Times New Roman"/>
          <w:b/>
          <w:sz w:val="28"/>
          <w:szCs w:val="28"/>
        </w:rPr>
        <w:t xml:space="preserve">Загальна структура та обсяг роботи. </w:t>
      </w:r>
    </w:p>
    <w:p w:rsidR="00CE2C54" w:rsidRPr="009D559C" w:rsidRDefault="00CE2C54" w:rsidP="000B02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9D559C">
        <w:rPr>
          <w:rFonts w:ascii="Times New Roman" w:hAnsi="Times New Roman" w:cs="Times New Roman"/>
          <w:sz w:val="28"/>
          <w:szCs w:val="28"/>
        </w:rPr>
        <w:t xml:space="preserve">ипломна робота </w:t>
      </w:r>
      <w:r>
        <w:rPr>
          <w:rFonts w:ascii="Times New Roman" w:hAnsi="Times New Roman" w:cs="Times New Roman"/>
          <w:sz w:val="28"/>
          <w:szCs w:val="28"/>
        </w:rPr>
        <w:t xml:space="preserve">магістра </w:t>
      </w:r>
      <w:r w:rsidRPr="009D559C">
        <w:rPr>
          <w:rFonts w:ascii="Times New Roman" w:hAnsi="Times New Roman" w:cs="Times New Roman"/>
          <w:sz w:val="28"/>
          <w:szCs w:val="28"/>
        </w:rPr>
        <w:t xml:space="preserve">складається зі вступу, трьох розділів із висновками до кожного розділу, висновків та пропозицій, списку використаних джерел та додатків. </w:t>
      </w:r>
    </w:p>
    <w:p w:rsidR="000B02B2" w:rsidRPr="000B02B2" w:rsidRDefault="000B02B2" w:rsidP="000B02B2">
      <w:pPr>
        <w:spacing w:after="0" w:line="360" w:lineRule="auto"/>
        <w:ind w:firstLine="709"/>
        <w:jc w:val="both"/>
        <w:rPr>
          <w:rFonts w:ascii="Times New Roman" w:hAnsi="Times New Roman" w:cs="Times New Roman"/>
          <w:sz w:val="28"/>
          <w:szCs w:val="28"/>
        </w:rPr>
      </w:pPr>
      <w:r w:rsidRPr="000B02B2">
        <w:rPr>
          <w:rFonts w:ascii="Times New Roman" w:hAnsi="Times New Roman" w:cs="Times New Roman"/>
          <w:sz w:val="28"/>
          <w:szCs w:val="28"/>
        </w:rPr>
        <w:t>В першому розділі «Сучасний стан та шляхи удосконалення обліку грошових коштів  підприємства на прикладі ТОВ «Перша інженерна компанія» досліджено наукові основи, економічний зміст та завдання обліку грошових коштів на підприємстві; вивчено методологічні засади обліку грошових коштів на підприємстві; розглянуто практичні аспекти обліку  грошових коштів ТОВ «Перша інженерна компанія»; запропоновано деякі шляхи удосконалення обліку грошових коштів на підприємстві.</w:t>
      </w:r>
    </w:p>
    <w:p w:rsidR="000B02B2" w:rsidRPr="000B02B2" w:rsidRDefault="000B02B2" w:rsidP="000B02B2">
      <w:pPr>
        <w:spacing w:after="0" w:line="360" w:lineRule="auto"/>
        <w:ind w:firstLine="709"/>
        <w:jc w:val="both"/>
        <w:rPr>
          <w:rFonts w:ascii="Times New Roman" w:hAnsi="Times New Roman" w:cs="Times New Roman"/>
          <w:sz w:val="28"/>
          <w:szCs w:val="28"/>
        </w:rPr>
      </w:pPr>
      <w:r w:rsidRPr="000B02B2">
        <w:rPr>
          <w:rFonts w:ascii="Times New Roman" w:hAnsi="Times New Roman" w:cs="Times New Roman"/>
          <w:sz w:val="28"/>
          <w:szCs w:val="28"/>
        </w:rPr>
        <w:t>В другому розділі «Сучасний стан та шляхи удосконалення аналізу грошових кошів підприємства на прикладі ТОВ «Перша інженерна компанія» досліджено наукові основи, економічний зміст та завдання аналізу грошових коштів на підприємстві; вивчено методологічні засади аналізу грошових коштів на підприємстві; розглянуто практичні аспекти аналізу грошових коштів ТОВ «Перша інженерна компанія»; запропоновано основні шляхи удосконалення аналізу грошових коштів на підприємстві.</w:t>
      </w:r>
    </w:p>
    <w:p w:rsidR="000B02B2" w:rsidRPr="006E7603" w:rsidRDefault="000B02B2" w:rsidP="000B02B2">
      <w:pPr>
        <w:spacing w:after="0" w:line="360" w:lineRule="auto"/>
        <w:ind w:firstLine="709"/>
        <w:jc w:val="both"/>
        <w:rPr>
          <w:rFonts w:ascii="Times New Roman" w:hAnsi="Times New Roman" w:cs="Times New Roman"/>
          <w:sz w:val="28"/>
          <w:szCs w:val="28"/>
        </w:rPr>
      </w:pPr>
      <w:r w:rsidRPr="000B02B2">
        <w:rPr>
          <w:rFonts w:ascii="Times New Roman" w:hAnsi="Times New Roman" w:cs="Times New Roman"/>
          <w:sz w:val="28"/>
          <w:szCs w:val="28"/>
        </w:rPr>
        <w:t xml:space="preserve">В третьому розділі «Сучасний стан та шляхи удосконалення аудиту грошових коштів  підприємства на прикладі ТОВ «Перша інженерна компанія» досліджено наукові основи, економічний зміст та завдання аудиту грошових коштів підприємства; вивчено сучасні методологічні засади аудиту грошових коштів підприємства; розглянуто практичні аспекти аудиту грошових коштів ТОВ «Перша інженерна компанія»; запропоновано деякі </w:t>
      </w:r>
      <w:r w:rsidRPr="006E7603">
        <w:rPr>
          <w:rFonts w:ascii="Times New Roman" w:hAnsi="Times New Roman" w:cs="Times New Roman"/>
          <w:sz w:val="28"/>
          <w:szCs w:val="28"/>
        </w:rPr>
        <w:t>шляхи удосконалення аудиту грошових коштів на підприємстві.</w:t>
      </w:r>
    </w:p>
    <w:p w:rsidR="00CE2C54" w:rsidRPr="006E7603" w:rsidRDefault="00CE2C54" w:rsidP="000B02B2">
      <w:pPr>
        <w:spacing w:after="0" w:line="360" w:lineRule="auto"/>
        <w:ind w:firstLine="709"/>
        <w:jc w:val="both"/>
        <w:rPr>
          <w:rFonts w:ascii="Times New Roman" w:hAnsi="Times New Roman" w:cs="Times New Roman"/>
          <w:sz w:val="28"/>
          <w:szCs w:val="28"/>
        </w:rPr>
      </w:pPr>
      <w:r w:rsidRPr="006E7603">
        <w:rPr>
          <w:rFonts w:ascii="Times New Roman" w:hAnsi="Times New Roman" w:cs="Times New Roman"/>
          <w:sz w:val="28"/>
          <w:szCs w:val="28"/>
        </w:rPr>
        <w:t>Зміст дипломної роботи магістра представлений на 1</w:t>
      </w:r>
      <w:r w:rsidR="009E239A" w:rsidRPr="006E7603">
        <w:rPr>
          <w:rFonts w:ascii="Times New Roman" w:hAnsi="Times New Roman" w:cs="Times New Roman"/>
          <w:sz w:val="28"/>
          <w:szCs w:val="28"/>
        </w:rPr>
        <w:t>4</w:t>
      </w:r>
      <w:r w:rsidR="00D06D33">
        <w:rPr>
          <w:rFonts w:ascii="Times New Roman" w:hAnsi="Times New Roman" w:cs="Times New Roman"/>
          <w:sz w:val="28"/>
          <w:szCs w:val="28"/>
        </w:rPr>
        <w:t>5</w:t>
      </w:r>
      <w:r w:rsidRPr="006E7603">
        <w:rPr>
          <w:rFonts w:ascii="Times New Roman" w:hAnsi="Times New Roman" w:cs="Times New Roman"/>
          <w:sz w:val="28"/>
          <w:szCs w:val="28"/>
        </w:rPr>
        <w:t xml:space="preserve"> сторінках комп’ютерного тексту. </w:t>
      </w:r>
    </w:p>
    <w:p w:rsidR="00CE2C54" w:rsidRPr="00EB3CF7" w:rsidRDefault="00CE2C54" w:rsidP="00D765FE">
      <w:pPr>
        <w:spacing w:after="0" w:line="360" w:lineRule="auto"/>
        <w:ind w:firstLine="708"/>
        <w:jc w:val="both"/>
        <w:rPr>
          <w:rFonts w:ascii="Times New Roman" w:hAnsi="Times New Roman" w:cs="Times New Roman"/>
          <w:sz w:val="28"/>
          <w:szCs w:val="28"/>
          <w:lang w:val="ru-RU"/>
        </w:rPr>
      </w:pPr>
      <w:r w:rsidRPr="006E7603">
        <w:rPr>
          <w:rFonts w:ascii="Times New Roman" w:hAnsi="Times New Roman" w:cs="Times New Roman"/>
          <w:sz w:val="28"/>
          <w:szCs w:val="28"/>
        </w:rPr>
        <w:t xml:space="preserve">Дипломна робота магістра містить </w:t>
      </w:r>
      <w:r w:rsidR="001F0283" w:rsidRPr="006E7603">
        <w:rPr>
          <w:rFonts w:ascii="Times New Roman" w:hAnsi="Times New Roman" w:cs="Times New Roman"/>
          <w:sz w:val="28"/>
          <w:szCs w:val="28"/>
        </w:rPr>
        <w:t>27</w:t>
      </w:r>
      <w:r w:rsidRPr="006E7603">
        <w:rPr>
          <w:rFonts w:ascii="Times New Roman" w:hAnsi="Times New Roman" w:cs="Times New Roman"/>
          <w:sz w:val="28"/>
          <w:szCs w:val="28"/>
        </w:rPr>
        <w:t xml:space="preserve"> таблиц</w:t>
      </w:r>
      <w:r w:rsidR="001F0283" w:rsidRPr="006E7603">
        <w:rPr>
          <w:rFonts w:ascii="Times New Roman" w:hAnsi="Times New Roman" w:cs="Times New Roman"/>
          <w:sz w:val="28"/>
          <w:szCs w:val="28"/>
        </w:rPr>
        <w:t>ь</w:t>
      </w:r>
      <w:r w:rsidRPr="006E7603">
        <w:rPr>
          <w:rFonts w:ascii="Times New Roman" w:hAnsi="Times New Roman" w:cs="Times New Roman"/>
          <w:sz w:val="28"/>
          <w:szCs w:val="28"/>
        </w:rPr>
        <w:t xml:space="preserve">, </w:t>
      </w:r>
      <w:r w:rsidR="001F0283" w:rsidRPr="006E7603">
        <w:rPr>
          <w:rFonts w:ascii="Times New Roman" w:hAnsi="Times New Roman" w:cs="Times New Roman"/>
          <w:sz w:val="28"/>
          <w:szCs w:val="28"/>
        </w:rPr>
        <w:t>20</w:t>
      </w:r>
      <w:r w:rsidRPr="006E7603">
        <w:rPr>
          <w:rFonts w:ascii="Times New Roman" w:hAnsi="Times New Roman" w:cs="Times New Roman"/>
          <w:sz w:val="28"/>
          <w:szCs w:val="28"/>
        </w:rPr>
        <w:t xml:space="preserve"> рисунків</w:t>
      </w:r>
      <w:r w:rsidR="001F0283" w:rsidRPr="006E7603">
        <w:rPr>
          <w:rFonts w:ascii="Times New Roman" w:hAnsi="Times New Roman" w:cs="Times New Roman"/>
          <w:sz w:val="28"/>
          <w:szCs w:val="28"/>
        </w:rPr>
        <w:t>.</w:t>
      </w:r>
      <w:r w:rsidRPr="006E7603">
        <w:rPr>
          <w:rFonts w:ascii="Times New Roman" w:hAnsi="Times New Roman" w:cs="Times New Roman"/>
          <w:sz w:val="28"/>
          <w:szCs w:val="28"/>
        </w:rPr>
        <w:t xml:space="preserve"> Положення основного тексту дипломної роботи магістра доповнює матеріал, викладений у </w:t>
      </w:r>
      <w:r w:rsidR="00F27DE0" w:rsidRPr="006E7603">
        <w:rPr>
          <w:rFonts w:ascii="Times New Roman" w:hAnsi="Times New Roman" w:cs="Times New Roman"/>
          <w:sz w:val="28"/>
          <w:szCs w:val="28"/>
        </w:rPr>
        <w:t>24</w:t>
      </w:r>
      <w:r w:rsidRPr="006E7603">
        <w:rPr>
          <w:rFonts w:ascii="Times New Roman" w:hAnsi="Times New Roman" w:cs="Times New Roman"/>
          <w:sz w:val="28"/>
          <w:szCs w:val="28"/>
        </w:rPr>
        <w:t xml:space="preserve"> додатках. Список використаних джерел налічує </w:t>
      </w:r>
      <w:r w:rsidR="00DA05F6" w:rsidRPr="006E7603">
        <w:rPr>
          <w:rFonts w:ascii="Times New Roman" w:hAnsi="Times New Roman" w:cs="Times New Roman"/>
          <w:sz w:val="28"/>
          <w:szCs w:val="28"/>
          <w:lang w:val="ru-RU"/>
        </w:rPr>
        <w:t>121</w:t>
      </w:r>
      <w:r w:rsidRPr="006E7603">
        <w:rPr>
          <w:rFonts w:ascii="Times New Roman" w:hAnsi="Times New Roman" w:cs="Times New Roman"/>
          <w:sz w:val="28"/>
          <w:szCs w:val="28"/>
        </w:rPr>
        <w:t xml:space="preserve"> </w:t>
      </w:r>
      <w:r w:rsidR="00DA05F6" w:rsidRPr="006E7603">
        <w:rPr>
          <w:rFonts w:ascii="Times New Roman" w:hAnsi="Times New Roman" w:cs="Times New Roman"/>
          <w:sz w:val="28"/>
          <w:szCs w:val="28"/>
        </w:rPr>
        <w:t>найменування</w:t>
      </w:r>
      <w:r w:rsidRPr="006E7603">
        <w:rPr>
          <w:rFonts w:ascii="Times New Roman" w:hAnsi="Times New Roman" w:cs="Times New Roman"/>
          <w:sz w:val="28"/>
          <w:szCs w:val="28"/>
        </w:rPr>
        <w:t>, представлених на 1</w:t>
      </w:r>
      <w:r w:rsidR="00DA05F6" w:rsidRPr="006E7603">
        <w:rPr>
          <w:rFonts w:ascii="Times New Roman" w:hAnsi="Times New Roman" w:cs="Times New Roman"/>
          <w:sz w:val="28"/>
          <w:szCs w:val="28"/>
        </w:rPr>
        <w:t>4</w:t>
      </w:r>
      <w:r w:rsidRPr="006E7603">
        <w:rPr>
          <w:rFonts w:ascii="Times New Roman" w:hAnsi="Times New Roman" w:cs="Times New Roman"/>
          <w:sz w:val="28"/>
          <w:szCs w:val="28"/>
        </w:rPr>
        <w:t xml:space="preserve"> сторінках.</w:t>
      </w: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E041F8" w:rsidRDefault="00E041F8" w:rsidP="005C3722">
      <w:pPr>
        <w:widowControl w:val="0"/>
        <w:shd w:val="clear" w:color="auto" w:fill="FFFFFF"/>
        <w:spacing w:after="0" w:line="360" w:lineRule="auto"/>
        <w:jc w:val="center"/>
        <w:rPr>
          <w:rFonts w:ascii="Times New Roman" w:hAnsi="Times New Roman" w:cs="Times New Roman"/>
          <w:b/>
          <w:caps/>
          <w:spacing w:val="20"/>
          <w:sz w:val="28"/>
          <w:szCs w:val="28"/>
          <w:lang w:val="ru-RU"/>
        </w:rPr>
      </w:pPr>
    </w:p>
    <w:p w:rsidR="00222782" w:rsidRDefault="00222782" w:rsidP="00222782">
      <w:pPr>
        <w:pStyle w:val="a3"/>
        <w:shd w:val="clear" w:color="auto" w:fill="FFFFFF"/>
        <w:spacing w:before="0" w:beforeAutospacing="0" w:after="0" w:afterAutospacing="0" w:line="360" w:lineRule="auto"/>
        <w:ind w:firstLine="709"/>
        <w:rPr>
          <w:sz w:val="28"/>
          <w:szCs w:val="28"/>
        </w:rPr>
      </w:pPr>
    </w:p>
    <w:p w:rsidR="002C17E0" w:rsidRDefault="002C17E0" w:rsidP="00222782">
      <w:pPr>
        <w:pStyle w:val="a3"/>
        <w:shd w:val="clear" w:color="auto" w:fill="FFFFFF"/>
        <w:spacing w:before="0" w:beforeAutospacing="0" w:after="0" w:afterAutospacing="0" w:line="360" w:lineRule="auto"/>
        <w:ind w:firstLine="709"/>
        <w:rPr>
          <w:sz w:val="28"/>
          <w:szCs w:val="28"/>
        </w:rPr>
      </w:pPr>
    </w:p>
    <w:p w:rsidR="002C17E0" w:rsidRDefault="002C17E0" w:rsidP="00222782">
      <w:pPr>
        <w:pStyle w:val="a3"/>
        <w:shd w:val="clear" w:color="auto" w:fill="FFFFFF"/>
        <w:spacing w:before="0" w:beforeAutospacing="0" w:after="0" w:afterAutospacing="0" w:line="360" w:lineRule="auto"/>
        <w:ind w:firstLine="709"/>
        <w:rPr>
          <w:sz w:val="28"/>
          <w:szCs w:val="28"/>
        </w:rPr>
      </w:pPr>
    </w:p>
    <w:p w:rsidR="002C17E0" w:rsidRDefault="002C17E0" w:rsidP="00222782">
      <w:pPr>
        <w:pStyle w:val="a3"/>
        <w:shd w:val="clear" w:color="auto" w:fill="FFFFFF"/>
        <w:spacing w:before="0" w:beforeAutospacing="0" w:after="0" w:afterAutospacing="0" w:line="360" w:lineRule="auto"/>
        <w:ind w:firstLine="709"/>
        <w:rPr>
          <w:sz w:val="28"/>
          <w:szCs w:val="28"/>
        </w:rPr>
      </w:pPr>
    </w:p>
    <w:p w:rsidR="002C17E0" w:rsidRDefault="002C17E0" w:rsidP="00222782">
      <w:pPr>
        <w:pStyle w:val="a3"/>
        <w:shd w:val="clear" w:color="auto" w:fill="FFFFFF"/>
        <w:spacing w:before="0" w:beforeAutospacing="0" w:after="0" w:afterAutospacing="0" w:line="360" w:lineRule="auto"/>
        <w:ind w:firstLine="709"/>
        <w:rPr>
          <w:sz w:val="28"/>
          <w:szCs w:val="28"/>
        </w:rPr>
      </w:pPr>
    </w:p>
    <w:p w:rsidR="002C17E0" w:rsidRDefault="002C17E0" w:rsidP="00222782">
      <w:pPr>
        <w:pStyle w:val="a3"/>
        <w:shd w:val="clear" w:color="auto" w:fill="FFFFFF"/>
        <w:spacing w:before="0" w:beforeAutospacing="0" w:after="0" w:afterAutospacing="0" w:line="360" w:lineRule="auto"/>
        <w:ind w:firstLine="709"/>
        <w:rPr>
          <w:sz w:val="28"/>
          <w:szCs w:val="28"/>
        </w:rPr>
      </w:pPr>
    </w:p>
    <w:p w:rsidR="00F322D0" w:rsidRDefault="00F322D0" w:rsidP="00222782">
      <w:pPr>
        <w:pStyle w:val="a3"/>
        <w:shd w:val="clear" w:color="auto" w:fill="FFFFFF"/>
        <w:spacing w:before="0" w:beforeAutospacing="0" w:after="0" w:afterAutospacing="0" w:line="360" w:lineRule="auto"/>
        <w:ind w:firstLine="709"/>
        <w:rPr>
          <w:sz w:val="28"/>
          <w:szCs w:val="28"/>
        </w:rPr>
      </w:pPr>
    </w:p>
    <w:p w:rsidR="002C17E0" w:rsidRDefault="002C17E0" w:rsidP="002C17E0">
      <w:pPr>
        <w:pStyle w:val="110"/>
        <w:shd w:val="clear" w:color="auto" w:fill="auto"/>
        <w:spacing w:after="0" w:line="360" w:lineRule="auto"/>
        <w:rPr>
          <w:rStyle w:val="12"/>
          <w:rFonts w:ascii="Times New Roman" w:hAnsi="Times New Roman" w:cs="Times New Roman"/>
          <w:b/>
          <w:caps/>
          <w:sz w:val="28"/>
          <w:szCs w:val="28"/>
        </w:rPr>
      </w:pPr>
      <w:bookmarkStart w:id="0" w:name="_GoBack"/>
      <w:bookmarkEnd w:id="0"/>
      <w:r>
        <w:rPr>
          <w:rStyle w:val="12"/>
          <w:rFonts w:ascii="Times New Roman" w:hAnsi="Times New Roman" w:cs="Times New Roman"/>
          <w:b/>
          <w:caps/>
          <w:sz w:val="28"/>
          <w:szCs w:val="28"/>
        </w:rPr>
        <w:t xml:space="preserve">ВИСНОВКИ ТА ПРОПОЗИЦІЇ </w:t>
      </w:r>
    </w:p>
    <w:p w:rsidR="002C17E0" w:rsidRDefault="002C17E0" w:rsidP="00222782">
      <w:pPr>
        <w:pStyle w:val="a3"/>
        <w:shd w:val="clear" w:color="auto" w:fill="FFFFFF"/>
        <w:spacing w:before="0" w:beforeAutospacing="0" w:after="0" w:afterAutospacing="0" w:line="360" w:lineRule="auto"/>
        <w:ind w:firstLine="709"/>
        <w:rPr>
          <w:sz w:val="28"/>
          <w:szCs w:val="28"/>
        </w:rPr>
      </w:pPr>
    </w:p>
    <w:p w:rsidR="0021032C" w:rsidRDefault="0021032C" w:rsidP="002C17E0">
      <w:pPr>
        <w:pStyle w:val="a3"/>
        <w:shd w:val="clear" w:color="auto" w:fill="FFFFFF"/>
        <w:spacing w:before="0" w:beforeAutospacing="0" w:after="0" w:afterAutospacing="0" w:line="360" w:lineRule="auto"/>
        <w:ind w:firstLine="709"/>
        <w:jc w:val="both"/>
        <w:rPr>
          <w:sz w:val="28"/>
          <w:szCs w:val="28"/>
        </w:rPr>
      </w:pPr>
      <w:r w:rsidRPr="0021032C">
        <w:rPr>
          <w:sz w:val="28"/>
          <w:szCs w:val="28"/>
        </w:rPr>
        <w:t xml:space="preserve">Організація обліку, аналізу та аудиту грошових коштів є досить трудомістким і водночас ризикованим процесом, оскільки навіть одна помилка може стати причиною цілого ряду порушень і неточностей, що вплине на господарський процес та інформацію про фінансово-майновий стан підприємства. </w:t>
      </w:r>
    </w:p>
    <w:p w:rsidR="002C17E0" w:rsidRPr="002C17E0" w:rsidRDefault="002C17E0" w:rsidP="002C17E0">
      <w:pPr>
        <w:pStyle w:val="a3"/>
        <w:shd w:val="clear" w:color="auto" w:fill="FFFFFF"/>
        <w:spacing w:before="0" w:beforeAutospacing="0" w:after="0" w:afterAutospacing="0" w:line="360" w:lineRule="auto"/>
        <w:ind w:firstLine="709"/>
        <w:jc w:val="both"/>
        <w:rPr>
          <w:sz w:val="28"/>
          <w:szCs w:val="28"/>
        </w:rPr>
      </w:pPr>
      <w:r>
        <w:rPr>
          <w:sz w:val="28"/>
          <w:szCs w:val="28"/>
        </w:rPr>
        <w:t xml:space="preserve">В результаті проведеного у дипломній роботі дослідження обліку, аналізу та аудиту грошових коштів ТОВ «Перша інженерна компанія» </w:t>
      </w:r>
      <w:r w:rsidRPr="002C17E0">
        <w:rPr>
          <w:sz w:val="28"/>
          <w:szCs w:val="28"/>
        </w:rPr>
        <w:t xml:space="preserve">можна зробити наступні висновки: </w:t>
      </w:r>
    </w:p>
    <w:p w:rsidR="0021032C" w:rsidRDefault="002C17E0" w:rsidP="0021032C">
      <w:pPr>
        <w:pStyle w:val="a3"/>
        <w:shd w:val="clear" w:color="auto" w:fill="FFFFFF"/>
        <w:spacing w:before="0" w:beforeAutospacing="0" w:after="0" w:afterAutospacing="0" w:line="360" w:lineRule="auto"/>
        <w:ind w:firstLine="709"/>
        <w:jc w:val="both"/>
        <w:rPr>
          <w:sz w:val="28"/>
          <w:szCs w:val="28"/>
        </w:rPr>
      </w:pPr>
      <w:r>
        <w:rPr>
          <w:sz w:val="28"/>
          <w:szCs w:val="28"/>
        </w:rPr>
        <w:t xml:space="preserve"> </w:t>
      </w:r>
      <w:r w:rsidR="003347FF">
        <w:rPr>
          <w:sz w:val="28"/>
          <w:szCs w:val="28"/>
        </w:rPr>
        <w:t>Встановлено, що г</w:t>
      </w:r>
      <w:r w:rsidR="0021032C" w:rsidRPr="0021032C">
        <w:rPr>
          <w:sz w:val="28"/>
          <w:szCs w:val="28"/>
        </w:rPr>
        <w:t>рошові кошти є найбільш ліквідними активами та обмеженими ресурсами, і успіх підприємства багато в чому залежить від їх раціонального розподілу та використання. Тому організація їх обліку є досить актуальним питанням під час контролю операцій з ними. Важливе значення достовірної інформації про стан руху грошових коштів на поточних рахунках в банках пов’язане з необхідністю надання користувачам повної та неупередженої інформації про фінансовий стан підприємства та результати його діяльності, з метою прийняття управлінських рішень.</w:t>
      </w:r>
    </w:p>
    <w:p w:rsidR="00F62304" w:rsidRPr="000F06ED" w:rsidRDefault="00F62304" w:rsidP="00F62304">
      <w:pPr>
        <w:spacing w:after="0" w:line="360" w:lineRule="auto"/>
        <w:ind w:firstLine="709"/>
        <w:jc w:val="both"/>
        <w:rPr>
          <w:rFonts w:ascii="Times New Roman" w:eastAsia="Times New Roman" w:hAnsi="Times New Roman" w:cs="Times New Roman"/>
          <w:color w:val="000000"/>
          <w:sz w:val="28"/>
          <w:szCs w:val="28"/>
          <w:lang w:eastAsia="uk-UA"/>
        </w:rPr>
      </w:pPr>
      <w:r w:rsidRPr="000F06ED">
        <w:rPr>
          <w:rFonts w:ascii="Times New Roman" w:eastAsia="Times New Roman" w:hAnsi="Times New Roman" w:cs="Times New Roman"/>
          <w:color w:val="000000"/>
          <w:sz w:val="28"/>
          <w:szCs w:val="28"/>
          <w:lang w:eastAsia="uk-UA"/>
        </w:rPr>
        <w:t>Відповідно до НП(С)БО «Загальні вимоги до фінансової звітності», грошові кошти (гроші) – готівка, кошти на рахунках в банку та депозити до запитання, еквіваленти грошових коштів (грошей) – короткострокові високоліквідні фінансові інвестиції, що вільно конвертуються у певні суми грошей і характеризуються незначним ризиком зміни вартості.</w:t>
      </w:r>
    </w:p>
    <w:p w:rsidR="00F62304" w:rsidRDefault="003347FF" w:rsidP="00F62304">
      <w:pPr>
        <w:spacing w:after="0" w:line="360" w:lineRule="auto"/>
        <w:ind w:firstLine="709"/>
        <w:jc w:val="both"/>
        <w:rPr>
          <w:rFonts w:ascii="Times New Roman" w:eastAsia="Times New Roman" w:hAnsi="Times New Roman" w:cs="Times New Roman"/>
          <w:sz w:val="28"/>
          <w:szCs w:val="28"/>
          <w:shd w:val="clear" w:color="auto" w:fill="FFFFFF"/>
          <w:lang w:eastAsia="uk-UA"/>
        </w:rPr>
      </w:pPr>
      <w:r>
        <w:rPr>
          <w:rFonts w:ascii="Times New Roman" w:eastAsia="Times New Roman" w:hAnsi="Times New Roman" w:cs="Times New Roman"/>
          <w:sz w:val="28"/>
          <w:szCs w:val="28"/>
          <w:shd w:val="clear" w:color="auto" w:fill="FFFFFF"/>
          <w:lang w:eastAsia="uk-UA"/>
        </w:rPr>
        <w:t>Досліджено, що р</w:t>
      </w:r>
      <w:r w:rsidR="00F62304" w:rsidRPr="000F06ED">
        <w:rPr>
          <w:rFonts w:ascii="Times New Roman" w:eastAsia="Times New Roman" w:hAnsi="Times New Roman" w:cs="Times New Roman"/>
          <w:sz w:val="28"/>
          <w:szCs w:val="28"/>
          <w:shd w:val="clear" w:color="auto" w:fill="FFFFFF"/>
          <w:lang w:eastAsia="uk-UA"/>
        </w:rPr>
        <w:t>озрахунки готівкою здійснюються між підприємствами, підприємцями і з фізичними особами через касу як за рахунок готівкової виручки, так і за рахунок коштів, одержаних із банків. До касових документів відносять касові ордери та відомості на виплату грошей, розрахункові документи (касовий чек, товарний чек, розрахункова квитанція, проїзний документ тощо, що підтверджує факт продажу (повернення) товарів, надання послуг, отримання (повернення) коштів, ку</w:t>
      </w:r>
      <w:r w:rsidR="00F62304">
        <w:rPr>
          <w:rFonts w:ascii="Times New Roman" w:eastAsia="Times New Roman" w:hAnsi="Times New Roman" w:cs="Times New Roman"/>
          <w:sz w:val="28"/>
          <w:szCs w:val="28"/>
          <w:shd w:val="clear" w:color="auto" w:fill="FFFFFF"/>
          <w:lang w:eastAsia="uk-UA"/>
        </w:rPr>
        <w:t>півлі-продажу іноземної валюти).</w:t>
      </w:r>
    </w:p>
    <w:p w:rsidR="00F62304" w:rsidRPr="000F06ED" w:rsidRDefault="003347FF" w:rsidP="00F62304">
      <w:pPr>
        <w:pStyle w:val="a3"/>
        <w:spacing w:before="0" w:beforeAutospacing="0" w:after="0" w:afterAutospacing="0" w:line="360" w:lineRule="auto"/>
        <w:ind w:firstLine="709"/>
        <w:jc w:val="both"/>
        <w:rPr>
          <w:sz w:val="28"/>
          <w:szCs w:val="28"/>
        </w:rPr>
      </w:pPr>
      <w:r>
        <w:rPr>
          <w:sz w:val="28"/>
          <w:szCs w:val="28"/>
        </w:rPr>
        <w:t>Встановлено, що у</w:t>
      </w:r>
      <w:r w:rsidR="00F62304">
        <w:rPr>
          <w:sz w:val="28"/>
          <w:szCs w:val="28"/>
        </w:rPr>
        <w:t xml:space="preserve">загальнення </w:t>
      </w:r>
      <w:r w:rsidR="00F62304" w:rsidRPr="000F06ED">
        <w:rPr>
          <w:sz w:val="28"/>
          <w:szCs w:val="28"/>
        </w:rPr>
        <w:t>інформації про рух</w:t>
      </w:r>
      <w:r w:rsidR="00F62304">
        <w:rPr>
          <w:sz w:val="28"/>
          <w:szCs w:val="28"/>
        </w:rPr>
        <w:t xml:space="preserve"> готівкових </w:t>
      </w:r>
      <w:r w:rsidR="00F62304" w:rsidRPr="000F06ED">
        <w:rPr>
          <w:sz w:val="28"/>
          <w:szCs w:val="28"/>
        </w:rPr>
        <w:t xml:space="preserve">грошових коштів </w:t>
      </w:r>
      <w:r w:rsidR="00F62304">
        <w:rPr>
          <w:sz w:val="28"/>
          <w:szCs w:val="28"/>
        </w:rPr>
        <w:t xml:space="preserve">на ТОВ «Перша інженерна компанія» </w:t>
      </w:r>
      <w:r w:rsidR="00F62304" w:rsidRPr="000F06ED">
        <w:rPr>
          <w:sz w:val="28"/>
          <w:szCs w:val="28"/>
        </w:rPr>
        <w:t xml:space="preserve">призначено </w:t>
      </w:r>
      <w:r w:rsidR="00F62304">
        <w:rPr>
          <w:sz w:val="28"/>
          <w:szCs w:val="28"/>
        </w:rPr>
        <w:t>рахунок 30 «Готівка», д</w:t>
      </w:r>
      <w:r w:rsidR="00F62304" w:rsidRPr="000F06ED">
        <w:rPr>
          <w:sz w:val="28"/>
          <w:szCs w:val="28"/>
        </w:rPr>
        <w:t>о</w:t>
      </w:r>
      <w:r w:rsidR="00F62304">
        <w:rPr>
          <w:sz w:val="28"/>
          <w:szCs w:val="28"/>
        </w:rPr>
        <w:t xml:space="preserve"> якого відкриті </w:t>
      </w:r>
      <w:r w:rsidR="00F62304" w:rsidRPr="000F06ED">
        <w:rPr>
          <w:sz w:val="28"/>
          <w:szCs w:val="28"/>
        </w:rPr>
        <w:t>два субрахунки: 301 «Готівка  в національній валюті» та 302 «Готівка  в іноземній валюті»,</w:t>
      </w:r>
    </w:p>
    <w:p w:rsidR="00F62304" w:rsidRPr="000F06ED" w:rsidRDefault="00F62304" w:rsidP="00F62304">
      <w:pPr>
        <w:pStyle w:val="a3"/>
        <w:spacing w:before="0" w:beforeAutospacing="0" w:after="0" w:afterAutospacing="0" w:line="360" w:lineRule="auto"/>
        <w:ind w:firstLine="709"/>
        <w:jc w:val="both"/>
        <w:rPr>
          <w:sz w:val="28"/>
          <w:szCs w:val="28"/>
        </w:rPr>
      </w:pPr>
      <w:r w:rsidRPr="000F06ED">
        <w:rPr>
          <w:sz w:val="28"/>
          <w:szCs w:val="28"/>
        </w:rPr>
        <w:t>Для обліку наявності та руху грошових коштів, що знаходяться на поточному рахунку в банку призначено рахунок 31 «Рахунки в банках». Облік операцій за рахунком 31 «Рахунки в банках» в розрізі субрахунків ведуть в журналі-ордері № 2  та відомості. Записи в журналі-ордері та відомості здійснюють по мірі надходження виписок банку після їх перевірки з документами.</w:t>
      </w:r>
    </w:p>
    <w:p w:rsidR="00F62304" w:rsidRDefault="003347FF" w:rsidP="00F62304">
      <w:pPr>
        <w:widowControl w:val="0"/>
        <w:shd w:val="clear" w:color="auto" w:fill="FFFFFF"/>
        <w:tabs>
          <w:tab w:val="left" w:pos="720"/>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Проаналізовано, що о</w:t>
      </w:r>
      <w:r w:rsidR="00F62304">
        <w:rPr>
          <w:rFonts w:ascii="Times New Roman" w:hAnsi="Times New Roman" w:cs="Times New Roman"/>
          <w:sz w:val="28"/>
          <w:szCs w:val="28"/>
        </w:rPr>
        <w:t xml:space="preserve">сновними напрямками діяльності  </w:t>
      </w:r>
      <w:r w:rsidR="00F62304" w:rsidRPr="000F06ED">
        <w:rPr>
          <w:rFonts w:ascii="Times New Roman" w:hAnsi="Times New Roman" w:cs="Times New Roman"/>
          <w:sz w:val="28"/>
          <w:szCs w:val="28"/>
        </w:rPr>
        <w:t>ТОВ «П</w:t>
      </w:r>
      <w:r w:rsidR="00F62304">
        <w:rPr>
          <w:rFonts w:ascii="Times New Roman" w:hAnsi="Times New Roman" w:cs="Times New Roman"/>
          <w:sz w:val="28"/>
          <w:szCs w:val="28"/>
        </w:rPr>
        <w:t>ерша інженерна компанія» є д</w:t>
      </w:r>
      <w:r w:rsidR="00F62304" w:rsidRPr="008759D8">
        <w:rPr>
          <w:rFonts w:ascii="Times New Roman" w:hAnsi="Times New Roman" w:cs="Times New Roman"/>
          <w:sz w:val="28"/>
          <w:szCs w:val="28"/>
        </w:rPr>
        <w:t>іяльність в сфері архітектури та інжинірингу, надання п</w:t>
      </w:r>
      <w:r w:rsidR="00F62304">
        <w:rPr>
          <w:rFonts w:ascii="Times New Roman" w:hAnsi="Times New Roman" w:cs="Times New Roman"/>
          <w:sz w:val="28"/>
          <w:szCs w:val="28"/>
        </w:rPr>
        <w:t>ослуг технічного консультування, о</w:t>
      </w:r>
      <w:r w:rsidR="00F62304" w:rsidRPr="008759D8">
        <w:rPr>
          <w:rFonts w:ascii="Times New Roman" w:hAnsi="Times New Roman" w:cs="Times New Roman"/>
          <w:sz w:val="28"/>
          <w:szCs w:val="28"/>
        </w:rPr>
        <w:t xml:space="preserve">птова торгівля </w:t>
      </w:r>
      <w:r w:rsidR="00F62304">
        <w:rPr>
          <w:rFonts w:ascii="Times New Roman" w:hAnsi="Times New Roman" w:cs="Times New Roman"/>
          <w:sz w:val="28"/>
          <w:szCs w:val="28"/>
        </w:rPr>
        <w:t xml:space="preserve">іншими машинами й устаткуванням, </w:t>
      </w:r>
      <w:r w:rsidR="00F62304" w:rsidRPr="008759D8">
        <w:rPr>
          <w:rFonts w:ascii="Times New Roman" w:hAnsi="Times New Roman" w:cs="Times New Roman"/>
          <w:sz w:val="28"/>
          <w:szCs w:val="28"/>
        </w:rPr>
        <w:t>архітектурне проектування,  інженерне проектування, вентиляція,</w:t>
      </w:r>
      <w:r w:rsidR="00F62304">
        <w:rPr>
          <w:rFonts w:ascii="Times New Roman" w:hAnsi="Times New Roman" w:cs="Times New Roman"/>
          <w:sz w:val="28"/>
          <w:szCs w:val="28"/>
        </w:rPr>
        <w:t xml:space="preserve"> </w:t>
      </w:r>
      <w:r w:rsidR="00F62304" w:rsidRPr="00D20CD8">
        <w:rPr>
          <w:rFonts w:ascii="Times New Roman" w:hAnsi="Times New Roman" w:cs="Times New Roman"/>
          <w:sz w:val="28"/>
          <w:szCs w:val="28"/>
        </w:rPr>
        <w:t>кондиціювання, системи контролю доступу, відео спостереження,</w:t>
      </w:r>
      <w:r w:rsidR="00F62304">
        <w:rPr>
          <w:rFonts w:ascii="Times New Roman" w:hAnsi="Times New Roman" w:cs="Times New Roman"/>
          <w:sz w:val="28"/>
          <w:szCs w:val="28"/>
        </w:rPr>
        <w:t xml:space="preserve"> </w:t>
      </w:r>
      <w:r w:rsidR="00F62304" w:rsidRPr="008759D8">
        <w:rPr>
          <w:rFonts w:ascii="Times New Roman" w:hAnsi="Times New Roman" w:cs="Times New Roman"/>
          <w:sz w:val="28"/>
          <w:szCs w:val="28"/>
        </w:rPr>
        <w:t>електрифікація, автоматизація і диспетчеризац</w:t>
      </w:r>
      <w:r w:rsidR="00F62304">
        <w:rPr>
          <w:rFonts w:ascii="Times New Roman" w:hAnsi="Times New Roman" w:cs="Times New Roman"/>
          <w:sz w:val="28"/>
          <w:szCs w:val="28"/>
        </w:rPr>
        <w:t xml:space="preserve">ія, резервне енергозабезпечення, </w:t>
      </w:r>
      <w:r w:rsidR="00F62304" w:rsidRPr="008759D8">
        <w:rPr>
          <w:rFonts w:ascii="Times New Roman" w:hAnsi="Times New Roman" w:cs="Times New Roman"/>
          <w:sz w:val="28"/>
          <w:szCs w:val="28"/>
        </w:rPr>
        <w:t>оптова торгівля промис</w:t>
      </w:r>
      <w:r w:rsidR="00F62304">
        <w:rPr>
          <w:rFonts w:ascii="Times New Roman" w:hAnsi="Times New Roman" w:cs="Times New Roman"/>
          <w:sz w:val="28"/>
          <w:szCs w:val="28"/>
        </w:rPr>
        <w:t xml:space="preserve">ловими та господарчими товарами. </w:t>
      </w:r>
    </w:p>
    <w:p w:rsidR="00F62304" w:rsidRDefault="003347FF" w:rsidP="00F62304">
      <w:pPr>
        <w:spacing w:after="0" w:line="360" w:lineRule="auto"/>
        <w:ind w:firstLine="709"/>
        <w:jc w:val="both"/>
        <w:rPr>
          <w:rFonts w:ascii="Times New Roman" w:hAnsi="Times New Roman" w:cs="Times New Roman"/>
          <w:bCs/>
          <w:iCs/>
          <w:spacing w:val="-3"/>
          <w:sz w:val="28"/>
          <w:szCs w:val="28"/>
        </w:rPr>
      </w:pPr>
      <w:r>
        <w:rPr>
          <w:rFonts w:ascii="Times New Roman" w:hAnsi="Times New Roman" w:cs="Times New Roman"/>
          <w:sz w:val="28"/>
          <w:szCs w:val="28"/>
        </w:rPr>
        <w:t xml:space="preserve">При цьому встановлено, що </w:t>
      </w:r>
      <w:r w:rsidR="00F62304" w:rsidRPr="005610CA">
        <w:rPr>
          <w:rFonts w:ascii="Times New Roman" w:hAnsi="Times New Roman" w:cs="Times New Roman"/>
          <w:sz w:val="28"/>
          <w:szCs w:val="28"/>
        </w:rPr>
        <w:t xml:space="preserve">ТОВ «ПІК»  веде оперативну, фінансову, статистичну та податкову звітність і бухгалтерський облік згідно норм діючих в Україні. Всі обов’язки, пов’язані з веденням обліку, складанням та поданням звітів покладено на робітників </w:t>
      </w:r>
      <w:r w:rsidR="00F62304" w:rsidRPr="005610CA">
        <w:rPr>
          <w:rFonts w:ascii="Times New Roman" w:hAnsi="Times New Roman" w:cs="Times New Roman"/>
          <w:bCs/>
          <w:iCs/>
          <w:spacing w:val="-1"/>
          <w:sz w:val="28"/>
          <w:szCs w:val="28"/>
        </w:rPr>
        <w:t xml:space="preserve">бухгалтерії  </w:t>
      </w:r>
      <w:r w:rsidR="00F62304" w:rsidRPr="005610CA">
        <w:rPr>
          <w:rFonts w:ascii="Times New Roman" w:hAnsi="Times New Roman" w:cs="Times New Roman"/>
          <w:bCs/>
          <w:iCs/>
          <w:spacing w:val="-3"/>
          <w:sz w:val="28"/>
          <w:szCs w:val="28"/>
        </w:rPr>
        <w:t>під керівництвом головного бухгалтера.</w:t>
      </w:r>
      <w:r w:rsidR="00F62304">
        <w:rPr>
          <w:rFonts w:ascii="Times New Roman" w:hAnsi="Times New Roman" w:cs="Times New Roman"/>
          <w:bCs/>
          <w:iCs/>
          <w:spacing w:val="-3"/>
          <w:sz w:val="28"/>
          <w:szCs w:val="28"/>
        </w:rPr>
        <w:t xml:space="preserve"> </w:t>
      </w:r>
    </w:p>
    <w:p w:rsidR="00F62304" w:rsidRPr="000F06ED" w:rsidRDefault="00F62304"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проведено дослідження діяльності </w:t>
      </w:r>
      <w:r w:rsidRPr="000F06ED">
        <w:rPr>
          <w:rFonts w:ascii="Times New Roman" w:hAnsi="Times New Roman" w:cs="Times New Roman"/>
          <w:sz w:val="28"/>
          <w:szCs w:val="28"/>
        </w:rPr>
        <w:t xml:space="preserve">ТОВ «Перша інженерна компанія»  </w:t>
      </w:r>
      <w:r>
        <w:rPr>
          <w:rFonts w:ascii="Times New Roman" w:hAnsi="Times New Roman" w:cs="Times New Roman"/>
          <w:sz w:val="28"/>
          <w:szCs w:val="28"/>
        </w:rPr>
        <w:t xml:space="preserve">спостерігається </w:t>
      </w:r>
      <w:r w:rsidRPr="000F06ED">
        <w:rPr>
          <w:rFonts w:ascii="Times New Roman" w:hAnsi="Times New Roman" w:cs="Times New Roman"/>
          <w:sz w:val="28"/>
          <w:szCs w:val="28"/>
        </w:rPr>
        <w:t xml:space="preserve">збільшення валюти балансу на 995 тис. грн.  або 3,81 %. Дохід від реалізації товарів (робіт,послуг)  в  2016 збільшився на 36007 тис. грн. або на 12,4% порівняно з 2015 роком, що відбулося перш за все  за рахунок зростання ціни реалізації. Крім того собівартість реалізованої продукції в 2016 році в порівнянні з 2015 зросла на 30008 тис. грн. або 12,5%. </w:t>
      </w:r>
    </w:p>
    <w:p w:rsidR="00F62304" w:rsidRPr="000F06ED" w:rsidRDefault="003347FF" w:rsidP="00F62304">
      <w:pPr>
        <w:pStyle w:val="a3"/>
        <w:spacing w:before="0" w:beforeAutospacing="0" w:after="0" w:afterAutospacing="0" w:line="360" w:lineRule="auto"/>
        <w:ind w:firstLine="709"/>
        <w:jc w:val="both"/>
        <w:rPr>
          <w:sz w:val="28"/>
          <w:szCs w:val="28"/>
        </w:rPr>
      </w:pPr>
      <w:r>
        <w:rPr>
          <w:sz w:val="28"/>
          <w:szCs w:val="28"/>
        </w:rPr>
        <w:t>Досліджено, що ф</w:t>
      </w:r>
      <w:r w:rsidR="00F62304" w:rsidRPr="000F06ED">
        <w:rPr>
          <w:sz w:val="28"/>
          <w:szCs w:val="28"/>
        </w:rPr>
        <w:t>ормування облікової політики на ТОВ "Перша інженерна компанія" здійснюється у вигляді наказу про облікову політику підприємства. Наказ про облікову політику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підприємства.</w:t>
      </w:r>
    </w:p>
    <w:p w:rsidR="00F62304" w:rsidRDefault="003347FF"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що </w:t>
      </w:r>
      <w:r w:rsidR="00F62304" w:rsidRPr="000F06ED">
        <w:rPr>
          <w:rFonts w:ascii="Times New Roman" w:hAnsi="Times New Roman" w:cs="Times New Roman"/>
          <w:sz w:val="28"/>
          <w:szCs w:val="28"/>
        </w:rPr>
        <w:t>ТОВ «ПІК»  веде оперативну, фінансову, статистичну та податкову звітність і бухгалтерський облік згідно норм діючих в Україні.</w:t>
      </w:r>
    </w:p>
    <w:p w:rsidR="00F62304" w:rsidRPr="00D54B3A" w:rsidRDefault="00F62304" w:rsidP="00D54B3A">
      <w:pPr>
        <w:pStyle w:val="a5"/>
        <w:shd w:val="clear" w:color="auto" w:fill="FFFFFF"/>
        <w:spacing w:after="0" w:line="360" w:lineRule="auto"/>
        <w:ind w:left="0" w:firstLine="709"/>
        <w:jc w:val="both"/>
        <w:rPr>
          <w:rFonts w:ascii="Times New Roman" w:hAnsi="Times New Roman" w:cs="Times New Roman"/>
          <w:sz w:val="28"/>
          <w:szCs w:val="28"/>
        </w:rPr>
      </w:pPr>
      <w:r w:rsidRPr="000F06ED">
        <w:rPr>
          <w:rFonts w:ascii="Times New Roman" w:hAnsi="Times New Roman" w:cs="Times New Roman"/>
          <w:sz w:val="28"/>
          <w:szCs w:val="28"/>
        </w:rPr>
        <w:t>Важливим напрямком удосконалення обліку  є впровадження на</w:t>
      </w:r>
      <w:r>
        <w:rPr>
          <w:rFonts w:ascii="Times New Roman" w:hAnsi="Times New Roman" w:cs="Times New Roman"/>
          <w:sz w:val="28"/>
          <w:szCs w:val="28"/>
        </w:rPr>
        <w:t xml:space="preserve"> ТОВ </w:t>
      </w:r>
      <w:r w:rsidRPr="00D54B3A">
        <w:rPr>
          <w:rFonts w:ascii="Times New Roman" w:hAnsi="Times New Roman" w:cs="Times New Roman"/>
          <w:sz w:val="28"/>
          <w:szCs w:val="28"/>
        </w:rPr>
        <w:t xml:space="preserve">«ПІК» корпоративних карток, а також особистих електронних платіжних засобів, що значно підвищить швидкість необхідних платежів та покращить систему контролю за їх використанням.  </w:t>
      </w:r>
    </w:p>
    <w:p w:rsidR="00D54B3A" w:rsidRPr="00D54B3A" w:rsidRDefault="003347FF"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xml:space="preserve">Рекомендовано, </w:t>
      </w:r>
      <w:r w:rsidR="00F62304" w:rsidRPr="00D54B3A">
        <w:rPr>
          <w:rFonts w:ascii="Times New Roman" w:hAnsi="Times New Roman" w:cs="Times New Roman"/>
          <w:sz w:val="28"/>
          <w:szCs w:val="28"/>
        </w:rPr>
        <w:t>для підвищення аналітичної цінності облікової інформації на ТОВ «Перша інженерна компанія» рекомендовано відкрити аналітичні рахунки з обліку курсових різниць</w:t>
      </w:r>
      <w:r w:rsidR="00D54B3A" w:rsidRPr="00D54B3A">
        <w:rPr>
          <w:rFonts w:ascii="Times New Roman" w:hAnsi="Times New Roman" w:cs="Times New Roman"/>
          <w:sz w:val="28"/>
          <w:szCs w:val="28"/>
        </w:rPr>
        <w:t xml:space="preserve">, а саме: а саме: </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xml:space="preserve">- 3021 “Готівка в іноземній валюті (долар США)”, </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xml:space="preserve">- 3022 “Готівка в іноземній валюті (євро)”, </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xml:space="preserve">- 3121 “Грошові кошти на поточних рахунках в іноземній валюті (долар США)”, </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- 3122 “Грошові кошти на поточних рахунках в іноземній валюті (євро)”,</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3141 “Грошові кошти на інших рахунках в іноземній валюті (долар США)”;</w:t>
      </w:r>
    </w:p>
    <w:p w:rsidR="00D54B3A" w:rsidRPr="00D54B3A" w:rsidRDefault="00D54B3A"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 xml:space="preserve">- 3142 “Грошові кошти на інших рахунках в іноземній валюті (євро)”, </w:t>
      </w:r>
    </w:p>
    <w:p w:rsidR="00F62304" w:rsidRDefault="003347FF" w:rsidP="00D54B3A">
      <w:pPr>
        <w:pStyle w:val="a5"/>
        <w:shd w:val="clear" w:color="auto" w:fill="FFFFFF"/>
        <w:spacing w:after="0" w:line="360" w:lineRule="auto"/>
        <w:ind w:left="0" w:firstLine="709"/>
        <w:jc w:val="both"/>
        <w:rPr>
          <w:rFonts w:ascii="Times New Roman" w:hAnsi="Times New Roman" w:cs="Times New Roman"/>
          <w:sz w:val="28"/>
          <w:szCs w:val="28"/>
        </w:rPr>
      </w:pPr>
      <w:r w:rsidRPr="00D54B3A">
        <w:rPr>
          <w:rFonts w:ascii="Times New Roman" w:hAnsi="Times New Roman" w:cs="Times New Roman"/>
          <w:sz w:val="28"/>
          <w:szCs w:val="28"/>
        </w:rPr>
        <w:t>Встановлено, що з</w:t>
      </w:r>
      <w:r w:rsidR="00F62304" w:rsidRPr="00D54B3A">
        <w:rPr>
          <w:rFonts w:ascii="Times New Roman" w:hAnsi="Times New Roman" w:cs="Times New Roman"/>
          <w:sz w:val="28"/>
          <w:szCs w:val="28"/>
        </w:rPr>
        <w:t>гідно з нормами діючого законодавства для надходження та вибуття готівки на ТОВ Перша інженерна компанія» використовуються  прибуткові (ф. № КО-1) та видатковими (ф. № КО-2)</w:t>
      </w:r>
      <w:r w:rsidR="00F62304" w:rsidRPr="00B64BD2">
        <w:rPr>
          <w:rFonts w:ascii="Times New Roman" w:hAnsi="Times New Roman" w:cs="Times New Roman"/>
          <w:sz w:val="28"/>
          <w:szCs w:val="28"/>
        </w:rPr>
        <w:t xml:space="preserve"> касові ордери. </w:t>
      </w:r>
      <w:r w:rsidR="00F62304">
        <w:rPr>
          <w:rFonts w:ascii="Times New Roman" w:hAnsi="Times New Roman" w:cs="Times New Roman"/>
          <w:sz w:val="28"/>
          <w:szCs w:val="28"/>
        </w:rPr>
        <w:t xml:space="preserve">З метою </w:t>
      </w:r>
      <w:r w:rsidR="00F62304" w:rsidRPr="00B64BD2">
        <w:rPr>
          <w:rFonts w:ascii="Times New Roman" w:hAnsi="Times New Roman" w:cs="Times New Roman"/>
          <w:sz w:val="28"/>
          <w:szCs w:val="28"/>
        </w:rPr>
        <w:t xml:space="preserve"> підвищення рівня інформативності </w:t>
      </w:r>
      <w:r w:rsidR="00F62304">
        <w:rPr>
          <w:rFonts w:ascii="Times New Roman" w:hAnsi="Times New Roman" w:cs="Times New Roman"/>
          <w:sz w:val="28"/>
          <w:szCs w:val="28"/>
        </w:rPr>
        <w:t>необхідно в</w:t>
      </w:r>
      <w:r w:rsidR="00F62304" w:rsidRPr="00B64BD2">
        <w:rPr>
          <w:rFonts w:ascii="Times New Roman" w:hAnsi="Times New Roman" w:cs="Times New Roman"/>
          <w:sz w:val="28"/>
          <w:szCs w:val="28"/>
        </w:rPr>
        <w:t>нести деякі  зміни у первинні документи, а саме: доповнити їх окремими</w:t>
      </w:r>
      <w:r w:rsidR="00F62304">
        <w:rPr>
          <w:rFonts w:ascii="Times New Roman" w:hAnsi="Times New Roman" w:cs="Times New Roman"/>
          <w:sz w:val="28"/>
          <w:szCs w:val="28"/>
        </w:rPr>
        <w:t xml:space="preserve"> колонками з </w:t>
      </w:r>
      <w:r w:rsidR="00F62304" w:rsidRPr="00B64BD2">
        <w:rPr>
          <w:rFonts w:ascii="Times New Roman" w:hAnsi="Times New Roman" w:cs="Times New Roman"/>
          <w:sz w:val="28"/>
          <w:szCs w:val="28"/>
        </w:rPr>
        <w:t xml:space="preserve">даними про операційну, інвестиційну та фінансову діяльність. </w:t>
      </w:r>
    </w:p>
    <w:p w:rsidR="00F62304" w:rsidRDefault="003347FF"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Досліджено, що н</w:t>
      </w:r>
      <w:r w:rsidR="00F62304" w:rsidRPr="007B3448">
        <w:rPr>
          <w:rFonts w:ascii="Times New Roman" w:hAnsi="Times New Roman" w:cs="Times New Roman"/>
          <w:sz w:val="28"/>
          <w:szCs w:val="28"/>
        </w:rPr>
        <w:t xml:space="preserve">еобхідність проведення аналізу грошових потоків зумовлено обмеженістю грошових ресурсів на підприємствах, нестійким фінансовим станом багатьох підприємств, ризиком втрати платоспроможності, підвищенням рівня ефективності управління грошовими потоками й іншими внутрішніми і зовнішніми факторами. </w:t>
      </w:r>
    </w:p>
    <w:p w:rsidR="00F62304" w:rsidRDefault="00F62304" w:rsidP="00F62304">
      <w:pPr>
        <w:spacing w:after="0" w:line="360" w:lineRule="auto"/>
        <w:ind w:firstLine="709"/>
        <w:jc w:val="both"/>
        <w:rPr>
          <w:rFonts w:ascii="Times New Roman" w:hAnsi="Times New Roman" w:cs="Times New Roman"/>
          <w:sz w:val="28"/>
          <w:szCs w:val="28"/>
        </w:rPr>
      </w:pPr>
      <w:r w:rsidRPr="007B3448">
        <w:rPr>
          <w:rFonts w:ascii="Times New Roman" w:hAnsi="Times New Roman" w:cs="Times New Roman"/>
          <w:sz w:val="28"/>
          <w:szCs w:val="28"/>
        </w:rPr>
        <w:t xml:space="preserve">Дослідження праць вітчизняних та зарубіжних науковців та практиків дає можливість виділити окремі методи аналізу потоків грошових коштів, а саме: прямого та непрямого методу, які відрізняються у послідовності процедур визначення величини потоку грошових коштів в результаті операційної діяльності підприємства.  </w:t>
      </w:r>
    </w:p>
    <w:p w:rsidR="00F62304" w:rsidRPr="007B3448" w:rsidRDefault="00F62304" w:rsidP="00F62304">
      <w:pPr>
        <w:spacing w:after="0" w:line="360" w:lineRule="auto"/>
        <w:ind w:firstLine="709"/>
        <w:jc w:val="both"/>
        <w:rPr>
          <w:rFonts w:ascii="Times New Roman" w:hAnsi="Times New Roman" w:cs="Times New Roman"/>
          <w:sz w:val="28"/>
          <w:szCs w:val="28"/>
        </w:rPr>
      </w:pPr>
      <w:r w:rsidRPr="007B3448">
        <w:rPr>
          <w:rFonts w:ascii="Times New Roman" w:hAnsi="Times New Roman" w:cs="Times New Roman"/>
          <w:sz w:val="28"/>
          <w:szCs w:val="28"/>
        </w:rPr>
        <w:t xml:space="preserve">Проведення аналізу грошових коштів підприємства повинно здійснюватись за певними стадіями або етапами, кожен з яких супроводжується розрахунком окремих аналітичних показників та відповідною систематизацією вихідних та результативних даних.   </w:t>
      </w:r>
    </w:p>
    <w:p w:rsidR="00F62304" w:rsidRPr="007B3448" w:rsidRDefault="00F62304" w:rsidP="00F62304">
      <w:pPr>
        <w:spacing w:after="0" w:line="360" w:lineRule="auto"/>
        <w:ind w:firstLine="709"/>
        <w:jc w:val="both"/>
        <w:rPr>
          <w:rFonts w:ascii="Times New Roman" w:hAnsi="Times New Roman" w:cs="Times New Roman"/>
          <w:sz w:val="28"/>
          <w:szCs w:val="28"/>
        </w:rPr>
      </w:pPr>
      <w:r w:rsidRPr="007B3448">
        <w:rPr>
          <w:rFonts w:ascii="Times New Roman" w:hAnsi="Times New Roman" w:cs="Times New Roman"/>
          <w:sz w:val="28"/>
          <w:szCs w:val="28"/>
        </w:rPr>
        <w:t xml:space="preserve">Для забезпечення системності в проведенні аналізу грошових коштів  пропонуємо організаційно-інформаційну модель аналізу ефективності використання </w:t>
      </w:r>
      <w:r w:rsidR="003347FF">
        <w:rPr>
          <w:rFonts w:ascii="Times New Roman" w:hAnsi="Times New Roman" w:cs="Times New Roman"/>
          <w:sz w:val="28"/>
          <w:szCs w:val="28"/>
        </w:rPr>
        <w:t xml:space="preserve">грошових коштів </w:t>
      </w:r>
      <w:r w:rsidRPr="007B3448">
        <w:rPr>
          <w:rFonts w:ascii="Times New Roman" w:hAnsi="Times New Roman" w:cs="Times New Roman"/>
          <w:sz w:val="28"/>
          <w:szCs w:val="28"/>
        </w:rPr>
        <w:t>ТОВ «Перша інженерна компанія», яка складається з мети та завдань аналізу грошових коштів, об’єктів та суб’єктів аналізу, відповідної системи показників, інформаційного забезпечення та методів обробки економічної інформації.</w:t>
      </w:r>
    </w:p>
    <w:p w:rsidR="00F62304" w:rsidRPr="007B3448" w:rsidRDefault="003347FF" w:rsidP="00F62304">
      <w:pPr>
        <w:spacing w:after="0" w:line="360" w:lineRule="auto"/>
        <w:ind w:right="88" w:firstLine="709"/>
        <w:jc w:val="both"/>
        <w:rPr>
          <w:rFonts w:ascii="Times New Roman" w:hAnsi="Times New Roman" w:cs="Times New Roman"/>
          <w:spacing w:val="-4"/>
          <w:sz w:val="28"/>
          <w:szCs w:val="28"/>
          <w:lang w:bidi="ru-RU"/>
        </w:rPr>
      </w:pPr>
      <w:r>
        <w:rPr>
          <w:rFonts w:ascii="Times New Roman" w:hAnsi="Times New Roman" w:cs="Times New Roman"/>
          <w:spacing w:val="-4"/>
          <w:sz w:val="28"/>
          <w:szCs w:val="28"/>
          <w:lang w:bidi="ru-RU"/>
        </w:rPr>
        <w:t>Встановлено та підтверджено а</w:t>
      </w:r>
      <w:r w:rsidR="00F62304" w:rsidRPr="007B3448">
        <w:rPr>
          <w:rFonts w:ascii="Times New Roman" w:hAnsi="Times New Roman" w:cs="Times New Roman"/>
          <w:spacing w:val="-4"/>
          <w:sz w:val="28"/>
          <w:szCs w:val="28"/>
          <w:lang w:bidi="ru-RU"/>
        </w:rPr>
        <w:t>налітичн</w:t>
      </w:r>
      <w:r>
        <w:rPr>
          <w:rFonts w:ascii="Times New Roman" w:hAnsi="Times New Roman" w:cs="Times New Roman"/>
          <w:spacing w:val="-4"/>
          <w:sz w:val="28"/>
          <w:szCs w:val="28"/>
          <w:lang w:bidi="ru-RU"/>
        </w:rPr>
        <w:t xml:space="preserve">ими </w:t>
      </w:r>
      <w:r w:rsidR="00F62304" w:rsidRPr="007B3448">
        <w:rPr>
          <w:rFonts w:ascii="Times New Roman" w:hAnsi="Times New Roman" w:cs="Times New Roman"/>
          <w:spacing w:val="-4"/>
          <w:sz w:val="28"/>
          <w:szCs w:val="28"/>
          <w:lang w:bidi="ru-RU"/>
        </w:rPr>
        <w:t>дан</w:t>
      </w:r>
      <w:r>
        <w:rPr>
          <w:rFonts w:ascii="Times New Roman" w:hAnsi="Times New Roman" w:cs="Times New Roman"/>
          <w:spacing w:val="-4"/>
          <w:sz w:val="28"/>
          <w:szCs w:val="28"/>
          <w:lang w:bidi="ru-RU"/>
        </w:rPr>
        <w:t>ими</w:t>
      </w:r>
      <w:r w:rsidR="00F62304" w:rsidRPr="007B3448">
        <w:rPr>
          <w:rFonts w:ascii="Times New Roman" w:hAnsi="Times New Roman" w:cs="Times New Roman"/>
          <w:spacing w:val="-4"/>
          <w:sz w:val="28"/>
          <w:szCs w:val="28"/>
          <w:lang w:bidi="ru-RU"/>
        </w:rPr>
        <w:t xml:space="preserve">, що на початок та на кінець 2015 року не виконується перша умова ліквідності балансу, а на кінець періоду  - </w:t>
      </w:r>
      <w:r>
        <w:rPr>
          <w:rFonts w:ascii="Times New Roman" w:hAnsi="Times New Roman" w:cs="Times New Roman"/>
          <w:spacing w:val="-4"/>
          <w:sz w:val="28"/>
          <w:szCs w:val="28"/>
          <w:lang w:bidi="ru-RU"/>
        </w:rPr>
        <w:t xml:space="preserve"> </w:t>
      </w:r>
      <w:r w:rsidR="00F62304" w:rsidRPr="007B3448">
        <w:rPr>
          <w:rFonts w:ascii="Times New Roman" w:hAnsi="Times New Roman" w:cs="Times New Roman"/>
          <w:spacing w:val="-4"/>
          <w:sz w:val="28"/>
          <w:szCs w:val="28"/>
          <w:lang w:bidi="ru-RU"/>
        </w:rPr>
        <w:t>не виконується ще й третя умова ліквідності балансу. У  2016 році не виконується перша умова ліквідності балансу, що підтверджує неліквідність балансу ТОВ «</w:t>
      </w:r>
      <w:r w:rsidRPr="007B3448">
        <w:rPr>
          <w:rFonts w:ascii="Times New Roman" w:hAnsi="Times New Roman" w:cs="Times New Roman"/>
          <w:sz w:val="28"/>
          <w:szCs w:val="28"/>
        </w:rPr>
        <w:t>Перша інженерна компанія</w:t>
      </w:r>
      <w:r w:rsidR="00F62304" w:rsidRPr="007B3448">
        <w:rPr>
          <w:rFonts w:ascii="Times New Roman" w:hAnsi="Times New Roman" w:cs="Times New Roman"/>
          <w:spacing w:val="-4"/>
          <w:sz w:val="28"/>
          <w:szCs w:val="28"/>
          <w:lang w:bidi="ru-RU"/>
        </w:rPr>
        <w:t>».</w:t>
      </w:r>
    </w:p>
    <w:p w:rsidR="00F62304" w:rsidRPr="007B3448" w:rsidRDefault="003347FF"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Рекомендовано, д</w:t>
      </w:r>
      <w:r w:rsidR="00F62304" w:rsidRPr="007B3448">
        <w:rPr>
          <w:rFonts w:ascii="Times New Roman" w:hAnsi="Times New Roman" w:cs="Times New Roman"/>
          <w:sz w:val="28"/>
          <w:szCs w:val="28"/>
        </w:rPr>
        <w:t>ля підвищення ефективності аналізу грошових коштів на ТОВ «Перша інженерна компанія» пропонуємо сформувати на підприємстві фінансово-аналітичний відділ, який буде здійснювати не епізодично, а на постійній основі оцінку та аналіз грошових потоків за звітні періоди, враховуючи фактори зовнішнього та внутрішнього середовища.</w:t>
      </w:r>
    </w:p>
    <w:p w:rsidR="00F62304" w:rsidRPr="007B3448" w:rsidRDefault="00F62304" w:rsidP="00F62304">
      <w:pPr>
        <w:spacing w:after="0" w:line="360" w:lineRule="auto"/>
        <w:ind w:firstLine="709"/>
        <w:jc w:val="both"/>
        <w:rPr>
          <w:rFonts w:ascii="Times New Roman" w:hAnsi="Times New Roman" w:cs="Times New Roman"/>
          <w:sz w:val="28"/>
          <w:szCs w:val="28"/>
        </w:rPr>
      </w:pPr>
      <w:r w:rsidRPr="007B3448">
        <w:rPr>
          <w:rFonts w:ascii="Times New Roman" w:hAnsi="Times New Roman" w:cs="Times New Roman"/>
          <w:sz w:val="28"/>
          <w:szCs w:val="28"/>
        </w:rPr>
        <w:t>Саме діагностика грошових потоків дозволяє виявити ключові проблеми і намітити шляхи подолання негативних ситуацій в як на макро- так й на м</w:t>
      </w:r>
      <w:r>
        <w:rPr>
          <w:rFonts w:ascii="Times New Roman" w:hAnsi="Times New Roman" w:cs="Times New Roman"/>
          <w:sz w:val="28"/>
          <w:szCs w:val="28"/>
        </w:rPr>
        <w:t>і</w:t>
      </w:r>
      <w:r w:rsidRPr="007B3448">
        <w:rPr>
          <w:rFonts w:ascii="Times New Roman" w:hAnsi="Times New Roman" w:cs="Times New Roman"/>
          <w:sz w:val="28"/>
          <w:szCs w:val="28"/>
        </w:rPr>
        <w:t xml:space="preserve">крорівнях, що в підсумку надасть можливість підвищити ефективність управління ними та з метою ефективного проведення діагностики стану грошових потоків посилити конкурентоспроможність суб’єктів.  </w:t>
      </w:r>
      <w:r>
        <w:rPr>
          <w:rFonts w:ascii="Times New Roman" w:hAnsi="Times New Roman" w:cs="Times New Roman"/>
          <w:sz w:val="28"/>
          <w:szCs w:val="28"/>
        </w:rPr>
        <w:t xml:space="preserve">Використання </w:t>
      </w:r>
      <w:r w:rsidRPr="00A3173D">
        <w:rPr>
          <w:rFonts w:ascii="Times New Roman" w:hAnsi="Times New Roman" w:cs="Times New Roman"/>
          <w:sz w:val="28"/>
          <w:szCs w:val="28"/>
        </w:rPr>
        <w:t>SWOT – аналіз</w:t>
      </w:r>
      <w:r>
        <w:rPr>
          <w:rFonts w:ascii="Times New Roman" w:hAnsi="Times New Roman" w:cs="Times New Roman"/>
          <w:sz w:val="28"/>
          <w:szCs w:val="28"/>
        </w:rPr>
        <w:t xml:space="preserve">у дасть можливість визначити внутрішні та зовнішні фактори, виокремити можливості та загрози щодо руху грошових коштів підприємства. </w:t>
      </w:r>
    </w:p>
    <w:p w:rsidR="00F62304" w:rsidRPr="00A3173D" w:rsidRDefault="00F62304" w:rsidP="00F62304">
      <w:pPr>
        <w:spacing w:after="0" w:line="360" w:lineRule="auto"/>
        <w:ind w:firstLine="709"/>
        <w:jc w:val="both"/>
        <w:rPr>
          <w:rFonts w:ascii="Times New Roman" w:hAnsi="Times New Roman" w:cs="Times New Roman"/>
          <w:sz w:val="28"/>
          <w:szCs w:val="28"/>
        </w:rPr>
      </w:pPr>
      <w:r w:rsidRPr="007B3448">
        <w:rPr>
          <w:rFonts w:ascii="Times New Roman" w:hAnsi="Times New Roman" w:cs="Times New Roman"/>
          <w:sz w:val="28"/>
          <w:szCs w:val="28"/>
        </w:rPr>
        <w:t>Крім того, пропонуємо доповнити оцінку якості грошового потоку коефіцієнтом якості грошового потоку від операційної діяльності, що більш повно відповідає висновку, що висока якість грошового потоку характеризується зростанням частки чистого прибутку за рахунок зростання обсягів операційної діяльності, що дасть можливість зробити аналіз грошових потоків  більш детальним та інформативним.</w:t>
      </w:r>
      <w:r w:rsidRPr="00A3173D">
        <w:rPr>
          <w:rFonts w:ascii="Times New Roman" w:hAnsi="Times New Roman" w:cs="Times New Roman"/>
          <w:sz w:val="28"/>
          <w:szCs w:val="28"/>
        </w:rPr>
        <w:t xml:space="preserve"> </w:t>
      </w:r>
    </w:p>
    <w:p w:rsidR="00F62304" w:rsidRPr="00552C49" w:rsidRDefault="003347FF"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Досліджено, що о</w:t>
      </w:r>
      <w:r w:rsidR="00F62304" w:rsidRPr="00552C49">
        <w:rPr>
          <w:rFonts w:ascii="Times New Roman" w:hAnsi="Times New Roman" w:cs="Times New Roman"/>
          <w:sz w:val="28"/>
          <w:szCs w:val="28"/>
        </w:rPr>
        <w:t xml:space="preserve">сновною метою аудиту операцій з грошовими коштами підприємства </w:t>
      </w:r>
      <w:r w:rsidR="00F62304">
        <w:rPr>
          <w:rFonts w:ascii="Times New Roman" w:hAnsi="Times New Roman" w:cs="Times New Roman"/>
          <w:sz w:val="28"/>
          <w:szCs w:val="28"/>
        </w:rPr>
        <w:t xml:space="preserve">є </w:t>
      </w:r>
      <w:r w:rsidR="00F62304" w:rsidRPr="00552C49">
        <w:rPr>
          <w:rFonts w:ascii="Times New Roman" w:hAnsi="Times New Roman" w:cs="Times New Roman"/>
          <w:sz w:val="28"/>
          <w:szCs w:val="28"/>
        </w:rPr>
        <w:t>встановлення достовірності первинних даних відносно формування та використання грошових коштів, повноти й своєчасності відображання інформації в зведених документах та облікових регістрах, правильності ведення обліку грошових коштів відповідно до установчих документів та облікової політики, достовірності відображення стану грошових коштів у звітності підприємства</w:t>
      </w:r>
      <w:r w:rsidR="00F62304">
        <w:rPr>
          <w:rFonts w:ascii="Times New Roman" w:hAnsi="Times New Roman" w:cs="Times New Roman"/>
          <w:sz w:val="28"/>
          <w:szCs w:val="28"/>
        </w:rPr>
        <w:t xml:space="preserve">. </w:t>
      </w:r>
    </w:p>
    <w:p w:rsidR="00F62304" w:rsidRPr="00F2027F" w:rsidRDefault="00F62304" w:rsidP="00F62304">
      <w:pPr>
        <w:spacing w:after="0" w:line="360" w:lineRule="auto"/>
        <w:ind w:firstLine="708"/>
        <w:jc w:val="both"/>
        <w:rPr>
          <w:rFonts w:ascii="Times New Roman" w:hAnsi="Times New Roman" w:cs="Times New Roman"/>
          <w:sz w:val="28"/>
          <w:szCs w:val="28"/>
        </w:rPr>
      </w:pPr>
      <w:r w:rsidRPr="00F2027F">
        <w:rPr>
          <w:rFonts w:ascii="Times New Roman" w:hAnsi="Times New Roman" w:cs="Times New Roman"/>
          <w:sz w:val="28"/>
          <w:szCs w:val="28"/>
        </w:rPr>
        <w:t xml:space="preserve">Методика проведення аудиту грошових коштів передбачає: </w:t>
      </w:r>
    </w:p>
    <w:p w:rsidR="00F62304" w:rsidRPr="00552C49" w:rsidRDefault="00F62304" w:rsidP="00F62304">
      <w:pPr>
        <w:spacing w:after="0" w:line="360" w:lineRule="auto"/>
        <w:ind w:firstLine="709"/>
        <w:jc w:val="both"/>
        <w:rPr>
          <w:rFonts w:ascii="Times New Roman" w:hAnsi="Times New Roman" w:cs="Times New Roman"/>
          <w:sz w:val="28"/>
          <w:szCs w:val="28"/>
        </w:rPr>
      </w:pPr>
      <w:r w:rsidRPr="00552C49">
        <w:rPr>
          <w:rFonts w:ascii="Times New Roman" w:hAnsi="Times New Roman" w:cs="Times New Roman"/>
          <w:sz w:val="28"/>
          <w:szCs w:val="28"/>
        </w:rPr>
        <w:t xml:space="preserve">• аудит системи внутрішнього контролю; </w:t>
      </w:r>
    </w:p>
    <w:p w:rsidR="00F62304" w:rsidRPr="00552C49" w:rsidRDefault="00F62304" w:rsidP="00F62304">
      <w:pPr>
        <w:spacing w:after="0" w:line="360" w:lineRule="auto"/>
        <w:ind w:firstLine="709"/>
        <w:jc w:val="both"/>
        <w:rPr>
          <w:rFonts w:ascii="Times New Roman" w:hAnsi="Times New Roman" w:cs="Times New Roman"/>
          <w:sz w:val="28"/>
          <w:szCs w:val="28"/>
        </w:rPr>
      </w:pPr>
      <w:r w:rsidRPr="00552C49">
        <w:rPr>
          <w:rFonts w:ascii="Times New Roman" w:hAnsi="Times New Roman" w:cs="Times New Roman"/>
          <w:sz w:val="28"/>
          <w:szCs w:val="28"/>
        </w:rPr>
        <w:t xml:space="preserve">• розробку програми аудиту на підставі даних аудиту системи внутрішнього контролю; </w:t>
      </w:r>
    </w:p>
    <w:p w:rsidR="00F62304" w:rsidRPr="00552C49" w:rsidRDefault="00F62304" w:rsidP="00F62304">
      <w:pPr>
        <w:spacing w:after="0" w:line="360" w:lineRule="auto"/>
        <w:ind w:firstLine="709"/>
        <w:jc w:val="both"/>
        <w:rPr>
          <w:rFonts w:ascii="Times New Roman" w:hAnsi="Times New Roman" w:cs="Times New Roman"/>
          <w:sz w:val="28"/>
          <w:szCs w:val="28"/>
        </w:rPr>
      </w:pPr>
      <w:r w:rsidRPr="00552C49">
        <w:rPr>
          <w:rFonts w:ascii="Times New Roman" w:hAnsi="Times New Roman" w:cs="Times New Roman"/>
          <w:sz w:val="28"/>
          <w:szCs w:val="28"/>
        </w:rPr>
        <w:t xml:space="preserve">• здійснення обраних процедур з метою збору аудиторських доказів; </w:t>
      </w:r>
    </w:p>
    <w:p w:rsidR="00F62304" w:rsidRPr="00552C49" w:rsidRDefault="00F62304" w:rsidP="00F62304">
      <w:pPr>
        <w:spacing w:after="0" w:line="360" w:lineRule="auto"/>
        <w:ind w:firstLine="709"/>
        <w:jc w:val="both"/>
        <w:rPr>
          <w:rFonts w:ascii="Times New Roman" w:hAnsi="Times New Roman" w:cs="Times New Roman"/>
          <w:sz w:val="28"/>
          <w:szCs w:val="28"/>
        </w:rPr>
      </w:pPr>
      <w:r w:rsidRPr="00552C49">
        <w:rPr>
          <w:rFonts w:ascii="Times New Roman" w:hAnsi="Times New Roman" w:cs="Times New Roman"/>
          <w:sz w:val="28"/>
          <w:szCs w:val="28"/>
        </w:rPr>
        <w:t>• формування висновків на підставі зібраних доказів. При призначенні аудиторів на перевірку, необхідно розподіляти завдання таким чином, щоб весь цикл операцій пов’язаних з готівковим обігом перевіряв один аудитор.</w:t>
      </w:r>
    </w:p>
    <w:p w:rsidR="00F62304" w:rsidRPr="00552C49" w:rsidRDefault="00737287" w:rsidP="00F62304">
      <w:pPr>
        <w:pStyle w:val="a3"/>
        <w:spacing w:before="0" w:beforeAutospacing="0" w:after="0" w:afterAutospacing="0" w:line="360" w:lineRule="auto"/>
        <w:ind w:firstLine="709"/>
        <w:jc w:val="both"/>
        <w:rPr>
          <w:color w:val="000000"/>
          <w:sz w:val="28"/>
          <w:szCs w:val="28"/>
        </w:rPr>
      </w:pPr>
      <w:r>
        <w:rPr>
          <w:color w:val="000000"/>
          <w:sz w:val="28"/>
          <w:szCs w:val="28"/>
        </w:rPr>
        <w:t>Досліджено</w:t>
      </w:r>
      <w:r w:rsidR="003347FF">
        <w:rPr>
          <w:color w:val="000000"/>
          <w:sz w:val="28"/>
          <w:szCs w:val="28"/>
        </w:rPr>
        <w:t>, що о</w:t>
      </w:r>
      <w:r w:rsidR="00F62304" w:rsidRPr="00552C49">
        <w:rPr>
          <w:color w:val="000000"/>
          <w:sz w:val="28"/>
          <w:szCs w:val="28"/>
        </w:rPr>
        <w:t xml:space="preserve">сновними методичними прийомами під час аудиту грошових коштів </w:t>
      </w:r>
      <w:r w:rsidR="00F62304">
        <w:rPr>
          <w:color w:val="000000"/>
          <w:sz w:val="28"/>
          <w:szCs w:val="28"/>
        </w:rPr>
        <w:t>н</w:t>
      </w:r>
      <w:r w:rsidR="00F62304" w:rsidRPr="00552C49">
        <w:rPr>
          <w:color w:val="000000"/>
          <w:sz w:val="28"/>
          <w:szCs w:val="28"/>
        </w:rPr>
        <w:t>а ТОВ «Перша інженерна компанія» є:  інвентаризація, перевірка документів за формою, сут</w:t>
      </w:r>
      <w:r w:rsidR="00F62304" w:rsidRPr="00552C49">
        <w:rPr>
          <w:color w:val="000000"/>
          <w:sz w:val="28"/>
          <w:szCs w:val="28"/>
        </w:rPr>
        <w:softHyphen/>
        <w:t>тю та змістом, арифметична, логічна, експертна, зустрічна пере</w:t>
      </w:r>
      <w:r w:rsidR="00F62304" w:rsidRPr="00552C49">
        <w:rPr>
          <w:color w:val="000000"/>
          <w:sz w:val="28"/>
          <w:szCs w:val="28"/>
        </w:rPr>
        <w:softHyphen/>
        <w:t>вірка, прийом взаємного контролю операцій і документів, оцінка документів за даними кореспондуючих рахунків, опитування тощо.</w:t>
      </w:r>
    </w:p>
    <w:p w:rsidR="00F62304" w:rsidRPr="00552C49" w:rsidRDefault="00737287" w:rsidP="00F623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Встановлено, що у</w:t>
      </w:r>
      <w:r w:rsidR="00F62304" w:rsidRPr="00552C49">
        <w:rPr>
          <w:rFonts w:ascii="Times New Roman" w:hAnsi="Times New Roman" w:cs="Times New Roman"/>
          <w:sz w:val="28"/>
          <w:szCs w:val="28"/>
        </w:rPr>
        <w:t xml:space="preserve"> ході перевірки ТОВ «Перша інженерна компанія»,  яка проводилась з 27.02.2016-15.03.2016 р., період перевірки з 01.012015-31.12.2015 р., аудитором фірми «ЮВМ-аудит» не виявлено</w:t>
      </w:r>
      <w:r w:rsidR="00F62304">
        <w:rPr>
          <w:rFonts w:ascii="Times New Roman" w:hAnsi="Times New Roman" w:cs="Times New Roman"/>
          <w:sz w:val="28"/>
          <w:szCs w:val="28"/>
        </w:rPr>
        <w:t xml:space="preserve"> суттєвих</w:t>
      </w:r>
      <w:r w:rsidR="00F62304" w:rsidRPr="00552C49">
        <w:rPr>
          <w:rFonts w:ascii="Times New Roman" w:hAnsi="Times New Roman" w:cs="Times New Roman"/>
          <w:sz w:val="28"/>
          <w:szCs w:val="28"/>
        </w:rPr>
        <w:t xml:space="preserve"> порушень</w:t>
      </w:r>
      <w:r w:rsidR="00F62304">
        <w:rPr>
          <w:rFonts w:ascii="Times New Roman" w:hAnsi="Times New Roman" w:cs="Times New Roman"/>
          <w:sz w:val="28"/>
          <w:szCs w:val="28"/>
        </w:rPr>
        <w:t xml:space="preserve">. </w:t>
      </w:r>
      <w:r w:rsidR="00F62304" w:rsidRPr="00552C49">
        <w:rPr>
          <w:rFonts w:ascii="Times New Roman" w:hAnsi="Times New Roman" w:cs="Times New Roman"/>
          <w:sz w:val="28"/>
          <w:szCs w:val="28"/>
        </w:rPr>
        <w:t xml:space="preserve"> </w:t>
      </w:r>
    </w:p>
    <w:p w:rsidR="00F62304" w:rsidRDefault="00F62304" w:rsidP="00F62304">
      <w:pPr>
        <w:pStyle w:val="a3"/>
        <w:shd w:val="clear" w:color="auto" w:fill="FFFFFF"/>
        <w:spacing w:before="0" w:beforeAutospacing="0" w:after="0" w:afterAutospacing="0" w:line="360" w:lineRule="auto"/>
        <w:ind w:firstLine="709"/>
        <w:jc w:val="both"/>
        <w:rPr>
          <w:sz w:val="28"/>
          <w:szCs w:val="28"/>
        </w:rPr>
      </w:pPr>
      <w:r w:rsidRPr="00552C49">
        <w:rPr>
          <w:sz w:val="28"/>
          <w:szCs w:val="28"/>
        </w:rPr>
        <w:t>Крім того, аудитором «ЮВМ-аудит» в цілому підтверджується правильність відображення активів у бухг</w:t>
      </w:r>
      <w:r>
        <w:rPr>
          <w:sz w:val="28"/>
          <w:szCs w:val="28"/>
        </w:rPr>
        <w:t xml:space="preserve">алтерському обліку підприємства, що підкреслюється умовно-позитивним аудиторським висновком. </w:t>
      </w:r>
    </w:p>
    <w:p w:rsidR="00F62304" w:rsidRPr="00D06D33" w:rsidRDefault="00737287" w:rsidP="00F62304">
      <w:pPr>
        <w:pStyle w:val="a3"/>
        <w:shd w:val="clear" w:color="auto" w:fill="FFFFFF"/>
        <w:spacing w:before="0" w:beforeAutospacing="0" w:after="0" w:afterAutospacing="0" w:line="360" w:lineRule="auto"/>
        <w:ind w:firstLine="709"/>
        <w:jc w:val="both"/>
        <w:rPr>
          <w:sz w:val="28"/>
          <w:szCs w:val="28"/>
        </w:rPr>
      </w:pPr>
      <w:r>
        <w:rPr>
          <w:sz w:val="28"/>
          <w:szCs w:val="28"/>
        </w:rPr>
        <w:t>Рекомендовано, в</w:t>
      </w:r>
      <w:r w:rsidR="00F62304" w:rsidRPr="00552C49">
        <w:rPr>
          <w:sz w:val="28"/>
          <w:szCs w:val="28"/>
        </w:rPr>
        <w:t>ажливим питанням організації внутрішнього аудиту на ТОВ «Перша інженерна компанія» є, з одного боку, побудова раціональної структури апарату його управління, а з іншого – застосування відповідної організаційної форми.</w:t>
      </w:r>
      <w:r w:rsidR="00F62304">
        <w:rPr>
          <w:sz w:val="28"/>
          <w:szCs w:val="28"/>
        </w:rPr>
        <w:t xml:space="preserve"> В свою чергу,</w:t>
      </w:r>
      <w:r>
        <w:rPr>
          <w:sz w:val="28"/>
          <w:szCs w:val="28"/>
        </w:rPr>
        <w:t xml:space="preserve"> пропозиції щодо</w:t>
      </w:r>
      <w:r w:rsidR="00F62304">
        <w:rPr>
          <w:sz w:val="28"/>
          <w:szCs w:val="28"/>
        </w:rPr>
        <w:t xml:space="preserve"> </w:t>
      </w:r>
      <w:r w:rsidR="00F62304" w:rsidRPr="00552C49">
        <w:rPr>
          <w:sz w:val="28"/>
          <w:szCs w:val="28"/>
        </w:rPr>
        <w:t>створення служби внутрішнього аудиту всередині підприємства</w:t>
      </w:r>
      <w:r w:rsidR="00F62304">
        <w:rPr>
          <w:sz w:val="28"/>
          <w:szCs w:val="28"/>
        </w:rPr>
        <w:t xml:space="preserve"> </w:t>
      </w:r>
      <w:r w:rsidR="00F62304" w:rsidRPr="00552C49">
        <w:rPr>
          <w:sz w:val="28"/>
          <w:szCs w:val="28"/>
        </w:rPr>
        <w:t>ТОВ «Перша інженерна компанія»</w:t>
      </w:r>
      <w:r w:rsidR="00F62304">
        <w:rPr>
          <w:sz w:val="28"/>
          <w:szCs w:val="28"/>
        </w:rPr>
        <w:t xml:space="preserve"> дає можливість значно підвищити ефективність ведення бухгалтерського обліку як системи в цілому, так і окремих обліку грошових </w:t>
      </w:r>
      <w:r w:rsidR="00F62304" w:rsidRPr="00D06D33">
        <w:rPr>
          <w:sz w:val="28"/>
          <w:szCs w:val="28"/>
        </w:rPr>
        <w:t xml:space="preserve">коштів даного підприємства.  </w:t>
      </w:r>
    </w:p>
    <w:p w:rsidR="00F62304" w:rsidRPr="00D06D33" w:rsidRDefault="00F62304" w:rsidP="004B04C2">
      <w:pPr>
        <w:pStyle w:val="a3"/>
        <w:shd w:val="clear" w:color="auto" w:fill="FFFFFF"/>
        <w:spacing w:before="0" w:beforeAutospacing="0" w:after="0" w:afterAutospacing="0" w:line="360" w:lineRule="auto"/>
        <w:ind w:firstLine="709"/>
        <w:jc w:val="both"/>
        <w:rPr>
          <w:sz w:val="28"/>
          <w:szCs w:val="28"/>
        </w:rPr>
      </w:pPr>
      <w:r w:rsidRPr="00D06D33">
        <w:rPr>
          <w:sz w:val="28"/>
          <w:szCs w:val="28"/>
        </w:rPr>
        <w:t>Таким чином, на основі проведеного у дипломній роботі дослідження можна зробити наступні пропозиції щодо покращення обліку, аналізу та аудиту грошових коштів на ТОВ «Перша інженерна компанія»:</w:t>
      </w:r>
    </w:p>
    <w:p w:rsidR="004B04C2" w:rsidRDefault="004B04C2" w:rsidP="004B04C2">
      <w:pPr>
        <w:pStyle w:val="a3"/>
        <w:shd w:val="clear" w:color="auto" w:fill="FFFFFF"/>
        <w:spacing w:before="0" w:beforeAutospacing="0" w:after="0" w:afterAutospacing="0" w:line="360" w:lineRule="auto"/>
        <w:ind w:firstLine="709"/>
        <w:jc w:val="both"/>
        <w:rPr>
          <w:sz w:val="28"/>
          <w:szCs w:val="28"/>
        </w:rPr>
      </w:pPr>
      <w:r w:rsidRPr="00D06D33">
        <w:rPr>
          <w:sz w:val="28"/>
          <w:szCs w:val="28"/>
        </w:rPr>
        <w:t>1. Для оптимізації системи подачі фінансової, податкової та</w:t>
      </w:r>
      <w:r w:rsidRPr="004B04C2">
        <w:rPr>
          <w:sz w:val="28"/>
          <w:szCs w:val="28"/>
        </w:rPr>
        <w:t xml:space="preserve"> статистичної звітності на </w:t>
      </w:r>
      <w:r w:rsidRPr="00FF65D1">
        <w:rPr>
          <w:sz w:val="28"/>
          <w:szCs w:val="28"/>
        </w:rPr>
        <w:t xml:space="preserve">ТОВ «Перша інженерна компанія» </w:t>
      </w:r>
      <w:r w:rsidRPr="004B04C2">
        <w:rPr>
          <w:sz w:val="28"/>
          <w:szCs w:val="28"/>
        </w:rPr>
        <w:t>необхідно ввести комп'ютерну програму</w:t>
      </w:r>
      <w:r w:rsidRPr="004B04C2">
        <w:t> </w:t>
      </w:r>
      <w:r w:rsidRPr="004B04C2">
        <w:rPr>
          <w:sz w:val="28"/>
          <w:szCs w:val="28"/>
        </w:rPr>
        <w:t>«M.E.Doc IS»</w:t>
      </w:r>
      <w:r w:rsidRPr="004B04C2">
        <w:t> </w:t>
      </w:r>
      <w:r w:rsidRPr="004B04C2">
        <w:rPr>
          <w:sz w:val="28"/>
          <w:szCs w:val="28"/>
        </w:rPr>
        <w:t xml:space="preserve">(My Electronic Document International Standard), яка  є найкращим помічником у роботі з усіма типами документів в електронному вигляді: податкові накладні, акти, рахунки і звіти. </w:t>
      </w:r>
    </w:p>
    <w:p w:rsidR="002855B6" w:rsidRPr="00FF65D1" w:rsidRDefault="002855B6" w:rsidP="002855B6">
      <w:pPr>
        <w:pStyle w:val="a3"/>
        <w:shd w:val="clear" w:color="auto" w:fill="FFFFFF"/>
        <w:spacing w:before="0" w:beforeAutospacing="0" w:after="0" w:afterAutospacing="0" w:line="360" w:lineRule="auto"/>
        <w:ind w:firstLine="709"/>
        <w:jc w:val="both"/>
        <w:rPr>
          <w:sz w:val="28"/>
          <w:szCs w:val="28"/>
        </w:rPr>
      </w:pPr>
      <w:r>
        <w:rPr>
          <w:sz w:val="28"/>
          <w:szCs w:val="28"/>
        </w:rPr>
        <w:t xml:space="preserve">2. </w:t>
      </w:r>
      <w:r w:rsidRPr="00FF65D1">
        <w:rPr>
          <w:sz w:val="28"/>
          <w:szCs w:val="28"/>
        </w:rPr>
        <w:t>Для удосконалення обліку на ТОВ «Перша інженерна компанія» пропонується введення системи 1:С Бухгалтерія 8.3. Ця система в комплексі вирішує спектр задач автоматизації обліку документів, взаємодії співробітників, контролю та аналізу виконавчої дисципліни, підтримує багатопрофільну роботу в локальній системі або через Інтернет.</w:t>
      </w:r>
    </w:p>
    <w:p w:rsidR="002855B6" w:rsidRDefault="004B04C2" w:rsidP="004B04C2">
      <w:pPr>
        <w:pStyle w:val="a3"/>
        <w:shd w:val="clear" w:color="auto" w:fill="FFFFFF"/>
        <w:spacing w:before="0" w:beforeAutospacing="0" w:after="0" w:afterAutospacing="0" w:line="360" w:lineRule="auto"/>
        <w:ind w:firstLine="709"/>
        <w:jc w:val="both"/>
        <w:rPr>
          <w:sz w:val="28"/>
          <w:szCs w:val="28"/>
        </w:rPr>
      </w:pPr>
      <w:r w:rsidRPr="004B04C2">
        <w:rPr>
          <w:sz w:val="28"/>
          <w:szCs w:val="28"/>
        </w:rPr>
        <w:t>3. Д</w:t>
      </w:r>
      <w:r w:rsidRPr="00FF65D1">
        <w:rPr>
          <w:sz w:val="28"/>
          <w:szCs w:val="28"/>
        </w:rPr>
        <w:t xml:space="preserve">ля </w:t>
      </w:r>
      <w:r w:rsidR="002855B6">
        <w:rPr>
          <w:sz w:val="28"/>
          <w:szCs w:val="28"/>
        </w:rPr>
        <w:t xml:space="preserve">підвищення ефективності </w:t>
      </w:r>
      <w:r w:rsidR="00630B6F">
        <w:rPr>
          <w:sz w:val="28"/>
          <w:szCs w:val="28"/>
        </w:rPr>
        <w:t>аналізу</w:t>
      </w:r>
      <w:r w:rsidRPr="00FF65D1">
        <w:rPr>
          <w:sz w:val="28"/>
          <w:szCs w:val="28"/>
        </w:rPr>
        <w:t xml:space="preserve"> руху</w:t>
      </w:r>
      <w:r w:rsidR="00630B6F">
        <w:rPr>
          <w:sz w:val="28"/>
          <w:szCs w:val="28"/>
        </w:rPr>
        <w:t xml:space="preserve"> грошових потоків </w:t>
      </w:r>
      <w:r w:rsidRPr="00FF65D1">
        <w:rPr>
          <w:sz w:val="28"/>
          <w:szCs w:val="28"/>
        </w:rPr>
        <w:t>ТОВ «Перша інженерна компанія»</w:t>
      </w:r>
      <w:r w:rsidR="00630B6F">
        <w:rPr>
          <w:sz w:val="28"/>
          <w:szCs w:val="28"/>
        </w:rPr>
        <w:t xml:space="preserve"> </w:t>
      </w:r>
      <w:r w:rsidRPr="00FF65D1">
        <w:rPr>
          <w:sz w:val="28"/>
          <w:szCs w:val="28"/>
        </w:rPr>
        <w:t>пропонуємо</w:t>
      </w:r>
      <w:r w:rsidR="00630B6F">
        <w:rPr>
          <w:sz w:val="28"/>
          <w:szCs w:val="28"/>
        </w:rPr>
        <w:t xml:space="preserve"> </w:t>
      </w:r>
      <w:r w:rsidR="00812597">
        <w:rPr>
          <w:sz w:val="28"/>
          <w:szCs w:val="28"/>
        </w:rPr>
        <w:t xml:space="preserve">застосування </w:t>
      </w:r>
      <w:r w:rsidR="00812597">
        <w:rPr>
          <w:sz w:val="28"/>
          <w:szCs w:val="28"/>
          <w:lang w:val="en-US"/>
        </w:rPr>
        <w:t>SWOT</w:t>
      </w:r>
      <w:r w:rsidR="00812597">
        <w:rPr>
          <w:sz w:val="28"/>
          <w:szCs w:val="28"/>
        </w:rPr>
        <w:t>- аналізу та</w:t>
      </w:r>
      <w:r w:rsidR="002855B6">
        <w:rPr>
          <w:sz w:val="28"/>
          <w:szCs w:val="28"/>
        </w:rPr>
        <w:t xml:space="preserve"> використовувати окрему факторну модель, яка повинна враховувати вплив факторів зовнішнього та внутрішнього середовища на вхідні та вихідні грошові потоки  </w:t>
      </w:r>
      <w:r w:rsidRPr="00FF65D1">
        <w:rPr>
          <w:sz w:val="28"/>
          <w:szCs w:val="28"/>
        </w:rPr>
        <w:t>ТОВ «Перша інженерна компанія»</w:t>
      </w:r>
      <w:r w:rsidR="002855B6">
        <w:rPr>
          <w:sz w:val="28"/>
          <w:szCs w:val="28"/>
        </w:rPr>
        <w:t xml:space="preserve">, що суттєво підвищить рівень інформаційності отриманих результатів.  </w:t>
      </w:r>
      <w:r w:rsidRPr="00FF65D1">
        <w:rPr>
          <w:sz w:val="28"/>
          <w:szCs w:val="28"/>
        </w:rPr>
        <w:t xml:space="preserve"> </w:t>
      </w:r>
    </w:p>
    <w:p w:rsidR="004B04C2" w:rsidRDefault="004B04C2" w:rsidP="004B04C2">
      <w:pPr>
        <w:pStyle w:val="a3"/>
        <w:shd w:val="clear" w:color="auto" w:fill="FFFFFF"/>
        <w:spacing w:before="0" w:beforeAutospacing="0" w:after="0" w:afterAutospacing="0" w:line="360" w:lineRule="auto"/>
        <w:ind w:firstLine="709"/>
        <w:jc w:val="both"/>
        <w:rPr>
          <w:sz w:val="28"/>
          <w:szCs w:val="28"/>
        </w:rPr>
      </w:pPr>
      <w:r w:rsidRPr="00FF65D1">
        <w:rPr>
          <w:sz w:val="28"/>
          <w:szCs w:val="28"/>
        </w:rPr>
        <w:t xml:space="preserve">4. Для більш якісного ведення обліку </w:t>
      </w:r>
      <w:r w:rsidR="00812597">
        <w:rPr>
          <w:sz w:val="28"/>
          <w:szCs w:val="28"/>
        </w:rPr>
        <w:t xml:space="preserve">грошових коштів </w:t>
      </w:r>
      <w:r w:rsidRPr="00FF65D1">
        <w:rPr>
          <w:sz w:val="28"/>
          <w:szCs w:val="28"/>
        </w:rPr>
        <w:t xml:space="preserve">підприємства  вважається за доцільне впровадження системи внутрішнього аудиту. На підставі результатів вивчення первинних документів та аудиторських процедур внутрішній аудитор проводитиме аналіз за такими напрямами:  аналіз складу і структури </w:t>
      </w:r>
      <w:r w:rsidR="00812597">
        <w:rPr>
          <w:sz w:val="28"/>
          <w:szCs w:val="28"/>
        </w:rPr>
        <w:t>грошових коштів</w:t>
      </w:r>
      <w:r w:rsidRPr="00FF65D1">
        <w:rPr>
          <w:sz w:val="28"/>
          <w:szCs w:val="28"/>
        </w:rPr>
        <w:t xml:space="preserve">; оцінка ефективності використання </w:t>
      </w:r>
      <w:r w:rsidR="00812597">
        <w:rPr>
          <w:sz w:val="28"/>
          <w:szCs w:val="28"/>
        </w:rPr>
        <w:t>грошових коштів</w:t>
      </w:r>
      <w:r w:rsidRPr="00FF65D1">
        <w:rPr>
          <w:sz w:val="28"/>
          <w:szCs w:val="28"/>
        </w:rPr>
        <w:t>; визначення факторів, які впливають на зміну величини власного капіталу</w:t>
      </w:r>
      <w:r w:rsidR="00812597">
        <w:rPr>
          <w:sz w:val="28"/>
          <w:szCs w:val="28"/>
        </w:rPr>
        <w:t xml:space="preserve">. </w:t>
      </w:r>
    </w:p>
    <w:p w:rsidR="004B04C2" w:rsidRPr="00FF65D1" w:rsidRDefault="002855B6" w:rsidP="004B04C2">
      <w:pPr>
        <w:pStyle w:val="a3"/>
        <w:shd w:val="clear" w:color="auto" w:fill="FFFFFF"/>
        <w:spacing w:before="0" w:beforeAutospacing="0" w:after="0" w:afterAutospacing="0" w:line="360" w:lineRule="auto"/>
        <w:ind w:firstLine="709"/>
        <w:jc w:val="both"/>
        <w:rPr>
          <w:sz w:val="28"/>
          <w:szCs w:val="28"/>
        </w:rPr>
      </w:pPr>
      <w:r>
        <w:rPr>
          <w:sz w:val="28"/>
          <w:szCs w:val="28"/>
        </w:rPr>
        <w:t xml:space="preserve">Запропоновані пропозиції </w:t>
      </w:r>
      <w:r w:rsidR="004B04C2">
        <w:rPr>
          <w:sz w:val="28"/>
          <w:szCs w:val="28"/>
        </w:rPr>
        <w:t>не тільки покращать організацію облік</w:t>
      </w:r>
      <w:r w:rsidR="00C37CDB">
        <w:rPr>
          <w:sz w:val="28"/>
          <w:szCs w:val="28"/>
        </w:rPr>
        <w:t xml:space="preserve">у, аналізу та аудиту грошових коштів </w:t>
      </w:r>
      <w:r w:rsidR="004B04C2">
        <w:rPr>
          <w:sz w:val="28"/>
          <w:szCs w:val="28"/>
        </w:rPr>
        <w:t xml:space="preserve">на ТОВ «Перша інженерна компанія», але значно підвищать інформативність окремих показників, які необхідні різним групам користувачів для прийняття відповідних управлінських рішень.  </w:t>
      </w:r>
    </w:p>
    <w:p w:rsidR="002C17E0" w:rsidRDefault="002C17E0" w:rsidP="002C17E0">
      <w:pPr>
        <w:pStyle w:val="a3"/>
        <w:shd w:val="clear" w:color="auto" w:fill="FFFFFF"/>
        <w:spacing w:before="0" w:beforeAutospacing="0" w:after="0" w:afterAutospacing="0" w:line="360" w:lineRule="auto"/>
        <w:ind w:firstLine="709"/>
        <w:jc w:val="both"/>
        <w:rPr>
          <w:sz w:val="28"/>
          <w:szCs w:val="28"/>
        </w:rPr>
      </w:pPr>
    </w:p>
    <w:p w:rsidR="00EC1692" w:rsidRDefault="00EC1692" w:rsidP="002C17E0">
      <w:pPr>
        <w:pStyle w:val="a3"/>
        <w:shd w:val="clear" w:color="auto" w:fill="FFFFFF"/>
        <w:spacing w:before="0" w:beforeAutospacing="0" w:after="0" w:afterAutospacing="0" w:line="360" w:lineRule="auto"/>
        <w:ind w:firstLine="709"/>
        <w:jc w:val="both"/>
        <w:rPr>
          <w:sz w:val="28"/>
          <w:szCs w:val="28"/>
        </w:rPr>
      </w:pPr>
    </w:p>
    <w:p w:rsidR="00EC1692" w:rsidRDefault="00EC1692" w:rsidP="002C17E0">
      <w:pPr>
        <w:pStyle w:val="a3"/>
        <w:shd w:val="clear" w:color="auto" w:fill="FFFFFF"/>
        <w:spacing w:before="0" w:beforeAutospacing="0" w:after="0" w:afterAutospacing="0" w:line="360" w:lineRule="auto"/>
        <w:ind w:firstLine="709"/>
        <w:jc w:val="both"/>
        <w:rPr>
          <w:sz w:val="28"/>
          <w:szCs w:val="28"/>
        </w:rPr>
      </w:pPr>
    </w:p>
    <w:p w:rsidR="00457837" w:rsidRDefault="00457837" w:rsidP="002C17E0">
      <w:pPr>
        <w:pStyle w:val="a3"/>
        <w:shd w:val="clear" w:color="auto" w:fill="FFFFFF"/>
        <w:spacing w:before="0" w:beforeAutospacing="0" w:after="0" w:afterAutospacing="0" w:line="360" w:lineRule="auto"/>
        <w:ind w:firstLine="709"/>
        <w:jc w:val="both"/>
        <w:rPr>
          <w:sz w:val="28"/>
          <w:szCs w:val="28"/>
        </w:rPr>
      </w:pPr>
    </w:p>
    <w:p w:rsidR="00457837" w:rsidRDefault="00457837" w:rsidP="002C17E0">
      <w:pPr>
        <w:pStyle w:val="a3"/>
        <w:shd w:val="clear" w:color="auto" w:fill="FFFFFF"/>
        <w:spacing w:before="0" w:beforeAutospacing="0" w:after="0" w:afterAutospacing="0" w:line="360" w:lineRule="auto"/>
        <w:ind w:firstLine="709"/>
        <w:jc w:val="both"/>
        <w:rPr>
          <w:sz w:val="28"/>
          <w:szCs w:val="28"/>
        </w:rPr>
      </w:pPr>
    </w:p>
    <w:p w:rsidR="00457837" w:rsidRDefault="00457837" w:rsidP="002C17E0">
      <w:pPr>
        <w:pStyle w:val="a3"/>
        <w:shd w:val="clear" w:color="auto" w:fill="FFFFFF"/>
        <w:spacing w:before="0" w:beforeAutospacing="0" w:after="0" w:afterAutospacing="0" w:line="360" w:lineRule="auto"/>
        <w:ind w:firstLine="709"/>
        <w:jc w:val="both"/>
        <w:rPr>
          <w:sz w:val="28"/>
          <w:szCs w:val="28"/>
        </w:rPr>
      </w:pPr>
    </w:p>
    <w:p w:rsidR="00EC1692" w:rsidRDefault="00EC1692" w:rsidP="00EC1692">
      <w:pPr>
        <w:pStyle w:val="a3"/>
        <w:shd w:val="clear" w:color="auto" w:fill="FFFFFF"/>
        <w:spacing w:before="0" w:beforeAutospacing="0" w:after="0" w:afterAutospacing="0" w:line="360" w:lineRule="auto"/>
        <w:ind w:firstLine="709"/>
        <w:jc w:val="center"/>
        <w:rPr>
          <w:b/>
          <w:sz w:val="28"/>
          <w:szCs w:val="28"/>
        </w:rPr>
      </w:pPr>
      <w:r w:rsidRPr="00EC1692">
        <w:rPr>
          <w:b/>
          <w:sz w:val="28"/>
          <w:szCs w:val="28"/>
        </w:rPr>
        <w:t>СПИСОК ВИКОРИСТАНИХ ДЖЕРЕЛ</w:t>
      </w:r>
    </w:p>
    <w:p w:rsidR="00EC1692" w:rsidRPr="00EC1692" w:rsidRDefault="00EC1692" w:rsidP="00EC1692">
      <w:pPr>
        <w:rPr>
          <w:rFonts w:ascii="Times New Roman" w:hAnsi="Times New Roman" w:cs="Times New Roman"/>
          <w:iCs/>
        </w:rPr>
      </w:pPr>
    </w:p>
    <w:p w:rsidR="00EC1692" w:rsidRPr="00EC1692" w:rsidRDefault="00EC1692" w:rsidP="00EC1692">
      <w:pPr>
        <w:numPr>
          <w:ilvl w:val="0"/>
          <w:numId w:val="22"/>
        </w:numPr>
        <w:spacing w:after="0" w:line="360" w:lineRule="auto"/>
        <w:ind w:left="357"/>
        <w:jc w:val="both"/>
        <w:rPr>
          <w:rFonts w:ascii="Times New Roman" w:hAnsi="Times New Roman" w:cs="Times New Roman"/>
          <w:sz w:val="28"/>
          <w:szCs w:val="28"/>
        </w:rPr>
      </w:pPr>
      <w:r w:rsidRPr="00EC1692">
        <w:rPr>
          <w:rFonts w:ascii="Times New Roman" w:hAnsi="Times New Roman" w:cs="Times New Roman"/>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8" w:history="1">
        <w:r w:rsidRPr="00EC1692">
          <w:rPr>
            <w:rStyle w:val="ac"/>
            <w:rFonts w:ascii="Times New Roman" w:hAnsi="Times New Roman" w:cs="Times New Roman"/>
            <w:sz w:val="28"/>
            <w:szCs w:val="28"/>
          </w:rPr>
          <w:t>http://zakon1.rada.gov.ua/laws/show/436-15</w:t>
        </w:r>
      </w:hyperlink>
      <w:r w:rsidRPr="00EC1692">
        <w:rPr>
          <w:rFonts w:ascii="Times New Roman" w:hAnsi="Times New Roman" w:cs="Times New Roman"/>
          <w:sz w:val="28"/>
          <w:szCs w:val="28"/>
        </w:rPr>
        <w:t xml:space="preserve">. (з змінами та доповненнями). - Назва з титул. екрану. </w:t>
      </w:r>
    </w:p>
    <w:p w:rsidR="00EC1692" w:rsidRPr="00EC1692" w:rsidRDefault="00EC1692" w:rsidP="00EC1692">
      <w:pPr>
        <w:numPr>
          <w:ilvl w:val="0"/>
          <w:numId w:val="22"/>
        </w:numPr>
        <w:spacing w:after="0" w:line="360" w:lineRule="auto"/>
        <w:ind w:left="357"/>
        <w:jc w:val="both"/>
        <w:rPr>
          <w:rFonts w:ascii="Times New Roman" w:hAnsi="Times New Roman" w:cs="Times New Roman"/>
          <w:sz w:val="28"/>
          <w:szCs w:val="28"/>
        </w:rPr>
      </w:pPr>
      <w:r w:rsidRPr="00EC1692">
        <w:rPr>
          <w:rFonts w:ascii="Times New Roman" w:hAnsi="Times New Roman" w:cs="Times New Roman"/>
          <w:sz w:val="28"/>
          <w:szCs w:val="28"/>
        </w:rPr>
        <w:t xml:space="preserve">Податковий кодекс України вiд 02.12.2010 № 2755-VI із змінами та доповненнями / [Електронний ресурс]: за даними Верховної Ради України № 2755-17. Режим доступу: </w:t>
      </w:r>
      <w:hyperlink r:id="rId9" w:history="1">
        <w:r w:rsidRPr="00EC1692">
          <w:rPr>
            <w:rFonts w:ascii="Times New Roman" w:hAnsi="Times New Roman" w:cs="Times New Roman"/>
            <w:sz w:val="28"/>
            <w:szCs w:val="28"/>
          </w:rPr>
          <w:t>http://zakon2.rada.gov.ua/laws/show/2755-17</w:t>
        </w:r>
      </w:hyperlink>
      <w:r w:rsidRPr="00EC1692">
        <w:rPr>
          <w:rFonts w:ascii="Times New Roman" w:hAnsi="Times New Roman" w:cs="Times New Roman"/>
          <w:sz w:val="28"/>
          <w:szCs w:val="28"/>
        </w:rPr>
        <w:t xml:space="preserve">. - Назва з титул. екрану. </w:t>
      </w:r>
    </w:p>
    <w:p w:rsidR="00EC1692" w:rsidRPr="00EC1692" w:rsidRDefault="00EC1692" w:rsidP="00EC1692">
      <w:pPr>
        <w:numPr>
          <w:ilvl w:val="0"/>
          <w:numId w:val="22"/>
        </w:numPr>
        <w:spacing w:after="0" w:line="360" w:lineRule="auto"/>
        <w:ind w:left="357"/>
        <w:jc w:val="both"/>
        <w:rPr>
          <w:rFonts w:ascii="Times New Roman" w:hAnsi="Times New Roman" w:cs="Times New Roman"/>
          <w:sz w:val="28"/>
          <w:szCs w:val="28"/>
        </w:rPr>
      </w:pPr>
      <w:r w:rsidRPr="00EC1692">
        <w:rPr>
          <w:rFonts w:ascii="Times New Roman" w:hAnsi="Times New Roman" w:cs="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10" w:history="1">
        <w:r w:rsidRPr="00EC1692">
          <w:rPr>
            <w:rStyle w:val="ac"/>
            <w:rFonts w:ascii="Times New Roman" w:hAnsi="Times New Roman" w:cs="Times New Roman"/>
            <w:sz w:val="28"/>
            <w:szCs w:val="28"/>
          </w:rPr>
          <w:t>http://zakon4.rada.gov.ua/laws/show/435-15</w:t>
        </w:r>
      </w:hyperlink>
      <w:r w:rsidRPr="00EC1692">
        <w:rPr>
          <w:rFonts w:ascii="Times New Roman" w:hAnsi="Times New Roman" w:cs="Times New Roman"/>
          <w:sz w:val="28"/>
          <w:szCs w:val="28"/>
        </w:rPr>
        <w:t xml:space="preserve">. Назва з титул. екрану. </w:t>
      </w:r>
    </w:p>
    <w:p w:rsidR="00EC1692" w:rsidRPr="00EC1692" w:rsidRDefault="00EC1692" w:rsidP="00EC1692">
      <w:pPr>
        <w:numPr>
          <w:ilvl w:val="0"/>
          <w:numId w:val="22"/>
        </w:numPr>
        <w:spacing w:after="0" w:line="360" w:lineRule="auto"/>
        <w:ind w:left="357"/>
        <w:jc w:val="both"/>
        <w:rPr>
          <w:rFonts w:ascii="Times New Roman" w:hAnsi="Times New Roman" w:cs="Times New Roman"/>
          <w:sz w:val="28"/>
          <w:szCs w:val="28"/>
        </w:rPr>
      </w:pPr>
      <w:r w:rsidRPr="00EC1692">
        <w:rPr>
          <w:rFonts w:ascii="Times New Roman" w:hAnsi="Times New Roman" w:cs="Times New Roman"/>
          <w:sz w:val="28"/>
          <w:szCs w:val="28"/>
        </w:rPr>
        <w:t>Про аудиторську діяльність: Закон України від 22.04.1993 р. № 3125 – XII.  (в редакції від 12.12.2012 р.). - [Електронний ресурс]: Верховна Рада України. - Режим доступу: http://zakon0.rada.gov.ua/laws/show/3125-12.</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Про бухгалтерський облік та фінансову звітність в Україні: Закон України від 16.07.1999 р. № 996-XIV (в редакції від 16.10.2012 р.). - [Електронний ресурс]: Верховна Рада України. - Режим доступу: </w:t>
      </w:r>
      <w:hyperlink r:id="rId11" w:history="1">
        <w:r w:rsidRPr="00EC1692">
          <w:rPr>
            <w:rStyle w:val="ac"/>
            <w:rFonts w:ascii="Times New Roman" w:hAnsi="Times New Roman" w:cs="Times New Roman"/>
            <w:sz w:val="28"/>
            <w:szCs w:val="28"/>
          </w:rPr>
          <w:t>http://zakon2.rada.gov.ua/laws/show/996-14</w:t>
        </w:r>
      </w:hyperlink>
      <w:r w:rsidRPr="00EC1692">
        <w:rPr>
          <w:rFonts w:ascii="Times New Roman" w:hAnsi="Times New Roman" w:cs="Times New Roman"/>
          <w:sz w:val="28"/>
          <w:szCs w:val="28"/>
        </w:rPr>
        <w:t xml:space="preserve">. - Назва з титул. екрану. </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2" w:history="1">
        <w:r w:rsidRPr="00EC1692">
          <w:rPr>
            <w:rFonts w:ascii="Times New Roman" w:hAnsi="Times New Roman" w:cs="Times New Roman"/>
            <w:sz w:val="28"/>
            <w:szCs w:val="28"/>
          </w:rPr>
          <w:t>http://zakon4.rada.gov.ua/laws/show/z0336-13</w:t>
        </w:r>
      </w:hyperlink>
      <w:r w:rsidRPr="00EC1692">
        <w:rPr>
          <w:rFonts w:ascii="Times New Roman" w:hAnsi="Times New Roman" w:cs="Times New Roman"/>
          <w:sz w:val="28"/>
          <w:szCs w:val="28"/>
        </w:rPr>
        <w:t xml:space="preserve">. -  Назва з титул. екрану. </w:t>
      </w:r>
    </w:p>
    <w:p w:rsidR="00EC1692" w:rsidRPr="00EC1692" w:rsidRDefault="00EC1692" w:rsidP="00EC1692">
      <w:pPr>
        <w:pStyle w:val="a5"/>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 [Електронний ресурс]: Верховна Рада України. - Режим доступу: </w:t>
      </w:r>
      <w:hyperlink r:id="rId13" w:history="1">
        <w:r w:rsidRPr="00EC1692">
          <w:rPr>
            <w:rFonts w:ascii="Times New Roman" w:hAnsi="Times New Roman" w:cs="Times New Roman"/>
            <w:sz w:val="28"/>
            <w:szCs w:val="28"/>
          </w:rPr>
          <w:t>http://zakon4.rada.gov.ua/laws/show/z1223-13</w:t>
        </w:r>
      </w:hyperlink>
      <w:r w:rsidRPr="00EC1692">
        <w:rPr>
          <w:rFonts w:ascii="Times New Roman" w:hAnsi="Times New Roman" w:cs="Times New Roman"/>
          <w:sz w:val="28"/>
          <w:szCs w:val="28"/>
        </w:rPr>
        <w:t xml:space="preserve">. </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(в редакції від 10.01.2012 р.). - [Електронний ресурс]: Верховна Рада України. - Режим доступу: </w:t>
      </w:r>
      <w:hyperlink r:id="rId14" w:history="1">
        <w:r w:rsidRPr="00EC1692">
          <w:rPr>
            <w:rFonts w:ascii="Times New Roman" w:hAnsi="Times New Roman" w:cs="Times New Roman"/>
            <w:sz w:val="28"/>
            <w:szCs w:val="28"/>
          </w:rPr>
          <w:t>http://zakon4.rada.gov.ua/laws/show/z0392-99</w:t>
        </w:r>
      </w:hyperlink>
      <w:r w:rsidRPr="00EC1692">
        <w:rPr>
          <w:rFonts w:ascii="Times New Roman" w:hAnsi="Times New Roman" w:cs="Times New Roman"/>
          <w:sz w:val="28"/>
          <w:szCs w:val="28"/>
        </w:rPr>
        <w:t xml:space="preserve">. - Назва з титул. екрану. </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5" w:history="1">
        <w:r w:rsidRPr="00EC1692">
          <w:rPr>
            <w:rFonts w:ascii="Times New Roman" w:hAnsi="Times New Roman" w:cs="Times New Roman"/>
            <w:sz w:val="28"/>
            <w:szCs w:val="28"/>
          </w:rPr>
          <w:t>http://zakon1.rada.gov.ua/laws/show/z0860-99</w:t>
        </w:r>
      </w:hyperlink>
      <w:r w:rsidRPr="00EC1692">
        <w:rPr>
          <w:rFonts w:ascii="Times New Roman" w:hAnsi="Times New Roman" w:cs="Times New Roman"/>
          <w:sz w:val="28"/>
          <w:szCs w:val="28"/>
        </w:rPr>
        <w:t xml:space="preserve">. - Назва з титул. екрану. </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Pr>
          <w:rFonts w:ascii="Times New Roman" w:hAnsi="Times New Roman" w:cs="Times New Roman"/>
          <w:sz w:val="28"/>
          <w:szCs w:val="28"/>
        </w:rPr>
        <w:t xml:space="preserve"> </w:t>
      </w:r>
      <w:r w:rsidRPr="00EC1692">
        <w:rPr>
          <w:rFonts w:ascii="Times New Roman" w:hAnsi="Times New Roman" w:cs="Times New Roman"/>
          <w:sz w:val="28"/>
          <w:szCs w:val="28"/>
        </w:rPr>
        <w:t xml:space="preserve">Положення (стандарт) бухгалтерського обліку 17 «Податок на прибуток»: наказ Міністерства фінансів України від 28.12.2000 р. № 353.  - [Електронний ресурс]; за станом на 09.08.2013 р. /  Верховна Рада України. - Режим доступу: </w:t>
      </w:r>
      <w:hyperlink r:id="rId16" w:history="1">
        <w:r w:rsidRPr="00EC1692">
          <w:rPr>
            <w:rFonts w:ascii="Times New Roman" w:hAnsi="Times New Roman" w:cs="Times New Roman"/>
            <w:sz w:val="28"/>
            <w:szCs w:val="28"/>
          </w:rPr>
          <w:t>http://zakon4.rada.gov.ua/laws/show/z0047-01</w:t>
        </w:r>
      </w:hyperlink>
      <w:r w:rsidRPr="00EC1692">
        <w:rPr>
          <w:rFonts w:ascii="Times New Roman" w:hAnsi="Times New Roman" w:cs="Times New Roman"/>
          <w:sz w:val="28"/>
          <w:szCs w:val="28"/>
        </w:rPr>
        <w:t>. - Назва з  екрану.</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Pr>
          <w:rFonts w:ascii="Times New Roman" w:hAnsi="Times New Roman" w:cs="Times New Roman"/>
          <w:sz w:val="28"/>
          <w:szCs w:val="28"/>
        </w:rPr>
        <w:t xml:space="preserve"> </w:t>
      </w:r>
      <w:r w:rsidRPr="00EC1692">
        <w:rPr>
          <w:rFonts w:ascii="Times New Roman" w:hAnsi="Times New Roman" w:cs="Times New Roman"/>
          <w:sz w:val="28"/>
          <w:szCs w:val="28"/>
        </w:rPr>
        <w:t xml:space="preserve">Положення (стандарт) бухгалтерського обліку 19 «Об’єднання підприємств»: наказ Міністерства фінансів України від 07.07.1999 р. № 163. - [Електронний ресурс]: Верховна Рада України. - Режим доступу: </w:t>
      </w:r>
      <w:hyperlink r:id="rId17" w:history="1">
        <w:r w:rsidRPr="00EC1692">
          <w:rPr>
            <w:rFonts w:ascii="Times New Roman" w:hAnsi="Times New Roman" w:cs="Times New Roman"/>
            <w:sz w:val="28"/>
            <w:szCs w:val="28"/>
          </w:rPr>
          <w:t>http://zakon2.rada.gov.ua/laws/show/z0499-99</w:t>
        </w:r>
      </w:hyperlink>
      <w:r w:rsidRPr="00EC1692">
        <w:rPr>
          <w:rFonts w:ascii="Times New Roman" w:hAnsi="Times New Roman" w:cs="Times New Roman"/>
          <w:sz w:val="28"/>
          <w:szCs w:val="28"/>
        </w:rPr>
        <w:t xml:space="preserve"> (з змінами та доповненнями). - Назва з титул. екрану.</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Pr>
          <w:rFonts w:ascii="Times New Roman" w:hAnsi="Times New Roman" w:cs="Times New Roman"/>
          <w:sz w:val="28"/>
          <w:szCs w:val="28"/>
        </w:rPr>
        <w:t xml:space="preserve"> </w:t>
      </w:r>
      <w:r w:rsidRPr="00EC1692">
        <w:rPr>
          <w:rFonts w:ascii="Times New Roman" w:hAnsi="Times New Roman" w:cs="Times New Roman"/>
          <w:sz w:val="28"/>
          <w:szCs w:val="28"/>
        </w:rPr>
        <w:t xml:space="preserve">Положення (стандарт) бухгалтерського обліку 24 «Прибуток на акцію»: наказ Міністерства фінансів України від 16.07.2001 № 344.  - [Електронний ресурс]: Верховна Рада України. - Режим доступу: </w:t>
      </w:r>
      <w:hyperlink r:id="rId18" w:history="1">
        <w:r w:rsidRPr="00EC1692">
          <w:rPr>
            <w:rFonts w:ascii="Times New Roman" w:hAnsi="Times New Roman" w:cs="Times New Roman"/>
            <w:sz w:val="28"/>
            <w:szCs w:val="28"/>
          </w:rPr>
          <w:t>http://zakon3.rada.gov.ua/laws/show/z0647-01</w:t>
        </w:r>
      </w:hyperlink>
      <w:r w:rsidRPr="00EC1692">
        <w:rPr>
          <w:rFonts w:ascii="Times New Roman" w:hAnsi="Times New Roman" w:cs="Times New Roman"/>
          <w:sz w:val="28"/>
          <w:szCs w:val="28"/>
        </w:rPr>
        <w:t xml:space="preserve"> (з змінами та доповненнями). - Назва з титул. екрану.</w:t>
      </w:r>
    </w:p>
    <w:p w:rsidR="00EC1692" w:rsidRPr="00EC1692" w:rsidRDefault="00EC1692" w:rsidP="00EC1692">
      <w:pPr>
        <w:widowControl w:val="0"/>
        <w:numPr>
          <w:ilvl w:val="0"/>
          <w:numId w:val="22"/>
        </w:numPr>
        <w:spacing w:after="0" w:line="360" w:lineRule="auto"/>
        <w:ind w:left="357" w:hanging="357"/>
        <w:jc w:val="both"/>
        <w:rPr>
          <w:rFonts w:ascii="Times New Roman" w:hAnsi="Times New Roman" w:cs="Times New Roman"/>
          <w:sz w:val="28"/>
          <w:szCs w:val="28"/>
        </w:rPr>
      </w:pPr>
      <w:r w:rsidRPr="00EC1692">
        <w:rPr>
          <w:rFonts w:ascii="Times New Roman" w:hAnsi="Times New Roman" w:cs="Times New Roman"/>
          <w:sz w:val="28"/>
          <w:szCs w:val="28"/>
        </w:rPr>
        <w:t xml:space="preserve"> Положення (стандарт) бухгалтерського обліку 29 «Фінансова звітність за сегментами»: наказ Міністерства фінансів України від 19.05.2005 р. № 412. - [Електронний ресурс]: Верховна Рада України. - Режим доступу: </w:t>
      </w:r>
      <w:hyperlink r:id="rId19" w:history="1">
        <w:r w:rsidRPr="00EC1692">
          <w:rPr>
            <w:rFonts w:ascii="Times New Roman" w:hAnsi="Times New Roman" w:cs="Times New Roman"/>
            <w:sz w:val="28"/>
            <w:szCs w:val="28"/>
          </w:rPr>
          <w:t>http://zakon4.rada.gov.ua/laws/show/z0621-05</w:t>
        </w:r>
      </w:hyperlink>
      <w:r w:rsidRPr="00EC1692">
        <w:rPr>
          <w:rFonts w:ascii="Times New Roman" w:hAnsi="Times New Roman" w:cs="Times New Roman"/>
          <w:sz w:val="28"/>
          <w:szCs w:val="28"/>
        </w:rPr>
        <w:t xml:space="preserve"> (з змінами та доповненнями). - Назва з титул. екрану.</w:t>
      </w:r>
    </w:p>
    <w:p w:rsidR="00EC1692" w:rsidRPr="00FF65D1" w:rsidRDefault="00EC1692" w:rsidP="00EC1692">
      <w:pPr>
        <w:pStyle w:val="a5"/>
        <w:widowControl w:val="0"/>
        <w:numPr>
          <w:ilvl w:val="0"/>
          <w:numId w:val="22"/>
        </w:numPr>
        <w:spacing w:after="0" w:line="360" w:lineRule="auto"/>
        <w:ind w:left="357" w:hanging="357"/>
        <w:jc w:val="both"/>
        <w:rPr>
          <w:rFonts w:ascii="Times New Roman" w:hAnsi="Times New Roman"/>
          <w:sz w:val="28"/>
          <w:szCs w:val="28"/>
        </w:rPr>
      </w:pPr>
      <w:r w:rsidRPr="00EC1692">
        <w:rPr>
          <w:rFonts w:ascii="Times New Roman" w:hAnsi="Times New Roman" w:cs="Times New Roman"/>
          <w:sz w:val="28"/>
          <w:szCs w:val="28"/>
        </w:rPr>
        <w:t xml:space="preserve"> Положення про інвентаризацію активів та зобов’язань: наказ Міністерства фінансів України від 02.09.2014  № 879. -  [Електронний</w:t>
      </w:r>
      <w:r w:rsidRPr="00FF65D1">
        <w:rPr>
          <w:rFonts w:ascii="Times New Roman" w:hAnsi="Times New Roman"/>
          <w:sz w:val="28"/>
          <w:szCs w:val="28"/>
        </w:rPr>
        <w:t xml:space="preserve"> ресурс]; за станом  на 31.12.2014 р. /  Верховна Рада України. - Режим доступу: </w:t>
      </w:r>
      <w:hyperlink r:id="rId20" w:history="1">
        <w:r w:rsidRPr="00FF65D1">
          <w:rPr>
            <w:rFonts w:ascii="Times New Roman" w:hAnsi="Times New Roman"/>
            <w:sz w:val="28"/>
            <w:szCs w:val="28"/>
          </w:rPr>
          <w:t>http://zakon3.rada.gov.ua/laws/show/z1365-14</w:t>
        </w:r>
      </w:hyperlink>
      <w:r w:rsidRPr="00FF65D1">
        <w:rPr>
          <w:rFonts w:ascii="Times New Roman" w:hAnsi="Times New Roman"/>
          <w:sz w:val="28"/>
          <w:szCs w:val="28"/>
        </w:rPr>
        <w:t>. - Назва з  екрану.</w:t>
      </w:r>
    </w:p>
    <w:p w:rsidR="00EC1692" w:rsidRDefault="00EC1692" w:rsidP="00EC1692">
      <w:pPr>
        <w:pStyle w:val="a5"/>
        <w:widowControl w:val="0"/>
        <w:numPr>
          <w:ilvl w:val="0"/>
          <w:numId w:val="22"/>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 xml:space="preserve"> Поло</w:t>
      </w:r>
      <w:r w:rsidRPr="00FF65D1">
        <w:rPr>
          <w:rFonts w:ascii="Times New Roman" w:hAnsi="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  [Електронний ресурс]; за станом на 01.01.2015 р. /  Верховна Рада України. - Режим доступу: </w:t>
      </w:r>
      <w:hyperlink r:id="rId21" w:history="1">
        <w:r w:rsidRPr="00FF65D1">
          <w:rPr>
            <w:rFonts w:ascii="Times New Roman" w:hAnsi="Times New Roman"/>
            <w:sz w:val="28"/>
            <w:szCs w:val="28"/>
          </w:rPr>
          <w:t>http://zakon4.rada.gov.ua/laws/show/z0168-95</w:t>
        </w:r>
      </w:hyperlink>
      <w:r w:rsidRPr="00FF65D1">
        <w:rPr>
          <w:rFonts w:ascii="Times New Roman" w:hAnsi="Times New Roman"/>
          <w:sz w:val="28"/>
          <w:szCs w:val="28"/>
        </w:rPr>
        <w:t>. -  Назва з  екрану.</w:t>
      </w:r>
    </w:p>
    <w:p w:rsidR="00EC1692" w:rsidRDefault="00EC1692" w:rsidP="00EC1692">
      <w:pPr>
        <w:pStyle w:val="a5"/>
        <w:widowControl w:val="0"/>
        <w:numPr>
          <w:ilvl w:val="0"/>
          <w:numId w:val="22"/>
        </w:numPr>
        <w:spacing w:after="0" w:line="360" w:lineRule="auto"/>
        <w:ind w:left="357" w:hanging="357"/>
        <w:jc w:val="both"/>
        <w:rPr>
          <w:rFonts w:ascii="Times New Roman" w:hAnsi="Times New Roman"/>
          <w:sz w:val="28"/>
          <w:szCs w:val="28"/>
        </w:rPr>
      </w:pPr>
      <w:r w:rsidRPr="00982D47">
        <w:rPr>
          <w:rFonts w:ascii="Times New Roman" w:hAnsi="Times New Roman" w:cs="Times New Roman"/>
          <w:sz w:val="28"/>
          <w:szCs w:val="28"/>
        </w:rPr>
        <w:t xml:space="preserve"> Про затвердження інструкції Про безготівкові розрахунки в Україні в національній валюті: Постанова Правління НБУ від 21.01.2004 р. № 22. - [Електронний ресурс]; за станом на 31.10.2017 р. - Режим доступу: </w:t>
      </w:r>
      <w:hyperlink r:id="rId22" w:history="1">
        <w:r w:rsidRPr="00982D47">
          <w:rPr>
            <w:rFonts w:ascii="Times New Roman" w:hAnsi="Times New Roman" w:cs="Times New Roman"/>
            <w:sz w:val="28"/>
            <w:szCs w:val="28"/>
          </w:rPr>
          <w:t>http://zakon3.rada.gov.ua/laws/show/z0377-04</w:t>
        </w:r>
      </w:hyperlink>
      <w:r w:rsidRPr="00982D47">
        <w:rPr>
          <w:rFonts w:ascii="Times New Roman" w:hAnsi="Times New Roman" w:cs="Times New Roman"/>
          <w:sz w:val="28"/>
          <w:szCs w:val="28"/>
        </w:rPr>
        <w:t>. - Назва з  екрану.</w:t>
      </w:r>
    </w:p>
    <w:p w:rsidR="00EC1692" w:rsidRPr="00EB116B" w:rsidRDefault="00EC1692" w:rsidP="00EC1692">
      <w:pPr>
        <w:pStyle w:val="a5"/>
        <w:widowControl w:val="0"/>
        <w:numPr>
          <w:ilvl w:val="0"/>
          <w:numId w:val="22"/>
        </w:numPr>
        <w:spacing w:after="0" w:line="360" w:lineRule="auto"/>
        <w:ind w:left="357" w:hanging="357"/>
        <w:jc w:val="both"/>
        <w:rPr>
          <w:rFonts w:ascii="Times New Roman" w:hAnsi="Times New Roman" w:cs="Times New Roman"/>
          <w:sz w:val="28"/>
          <w:szCs w:val="28"/>
        </w:rPr>
      </w:pPr>
      <w:r w:rsidRPr="00EB116B">
        <w:rPr>
          <w:rFonts w:ascii="Times New Roman" w:hAnsi="Times New Roman" w:cs="Times New Roman"/>
          <w:sz w:val="28"/>
          <w:szCs w:val="28"/>
        </w:rPr>
        <w:t xml:space="preserve"> Положення про ведення касових операцій в національній валюті в Україні:  Постанова Правління Національного банку України від 15.12.2004 р. № 637. - [Електронний ресурс]; за станом на 01.09.2013 р. - Режим доступу: </w:t>
      </w:r>
      <w:hyperlink r:id="rId23" w:history="1">
        <w:r w:rsidRPr="00EB116B">
          <w:rPr>
            <w:rFonts w:ascii="Times New Roman" w:hAnsi="Times New Roman" w:cs="Times New Roman"/>
            <w:sz w:val="28"/>
            <w:szCs w:val="28"/>
          </w:rPr>
          <w:t>http://zakon2.rada.gov.ua/laws/show/z0040-05</w:t>
        </w:r>
      </w:hyperlink>
      <w:r w:rsidRPr="00EB116B">
        <w:rPr>
          <w:rFonts w:ascii="Times New Roman" w:hAnsi="Times New Roman" w:cs="Times New Roman"/>
          <w:sz w:val="28"/>
          <w:szCs w:val="28"/>
        </w:rPr>
        <w:t>. - Назва з  екрану.</w:t>
      </w:r>
    </w:p>
    <w:p w:rsidR="00EC1692" w:rsidRPr="00EB116B" w:rsidRDefault="00EC1692" w:rsidP="00EC1692">
      <w:pPr>
        <w:pStyle w:val="a5"/>
        <w:widowControl w:val="0"/>
        <w:numPr>
          <w:ilvl w:val="0"/>
          <w:numId w:val="22"/>
        </w:numPr>
        <w:spacing w:after="0" w:line="360" w:lineRule="auto"/>
        <w:ind w:left="357" w:hanging="357"/>
        <w:jc w:val="both"/>
        <w:rPr>
          <w:rFonts w:ascii="Times New Roman" w:hAnsi="Times New Roman" w:cs="Times New Roman"/>
          <w:sz w:val="28"/>
          <w:szCs w:val="28"/>
        </w:rPr>
      </w:pPr>
      <w:r w:rsidRPr="00EB116B">
        <w:rPr>
          <w:rFonts w:ascii="Times New Roman" w:hAnsi="Times New Roman" w:cs="Times New Roman"/>
          <w:sz w:val="28"/>
          <w:szCs w:val="28"/>
        </w:rPr>
        <w:t xml:space="preserve"> Інструкція «Про порядок про порядок відкриття, використання і закриття рахунків у національній та іноземних валютах»:  Постанова правління НБУ  від 12.11.2003 р.  № 492. - [Електронний ресурс]; за станом на 31.10.2017 р. - Режим доступу: </w:t>
      </w:r>
      <w:hyperlink r:id="rId24" w:history="1">
        <w:r w:rsidRPr="00EB116B">
          <w:rPr>
            <w:rFonts w:ascii="Times New Roman" w:hAnsi="Times New Roman" w:cs="Times New Roman"/>
            <w:sz w:val="28"/>
            <w:szCs w:val="28"/>
          </w:rPr>
          <w:t>http://zakon2.rada.gov.ua/laws/show/z1172-03</w:t>
        </w:r>
      </w:hyperlink>
      <w:r w:rsidRPr="00EB116B">
        <w:rPr>
          <w:rFonts w:ascii="Times New Roman" w:hAnsi="Times New Roman" w:cs="Times New Roman"/>
          <w:sz w:val="28"/>
          <w:szCs w:val="28"/>
        </w:rPr>
        <w:t>. - Назва з  екрану.</w:t>
      </w:r>
    </w:p>
    <w:p w:rsidR="00EC1692" w:rsidRPr="00982D47" w:rsidRDefault="00EC1692" w:rsidP="00EC1692">
      <w:pPr>
        <w:pStyle w:val="a5"/>
        <w:widowControl w:val="0"/>
        <w:numPr>
          <w:ilvl w:val="0"/>
          <w:numId w:val="22"/>
        </w:numPr>
        <w:spacing w:after="0" w:line="360" w:lineRule="auto"/>
        <w:ind w:left="357" w:hanging="357"/>
        <w:jc w:val="both"/>
        <w:rPr>
          <w:rFonts w:ascii="Times New Roman" w:hAnsi="Times New Roman"/>
          <w:sz w:val="28"/>
          <w:szCs w:val="28"/>
        </w:rPr>
      </w:pPr>
      <w:r w:rsidRPr="00982D47">
        <w:rPr>
          <w:rFonts w:ascii="Times New Roman" w:hAnsi="Times New Roman"/>
          <w:sz w:val="28"/>
          <w:szCs w:val="28"/>
        </w:rPr>
        <w:t xml:space="preserve"> </w:t>
      </w:r>
      <w:r w:rsidRPr="00982D47">
        <w:rPr>
          <w:rFonts w:ascii="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5" w:history="1">
        <w:r w:rsidRPr="00982D47">
          <w:rPr>
            <w:rFonts w:ascii="Times New Roman" w:hAnsi="Times New Roman"/>
            <w:sz w:val="28"/>
            <w:szCs w:val="28"/>
          </w:rPr>
          <w:t>http://www.uazakon.com/big/text574/pg1.htm</w:t>
        </w:r>
      </w:hyperlink>
      <w:r w:rsidRPr="00982D47">
        <w:rPr>
          <w:rFonts w:ascii="Times New Roman" w:hAnsi="Times New Roman" w:cs="Times New Roman"/>
          <w:sz w:val="28"/>
          <w:szCs w:val="28"/>
        </w:rPr>
        <w:t xml:space="preserve"> (з змінами та доповненнями).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bCs/>
          <w:sz w:val="28"/>
          <w:szCs w:val="28"/>
        </w:rPr>
        <w:t xml:space="preserve"> </w:t>
      </w:r>
      <w:hyperlink r:id="rId26" w:history="1">
        <w:r w:rsidRPr="004B76B7">
          <w:rPr>
            <w:rFonts w:ascii="Times New Roman" w:hAnsi="Times New Roman" w:cs="Times New Roman"/>
            <w:bCs/>
            <w:sz w:val="28"/>
            <w:szCs w:val="28"/>
          </w:rPr>
          <w:t>Про застосування стандартів аудиту</w:t>
        </w:r>
      </w:hyperlink>
      <w:r w:rsidRPr="004B76B7">
        <w:rPr>
          <w:rFonts w:ascii="Times New Roman" w:hAnsi="Times New Roman" w:cs="Times New Roman"/>
          <w:bCs/>
          <w:sz w:val="28"/>
          <w:szCs w:val="28"/>
        </w:rPr>
        <w:t>: рішення Аудиторської палати України від 04.05.2017 р.</w:t>
      </w:r>
      <w:r w:rsidRPr="004B76B7">
        <w:rPr>
          <w:rFonts w:ascii="Times New Roman" w:hAnsi="Times New Roman" w:cs="Times New Roman"/>
          <w:bCs/>
          <w:sz w:val="28"/>
          <w:szCs w:val="28"/>
        </w:rPr>
        <w:tab/>
        <w:t xml:space="preserve">№344. - [Електронний ресурс]: Аудиторська </w:t>
      </w:r>
      <w:r w:rsidRPr="004809B1">
        <w:rPr>
          <w:rFonts w:ascii="Times New Roman" w:hAnsi="Times New Roman" w:cs="Times New Roman"/>
          <w:bCs/>
          <w:sz w:val="28"/>
          <w:szCs w:val="28"/>
        </w:rPr>
        <w:t xml:space="preserve">палата України. - Режим доступу: </w:t>
      </w:r>
      <w:hyperlink r:id="rId27" w:history="1">
        <w:r w:rsidRPr="004809B1">
          <w:rPr>
            <w:rFonts w:ascii="Times New Roman" w:hAnsi="Times New Roman"/>
            <w:bCs/>
            <w:sz w:val="28"/>
            <w:szCs w:val="28"/>
          </w:rPr>
          <w:t>http://www.apu.com.ua/msa</w:t>
        </w:r>
      </w:hyperlink>
      <w:r w:rsidRPr="004809B1">
        <w:rPr>
          <w:rFonts w:ascii="Times New Roman" w:hAnsi="Times New Roman" w:cs="Times New Roman"/>
          <w:bCs/>
          <w:sz w:val="28"/>
          <w:szCs w:val="28"/>
        </w:rPr>
        <w:t>. - Назва з титул.</w:t>
      </w:r>
      <w:r w:rsidRPr="004B76B7">
        <w:rPr>
          <w:rFonts w:ascii="Times New Roman" w:hAnsi="Times New Roman" w:cs="Times New Roman"/>
          <w:bCs/>
          <w:sz w:val="28"/>
          <w:szCs w:val="28"/>
        </w:rPr>
        <w:t xml:space="preserve">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редкол. О.В. Гачківський, редкол.: Н.І. Гаєвська, В.В. Дабіжа та ін.  / пер. з англ. О.Л. Ольховікова, О.В. Селезньов. - К.: 2016. – Режим доступу: http://www.apu.com.ua/attachments/article/1038/Part_1_2015.pdf.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 xml:space="preserve">Міжнародні стандарти контролю якості, аудиту, огляду, іншого надання впевненості та супутніх послуг: видання 2015 року. Частина 2 [Електронний ресурс]: Міжнародна федерація бухгалтерів, Аудиторська палата України; голова редкол. О.В. Гачківський, редкол.: Н.І. Гаєвська, В.В. Дабіжа та ін.  / пер. з англ. О.Л. Ольховікова, О.В. Селезньов. - К.: </w:t>
      </w:r>
      <w:r w:rsidRPr="004809B1">
        <w:rPr>
          <w:rFonts w:ascii="Times New Roman" w:hAnsi="Times New Roman" w:cs="Times New Roman"/>
          <w:bCs/>
          <w:sz w:val="28"/>
          <w:szCs w:val="28"/>
        </w:rPr>
        <w:t xml:space="preserve">2016. – Режим доступу: </w:t>
      </w:r>
      <w:hyperlink r:id="rId28" w:history="1">
        <w:r w:rsidRPr="004809B1">
          <w:rPr>
            <w:rFonts w:ascii="Times New Roman" w:hAnsi="Times New Roman"/>
            <w:bCs/>
            <w:sz w:val="28"/>
            <w:szCs w:val="28"/>
          </w:rPr>
          <w:t>http://www.apu.com.ua/attachments/article/1038/Part_2_2015.pdf</w:t>
        </w:r>
      </w:hyperlink>
      <w:r w:rsidRPr="004809B1">
        <w:rPr>
          <w:rFonts w:ascii="Times New Roman" w:hAnsi="Times New Roman" w:cs="Times New Roman"/>
          <w:bCs/>
          <w:sz w:val="28"/>
          <w:szCs w:val="28"/>
        </w:rPr>
        <w:t>. -</w:t>
      </w:r>
      <w:r w:rsidRPr="004B76B7">
        <w:rPr>
          <w:rFonts w:ascii="Times New Roman" w:hAnsi="Times New Roman" w:cs="Times New Roman"/>
          <w:bCs/>
          <w:sz w:val="28"/>
          <w:szCs w:val="28"/>
        </w:rPr>
        <w:t xml:space="preserve">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Додаток до Міжнародних стандартів контролю якості, аудиту, огляду, іншого надання впевненості та супутніх послуг: видання 2015 року. Частина 3 [Електронний ресурс]: Міжнародна федерація бухгалтерів, Аудиторська палата України; голова редкол. О.В.Гачківський, редкол.: Н.І. Гаєвська, В.В. Дабіжа та ін.  / пер. з англ. О.Л. Ольховікова, О.В. Селезньов. - К.: 2016. – Режим доступу: http://www.apu.com.ua/attachments/article/1038/Part_3_2015.pdf.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Концептуальна основа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http://www.apu.com.ua/kontrol-yakosti.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 xml:space="preserve">Концепція системи  забезпечення якості аудиторських послуг в Україні: рішення Аудиторської палати України від 26.09.2013 № 279/7. - [Електронний ресурс]: Аудиторська палата України. - Режим доступу: </w:t>
      </w:r>
      <w:hyperlink r:id="rId29" w:history="1">
        <w:r w:rsidRPr="004B76B7">
          <w:rPr>
            <w:rFonts w:ascii="Times New Roman" w:hAnsi="Times New Roman" w:cs="Times New Roman"/>
            <w:bCs/>
            <w:sz w:val="28"/>
            <w:szCs w:val="28"/>
          </w:rPr>
          <w:t>http://www.apu.com.ua/kontrol-yakosti</w:t>
        </w:r>
      </w:hyperlink>
      <w:r w:rsidRPr="004B76B7">
        <w:rPr>
          <w:rFonts w:ascii="Times New Roman" w:hAnsi="Times New Roman" w:cs="Times New Roman"/>
          <w:bCs/>
          <w:sz w:val="28"/>
          <w:szCs w:val="28"/>
        </w:rPr>
        <w:t xml:space="preserve"> (з змінами та доповненнями).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 xml:space="preserve">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30" w:history="1">
        <w:r w:rsidRPr="00E1310B">
          <w:rPr>
            <w:rFonts w:ascii="Times New Roman" w:hAnsi="Times New Roman"/>
            <w:bCs/>
            <w:sz w:val="28"/>
            <w:szCs w:val="28"/>
          </w:rPr>
          <w:t>http://www.apu.com.ua/kontrol-yakosti</w:t>
        </w:r>
      </w:hyperlink>
      <w:r w:rsidRPr="004B76B7">
        <w:rPr>
          <w:rFonts w:ascii="Times New Roman" w:hAnsi="Times New Roman" w:cs="Times New Roman"/>
          <w:bCs/>
          <w:sz w:val="28"/>
          <w:szCs w:val="28"/>
        </w:rPr>
        <w:t xml:space="preserve"> (з змінами та доповненнями).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 xml:space="preserve">Положення про зовнішні перевірки системи контролю якості аудиторських послуг: рішення Аудиторської палати України від 30.10.2014 р. № 302/9. - [Електронний ресурс]: Аудиторська палата України. - Режим доступу:  </w:t>
      </w:r>
      <w:hyperlink r:id="rId31" w:history="1">
        <w:r w:rsidRPr="004B76B7">
          <w:rPr>
            <w:rFonts w:ascii="Times New Roman" w:hAnsi="Times New Roman" w:cs="Times New Roman"/>
            <w:bCs/>
            <w:sz w:val="28"/>
            <w:szCs w:val="28"/>
          </w:rPr>
          <w:t>http://www.apu.com.ua/kontrol-yakosti</w:t>
        </w:r>
      </w:hyperlink>
      <w:r w:rsidRPr="004B76B7">
        <w:rPr>
          <w:rFonts w:ascii="Times New Roman" w:hAnsi="Times New Roman" w:cs="Times New Roman"/>
          <w:bCs/>
          <w:sz w:val="28"/>
          <w:szCs w:val="28"/>
        </w:rPr>
        <w:t xml:space="preserve"> (з змінами та доповненнями). -  Назва з титул. екрану.</w:t>
      </w:r>
    </w:p>
    <w:p w:rsidR="00EC1692" w:rsidRPr="004B76B7" w:rsidRDefault="00EC1692" w:rsidP="00EC1692">
      <w:pPr>
        <w:pStyle w:val="a5"/>
        <w:numPr>
          <w:ilvl w:val="0"/>
          <w:numId w:val="22"/>
        </w:numPr>
        <w:spacing w:after="0" w:line="360" w:lineRule="auto"/>
        <w:ind w:left="357"/>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76B7">
        <w:rPr>
          <w:rFonts w:ascii="Times New Roman" w:hAnsi="Times New Roman" w:cs="Times New Roman"/>
          <w:bCs/>
          <w:sz w:val="28"/>
          <w:szCs w:val="28"/>
        </w:rPr>
        <w:t xml:space="preserve">Положення про сертифікацію аудиторів: рішення Аудиторської палати України від 31.05.2007 р. № 178/6. - [Електронний ресурс]: Аудиторська палата України. - Режим доступу: </w:t>
      </w:r>
      <w:hyperlink r:id="rId32" w:history="1">
        <w:r w:rsidRPr="004B76B7">
          <w:rPr>
            <w:rFonts w:ascii="Times New Roman" w:hAnsi="Times New Roman" w:cs="Times New Roman"/>
            <w:bCs/>
            <w:sz w:val="28"/>
            <w:szCs w:val="28"/>
          </w:rPr>
          <w:t>http://www.apu.com.ua/sertifikatsiya</w:t>
        </w:r>
      </w:hyperlink>
      <w:r w:rsidRPr="004B76B7">
        <w:rPr>
          <w:rFonts w:ascii="Times New Roman" w:hAnsi="Times New Roman" w:cs="Times New Roman"/>
          <w:bCs/>
          <w:sz w:val="28"/>
          <w:szCs w:val="28"/>
        </w:rPr>
        <w:t xml:space="preserve"> (з змінами та доповненнями). - Назва з титул. екрану.</w:t>
      </w:r>
    </w:p>
    <w:p w:rsidR="00EC1692" w:rsidRPr="00386850" w:rsidRDefault="00EC1692" w:rsidP="00EC1692">
      <w:pPr>
        <w:pStyle w:val="a5"/>
        <w:numPr>
          <w:ilvl w:val="0"/>
          <w:numId w:val="22"/>
        </w:numPr>
        <w:spacing w:after="0" w:line="360" w:lineRule="auto"/>
        <w:ind w:left="357"/>
        <w:jc w:val="both"/>
        <w:rPr>
          <w:rFonts w:ascii="Times New Roman" w:hAnsi="Times New Roman"/>
          <w:sz w:val="28"/>
          <w:szCs w:val="28"/>
        </w:rPr>
      </w:pPr>
      <w:r w:rsidRPr="00386850">
        <w:rPr>
          <w:rFonts w:ascii="Times New Roman" w:hAnsi="Times New Roman"/>
          <w:bCs/>
          <w:sz w:val="28"/>
          <w:szCs w:val="28"/>
        </w:rPr>
        <w:t xml:space="preserve">  </w:t>
      </w:r>
      <w:r w:rsidRPr="00386850">
        <w:rPr>
          <w:rFonts w:ascii="Times New Roman" w:hAnsi="Times New Roman"/>
          <w:sz w:val="28"/>
          <w:szCs w:val="28"/>
        </w:rPr>
        <w:t>Азаренков Г.Ф. Економічний аналіз [Текст] : Навч. посіб. / Г.Ф. Азаренков, З.Ф. Петряєва, Г.Г. Хмеленко. - Х.: ХДЕУ, 2003. – 248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386850">
        <w:rPr>
          <w:rFonts w:ascii="Times New Roman" w:hAnsi="Times New Roman"/>
          <w:sz w:val="28"/>
          <w:szCs w:val="28"/>
        </w:rPr>
        <w:t xml:space="preserve"> </w:t>
      </w:r>
      <w:r w:rsidRPr="00FF65D1">
        <w:rPr>
          <w:rFonts w:ascii="Times New Roman" w:hAnsi="Times New Roman"/>
          <w:sz w:val="28"/>
          <w:szCs w:val="28"/>
        </w:rPr>
        <w:t>Аналіз господарської діяльності [Текст] : навч. посіб. / В.О. Шевчук, О.В. Коновалова, В.П. Пантелеев. - К.: ДП «Інформ.-аналіт. агентство», 2011. - 399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bCs/>
          <w:sz w:val="28"/>
          <w:szCs w:val="28"/>
        </w:rPr>
        <w:t xml:space="preserve"> </w:t>
      </w:r>
      <w:r w:rsidRPr="00FF65D1">
        <w:rPr>
          <w:rFonts w:ascii="Times New Roman" w:hAnsi="Times New Roman"/>
          <w:bCs/>
          <w:sz w:val="28"/>
          <w:szCs w:val="28"/>
        </w:rPr>
        <w:t>Аудит</w:t>
      </w:r>
      <w:r w:rsidRPr="00FF65D1">
        <w:rPr>
          <w:rFonts w:ascii="Times New Roman" w:hAnsi="Times New Roman"/>
          <w:b/>
          <w:bCs/>
          <w:sz w:val="28"/>
          <w:szCs w:val="28"/>
        </w:rPr>
        <w:t xml:space="preserve"> (</w:t>
      </w:r>
      <w:r w:rsidRPr="00FF65D1">
        <w:rPr>
          <w:rFonts w:ascii="Times New Roman" w:hAnsi="Times New Roman"/>
          <w:bCs/>
          <w:sz w:val="28"/>
          <w:szCs w:val="28"/>
        </w:rPr>
        <w:t>основи державного</w:t>
      </w:r>
      <w:r w:rsidRPr="00FF65D1">
        <w:rPr>
          <w:rFonts w:ascii="Times New Roman" w:hAnsi="Times New Roman"/>
          <w:b/>
          <w:bCs/>
          <w:sz w:val="28"/>
          <w:szCs w:val="28"/>
        </w:rPr>
        <w:t>,</w:t>
      </w:r>
      <w:r w:rsidRPr="00FF65D1">
        <w:rPr>
          <w:rFonts w:ascii="Times New Roman" w:hAnsi="Times New Roman"/>
          <w:sz w:val="28"/>
          <w:szCs w:val="28"/>
        </w:rPr>
        <w:t xml:space="preserve"> незалежного професійного та внутрішнього </w:t>
      </w:r>
      <w:r w:rsidRPr="00FF65D1">
        <w:rPr>
          <w:rFonts w:ascii="Times New Roman" w:hAnsi="Times New Roman"/>
          <w:bCs/>
          <w:sz w:val="28"/>
          <w:szCs w:val="28"/>
        </w:rPr>
        <w:t>аудит</w:t>
      </w:r>
      <w:r w:rsidRPr="00FF65D1">
        <w:rPr>
          <w:rFonts w:ascii="Times New Roman" w:hAnsi="Times New Roman"/>
          <w:sz w:val="28"/>
          <w:szCs w:val="28"/>
        </w:rPr>
        <w:t xml:space="preserve">у) [Текст] : підручник / Нац. центр </w:t>
      </w:r>
      <w:r w:rsidRPr="00FF65D1">
        <w:rPr>
          <w:rFonts w:ascii="Times New Roman" w:hAnsi="Times New Roman"/>
          <w:bCs/>
          <w:sz w:val="28"/>
          <w:szCs w:val="28"/>
        </w:rPr>
        <w:t>облік</w:t>
      </w:r>
      <w:r w:rsidRPr="00FF65D1">
        <w:rPr>
          <w:rFonts w:ascii="Times New Roman" w:hAnsi="Times New Roman"/>
          <w:sz w:val="28"/>
          <w:szCs w:val="28"/>
        </w:rPr>
        <w:t xml:space="preserve">у та </w:t>
      </w:r>
      <w:r w:rsidRPr="00FF65D1">
        <w:rPr>
          <w:rFonts w:ascii="Times New Roman" w:hAnsi="Times New Roman"/>
          <w:bCs/>
          <w:sz w:val="28"/>
          <w:szCs w:val="28"/>
        </w:rPr>
        <w:t>аудит</w:t>
      </w:r>
      <w:r w:rsidRPr="00FF65D1">
        <w:rPr>
          <w:rFonts w:ascii="Times New Roman" w:hAnsi="Times New Roman"/>
          <w:sz w:val="28"/>
          <w:szCs w:val="28"/>
        </w:rPr>
        <w:t xml:space="preserve">у Нац. Академії статистики, </w:t>
      </w:r>
      <w:r w:rsidRPr="00FF65D1">
        <w:rPr>
          <w:rFonts w:ascii="Times New Roman" w:hAnsi="Times New Roman"/>
          <w:bCs/>
          <w:sz w:val="28"/>
          <w:szCs w:val="28"/>
        </w:rPr>
        <w:t>облік</w:t>
      </w:r>
      <w:r w:rsidRPr="00FF65D1">
        <w:rPr>
          <w:rFonts w:ascii="Times New Roman" w:hAnsi="Times New Roman"/>
          <w:sz w:val="28"/>
          <w:szCs w:val="28"/>
        </w:rPr>
        <w:t xml:space="preserve">у та </w:t>
      </w:r>
      <w:r w:rsidRPr="00FF65D1">
        <w:rPr>
          <w:rFonts w:ascii="Times New Roman" w:hAnsi="Times New Roman"/>
          <w:bCs/>
          <w:sz w:val="28"/>
          <w:szCs w:val="28"/>
        </w:rPr>
        <w:t>аудит</w:t>
      </w:r>
      <w:r w:rsidRPr="00FF65D1">
        <w:rPr>
          <w:rFonts w:ascii="Times New Roman" w:hAnsi="Times New Roman"/>
          <w:sz w:val="28"/>
          <w:szCs w:val="28"/>
        </w:rPr>
        <w:t>у, Одеська нац. академія харчових технологій, Одеський держ. економ. ун-т; ред. : В. В. Немченко, О. Ю. Редько. – К. : ЦУЛ, 2012. – 540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BE0D16">
        <w:rPr>
          <w:rFonts w:ascii="Times New Roman" w:hAnsi="Times New Roman" w:cs="Times New Roman"/>
          <w:sz w:val="28"/>
          <w:szCs w:val="28"/>
        </w:rPr>
        <w:t>Атамас П.Й. Бухгалтерський облік у галузях економіки [Текст]: навч. посiбник / П.Й. Атамас.</w:t>
      </w:r>
      <w:r w:rsidRPr="0055023E">
        <w:rPr>
          <w:rFonts w:ascii="Times New Roman" w:hAnsi="Times New Roman" w:cs="Times New Roman"/>
          <w:sz w:val="28"/>
          <w:szCs w:val="28"/>
        </w:rPr>
        <w:t xml:space="preserve"> </w:t>
      </w:r>
      <w:r w:rsidRPr="00BE0D16">
        <w:rPr>
          <w:rFonts w:ascii="Times New Roman" w:hAnsi="Times New Roman" w:cs="Times New Roman"/>
          <w:sz w:val="28"/>
          <w:szCs w:val="28"/>
        </w:rPr>
        <w:t>-</w:t>
      </w:r>
      <w:r w:rsidRPr="0055023E">
        <w:rPr>
          <w:rFonts w:ascii="Times New Roman" w:hAnsi="Times New Roman" w:cs="Times New Roman"/>
          <w:sz w:val="28"/>
          <w:szCs w:val="28"/>
        </w:rPr>
        <w:t xml:space="preserve"> </w:t>
      </w:r>
      <w:r w:rsidRPr="00BE0D16">
        <w:rPr>
          <w:rFonts w:ascii="Times New Roman" w:hAnsi="Times New Roman" w:cs="Times New Roman"/>
          <w:sz w:val="28"/>
          <w:szCs w:val="28"/>
        </w:rPr>
        <w:t>2-ге вид., перероб. та доп. –</w:t>
      </w:r>
      <w:r>
        <w:rPr>
          <w:rFonts w:ascii="Times New Roman" w:hAnsi="Times New Roman" w:cs="Times New Roman"/>
          <w:sz w:val="28"/>
          <w:szCs w:val="28"/>
        </w:rPr>
        <w:t xml:space="preserve"> </w:t>
      </w:r>
      <w:r w:rsidRPr="00BE0D16">
        <w:rPr>
          <w:rFonts w:ascii="Times New Roman" w:hAnsi="Times New Roman" w:cs="Times New Roman"/>
          <w:sz w:val="28"/>
          <w:szCs w:val="28"/>
        </w:rPr>
        <w:t>К.: ЦУЛ, 2010.</w:t>
      </w:r>
      <w:r w:rsidRPr="0055023E">
        <w:rPr>
          <w:rFonts w:ascii="Times New Roman" w:hAnsi="Times New Roman" w:cs="Times New Roman"/>
          <w:sz w:val="28"/>
          <w:szCs w:val="28"/>
        </w:rPr>
        <w:t xml:space="preserve"> </w:t>
      </w:r>
      <w:r>
        <w:rPr>
          <w:rFonts w:ascii="Times New Roman" w:hAnsi="Times New Roman" w:cs="Times New Roman"/>
          <w:sz w:val="28"/>
          <w:szCs w:val="28"/>
        </w:rPr>
        <w:t xml:space="preserve">– 392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Баліцька В.В. Структурування капіталу підприємств та оцінка ефективності його використання [Текст] / В.В. Баліцька // Формування ринкових відносин в Україні. – 2008. – №  6. – С. 56–62. </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79367D">
        <w:rPr>
          <w:rFonts w:ascii="Times New Roman" w:hAnsi="Times New Roman"/>
          <w:sz w:val="28"/>
          <w:szCs w:val="28"/>
        </w:rPr>
        <w:t xml:space="preserve"> Білуха М.Т. Аудит [Текст]: [підручник] / М.Т. Білуха. – К.: Знання, 2006. – 768 с. </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44A84">
        <w:rPr>
          <w:rFonts w:ascii="Times New Roman" w:hAnsi="Times New Roman"/>
          <w:sz w:val="28"/>
          <w:szCs w:val="28"/>
        </w:rPr>
        <w:t xml:space="preserve">Бланк И.А Управление денежными потоками  </w:t>
      </w:r>
      <w:r w:rsidRPr="0079367D">
        <w:rPr>
          <w:rFonts w:ascii="Times New Roman" w:hAnsi="Times New Roman"/>
          <w:sz w:val="28"/>
          <w:szCs w:val="28"/>
        </w:rPr>
        <w:t xml:space="preserve">[Текст]: [підручник] </w:t>
      </w:r>
      <w:r>
        <w:rPr>
          <w:rFonts w:ascii="Times New Roman" w:hAnsi="Times New Roman"/>
          <w:sz w:val="28"/>
          <w:szCs w:val="28"/>
        </w:rPr>
        <w:t xml:space="preserve">/ И.А. </w:t>
      </w:r>
      <w:r w:rsidRPr="00F44A84">
        <w:rPr>
          <w:rFonts w:ascii="Times New Roman" w:hAnsi="Times New Roman"/>
          <w:sz w:val="28"/>
          <w:szCs w:val="28"/>
        </w:rPr>
        <w:t>Бланк. – 2-е изд., перероб. и доп. – К. : Ника-Центр, 2007. – 752 с.</w:t>
      </w:r>
    </w:p>
    <w:p w:rsidR="00EC1692" w:rsidRPr="0079367D"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DE0314">
        <w:rPr>
          <w:rFonts w:ascii="Times New Roman" w:hAnsi="Times New Roman"/>
          <w:sz w:val="28"/>
          <w:szCs w:val="28"/>
        </w:rPr>
        <w:t>Бобяк А. П. Власний капітал підприємства, як економічна категорія, та його облік</w:t>
      </w:r>
      <w:r>
        <w:rPr>
          <w:rFonts w:ascii="Times New Roman" w:hAnsi="Times New Roman"/>
          <w:sz w:val="28"/>
          <w:szCs w:val="28"/>
        </w:rPr>
        <w:t xml:space="preserve"> </w:t>
      </w:r>
      <w:r w:rsidRPr="00DE0314">
        <w:rPr>
          <w:rFonts w:ascii="Times New Roman" w:hAnsi="Times New Roman"/>
          <w:sz w:val="28"/>
          <w:szCs w:val="28"/>
        </w:rPr>
        <w:t xml:space="preserve"> </w:t>
      </w:r>
      <w:r w:rsidRPr="0079367D">
        <w:rPr>
          <w:rFonts w:ascii="Times New Roman" w:hAnsi="Times New Roman"/>
          <w:sz w:val="28"/>
          <w:szCs w:val="28"/>
        </w:rPr>
        <w:t>[Текст]</w:t>
      </w:r>
      <w:r>
        <w:rPr>
          <w:rFonts w:ascii="Times New Roman" w:hAnsi="Times New Roman"/>
          <w:sz w:val="28"/>
          <w:szCs w:val="28"/>
        </w:rPr>
        <w:t xml:space="preserve"> </w:t>
      </w:r>
      <w:r w:rsidRPr="00DE0314">
        <w:rPr>
          <w:rFonts w:ascii="Times New Roman" w:hAnsi="Times New Roman"/>
          <w:sz w:val="28"/>
          <w:szCs w:val="28"/>
        </w:rPr>
        <w:t>/ А. Бобяк // Міжнародний збірник наукових праць: Проблеми теорії та методології бухгалтерського обліку, контролю і аналізу. – 2011. – Вип. 1 (19) – 2011. –С. 55-58.</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 xml:space="preserve">Бутинець Ф.Ф. Аудит [Текст] : [підручник для студентів спеціальності «Облік  і аудит» вищих навчальних закладів] / Ф.Ф. Бутинець, 2-е вид. – Житомир: ПП «Рута», 2007. – 672 с.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Бутинець Ф.Ф. Бухгалтерський фінансовий облік [Текст] :  підручник для студентів спеціальності "Облік і аудит" вищих навчальних закладів; під заг. ред. Ф.Ф. Бутинця. - 8-ме вид., перероб. та доп. – Житомир : ПП "Рута", 2009. - 912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Бухгалтерський фінансовий облік [Текст] : теорія і практика: навч.-практ. посіб. / Н.І. Верхоглядова, В.П. Шило, С.Б. Ільїна та ін. – К. : Центр учбової л-ри, 2010. – 536 с.</w:t>
      </w:r>
    </w:p>
    <w:p w:rsidR="00EC1692" w:rsidRPr="00386850"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Pr>
          <w:rFonts w:ascii="Times New Roman" w:hAnsi="Times New Roman" w:cs="Times New Roman"/>
          <w:sz w:val="28"/>
          <w:szCs w:val="28"/>
        </w:rPr>
        <w:t xml:space="preserve"> </w:t>
      </w:r>
      <w:r w:rsidRPr="00386850">
        <w:rPr>
          <w:rFonts w:ascii="Times New Roman" w:hAnsi="Times New Roman" w:cs="Times New Roman"/>
          <w:sz w:val="28"/>
          <w:szCs w:val="28"/>
        </w:rPr>
        <w:t>Бухгалтерський облік: практичний посібник [Текст] / М.Ф. Огійчук, К.О. Утенкова, О.В. Ковальова, В.Є. Тредіт. – Х.: 2015. – 334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Вівчар О.Й. Власний капітал як фінансове джерело функ- ціонування підприємства [Текст]  / О. Й. Вівчар // Наук. вісн. НЛТУ України. – 2009. – Вип. 19 (5). – С. 146–150.</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FF65D1">
        <w:rPr>
          <w:rFonts w:ascii="Times New Roman" w:hAnsi="Times New Roman"/>
          <w:sz w:val="28"/>
          <w:szCs w:val="28"/>
        </w:rPr>
        <w:t xml:space="preserve"> </w:t>
      </w:r>
      <w:r w:rsidRPr="00BE0D16">
        <w:rPr>
          <w:rFonts w:ascii="Times New Roman" w:hAnsi="Times New Roman" w:cs="Times New Roman"/>
          <w:sz w:val="28"/>
          <w:szCs w:val="28"/>
        </w:rPr>
        <w:t>Виноградова М. О. Аудит [Текст] : навч. посіб. / М. О. Виноградова, Л. І. Жидєєва – К.: «Центр учбової літератури», 2014. – 654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BE0D16">
        <w:rPr>
          <w:rFonts w:ascii="Times New Roman" w:hAnsi="Times New Roman" w:cs="Times New Roman"/>
          <w:sz w:val="28"/>
          <w:szCs w:val="28"/>
        </w:rPr>
        <w:t>Войнаренко М.П. Міжнародні стандарти фінансової звітності та аудиту [Текст]: навч. посібник / М.П. Войнаренко, Н.А. Пономарьова, О.В. Замазій. – К.: ЦУЛ, 2010. – 484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961B0C">
        <w:rPr>
          <w:rFonts w:ascii="Times New Roman" w:hAnsi="Times New Roman"/>
          <w:sz w:val="28"/>
          <w:szCs w:val="28"/>
        </w:rPr>
        <w:t>Гайдаржийська О.М. П</w:t>
      </w:r>
      <w:r>
        <w:rPr>
          <w:rFonts w:ascii="Times New Roman" w:hAnsi="Times New Roman"/>
          <w:sz w:val="28"/>
          <w:szCs w:val="28"/>
        </w:rPr>
        <w:t xml:space="preserve">роблематика обліку, аналізу та аудиту та розвитку готівкових розрахунків в Україні / О.М. </w:t>
      </w:r>
      <w:r w:rsidRPr="00961B0C">
        <w:rPr>
          <w:rFonts w:ascii="Times New Roman" w:hAnsi="Times New Roman"/>
          <w:sz w:val="28"/>
          <w:szCs w:val="28"/>
        </w:rPr>
        <w:t>Гайдаржийська</w:t>
      </w:r>
      <w:r>
        <w:rPr>
          <w:rFonts w:ascii="Times New Roman" w:hAnsi="Times New Roman"/>
          <w:sz w:val="28"/>
          <w:szCs w:val="28"/>
        </w:rPr>
        <w:t xml:space="preserve"> </w:t>
      </w:r>
      <w:r w:rsidRPr="003E353F">
        <w:rPr>
          <w:rFonts w:ascii="Times New Roman" w:hAnsi="Times New Roman"/>
          <w:sz w:val="28"/>
          <w:szCs w:val="28"/>
        </w:rPr>
        <w:t>[Електронний ресурс]</w:t>
      </w:r>
      <w:r>
        <w:rPr>
          <w:rFonts w:ascii="Times New Roman" w:hAnsi="Times New Roman"/>
          <w:sz w:val="28"/>
          <w:szCs w:val="28"/>
        </w:rPr>
        <w:t xml:space="preserve"> : </w:t>
      </w:r>
      <w:r w:rsidRPr="00961B0C">
        <w:rPr>
          <w:rFonts w:ascii="Times New Roman" w:hAnsi="Times New Roman"/>
          <w:sz w:val="28"/>
          <w:szCs w:val="28"/>
        </w:rPr>
        <w:t>ІНФРАСТРУКТУРА РИНКУ</w:t>
      </w:r>
      <w:r>
        <w:rPr>
          <w:rFonts w:ascii="Times New Roman" w:hAnsi="Times New Roman"/>
          <w:sz w:val="28"/>
          <w:szCs w:val="28"/>
        </w:rPr>
        <w:t xml:space="preserve">. – 2017. - </w:t>
      </w:r>
      <w:r w:rsidRPr="00961B0C">
        <w:rPr>
          <w:rFonts w:ascii="Times New Roman" w:hAnsi="Times New Roman"/>
          <w:sz w:val="28"/>
          <w:szCs w:val="28"/>
        </w:rPr>
        <w:t>Національний авіаційний університет</w:t>
      </w:r>
      <w:r>
        <w:rPr>
          <w:rFonts w:ascii="Times New Roman" w:hAnsi="Times New Roman"/>
          <w:sz w:val="28"/>
          <w:szCs w:val="28"/>
        </w:rPr>
        <w:t xml:space="preserve">. - </w:t>
      </w:r>
      <w:r w:rsidRPr="00961B0C">
        <w:rPr>
          <w:rFonts w:ascii="Times New Roman" w:hAnsi="Times New Roman"/>
          <w:sz w:val="28"/>
          <w:szCs w:val="28"/>
        </w:rPr>
        <w:t xml:space="preserve"> Вип</w:t>
      </w:r>
      <w:r>
        <w:rPr>
          <w:rFonts w:ascii="Times New Roman" w:hAnsi="Times New Roman"/>
          <w:sz w:val="28"/>
          <w:szCs w:val="28"/>
        </w:rPr>
        <w:t xml:space="preserve">. </w:t>
      </w:r>
      <w:r w:rsidRPr="00961B0C">
        <w:rPr>
          <w:rFonts w:ascii="Times New Roman" w:hAnsi="Times New Roman"/>
          <w:sz w:val="28"/>
          <w:szCs w:val="28"/>
        </w:rPr>
        <w:t>7.</w:t>
      </w:r>
      <w:r>
        <w:rPr>
          <w:rFonts w:ascii="Times New Roman" w:hAnsi="Times New Roman"/>
          <w:sz w:val="28"/>
          <w:szCs w:val="28"/>
        </w:rPr>
        <w:t xml:space="preserve"> – Режим доступу: </w:t>
      </w:r>
      <w:r w:rsidRPr="00961B0C">
        <w:rPr>
          <w:rFonts w:ascii="Times New Roman" w:hAnsi="Times New Roman"/>
          <w:sz w:val="28"/>
          <w:szCs w:val="28"/>
        </w:rPr>
        <w:t>http://www.market-infr.od.ua/journals/2017/7_2017_ukr/63.pdf ]</w:t>
      </w:r>
      <w:r>
        <w:rPr>
          <w:rFonts w:ascii="Times New Roman" w:hAnsi="Times New Roman"/>
          <w:sz w:val="28"/>
          <w:szCs w:val="28"/>
        </w:rPr>
        <w:t>.</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Голов С.Ф. Фінансовий облік [Текст] / С.Ф. Голов, В.М. Костю- ченко. – К.: Лібра, 2005. – 976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Голов С.Ф. Бухгалтерський облік за міжнародними стандартами: приклади та коментарі [Текст] : практ. Посібник / С.Ф. Голов, В.М. Костюченко. - К.: Лібра, 2011. - 840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Гончарук Я.А. Аудит [Текст] : навчальний посібник / Я.А. Гончарук, В.С. Рудницький, 3-те вид. - К.: Знання, 2007. - 443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Горбатенко А. А. Особливості формування власних фінансових ресурсів підприємств в Україні [Текст] // Економічний вісник Переяслав – Хмельницького ДПУ імені Григорія Сковороди. – 2010. – Випуск № 15/1. – С. 195-201</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w:t>
      </w:r>
      <w:r>
        <w:rPr>
          <w:rFonts w:ascii="Times New Roman" w:hAnsi="Times New Roman"/>
          <w:sz w:val="28"/>
          <w:szCs w:val="28"/>
        </w:rPr>
        <w:t xml:space="preserve"> </w:t>
      </w:r>
      <w:r w:rsidRPr="00FF65D1">
        <w:rPr>
          <w:rFonts w:ascii="Times New Roman" w:hAnsi="Times New Roman"/>
          <w:sz w:val="28"/>
          <w:szCs w:val="28"/>
        </w:rPr>
        <w:t>Городня Т.А. Сучасна стратегія управління капіталом підприємства / Т.А. Городня  [Текст]  // Наук. вісн. НЛТУ України. – 2008. – Вип. 18 (10). – С. 250–253</w:t>
      </w:r>
    </w:p>
    <w:p w:rsidR="00EC1692" w:rsidRPr="00F510C3"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510C3">
        <w:rPr>
          <w:rFonts w:ascii="Times New Roman" w:hAnsi="Times New Roman"/>
          <w:sz w:val="28"/>
          <w:szCs w:val="28"/>
        </w:rPr>
        <w:t xml:space="preserve">Гнатенко Є.П. Проблеми обліку грошових коштів на підприємстві /  Є.П. Гнатенко, А.О. Гикава </w:t>
      </w:r>
      <w:r w:rsidRPr="003E353F">
        <w:rPr>
          <w:rFonts w:ascii="Times New Roman" w:hAnsi="Times New Roman"/>
          <w:sz w:val="28"/>
          <w:szCs w:val="28"/>
        </w:rPr>
        <w:t>[Електронний ресурс]</w:t>
      </w:r>
      <w:r>
        <w:rPr>
          <w:rFonts w:ascii="Times New Roman" w:hAnsi="Times New Roman"/>
          <w:sz w:val="28"/>
          <w:szCs w:val="28"/>
        </w:rPr>
        <w:t xml:space="preserve"> :</w:t>
      </w:r>
      <w:r w:rsidRPr="00F510C3">
        <w:rPr>
          <w:rFonts w:ascii="Times New Roman" w:hAnsi="Times New Roman"/>
          <w:sz w:val="28"/>
          <w:szCs w:val="28"/>
        </w:rPr>
        <w:t xml:space="preserve"> ЕКОНОМІКА І СУСПІЛЬСТВО. – 2016. – Вип. 5. -  </w:t>
      </w:r>
      <w:r>
        <w:rPr>
          <w:rFonts w:ascii="Times New Roman" w:hAnsi="Times New Roman"/>
          <w:sz w:val="28"/>
          <w:szCs w:val="28"/>
        </w:rPr>
        <w:t xml:space="preserve">- </w:t>
      </w:r>
      <w:r w:rsidRPr="00FF65D1">
        <w:rPr>
          <w:rFonts w:ascii="Times New Roman" w:hAnsi="Times New Roman"/>
          <w:sz w:val="28"/>
          <w:szCs w:val="28"/>
        </w:rPr>
        <w:t xml:space="preserve"> Режим доступу</w:t>
      </w:r>
      <w:r>
        <w:rPr>
          <w:rFonts w:ascii="Times New Roman" w:hAnsi="Times New Roman"/>
          <w:sz w:val="28"/>
          <w:szCs w:val="28"/>
        </w:rPr>
        <w:t xml:space="preserve">: </w:t>
      </w:r>
      <w:r w:rsidRPr="00F510C3">
        <w:rPr>
          <w:rFonts w:ascii="Times New Roman" w:hAnsi="Times New Roman"/>
          <w:sz w:val="28"/>
          <w:szCs w:val="28"/>
        </w:rPr>
        <w:t xml:space="preserve"> </w:t>
      </w:r>
      <w:hyperlink r:id="rId33" w:history="1">
        <w:r w:rsidRPr="00F510C3">
          <w:rPr>
            <w:rFonts w:ascii="Times New Roman" w:hAnsi="Times New Roman"/>
            <w:sz w:val="28"/>
            <w:szCs w:val="28"/>
          </w:rPr>
          <w:t>http://www.economyandsociety.in.ua/journal/5_ukr/74.pdf</w:t>
        </w:r>
      </w:hyperlink>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Гура Н.О. Облік видів економічної діяльності [Текст] : [підручник]  / Н.О. Гура. – К.: ЦУЛ, 2010. – 320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Дєєва Н.М. Аудит [Текст] : навч. посіб. для студ. вищ. навч. закл. / Н.М. Дєєва, О.І. Дедіков – К.: Центр учбової літератури, Дніпропетровська держ. фінансова академія, 2007. – 182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44A84">
        <w:rPr>
          <w:rFonts w:ascii="Times New Roman" w:hAnsi="Times New Roman" w:cs="Times New Roman"/>
          <w:sz w:val="28"/>
          <w:szCs w:val="28"/>
        </w:rPr>
        <w:t>Дерій М. Дефініції «грошові кошти» і «грошові потоки»: відмінності та взаємозв’язок [Електронний ресурс] / М. Дерій // Економічний аналіз. – 2010. – Випуск 6. – С. 60-64.</w:t>
      </w:r>
      <w:r>
        <w:rPr>
          <w:rFonts w:ascii="Times New Roman" w:hAnsi="Times New Roman"/>
          <w:sz w:val="28"/>
          <w:szCs w:val="28"/>
        </w:rPr>
        <w:t xml:space="preserve"> – Режим доступу: </w:t>
      </w:r>
      <w:hyperlink r:id="rId34" w:history="1">
        <w:r w:rsidRPr="00717830">
          <w:rPr>
            <w:rStyle w:val="ac"/>
            <w:rFonts w:ascii="Times New Roman" w:hAnsi="Times New Roman"/>
            <w:sz w:val="28"/>
            <w:szCs w:val="28"/>
          </w:rPr>
          <w:t>http://econa.at.ua/Vypusk_6/deriy.pdf</w:t>
        </w:r>
      </w:hyperlink>
    </w:p>
    <w:p w:rsidR="00EC1692" w:rsidRPr="00FF65D1" w:rsidRDefault="00EC1692" w:rsidP="00EC1692">
      <w:pPr>
        <w:pStyle w:val="a5"/>
        <w:numPr>
          <w:ilvl w:val="0"/>
          <w:numId w:val="22"/>
        </w:numPr>
        <w:suppressAutoHyphens/>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Економічний аналіз: теорія і практика [Текст]</w:t>
      </w:r>
      <w:r w:rsidRPr="00FF65D1">
        <w:rPr>
          <w:sz w:val="28"/>
          <w:szCs w:val="28"/>
        </w:rPr>
        <w:t xml:space="preserve"> : </w:t>
      </w:r>
      <w:r w:rsidRPr="00FF65D1">
        <w:rPr>
          <w:rFonts w:ascii="Times New Roman" w:hAnsi="Times New Roman"/>
          <w:sz w:val="28"/>
          <w:szCs w:val="28"/>
        </w:rPr>
        <w:t xml:space="preserve"> Підручник // за ред.. проф. Загороднього А.Г. - Львів: </w:t>
      </w:r>
      <w:r>
        <w:rPr>
          <w:rFonts w:ascii="Times New Roman" w:hAnsi="Times New Roman"/>
          <w:sz w:val="28"/>
          <w:szCs w:val="28"/>
        </w:rPr>
        <w:t>«</w:t>
      </w:r>
      <w:r w:rsidRPr="00FF65D1">
        <w:rPr>
          <w:rFonts w:ascii="Times New Roman" w:hAnsi="Times New Roman"/>
          <w:sz w:val="28"/>
          <w:szCs w:val="28"/>
        </w:rPr>
        <w:t>Магнолія плюс</w:t>
      </w:r>
      <w:r>
        <w:rPr>
          <w:rFonts w:ascii="Times New Roman" w:hAnsi="Times New Roman"/>
          <w:sz w:val="28"/>
          <w:szCs w:val="28"/>
        </w:rPr>
        <w:t>»</w:t>
      </w:r>
      <w:r w:rsidRPr="00FF65D1">
        <w:rPr>
          <w:rFonts w:ascii="Times New Roman" w:hAnsi="Times New Roman"/>
          <w:sz w:val="28"/>
          <w:szCs w:val="28"/>
        </w:rPr>
        <w:t>, 200</w:t>
      </w:r>
      <w:r>
        <w:rPr>
          <w:rFonts w:ascii="Times New Roman" w:hAnsi="Times New Roman"/>
          <w:sz w:val="28"/>
          <w:szCs w:val="28"/>
        </w:rPr>
        <w:t>6</w:t>
      </w:r>
      <w:r w:rsidRPr="00FF65D1">
        <w:rPr>
          <w:rFonts w:ascii="Times New Roman" w:hAnsi="Times New Roman"/>
          <w:sz w:val="28"/>
          <w:szCs w:val="28"/>
        </w:rPr>
        <w:t xml:space="preserve">. </w:t>
      </w:r>
      <w:r>
        <w:rPr>
          <w:rFonts w:ascii="Times New Roman" w:hAnsi="Times New Roman"/>
          <w:sz w:val="28"/>
          <w:szCs w:val="28"/>
        </w:rPr>
        <w:t>–</w:t>
      </w:r>
      <w:r w:rsidRPr="00FF65D1">
        <w:rPr>
          <w:rFonts w:ascii="Times New Roman" w:hAnsi="Times New Roman"/>
          <w:sz w:val="28"/>
          <w:szCs w:val="28"/>
        </w:rPr>
        <w:t xml:space="preserve"> </w:t>
      </w:r>
      <w:r>
        <w:rPr>
          <w:rFonts w:ascii="Times New Roman" w:hAnsi="Times New Roman"/>
          <w:sz w:val="28"/>
          <w:szCs w:val="28"/>
        </w:rPr>
        <w:t xml:space="preserve">428 </w:t>
      </w:r>
      <w:r w:rsidRPr="00FF65D1">
        <w:rPr>
          <w:rFonts w:ascii="Times New Roman" w:hAnsi="Times New Roman"/>
          <w:sz w:val="28"/>
          <w:szCs w:val="28"/>
        </w:rPr>
        <w:t>с.</w:t>
      </w:r>
    </w:p>
    <w:p w:rsidR="00EC1692" w:rsidRPr="00FF65D1" w:rsidRDefault="00EC1692" w:rsidP="00EC1692">
      <w:pPr>
        <w:pStyle w:val="a5"/>
        <w:numPr>
          <w:ilvl w:val="0"/>
          <w:numId w:val="22"/>
        </w:numPr>
        <w:suppressAutoHyphens/>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Економічний аналіз [Текст]: Навчальний посібник / В.М. Серединська, О.М.Загородна, Р.В.Федорович. – Тернопіль: Видавництво Астон, 2010. – 624 с.</w:t>
      </w:r>
    </w:p>
    <w:p w:rsidR="00EC1692" w:rsidRPr="003E353F" w:rsidRDefault="00EC1692" w:rsidP="00EC1692">
      <w:pPr>
        <w:pStyle w:val="a5"/>
        <w:numPr>
          <w:ilvl w:val="0"/>
          <w:numId w:val="22"/>
        </w:numPr>
        <w:spacing w:after="0" w:line="360" w:lineRule="auto"/>
        <w:ind w:left="357"/>
        <w:jc w:val="both"/>
        <w:rPr>
          <w:rFonts w:ascii="Times New Roman" w:hAnsi="Times New Roman"/>
          <w:sz w:val="28"/>
          <w:szCs w:val="28"/>
        </w:rPr>
      </w:pPr>
      <w:r w:rsidRPr="003E353F">
        <w:rPr>
          <w:rFonts w:ascii="Times New Roman" w:hAnsi="Times New Roman"/>
          <w:sz w:val="28"/>
          <w:szCs w:val="28"/>
        </w:rPr>
        <w:t xml:space="preserve"> Єлецьких С. Я. Фінансова санація та банкрутство підприємств : навчальний посібник [Текст] / С. Я. Єлецьких, Г. В. Тельнова. — К. : Центр учбової літератури, 2007. — 176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3E353F">
        <w:rPr>
          <w:rFonts w:ascii="Times New Roman" w:hAnsi="Times New Roman"/>
          <w:sz w:val="28"/>
          <w:szCs w:val="28"/>
        </w:rPr>
        <w:t xml:space="preserve"> </w:t>
      </w:r>
      <w:r w:rsidRPr="00FF65D1">
        <w:rPr>
          <w:rFonts w:ascii="Times New Roman" w:hAnsi="Times New Roman"/>
          <w:sz w:val="28"/>
          <w:szCs w:val="28"/>
        </w:rPr>
        <w:t>Жогова О. Аудиторський висновок: від простого до ускладненого [Текст] / О. Жогова // Незалежний аудитор. – 2012. – № 8. – С. 31-34.</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Завгородній В.Г. Облік, аналіз та аудит [Текст] : навчальний посібник / В.Г. Завгородній, Є.В. Мних, В.С. Рудницький. – К.: Кондор, 2010. – 618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8455E3">
        <w:rPr>
          <w:rFonts w:ascii="Times New Roman" w:hAnsi="Times New Roman"/>
          <w:sz w:val="28"/>
          <w:szCs w:val="28"/>
        </w:rPr>
        <w:t xml:space="preserve">Загородній А.Г. Фінансовий словник. </w:t>
      </w:r>
      <w:r w:rsidRPr="00FF65D1">
        <w:rPr>
          <w:rFonts w:ascii="Times New Roman" w:hAnsi="Times New Roman"/>
          <w:sz w:val="28"/>
          <w:szCs w:val="28"/>
        </w:rPr>
        <w:t xml:space="preserve">[Текст] </w:t>
      </w:r>
      <w:r>
        <w:rPr>
          <w:rFonts w:ascii="Times New Roman" w:hAnsi="Times New Roman"/>
          <w:sz w:val="28"/>
          <w:szCs w:val="28"/>
        </w:rPr>
        <w:t xml:space="preserve">: словник / </w:t>
      </w:r>
      <w:r w:rsidRPr="008455E3">
        <w:rPr>
          <w:rFonts w:ascii="Times New Roman" w:hAnsi="Times New Roman"/>
          <w:sz w:val="28"/>
          <w:szCs w:val="28"/>
        </w:rPr>
        <w:t>3-те вид., випр. та доп. Загородній А.Г., Воз- нюк Г.Л., Смовженко Т.С. – К.: Т-во “Знання”, КОО, 2000. – 587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Івахненков С. Комп’ютерний аудит. Контрольні методики і технології [Текст] / С. Івахненков. - К.:Знання, 2005.- 286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Pr>
          <w:rFonts w:ascii="Times New Roman" w:hAnsi="Times New Roman" w:cs="Times New Roman"/>
          <w:sz w:val="28"/>
          <w:szCs w:val="28"/>
        </w:rPr>
        <w:t xml:space="preserve"> </w:t>
      </w:r>
      <w:r w:rsidRPr="00BE0D16">
        <w:rPr>
          <w:rFonts w:ascii="Times New Roman" w:hAnsi="Times New Roman" w:cs="Times New Roman"/>
          <w:sz w:val="28"/>
          <w:szCs w:val="28"/>
        </w:rPr>
        <w:t>Івахненко В.М. Курс економічного аналізу [Текст]: навч.-метод. посібник для самостійного вивчення дисципліни / В.М. Івахненко, М.І. Горбаток, 2-е вид., перероб. і доп. – К.: КНЕУ, 2005. – 302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3E353F">
        <w:rPr>
          <w:rFonts w:ascii="Times New Roman" w:hAnsi="Times New Roman"/>
          <w:sz w:val="28"/>
          <w:szCs w:val="28"/>
        </w:rPr>
        <w:t xml:space="preserve"> Івченко Л.В.</w:t>
      </w:r>
      <w:r>
        <w:rPr>
          <w:rFonts w:ascii="Times New Roman" w:hAnsi="Times New Roman"/>
          <w:sz w:val="28"/>
          <w:szCs w:val="28"/>
          <w:lang w:val="ru-RU"/>
        </w:rPr>
        <w:t xml:space="preserve"> </w:t>
      </w:r>
      <w:r w:rsidRPr="003E353F">
        <w:rPr>
          <w:rFonts w:ascii="Times New Roman" w:hAnsi="Times New Roman"/>
          <w:sz w:val="28"/>
          <w:szCs w:val="28"/>
        </w:rPr>
        <w:t>С</w:t>
      </w:r>
      <w:r>
        <w:rPr>
          <w:rFonts w:ascii="Times New Roman" w:hAnsi="Times New Roman"/>
          <w:sz w:val="28"/>
          <w:szCs w:val="28"/>
          <w:lang w:val="ru-RU"/>
        </w:rPr>
        <w:t>у</w:t>
      </w:r>
      <w:r>
        <w:rPr>
          <w:rFonts w:ascii="Times New Roman" w:hAnsi="Times New Roman"/>
          <w:sz w:val="28"/>
          <w:szCs w:val="28"/>
        </w:rPr>
        <w:t>тність грошових коштів: підходи до визначення</w:t>
      </w:r>
      <w:r w:rsidRPr="003E353F">
        <w:rPr>
          <w:rFonts w:ascii="Times New Roman" w:hAnsi="Times New Roman"/>
          <w:sz w:val="28"/>
          <w:szCs w:val="28"/>
        </w:rPr>
        <w:t>. [Електронний ресурс]</w:t>
      </w:r>
      <w:r>
        <w:rPr>
          <w:rFonts w:ascii="Times New Roman" w:hAnsi="Times New Roman"/>
          <w:sz w:val="28"/>
          <w:szCs w:val="28"/>
        </w:rPr>
        <w:t xml:space="preserve"> </w:t>
      </w:r>
      <w:r w:rsidRPr="003E353F">
        <w:rPr>
          <w:rFonts w:ascii="Times New Roman" w:hAnsi="Times New Roman"/>
          <w:sz w:val="28"/>
          <w:szCs w:val="28"/>
        </w:rPr>
        <w:t>:</w:t>
      </w:r>
      <w:r>
        <w:rPr>
          <w:rFonts w:ascii="Times New Roman" w:hAnsi="Times New Roman"/>
          <w:sz w:val="28"/>
          <w:szCs w:val="28"/>
        </w:rPr>
        <w:t xml:space="preserve"> </w:t>
      </w:r>
      <w:r w:rsidRPr="003E353F">
        <w:rPr>
          <w:rFonts w:ascii="Times New Roman" w:hAnsi="Times New Roman"/>
          <w:sz w:val="28"/>
          <w:szCs w:val="28"/>
        </w:rPr>
        <w:t>Глобальні та національні проблеми економіки</w:t>
      </w:r>
      <w:r>
        <w:rPr>
          <w:rFonts w:ascii="Times New Roman" w:hAnsi="Times New Roman"/>
          <w:sz w:val="28"/>
          <w:szCs w:val="28"/>
        </w:rPr>
        <w:t xml:space="preserve">. – 2016. - </w:t>
      </w:r>
      <w:r w:rsidRPr="003E353F">
        <w:rPr>
          <w:rFonts w:ascii="Times New Roman" w:hAnsi="Times New Roman"/>
          <w:sz w:val="28"/>
          <w:szCs w:val="28"/>
        </w:rPr>
        <w:t>Випуск 10.</w:t>
      </w:r>
      <w:r>
        <w:rPr>
          <w:rFonts w:ascii="Times New Roman" w:hAnsi="Times New Roman"/>
          <w:sz w:val="28"/>
          <w:szCs w:val="28"/>
        </w:rPr>
        <w:t xml:space="preserve"> - </w:t>
      </w:r>
      <w:r w:rsidRPr="00FF65D1">
        <w:rPr>
          <w:rFonts w:ascii="Times New Roman" w:hAnsi="Times New Roman"/>
          <w:sz w:val="28"/>
          <w:szCs w:val="28"/>
        </w:rPr>
        <w:t xml:space="preserve"> Режим доступу</w:t>
      </w:r>
      <w:r>
        <w:rPr>
          <w:rFonts w:ascii="Times New Roman" w:hAnsi="Times New Roman"/>
          <w:sz w:val="28"/>
          <w:szCs w:val="28"/>
        </w:rPr>
        <w:t>:</w:t>
      </w:r>
      <w:r w:rsidRPr="003E353F">
        <w:rPr>
          <w:rFonts w:ascii="Times New Roman" w:hAnsi="Times New Roman"/>
          <w:sz w:val="28"/>
          <w:szCs w:val="28"/>
        </w:rPr>
        <w:t xml:space="preserve"> </w:t>
      </w:r>
      <w:hyperlink r:id="rId35" w:history="1">
        <w:r w:rsidRPr="00717830">
          <w:rPr>
            <w:rStyle w:val="ac"/>
            <w:rFonts w:ascii="Times New Roman" w:hAnsi="Times New Roman"/>
            <w:sz w:val="28"/>
            <w:szCs w:val="28"/>
          </w:rPr>
          <w:t>http://global-national.in.ua/archive/10-2016/167.pdf</w:t>
        </w:r>
      </w:hyperlink>
      <w:r>
        <w:rPr>
          <w:rFonts w:ascii="Times New Roman" w:hAnsi="Times New Roman"/>
          <w:sz w:val="28"/>
          <w:szCs w:val="28"/>
        </w:rPr>
        <w:t>. - Назва з екрану.</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Ільїна С.Б. Основи аудиту [Текст] : навчально-практичний посібник / С.Б. Ільїна. - К.: Кондор, 2006. – 378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Кадацька </w:t>
      </w:r>
      <w:r w:rsidRPr="00FF65D1">
        <w:rPr>
          <w:sz w:val="28"/>
          <w:szCs w:val="28"/>
        </w:rPr>
        <w:t>А.М.</w:t>
      </w:r>
      <w:r w:rsidRPr="00FF65D1">
        <w:rPr>
          <w:rFonts w:ascii="Times New Roman" w:hAnsi="Times New Roman"/>
          <w:sz w:val="28"/>
          <w:szCs w:val="28"/>
        </w:rPr>
        <w:t xml:space="preserve"> Сутність власного капіталу підприємства / А. М. Кадацька // </w:t>
      </w:r>
      <w:hyperlink r:id="rId36" w:tooltip="Періодичне видання" w:history="1">
        <w:r w:rsidRPr="00FF65D1">
          <w:rPr>
            <w:rFonts w:ascii="Times New Roman" w:hAnsi="Times New Roman"/>
            <w:sz w:val="28"/>
            <w:szCs w:val="28"/>
          </w:rPr>
          <w:t>Вісник Сумського національного аграрного університету. Серія : Економіка і менеджмент</w:t>
        </w:r>
      </w:hyperlink>
      <w:r w:rsidRPr="00FF65D1">
        <w:rPr>
          <w:rFonts w:ascii="Times New Roman" w:hAnsi="Times New Roman"/>
          <w:sz w:val="28"/>
          <w:szCs w:val="28"/>
        </w:rPr>
        <w:t>. - 2014. - Вип. 4. - С. 153-156. - Режим доступу: </w:t>
      </w:r>
      <w:hyperlink r:id="rId37" w:history="1">
        <w:r w:rsidRPr="00FF65D1">
          <w:rPr>
            <w:rFonts w:ascii="Times New Roman" w:hAnsi="Times New Roman"/>
            <w:sz w:val="28"/>
            <w:szCs w:val="28"/>
          </w:rPr>
          <w:t>http://nbuv.gov.ua/UJRN/Vsna_ekon_2014_4_34</w:t>
        </w:r>
      </w:hyperlink>
      <w:r w:rsidRPr="00FF65D1">
        <w:rPr>
          <w:sz w:val="28"/>
          <w:szCs w:val="28"/>
        </w:rPr>
        <w:t xml:space="preserve">   </w:t>
      </w:r>
    </w:p>
    <w:p w:rsidR="00EC1692" w:rsidRPr="007938B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7938B2">
        <w:rPr>
          <w:rFonts w:ascii="Times New Roman" w:hAnsi="Times New Roman"/>
          <w:sz w:val="28"/>
          <w:szCs w:val="28"/>
        </w:rPr>
        <w:t xml:space="preserve">Калініна, А. В. Підходи до управління власним капіталом підприємства [Текст] / А. В. Калініна, Н. А. Дехтяр // Молодіжний науковий вісник УАВС НБУ, Серія: Економічні науки. – 2012. – №2. – С.132-144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79367D">
        <w:rPr>
          <w:rFonts w:ascii="Times New Roman" w:hAnsi="Times New Roman"/>
          <w:sz w:val="28"/>
          <w:szCs w:val="28"/>
        </w:rPr>
        <w:t xml:space="preserve">Катан Л. І. Фінансові ресурси підприємства та особливості їх формування </w:t>
      </w:r>
      <w:r w:rsidRPr="00FF65D1">
        <w:rPr>
          <w:rFonts w:ascii="Times New Roman" w:hAnsi="Times New Roman"/>
          <w:sz w:val="28"/>
          <w:szCs w:val="28"/>
        </w:rPr>
        <w:t xml:space="preserve">[Текст] </w:t>
      </w:r>
      <w:r w:rsidRPr="0079367D">
        <w:rPr>
          <w:rFonts w:ascii="Times New Roman" w:hAnsi="Times New Roman"/>
          <w:sz w:val="28"/>
          <w:szCs w:val="28"/>
        </w:rPr>
        <w:t>/ Л. І. Катан // Вісник Дніпропетровського державного аграрно-економічного університету. – 2014. – № 6. – С. 38-44.</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Кім Г. Бухгалтерський облік: первинні документи та їх заповнення [Текст]</w:t>
      </w:r>
      <w:r w:rsidRPr="00FF65D1">
        <w:rPr>
          <w:sz w:val="28"/>
          <w:szCs w:val="28"/>
        </w:rPr>
        <w:t xml:space="preserve"> </w:t>
      </w:r>
      <w:r w:rsidRPr="00FF65D1">
        <w:rPr>
          <w:rFonts w:ascii="Times New Roman" w:hAnsi="Times New Roman"/>
          <w:sz w:val="28"/>
          <w:szCs w:val="28"/>
        </w:rPr>
        <w:t>: навчальний посібник / Г. Кім, В. Сопко, С. Кім. – К.: Університет економіки та права “Крок”, 2004. – 437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Кіндрацька Г.І. Економічний аналіз [Текст] : Навч. посібник для студ. вищих навч. закл / Г.І Кіндрацька, М.С. Білик, А.Г. Загородній. - Львів: Видавництво Національного ун-ту «Львівська політехніка», 2005. – 428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44A84">
        <w:rPr>
          <w:rFonts w:ascii="Times New Roman" w:hAnsi="Times New Roman"/>
          <w:sz w:val="28"/>
          <w:szCs w:val="28"/>
        </w:rPr>
        <w:t xml:space="preserve">Крічевець К. Теоретичні основи контролінгу грошових потоків підприємства </w:t>
      </w:r>
      <w:r w:rsidRPr="00FF65D1">
        <w:rPr>
          <w:rFonts w:ascii="Times New Roman" w:hAnsi="Times New Roman"/>
          <w:sz w:val="28"/>
          <w:szCs w:val="28"/>
        </w:rPr>
        <w:t xml:space="preserve">[Текст] </w:t>
      </w:r>
      <w:r>
        <w:rPr>
          <w:rFonts w:ascii="Times New Roman" w:hAnsi="Times New Roman"/>
          <w:sz w:val="28"/>
          <w:szCs w:val="28"/>
        </w:rPr>
        <w:t xml:space="preserve">: </w:t>
      </w:r>
      <w:r w:rsidRPr="00F44A84">
        <w:rPr>
          <w:rFonts w:ascii="Times New Roman" w:hAnsi="Times New Roman"/>
          <w:sz w:val="28"/>
          <w:szCs w:val="28"/>
        </w:rPr>
        <w:t>К. Крічевець // Наука молода. – Т., 2007. – Вип. 8. – С. 172-175.</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Коблянська І.О. Фінансовий облік [Текст]</w:t>
      </w:r>
      <w:r w:rsidRPr="00FF65D1">
        <w:rPr>
          <w:sz w:val="28"/>
          <w:szCs w:val="28"/>
        </w:rPr>
        <w:t xml:space="preserve"> :</w:t>
      </w:r>
      <w:r w:rsidRPr="00FF65D1">
        <w:rPr>
          <w:rFonts w:ascii="Times New Roman" w:hAnsi="Times New Roman"/>
          <w:sz w:val="28"/>
          <w:szCs w:val="28"/>
        </w:rPr>
        <w:t xml:space="preserve"> навч. посіб. / І.О. Коблянська. – К.: Знання. – 2007,  473с.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Ковалев В.В. Финансовый анализ: методы и процедуры  [Текст]</w:t>
      </w:r>
      <w:r w:rsidRPr="00FF65D1">
        <w:rPr>
          <w:sz w:val="28"/>
          <w:szCs w:val="28"/>
        </w:rPr>
        <w:t xml:space="preserve"> </w:t>
      </w:r>
      <w:r w:rsidRPr="00FF65D1">
        <w:rPr>
          <w:rFonts w:ascii="Times New Roman" w:hAnsi="Times New Roman"/>
          <w:sz w:val="28"/>
          <w:szCs w:val="28"/>
        </w:rPr>
        <w:t>/ В.В. Ковалев. – М.: Финансы и статистика, 2008. – 485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Кононенко О. Анализ финансовой отчетности [Текст] : підручник   / О. Кононенко, О. Маханько. - Х.: Фактор, 2012. – 208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Коваленко А.М. Бухгалтерський облік в Україні [Текст]</w:t>
      </w:r>
      <w:r w:rsidRPr="00FF65D1">
        <w:rPr>
          <w:sz w:val="28"/>
          <w:szCs w:val="28"/>
        </w:rPr>
        <w:t xml:space="preserve"> </w:t>
      </w:r>
      <w:r w:rsidRPr="00FF65D1">
        <w:rPr>
          <w:rFonts w:ascii="Times New Roman" w:hAnsi="Times New Roman"/>
          <w:sz w:val="28"/>
          <w:szCs w:val="28"/>
        </w:rPr>
        <w:t xml:space="preserve"> / А.М. Коваленко. – К.: ВКК «Баланс-клуб», 2006. – 1024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DC12ED">
        <w:rPr>
          <w:rFonts w:ascii="Times New Roman" w:hAnsi="Times New Roman"/>
          <w:sz w:val="28"/>
          <w:szCs w:val="28"/>
        </w:rPr>
        <w:t>Коркушко О.Н. Застосування комп’ютерних технологій для удосконалення формування облікової інформації про власний капітал</w:t>
      </w:r>
      <w:r>
        <w:rPr>
          <w:rFonts w:ascii="Times New Roman" w:hAnsi="Times New Roman"/>
          <w:sz w:val="28"/>
          <w:szCs w:val="28"/>
        </w:rPr>
        <w:t xml:space="preserve"> </w:t>
      </w:r>
      <w:r w:rsidRPr="00FF65D1">
        <w:rPr>
          <w:rFonts w:ascii="Times New Roman" w:hAnsi="Times New Roman"/>
          <w:sz w:val="28"/>
          <w:szCs w:val="28"/>
        </w:rPr>
        <w:t>[Текст]</w:t>
      </w:r>
      <w:r w:rsidRPr="00FF65D1">
        <w:rPr>
          <w:sz w:val="28"/>
          <w:szCs w:val="28"/>
        </w:rPr>
        <w:t xml:space="preserve"> </w:t>
      </w:r>
      <w:r w:rsidRPr="00FF65D1">
        <w:rPr>
          <w:rFonts w:ascii="Times New Roman" w:hAnsi="Times New Roman"/>
          <w:sz w:val="28"/>
          <w:szCs w:val="28"/>
        </w:rPr>
        <w:t xml:space="preserve"> </w:t>
      </w:r>
      <w:r w:rsidRPr="00DC12ED">
        <w:rPr>
          <w:rFonts w:ascii="Times New Roman" w:hAnsi="Times New Roman"/>
          <w:sz w:val="28"/>
          <w:szCs w:val="28"/>
        </w:rPr>
        <w:t xml:space="preserve"> / О.Н. Коркушко // Інноваційна економіка. – 2013. – № 7. – С. 325-329.</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Коробов М.Я. Фінансово-економічний аналіз діяльності підприємств [Текст] : [Навч. посібник] / М.Я. Коробов, 3-тє вид., перероб. і доп. - К.: Знання, 2002. - 296 с.</w:t>
      </w:r>
    </w:p>
    <w:p w:rsidR="00EC1692" w:rsidRDefault="00EC1692" w:rsidP="00EC1692">
      <w:pPr>
        <w:pStyle w:val="a5"/>
        <w:numPr>
          <w:ilvl w:val="0"/>
          <w:numId w:val="22"/>
        </w:numPr>
        <w:spacing w:after="0" w:line="360" w:lineRule="auto"/>
        <w:ind w:left="357" w:hanging="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Кулаковська Л.П. Організація і методика аудиту [Текст] : [навч. посіб.] / Л.П. Кулаковська, Ю.В. Піча, 3-е вид. – К.: Каравела, 2006. - 560 с.</w:t>
      </w:r>
    </w:p>
    <w:p w:rsidR="00EC1692" w:rsidRPr="00FF65D1" w:rsidRDefault="00EC1692" w:rsidP="00EC1692">
      <w:pPr>
        <w:pStyle w:val="a5"/>
        <w:numPr>
          <w:ilvl w:val="0"/>
          <w:numId w:val="22"/>
        </w:numPr>
        <w:spacing w:after="0" w:line="360" w:lineRule="auto"/>
        <w:ind w:left="357" w:hanging="357"/>
        <w:jc w:val="both"/>
        <w:rPr>
          <w:rFonts w:ascii="Times New Roman" w:hAnsi="Times New Roman"/>
          <w:sz w:val="28"/>
          <w:szCs w:val="28"/>
        </w:rPr>
      </w:pPr>
      <w:r>
        <w:rPr>
          <w:rFonts w:ascii="Times New Roman" w:hAnsi="Times New Roman"/>
          <w:sz w:val="28"/>
          <w:szCs w:val="28"/>
        </w:rPr>
        <w:t xml:space="preserve"> </w:t>
      </w:r>
      <w:r w:rsidRPr="0080167B">
        <w:rPr>
          <w:rFonts w:ascii="Times New Roman" w:hAnsi="Times New Roman"/>
          <w:sz w:val="28"/>
          <w:szCs w:val="28"/>
        </w:rPr>
        <w:t>Ксьондз С. М. Формування власного капіталу на вітчизняних підприємствах</w:t>
      </w:r>
      <w:r>
        <w:rPr>
          <w:rFonts w:ascii="Times New Roman" w:hAnsi="Times New Roman"/>
          <w:sz w:val="28"/>
          <w:szCs w:val="28"/>
        </w:rPr>
        <w:t xml:space="preserve"> </w:t>
      </w:r>
      <w:r w:rsidRPr="00FF65D1">
        <w:rPr>
          <w:rFonts w:ascii="Times New Roman" w:hAnsi="Times New Roman"/>
          <w:sz w:val="28"/>
          <w:szCs w:val="28"/>
        </w:rPr>
        <w:t xml:space="preserve">[Текст] </w:t>
      </w:r>
      <w:r w:rsidRPr="0080167B">
        <w:rPr>
          <w:rFonts w:ascii="Times New Roman" w:hAnsi="Times New Roman"/>
          <w:sz w:val="28"/>
          <w:szCs w:val="28"/>
        </w:rPr>
        <w:t>/ С. М. Ксьондз // Вісник Хмельницького національного університету. – 2014. – № 4. – С. 131-134.</w:t>
      </w:r>
    </w:p>
    <w:p w:rsidR="00EC1692" w:rsidRPr="00FF65D1" w:rsidRDefault="00EC1692" w:rsidP="00EC1692">
      <w:pPr>
        <w:pStyle w:val="a5"/>
        <w:numPr>
          <w:ilvl w:val="0"/>
          <w:numId w:val="22"/>
        </w:numPr>
        <w:spacing w:after="0" w:line="360" w:lineRule="auto"/>
        <w:ind w:left="357"/>
        <w:jc w:val="both"/>
        <w:rPr>
          <w:rFonts w:ascii="Times New Roman" w:hAnsi="Times New Roman"/>
          <w:color w:val="000000"/>
          <w:sz w:val="28"/>
          <w:szCs w:val="28"/>
        </w:rPr>
      </w:pPr>
      <w:r>
        <w:rPr>
          <w:rFonts w:ascii="Times New Roman" w:hAnsi="Times New Roman"/>
          <w:sz w:val="28"/>
          <w:szCs w:val="28"/>
        </w:rPr>
        <w:t xml:space="preserve"> </w:t>
      </w:r>
      <w:r w:rsidRPr="00FF65D1">
        <w:rPr>
          <w:rFonts w:ascii="Times New Roman" w:hAnsi="Times New Roman"/>
          <w:sz w:val="28"/>
          <w:szCs w:val="28"/>
        </w:rPr>
        <w:t>Лень В.С., Гливенко В.В. Бухгалтерський облік в Україні [Текст] : основи та практика: навчальний посібник  / В.С. Лень, В.В. Гливенко, 3-тє вид. – К.: Центр учбової літератури, 2008. – 608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Лишиленко О.В. Бухгалтерський облік [Текст]</w:t>
      </w:r>
      <w:r w:rsidRPr="00FF65D1">
        <w:rPr>
          <w:sz w:val="28"/>
          <w:szCs w:val="28"/>
        </w:rPr>
        <w:t xml:space="preserve"> </w:t>
      </w:r>
      <w:r w:rsidRPr="00FF65D1">
        <w:rPr>
          <w:rFonts w:ascii="Times New Roman" w:hAnsi="Times New Roman"/>
          <w:sz w:val="28"/>
          <w:szCs w:val="28"/>
        </w:rPr>
        <w:t>: підручник / О.В. Лишиленко, 3-е вид. – К.: Центр учбової літератури, 2009. – 670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Максимова В.Ф. Облік у галузях економіки  [Текст]</w:t>
      </w:r>
      <w:r w:rsidRPr="00FF65D1">
        <w:rPr>
          <w:sz w:val="28"/>
          <w:szCs w:val="28"/>
        </w:rPr>
        <w:t xml:space="preserve">  </w:t>
      </w:r>
      <w:r w:rsidRPr="00FF65D1">
        <w:rPr>
          <w:rFonts w:ascii="Times New Roman" w:hAnsi="Times New Roman"/>
          <w:sz w:val="28"/>
          <w:szCs w:val="28"/>
        </w:rPr>
        <w:t>/ В.Ф. Максимова. – К.: ЦУЛ, 2010. – 494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015AB4">
        <w:rPr>
          <w:rFonts w:ascii="Times New Roman" w:hAnsi="Times New Roman"/>
          <w:sz w:val="28"/>
          <w:szCs w:val="28"/>
        </w:rPr>
        <w:t xml:space="preserve">Малярець Л.М. Управління процесом росту власного капіталу підприємства: моногр. </w:t>
      </w:r>
      <w:r w:rsidRPr="00FF65D1">
        <w:rPr>
          <w:rFonts w:ascii="Times New Roman" w:hAnsi="Times New Roman"/>
          <w:sz w:val="28"/>
          <w:szCs w:val="28"/>
        </w:rPr>
        <w:t>[Текст]</w:t>
      </w:r>
      <w:r w:rsidRPr="00FF65D1">
        <w:rPr>
          <w:sz w:val="28"/>
          <w:szCs w:val="28"/>
        </w:rPr>
        <w:t xml:space="preserve">  </w:t>
      </w:r>
      <w:r w:rsidRPr="00015AB4">
        <w:rPr>
          <w:rFonts w:ascii="Times New Roman" w:hAnsi="Times New Roman"/>
          <w:sz w:val="28"/>
          <w:szCs w:val="28"/>
        </w:rPr>
        <w:t xml:space="preserve"> / Л.М. Малярець, Н.М. Пономаренко. – Хар</w:t>
      </w:r>
      <w:r>
        <w:rPr>
          <w:rFonts w:ascii="Times New Roman" w:hAnsi="Times New Roman"/>
          <w:sz w:val="28"/>
          <w:szCs w:val="28"/>
        </w:rPr>
        <w:t xml:space="preserve">ків: Вид. ХНЕУ, 2011. – 132 с. </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Pr>
          <w:rFonts w:ascii="Times New Roman" w:hAnsi="Times New Roman" w:cs="Times New Roman"/>
          <w:sz w:val="28"/>
          <w:szCs w:val="28"/>
        </w:rPr>
        <w:t xml:space="preserve"> </w:t>
      </w:r>
      <w:r w:rsidRPr="00BE0D16">
        <w:rPr>
          <w:rFonts w:ascii="Times New Roman" w:hAnsi="Times New Roman" w:cs="Times New Roman"/>
          <w:sz w:val="28"/>
          <w:szCs w:val="28"/>
        </w:rPr>
        <w:t>Мних Є.В. Фінансовий аналіз [Текст]:  підручник / Є.В. Мних, Н.С. Барабаш. – К. : Київ. нац. торг.-екон. ун-т, 2014. – 536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 xml:space="preserve">Мултановська Т. Аудит у схемах і таблицях [Текст]  / Т. Мултановська, М. Горяєва; під ред. Я. Кавторєва. – Харків: Фактор, 2009. – 336 с.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Одношевна О.О. Концепт удосконалення обліку і аудиту власного капіталу підприємства / О.О. Одношевна //   Науковий вісник Херсонського державного університету. – 2015. - № 13 (3). – с. 154-157 [Електронний ресурс]. - Режим доступу до журналу: </w:t>
      </w:r>
      <w:hyperlink r:id="rId38" w:history="1">
        <w:r w:rsidRPr="00FF65D1">
          <w:rPr>
            <w:rStyle w:val="ac"/>
            <w:rFonts w:ascii="Times New Roman" w:hAnsi="Times New Roman"/>
            <w:sz w:val="28"/>
            <w:szCs w:val="28"/>
          </w:rPr>
          <w:t>http://www.ej.kherson.ua/journal/economic_13/123.pdf</w:t>
        </w:r>
      </w:hyperlink>
      <w:r w:rsidRPr="00FF65D1">
        <w:rPr>
          <w:rFonts w:ascii="Times New Roman" w:hAnsi="Times New Roman"/>
          <w:sz w:val="28"/>
          <w:szCs w:val="28"/>
        </w:rPr>
        <w:t>. - Назва з екрану.</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Організація бухгалтерського обліку [Текст] : Підручник для студентів спец. “Облік і аудит” вищ. навч. закладів / За ред. проф. Бутинця Ф.Ф., 3-є вид., доп і перероб. - Житомир: ПП “Рута”, 2009. – 592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Організація і методика проведення аудиту [Текст]</w:t>
      </w:r>
      <w:r w:rsidRPr="00FF65D1">
        <w:rPr>
          <w:sz w:val="28"/>
          <w:szCs w:val="28"/>
        </w:rPr>
        <w:t xml:space="preserve">  </w:t>
      </w:r>
      <w:r w:rsidRPr="00FF65D1">
        <w:rPr>
          <w:rFonts w:ascii="Times New Roman" w:hAnsi="Times New Roman"/>
          <w:sz w:val="28"/>
          <w:szCs w:val="28"/>
        </w:rPr>
        <w:t>: [навч.-практ. посіб.] / В.В. Сопко, В.П. Шило, Н.І. Верхоглядова, С.Б. Ільїна. – К.: Видавничий дім “Професіонал”, 2006. – 576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Pr>
          <w:rFonts w:ascii="Times New Roman" w:hAnsi="Times New Roman" w:cs="Times New Roman"/>
          <w:sz w:val="28"/>
          <w:szCs w:val="28"/>
        </w:rPr>
        <w:t xml:space="preserve"> </w:t>
      </w:r>
      <w:r w:rsidRPr="00BE0D16">
        <w:rPr>
          <w:rFonts w:ascii="Times New Roman" w:hAnsi="Times New Roman" w:cs="Times New Roman"/>
          <w:sz w:val="28"/>
          <w:szCs w:val="28"/>
        </w:rPr>
        <w:t>Огійчук М.Ф. Організація і методика аудиту [Текст]: навч</w:t>
      </w:r>
      <w:r w:rsidRPr="004809B1">
        <w:rPr>
          <w:rFonts w:ascii="Times New Roman" w:hAnsi="Times New Roman" w:cs="Times New Roman"/>
          <w:sz w:val="28"/>
          <w:szCs w:val="28"/>
        </w:rPr>
        <w:t>.</w:t>
      </w:r>
      <w:r w:rsidRPr="00BE0D16">
        <w:rPr>
          <w:rFonts w:ascii="Times New Roman" w:hAnsi="Times New Roman" w:cs="Times New Roman"/>
          <w:sz w:val="28"/>
          <w:szCs w:val="28"/>
        </w:rPr>
        <w:t xml:space="preserve"> посібник</w:t>
      </w:r>
      <w:r w:rsidRPr="004809B1">
        <w:rPr>
          <w:rFonts w:ascii="Times New Roman" w:hAnsi="Times New Roman" w:cs="Times New Roman"/>
          <w:sz w:val="28"/>
          <w:szCs w:val="28"/>
        </w:rPr>
        <w:t xml:space="preserve"> </w:t>
      </w:r>
      <w:r w:rsidRPr="00BE0D16">
        <w:rPr>
          <w:rFonts w:ascii="Times New Roman" w:hAnsi="Times New Roman" w:cs="Times New Roman"/>
          <w:sz w:val="28"/>
          <w:szCs w:val="28"/>
        </w:rPr>
        <w:t>/ М. Ф. Огійчук, К.О. Утенкова. – К.: Алерта, 2016. – 304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Pr>
          <w:rFonts w:ascii="Times New Roman" w:hAnsi="Times New Roman" w:cs="Times New Roman"/>
          <w:sz w:val="28"/>
          <w:szCs w:val="28"/>
        </w:rPr>
        <w:t xml:space="preserve"> </w:t>
      </w:r>
      <w:r w:rsidRPr="00BE0D16">
        <w:rPr>
          <w:rFonts w:ascii="Times New Roman" w:hAnsi="Times New Roman" w:cs="Times New Roman"/>
          <w:sz w:val="28"/>
          <w:szCs w:val="28"/>
        </w:rPr>
        <w:t>Організація бухгалтерського обліку [Текст]: навч. посібник / За ред. В.С. Лєня. – К.: Центр навчальної літератури, 2006. – 696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cs="Times New Roman"/>
          <w:sz w:val="28"/>
          <w:szCs w:val="28"/>
        </w:rPr>
        <w:t xml:space="preserve"> </w:t>
      </w:r>
      <w:r w:rsidRPr="004809B1">
        <w:rPr>
          <w:rFonts w:ascii="Times New Roman" w:hAnsi="Times New Roman" w:cs="Times New Roman"/>
          <w:sz w:val="28"/>
          <w:szCs w:val="28"/>
        </w:rPr>
        <w:t xml:space="preserve">Організація і методика аудиту </w:t>
      </w:r>
      <w:r w:rsidRPr="00BE0D16">
        <w:rPr>
          <w:rFonts w:ascii="Times New Roman" w:hAnsi="Times New Roman" w:cs="Times New Roman"/>
          <w:sz w:val="28"/>
          <w:szCs w:val="28"/>
        </w:rPr>
        <w:t>[Текст]</w:t>
      </w:r>
      <w:r w:rsidRPr="004809B1">
        <w:rPr>
          <w:rFonts w:ascii="Times New Roman" w:hAnsi="Times New Roman" w:cs="Times New Roman"/>
          <w:sz w:val="28"/>
          <w:szCs w:val="28"/>
        </w:rPr>
        <w:t>: навч. посібник / М.Ф. Огійчук, К.О. Утенкова. – К. : «Алерта», 2016. – 304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44A84">
        <w:rPr>
          <w:rFonts w:ascii="Times New Roman" w:hAnsi="Times New Roman"/>
          <w:sz w:val="28"/>
          <w:szCs w:val="28"/>
        </w:rPr>
        <w:t xml:space="preserve"> </w:t>
      </w:r>
      <w:r w:rsidRPr="00F44A84">
        <w:rPr>
          <w:rFonts w:ascii="Times New Roman" w:hAnsi="Times New Roman" w:cs="Times New Roman"/>
          <w:sz w:val="28"/>
          <w:szCs w:val="28"/>
        </w:rPr>
        <w:t>Осовська</w:t>
      </w:r>
      <w:r w:rsidRPr="00F44A84">
        <w:rPr>
          <w:rFonts w:ascii="Times New Roman" w:hAnsi="Times New Roman"/>
          <w:sz w:val="28"/>
          <w:szCs w:val="28"/>
        </w:rPr>
        <w:t xml:space="preserve"> Г.В. </w:t>
      </w:r>
      <w:r w:rsidRPr="00BE0D16">
        <w:rPr>
          <w:rFonts w:ascii="Times New Roman" w:hAnsi="Times New Roman" w:cs="Times New Roman"/>
          <w:sz w:val="28"/>
          <w:szCs w:val="28"/>
        </w:rPr>
        <w:t>[Текст]</w:t>
      </w:r>
      <w:r w:rsidRPr="004809B1">
        <w:rPr>
          <w:rFonts w:ascii="Times New Roman" w:hAnsi="Times New Roman" w:cs="Times New Roman"/>
          <w:sz w:val="28"/>
          <w:szCs w:val="28"/>
        </w:rPr>
        <w:t xml:space="preserve">: </w:t>
      </w:r>
      <w:r w:rsidRPr="00F44A84">
        <w:rPr>
          <w:rFonts w:ascii="Times New Roman" w:hAnsi="Times New Roman" w:cs="Times New Roman"/>
          <w:sz w:val="28"/>
          <w:szCs w:val="28"/>
        </w:rPr>
        <w:t xml:space="preserve"> Економічний словник / Г.В. Осовська, О.О. Юркевич, Й.С. Завадська. – К.: Кондор, 2007. – 358 с.</w:t>
      </w:r>
    </w:p>
    <w:p w:rsidR="00EC1692" w:rsidRPr="00D61816"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D61816">
        <w:rPr>
          <w:rFonts w:ascii="Times New Roman" w:hAnsi="Times New Roman"/>
          <w:sz w:val="28"/>
          <w:szCs w:val="28"/>
        </w:rPr>
        <w:t>Остафійчук</w:t>
      </w:r>
      <w:r>
        <w:rPr>
          <w:rFonts w:ascii="Times New Roman" w:hAnsi="Times New Roman"/>
          <w:sz w:val="28"/>
          <w:szCs w:val="28"/>
        </w:rPr>
        <w:t xml:space="preserve"> С.М. </w:t>
      </w:r>
      <w:r w:rsidRPr="00D61816">
        <w:rPr>
          <w:rFonts w:ascii="Times New Roman" w:hAnsi="Times New Roman"/>
          <w:sz w:val="28"/>
          <w:szCs w:val="28"/>
        </w:rPr>
        <w:t>Класифікація грошових коштів та їх еквівалентів для потреб бухгалтерського обліку та економічного аналізу</w:t>
      </w:r>
      <w:r>
        <w:rPr>
          <w:rFonts w:ascii="Times New Roman" w:hAnsi="Times New Roman"/>
          <w:sz w:val="28"/>
          <w:szCs w:val="28"/>
        </w:rPr>
        <w:t xml:space="preserve"> [Електронний ресурс]  // </w:t>
      </w:r>
      <w:r w:rsidRPr="00D61816">
        <w:rPr>
          <w:rFonts w:ascii="Times New Roman" w:hAnsi="Times New Roman"/>
          <w:sz w:val="28"/>
          <w:szCs w:val="28"/>
        </w:rPr>
        <w:t xml:space="preserve"> Наукові праці К</w:t>
      </w:r>
      <w:r>
        <w:rPr>
          <w:rFonts w:ascii="Times New Roman" w:hAnsi="Times New Roman"/>
          <w:sz w:val="28"/>
          <w:szCs w:val="28"/>
        </w:rPr>
        <w:t xml:space="preserve">НТУ. Економічні науки. – </w:t>
      </w:r>
      <w:r w:rsidRPr="00D61816">
        <w:rPr>
          <w:rFonts w:ascii="Times New Roman" w:hAnsi="Times New Roman"/>
          <w:sz w:val="28"/>
          <w:szCs w:val="28"/>
        </w:rPr>
        <w:t>2011</w:t>
      </w:r>
      <w:r>
        <w:rPr>
          <w:rFonts w:ascii="Times New Roman" w:hAnsi="Times New Roman"/>
          <w:sz w:val="28"/>
          <w:szCs w:val="28"/>
        </w:rPr>
        <w:t>. - В</w:t>
      </w:r>
      <w:r w:rsidRPr="00D61816">
        <w:rPr>
          <w:rFonts w:ascii="Times New Roman" w:hAnsi="Times New Roman"/>
          <w:sz w:val="28"/>
          <w:szCs w:val="28"/>
        </w:rPr>
        <w:t>ип. 20, ч. ІI</w:t>
      </w:r>
      <w:r>
        <w:rPr>
          <w:rFonts w:ascii="Times New Roman" w:hAnsi="Times New Roman"/>
          <w:sz w:val="28"/>
          <w:szCs w:val="28"/>
        </w:rPr>
        <w:t xml:space="preserve">. – Режим доступу:  </w:t>
      </w:r>
      <w:r w:rsidRPr="00D61816">
        <w:rPr>
          <w:rFonts w:ascii="Times New Roman" w:hAnsi="Times New Roman"/>
          <w:sz w:val="28"/>
          <w:szCs w:val="28"/>
        </w:rPr>
        <w:t xml:space="preserve">  http://dspace.kntu.kr.ua/jspui/bitstream/123456789/684/1/38.pdf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Петришина Н. С., Греснюк О. О. Порівняльна характеристика категорії власний капітал за національними та міжнародними стандартами бухгалтерського обліку [Текст]  / Н. С. Петришина, О. О.Греснюк // Облік і аудит. Наука й економіка. – 2013. – №1(29). – С.74–79.</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Пожарицька І. Проблемні аспекти формування аудиторського висновку [Текст] / І. Пожарицька // Бухгалтерський облік і аудит. </w:t>
      </w:r>
      <w:r w:rsidRPr="00FF65D1">
        <w:rPr>
          <w:rFonts w:ascii="Times New Roman" w:hAnsi="Times New Roman"/>
          <w:sz w:val="28"/>
          <w:szCs w:val="28"/>
        </w:rPr>
        <w:softHyphen/>
        <w:t xml:space="preserve">- 2013. - </w:t>
      </w:r>
      <w:r w:rsidRPr="00FF65D1">
        <w:rPr>
          <w:rFonts w:ascii="Times New Roman" w:hAnsi="Times New Roman"/>
          <w:sz w:val="28"/>
          <w:szCs w:val="28"/>
        </w:rPr>
        <w:softHyphen/>
        <w:t xml:space="preserve"> № 3. -</w:t>
      </w:r>
      <w:r w:rsidRPr="00FF65D1">
        <w:rPr>
          <w:rFonts w:ascii="Times New Roman" w:hAnsi="Times New Roman"/>
          <w:sz w:val="28"/>
          <w:szCs w:val="28"/>
        </w:rPr>
        <w:softHyphen/>
        <w:t xml:space="preserve"> С. 49- </w:t>
      </w:r>
      <w:r w:rsidRPr="00FF65D1">
        <w:rPr>
          <w:rFonts w:ascii="Times New Roman" w:hAnsi="Times New Roman"/>
          <w:sz w:val="28"/>
          <w:szCs w:val="28"/>
        </w:rPr>
        <w:softHyphen/>
        <w:t>56.</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Покропивний С.Ф. Економіка підприємства [Текст]</w:t>
      </w:r>
      <w:r w:rsidRPr="00FF65D1">
        <w:rPr>
          <w:sz w:val="28"/>
          <w:szCs w:val="28"/>
        </w:rPr>
        <w:t xml:space="preserve"> </w:t>
      </w:r>
      <w:r w:rsidRPr="00FF65D1">
        <w:rPr>
          <w:rFonts w:ascii="Times New Roman" w:hAnsi="Times New Roman"/>
          <w:sz w:val="28"/>
          <w:szCs w:val="28"/>
        </w:rPr>
        <w:t>: навчальний посібник / за ред. Проф.. По кропивного С.Ф. – Київ: Конкор, 2005.– 485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Пушкар М.С. Фінансовий облік [Текст]</w:t>
      </w:r>
      <w:r w:rsidRPr="00FF65D1">
        <w:rPr>
          <w:sz w:val="28"/>
          <w:szCs w:val="28"/>
        </w:rPr>
        <w:t xml:space="preserve">  </w:t>
      </w:r>
      <w:r w:rsidRPr="00FF65D1">
        <w:rPr>
          <w:rFonts w:ascii="Times New Roman" w:hAnsi="Times New Roman"/>
          <w:sz w:val="28"/>
          <w:szCs w:val="28"/>
        </w:rPr>
        <w:t xml:space="preserve"> : підручник / М.С. Пушкар. – Тернопіль: Карт - бланш, 2006. – 628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Ришар. Аудит и анализ хозяйственной деятельности предприятия [Текст]:</w:t>
      </w:r>
      <w:r w:rsidRPr="00FF65D1">
        <w:rPr>
          <w:sz w:val="28"/>
          <w:szCs w:val="28"/>
        </w:rPr>
        <w:t xml:space="preserve"> </w:t>
      </w:r>
      <w:r w:rsidRPr="00FF65D1">
        <w:rPr>
          <w:rFonts w:ascii="Times New Roman" w:hAnsi="Times New Roman"/>
          <w:sz w:val="28"/>
          <w:szCs w:val="28"/>
        </w:rPr>
        <w:t>підручник  / Ж. Ришар, пер Ж. с франц. под ред. Л.П. Белых. - М.: Аудит, ЮНИТИ, 1997. — 375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Робертсон Дж. Аудит [Текст]  / Дж. Робертсон, пер. с англ. — М.: KPMG: Аудиторская фирма «Контакт», 1993. — 496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Рудницький В.С. Аудит: робочі документи аудитора [Текст] : навч.-метод. посіб. / В.С. Рудницький, С.П. Лозовицький / Укоопспілка; Львівська комерційна академія. — Л.: ЛКА, 2007. — 216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Савченко В.Я. Аудит [Текст] :  навчальний посібник / В.Я. Савченко. - К.: КНЕУ, 2008. - 328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961B0C">
        <w:rPr>
          <w:rFonts w:ascii="Times New Roman" w:hAnsi="Times New Roman" w:cs="Times New Roman"/>
          <w:sz w:val="28"/>
          <w:szCs w:val="28"/>
        </w:rPr>
        <w:t xml:space="preserve">Скорба О. А. Аудит грошових коштів </w:t>
      </w:r>
      <w:r w:rsidRPr="00961B0C">
        <w:rPr>
          <w:rFonts w:ascii="Times New Roman" w:hAnsi="Times New Roman"/>
          <w:sz w:val="28"/>
          <w:szCs w:val="28"/>
        </w:rPr>
        <w:t xml:space="preserve"> </w:t>
      </w:r>
      <w:r w:rsidRPr="00FF65D1">
        <w:rPr>
          <w:rFonts w:ascii="Times New Roman" w:hAnsi="Times New Roman"/>
          <w:sz w:val="28"/>
          <w:szCs w:val="28"/>
        </w:rPr>
        <w:t xml:space="preserve">[Текст] </w:t>
      </w:r>
      <w:r w:rsidRPr="00961B0C">
        <w:rPr>
          <w:rFonts w:ascii="Times New Roman" w:hAnsi="Times New Roman" w:cs="Times New Roman"/>
          <w:sz w:val="28"/>
          <w:szCs w:val="28"/>
        </w:rPr>
        <w:t>/ О. А. Скорба // Проблеми і перспективи розвитку банківської системи України: Збірник наукових праць. Випуск 22. – Суми: ДВНЗ «Українська академія банківської справи Національного банку України», 2007. С. 78-82</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Сопко В.В. Організація бухгалтерського обліку, економічного контролю та аналізу [Текст]</w:t>
      </w:r>
      <w:r w:rsidRPr="00FF65D1">
        <w:rPr>
          <w:sz w:val="28"/>
          <w:szCs w:val="28"/>
        </w:rPr>
        <w:t xml:space="preserve">  </w:t>
      </w:r>
      <w:r w:rsidRPr="00FF65D1">
        <w:rPr>
          <w:rFonts w:ascii="Times New Roman" w:hAnsi="Times New Roman"/>
          <w:sz w:val="28"/>
          <w:szCs w:val="28"/>
        </w:rPr>
        <w:t xml:space="preserve"> : [підручник] / В.В. Сопко, В.П. Завгородній. – К.: КНЕУ, 2004. – 412 с.</w:t>
      </w:r>
    </w:p>
    <w:p w:rsidR="00EC1692" w:rsidRPr="00E1310B"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E1310B">
        <w:rPr>
          <w:rFonts w:ascii="Times New Roman" w:hAnsi="Times New Roman" w:cs="Times New Roman"/>
          <w:sz w:val="28"/>
          <w:szCs w:val="28"/>
        </w:rPr>
        <w:t>Сокольська Р.Б. Фінансовий аналіз [Текст]: навч. посібник. / Р.Б. Сокольська, В.Д. Зелікман, Т.В. Акімова. – Дніпропетровськ: НМетАУ, 2015. – 92 с.</w:t>
      </w:r>
    </w:p>
    <w:p w:rsidR="00EC1692" w:rsidRPr="00EC1692"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EC1692">
        <w:rPr>
          <w:rFonts w:ascii="Times New Roman" w:hAnsi="Times New Roman" w:cs="Times New Roman"/>
          <w:sz w:val="28"/>
          <w:szCs w:val="28"/>
        </w:rPr>
        <w:t>Сук Л.К. Фінансовий облік [Текст]: навч. посібник</w:t>
      </w:r>
      <w:r w:rsidRPr="004809B1">
        <w:rPr>
          <w:rFonts w:ascii="Times New Roman" w:hAnsi="Times New Roman" w:cs="Times New Roman"/>
          <w:sz w:val="28"/>
          <w:szCs w:val="28"/>
          <w:lang w:val="ru-RU"/>
        </w:rPr>
        <w:t> </w:t>
      </w:r>
      <w:r w:rsidRPr="00EC1692">
        <w:rPr>
          <w:rFonts w:ascii="Times New Roman" w:hAnsi="Times New Roman" w:cs="Times New Roman"/>
          <w:sz w:val="28"/>
          <w:szCs w:val="28"/>
        </w:rPr>
        <w:t xml:space="preserve"> / Л.К. Сук, П.Л. Сук. – К.: Знання, 2016. –663 с. </w:t>
      </w:r>
    </w:p>
    <w:p w:rsidR="00EC1692" w:rsidRPr="0079367D" w:rsidRDefault="00EC1692" w:rsidP="00EC1692">
      <w:pPr>
        <w:pStyle w:val="a5"/>
        <w:numPr>
          <w:ilvl w:val="0"/>
          <w:numId w:val="22"/>
        </w:numPr>
        <w:spacing w:after="0" w:line="360" w:lineRule="auto"/>
        <w:ind w:left="357"/>
        <w:jc w:val="both"/>
        <w:rPr>
          <w:rFonts w:ascii="Times New Roman" w:hAnsi="Times New Roman"/>
          <w:sz w:val="28"/>
          <w:szCs w:val="28"/>
        </w:rPr>
      </w:pPr>
      <w:r w:rsidRPr="0079367D">
        <w:rPr>
          <w:rFonts w:ascii="Times New Roman" w:hAnsi="Times New Roman"/>
          <w:sz w:val="28"/>
          <w:szCs w:val="28"/>
        </w:rPr>
        <w:t xml:space="preserve"> Ткаченко Н.М. Бухгалтерський фінансовий облік, оподаткування і звітність [Текст]</w:t>
      </w:r>
      <w:r w:rsidRPr="0079367D">
        <w:rPr>
          <w:sz w:val="28"/>
          <w:szCs w:val="28"/>
        </w:rPr>
        <w:t xml:space="preserve">  </w:t>
      </w:r>
      <w:r w:rsidRPr="0079367D">
        <w:rPr>
          <w:rFonts w:ascii="Times New Roman" w:hAnsi="Times New Roman"/>
          <w:sz w:val="28"/>
          <w:szCs w:val="28"/>
        </w:rPr>
        <w:t xml:space="preserve"> : [підручник] / Н.М. Ткаченко, 2-ге вид. - К.: Алерта, 2007. - 954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Усач Б.Ф. Аудит [Текст]</w:t>
      </w:r>
      <w:r w:rsidRPr="00FF65D1">
        <w:rPr>
          <w:sz w:val="28"/>
          <w:szCs w:val="28"/>
        </w:rPr>
        <w:t xml:space="preserve">  </w:t>
      </w:r>
      <w:r w:rsidRPr="00FF65D1">
        <w:rPr>
          <w:rFonts w:ascii="Times New Roman" w:hAnsi="Times New Roman"/>
          <w:sz w:val="28"/>
          <w:szCs w:val="28"/>
        </w:rPr>
        <w:t>: навчальний посібник / Б.Ф. Усач, 4-е вид. – К.: Знання, 2007. – 231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4809B1">
        <w:rPr>
          <w:rFonts w:ascii="Times New Roman" w:hAnsi="Times New Roman"/>
          <w:sz w:val="28"/>
          <w:szCs w:val="28"/>
        </w:rPr>
        <w:t xml:space="preserve"> Усач Б.Ф. Організація і методика аудиту [Текст]</w:t>
      </w:r>
      <w:r w:rsidRPr="004809B1">
        <w:rPr>
          <w:sz w:val="28"/>
          <w:szCs w:val="28"/>
        </w:rPr>
        <w:t xml:space="preserve"> </w:t>
      </w:r>
      <w:r w:rsidRPr="004809B1">
        <w:rPr>
          <w:rFonts w:ascii="Times New Roman" w:hAnsi="Times New Roman"/>
          <w:sz w:val="28"/>
          <w:szCs w:val="28"/>
        </w:rPr>
        <w:t>: підручник / Б.Ф. Усач, З.О. Душко, М.М. Колос. – К.: Знання, 2006. – 295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BE0D16">
        <w:rPr>
          <w:rFonts w:ascii="Times New Roman" w:hAnsi="Times New Roman" w:cs="Times New Roman"/>
          <w:sz w:val="28"/>
          <w:szCs w:val="28"/>
        </w:rPr>
        <w:t>Утенкова К.О. Аудит [Текст]: навч. посібник / К.О. Утенкова. – К.: Алерта, 2011. – 408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BE0D16">
        <w:rPr>
          <w:rFonts w:ascii="Times New Roman" w:hAnsi="Times New Roman" w:cs="Times New Roman"/>
          <w:sz w:val="28"/>
          <w:szCs w:val="28"/>
        </w:rPr>
        <w:t xml:space="preserve">Фінансовий аналіз [Текст]: навч. посібник / І.О. Школьник, І.М. Боярко, О.В. Дейнека, Н.А. Дехтяр, О.В. Люта, Н.Г. Пігуль, О.М. Пахненко. </w:t>
      </w:r>
      <w:r w:rsidRPr="00BE0D16">
        <w:rPr>
          <w:rFonts w:ascii="Times New Roman" w:hAnsi="Times New Roman" w:cs="Times New Roman"/>
          <w:sz w:val="28"/>
          <w:szCs w:val="28"/>
        </w:rPr>
        <w:sym w:font="Symbol" w:char="F02D"/>
      </w:r>
      <w:r w:rsidRPr="00BE0D16">
        <w:rPr>
          <w:rFonts w:ascii="Times New Roman" w:hAnsi="Times New Roman" w:cs="Times New Roman"/>
          <w:sz w:val="28"/>
          <w:szCs w:val="28"/>
        </w:rPr>
        <w:t xml:space="preserve"> К.: «Центр учбової літератури», 2016. </w:t>
      </w:r>
      <w:r w:rsidRPr="00BE0D16">
        <w:rPr>
          <w:rFonts w:ascii="Times New Roman" w:hAnsi="Times New Roman" w:cs="Times New Roman"/>
          <w:sz w:val="28"/>
          <w:szCs w:val="28"/>
        </w:rPr>
        <w:sym w:font="Symbol" w:char="F02D"/>
      </w:r>
      <w:r w:rsidRPr="00BE0D16">
        <w:rPr>
          <w:rFonts w:ascii="Times New Roman" w:hAnsi="Times New Roman" w:cs="Times New Roman"/>
          <w:sz w:val="28"/>
          <w:szCs w:val="28"/>
        </w:rPr>
        <w:t xml:space="preserve"> 368 с.</w:t>
      </w:r>
    </w:p>
    <w:p w:rsidR="00EC1692" w:rsidRPr="004809B1" w:rsidRDefault="00EC1692" w:rsidP="00EC1692">
      <w:pPr>
        <w:pStyle w:val="a5"/>
        <w:numPr>
          <w:ilvl w:val="0"/>
          <w:numId w:val="22"/>
        </w:numPr>
        <w:spacing w:after="0" w:line="360" w:lineRule="auto"/>
        <w:ind w:left="357"/>
        <w:jc w:val="both"/>
        <w:rPr>
          <w:rFonts w:ascii="Times New Roman" w:hAnsi="Times New Roman"/>
          <w:sz w:val="28"/>
          <w:szCs w:val="28"/>
        </w:rPr>
      </w:pPr>
      <w:r w:rsidRPr="004809B1">
        <w:rPr>
          <w:rFonts w:ascii="Times New Roman" w:hAnsi="Times New Roman"/>
          <w:sz w:val="28"/>
          <w:szCs w:val="28"/>
        </w:rPr>
        <w:t xml:space="preserve"> Фінансовий та управлінський облік за національними стандартами [Текст]</w:t>
      </w:r>
      <w:r w:rsidRPr="004809B1">
        <w:rPr>
          <w:sz w:val="28"/>
          <w:szCs w:val="28"/>
        </w:rPr>
        <w:t xml:space="preserve">  </w:t>
      </w:r>
      <w:r w:rsidRPr="004809B1">
        <w:rPr>
          <w:rFonts w:ascii="Times New Roman" w:hAnsi="Times New Roman"/>
          <w:sz w:val="28"/>
          <w:szCs w:val="28"/>
        </w:rPr>
        <w:t>/ За редакцією М.Ф. Огійчука, 6-е вид. – К.: АЛЕРТА, 2011.–1042с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w:t>
      </w:r>
      <w:r w:rsidRPr="0079367D">
        <w:rPr>
          <w:rFonts w:ascii="Times New Roman" w:hAnsi="Times New Roman"/>
          <w:sz w:val="28"/>
          <w:szCs w:val="28"/>
        </w:rPr>
        <w:t xml:space="preserve">Фінансовий словник-довідник </w:t>
      </w:r>
      <w:r w:rsidRPr="00FF65D1">
        <w:rPr>
          <w:rFonts w:ascii="Times New Roman" w:hAnsi="Times New Roman"/>
          <w:sz w:val="28"/>
          <w:szCs w:val="28"/>
        </w:rPr>
        <w:t xml:space="preserve">[Текст] </w:t>
      </w:r>
      <w:r w:rsidRPr="0079367D">
        <w:rPr>
          <w:rFonts w:ascii="Times New Roman" w:hAnsi="Times New Roman"/>
          <w:sz w:val="28"/>
          <w:szCs w:val="28"/>
        </w:rPr>
        <w:t>/ [М,Я. Дем’яненко, Ю.Я. Лузан, П.Т. Саблук, В.М. Скупий та інші.]; за ред.. М.Я Дем’яненко. – К.: ІАЕ УААН, 2003. – 555с.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961B0C">
        <w:rPr>
          <w:rFonts w:ascii="Times New Roman" w:hAnsi="Times New Roman"/>
          <w:sz w:val="28"/>
          <w:szCs w:val="28"/>
        </w:rPr>
        <w:t xml:space="preserve">Федишин, М. П. Методичні аспекти аналізу грошових потоків підприємств для цілей планування [Текст] / Майя Пилипівна Федишин // Економічний аналіз: зб. наук. праць / Тернопільський національний економічний університет; редкол.: О. В. Ярощук (голов. ред.) та ін. – Тернопіль: Видавничо-поліграфічний центр Тернопільського національного економічного університету «Економічна думка», 2016. – Том 25. – № 2. – С. 132-138. </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Чабанова Н. Организация бухгалтерского учета  [Текст]</w:t>
      </w:r>
      <w:r w:rsidRPr="0079367D">
        <w:rPr>
          <w:rFonts w:ascii="Times New Roman" w:hAnsi="Times New Roman"/>
          <w:sz w:val="28"/>
          <w:szCs w:val="28"/>
        </w:rPr>
        <w:t xml:space="preserve">  </w:t>
      </w:r>
      <w:r w:rsidRPr="00FF65D1">
        <w:rPr>
          <w:rFonts w:ascii="Times New Roman" w:hAnsi="Times New Roman"/>
          <w:sz w:val="28"/>
          <w:szCs w:val="28"/>
        </w:rPr>
        <w:t>/ Н. Чабанова. – Харьков: Издательский дом «Фактор», 2008 – 479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97236D">
        <w:rPr>
          <w:rFonts w:ascii="Times New Roman" w:hAnsi="Times New Roman"/>
          <w:sz w:val="28"/>
          <w:szCs w:val="28"/>
        </w:rPr>
        <w:t xml:space="preserve">Хмелевська А. В., Незборецька Г. М. Власний капітал за атрибутами об’єкту бухгалтерського обліку </w:t>
      </w:r>
      <w:r w:rsidRPr="00FF65D1">
        <w:rPr>
          <w:rFonts w:ascii="Times New Roman" w:hAnsi="Times New Roman"/>
          <w:sz w:val="28"/>
          <w:szCs w:val="28"/>
        </w:rPr>
        <w:t>[Текст]</w:t>
      </w:r>
      <w:r w:rsidRPr="0079367D">
        <w:rPr>
          <w:rFonts w:ascii="Times New Roman" w:hAnsi="Times New Roman"/>
          <w:sz w:val="28"/>
          <w:szCs w:val="28"/>
        </w:rPr>
        <w:t xml:space="preserve">  </w:t>
      </w:r>
      <w:r w:rsidRPr="0097236D">
        <w:rPr>
          <w:rFonts w:ascii="Times New Roman" w:hAnsi="Times New Roman"/>
          <w:sz w:val="28"/>
          <w:szCs w:val="28"/>
        </w:rPr>
        <w:t>/ А. Хмелевська, Г. М. Незборецька // Науково-виробничий журнал «Сталий розвиток економіки». – 2011. – № 2. – С. 192-194.</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Чацкіс Ю.Д., Гейєр О.А., Наумчук О.А. Організація бухгалтерського обліку [Текст] : Навч. посібник. – К.: Центр учбової літератури, 2011. – 512 с. </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Чебанова Н.В., Василенко Ю.А. Бухгалтерський фінансовий облік [Текст]: Посібник. – Київ: “Академія”, 2009 – 672 с.</w:t>
      </w:r>
    </w:p>
    <w:p w:rsidR="00EC1692"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Шара Є.Ю. Бухгалтерський фінансовий та податковий облік: навчальний посібник  [Текст]</w:t>
      </w:r>
      <w:r w:rsidRPr="00FF65D1">
        <w:rPr>
          <w:sz w:val="28"/>
          <w:szCs w:val="28"/>
        </w:rPr>
        <w:t xml:space="preserve">  </w:t>
      </w:r>
      <w:r w:rsidRPr="00FF65D1">
        <w:rPr>
          <w:rFonts w:ascii="Times New Roman" w:hAnsi="Times New Roman"/>
          <w:sz w:val="28"/>
          <w:szCs w:val="28"/>
        </w:rPr>
        <w:t>/ Є.Ю. Шара, О.О. Бідюк, І.Є. Соколовська-Гонтаренко; Нац. ун-т державної податкової служби України. - К.: Центр учбової літератури, 2011. - 424 с.</w:t>
      </w:r>
    </w:p>
    <w:p w:rsidR="00EC1692" w:rsidRPr="00BE0D16" w:rsidRDefault="00EC1692" w:rsidP="00EC1692">
      <w:pPr>
        <w:pStyle w:val="a5"/>
        <w:numPr>
          <w:ilvl w:val="0"/>
          <w:numId w:val="22"/>
        </w:numPr>
        <w:spacing w:after="0" w:line="360" w:lineRule="auto"/>
        <w:ind w:left="357"/>
        <w:jc w:val="both"/>
        <w:rPr>
          <w:rFonts w:ascii="Times New Roman" w:hAnsi="Times New Roman" w:cs="Times New Roman"/>
          <w:sz w:val="28"/>
          <w:szCs w:val="28"/>
        </w:rPr>
      </w:pPr>
      <w:r w:rsidRPr="00BE0D16">
        <w:rPr>
          <w:rFonts w:ascii="Times New Roman" w:hAnsi="Times New Roman" w:cs="Times New Roman"/>
          <w:sz w:val="28"/>
          <w:szCs w:val="28"/>
        </w:rPr>
        <w:t>Шара Є.Ю. Фінансовий облік I [Текст]: навч. посібник / Є.Ю. Шара, І.Є. Соколовська-Гонтаренко. – К.: Центр учб. літ., 2016. – 336 с</w:t>
      </w:r>
      <w:r w:rsidRPr="0055023E">
        <w:rPr>
          <w:rFonts w:ascii="Times New Roman" w:hAnsi="Times New Roman" w:cs="Times New Roman"/>
          <w:sz w:val="28"/>
          <w:szCs w:val="28"/>
        </w:rPr>
        <w:t>.</w:t>
      </w:r>
    </w:p>
    <w:p w:rsidR="00EC1692" w:rsidRPr="00E1310B" w:rsidRDefault="00EC1692" w:rsidP="00EC1692">
      <w:pPr>
        <w:pStyle w:val="a5"/>
        <w:numPr>
          <w:ilvl w:val="0"/>
          <w:numId w:val="22"/>
        </w:numPr>
        <w:spacing w:after="0" w:line="360" w:lineRule="auto"/>
        <w:ind w:left="357"/>
        <w:jc w:val="both"/>
        <w:rPr>
          <w:rFonts w:ascii="Times New Roman" w:hAnsi="Times New Roman"/>
          <w:sz w:val="28"/>
          <w:szCs w:val="28"/>
        </w:rPr>
      </w:pPr>
      <w:r w:rsidRPr="00961B0C">
        <w:rPr>
          <w:rFonts w:ascii="Times New Roman" w:hAnsi="Times New Roman"/>
          <w:sz w:val="28"/>
          <w:szCs w:val="28"/>
        </w:rPr>
        <w:t xml:space="preserve">Шендригоренко М.Т. </w:t>
      </w:r>
      <w:r w:rsidRPr="00961B0C">
        <w:rPr>
          <w:rFonts w:ascii="Times New Roman" w:hAnsi="Times New Roman" w:cs="Times New Roman"/>
          <w:sz w:val="28"/>
          <w:szCs w:val="28"/>
        </w:rPr>
        <w:t>Актуальні</w:t>
      </w:r>
      <w:r w:rsidRPr="00961B0C">
        <w:rPr>
          <w:rFonts w:ascii="Times New Roman" w:hAnsi="Times New Roman"/>
          <w:sz w:val="28"/>
          <w:szCs w:val="28"/>
        </w:rPr>
        <w:t xml:space="preserve"> питання аудиту грошових коштів на рахунках в банку [Електронний ресурс]  : Економіка і суспільство. – 2017. – Вип. 8. – Режим доступу: </w:t>
      </w:r>
      <w:hyperlink r:id="rId39" w:history="1">
        <w:r w:rsidRPr="00E1310B">
          <w:rPr>
            <w:rFonts w:ascii="Times New Roman" w:hAnsi="Times New Roman"/>
            <w:sz w:val="28"/>
            <w:szCs w:val="28"/>
          </w:rPr>
          <w:t>http://www.economyandsociety.in.ua/journal/8_ukr/135.pdf</w:t>
        </w:r>
      </w:hyperlink>
    </w:p>
    <w:p w:rsidR="00EC1692" w:rsidRPr="00961B0C" w:rsidRDefault="00EC1692" w:rsidP="00EC1692">
      <w:pPr>
        <w:pStyle w:val="a5"/>
        <w:numPr>
          <w:ilvl w:val="0"/>
          <w:numId w:val="22"/>
        </w:numPr>
        <w:spacing w:after="0" w:line="360" w:lineRule="auto"/>
        <w:ind w:left="357"/>
        <w:jc w:val="both"/>
        <w:rPr>
          <w:rFonts w:ascii="Times New Roman" w:hAnsi="Times New Roman"/>
          <w:sz w:val="28"/>
          <w:szCs w:val="28"/>
        </w:rPr>
      </w:pPr>
      <w:r w:rsidRPr="00961B0C">
        <w:rPr>
          <w:rFonts w:ascii="Times New Roman" w:hAnsi="Times New Roman"/>
          <w:sz w:val="28"/>
          <w:szCs w:val="28"/>
        </w:rPr>
        <w:t>Шиян Д.В. Фінансовий аналіз [Текст]: Навчальний посібник / Д.В. Шиян, Н.І. Строченко. – К.: вид-во А.С.К., 2003. – 240 с.</w:t>
      </w:r>
    </w:p>
    <w:p w:rsidR="00EC1692" w:rsidRPr="00FF65D1" w:rsidRDefault="00EC1692" w:rsidP="00EC1692">
      <w:pPr>
        <w:pStyle w:val="a5"/>
        <w:numPr>
          <w:ilvl w:val="0"/>
          <w:numId w:val="22"/>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Шморгун Н.П. Фінансовий аналіз [Текст]</w:t>
      </w:r>
      <w:r w:rsidRPr="00FF65D1">
        <w:rPr>
          <w:sz w:val="28"/>
          <w:szCs w:val="28"/>
        </w:rPr>
        <w:t xml:space="preserve"> </w:t>
      </w:r>
      <w:r w:rsidRPr="00FF65D1">
        <w:rPr>
          <w:rFonts w:ascii="Times New Roman" w:hAnsi="Times New Roman"/>
          <w:sz w:val="28"/>
          <w:szCs w:val="28"/>
        </w:rPr>
        <w:t xml:space="preserve"> . Навчальний посібник / Н.П. Шморгун, І.В. Головко. – К.: ЦНЛ, 2006. – 528 с.</w:t>
      </w:r>
    </w:p>
    <w:p w:rsidR="00EC1692" w:rsidRPr="00FF65D1" w:rsidRDefault="00EC1692" w:rsidP="00EC1692">
      <w:pPr>
        <w:spacing w:line="360" w:lineRule="auto"/>
        <w:ind w:left="357"/>
        <w:jc w:val="both"/>
        <w:rPr>
          <w:sz w:val="28"/>
          <w:szCs w:val="28"/>
        </w:rPr>
      </w:pPr>
    </w:p>
    <w:p w:rsidR="00EC1692" w:rsidRPr="00FF65D1" w:rsidRDefault="00EC1692" w:rsidP="00EC1692">
      <w:pPr>
        <w:spacing w:line="360" w:lineRule="auto"/>
        <w:ind w:left="357"/>
        <w:jc w:val="center"/>
        <w:rPr>
          <w:b/>
          <w:sz w:val="28"/>
          <w:szCs w:val="28"/>
        </w:rPr>
      </w:pPr>
    </w:p>
    <w:p w:rsidR="00EC1692" w:rsidRPr="00FF65D1" w:rsidRDefault="00EC1692" w:rsidP="00EC1692">
      <w:pPr>
        <w:spacing w:line="360" w:lineRule="auto"/>
        <w:ind w:left="357"/>
        <w:jc w:val="center"/>
        <w:rPr>
          <w:b/>
          <w:sz w:val="28"/>
          <w:szCs w:val="28"/>
        </w:rPr>
      </w:pPr>
    </w:p>
    <w:p w:rsidR="00EC1692" w:rsidRPr="00FF65D1" w:rsidRDefault="00EC1692" w:rsidP="00EC1692">
      <w:pPr>
        <w:spacing w:line="360" w:lineRule="auto"/>
        <w:ind w:left="357"/>
        <w:jc w:val="center"/>
        <w:rPr>
          <w:b/>
          <w:sz w:val="28"/>
          <w:szCs w:val="28"/>
        </w:rPr>
      </w:pPr>
    </w:p>
    <w:p w:rsidR="00EC1692" w:rsidRDefault="00EC1692" w:rsidP="00EC1692">
      <w:pPr>
        <w:pStyle w:val="a3"/>
        <w:shd w:val="clear" w:color="auto" w:fill="FFFFFF"/>
        <w:spacing w:before="0" w:beforeAutospacing="0" w:after="0" w:afterAutospacing="0" w:line="360" w:lineRule="auto"/>
        <w:ind w:firstLine="709"/>
        <w:jc w:val="both"/>
        <w:rPr>
          <w:sz w:val="28"/>
          <w:szCs w:val="28"/>
        </w:rPr>
      </w:pPr>
    </w:p>
    <w:p w:rsidR="00457837" w:rsidRDefault="00457837" w:rsidP="00EC1692">
      <w:pPr>
        <w:pStyle w:val="a3"/>
        <w:shd w:val="clear" w:color="auto" w:fill="FFFFFF"/>
        <w:spacing w:before="0" w:beforeAutospacing="0" w:after="0" w:afterAutospacing="0" w:line="360" w:lineRule="auto"/>
        <w:ind w:firstLine="709"/>
        <w:jc w:val="both"/>
        <w:rPr>
          <w:sz w:val="28"/>
          <w:szCs w:val="28"/>
        </w:rPr>
      </w:pPr>
    </w:p>
    <w:p w:rsidR="00457837" w:rsidRDefault="00457837" w:rsidP="00EC1692">
      <w:pPr>
        <w:pStyle w:val="a3"/>
        <w:shd w:val="clear" w:color="auto" w:fill="FFFFFF"/>
        <w:spacing w:before="0" w:beforeAutospacing="0" w:after="0" w:afterAutospacing="0" w:line="360" w:lineRule="auto"/>
        <w:ind w:firstLine="709"/>
        <w:jc w:val="both"/>
        <w:rPr>
          <w:sz w:val="28"/>
          <w:szCs w:val="28"/>
        </w:rPr>
      </w:pPr>
    </w:p>
    <w:p w:rsidR="00457837" w:rsidRDefault="00457837" w:rsidP="00EC1692">
      <w:pPr>
        <w:pStyle w:val="a3"/>
        <w:shd w:val="clear" w:color="auto" w:fill="FFFFFF"/>
        <w:spacing w:before="0" w:beforeAutospacing="0" w:after="0" w:afterAutospacing="0" w:line="360" w:lineRule="auto"/>
        <w:ind w:firstLine="709"/>
        <w:jc w:val="both"/>
        <w:rPr>
          <w:sz w:val="28"/>
          <w:szCs w:val="28"/>
        </w:rPr>
      </w:pPr>
    </w:p>
    <w:p w:rsidR="00457837" w:rsidRDefault="00457837" w:rsidP="00EC1692">
      <w:pPr>
        <w:pStyle w:val="a3"/>
        <w:shd w:val="clear" w:color="auto" w:fill="FFFFFF"/>
        <w:spacing w:before="0" w:beforeAutospacing="0" w:after="0" w:afterAutospacing="0" w:line="360" w:lineRule="auto"/>
        <w:ind w:firstLine="709"/>
        <w:jc w:val="both"/>
        <w:rPr>
          <w:sz w:val="28"/>
          <w:szCs w:val="28"/>
        </w:rPr>
      </w:pPr>
    </w:p>
    <w:p w:rsidR="00457837" w:rsidRPr="00EC1692" w:rsidRDefault="00457837" w:rsidP="00EC1692">
      <w:pPr>
        <w:pStyle w:val="a3"/>
        <w:shd w:val="clear" w:color="auto" w:fill="FFFFFF"/>
        <w:spacing w:before="0" w:beforeAutospacing="0" w:after="0" w:afterAutospacing="0" w:line="360" w:lineRule="auto"/>
        <w:ind w:firstLine="709"/>
        <w:jc w:val="both"/>
        <w:rPr>
          <w:sz w:val="28"/>
          <w:szCs w:val="28"/>
        </w:rPr>
      </w:pPr>
    </w:p>
    <w:p w:rsidR="00EC1692" w:rsidRDefault="00EC1692" w:rsidP="002C17E0">
      <w:pPr>
        <w:pStyle w:val="a3"/>
        <w:shd w:val="clear" w:color="auto" w:fill="FFFFFF"/>
        <w:spacing w:before="0" w:beforeAutospacing="0" w:after="0" w:afterAutospacing="0" w:line="360" w:lineRule="auto"/>
        <w:ind w:firstLine="709"/>
        <w:jc w:val="both"/>
        <w:rPr>
          <w:sz w:val="28"/>
          <w:szCs w:val="28"/>
        </w:rPr>
      </w:pPr>
    </w:p>
    <w:p w:rsidR="00457837" w:rsidRDefault="00457837" w:rsidP="00457837">
      <w:pPr>
        <w:pStyle w:val="a5"/>
        <w:tabs>
          <w:tab w:val="left" w:pos="1134"/>
        </w:tabs>
        <w:spacing w:line="360" w:lineRule="auto"/>
        <w:ind w:left="709" w:firstLine="709"/>
        <w:rPr>
          <w:rFonts w:ascii="Times New Roman" w:hAnsi="Times New Roman"/>
          <w:b/>
          <w:sz w:val="36"/>
          <w:szCs w:val="36"/>
        </w:rPr>
      </w:pPr>
      <w:r>
        <w:rPr>
          <w:rFonts w:ascii="Times New Roman" w:hAnsi="Times New Roman"/>
          <w:b/>
          <w:sz w:val="36"/>
          <w:szCs w:val="36"/>
        </w:rPr>
        <w:t xml:space="preserve">           </w:t>
      </w:r>
      <w:r w:rsidRPr="003635E0">
        <w:rPr>
          <w:rFonts w:ascii="Times New Roman" w:hAnsi="Times New Roman"/>
          <w:b/>
          <w:sz w:val="36"/>
          <w:szCs w:val="36"/>
        </w:rPr>
        <w:t xml:space="preserve">      </w:t>
      </w:r>
    </w:p>
    <w:p w:rsidR="00457837" w:rsidRDefault="00457837" w:rsidP="00457837">
      <w:pPr>
        <w:pStyle w:val="a5"/>
        <w:tabs>
          <w:tab w:val="left" w:pos="1134"/>
        </w:tabs>
        <w:spacing w:line="360" w:lineRule="auto"/>
        <w:ind w:left="709" w:firstLine="709"/>
        <w:rPr>
          <w:rFonts w:ascii="Times New Roman" w:hAnsi="Times New Roman"/>
          <w:b/>
          <w:sz w:val="36"/>
          <w:szCs w:val="36"/>
        </w:rPr>
      </w:pPr>
    </w:p>
    <w:p w:rsidR="00457837" w:rsidRDefault="00457837" w:rsidP="00457837">
      <w:pPr>
        <w:pStyle w:val="a5"/>
        <w:tabs>
          <w:tab w:val="left" w:pos="1134"/>
        </w:tabs>
        <w:spacing w:line="360" w:lineRule="auto"/>
        <w:ind w:left="709" w:firstLine="709"/>
        <w:rPr>
          <w:rFonts w:ascii="Times New Roman" w:hAnsi="Times New Roman"/>
          <w:b/>
          <w:sz w:val="36"/>
          <w:szCs w:val="36"/>
        </w:rPr>
      </w:pPr>
    </w:p>
    <w:p w:rsidR="00457837" w:rsidRDefault="00457837" w:rsidP="00457837">
      <w:pPr>
        <w:pStyle w:val="a5"/>
        <w:tabs>
          <w:tab w:val="left" w:pos="1134"/>
        </w:tabs>
        <w:spacing w:line="360" w:lineRule="auto"/>
        <w:ind w:left="709" w:firstLine="709"/>
        <w:rPr>
          <w:rFonts w:ascii="Times New Roman" w:hAnsi="Times New Roman"/>
          <w:b/>
          <w:sz w:val="36"/>
          <w:szCs w:val="36"/>
        </w:rPr>
      </w:pPr>
    </w:p>
    <w:p w:rsidR="00457837" w:rsidRPr="003635E0" w:rsidRDefault="00457837" w:rsidP="00457837">
      <w:pPr>
        <w:pStyle w:val="a5"/>
        <w:tabs>
          <w:tab w:val="left" w:pos="1134"/>
        </w:tabs>
        <w:spacing w:line="360" w:lineRule="auto"/>
        <w:ind w:left="709" w:firstLine="709"/>
        <w:rPr>
          <w:rFonts w:ascii="Times New Roman" w:hAnsi="Times New Roman"/>
          <w:b/>
          <w:sz w:val="36"/>
          <w:szCs w:val="36"/>
        </w:rPr>
      </w:pPr>
      <w:r>
        <w:rPr>
          <w:rFonts w:ascii="Times New Roman" w:hAnsi="Times New Roman"/>
          <w:b/>
          <w:sz w:val="36"/>
          <w:szCs w:val="36"/>
        </w:rPr>
        <w:t xml:space="preserve">                     </w:t>
      </w:r>
      <w:r w:rsidRPr="003635E0">
        <w:rPr>
          <w:rFonts w:ascii="Times New Roman" w:hAnsi="Times New Roman"/>
          <w:b/>
          <w:sz w:val="36"/>
          <w:szCs w:val="36"/>
        </w:rPr>
        <w:t xml:space="preserve">     ДОДАТКИ</w:t>
      </w:r>
    </w:p>
    <w:p w:rsidR="00EC1692" w:rsidRDefault="00EC1692" w:rsidP="002C17E0">
      <w:pPr>
        <w:pStyle w:val="a3"/>
        <w:shd w:val="clear" w:color="auto" w:fill="FFFFFF"/>
        <w:spacing w:before="0" w:beforeAutospacing="0" w:after="0" w:afterAutospacing="0" w:line="360" w:lineRule="auto"/>
        <w:ind w:firstLine="709"/>
        <w:jc w:val="both"/>
        <w:rPr>
          <w:sz w:val="28"/>
          <w:szCs w:val="28"/>
        </w:rPr>
      </w:pPr>
    </w:p>
    <w:p w:rsidR="00EC1692" w:rsidRPr="00222782" w:rsidRDefault="00EC1692" w:rsidP="002C17E0">
      <w:pPr>
        <w:pStyle w:val="a3"/>
        <w:shd w:val="clear" w:color="auto" w:fill="FFFFFF"/>
        <w:spacing w:before="0" w:beforeAutospacing="0" w:after="0" w:afterAutospacing="0" w:line="360" w:lineRule="auto"/>
        <w:ind w:firstLine="709"/>
        <w:jc w:val="both"/>
        <w:rPr>
          <w:sz w:val="28"/>
          <w:szCs w:val="28"/>
        </w:rPr>
      </w:pPr>
    </w:p>
    <w:sectPr w:rsidR="00EC1692" w:rsidRPr="00222782" w:rsidSect="004731C6">
      <w:headerReference w:type="default" r:id="rId40"/>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7372" w:rsidRDefault="009C7372" w:rsidP="00F62452">
      <w:pPr>
        <w:spacing w:after="0" w:line="240" w:lineRule="auto"/>
      </w:pPr>
      <w:r>
        <w:separator/>
      </w:r>
    </w:p>
  </w:endnote>
  <w:endnote w:type="continuationSeparator" w:id="0">
    <w:p w:rsidR="009C7372" w:rsidRDefault="009C7372" w:rsidP="00F624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Полужирный">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Arimo">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7372" w:rsidRDefault="009C7372" w:rsidP="00F62452">
      <w:pPr>
        <w:spacing w:after="0" w:line="240" w:lineRule="auto"/>
      </w:pPr>
      <w:r>
        <w:separator/>
      </w:r>
    </w:p>
  </w:footnote>
  <w:footnote w:type="continuationSeparator" w:id="0">
    <w:p w:rsidR="009C7372" w:rsidRDefault="009C7372" w:rsidP="00F624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22188"/>
      <w:docPartObj>
        <w:docPartGallery w:val="Page Numbers (Top of Page)"/>
        <w:docPartUnique/>
      </w:docPartObj>
    </w:sdtPr>
    <w:sdtEndPr>
      <w:rPr>
        <w:rFonts w:ascii="Times New Roman" w:hAnsi="Times New Roman" w:cs="Times New Roman"/>
        <w:sz w:val="28"/>
        <w:szCs w:val="28"/>
      </w:rPr>
    </w:sdtEndPr>
    <w:sdtContent>
      <w:p w:rsidR="009C7372" w:rsidRPr="00377EC5" w:rsidRDefault="007731E6">
        <w:pPr>
          <w:pStyle w:val="ad"/>
          <w:jc w:val="right"/>
          <w:rPr>
            <w:rFonts w:ascii="Times New Roman" w:hAnsi="Times New Roman" w:cs="Times New Roman"/>
            <w:sz w:val="28"/>
            <w:szCs w:val="28"/>
          </w:rPr>
        </w:pPr>
        <w:r w:rsidRPr="00377EC5">
          <w:rPr>
            <w:rFonts w:ascii="Times New Roman" w:hAnsi="Times New Roman" w:cs="Times New Roman"/>
            <w:sz w:val="28"/>
            <w:szCs w:val="28"/>
          </w:rPr>
          <w:fldChar w:fldCharType="begin"/>
        </w:r>
        <w:r w:rsidR="009C7372" w:rsidRPr="00377EC5">
          <w:rPr>
            <w:rFonts w:ascii="Times New Roman" w:hAnsi="Times New Roman" w:cs="Times New Roman"/>
            <w:sz w:val="28"/>
            <w:szCs w:val="28"/>
          </w:rPr>
          <w:instrText xml:space="preserve"> PAGE   \* MERGEFORMAT </w:instrText>
        </w:r>
        <w:r w:rsidRPr="00377EC5">
          <w:rPr>
            <w:rFonts w:ascii="Times New Roman" w:hAnsi="Times New Roman" w:cs="Times New Roman"/>
            <w:sz w:val="28"/>
            <w:szCs w:val="28"/>
          </w:rPr>
          <w:fldChar w:fldCharType="separate"/>
        </w:r>
        <w:r w:rsidR="00576493">
          <w:rPr>
            <w:rFonts w:ascii="Times New Roman" w:hAnsi="Times New Roman" w:cs="Times New Roman"/>
            <w:noProof/>
            <w:sz w:val="28"/>
            <w:szCs w:val="28"/>
          </w:rPr>
          <w:t>29</w:t>
        </w:r>
        <w:r w:rsidRPr="00377EC5">
          <w:rPr>
            <w:rFonts w:ascii="Times New Roman" w:hAnsi="Times New Roman" w:cs="Times New Roman"/>
            <w:sz w:val="28"/>
            <w:szCs w:val="28"/>
          </w:rPr>
          <w:fldChar w:fldCharType="end"/>
        </w:r>
      </w:p>
    </w:sdtContent>
  </w:sdt>
  <w:p w:rsidR="009C7372" w:rsidRDefault="009C7372">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77896"/>
    <w:multiLevelType w:val="singleLevel"/>
    <w:tmpl w:val="A8B26564"/>
    <w:lvl w:ilvl="0">
      <w:start w:val="1"/>
      <w:numFmt w:val="bullet"/>
      <w:lvlText w:val="-"/>
      <w:lvlJc w:val="left"/>
      <w:pPr>
        <w:tabs>
          <w:tab w:val="num" w:pos="1080"/>
        </w:tabs>
        <w:ind w:left="1080" w:hanging="360"/>
      </w:pPr>
      <w:rPr>
        <w:rFonts w:hint="default"/>
      </w:rPr>
    </w:lvl>
  </w:abstractNum>
  <w:abstractNum w:abstractNumId="1">
    <w:nsid w:val="077B2D5D"/>
    <w:multiLevelType w:val="hybridMultilevel"/>
    <w:tmpl w:val="0C4E5A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A377B0"/>
    <w:multiLevelType w:val="hybridMultilevel"/>
    <w:tmpl w:val="F422665A"/>
    <w:lvl w:ilvl="0" w:tplc="F250A224">
      <w:start w:val="1"/>
      <w:numFmt w:val="decimal"/>
      <w:lvlText w:val="%1."/>
      <w:lvlJc w:val="left"/>
      <w:pPr>
        <w:ind w:left="4047"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5C5100"/>
    <w:multiLevelType w:val="hybridMultilevel"/>
    <w:tmpl w:val="484617FC"/>
    <w:lvl w:ilvl="0" w:tplc="AE9ABF1E">
      <w:numFmt w:val="bullet"/>
      <w:lvlText w:val="-"/>
      <w:lvlJc w:val="left"/>
      <w:pPr>
        <w:tabs>
          <w:tab w:val="num" w:pos="375"/>
        </w:tabs>
        <w:ind w:left="375" w:hanging="375"/>
      </w:pPr>
      <w:rPr>
        <w:rFonts w:hint="default"/>
      </w:rPr>
    </w:lvl>
    <w:lvl w:ilvl="1" w:tplc="04190003" w:tentative="1">
      <w:start w:val="1"/>
      <w:numFmt w:val="bullet"/>
      <w:lvlText w:val="o"/>
      <w:lvlJc w:val="left"/>
      <w:pPr>
        <w:tabs>
          <w:tab w:val="num" w:pos="731"/>
        </w:tabs>
        <w:ind w:left="731" w:hanging="360"/>
      </w:pPr>
      <w:rPr>
        <w:rFonts w:ascii="Courier New" w:hAnsi="Courier New" w:cs="Courier New" w:hint="default"/>
      </w:rPr>
    </w:lvl>
    <w:lvl w:ilvl="2" w:tplc="04190005" w:tentative="1">
      <w:start w:val="1"/>
      <w:numFmt w:val="bullet"/>
      <w:lvlText w:val=""/>
      <w:lvlJc w:val="left"/>
      <w:pPr>
        <w:tabs>
          <w:tab w:val="num" w:pos="1451"/>
        </w:tabs>
        <w:ind w:left="1451" w:hanging="360"/>
      </w:pPr>
      <w:rPr>
        <w:rFonts w:ascii="Wingdings" w:hAnsi="Wingdings" w:hint="default"/>
      </w:rPr>
    </w:lvl>
    <w:lvl w:ilvl="3" w:tplc="04190001" w:tentative="1">
      <w:start w:val="1"/>
      <w:numFmt w:val="bullet"/>
      <w:lvlText w:val=""/>
      <w:lvlJc w:val="left"/>
      <w:pPr>
        <w:tabs>
          <w:tab w:val="num" w:pos="2171"/>
        </w:tabs>
        <w:ind w:left="2171" w:hanging="360"/>
      </w:pPr>
      <w:rPr>
        <w:rFonts w:ascii="Symbol" w:hAnsi="Symbol" w:hint="default"/>
      </w:rPr>
    </w:lvl>
    <w:lvl w:ilvl="4" w:tplc="04190003" w:tentative="1">
      <w:start w:val="1"/>
      <w:numFmt w:val="bullet"/>
      <w:lvlText w:val="o"/>
      <w:lvlJc w:val="left"/>
      <w:pPr>
        <w:tabs>
          <w:tab w:val="num" w:pos="2891"/>
        </w:tabs>
        <w:ind w:left="2891" w:hanging="360"/>
      </w:pPr>
      <w:rPr>
        <w:rFonts w:ascii="Courier New" w:hAnsi="Courier New" w:cs="Courier New" w:hint="default"/>
      </w:rPr>
    </w:lvl>
    <w:lvl w:ilvl="5" w:tplc="04190005" w:tentative="1">
      <w:start w:val="1"/>
      <w:numFmt w:val="bullet"/>
      <w:lvlText w:val=""/>
      <w:lvlJc w:val="left"/>
      <w:pPr>
        <w:tabs>
          <w:tab w:val="num" w:pos="3611"/>
        </w:tabs>
        <w:ind w:left="3611" w:hanging="360"/>
      </w:pPr>
      <w:rPr>
        <w:rFonts w:ascii="Wingdings" w:hAnsi="Wingdings" w:hint="default"/>
      </w:rPr>
    </w:lvl>
    <w:lvl w:ilvl="6" w:tplc="04190001" w:tentative="1">
      <w:start w:val="1"/>
      <w:numFmt w:val="bullet"/>
      <w:lvlText w:val=""/>
      <w:lvlJc w:val="left"/>
      <w:pPr>
        <w:tabs>
          <w:tab w:val="num" w:pos="4331"/>
        </w:tabs>
        <w:ind w:left="4331" w:hanging="360"/>
      </w:pPr>
      <w:rPr>
        <w:rFonts w:ascii="Symbol" w:hAnsi="Symbol" w:hint="default"/>
      </w:rPr>
    </w:lvl>
    <w:lvl w:ilvl="7" w:tplc="04190003" w:tentative="1">
      <w:start w:val="1"/>
      <w:numFmt w:val="bullet"/>
      <w:lvlText w:val="o"/>
      <w:lvlJc w:val="left"/>
      <w:pPr>
        <w:tabs>
          <w:tab w:val="num" w:pos="5051"/>
        </w:tabs>
        <w:ind w:left="5051" w:hanging="360"/>
      </w:pPr>
      <w:rPr>
        <w:rFonts w:ascii="Courier New" w:hAnsi="Courier New" w:cs="Courier New" w:hint="default"/>
      </w:rPr>
    </w:lvl>
    <w:lvl w:ilvl="8" w:tplc="04190005" w:tentative="1">
      <w:start w:val="1"/>
      <w:numFmt w:val="bullet"/>
      <w:lvlText w:val=""/>
      <w:lvlJc w:val="left"/>
      <w:pPr>
        <w:tabs>
          <w:tab w:val="num" w:pos="5771"/>
        </w:tabs>
        <w:ind w:left="5771" w:hanging="360"/>
      </w:pPr>
      <w:rPr>
        <w:rFonts w:ascii="Wingdings" w:hAnsi="Wingdings" w:hint="default"/>
      </w:rPr>
    </w:lvl>
  </w:abstractNum>
  <w:abstractNum w:abstractNumId="4">
    <w:nsid w:val="0F293DE3"/>
    <w:multiLevelType w:val="hybridMultilevel"/>
    <w:tmpl w:val="639027B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A462871"/>
    <w:multiLevelType w:val="hybridMultilevel"/>
    <w:tmpl w:val="AAB09DEA"/>
    <w:lvl w:ilvl="0" w:tplc="9A9AAA16">
      <w:start w:val="4"/>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F941B49"/>
    <w:multiLevelType w:val="multilevel"/>
    <w:tmpl w:val="0916F990"/>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1394CE4"/>
    <w:multiLevelType w:val="hybridMultilevel"/>
    <w:tmpl w:val="9BEAEE82"/>
    <w:lvl w:ilvl="0" w:tplc="E5CC4230">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nsid w:val="2E3D1ACD"/>
    <w:multiLevelType w:val="hybridMultilevel"/>
    <w:tmpl w:val="960E08CC"/>
    <w:lvl w:ilvl="0" w:tplc="64581002">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31F40D59"/>
    <w:multiLevelType w:val="multilevel"/>
    <w:tmpl w:val="8A7AE0F6"/>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3FA15463"/>
    <w:multiLevelType w:val="hybridMultilevel"/>
    <w:tmpl w:val="91283F62"/>
    <w:lvl w:ilvl="0" w:tplc="DF4CFCA6">
      <w:start w:val="6"/>
      <w:numFmt w:val="decimal"/>
      <w:lvlText w:val="%1."/>
      <w:lvlJc w:val="left"/>
      <w:pPr>
        <w:ind w:left="720" w:hanging="360"/>
      </w:pPr>
      <w:rPr>
        <w:rFonts w:hint="default"/>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FD62D19"/>
    <w:multiLevelType w:val="hybridMultilevel"/>
    <w:tmpl w:val="C85AE17E"/>
    <w:lvl w:ilvl="0" w:tplc="A9EEAA18">
      <w:start w:val="1"/>
      <w:numFmt w:val="decimal"/>
      <w:lvlText w:val="%1."/>
      <w:lvlJc w:val="left"/>
      <w:pPr>
        <w:ind w:left="644" w:hanging="360"/>
      </w:pPr>
      <w:rPr>
        <w:rFonts w:hint="default"/>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40400F75"/>
    <w:multiLevelType w:val="multilevel"/>
    <w:tmpl w:val="3C42FB1E"/>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nsid w:val="4AD51F85"/>
    <w:multiLevelType w:val="multilevel"/>
    <w:tmpl w:val="E04C3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082178"/>
    <w:multiLevelType w:val="hybridMultilevel"/>
    <w:tmpl w:val="BE9CFEFA"/>
    <w:lvl w:ilvl="0" w:tplc="E0B4F0BA">
      <w:start w:val="55"/>
      <w:numFmt w:val="bullet"/>
      <w:lvlText w:val="–"/>
      <w:lvlJc w:val="left"/>
      <w:pPr>
        <w:ind w:left="720" w:hanging="360"/>
      </w:pPr>
      <w:rPr>
        <w:rFonts w:ascii="Times New Roman" w:eastAsiaTheme="minorHAnsi" w:hAnsi="Times New Roman" w:cs="Times New Roman" w:hint="default"/>
        <w:color w:val="231F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95D0867"/>
    <w:multiLevelType w:val="hybridMultilevel"/>
    <w:tmpl w:val="FF5633D6"/>
    <w:lvl w:ilvl="0" w:tplc="54524B6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C9E6EC3"/>
    <w:multiLevelType w:val="multilevel"/>
    <w:tmpl w:val="16DA0622"/>
    <w:lvl w:ilvl="0">
      <w:start w:val="1"/>
      <w:numFmt w:val="decimal"/>
      <w:lvlText w:val="%1."/>
      <w:lvlJc w:val="left"/>
      <w:pPr>
        <w:ind w:left="450" w:hanging="450"/>
      </w:pPr>
      <w:rPr>
        <w:rFonts w:eastAsiaTheme="minorHAnsi" w:hint="default"/>
      </w:rPr>
    </w:lvl>
    <w:lvl w:ilvl="1">
      <w:start w:val="2"/>
      <w:numFmt w:val="decimal"/>
      <w:lvlText w:val="%1.%2."/>
      <w:lvlJc w:val="left"/>
      <w:pPr>
        <w:ind w:left="1724" w:hanging="720"/>
      </w:pPr>
      <w:rPr>
        <w:rFonts w:eastAsiaTheme="minorHAnsi" w:hint="default"/>
      </w:rPr>
    </w:lvl>
    <w:lvl w:ilvl="2">
      <w:start w:val="1"/>
      <w:numFmt w:val="decimal"/>
      <w:lvlText w:val="%1.%2.%3."/>
      <w:lvlJc w:val="left"/>
      <w:pPr>
        <w:ind w:left="2728" w:hanging="720"/>
      </w:pPr>
      <w:rPr>
        <w:rFonts w:eastAsiaTheme="minorHAnsi" w:hint="default"/>
      </w:rPr>
    </w:lvl>
    <w:lvl w:ilvl="3">
      <w:start w:val="1"/>
      <w:numFmt w:val="decimal"/>
      <w:lvlText w:val="%1.%2.%3.%4."/>
      <w:lvlJc w:val="left"/>
      <w:pPr>
        <w:ind w:left="4092" w:hanging="1080"/>
      </w:pPr>
      <w:rPr>
        <w:rFonts w:eastAsiaTheme="minorHAnsi" w:hint="default"/>
      </w:rPr>
    </w:lvl>
    <w:lvl w:ilvl="4">
      <w:start w:val="1"/>
      <w:numFmt w:val="decimal"/>
      <w:lvlText w:val="%1.%2.%3.%4.%5."/>
      <w:lvlJc w:val="left"/>
      <w:pPr>
        <w:ind w:left="5096" w:hanging="1080"/>
      </w:pPr>
      <w:rPr>
        <w:rFonts w:eastAsiaTheme="minorHAnsi" w:hint="default"/>
      </w:rPr>
    </w:lvl>
    <w:lvl w:ilvl="5">
      <w:start w:val="1"/>
      <w:numFmt w:val="decimal"/>
      <w:lvlText w:val="%1.%2.%3.%4.%5.%6."/>
      <w:lvlJc w:val="left"/>
      <w:pPr>
        <w:ind w:left="6460" w:hanging="1440"/>
      </w:pPr>
      <w:rPr>
        <w:rFonts w:eastAsiaTheme="minorHAnsi" w:hint="default"/>
      </w:rPr>
    </w:lvl>
    <w:lvl w:ilvl="6">
      <w:start w:val="1"/>
      <w:numFmt w:val="decimal"/>
      <w:lvlText w:val="%1.%2.%3.%4.%5.%6.%7."/>
      <w:lvlJc w:val="left"/>
      <w:pPr>
        <w:ind w:left="7824" w:hanging="1800"/>
      </w:pPr>
      <w:rPr>
        <w:rFonts w:eastAsiaTheme="minorHAnsi" w:hint="default"/>
      </w:rPr>
    </w:lvl>
    <w:lvl w:ilvl="7">
      <w:start w:val="1"/>
      <w:numFmt w:val="decimal"/>
      <w:lvlText w:val="%1.%2.%3.%4.%5.%6.%7.%8."/>
      <w:lvlJc w:val="left"/>
      <w:pPr>
        <w:ind w:left="8828" w:hanging="1800"/>
      </w:pPr>
      <w:rPr>
        <w:rFonts w:eastAsiaTheme="minorHAnsi" w:hint="default"/>
      </w:rPr>
    </w:lvl>
    <w:lvl w:ilvl="8">
      <w:start w:val="1"/>
      <w:numFmt w:val="decimal"/>
      <w:lvlText w:val="%1.%2.%3.%4.%5.%6.%7.%8.%9."/>
      <w:lvlJc w:val="left"/>
      <w:pPr>
        <w:ind w:left="10192" w:hanging="2160"/>
      </w:pPr>
      <w:rPr>
        <w:rFonts w:eastAsiaTheme="minorHAnsi" w:hint="default"/>
      </w:rPr>
    </w:lvl>
  </w:abstractNum>
  <w:abstractNum w:abstractNumId="17">
    <w:nsid w:val="643228CF"/>
    <w:multiLevelType w:val="multilevel"/>
    <w:tmpl w:val="B14671F8"/>
    <w:lvl w:ilvl="0">
      <w:start w:val="1"/>
      <w:numFmt w:val="decimal"/>
      <w:lvlText w:val="%1."/>
      <w:lvlJc w:val="left"/>
      <w:pPr>
        <w:ind w:left="720"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8">
    <w:nsid w:val="75A219D1"/>
    <w:multiLevelType w:val="hybridMultilevel"/>
    <w:tmpl w:val="B094C6DE"/>
    <w:lvl w:ilvl="0" w:tplc="DE62E708">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C1E5508"/>
    <w:multiLevelType w:val="multilevel"/>
    <w:tmpl w:val="0FA6A262"/>
    <w:lvl w:ilvl="0">
      <w:start w:val="1"/>
      <w:numFmt w:val="decimal"/>
      <w:lvlText w:val="%1."/>
      <w:lvlJc w:val="left"/>
      <w:pPr>
        <w:ind w:left="720" w:hanging="360"/>
      </w:pPr>
      <w:rPr>
        <w:rFonts w:hint="default"/>
        <w:sz w:val="24"/>
        <w:szCs w:val="24"/>
      </w:rPr>
    </w:lvl>
    <w:lvl w:ilvl="1">
      <w:start w:val="2"/>
      <w:numFmt w:val="decimal"/>
      <w:isLgl/>
      <w:lvlText w:val="%1.%2."/>
      <w:lvlJc w:val="left"/>
      <w:pPr>
        <w:ind w:left="1429" w:hanging="720"/>
      </w:pPr>
      <w:rPr>
        <w:rFonts w:ascii="Times New Roman" w:eastAsiaTheme="minorHAnsi" w:hAnsi="Times New Roman" w:cs="Times New Roman" w:hint="default"/>
      </w:rPr>
    </w:lvl>
    <w:lvl w:ilvl="2">
      <w:start w:val="1"/>
      <w:numFmt w:val="decimal"/>
      <w:isLgl/>
      <w:lvlText w:val="%1.%2.%3."/>
      <w:lvlJc w:val="left"/>
      <w:pPr>
        <w:ind w:left="1778" w:hanging="720"/>
      </w:pPr>
      <w:rPr>
        <w:rFonts w:asciiTheme="minorHAnsi" w:eastAsiaTheme="minorHAnsi" w:hAnsiTheme="minorHAnsi" w:cstheme="minorBidi" w:hint="default"/>
      </w:rPr>
    </w:lvl>
    <w:lvl w:ilvl="3">
      <w:start w:val="1"/>
      <w:numFmt w:val="decimal"/>
      <w:isLgl/>
      <w:lvlText w:val="%1.%2.%3.%4."/>
      <w:lvlJc w:val="left"/>
      <w:pPr>
        <w:ind w:left="2487" w:hanging="1080"/>
      </w:pPr>
      <w:rPr>
        <w:rFonts w:asciiTheme="minorHAnsi" w:eastAsiaTheme="minorHAnsi" w:hAnsiTheme="minorHAnsi" w:cstheme="minorBidi" w:hint="default"/>
      </w:rPr>
    </w:lvl>
    <w:lvl w:ilvl="4">
      <w:start w:val="1"/>
      <w:numFmt w:val="decimal"/>
      <w:isLgl/>
      <w:lvlText w:val="%1.%2.%3.%4.%5."/>
      <w:lvlJc w:val="left"/>
      <w:pPr>
        <w:ind w:left="2836" w:hanging="1080"/>
      </w:pPr>
      <w:rPr>
        <w:rFonts w:asciiTheme="minorHAnsi" w:eastAsiaTheme="minorHAnsi" w:hAnsiTheme="minorHAnsi" w:cstheme="minorBidi" w:hint="default"/>
      </w:rPr>
    </w:lvl>
    <w:lvl w:ilvl="5">
      <w:start w:val="1"/>
      <w:numFmt w:val="decimal"/>
      <w:isLgl/>
      <w:lvlText w:val="%1.%2.%3.%4.%5.%6."/>
      <w:lvlJc w:val="left"/>
      <w:pPr>
        <w:ind w:left="3545" w:hanging="1440"/>
      </w:pPr>
      <w:rPr>
        <w:rFonts w:asciiTheme="minorHAnsi" w:eastAsiaTheme="minorHAnsi" w:hAnsiTheme="minorHAnsi" w:cstheme="minorBidi" w:hint="default"/>
      </w:rPr>
    </w:lvl>
    <w:lvl w:ilvl="6">
      <w:start w:val="1"/>
      <w:numFmt w:val="decimal"/>
      <w:isLgl/>
      <w:lvlText w:val="%1.%2.%3.%4.%5.%6.%7."/>
      <w:lvlJc w:val="left"/>
      <w:pPr>
        <w:ind w:left="4254" w:hanging="1800"/>
      </w:pPr>
      <w:rPr>
        <w:rFonts w:asciiTheme="minorHAnsi" w:eastAsiaTheme="minorHAnsi" w:hAnsiTheme="minorHAnsi" w:cstheme="minorBidi" w:hint="default"/>
      </w:rPr>
    </w:lvl>
    <w:lvl w:ilvl="7">
      <w:start w:val="1"/>
      <w:numFmt w:val="decimal"/>
      <w:isLgl/>
      <w:lvlText w:val="%1.%2.%3.%4.%5.%6.%7.%8."/>
      <w:lvlJc w:val="left"/>
      <w:pPr>
        <w:ind w:left="4603" w:hanging="1800"/>
      </w:pPr>
      <w:rPr>
        <w:rFonts w:asciiTheme="minorHAnsi" w:eastAsiaTheme="minorHAnsi" w:hAnsiTheme="minorHAnsi" w:cstheme="minorBidi" w:hint="default"/>
      </w:rPr>
    </w:lvl>
    <w:lvl w:ilvl="8">
      <w:start w:val="1"/>
      <w:numFmt w:val="decimal"/>
      <w:isLgl/>
      <w:lvlText w:val="%1.%2.%3.%4.%5.%6.%7.%8.%9."/>
      <w:lvlJc w:val="left"/>
      <w:pPr>
        <w:ind w:left="5312" w:hanging="2160"/>
      </w:pPr>
      <w:rPr>
        <w:rFonts w:asciiTheme="minorHAnsi" w:eastAsiaTheme="minorHAnsi" w:hAnsiTheme="minorHAnsi" w:cstheme="minorBidi" w:hint="default"/>
      </w:rPr>
    </w:lvl>
  </w:abstractNum>
  <w:abstractNum w:abstractNumId="20">
    <w:nsid w:val="7F244C1C"/>
    <w:multiLevelType w:val="hybridMultilevel"/>
    <w:tmpl w:val="E5F69CBA"/>
    <w:lvl w:ilvl="0" w:tplc="EE84BEA8">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7F996129"/>
    <w:multiLevelType w:val="multilevel"/>
    <w:tmpl w:val="0FA6A262"/>
    <w:lvl w:ilvl="0">
      <w:start w:val="1"/>
      <w:numFmt w:val="decimal"/>
      <w:lvlText w:val="%1."/>
      <w:lvlJc w:val="left"/>
      <w:pPr>
        <w:ind w:left="720" w:hanging="360"/>
      </w:pPr>
      <w:rPr>
        <w:rFonts w:hint="default"/>
        <w:sz w:val="24"/>
        <w:szCs w:val="24"/>
      </w:rPr>
    </w:lvl>
    <w:lvl w:ilvl="1">
      <w:start w:val="2"/>
      <w:numFmt w:val="decimal"/>
      <w:isLgl/>
      <w:lvlText w:val="%1.%2."/>
      <w:lvlJc w:val="left"/>
      <w:pPr>
        <w:ind w:left="1429" w:hanging="720"/>
      </w:pPr>
      <w:rPr>
        <w:rFonts w:ascii="Times New Roman" w:eastAsiaTheme="minorHAnsi" w:hAnsi="Times New Roman" w:cs="Times New Roman" w:hint="default"/>
      </w:rPr>
    </w:lvl>
    <w:lvl w:ilvl="2">
      <w:start w:val="1"/>
      <w:numFmt w:val="decimal"/>
      <w:isLgl/>
      <w:lvlText w:val="%1.%2.%3."/>
      <w:lvlJc w:val="left"/>
      <w:pPr>
        <w:ind w:left="1778" w:hanging="720"/>
      </w:pPr>
      <w:rPr>
        <w:rFonts w:asciiTheme="minorHAnsi" w:eastAsiaTheme="minorHAnsi" w:hAnsiTheme="minorHAnsi" w:cstheme="minorBidi" w:hint="default"/>
      </w:rPr>
    </w:lvl>
    <w:lvl w:ilvl="3">
      <w:start w:val="1"/>
      <w:numFmt w:val="decimal"/>
      <w:isLgl/>
      <w:lvlText w:val="%1.%2.%3.%4."/>
      <w:lvlJc w:val="left"/>
      <w:pPr>
        <w:ind w:left="2487" w:hanging="1080"/>
      </w:pPr>
      <w:rPr>
        <w:rFonts w:asciiTheme="minorHAnsi" w:eastAsiaTheme="minorHAnsi" w:hAnsiTheme="minorHAnsi" w:cstheme="minorBidi" w:hint="default"/>
      </w:rPr>
    </w:lvl>
    <w:lvl w:ilvl="4">
      <w:start w:val="1"/>
      <w:numFmt w:val="decimal"/>
      <w:isLgl/>
      <w:lvlText w:val="%1.%2.%3.%4.%5."/>
      <w:lvlJc w:val="left"/>
      <w:pPr>
        <w:ind w:left="2836" w:hanging="1080"/>
      </w:pPr>
      <w:rPr>
        <w:rFonts w:asciiTheme="minorHAnsi" w:eastAsiaTheme="minorHAnsi" w:hAnsiTheme="minorHAnsi" w:cstheme="minorBidi" w:hint="default"/>
      </w:rPr>
    </w:lvl>
    <w:lvl w:ilvl="5">
      <w:start w:val="1"/>
      <w:numFmt w:val="decimal"/>
      <w:isLgl/>
      <w:lvlText w:val="%1.%2.%3.%4.%5.%6."/>
      <w:lvlJc w:val="left"/>
      <w:pPr>
        <w:ind w:left="3545" w:hanging="1440"/>
      </w:pPr>
      <w:rPr>
        <w:rFonts w:asciiTheme="minorHAnsi" w:eastAsiaTheme="minorHAnsi" w:hAnsiTheme="minorHAnsi" w:cstheme="minorBidi" w:hint="default"/>
      </w:rPr>
    </w:lvl>
    <w:lvl w:ilvl="6">
      <w:start w:val="1"/>
      <w:numFmt w:val="decimal"/>
      <w:isLgl/>
      <w:lvlText w:val="%1.%2.%3.%4.%5.%6.%7."/>
      <w:lvlJc w:val="left"/>
      <w:pPr>
        <w:ind w:left="4254" w:hanging="1800"/>
      </w:pPr>
      <w:rPr>
        <w:rFonts w:asciiTheme="minorHAnsi" w:eastAsiaTheme="minorHAnsi" w:hAnsiTheme="minorHAnsi" w:cstheme="minorBidi" w:hint="default"/>
      </w:rPr>
    </w:lvl>
    <w:lvl w:ilvl="7">
      <w:start w:val="1"/>
      <w:numFmt w:val="decimal"/>
      <w:isLgl/>
      <w:lvlText w:val="%1.%2.%3.%4.%5.%6.%7.%8."/>
      <w:lvlJc w:val="left"/>
      <w:pPr>
        <w:ind w:left="4603" w:hanging="1800"/>
      </w:pPr>
      <w:rPr>
        <w:rFonts w:asciiTheme="minorHAnsi" w:eastAsiaTheme="minorHAnsi" w:hAnsiTheme="minorHAnsi" w:cstheme="minorBidi" w:hint="default"/>
      </w:rPr>
    </w:lvl>
    <w:lvl w:ilvl="8">
      <w:start w:val="1"/>
      <w:numFmt w:val="decimal"/>
      <w:isLgl/>
      <w:lvlText w:val="%1.%2.%3.%4.%5.%6.%7.%8.%9."/>
      <w:lvlJc w:val="left"/>
      <w:pPr>
        <w:ind w:left="5312" w:hanging="2160"/>
      </w:pPr>
      <w:rPr>
        <w:rFonts w:asciiTheme="minorHAnsi" w:eastAsiaTheme="minorHAnsi" w:hAnsiTheme="minorHAnsi" w:cstheme="minorBidi" w:hint="default"/>
      </w:rPr>
    </w:lvl>
  </w:abstractNum>
  <w:num w:numId="1">
    <w:abstractNumId w:val="8"/>
  </w:num>
  <w:num w:numId="2">
    <w:abstractNumId w:val="17"/>
  </w:num>
  <w:num w:numId="3">
    <w:abstractNumId w:val="21"/>
  </w:num>
  <w:num w:numId="4">
    <w:abstractNumId w:val="20"/>
  </w:num>
  <w:num w:numId="5">
    <w:abstractNumId w:val="0"/>
  </w:num>
  <w:num w:numId="6">
    <w:abstractNumId w:val="7"/>
  </w:num>
  <w:num w:numId="7">
    <w:abstractNumId w:val="10"/>
  </w:num>
  <w:num w:numId="8">
    <w:abstractNumId w:val="13"/>
  </w:num>
  <w:num w:numId="9">
    <w:abstractNumId w:val="4"/>
  </w:num>
  <w:num w:numId="10">
    <w:abstractNumId w:val="11"/>
  </w:num>
  <w:num w:numId="11">
    <w:abstractNumId w:val="16"/>
  </w:num>
  <w:num w:numId="12">
    <w:abstractNumId w:val="14"/>
  </w:num>
  <w:num w:numId="13">
    <w:abstractNumId w:val="18"/>
  </w:num>
  <w:num w:numId="14">
    <w:abstractNumId w:val="1"/>
  </w:num>
  <w:num w:numId="15">
    <w:abstractNumId w:val="5"/>
  </w:num>
  <w:num w:numId="16">
    <w:abstractNumId w:val="15"/>
  </w:num>
  <w:num w:numId="17">
    <w:abstractNumId w:val="12"/>
  </w:num>
  <w:num w:numId="18">
    <w:abstractNumId w:val="9"/>
  </w:num>
  <w:num w:numId="19">
    <w:abstractNumId w:val="6"/>
  </w:num>
  <w:num w:numId="20">
    <w:abstractNumId w:val="3"/>
  </w:num>
  <w:num w:numId="21">
    <w:abstractNumId w:val="1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9C2"/>
    <w:rsid w:val="0000064B"/>
    <w:rsid w:val="00001E06"/>
    <w:rsid w:val="00002FA8"/>
    <w:rsid w:val="00004618"/>
    <w:rsid w:val="00007A8A"/>
    <w:rsid w:val="00007E29"/>
    <w:rsid w:val="000151AC"/>
    <w:rsid w:val="000178EC"/>
    <w:rsid w:val="00017B1C"/>
    <w:rsid w:val="00022FA2"/>
    <w:rsid w:val="00025895"/>
    <w:rsid w:val="000424EA"/>
    <w:rsid w:val="00045396"/>
    <w:rsid w:val="000506A5"/>
    <w:rsid w:val="00071CEE"/>
    <w:rsid w:val="00075AB5"/>
    <w:rsid w:val="00077DB1"/>
    <w:rsid w:val="00081593"/>
    <w:rsid w:val="00083FC8"/>
    <w:rsid w:val="0008465F"/>
    <w:rsid w:val="00090FCB"/>
    <w:rsid w:val="000944D8"/>
    <w:rsid w:val="0009478F"/>
    <w:rsid w:val="0009513D"/>
    <w:rsid w:val="000A2ED8"/>
    <w:rsid w:val="000A7A4B"/>
    <w:rsid w:val="000B02B2"/>
    <w:rsid w:val="000B2C99"/>
    <w:rsid w:val="000B3037"/>
    <w:rsid w:val="000B32E6"/>
    <w:rsid w:val="000B559F"/>
    <w:rsid w:val="000B5C86"/>
    <w:rsid w:val="000B6BFC"/>
    <w:rsid w:val="000C03D0"/>
    <w:rsid w:val="000C4D2F"/>
    <w:rsid w:val="000C5285"/>
    <w:rsid w:val="000D04DB"/>
    <w:rsid w:val="000E6692"/>
    <w:rsid w:val="000E776C"/>
    <w:rsid w:val="000F2086"/>
    <w:rsid w:val="000F29AB"/>
    <w:rsid w:val="00106882"/>
    <w:rsid w:val="0011030D"/>
    <w:rsid w:val="00120D15"/>
    <w:rsid w:val="001243D9"/>
    <w:rsid w:val="001262A9"/>
    <w:rsid w:val="00132976"/>
    <w:rsid w:val="00135AFC"/>
    <w:rsid w:val="0014235B"/>
    <w:rsid w:val="00143FE6"/>
    <w:rsid w:val="00144601"/>
    <w:rsid w:val="00144779"/>
    <w:rsid w:val="00147BC8"/>
    <w:rsid w:val="00154C6E"/>
    <w:rsid w:val="00161BD5"/>
    <w:rsid w:val="00163C92"/>
    <w:rsid w:val="00163E8A"/>
    <w:rsid w:val="001654D5"/>
    <w:rsid w:val="00174EED"/>
    <w:rsid w:val="0017629E"/>
    <w:rsid w:val="00184490"/>
    <w:rsid w:val="00187B74"/>
    <w:rsid w:val="00192083"/>
    <w:rsid w:val="00196EF6"/>
    <w:rsid w:val="00197B11"/>
    <w:rsid w:val="001A3695"/>
    <w:rsid w:val="001A6051"/>
    <w:rsid w:val="001B0EE9"/>
    <w:rsid w:val="001B1952"/>
    <w:rsid w:val="001B526A"/>
    <w:rsid w:val="001B5CE5"/>
    <w:rsid w:val="001C0EE8"/>
    <w:rsid w:val="001C2816"/>
    <w:rsid w:val="001C35AC"/>
    <w:rsid w:val="001D0809"/>
    <w:rsid w:val="001D346F"/>
    <w:rsid w:val="001D4BAE"/>
    <w:rsid w:val="001E1D11"/>
    <w:rsid w:val="001E4A4E"/>
    <w:rsid w:val="001E5193"/>
    <w:rsid w:val="001E62F8"/>
    <w:rsid w:val="001F0283"/>
    <w:rsid w:val="001F4333"/>
    <w:rsid w:val="001F5349"/>
    <w:rsid w:val="002044D3"/>
    <w:rsid w:val="002050FF"/>
    <w:rsid w:val="0021032C"/>
    <w:rsid w:val="00210A13"/>
    <w:rsid w:val="00222782"/>
    <w:rsid w:val="00223F6E"/>
    <w:rsid w:val="00226A36"/>
    <w:rsid w:val="00227F65"/>
    <w:rsid w:val="0023004B"/>
    <w:rsid w:val="002300C8"/>
    <w:rsid w:val="002371D0"/>
    <w:rsid w:val="00243707"/>
    <w:rsid w:val="00247604"/>
    <w:rsid w:val="0025063F"/>
    <w:rsid w:val="002539AC"/>
    <w:rsid w:val="0026356B"/>
    <w:rsid w:val="002656DF"/>
    <w:rsid w:val="00270220"/>
    <w:rsid w:val="002855B6"/>
    <w:rsid w:val="00290EDD"/>
    <w:rsid w:val="002923D8"/>
    <w:rsid w:val="00295558"/>
    <w:rsid w:val="00295C1D"/>
    <w:rsid w:val="002B12B8"/>
    <w:rsid w:val="002C17E0"/>
    <w:rsid w:val="002C7BA3"/>
    <w:rsid w:val="002D0637"/>
    <w:rsid w:val="002D11F9"/>
    <w:rsid w:val="002D3625"/>
    <w:rsid w:val="002D581B"/>
    <w:rsid w:val="002E71A2"/>
    <w:rsid w:val="002F4070"/>
    <w:rsid w:val="002F5802"/>
    <w:rsid w:val="00305388"/>
    <w:rsid w:val="00313C30"/>
    <w:rsid w:val="00314DFB"/>
    <w:rsid w:val="00317562"/>
    <w:rsid w:val="003176E7"/>
    <w:rsid w:val="00326274"/>
    <w:rsid w:val="00326432"/>
    <w:rsid w:val="003316DA"/>
    <w:rsid w:val="00331B5D"/>
    <w:rsid w:val="00332E16"/>
    <w:rsid w:val="003330E9"/>
    <w:rsid w:val="003347FF"/>
    <w:rsid w:val="0035156F"/>
    <w:rsid w:val="00367910"/>
    <w:rsid w:val="00367AAD"/>
    <w:rsid w:val="003702EE"/>
    <w:rsid w:val="00373683"/>
    <w:rsid w:val="00377EC5"/>
    <w:rsid w:val="00380894"/>
    <w:rsid w:val="00380CE1"/>
    <w:rsid w:val="003855AD"/>
    <w:rsid w:val="00395220"/>
    <w:rsid w:val="0039676A"/>
    <w:rsid w:val="003A2075"/>
    <w:rsid w:val="003A2BC3"/>
    <w:rsid w:val="003A75E3"/>
    <w:rsid w:val="003B22FF"/>
    <w:rsid w:val="003C386D"/>
    <w:rsid w:val="003C6141"/>
    <w:rsid w:val="003E21B4"/>
    <w:rsid w:val="003E39AB"/>
    <w:rsid w:val="003E6983"/>
    <w:rsid w:val="003E7EB0"/>
    <w:rsid w:val="003E7F91"/>
    <w:rsid w:val="003F2725"/>
    <w:rsid w:val="003F2BF7"/>
    <w:rsid w:val="003F5038"/>
    <w:rsid w:val="00403488"/>
    <w:rsid w:val="00403827"/>
    <w:rsid w:val="0041303F"/>
    <w:rsid w:val="00416424"/>
    <w:rsid w:val="0042024A"/>
    <w:rsid w:val="0042460A"/>
    <w:rsid w:val="004254E4"/>
    <w:rsid w:val="00425FDA"/>
    <w:rsid w:val="00430B5D"/>
    <w:rsid w:val="00437232"/>
    <w:rsid w:val="004440EC"/>
    <w:rsid w:val="00444570"/>
    <w:rsid w:val="004508F4"/>
    <w:rsid w:val="00456D89"/>
    <w:rsid w:val="00457837"/>
    <w:rsid w:val="00460BF8"/>
    <w:rsid w:val="00465631"/>
    <w:rsid w:val="004678A1"/>
    <w:rsid w:val="004703DA"/>
    <w:rsid w:val="00470606"/>
    <w:rsid w:val="004707DE"/>
    <w:rsid w:val="00471D9B"/>
    <w:rsid w:val="00472A9B"/>
    <w:rsid w:val="004731C6"/>
    <w:rsid w:val="0047575A"/>
    <w:rsid w:val="00477B82"/>
    <w:rsid w:val="00480A36"/>
    <w:rsid w:val="0048221D"/>
    <w:rsid w:val="00484F66"/>
    <w:rsid w:val="004A0326"/>
    <w:rsid w:val="004A2064"/>
    <w:rsid w:val="004B04C2"/>
    <w:rsid w:val="004B5E42"/>
    <w:rsid w:val="004B61B3"/>
    <w:rsid w:val="004B7E6C"/>
    <w:rsid w:val="004C5532"/>
    <w:rsid w:val="004C5AD9"/>
    <w:rsid w:val="004C6A89"/>
    <w:rsid w:val="004C6FD5"/>
    <w:rsid w:val="004D14F7"/>
    <w:rsid w:val="004E5C24"/>
    <w:rsid w:val="004F0F37"/>
    <w:rsid w:val="004F3D66"/>
    <w:rsid w:val="004F508A"/>
    <w:rsid w:val="00505CC7"/>
    <w:rsid w:val="00510210"/>
    <w:rsid w:val="00511766"/>
    <w:rsid w:val="00515030"/>
    <w:rsid w:val="00515768"/>
    <w:rsid w:val="00530C61"/>
    <w:rsid w:val="00531E82"/>
    <w:rsid w:val="00533CF5"/>
    <w:rsid w:val="005452E3"/>
    <w:rsid w:val="005610CA"/>
    <w:rsid w:val="00561509"/>
    <w:rsid w:val="00564C6C"/>
    <w:rsid w:val="005679A4"/>
    <w:rsid w:val="00574293"/>
    <w:rsid w:val="00576493"/>
    <w:rsid w:val="005779B9"/>
    <w:rsid w:val="0058343E"/>
    <w:rsid w:val="00584343"/>
    <w:rsid w:val="005877D8"/>
    <w:rsid w:val="00593E98"/>
    <w:rsid w:val="005959A8"/>
    <w:rsid w:val="00595BD4"/>
    <w:rsid w:val="005A0324"/>
    <w:rsid w:val="005A79E8"/>
    <w:rsid w:val="005B1648"/>
    <w:rsid w:val="005B3F7B"/>
    <w:rsid w:val="005C020B"/>
    <w:rsid w:val="005C3722"/>
    <w:rsid w:val="005C74C1"/>
    <w:rsid w:val="005D0398"/>
    <w:rsid w:val="005D3336"/>
    <w:rsid w:val="005E0AE6"/>
    <w:rsid w:val="005E1106"/>
    <w:rsid w:val="005E5744"/>
    <w:rsid w:val="005E6337"/>
    <w:rsid w:val="005F4ED2"/>
    <w:rsid w:val="0060176F"/>
    <w:rsid w:val="00603C39"/>
    <w:rsid w:val="006152E2"/>
    <w:rsid w:val="006154F1"/>
    <w:rsid w:val="00624AC3"/>
    <w:rsid w:val="00630B6F"/>
    <w:rsid w:val="00632741"/>
    <w:rsid w:val="00637E0B"/>
    <w:rsid w:val="00642D2A"/>
    <w:rsid w:val="006437F4"/>
    <w:rsid w:val="00646262"/>
    <w:rsid w:val="006502D3"/>
    <w:rsid w:val="00654C0A"/>
    <w:rsid w:val="006622D0"/>
    <w:rsid w:val="00665B48"/>
    <w:rsid w:val="00667BC7"/>
    <w:rsid w:val="0068498C"/>
    <w:rsid w:val="00686985"/>
    <w:rsid w:val="00696D06"/>
    <w:rsid w:val="006A413E"/>
    <w:rsid w:val="006A41AC"/>
    <w:rsid w:val="006B2469"/>
    <w:rsid w:val="006B52A1"/>
    <w:rsid w:val="006C30B1"/>
    <w:rsid w:val="006C4B9C"/>
    <w:rsid w:val="006D1965"/>
    <w:rsid w:val="006D2E24"/>
    <w:rsid w:val="006E2556"/>
    <w:rsid w:val="006E39EB"/>
    <w:rsid w:val="006E7603"/>
    <w:rsid w:val="006F01D1"/>
    <w:rsid w:val="006F3A88"/>
    <w:rsid w:val="006F511F"/>
    <w:rsid w:val="006F7180"/>
    <w:rsid w:val="006F7308"/>
    <w:rsid w:val="006F7ED0"/>
    <w:rsid w:val="00713D5F"/>
    <w:rsid w:val="00715740"/>
    <w:rsid w:val="00717A68"/>
    <w:rsid w:val="00720554"/>
    <w:rsid w:val="00725A9C"/>
    <w:rsid w:val="00734B83"/>
    <w:rsid w:val="00737287"/>
    <w:rsid w:val="007377DD"/>
    <w:rsid w:val="00742C4A"/>
    <w:rsid w:val="00743092"/>
    <w:rsid w:val="007445A7"/>
    <w:rsid w:val="00746C8E"/>
    <w:rsid w:val="007503FE"/>
    <w:rsid w:val="00750A40"/>
    <w:rsid w:val="00755CB9"/>
    <w:rsid w:val="007731E6"/>
    <w:rsid w:val="00773EC7"/>
    <w:rsid w:val="00777C6D"/>
    <w:rsid w:val="0078251B"/>
    <w:rsid w:val="0078574E"/>
    <w:rsid w:val="007938A6"/>
    <w:rsid w:val="00795D94"/>
    <w:rsid w:val="007A05B6"/>
    <w:rsid w:val="007A5187"/>
    <w:rsid w:val="007A6871"/>
    <w:rsid w:val="007B3B73"/>
    <w:rsid w:val="007C0D67"/>
    <w:rsid w:val="007C187F"/>
    <w:rsid w:val="007C4D46"/>
    <w:rsid w:val="007D3CB6"/>
    <w:rsid w:val="007E4C1A"/>
    <w:rsid w:val="007E618A"/>
    <w:rsid w:val="007E6CDE"/>
    <w:rsid w:val="007E7DC6"/>
    <w:rsid w:val="007F029F"/>
    <w:rsid w:val="007F0946"/>
    <w:rsid w:val="007F2A81"/>
    <w:rsid w:val="007F50C2"/>
    <w:rsid w:val="00804129"/>
    <w:rsid w:val="00812597"/>
    <w:rsid w:val="008129C2"/>
    <w:rsid w:val="008135C9"/>
    <w:rsid w:val="008208FB"/>
    <w:rsid w:val="00821E32"/>
    <w:rsid w:val="008542BD"/>
    <w:rsid w:val="008578EF"/>
    <w:rsid w:val="00860123"/>
    <w:rsid w:val="00870E08"/>
    <w:rsid w:val="00873B53"/>
    <w:rsid w:val="00873B93"/>
    <w:rsid w:val="008759D8"/>
    <w:rsid w:val="008760C2"/>
    <w:rsid w:val="00877486"/>
    <w:rsid w:val="00883ED8"/>
    <w:rsid w:val="00885E2F"/>
    <w:rsid w:val="00887163"/>
    <w:rsid w:val="00887C3C"/>
    <w:rsid w:val="0089493F"/>
    <w:rsid w:val="00895A36"/>
    <w:rsid w:val="008A3A89"/>
    <w:rsid w:val="008A4538"/>
    <w:rsid w:val="008B3D17"/>
    <w:rsid w:val="008B6BD3"/>
    <w:rsid w:val="008C59BC"/>
    <w:rsid w:val="008C69EE"/>
    <w:rsid w:val="008D0975"/>
    <w:rsid w:val="008D0B29"/>
    <w:rsid w:val="008F0D43"/>
    <w:rsid w:val="008F2F55"/>
    <w:rsid w:val="00901D1A"/>
    <w:rsid w:val="009039A0"/>
    <w:rsid w:val="00906781"/>
    <w:rsid w:val="00910065"/>
    <w:rsid w:val="0091145B"/>
    <w:rsid w:val="009177C0"/>
    <w:rsid w:val="00922BD6"/>
    <w:rsid w:val="00926CA0"/>
    <w:rsid w:val="00935AD3"/>
    <w:rsid w:val="00943D6E"/>
    <w:rsid w:val="0094459E"/>
    <w:rsid w:val="00954B8F"/>
    <w:rsid w:val="00956793"/>
    <w:rsid w:val="00956838"/>
    <w:rsid w:val="00962828"/>
    <w:rsid w:val="00965C72"/>
    <w:rsid w:val="0097243F"/>
    <w:rsid w:val="00982C3E"/>
    <w:rsid w:val="00983513"/>
    <w:rsid w:val="009837C7"/>
    <w:rsid w:val="009916ED"/>
    <w:rsid w:val="00991F52"/>
    <w:rsid w:val="009A7B12"/>
    <w:rsid w:val="009B0E01"/>
    <w:rsid w:val="009B352C"/>
    <w:rsid w:val="009B5720"/>
    <w:rsid w:val="009C3434"/>
    <w:rsid w:val="009C423D"/>
    <w:rsid w:val="009C6CDF"/>
    <w:rsid w:val="009C6DF7"/>
    <w:rsid w:val="009C7372"/>
    <w:rsid w:val="009C7496"/>
    <w:rsid w:val="009D1BA1"/>
    <w:rsid w:val="009E239A"/>
    <w:rsid w:val="009E2CEA"/>
    <w:rsid w:val="009F0762"/>
    <w:rsid w:val="009F31B7"/>
    <w:rsid w:val="009F5A1E"/>
    <w:rsid w:val="009F7C13"/>
    <w:rsid w:val="00A00B0C"/>
    <w:rsid w:val="00A01379"/>
    <w:rsid w:val="00A022DC"/>
    <w:rsid w:val="00A10B13"/>
    <w:rsid w:val="00A1168F"/>
    <w:rsid w:val="00A13775"/>
    <w:rsid w:val="00A16654"/>
    <w:rsid w:val="00A16956"/>
    <w:rsid w:val="00A24A63"/>
    <w:rsid w:val="00A3173D"/>
    <w:rsid w:val="00A461D6"/>
    <w:rsid w:val="00A52FA7"/>
    <w:rsid w:val="00A57790"/>
    <w:rsid w:val="00A626CB"/>
    <w:rsid w:val="00A70302"/>
    <w:rsid w:val="00A774B5"/>
    <w:rsid w:val="00A86DE5"/>
    <w:rsid w:val="00A94991"/>
    <w:rsid w:val="00AB2ED0"/>
    <w:rsid w:val="00AC2D4D"/>
    <w:rsid w:val="00AC4462"/>
    <w:rsid w:val="00AC5E99"/>
    <w:rsid w:val="00AD29C7"/>
    <w:rsid w:val="00AD4EEC"/>
    <w:rsid w:val="00AD5A20"/>
    <w:rsid w:val="00AD6EF5"/>
    <w:rsid w:val="00AE30F3"/>
    <w:rsid w:val="00AE4243"/>
    <w:rsid w:val="00AE602F"/>
    <w:rsid w:val="00AE7AF1"/>
    <w:rsid w:val="00AF1FF3"/>
    <w:rsid w:val="00AF22F3"/>
    <w:rsid w:val="00B004D6"/>
    <w:rsid w:val="00B05AB6"/>
    <w:rsid w:val="00B11F90"/>
    <w:rsid w:val="00B140C2"/>
    <w:rsid w:val="00B23653"/>
    <w:rsid w:val="00B24259"/>
    <w:rsid w:val="00B248F7"/>
    <w:rsid w:val="00B30200"/>
    <w:rsid w:val="00B30C5C"/>
    <w:rsid w:val="00B30D89"/>
    <w:rsid w:val="00B36488"/>
    <w:rsid w:val="00B466B4"/>
    <w:rsid w:val="00B60D4C"/>
    <w:rsid w:val="00B64BD2"/>
    <w:rsid w:val="00B64ECC"/>
    <w:rsid w:val="00B7209D"/>
    <w:rsid w:val="00B731BA"/>
    <w:rsid w:val="00B738A0"/>
    <w:rsid w:val="00B80893"/>
    <w:rsid w:val="00B825E8"/>
    <w:rsid w:val="00B83565"/>
    <w:rsid w:val="00B94E70"/>
    <w:rsid w:val="00BA5676"/>
    <w:rsid w:val="00BC2C16"/>
    <w:rsid w:val="00BC3931"/>
    <w:rsid w:val="00BC6D6D"/>
    <w:rsid w:val="00BD0531"/>
    <w:rsid w:val="00BD183A"/>
    <w:rsid w:val="00BD2FF6"/>
    <w:rsid w:val="00BD3F89"/>
    <w:rsid w:val="00BE223E"/>
    <w:rsid w:val="00BE3BC7"/>
    <w:rsid w:val="00BE606D"/>
    <w:rsid w:val="00BE6123"/>
    <w:rsid w:val="00BE7D1A"/>
    <w:rsid w:val="00BF0893"/>
    <w:rsid w:val="00BF3D28"/>
    <w:rsid w:val="00BF4B0F"/>
    <w:rsid w:val="00C00DFE"/>
    <w:rsid w:val="00C11D0F"/>
    <w:rsid w:val="00C14D80"/>
    <w:rsid w:val="00C223A1"/>
    <w:rsid w:val="00C22618"/>
    <w:rsid w:val="00C23978"/>
    <w:rsid w:val="00C242E2"/>
    <w:rsid w:val="00C25371"/>
    <w:rsid w:val="00C354DE"/>
    <w:rsid w:val="00C3731C"/>
    <w:rsid w:val="00C37CDB"/>
    <w:rsid w:val="00C46EEE"/>
    <w:rsid w:val="00C561BE"/>
    <w:rsid w:val="00C62591"/>
    <w:rsid w:val="00C66A64"/>
    <w:rsid w:val="00C71145"/>
    <w:rsid w:val="00C7130E"/>
    <w:rsid w:val="00C73D3E"/>
    <w:rsid w:val="00C77A55"/>
    <w:rsid w:val="00C77D2A"/>
    <w:rsid w:val="00C854DF"/>
    <w:rsid w:val="00CC4F83"/>
    <w:rsid w:val="00CC7561"/>
    <w:rsid w:val="00CD6EE0"/>
    <w:rsid w:val="00CE2C54"/>
    <w:rsid w:val="00CF5B20"/>
    <w:rsid w:val="00CF6414"/>
    <w:rsid w:val="00CF7583"/>
    <w:rsid w:val="00CF7D01"/>
    <w:rsid w:val="00CF7FEF"/>
    <w:rsid w:val="00D053D2"/>
    <w:rsid w:val="00D06D33"/>
    <w:rsid w:val="00D11ADD"/>
    <w:rsid w:val="00D133A1"/>
    <w:rsid w:val="00D206F7"/>
    <w:rsid w:val="00D23764"/>
    <w:rsid w:val="00D23BF5"/>
    <w:rsid w:val="00D30863"/>
    <w:rsid w:val="00D34EA7"/>
    <w:rsid w:val="00D3672C"/>
    <w:rsid w:val="00D36EB0"/>
    <w:rsid w:val="00D379F0"/>
    <w:rsid w:val="00D37A36"/>
    <w:rsid w:val="00D45650"/>
    <w:rsid w:val="00D46326"/>
    <w:rsid w:val="00D54B3A"/>
    <w:rsid w:val="00D6270C"/>
    <w:rsid w:val="00D638B0"/>
    <w:rsid w:val="00D63D70"/>
    <w:rsid w:val="00D661D4"/>
    <w:rsid w:val="00D765FE"/>
    <w:rsid w:val="00D77FB8"/>
    <w:rsid w:val="00D815BB"/>
    <w:rsid w:val="00D83037"/>
    <w:rsid w:val="00D84BC7"/>
    <w:rsid w:val="00D85F16"/>
    <w:rsid w:val="00D86BC3"/>
    <w:rsid w:val="00D9403F"/>
    <w:rsid w:val="00DA05F6"/>
    <w:rsid w:val="00DA4E95"/>
    <w:rsid w:val="00DB0A20"/>
    <w:rsid w:val="00DB2E8C"/>
    <w:rsid w:val="00DC3203"/>
    <w:rsid w:val="00DD0685"/>
    <w:rsid w:val="00DD1C82"/>
    <w:rsid w:val="00DD4A1A"/>
    <w:rsid w:val="00DD53D0"/>
    <w:rsid w:val="00DE19CC"/>
    <w:rsid w:val="00DE1C92"/>
    <w:rsid w:val="00DE48C6"/>
    <w:rsid w:val="00DF62B6"/>
    <w:rsid w:val="00E01134"/>
    <w:rsid w:val="00E041F8"/>
    <w:rsid w:val="00E06A3B"/>
    <w:rsid w:val="00E074E9"/>
    <w:rsid w:val="00E1172B"/>
    <w:rsid w:val="00E216EB"/>
    <w:rsid w:val="00E22712"/>
    <w:rsid w:val="00E24BBF"/>
    <w:rsid w:val="00E3234C"/>
    <w:rsid w:val="00E32893"/>
    <w:rsid w:val="00E34139"/>
    <w:rsid w:val="00E36180"/>
    <w:rsid w:val="00E43D35"/>
    <w:rsid w:val="00E442B3"/>
    <w:rsid w:val="00E51286"/>
    <w:rsid w:val="00E62015"/>
    <w:rsid w:val="00E649AA"/>
    <w:rsid w:val="00E665EA"/>
    <w:rsid w:val="00E66EF0"/>
    <w:rsid w:val="00E72110"/>
    <w:rsid w:val="00E738F3"/>
    <w:rsid w:val="00E7396B"/>
    <w:rsid w:val="00E74D3B"/>
    <w:rsid w:val="00E7503D"/>
    <w:rsid w:val="00E811D4"/>
    <w:rsid w:val="00E90FAE"/>
    <w:rsid w:val="00E92C75"/>
    <w:rsid w:val="00E945E4"/>
    <w:rsid w:val="00E96CA7"/>
    <w:rsid w:val="00EA4B50"/>
    <w:rsid w:val="00EB1361"/>
    <w:rsid w:val="00EB3E17"/>
    <w:rsid w:val="00EB3F6E"/>
    <w:rsid w:val="00EB5F16"/>
    <w:rsid w:val="00EC1692"/>
    <w:rsid w:val="00EC2B40"/>
    <w:rsid w:val="00EC5B05"/>
    <w:rsid w:val="00ED4FEE"/>
    <w:rsid w:val="00EE4BD4"/>
    <w:rsid w:val="00EF1DA1"/>
    <w:rsid w:val="00EF1F1D"/>
    <w:rsid w:val="00EF2974"/>
    <w:rsid w:val="00F033B1"/>
    <w:rsid w:val="00F0567E"/>
    <w:rsid w:val="00F10C6F"/>
    <w:rsid w:val="00F11D93"/>
    <w:rsid w:val="00F23EE5"/>
    <w:rsid w:val="00F25780"/>
    <w:rsid w:val="00F27C48"/>
    <w:rsid w:val="00F27DE0"/>
    <w:rsid w:val="00F322D0"/>
    <w:rsid w:val="00F333B4"/>
    <w:rsid w:val="00F363F1"/>
    <w:rsid w:val="00F37FA4"/>
    <w:rsid w:val="00F40BE8"/>
    <w:rsid w:val="00F43077"/>
    <w:rsid w:val="00F53518"/>
    <w:rsid w:val="00F5560D"/>
    <w:rsid w:val="00F556EB"/>
    <w:rsid w:val="00F60004"/>
    <w:rsid w:val="00F62304"/>
    <w:rsid w:val="00F62452"/>
    <w:rsid w:val="00F63F0E"/>
    <w:rsid w:val="00F65139"/>
    <w:rsid w:val="00F67ADD"/>
    <w:rsid w:val="00F73589"/>
    <w:rsid w:val="00F96B47"/>
    <w:rsid w:val="00FA0628"/>
    <w:rsid w:val="00FA47CB"/>
    <w:rsid w:val="00FA750E"/>
    <w:rsid w:val="00FB60A3"/>
    <w:rsid w:val="00FB6943"/>
    <w:rsid w:val="00FC07D1"/>
    <w:rsid w:val="00FC249C"/>
    <w:rsid w:val="00FC58EE"/>
    <w:rsid w:val="00FD215B"/>
    <w:rsid w:val="00FD5750"/>
    <w:rsid w:val="00FD712A"/>
    <w:rsid w:val="00FE5C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15">
      <o:colormenu v:ext="edit" fillcolor="none [3052]" shadowcolor="none"/>
    </o:shapedefaults>
    <o:shapelayout v:ext="edit">
      <o:idmap v:ext="edit" data="1"/>
      <o:rules v:ext="edit">
        <o:r id="V:Rule93" type="connector" idref="#_x0000_s1042"/>
        <o:r id="V:Rule94" type="connector" idref="#_x0000_s1408"/>
        <o:r id="V:Rule95" type="connector" idref="#_x0000_s1057"/>
        <o:r id="V:Rule96" type="connector" idref="#_x0000_s1507"/>
        <o:r id="V:Rule97" type="connector" idref="#_x0000_s1326"/>
        <o:r id="V:Rule98" type="connector" idref="#_x0000_s1356"/>
        <o:r id="V:Rule99" type="connector" idref="#_x0000_s1410"/>
        <o:r id="V:Rule100" type="connector" idref="#_x0000_s1333"/>
        <o:r id="V:Rule101" type="connector" idref="#_x0000_s1142"/>
        <o:r id="V:Rule102" type="connector" idref="#_x0000_s1327"/>
        <o:r id="V:Rule103" type="connector" idref="#_x0000_s1059"/>
        <o:r id="V:Rule104" type="connector" idref="#_x0000_s1081"/>
        <o:r id="V:Rule105" type="connector" idref="#_x0000_s1355"/>
        <o:r id="V:Rule106" type="connector" idref="#_x0000_s1077"/>
        <o:r id="V:Rule107" type="connector" idref="#_x0000_s1247"/>
        <o:r id="V:Rule108" type="connector" idref="#_x0000_s1162"/>
        <o:r id="V:Rule109" type="connector" idref="#_x0000_s1058"/>
        <o:r id="V:Rule110" type="connector" idref="#_x0000_s1131"/>
        <o:r id="V:Rule111" type="connector" idref="#_x0000_s1380"/>
        <o:r id="V:Rule112" type="connector" idref="#_x0000_s1286"/>
        <o:r id="V:Rule113" type="connector" idref="#_x0000_s1261"/>
        <o:r id="V:Rule114" type="connector" idref="#_x0000_s1412"/>
        <o:r id="V:Rule115" type="connector" idref="#_x0000_s1130"/>
        <o:r id="V:Rule116" type="connector" idref="#_x0000_s1167"/>
        <o:r id="V:Rule117" type="connector" idref="#_x0000_s1512"/>
        <o:r id="V:Rule118" type="connector" idref="#_x0000_s1285"/>
        <o:r id="V:Rule119" type="connector" idref="#_x0000_s1377"/>
        <o:r id="V:Rule120" type="connector" idref="#_x0000_s1141"/>
        <o:r id="V:Rule121" type="connector" idref="#_x0000_s1041"/>
        <o:r id="V:Rule122" type="connector" idref="#_x0000_s1136"/>
        <o:r id="V:Rule123" type="connector" idref="#_x0000_s1073"/>
        <o:r id="V:Rule124" type="connector" idref="#_x0000_s1506"/>
        <o:r id="V:Rule125" type="connector" idref="#_x0000_s1508"/>
        <o:r id="V:Rule126" type="connector" idref="#_x0000_s1138"/>
        <o:r id="V:Rule127" type="connector" idref="#_x0000_s1182"/>
        <o:r id="V:Rule128" type="connector" idref="#_x0000_s1358"/>
        <o:r id="V:Rule129" type="connector" idref="#_x0000_s1137"/>
        <o:r id="V:Rule130" type="connector" idref="#_x0000_s1061"/>
        <o:r id="V:Rule131" type="connector" idref="#_x0000_s1291"/>
        <o:r id="V:Rule132" type="connector" idref="#_x0000_s1135"/>
        <o:r id="V:Rule133" type="connector" idref="#_x0000_s1378"/>
        <o:r id="V:Rule134" type="connector" idref="#_x0000_s1505"/>
        <o:r id="V:Rule135" type="connector" idref="#_x0000_s1254"/>
        <o:r id="V:Rule136" type="connector" idref="#_x0000_s1413"/>
        <o:r id="V:Rule137" type="connector" idref="#_x0000_s1361"/>
        <o:r id="V:Rule138" type="connector" idref="#_x0000_s1366"/>
        <o:r id="V:Rule139" type="connector" idref="#_x0000_s1183"/>
        <o:r id="V:Rule140" type="connector" idref="#_x0000_s1282"/>
        <o:r id="V:Rule141" type="connector" idref="#_x0000_s1411"/>
        <o:r id="V:Rule142" type="connector" idref="#_x0000_s1362"/>
        <o:r id="V:Rule143" type="connector" idref="#_x0000_s1266"/>
        <o:r id="V:Rule144" type="connector" idref="#_x0000_s1143"/>
        <o:r id="V:Rule145" type="connector" idref="#_x0000_s1290"/>
        <o:r id="V:Rule146" type="connector" idref="#_x0000_s1129"/>
        <o:r id="V:Rule147" type="connector" idref="#_x0000_s1336"/>
        <o:r id="V:Rule148" type="connector" idref="#_x0000_s1329"/>
        <o:r id="V:Rule149" type="connector" idref="#_x0000_s1185"/>
        <o:r id="V:Rule150" type="connector" idref="#_x0000_s1163"/>
        <o:r id="V:Rule151" type="connector" idref="#_x0000_s1511"/>
        <o:r id="V:Rule152" type="connector" idref="#_x0000_s1132"/>
        <o:r id="V:Rule153" type="connector" idref="#_x0000_s1283"/>
        <o:r id="V:Rule154" type="connector" idref="#_x0000_s1328"/>
        <o:r id="V:Rule155" type="connector" idref="#_x0000_s1127"/>
        <o:r id="V:Rule156" type="connector" idref="#_x0000_s1409"/>
        <o:r id="V:Rule157" type="connector" idref="#_x0000_s1288"/>
        <o:r id="V:Rule158" type="connector" idref="#_x0000_s1075"/>
        <o:r id="V:Rule159" type="connector" idref="#_x0000_s1399"/>
        <o:r id="V:Rule160" type="connector" idref="#_x0000_s1357"/>
        <o:r id="V:Rule161" type="connector" idref="#_x0000_s1364"/>
        <o:r id="V:Rule162" type="connector" idref="#_x0000_s1060"/>
        <o:r id="V:Rule163" type="connector" idref="#_x0000_s1289"/>
        <o:r id="V:Rule164" type="connector" idref="#_x0000_s1360"/>
        <o:r id="V:Rule165" type="connector" idref="#_x0000_s1284"/>
        <o:r id="V:Rule166" type="connector" idref="#_x0000_s1287"/>
        <o:r id="V:Rule167" type="connector" idref="#_x0000_s1168"/>
        <o:r id="V:Rule168" type="connector" idref="#_x0000_s1074"/>
        <o:r id="V:Rule169" type="connector" idref="#_x0000_s1144"/>
        <o:r id="V:Rule170" type="connector" idref="#_x0000_s1184"/>
        <o:r id="V:Rule171" type="connector" idref="#_x0000_s1363"/>
        <o:r id="V:Rule172" type="connector" idref="#_x0000_s1379"/>
        <o:r id="V:Rule173" type="connector" idref="#_x0000_s1264"/>
        <o:r id="V:Rule174" type="connector" idref="#_x0000_s1365"/>
        <o:r id="V:Rule175" type="connector" idref="#_x0000_s1128"/>
        <o:r id="V:Rule176" type="connector" idref="#_x0000_s1325"/>
        <o:r id="V:Rule177" type="connector" idref="#_x0000_s1359"/>
        <o:r id="V:Rule178" type="connector" idref="#_x0000_s1134"/>
        <o:r id="V:Rule179" type="connector" idref="#_x0000_s1292"/>
        <o:r id="V:Rule180" type="connector" idref="#_x0000_s1262"/>
        <o:r id="V:Rule181" type="connector" idref="#_x0000_s1260"/>
        <o:r id="V:Rule182" type="connector" idref="#_x0000_s1133"/>
        <o:r id="V:Rule183" type="connector" idref="#_x0000_s1330"/>
        <o:r id="V:Rule184" type="connector" idref="#_x0000_s1056"/>
      </o:rules>
      <o:regrouptable v:ext="edit">
        <o:entry new="1" old="0"/>
        <o:entry new="2" old="0"/>
      </o:regrouptable>
    </o:shapelayout>
  </w:shapeDefaults>
  <w:decimalSymbol w:val=","/>
  <w:listSeparator w:val=";"/>
  <w15:docId w15:val="{C1F0A10F-B28B-44A9-AA20-49AC37C55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29C2"/>
    <w:rPr>
      <w:lang w:val="uk-UA"/>
    </w:rPr>
  </w:style>
  <w:style w:type="paragraph" w:styleId="1">
    <w:name w:val="heading 1"/>
    <w:basedOn w:val="a"/>
    <w:next w:val="a"/>
    <w:link w:val="10"/>
    <w:autoRedefine/>
    <w:qFormat/>
    <w:rsid w:val="00CE2C54"/>
    <w:pPr>
      <w:widowControl w:val="0"/>
      <w:autoSpaceDE w:val="0"/>
      <w:autoSpaceDN w:val="0"/>
      <w:adjustRightInd w:val="0"/>
      <w:spacing w:after="0" w:line="360" w:lineRule="auto"/>
      <w:jc w:val="center"/>
      <w:outlineLvl w:val="0"/>
    </w:pPr>
    <w:rPr>
      <w:rFonts w:ascii="Times New Roman Полужирный" w:eastAsia="Times New Roman" w:hAnsi="Times New Roman Полужирный" w:cs="Times New Roman"/>
      <w:b/>
      <w:cap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129C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8129C2"/>
  </w:style>
  <w:style w:type="table" w:styleId="a4">
    <w:name w:val="Table Grid"/>
    <w:basedOn w:val="a1"/>
    <w:uiPriority w:val="59"/>
    <w:rsid w:val="002E71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0E776C"/>
    <w:pPr>
      <w:ind w:left="720"/>
      <w:contextualSpacing/>
    </w:pPr>
  </w:style>
  <w:style w:type="character" w:customStyle="1" w:styleId="rvts23">
    <w:name w:val="rvts23"/>
    <w:basedOn w:val="a0"/>
    <w:rsid w:val="003F5038"/>
  </w:style>
  <w:style w:type="character" w:customStyle="1" w:styleId="rvts48">
    <w:name w:val="rvts48"/>
    <w:basedOn w:val="a0"/>
    <w:rsid w:val="003F5038"/>
  </w:style>
  <w:style w:type="character" w:customStyle="1" w:styleId="rvts9">
    <w:name w:val="rvts9"/>
    <w:basedOn w:val="a0"/>
    <w:rsid w:val="003F5038"/>
  </w:style>
  <w:style w:type="paragraph" w:styleId="a6">
    <w:name w:val="Balloon Text"/>
    <w:basedOn w:val="a"/>
    <w:link w:val="a7"/>
    <w:uiPriority w:val="99"/>
    <w:semiHidden/>
    <w:unhideWhenUsed/>
    <w:rsid w:val="008B3D1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B3D17"/>
    <w:rPr>
      <w:rFonts w:ascii="Tahoma" w:hAnsi="Tahoma" w:cs="Tahoma"/>
      <w:sz w:val="16"/>
      <w:szCs w:val="16"/>
      <w:lang w:val="uk-UA"/>
    </w:rPr>
  </w:style>
  <w:style w:type="paragraph" w:styleId="a8">
    <w:name w:val="Body Text"/>
    <w:basedOn w:val="a"/>
    <w:link w:val="a9"/>
    <w:semiHidden/>
    <w:rsid w:val="008760C2"/>
    <w:pPr>
      <w:spacing w:after="0" w:line="240" w:lineRule="auto"/>
      <w:jc w:val="both"/>
    </w:pPr>
    <w:rPr>
      <w:rFonts w:ascii="Times New Roman" w:eastAsia="Times New Roman" w:hAnsi="Times New Roman" w:cs="Times New Roman"/>
      <w:sz w:val="24"/>
      <w:szCs w:val="20"/>
      <w:lang w:eastAsia="ru-RU"/>
    </w:rPr>
  </w:style>
  <w:style w:type="character" w:customStyle="1" w:styleId="a9">
    <w:name w:val="Основной текст Знак"/>
    <w:basedOn w:val="a0"/>
    <w:link w:val="a8"/>
    <w:semiHidden/>
    <w:rsid w:val="008760C2"/>
    <w:rPr>
      <w:rFonts w:ascii="Times New Roman" w:eastAsia="Times New Roman" w:hAnsi="Times New Roman" w:cs="Times New Roman"/>
      <w:sz w:val="24"/>
      <w:szCs w:val="20"/>
      <w:lang w:val="uk-UA" w:eastAsia="ru-RU"/>
    </w:rPr>
  </w:style>
  <w:style w:type="character" w:customStyle="1" w:styleId="dat">
    <w:name w:val="dat"/>
    <w:basedOn w:val="a0"/>
    <w:rsid w:val="00BD3F89"/>
  </w:style>
  <w:style w:type="character" w:styleId="aa">
    <w:name w:val="Strong"/>
    <w:basedOn w:val="a0"/>
    <w:uiPriority w:val="22"/>
    <w:qFormat/>
    <w:rsid w:val="00BD3F89"/>
    <w:rPr>
      <w:b/>
      <w:bCs/>
    </w:rPr>
  </w:style>
  <w:style w:type="paragraph" w:customStyle="1" w:styleId="ab">
    <w:name w:val="Название таблицы"/>
    <w:basedOn w:val="a"/>
    <w:rsid w:val="00314DFB"/>
    <w:pPr>
      <w:spacing w:after="0" w:line="360" w:lineRule="auto"/>
      <w:ind w:left="1843" w:hanging="1843"/>
    </w:pPr>
    <w:rPr>
      <w:rFonts w:ascii="Times New Roman" w:eastAsia="Times New Roman" w:hAnsi="Times New Roman" w:cs="Times New Roman"/>
      <w:sz w:val="28"/>
      <w:szCs w:val="20"/>
      <w:lang w:val="ru-RU" w:eastAsia="ru-RU"/>
    </w:rPr>
  </w:style>
  <w:style w:type="character" w:styleId="ac">
    <w:name w:val="Hyperlink"/>
    <w:basedOn w:val="a0"/>
    <w:uiPriority w:val="99"/>
    <w:unhideWhenUsed/>
    <w:rsid w:val="00E92C75"/>
    <w:rPr>
      <w:color w:val="0000FF" w:themeColor="hyperlink"/>
      <w:u w:val="single"/>
    </w:rPr>
  </w:style>
  <w:style w:type="paragraph" w:customStyle="1" w:styleId="11">
    <w:name w:val="Абзац списка1"/>
    <w:basedOn w:val="a"/>
    <w:rsid w:val="00E074E9"/>
    <w:pPr>
      <w:ind w:left="720"/>
      <w:contextualSpacing/>
    </w:pPr>
    <w:rPr>
      <w:rFonts w:ascii="Calibri" w:eastAsia="Times New Roman" w:hAnsi="Calibri" w:cs="Times New Roman"/>
      <w:lang w:val="ru-RU"/>
    </w:rPr>
  </w:style>
  <w:style w:type="character" w:customStyle="1" w:styleId="10">
    <w:name w:val="Заголовок 1 Знак"/>
    <w:basedOn w:val="a0"/>
    <w:link w:val="1"/>
    <w:rsid w:val="00CE2C54"/>
    <w:rPr>
      <w:rFonts w:ascii="Times New Roman Полужирный" w:eastAsia="Times New Roman" w:hAnsi="Times New Roman Полужирный" w:cs="Times New Roman"/>
      <w:b/>
      <w:caps/>
      <w:sz w:val="28"/>
      <w:szCs w:val="28"/>
      <w:lang w:val="uk-UA" w:eastAsia="ru-RU"/>
    </w:rPr>
  </w:style>
  <w:style w:type="character" w:customStyle="1" w:styleId="12">
    <w:name w:val="Заголовок №12"/>
    <w:basedOn w:val="a0"/>
    <w:rsid w:val="00CE2C54"/>
    <w:rPr>
      <w:b/>
      <w:bCs/>
      <w:color w:val="000000"/>
      <w:spacing w:val="0"/>
      <w:w w:val="100"/>
      <w:position w:val="0"/>
      <w:sz w:val="21"/>
      <w:szCs w:val="21"/>
      <w:lang w:val="uk-UA" w:bidi="ar-SA"/>
    </w:rPr>
  </w:style>
  <w:style w:type="paragraph" w:customStyle="1" w:styleId="ListParagraph1">
    <w:name w:val="List Paragraph1"/>
    <w:basedOn w:val="a"/>
    <w:qFormat/>
    <w:rsid w:val="00CE2C54"/>
    <w:pPr>
      <w:ind w:left="720"/>
      <w:contextualSpacing/>
    </w:pPr>
    <w:rPr>
      <w:rFonts w:ascii="Calibri" w:eastAsia="Times New Roman" w:hAnsi="Calibri" w:cs="Times New Roman"/>
      <w:lang w:val="ru-RU"/>
    </w:rPr>
  </w:style>
  <w:style w:type="character" w:customStyle="1" w:styleId="13">
    <w:name w:val="Заголовок №1_"/>
    <w:basedOn w:val="a0"/>
    <w:link w:val="110"/>
    <w:locked/>
    <w:rsid w:val="00CE2C54"/>
    <w:rPr>
      <w:b/>
      <w:bCs/>
      <w:sz w:val="21"/>
      <w:szCs w:val="21"/>
      <w:shd w:val="clear" w:color="auto" w:fill="FFFFFF"/>
    </w:rPr>
  </w:style>
  <w:style w:type="paragraph" w:customStyle="1" w:styleId="110">
    <w:name w:val="Заголовок №11"/>
    <w:basedOn w:val="a"/>
    <w:link w:val="13"/>
    <w:rsid w:val="00CE2C54"/>
    <w:pPr>
      <w:widowControl w:val="0"/>
      <w:shd w:val="clear" w:color="auto" w:fill="FFFFFF"/>
      <w:spacing w:after="480" w:line="240" w:lineRule="atLeast"/>
      <w:jc w:val="center"/>
      <w:outlineLvl w:val="0"/>
    </w:pPr>
    <w:rPr>
      <w:b/>
      <w:bCs/>
      <w:sz w:val="21"/>
      <w:szCs w:val="21"/>
      <w:lang w:val="ru-RU"/>
    </w:rPr>
  </w:style>
  <w:style w:type="paragraph" w:customStyle="1" w:styleId="2">
    <w:name w:val="Абзац списка2"/>
    <w:basedOn w:val="a"/>
    <w:rsid w:val="00CE2C54"/>
    <w:pPr>
      <w:ind w:left="720"/>
      <w:contextualSpacing/>
    </w:pPr>
    <w:rPr>
      <w:rFonts w:ascii="Calibri" w:eastAsia="Times New Roman" w:hAnsi="Calibri" w:cs="Times New Roman"/>
      <w:lang w:val="ru-RU"/>
    </w:rPr>
  </w:style>
  <w:style w:type="paragraph" w:customStyle="1" w:styleId="Textbody">
    <w:name w:val="Text body"/>
    <w:basedOn w:val="a"/>
    <w:rsid w:val="00CE2C54"/>
    <w:pPr>
      <w:widowControl w:val="0"/>
      <w:suppressAutoHyphens/>
      <w:autoSpaceDN w:val="0"/>
      <w:spacing w:after="120" w:line="240" w:lineRule="auto"/>
      <w:textAlignment w:val="baseline"/>
    </w:pPr>
    <w:rPr>
      <w:rFonts w:ascii="Times New Roman" w:eastAsia="Times New Roman" w:hAnsi="Times New Roman" w:cs="Tahoma"/>
      <w:kern w:val="3"/>
      <w:sz w:val="24"/>
      <w:szCs w:val="24"/>
      <w:lang w:val="de-DE" w:eastAsia="ja-JP" w:bidi="fa-IR"/>
    </w:rPr>
  </w:style>
  <w:style w:type="paragraph" w:customStyle="1" w:styleId="Standard">
    <w:name w:val="Standard"/>
    <w:rsid w:val="00CE2C54"/>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character" w:customStyle="1" w:styleId="FontStyle11">
    <w:name w:val="Font Style11"/>
    <w:basedOn w:val="a0"/>
    <w:rsid w:val="00CE2C54"/>
    <w:rPr>
      <w:rFonts w:ascii="Arial Black" w:hAnsi="Arial Black" w:cs="Arial Black"/>
      <w:smallCaps/>
      <w:sz w:val="18"/>
      <w:szCs w:val="18"/>
    </w:rPr>
  </w:style>
  <w:style w:type="character" w:customStyle="1" w:styleId="FontStyle13">
    <w:name w:val="Font Style13"/>
    <w:basedOn w:val="a0"/>
    <w:rsid w:val="00CE2C54"/>
    <w:rPr>
      <w:rFonts w:ascii="Times New Roman" w:hAnsi="Times New Roman" w:cs="Times New Roman"/>
      <w:b/>
      <w:bCs/>
      <w:sz w:val="20"/>
      <w:szCs w:val="20"/>
    </w:rPr>
  </w:style>
  <w:style w:type="paragraph" w:styleId="ad">
    <w:name w:val="header"/>
    <w:basedOn w:val="a"/>
    <w:link w:val="ae"/>
    <w:uiPriority w:val="99"/>
    <w:unhideWhenUsed/>
    <w:rsid w:val="00F62452"/>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F62452"/>
    <w:rPr>
      <w:lang w:val="uk-UA"/>
    </w:rPr>
  </w:style>
  <w:style w:type="paragraph" w:styleId="af">
    <w:name w:val="footer"/>
    <w:basedOn w:val="a"/>
    <w:link w:val="af0"/>
    <w:uiPriority w:val="99"/>
    <w:semiHidden/>
    <w:unhideWhenUsed/>
    <w:rsid w:val="00F62452"/>
    <w:pPr>
      <w:tabs>
        <w:tab w:val="center" w:pos="4677"/>
        <w:tab w:val="right" w:pos="9355"/>
      </w:tabs>
      <w:spacing w:after="0" w:line="240" w:lineRule="auto"/>
    </w:pPr>
  </w:style>
  <w:style w:type="character" w:customStyle="1" w:styleId="af0">
    <w:name w:val="Нижний колонтитул Знак"/>
    <w:basedOn w:val="a0"/>
    <w:link w:val="af"/>
    <w:uiPriority w:val="99"/>
    <w:semiHidden/>
    <w:rsid w:val="00F62452"/>
    <w:rPr>
      <w:lang w:val="uk-UA"/>
    </w:rPr>
  </w:style>
  <w:style w:type="paragraph" w:customStyle="1" w:styleId="Style3">
    <w:name w:val="Style3"/>
    <w:basedOn w:val="a"/>
    <w:rsid w:val="005B3F7B"/>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4">
    <w:name w:val="Style4"/>
    <w:basedOn w:val="a"/>
    <w:rsid w:val="005B3F7B"/>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6">
    <w:name w:val="Style6"/>
    <w:basedOn w:val="a"/>
    <w:rsid w:val="005B3F7B"/>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2">
    <w:name w:val="Style12"/>
    <w:basedOn w:val="a"/>
    <w:rsid w:val="005B3F7B"/>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4">
    <w:name w:val="Style14"/>
    <w:basedOn w:val="a"/>
    <w:rsid w:val="005B3F7B"/>
    <w:pPr>
      <w:widowControl w:val="0"/>
      <w:autoSpaceDE w:val="0"/>
      <w:autoSpaceDN w:val="0"/>
      <w:adjustRightInd w:val="0"/>
      <w:spacing w:after="0" w:line="638" w:lineRule="exact"/>
      <w:ind w:hanging="691"/>
    </w:pPr>
    <w:rPr>
      <w:rFonts w:ascii="Times New Roman" w:eastAsia="Times New Roman" w:hAnsi="Times New Roman" w:cs="Times New Roman"/>
      <w:sz w:val="24"/>
      <w:szCs w:val="24"/>
      <w:lang w:val="ru-RU" w:eastAsia="ru-RU"/>
    </w:rPr>
  </w:style>
  <w:style w:type="character" w:customStyle="1" w:styleId="FontStyle17">
    <w:name w:val="Font Style17"/>
    <w:basedOn w:val="a0"/>
    <w:rsid w:val="005B3F7B"/>
    <w:rPr>
      <w:rFonts w:ascii="Times New Roman" w:hAnsi="Times New Roman" w:cs="Times New Roman"/>
      <w:sz w:val="28"/>
      <w:szCs w:val="28"/>
    </w:rPr>
  </w:style>
  <w:style w:type="character" w:customStyle="1" w:styleId="FontStyle18">
    <w:name w:val="Font Style18"/>
    <w:basedOn w:val="a0"/>
    <w:rsid w:val="005B3F7B"/>
    <w:rPr>
      <w:rFonts w:ascii="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366586">
      <w:bodyDiv w:val="1"/>
      <w:marLeft w:val="0"/>
      <w:marRight w:val="0"/>
      <w:marTop w:val="0"/>
      <w:marBottom w:val="0"/>
      <w:divBdr>
        <w:top w:val="none" w:sz="0" w:space="0" w:color="auto"/>
        <w:left w:val="none" w:sz="0" w:space="0" w:color="auto"/>
        <w:bottom w:val="none" w:sz="0" w:space="0" w:color="auto"/>
        <w:right w:val="none" w:sz="0" w:space="0" w:color="auto"/>
      </w:divBdr>
    </w:div>
    <w:div w:id="301271975">
      <w:bodyDiv w:val="1"/>
      <w:marLeft w:val="0"/>
      <w:marRight w:val="0"/>
      <w:marTop w:val="0"/>
      <w:marBottom w:val="0"/>
      <w:divBdr>
        <w:top w:val="none" w:sz="0" w:space="0" w:color="auto"/>
        <w:left w:val="none" w:sz="0" w:space="0" w:color="auto"/>
        <w:bottom w:val="none" w:sz="0" w:space="0" w:color="auto"/>
        <w:right w:val="none" w:sz="0" w:space="0" w:color="auto"/>
      </w:divBdr>
    </w:div>
    <w:div w:id="691688860">
      <w:bodyDiv w:val="1"/>
      <w:marLeft w:val="0"/>
      <w:marRight w:val="0"/>
      <w:marTop w:val="0"/>
      <w:marBottom w:val="0"/>
      <w:divBdr>
        <w:top w:val="none" w:sz="0" w:space="0" w:color="auto"/>
        <w:left w:val="none" w:sz="0" w:space="0" w:color="auto"/>
        <w:bottom w:val="none" w:sz="0" w:space="0" w:color="auto"/>
        <w:right w:val="none" w:sz="0" w:space="0" w:color="auto"/>
      </w:divBdr>
    </w:div>
    <w:div w:id="1075126905">
      <w:bodyDiv w:val="1"/>
      <w:marLeft w:val="0"/>
      <w:marRight w:val="0"/>
      <w:marTop w:val="0"/>
      <w:marBottom w:val="0"/>
      <w:divBdr>
        <w:top w:val="none" w:sz="0" w:space="0" w:color="auto"/>
        <w:left w:val="none" w:sz="0" w:space="0" w:color="auto"/>
        <w:bottom w:val="none" w:sz="0" w:space="0" w:color="auto"/>
        <w:right w:val="none" w:sz="0" w:space="0" w:color="auto"/>
      </w:divBdr>
    </w:div>
    <w:div w:id="1153647243">
      <w:bodyDiv w:val="1"/>
      <w:marLeft w:val="0"/>
      <w:marRight w:val="0"/>
      <w:marTop w:val="0"/>
      <w:marBottom w:val="0"/>
      <w:divBdr>
        <w:top w:val="none" w:sz="0" w:space="0" w:color="auto"/>
        <w:left w:val="none" w:sz="0" w:space="0" w:color="auto"/>
        <w:bottom w:val="none" w:sz="0" w:space="0" w:color="auto"/>
        <w:right w:val="none" w:sz="0" w:space="0" w:color="auto"/>
      </w:divBdr>
    </w:div>
    <w:div w:id="1169514885">
      <w:bodyDiv w:val="1"/>
      <w:marLeft w:val="0"/>
      <w:marRight w:val="0"/>
      <w:marTop w:val="0"/>
      <w:marBottom w:val="0"/>
      <w:divBdr>
        <w:top w:val="none" w:sz="0" w:space="0" w:color="auto"/>
        <w:left w:val="none" w:sz="0" w:space="0" w:color="auto"/>
        <w:bottom w:val="none" w:sz="0" w:space="0" w:color="auto"/>
        <w:right w:val="none" w:sz="0" w:space="0" w:color="auto"/>
      </w:divBdr>
    </w:div>
    <w:div w:id="1172186744">
      <w:bodyDiv w:val="1"/>
      <w:marLeft w:val="0"/>
      <w:marRight w:val="0"/>
      <w:marTop w:val="0"/>
      <w:marBottom w:val="0"/>
      <w:divBdr>
        <w:top w:val="none" w:sz="0" w:space="0" w:color="auto"/>
        <w:left w:val="none" w:sz="0" w:space="0" w:color="auto"/>
        <w:bottom w:val="none" w:sz="0" w:space="0" w:color="auto"/>
        <w:right w:val="none" w:sz="0" w:space="0" w:color="auto"/>
      </w:divBdr>
    </w:div>
    <w:div w:id="1508327627">
      <w:bodyDiv w:val="1"/>
      <w:marLeft w:val="0"/>
      <w:marRight w:val="0"/>
      <w:marTop w:val="0"/>
      <w:marBottom w:val="0"/>
      <w:divBdr>
        <w:top w:val="none" w:sz="0" w:space="0" w:color="auto"/>
        <w:left w:val="none" w:sz="0" w:space="0" w:color="auto"/>
        <w:bottom w:val="none" w:sz="0" w:space="0" w:color="auto"/>
        <w:right w:val="none" w:sz="0" w:space="0" w:color="auto"/>
      </w:divBdr>
    </w:div>
    <w:div w:id="1571311167">
      <w:bodyDiv w:val="1"/>
      <w:marLeft w:val="0"/>
      <w:marRight w:val="0"/>
      <w:marTop w:val="0"/>
      <w:marBottom w:val="0"/>
      <w:divBdr>
        <w:top w:val="none" w:sz="0" w:space="0" w:color="auto"/>
        <w:left w:val="none" w:sz="0" w:space="0" w:color="auto"/>
        <w:bottom w:val="none" w:sz="0" w:space="0" w:color="auto"/>
        <w:right w:val="none" w:sz="0" w:space="0" w:color="auto"/>
      </w:divBdr>
    </w:div>
    <w:div w:id="1786536936">
      <w:bodyDiv w:val="1"/>
      <w:marLeft w:val="0"/>
      <w:marRight w:val="0"/>
      <w:marTop w:val="0"/>
      <w:marBottom w:val="0"/>
      <w:divBdr>
        <w:top w:val="none" w:sz="0" w:space="0" w:color="auto"/>
        <w:left w:val="none" w:sz="0" w:space="0" w:color="auto"/>
        <w:bottom w:val="none" w:sz="0" w:space="0" w:color="auto"/>
        <w:right w:val="none" w:sz="0" w:space="0" w:color="auto"/>
      </w:divBdr>
    </w:div>
    <w:div w:id="2051608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436-15" TargetMode="External"/><Relationship Id="rId13" Type="http://schemas.openxmlformats.org/officeDocument/2006/relationships/hyperlink" Target="http://zakon4.rada.gov.ua/laws/show/z1223-13" TargetMode="External"/><Relationship Id="rId18" Type="http://schemas.openxmlformats.org/officeDocument/2006/relationships/hyperlink" Target="http://zakon3.rada.gov.ua/laws/show/z0647-01" TargetMode="External"/><Relationship Id="rId26" Type="http://schemas.openxmlformats.org/officeDocument/2006/relationships/hyperlink" Target="http://apu.com.ua/files/temp/1781555683.doc" TargetMode="External"/><Relationship Id="rId39" Type="http://schemas.openxmlformats.org/officeDocument/2006/relationships/hyperlink" Target="http://www.economyandsociety.in.ua/journal/8_ukr/135.pdf" TargetMode="External"/><Relationship Id="rId3" Type="http://schemas.openxmlformats.org/officeDocument/2006/relationships/styles" Target="styles.xml"/><Relationship Id="rId21" Type="http://schemas.openxmlformats.org/officeDocument/2006/relationships/hyperlink" Target="http://zakon4.rada.gov.ua/laws/show/z0168-95" TargetMode="External"/><Relationship Id="rId34" Type="http://schemas.openxmlformats.org/officeDocument/2006/relationships/hyperlink" Target="http://econa.at.ua/Vypusk_6/deriy.pdf"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4.rada.gov.ua/laws/show/z0336-13" TargetMode="External"/><Relationship Id="rId17" Type="http://schemas.openxmlformats.org/officeDocument/2006/relationships/hyperlink" Target="http://zakon2.rada.gov.ua/laws/show/z0499-99" TargetMode="External"/><Relationship Id="rId25" Type="http://schemas.openxmlformats.org/officeDocument/2006/relationships/hyperlink" Target="http://www.uazakon.com/big/text574/pg1.htm" TargetMode="External"/><Relationship Id="rId33" Type="http://schemas.openxmlformats.org/officeDocument/2006/relationships/hyperlink" Target="http://www.economyandsociety.in.ua/journal/5_ukr/74.pdf" TargetMode="External"/><Relationship Id="rId38" Type="http://schemas.openxmlformats.org/officeDocument/2006/relationships/hyperlink" Target="http://www.ej.kherson.ua/journal/economic_13/123.pdf" TargetMode="External"/><Relationship Id="rId2" Type="http://schemas.openxmlformats.org/officeDocument/2006/relationships/numbering" Target="numbering.xml"/><Relationship Id="rId16" Type="http://schemas.openxmlformats.org/officeDocument/2006/relationships/hyperlink" Target="http://zakon4.rada.gov.ua/laws/show/z0047-01" TargetMode="External"/><Relationship Id="rId20" Type="http://schemas.openxmlformats.org/officeDocument/2006/relationships/hyperlink" Target="http://zakon3.rada.gov.ua/laws/show/z1365-14" TargetMode="External"/><Relationship Id="rId29" Type="http://schemas.openxmlformats.org/officeDocument/2006/relationships/hyperlink" Target="http://www.apu.com.ua/kontrol-yakosti"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996-14" TargetMode="External"/><Relationship Id="rId24" Type="http://schemas.openxmlformats.org/officeDocument/2006/relationships/hyperlink" Target="http://zakon2.rada.gov.ua/laws/show/z1172-03" TargetMode="External"/><Relationship Id="rId32" Type="http://schemas.openxmlformats.org/officeDocument/2006/relationships/hyperlink" Target="http://www.apu.com.ua/sertifikatsiya" TargetMode="External"/><Relationship Id="rId37" Type="http://schemas.openxmlformats.org/officeDocument/2006/relationships/hyperlink" Target="http://www.irbis-nbuv.gov.ua/cgi-bin/irbis_nbuv/cgiirbis_64.exe?I21DBN=LINK&amp;P21DBN=UJRN&amp;Z21ID=&amp;S21REF=10&amp;S21CNR=20&amp;S21STN=1&amp;S21FMT=ASP_meta&amp;C21COM=S&amp;2_S21P03=FILA=&amp;2_S21STR=Vsna_ekon_2014_4_34"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zakon1.rada.gov.ua/laws/show/z0860-99" TargetMode="External"/><Relationship Id="rId23" Type="http://schemas.openxmlformats.org/officeDocument/2006/relationships/hyperlink" Target="http://zakon2.rada.gov.ua/laws/show/z0040-05" TargetMode="External"/><Relationship Id="rId28" Type="http://schemas.openxmlformats.org/officeDocument/2006/relationships/hyperlink" Target="http://www.apu.com.ua/attachments/article/1038/Part_2_2015.pdf"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02:%D0%95%D0%BA.%D0%BC%D0%B5%D0%BD%D0%B5%D0%B4." TargetMode="External"/><Relationship Id="rId10" Type="http://schemas.openxmlformats.org/officeDocument/2006/relationships/hyperlink" Target="http://zakon4.rada.gov.ua/laws/show/435-15" TargetMode="External"/><Relationship Id="rId19" Type="http://schemas.openxmlformats.org/officeDocument/2006/relationships/hyperlink" Target="http://zakon4.rada.gov.ua/laws/show/z0621-05" TargetMode="External"/><Relationship Id="rId31" Type="http://schemas.openxmlformats.org/officeDocument/2006/relationships/hyperlink" Target="http://www.apu.com.ua/kontrol-yakosti" TargetMode="External"/><Relationship Id="rId4" Type="http://schemas.openxmlformats.org/officeDocument/2006/relationships/settings" Target="settings.xml"/><Relationship Id="rId9" Type="http://schemas.openxmlformats.org/officeDocument/2006/relationships/hyperlink" Target="http://zakon2.rada.gov.ua/laws/show/2755-17" TargetMode="External"/><Relationship Id="rId14" Type="http://schemas.openxmlformats.org/officeDocument/2006/relationships/hyperlink" Target="http://zakon4.rada.gov.ua/laws/show/z0392-99" TargetMode="External"/><Relationship Id="rId22" Type="http://schemas.openxmlformats.org/officeDocument/2006/relationships/hyperlink" Target="http://zakon3.rada.gov.ua/laws/show/z0377-04" TargetMode="External"/><Relationship Id="rId27" Type="http://schemas.openxmlformats.org/officeDocument/2006/relationships/hyperlink" Target="http://www.apu.com.ua/msa" TargetMode="External"/><Relationship Id="rId30" Type="http://schemas.openxmlformats.org/officeDocument/2006/relationships/hyperlink" Target="http://www.apu.com.ua/kontrol-yakosti" TargetMode="External"/><Relationship Id="rId35" Type="http://schemas.openxmlformats.org/officeDocument/2006/relationships/hyperlink" Target="http://global-national.in.ua/archive/10-2016/16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F5B09B-CB22-4F6B-95EF-69D7FCC7B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7670</Words>
  <Characters>43721</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51289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libonu</cp:lastModifiedBy>
  <cp:revision>2</cp:revision>
  <cp:lastPrinted>2017-12-15T06:58:00Z</cp:lastPrinted>
  <dcterms:created xsi:type="dcterms:W3CDTF">2018-10-10T07:20:00Z</dcterms:created>
  <dcterms:modified xsi:type="dcterms:W3CDTF">2018-10-10T07:20:00Z</dcterms:modified>
</cp:coreProperties>
</file>