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015" w:rsidRPr="005947CA" w:rsidRDefault="002B6015" w:rsidP="002B6015">
      <w:pPr>
        <w:spacing w:after="0" w:line="360" w:lineRule="auto"/>
        <w:jc w:val="center"/>
        <w:rPr>
          <w:rFonts w:ascii="Times New Roman" w:hAnsi="Times New Roman" w:cs="Times New Roman"/>
          <w:sz w:val="24"/>
          <w:szCs w:val="24"/>
          <w:lang w:val="uk-UA"/>
        </w:rPr>
      </w:pPr>
      <w:r w:rsidRPr="005947CA">
        <w:rPr>
          <w:rFonts w:ascii="Times New Roman" w:hAnsi="Times New Roman" w:cs="Times New Roman"/>
          <w:sz w:val="24"/>
          <w:szCs w:val="24"/>
          <w:lang w:val="uk-UA"/>
        </w:rPr>
        <w:t>Одеський національний університет імені І. І. Мечникова</w:t>
      </w:r>
    </w:p>
    <w:p w:rsidR="002B6015" w:rsidRPr="005947CA" w:rsidRDefault="002B6015" w:rsidP="002B6015">
      <w:pPr>
        <w:spacing w:after="0" w:line="360" w:lineRule="auto"/>
        <w:jc w:val="center"/>
        <w:rPr>
          <w:rFonts w:ascii="Times New Roman" w:hAnsi="Times New Roman" w:cs="Times New Roman"/>
          <w:sz w:val="24"/>
          <w:szCs w:val="24"/>
          <w:lang w:val="uk-UA"/>
        </w:rPr>
      </w:pPr>
      <w:r w:rsidRPr="005947CA">
        <w:rPr>
          <w:rFonts w:ascii="Times New Roman" w:hAnsi="Times New Roman" w:cs="Times New Roman"/>
          <w:sz w:val="24"/>
          <w:szCs w:val="24"/>
          <w:lang w:val="uk-UA"/>
        </w:rPr>
        <w:t>Факультет міжнародних відносин, політології та соціології</w:t>
      </w:r>
    </w:p>
    <w:p w:rsidR="002B6015" w:rsidRPr="005947CA" w:rsidRDefault="002B6015" w:rsidP="002B6015">
      <w:pPr>
        <w:spacing w:after="0" w:line="360" w:lineRule="auto"/>
        <w:jc w:val="center"/>
        <w:rPr>
          <w:rFonts w:ascii="Times New Roman" w:hAnsi="Times New Roman" w:cs="Times New Roman"/>
          <w:sz w:val="24"/>
          <w:szCs w:val="24"/>
          <w:lang w:val="uk-UA"/>
        </w:rPr>
      </w:pPr>
      <w:r w:rsidRPr="005947CA">
        <w:rPr>
          <w:rFonts w:ascii="Times New Roman" w:hAnsi="Times New Roman" w:cs="Times New Roman"/>
          <w:sz w:val="24"/>
          <w:szCs w:val="24"/>
          <w:lang w:val="uk-UA"/>
        </w:rPr>
        <w:t>Кафедра світового господарства і міжнародних економічних відносин</w:t>
      </w:r>
    </w:p>
    <w:p w:rsidR="002B6015" w:rsidRPr="005947CA" w:rsidRDefault="002B6015" w:rsidP="002B6015">
      <w:pPr>
        <w:spacing w:after="0" w:line="360" w:lineRule="auto"/>
        <w:jc w:val="both"/>
        <w:rPr>
          <w:rFonts w:ascii="Times New Roman" w:hAnsi="Times New Roman" w:cs="Times New Roman"/>
          <w:sz w:val="28"/>
          <w:szCs w:val="28"/>
          <w:lang w:val="uk-UA"/>
        </w:rPr>
      </w:pPr>
    </w:p>
    <w:p w:rsidR="002B6015" w:rsidRDefault="002B6015" w:rsidP="002B6015">
      <w:pPr>
        <w:spacing w:after="0" w:line="360" w:lineRule="auto"/>
        <w:jc w:val="both"/>
        <w:rPr>
          <w:rFonts w:ascii="Times New Roman" w:hAnsi="Times New Roman" w:cs="Times New Roman"/>
          <w:sz w:val="28"/>
          <w:szCs w:val="28"/>
          <w:lang w:val="uk-UA"/>
        </w:rPr>
      </w:pPr>
    </w:p>
    <w:p w:rsidR="002B6015" w:rsidRPr="005947CA" w:rsidRDefault="002B6015" w:rsidP="002B6015">
      <w:pPr>
        <w:spacing w:after="0" w:line="360" w:lineRule="auto"/>
        <w:jc w:val="both"/>
        <w:rPr>
          <w:rFonts w:ascii="Times New Roman" w:hAnsi="Times New Roman" w:cs="Times New Roman"/>
          <w:sz w:val="28"/>
          <w:szCs w:val="28"/>
          <w:lang w:val="uk-UA"/>
        </w:rPr>
      </w:pPr>
    </w:p>
    <w:p w:rsidR="002B6015" w:rsidRPr="005947CA" w:rsidRDefault="002B6015" w:rsidP="002B6015">
      <w:pPr>
        <w:spacing w:after="0" w:line="360" w:lineRule="auto"/>
        <w:jc w:val="both"/>
        <w:rPr>
          <w:rFonts w:ascii="Times New Roman" w:hAnsi="Times New Roman" w:cs="Times New Roman"/>
          <w:sz w:val="28"/>
          <w:szCs w:val="28"/>
          <w:lang w:val="uk-UA"/>
        </w:rPr>
      </w:pPr>
    </w:p>
    <w:p w:rsidR="002B6015" w:rsidRPr="005947CA" w:rsidRDefault="002B6015" w:rsidP="002B6015">
      <w:pPr>
        <w:spacing w:after="0" w:line="360" w:lineRule="auto"/>
        <w:jc w:val="both"/>
        <w:rPr>
          <w:rFonts w:ascii="Times New Roman" w:hAnsi="Times New Roman" w:cs="Times New Roman"/>
          <w:sz w:val="28"/>
          <w:szCs w:val="28"/>
          <w:lang w:val="uk-UA"/>
        </w:rPr>
      </w:pPr>
    </w:p>
    <w:p w:rsidR="002B6015" w:rsidRPr="005947CA" w:rsidRDefault="002B6015" w:rsidP="002B6015">
      <w:pPr>
        <w:spacing w:after="0" w:line="360" w:lineRule="auto"/>
        <w:jc w:val="center"/>
        <w:rPr>
          <w:rFonts w:ascii="Times New Roman" w:hAnsi="Times New Roman" w:cs="Times New Roman"/>
          <w:b/>
          <w:bCs/>
          <w:sz w:val="28"/>
          <w:szCs w:val="28"/>
          <w:lang w:val="uk-UA"/>
        </w:rPr>
      </w:pPr>
      <w:r w:rsidRPr="005947CA">
        <w:rPr>
          <w:rFonts w:ascii="Times New Roman" w:hAnsi="Times New Roman" w:cs="Times New Roman"/>
          <w:b/>
          <w:bCs/>
          <w:sz w:val="28"/>
          <w:szCs w:val="28"/>
          <w:lang w:val="uk-UA"/>
        </w:rPr>
        <w:t>КВАЛІФІКАЦІЙНА РОБОТА</w:t>
      </w:r>
    </w:p>
    <w:p w:rsidR="002B6015" w:rsidRPr="005947CA" w:rsidRDefault="002B6015" w:rsidP="002B6015">
      <w:pPr>
        <w:spacing w:after="0" w:line="360" w:lineRule="auto"/>
        <w:jc w:val="center"/>
        <w:rPr>
          <w:rFonts w:ascii="Times New Roman" w:hAnsi="Times New Roman" w:cs="Times New Roman"/>
          <w:sz w:val="28"/>
          <w:szCs w:val="28"/>
          <w:lang w:val="uk-UA"/>
        </w:rPr>
      </w:pPr>
      <w:r w:rsidRPr="005947CA">
        <w:rPr>
          <w:rFonts w:ascii="Times New Roman" w:hAnsi="Times New Roman" w:cs="Times New Roman"/>
          <w:sz w:val="28"/>
          <w:szCs w:val="28"/>
          <w:lang w:val="uk-UA"/>
        </w:rPr>
        <w:t>на здобуття ступеня вищої освіти «магістр»</w:t>
      </w:r>
    </w:p>
    <w:p w:rsidR="002B6015" w:rsidRPr="005947CA" w:rsidRDefault="002B6015" w:rsidP="002B6015">
      <w:pPr>
        <w:spacing w:after="0" w:line="360" w:lineRule="auto"/>
        <w:jc w:val="center"/>
        <w:rPr>
          <w:rFonts w:ascii="Times New Roman" w:hAnsi="Times New Roman" w:cs="Times New Roman"/>
          <w:sz w:val="28"/>
          <w:szCs w:val="28"/>
          <w:lang w:val="uk-UA"/>
        </w:rPr>
      </w:pPr>
      <w:r w:rsidRPr="005947CA">
        <w:rPr>
          <w:rFonts w:ascii="Times New Roman" w:hAnsi="Times New Roman" w:cs="Times New Roman"/>
          <w:sz w:val="28"/>
          <w:szCs w:val="28"/>
          <w:lang w:val="uk-UA"/>
        </w:rPr>
        <w:t>на тему: «Вплив світової пандемії COVID-19 на розвиток міжнародного ринку контейнерних перевезень»</w:t>
      </w:r>
    </w:p>
    <w:p w:rsidR="002B6015" w:rsidRPr="005947CA" w:rsidRDefault="002B6015" w:rsidP="002B6015">
      <w:pPr>
        <w:spacing w:after="0" w:line="360" w:lineRule="auto"/>
        <w:jc w:val="center"/>
        <w:rPr>
          <w:rFonts w:ascii="Times New Roman" w:hAnsi="Times New Roman" w:cs="Times New Roman"/>
          <w:sz w:val="28"/>
          <w:szCs w:val="28"/>
          <w:lang w:val="uk-UA"/>
        </w:rPr>
      </w:pPr>
      <w:r w:rsidRPr="005947CA">
        <w:rPr>
          <w:rFonts w:ascii="Times New Roman" w:hAnsi="Times New Roman" w:cs="Times New Roman"/>
          <w:sz w:val="28"/>
          <w:szCs w:val="28"/>
          <w:lang w:val="uk-UA"/>
        </w:rPr>
        <w:t>«Impact of the global COVID-19 pandemic on the development of the international container transportation market»</w:t>
      </w:r>
    </w:p>
    <w:p w:rsidR="002B6015" w:rsidRPr="005947CA" w:rsidRDefault="002B6015" w:rsidP="002B6015">
      <w:pPr>
        <w:spacing w:after="0" w:line="360" w:lineRule="auto"/>
        <w:jc w:val="both"/>
        <w:rPr>
          <w:rFonts w:ascii="Times New Roman" w:hAnsi="Times New Roman" w:cs="Times New Roman"/>
          <w:sz w:val="28"/>
          <w:szCs w:val="28"/>
          <w:lang w:val="uk-UA"/>
        </w:rPr>
      </w:pPr>
    </w:p>
    <w:p w:rsidR="002B6015" w:rsidRPr="005947CA" w:rsidRDefault="002B6015" w:rsidP="002B6015">
      <w:pPr>
        <w:spacing w:after="0" w:line="360" w:lineRule="auto"/>
        <w:ind w:left="3686"/>
        <w:jc w:val="both"/>
        <w:rPr>
          <w:rFonts w:ascii="Times New Roman" w:hAnsi="Times New Roman" w:cs="Times New Roman"/>
          <w:sz w:val="24"/>
          <w:szCs w:val="24"/>
          <w:lang w:val="uk-UA"/>
        </w:rPr>
      </w:pPr>
      <w:r w:rsidRPr="005947CA">
        <w:rPr>
          <w:rFonts w:ascii="Times New Roman" w:hAnsi="Times New Roman" w:cs="Times New Roman"/>
          <w:sz w:val="24"/>
          <w:szCs w:val="24"/>
          <w:lang w:val="uk-UA"/>
        </w:rPr>
        <w:t>Виконав: студент денної форми навчання</w:t>
      </w:r>
    </w:p>
    <w:p w:rsidR="002B6015" w:rsidRPr="005947CA" w:rsidRDefault="002B6015" w:rsidP="002B6015">
      <w:pPr>
        <w:spacing w:after="0" w:line="360" w:lineRule="auto"/>
        <w:ind w:left="3686"/>
        <w:jc w:val="both"/>
        <w:rPr>
          <w:rFonts w:ascii="Times New Roman" w:hAnsi="Times New Roman" w:cs="Times New Roman"/>
          <w:sz w:val="24"/>
          <w:szCs w:val="24"/>
          <w:lang w:val="uk-UA"/>
        </w:rPr>
      </w:pPr>
      <w:r w:rsidRPr="005947CA">
        <w:rPr>
          <w:rFonts w:ascii="Times New Roman" w:hAnsi="Times New Roman" w:cs="Times New Roman"/>
          <w:sz w:val="24"/>
          <w:szCs w:val="24"/>
          <w:lang w:val="uk-UA"/>
        </w:rPr>
        <w:t>спеціальності 292 «Міжнародні економічні відносини»</w:t>
      </w:r>
    </w:p>
    <w:p w:rsidR="002B6015" w:rsidRPr="005947CA" w:rsidRDefault="002B6015" w:rsidP="002B6015">
      <w:pPr>
        <w:spacing w:after="0" w:line="360" w:lineRule="auto"/>
        <w:ind w:left="3686"/>
        <w:jc w:val="both"/>
        <w:rPr>
          <w:rFonts w:ascii="Times New Roman" w:hAnsi="Times New Roman" w:cs="Times New Roman"/>
          <w:sz w:val="24"/>
          <w:szCs w:val="24"/>
          <w:lang w:val="uk-UA"/>
        </w:rPr>
      </w:pPr>
      <w:r w:rsidRPr="005947CA">
        <w:rPr>
          <w:rFonts w:ascii="Times New Roman" w:hAnsi="Times New Roman" w:cs="Times New Roman"/>
          <w:sz w:val="24"/>
          <w:szCs w:val="24"/>
          <w:lang w:val="uk-UA"/>
        </w:rPr>
        <w:t>Габер Микола Миколайович</w:t>
      </w:r>
    </w:p>
    <w:p w:rsidR="002B6015" w:rsidRPr="005947CA" w:rsidRDefault="002B6015" w:rsidP="002B6015">
      <w:pPr>
        <w:spacing w:after="0" w:line="360" w:lineRule="auto"/>
        <w:ind w:left="3686"/>
        <w:jc w:val="both"/>
        <w:rPr>
          <w:rFonts w:ascii="Times New Roman" w:hAnsi="Times New Roman" w:cs="Times New Roman"/>
          <w:sz w:val="24"/>
          <w:szCs w:val="24"/>
          <w:lang w:val="uk-UA"/>
        </w:rPr>
      </w:pPr>
    </w:p>
    <w:p w:rsidR="002B6015" w:rsidRPr="005947CA" w:rsidRDefault="002B6015" w:rsidP="002B6015">
      <w:pPr>
        <w:spacing w:after="0" w:line="360" w:lineRule="auto"/>
        <w:ind w:left="3686"/>
        <w:jc w:val="both"/>
        <w:rPr>
          <w:rFonts w:ascii="Times New Roman" w:hAnsi="Times New Roman" w:cs="Times New Roman"/>
          <w:sz w:val="24"/>
          <w:szCs w:val="24"/>
          <w:lang w:val="uk-UA"/>
        </w:rPr>
      </w:pPr>
      <w:r w:rsidRPr="005947CA">
        <w:rPr>
          <w:rFonts w:ascii="Times New Roman" w:hAnsi="Times New Roman" w:cs="Times New Roman"/>
          <w:sz w:val="24"/>
          <w:szCs w:val="24"/>
          <w:lang w:val="uk-UA"/>
        </w:rPr>
        <w:t>Науковий керівник: к.е.н., доц. Родіонова Т.А.______</w:t>
      </w:r>
    </w:p>
    <w:p w:rsidR="002B6015" w:rsidRPr="005947CA" w:rsidRDefault="002B6015" w:rsidP="002B6015">
      <w:pPr>
        <w:spacing w:after="0" w:line="360" w:lineRule="auto"/>
        <w:ind w:left="3686"/>
        <w:jc w:val="both"/>
        <w:rPr>
          <w:rFonts w:ascii="Times New Roman" w:hAnsi="Times New Roman" w:cs="Times New Roman"/>
          <w:sz w:val="24"/>
          <w:szCs w:val="24"/>
          <w:lang w:val="uk-UA"/>
        </w:rPr>
      </w:pPr>
      <w:r w:rsidRPr="005947CA">
        <w:rPr>
          <w:rFonts w:ascii="Times New Roman" w:hAnsi="Times New Roman" w:cs="Times New Roman"/>
          <w:sz w:val="24"/>
          <w:szCs w:val="24"/>
          <w:lang w:val="uk-UA"/>
        </w:rPr>
        <w:t xml:space="preserve">Рецензент: </w:t>
      </w:r>
    </w:p>
    <w:p w:rsidR="002B6015" w:rsidRPr="005947CA" w:rsidRDefault="002B6015" w:rsidP="002B6015">
      <w:pPr>
        <w:spacing w:after="0" w:line="360" w:lineRule="auto"/>
        <w:jc w:val="both"/>
        <w:rPr>
          <w:rFonts w:ascii="Times New Roman" w:hAnsi="Times New Roman" w:cs="Times New Roman"/>
          <w:sz w:val="28"/>
          <w:szCs w:val="28"/>
          <w:lang w:val="uk-UA"/>
        </w:rPr>
      </w:pPr>
    </w:p>
    <w:p w:rsidR="002B6015" w:rsidRPr="005947CA" w:rsidRDefault="002B6015" w:rsidP="002B6015">
      <w:pPr>
        <w:spacing w:after="0" w:line="360" w:lineRule="auto"/>
        <w:ind w:left="851"/>
        <w:jc w:val="both"/>
        <w:rPr>
          <w:rFonts w:ascii="Times New Roman" w:hAnsi="Times New Roman" w:cs="Times New Roman"/>
          <w:sz w:val="24"/>
          <w:szCs w:val="24"/>
          <w:lang w:val="uk-UA"/>
        </w:rPr>
      </w:pPr>
      <w:r w:rsidRPr="005947CA">
        <w:rPr>
          <w:rFonts w:ascii="Times New Roman" w:hAnsi="Times New Roman" w:cs="Times New Roman"/>
          <w:sz w:val="24"/>
          <w:szCs w:val="24"/>
          <w:lang w:val="uk-UA"/>
        </w:rPr>
        <w:t>Рекомендовано до захисту:</w:t>
      </w:r>
      <w:r w:rsidRPr="005947CA">
        <w:rPr>
          <w:rFonts w:ascii="Times New Roman" w:hAnsi="Times New Roman" w:cs="Times New Roman"/>
          <w:sz w:val="24"/>
          <w:szCs w:val="24"/>
          <w:lang w:val="uk-UA"/>
        </w:rPr>
        <w:tab/>
      </w:r>
      <w:r w:rsidRPr="005947CA">
        <w:rPr>
          <w:rFonts w:ascii="Times New Roman" w:hAnsi="Times New Roman" w:cs="Times New Roman"/>
          <w:sz w:val="24"/>
          <w:szCs w:val="24"/>
          <w:lang w:val="uk-UA"/>
        </w:rPr>
        <w:tab/>
        <w:t xml:space="preserve">Захищено на засіданні ЕК № </w:t>
      </w:r>
    </w:p>
    <w:p w:rsidR="002B6015" w:rsidRPr="005947CA" w:rsidRDefault="002B6015" w:rsidP="002B6015">
      <w:pPr>
        <w:spacing w:after="0" w:line="360" w:lineRule="auto"/>
        <w:ind w:left="851"/>
        <w:jc w:val="both"/>
        <w:rPr>
          <w:rFonts w:ascii="Times New Roman" w:hAnsi="Times New Roman" w:cs="Times New Roman"/>
          <w:sz w:val="24"/>
          <w:szCs w:val="24"/>
          <w:lang w:val="uk-UA"/>
        </w:rPr>
      </w:pPr>
      <w:r w:rsidRPr="005947CA">
        <w:rPr>
          <w:rFonts w:ascii="Times New Roman" w:hAnsi="Times New Roman" w:cs="Times New Roman"/>
          <w:sz w:val="24"/>
          <w:szCs w:val="24"/>
          <w:lang w:val="uk-UA"/>
        </w:rPr>
        <w:t>Протокол засідання кафедри</w:t>
      </w:r>
      <w:r w:rsidRPr="005947CA">
        <w:rPr>
          <w:rFonts w:ascii="Times New Roman" w:hAnsi="Times New Roman" w:cs="Times New Roman"/>
          <w:sz w:val="24"/>
          <w:szCs w:val="24"/>
          <w:lang w:val="uk-UA"/>
        </w:rPr>
        <w:tab/>
      </w:r>
      <w:r w:rsidRPr="005947CA">
        <w:rPr>
          <w:rFonts w:ascii="Times New Roman" w:hAnsi="Times New Roman" w:cs="Times New Roman"/>
          <w:sz w:val="24"/>
          <w:szCs w:val="24"/>
          <w:lang w:val="uk-UA"/>
        </w:rPr>
        <w:tab/>
        <w:t>протокол №___від_______________</w:t>
      </w:r>
    </w:p>
    <w:p w:rsidR="002B6015" w:rsidRPr="005947CA" w:rsidRDefault="002B6015" w:rsidP="002B6015">
      <w:pPr>
        <w:spacing w:after="0" w:line="360" w:lineRule="auto"/>
        <w:ind w:left="851"/>
        <w:jc w:val="both"/>
        <w:rPr>
          <w:rFonts w:ascii="Times New Roman" w:hAnsi="Times New Roman" w:cs="Times New Roman"/>
          <w:sz w:val="24"/>
          <w:szCs w:val="24"/>
          <w:lang w:val="uk-UA"/>
        </w:rPr>
      </w:pPr>
      <w:r w:rsidRPr="005947CA">
        <w:rPr>
          <w:rFonts w:ascii="Times New Roman" w:hAnsi="Times New Roman" w:cs="Times New Roman"/>
          <w:sz w:val="24"/>
          <w:szCs w:val="24"/>
          <w:lang w:val="uk-UA"/>
        </w:rPr>
        <w:t xml:space="preserve">№ від </w:t>
      </w:r>
      <w:r w:rsidRPr="005947CA">
        <w:rPr>
          <w:rFonts w:ascii="Times New Roman" w:hAnsi="Times New Roman" w:cs="Times New Roman"/>
          <w:sz w:val="24"/>
          <w:szCs w:val="24"/>
          <w:lang w:val="uk-UA"/>
        </w:rPr>
        <w:tab/>
      </w:r>
      <w:r w:rsidRPr="005947CA">
        <w:rPr>
          <w:rFonts w:ascii="Times New Roman" w:hAnsi="Times New Roman" w:cs="Times New Roman"/>
          <w:sz w:val="24"/>
          <w:szCs w:val="24"/>
          <w:lang w:val="uk-UA"/>
        </w:rPr>
        <w:tab/>
      </w:r>
      <w:r w:rsidRPr="005947CA">
        <w:rPr>
          <w:rFonts w:ascii="Times New Roman" w:hAnsi="Times New Roman" w:cs="Times New Roman"/>
          <w:sz w:val="24"/>
          <w:szCs w:val="24"/>
          <w:lang w:val="uk-UA"/>
        </w:rPr>
        <w:tab/>
      </w:r>
      <w:r w:rsidRPr="005947CA">
        <w:rPr>
          <w:rFonts w:ascii="Times New Roman" w:hAnsi="Times New Roman" w:cs="Times New Roman"/>
          <w:sz w:val="24"/>
          <w:szCs w:val="24"/>
          <w:lang w:val="uk-UA"/>
        </w:rPr>
        <w:tab/>
      </w:r>
      <w:r w:rsidRPr="005947CA">
        <w:rPr>
          <w:rFonts w:ascii="Times New Roman" w:hAnsi="Times New Roman" w:cs="Times New Roman"/>
          <w:sz w:val="24"/>
          <w:szCs w:val="24"/>
          <w:lang w:val="uk-UA"/>
        </w:rPr>
        <w:tab/>
        <w:t>Оцінка____________/______/______</w:t>
      </w:r>
    </w:p>
    <w:p w:rsidR="002B6015" w:rsidRPr="005947CA" w:rsidRDefault="002B6015" w:rsidP="002B6015">
      <w:pPr>
        <w:spacing w:after="0" w:line="360" w:lineRule="auto"/>
        <w:ind w:left="851"/>
        <w:jc w:val="both"/>
        <w:rPr>
          <w:rFonts w:ascii="Times New Roman" w:hAnsi="Times New Roman" w:cs="Times New Roman"/>
          <w:sz w:val="28"/>
          <w:szCs w:val="28"/>
          <w:lang w:val="uk-UA"/>
        </w:rPr>
      </w:pPr>
    </w:p>
    <w:p w:rsidR="002B6015" w:rsidRPr="005947CA" w:rsidRDefault="002B6015" w:rsidP="002B6015">
      <w:pPr>
        <w:spacing w:after="0" w:line="360" w:lineRule="auto"/>
        <w:ind w:left="851"/>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Завідувач кафедри</w:t>
      </w:r>
      <w:r w:rsidRPr="005947CA">
        <w:rPr>
          <w:rFonts w:ascii="Times New Roman" w:hAnsi="Times New Roman" w:cs="Times New Roman"/>
          <w:sz w:val="28"/>
          <w:szCs w:val="28"/>
          <w:lang w:val="uk-UA"/>
        </w:rPr>
        <w:tab/>
      </w:r>
      <w:r w:rsidRPr="005947CA">
        <w:rPr>
          <w:rFonts w:ascii="Times New Roman" w:hAnsi="Times New Roman" w:cs="Times New Roman"/>
          <w:sz w:val="28"/>
          <w:szCs w:val="28"/>
          <w:lang w:val="uk-UA"/>
        </w:rPr>
        <w:tab/>
      </w:r>
      <w:r w:rsidRPr="005947CA">
        <w:rPr>
          <w:rFonts w:ascii="Times New Roman" w:hAnsi="Times New Roman" w:cs="Times New Roman"/>
          <w:sz w:val="28"/>
          <w:szCs w:val="28"/>
          <w:lang w:val="uk-UA"/>
        </w:rPr>
        <w:tab/>
        <w:t>Голова ЕК</w:t>
      </w:r>
    </w:p>
    <w:p w:rsidR="002B6015" w:rsidRPr="005947CA" w:rsidRDefault="002B6015" w:rsidP="002B6015">
      <w:pPr>
        <w:spacing w:after="0" w:line="360" w:lineRule="auto"/>
        <w:ind w:left="851"/>
        <w:jc w:val="both"/>
        <w:rPr>
          <w:rFonts w:ascii="Times New Roman" w:hAnsi="Times New Roman" w:cs="Times New Roman"/>
          <w:sz w:val="28"/>
          <w:szCs w:val="28"/>
          <w:lang w:val="uk-UA"/>
        </w:rPr>
      </w:pPr>
    </w:p>
    <w:p w:rsidR="002B6015" w:rsidRPr="005947CA" w:rsidRDefault="002B6015" w:rsidP="002B6015">
      <w:pPr>
        <w:spacing w:after="0" w:line="360" w:lineRule="auto"/>
        <w:ind w:left="851"/>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_________  Якубовський С.О.</w:t>
      </w:r>
      <w:r w:rsidRPr="005947CA">
        <w:rPr>
          <w:rFonts w:ascii="Times New Roman" w:hAnsi="Times New Roman" w:cs="Times New Roman"/>
          <w:sz w:val="28"/>
          <w:szCs w:val="28"/>
          <w:lang w:val="uk-UA"/>
        </w:rPr>
        <w:tab/>
        <w:t xml:space="preserve">__________ </w:t>
      </w:r>
      <w:r>
        <w:rPr>
          <w:rFonts w:ascii="Times New Roman" w:hAnsi="Times New Roman" w:cs="Times New Roman"/>
          <w:sz w:val="28"/>
          <w:szCs w:val="28"/>
          <w:lang w:val="uk-UA"/>
        </w:rPr>
        <w:t>Пічугіна Ю.В.</w:t>
      </w:r>
    </w:p>
    <w:p w:rsidR="002B6015" w:rsidRPr="005947CA" w:rsidRDefault="002B6015" w:rsidP="002B6015">
      <w:pPr>
        <w:spacing w:after="0" w:line="360" w:lineRule="auto"/>
        <w:jc w:val="both"/>
        <w:rPr>
          <w:rFonts w:ascii="Times New Roman" w:hAnsi="Times New Roman" w:cs="Times New Roman"/>
          <w:sz w:val="28"/>
          <w:szCs w:val="28"/>
          <w:lang w:val="uk-UA"/>
        </w:rPr>
      </w:pPr>
    </w:p>
    <w:p w:rsidR="002B6015" w:rsidRPr="005947CA" w:rsidRDefault="002B6015" w:rsidP="002B6015">
      <w:pPr>
        <w:spacing w:after="0" w:line="360" w:lineRule="auto"/>
        <w:jc w:val="both"/>
        <w:rPr>
          <w:rFonts w:ascii="Times New Roman" w:hAnsi="Times New Roman" w:cs="Times New Roman"/>
          <w:sz w:val="28"/>
          <w:szCs w:val="28"/>
          <w:lang w:val="uk-UA"/>
        </w:rPr>
      </w:pPr>
    </w:p>
    <w:p w:rsidR="002B6015" w:rsidRPr="005947CA" w:rsidRDefault="002B6015" w:rsidP="002B6015">
      <w:pPr>
        <w:spacing w:after="0" w:line="360" w:lineRule="auto"/>
        <w:jc w:val="center"/>
        <w:rPr>
          <w:rFonts w:ascii="Times New Roman" w:hAnsi="Times New Roman" w:cs="Times New Roman"/>
          <w:sz w:val="24"/>
          <w:szCs w:val="24"/>
          <w:lang w:val="uk-UA"/>
        </w:rPr>
      </w:pPr>
      <w:r w:rsidRPr="005947CA">
        <w:rPr>
          <w:rFonts w:ascii="Times New Roman" w:hAnsi="Times New Roman" w:cs="Times New Roman"/>
          <w:sz w:val="24"/>
          <w:szCs w:val="24"/>
          <w:lang w:val="uk-UA"/>
        </w:rPr>
        <w:t>Одеса – 2022</w:t>
      </w:r>
      <w:r w:rsidRPr="005947CA">
        <w:rPr>
          <w:rFonts w:ascii="Times New Roman" w:hAnsi="Times New Roman" w:cs="Times New Roman"/>
          <w:sz w:val="24"/>
          <w:szCs w:val="24"/>
          <w:lang w:val="uk-UA"/>
        </w:rPr>
        <w:br w:type="page"/>
      </w:r>
    </w:p>
    <w:sdt>
      <w:sdtPr>
        <w:rPr>
          <w:rFonts w:ascii="Times New Roman" w:eastAsiaTheme="minorHAnsi" w:hAnsi="Times New Roman" w:cs="Times New Roman"/>
          <w:b/>
          <w:bCs/>
          <w:color w:val="auto"/>
          <w:sz w:val="28"/>
          <w:szCs w:val="28"/>
          <w:lang w:val="uk-UA" w:eastAsia="en-US"/>
        </w:rPr>
        <w:id w:val="844431256"/>
        <w:docPartObj>
          <w:docPartGallery w:val="Table of Contents"/>
          <w:docPartUnique/>
        </w:docPartObj>
      </w:sdtPr>
      <w:sdtEndPr>
        <w:rPr>
          <w:b w:val="0"/>
          <w:bCs w:val="0"/>
        </w:rPr>
      </w:sdtEndPr>
      <w:sdtContent>
        <w:p w:rsidR="002B6015" w:rsidRPr="005947CA" w:rsidRDefault="002B6015" w:rsidP="002B6015">
          <w:pPr>
            <w:pStyle w:val="a3"/>
            <w:spacing w:before="0" w:line="360" w:lineRule="auto"/>
            <w:jc w:val="center"/>
            <w:rPr>
              <w:rFonts w:ascii="Times New Roman" w:hAnsi="Times New Roman" w:cs="Times New Roman"/>
              <w:b/>
              <w:bCs/>
              <w:color w:val="auto"/>
              <w:sz w:val="28"/>
              <w:szCs w:val="28"/>
              <w:lang w:val="uk-UA"/>
            </w:rPr>
          </w:pPr>
          <w:r w:rsidRPr="005947CA">
            <w:rPr>
              <w:rFonts w:ascii="Times New Roman" w:hAnsi="Times New Roman" w:cs="Times New Roman"/>
              <w:b/>
              <w:bCs/>
              <w:color w:val="auto"/>
              <w:sz w:val="28"/>
              <w:szCs w:val="28"/>
              <w:lang w:val="uk-UA"/>
            </w:rPr>
            <w:t>ПЛАН</w:t>
          </w:r>
        </w:p>
        <w:p w:rsidR="002B6015" w:rsidRPr="005947CA" w:rsidRDefault="002B6015" w:rsidP="002B6015">
          <w:pPr>
            <w:spacing w:line="360" w:lineRule="auto"/>
            <w:rPr>
              <w:rFonts w:ascii="Times New Roman" w:hAnsi="Times New Roman" w:cs="Times New Roman"/>
              <w:sz w:val="28"/>
              <w:szCs w:val="28"/>
              <w:lang w:val="uk-UA" w:eastAsia="ru-RU"/>
            </w:rPr>
          </w:pPr>
        </w:p>
        <w:p w:rsidR="002B6015" w:rsidRPr="005947CA" w:rsidRDefault="002B6015" w:rsidP="002B6015">
          <w:pPr>
            <w:pStyle w:val="11"/>
            <w:tabs>
              <w:tab w:val="right" w:leader="dot" w:pos="9345"/>
            </w:tabs>
            <w:spacing w:line="360" w:lineRule="auto"/>
            <w:rPr>
              <w:rFonts w:ascii="Times New Roman" w:eastAsiaTheme="minorEastAsia" w:hAnsi="Times New Roman" w:cs="Times New Roman"/>
              <w:noProof/>
              <w:sz w:val="28"/>
              <w:szCs w:val="28"/>
              <w:lang w:val="uk-UA" w:eastAsia="ru-RU"/>
            </w:rPr>
          </w:pPr>
          <w:r w:rsidRPr="005947CA">
            <w:rPr>
              <w:rFonts w:ascii="Times New Roman" w:hAnsi="Times New Roman" w:cs="Times New Roman"/>
              <w:sz w:val="28"/>
              <w:szCs w:val="28"/>
              <w:lang w:val="uk-UA"/>
            </w:rPr>
            <w:fldChar w:fldCharType="begin"/>
          </w:r>
          <w:r w:rsidRPr="005947CA">
            <w:rPr>
              <w:rFonts w:ascii="Times New Roman" w:hAnsi="Times New Roman" w:cs="Times New Roman"/>
              <w:sz w:val="28"/>
              <w:szCs w:val="28"/>
              <w:lang w:val="uk-UA"/>
            </w:rPr>
            <w:instrText xml:space="preserve"> TOC \o "1-3" \h \z \u </w:instrText>
          </w:r>
          <w:r w:rsidRPr="005947CA">
            <w:rPr>
              <w:rFonts w:ascii="Times New Roman" w:hAnsi="Times New Roman" w:cs="Times New Roman"/>
              <w:sz w:val="28"/>
              <w:szCs w:val="28"/>
              <w:lang w:val="uk-UA"/>
            </w:rPr>
            <w:fldChar w:fldCharType="separate"/>
          </w:r>
          <w:hyperlink w:anchor="_Toc121246588" w:history="1">
            <w:r w:rsidRPr="005947CA">
              <w:rPr>
                <w:rStyle w:val="a4"/>
                <w:rFonts w:ascii="Times New Roman" w:hAnsi="Times New Roman" w:cs="Times New Roman"/>
                <w:noProof/>
                <w:sz w:val="28"/>
                <w:szCs w:val="28"/>
                <w:lang w:val="uk-UA"/>
              </w:rPr>
              <w:t>Вступ</w:t>
            </w:r>
            <w:r w:rsidRPr="005947CA">
              <w:rPr>
                <w:rFonts w:ascii="Times New Roman" w:hAnsi="Times New Roman" w:cs="Times New Roman"/>
                <w:noProof/>
                <w:webHidden/>
                <w:sz w:val="28"/>
                <w:szCs w:val="28"/>
                <w:lang w:val="uk-UA"/>
              </w:rPr>
              <w:tab/>
            </w:r>
            <w:r w:rsidRPr="005947CA">
              <w:rPr>
                <w:rFonts w:ascii="Times New Roman" w:hAnsi="Times New Roman" w:cs="Times New Roman"/>
                <w:noProof/>
                <w:webHidden/>
                <w:sz w:val="28"/>
                <w:szCs w:val="28"/>
                <w:lang w:val="uk-UA"/>
              </w:rPr>
              <w:fldChar w:fldCharType="begin"/>
            </w:r>
            <w:r w:rsidRPr="005947CA">
              <w:rPr>
                <w:rFonts w:ascii="Times New Roman" w:hAnsi="Times New Roman" w:cs="Times New Roman"/>
                <w:noProof/>
                <w:webHidden/>
                <w:sz w:val="28"/>
                <w:szCs w:val="28"/>
                <w:lang w:val="uk-UA"/>
              </w:rPr>
              <w:instrText xml:space="preserve"> PAGEREF _Toc121246588 \h </w:instrText>
            </w:r>
            <w:r w:rsidRPr="005947CA">
              <w:rPr>
                <w:rFonts w:ascii="Times New Roman" w:hAnsi="Times New Roman" w:cs="Times New Roman"/>
                <w:noProof/>
                <w:webHidden/>
                <w:sz w:val="28"/>
                <w:szCs w:val="28"/>
                <w:lang w:val="uk-UA"/>
              </w:rPr>
            </w:r>
            <w:r w:rsidRPr="005947CA">
              <w:rPr>
                <w:rFonts w:ascii="Times New Roman" w:hAnsi="Times New Roman" w:cs="Times New Roman"/>
                <w:noProof/>
                <w:webHidden/>
                <w:sz w:val="28"/>
                <w:szCs w:val="28"/>
                <w:lang w:val="uk-UA"/>
              </w:rPr>
              <w:fldChar w:fldCharType="separate"/>
            </w:r>
            <w:r>
              <w:rPr>
                <w:rFonts w:ascii="Times New Roman" w:hAnsi="Times New Roman" w:cs="Times New Roman"/>
                <w:noProof/>
                <w:webHidden/>
                <w:sz w:val="28"/>
                <w:szCs w:val="28"/>
                <w:lang w:val="uk-UA"/>
              </w:rPr>
              <w:t>3</w:t>
            </w:r>
            <w:r w:rsidRPr="005947CA">
              <w:rPr>
                <w:rFonts w:ascii="Times New Roman" w:hAnsi="Times New Roman" w:cs="Times New Roman"/>
                <w:noProof/>
                <w:webHidden/>
                <w:sz w:val="28"/>
                <w:szCs w:val="28"/>
                <w:lang w:val="uk-UA"/>
              </w:rPr>
              <w:fldChar w:fldCharType="end"/>
            </w:r>
          </w:hyperlink>
        </w:p>
        <w:p w:rsidR="002B6015" w:rsidRPr="005947CA" w:rsidRDefault="002B6015" w:rsidP="002B6015">
          <w:pPr>
            <w:pStyle w:val="11"/>
            <w:tabs>
              <w:tab w:val="right" w:leader="dot" w:pos="9345"/>
            </w:tabs>
            <w:spacing w:line="360" w:lineRule="auto"/>
            <w:rPr>
              <w:rFonts w:ascii="Times New Roman" w:eastAsiaTheme="minorEastAsia" w:hAnsi="Times New Roman" w:cs="Times New Roman"/>
              <w:noProof/>
              <w:sz w:val="28"/>
              <w:szCs w:val="28"/>
              <w:lang w:val="uk-UA" w:eastAsia="ru-RU"/>
            </w:rPr>
          </w:pPr>
          <w:hyperlink w:anchor="_Toc121246589" w:history="1">
            <w:r w:rsidRPr="005947CA">
              <w:rPr>
                <w:rStyle w:val="a4"/>
                <w:rFonts w:ascii="Times New Roman" w:hAnsi="Times New Roman" w:cs="Times New Roman"/>
                <w:noProof/>
                <w:sz w:val="28"/>
                <w:szCs w:val="28"/>
                <w:lang w:val="uk-UA"/>
              </w:rPr>
              <w:t>Розділ І. Аналіз статей, присвячених вивченню проблематики кризи глобального ланцюга поставок в умовах світової пандемії COVID-19</w:t>
            </w:r>
            <w:r w:rsidRPr="005947CA">
              <w:rPr>
                <w:rFonts w:ascii="Times New Roman" w:hAnsi="Times New Roman" w:cs="Times New Roman"/>
                <w:noProof/>
                <w:webHidden/>
                <w:sz w:val="28"/>
                <w:szCs w:val="28"/>
                <w:lang w:val="uk-UA"/>
              </w:rPr>
              <w:tab/>
            </w:r>
            <w:r w:rsidRPr="005947CA">
              <w:rPr>
                <w:rFonts w:ascii="Times New Roman" w:hAnsi="Times New Roman" w:cs="Times New Roman"/>
                <w:noProof/>
                <w:webHidden/>
                <w:sz w:val="28"/>
                <w:szCs w:val="28"/>
                <w:lang w:val="uk-UA"/>
              </w:rPr>
              <w:fldChar w:fldCharType="begin"/>
            </w:r>
            <w:r w:rsidRPr="005947CA">
              <w:rPr>
                <w:rFonts w:ascii="Times New Roman" w:hAnsi="Times New Roman" w:cs="Times New Roman"/>
                <w:noProof/>
                <w:webHidden/>
                <w:sz w:val="28"/>
                <w:szCs w:val="28"/>
                <w:lang w:val="uk-UA"/>
              </w:rPr>
              <w:instrText xml:space="preserve"> PAGEREF _Toc121246589 \h </w:instrText>
            </w:r>
            <w:r w:rsidRPr="005947CA">
              <w:rPr>
                <w:rFonts w:ascii="Times New Roman" w:hAnsi="Times New Roman" w:cs="Times New Roman"/>
                <w:noProof/>
                <w:webHidden/>
                <w:sz w:val="28"/>
                <w:szCs w:val="28"/>
                <w:lang w:val="uk-UA"/>
              </w:rPr>
            </w:r>
            <w:r w:rsidRPr="005947CA">
              <w:rPr>
                <w:rFonts w:ascii="Times New Roman" w:hAnsi="Times New Roman" w:cs="Times New Roman"/>
                <w:noProof/>
                <w:webHidden/>
                <w:sz w:val="28"/>
                <w:szCs w:val="28"/>
                <w:lang w:val="uk-UA"/>
              </w:rPr>
              <w:fldChar w:fldCharType="separate"/>
            </w:r>
            <w:r>
              <w:rPr>
                <w:rFonts w:ascii="Times New Roman" w:hAnsi="Times New Roman" w:cs="Times New Roman"/>
                <w:noProof/>
                <w:webHidden/>
                <w:sz w:val="28"/>
                <w:szCs w:val="28"/>
                <w:lang w:val="uk-UA"/>
              </w:rPr>
              <w:t>5</w:t>
            </w:r>
            <w:r w:rsidRPr="005947CA">
              <w:rPr>
                <w:rFonts w:ascii="Times New Roman" w:hAnsi="Times New Roman" w:cs="Times New Roman"/>
                <w:noProof/>
                <w:webHidden/>
                <w:sz w:val="28"/>
                <w:szCs w:val="28"/>
                <w:lang w:val="uk-UA"/>
              </w:rPr>
              <w:fldChar w:fldCharType="end"/>
            </w:r>
          </w:hyperlink>
        </w:p>
        <w:p w:rsidR="002B6015" w:rsidRPr="005947CA" w:rsidRDefault="002B6015" w:rsidP="002B6015">
          <w:pPr>
            <w:pStyle w:val="11"/>
            <w:tabs>
              <w:tab w:val="right" w:leader="dot" w:pos="9345"/>
            </w:tabs>
            <w:spacing w:line="360" w:lineRule="auto"/>
            <w:rPr>
              <w:rFonts w:ascii="Times New Roman" w:eastAsiaTheme="minorEastAsia" w:hAnsi="Times New Roman" w:cs="Times New Roman"/>
              <w:noProof/>
              <w:sz w:val="28"/>
              <w:szCs w:val="28"/>
              <w:lang w:val="uk-UA" w:eastAsia="ru-RU"/>
            </w:rPr>
          </w:pPr>
          <w:hyperlink w:anchor="_Toc121246590" w:history="1">
            <w:r w:rsidRPr="005947CA">
              <w:rPr>
                <w:rStyle w:val="a4"/>
                <w:rFonts w:ascii="Times New Roman" w:hAnsi="Times New Roman" w:cs="Times New Roman"/>
                <w:noProof/>
                <w:sz w:val="28"/>
                <w:szCs w:val="28"/>
                <w:lang w:val="uk-UA"/>
              </w:rPr>
              <w:t>Розділ ІІ. Аналіз впливу показників контейнерних перевезень на макроекономічні показники країн світу в умовах світової пандемії COVID-19</w:t>
            </w:r>
            <w:r w:rsidRPr="005947CA">
              <w:rPr>
                <w:rFonts w:ascii="Times New Roman" w:hAnsi="Times New Roman" w:cs="Times New Roman"/>
                <w:noProof/>
                <w:webHidden/>
                <w:sz w:val="28"/>
                <w:szCs w:val="28"/>
                <w:lang w:val="uk-UA"/>
              </w:rPr>
              <w:tab/>
            </w:r>
            <w:r w:rsidRPr="005947CA">
              <w:rPr>
                <w:rFonts w:ascii="Times New Roman" w:hAnsi="Times New Roman" w:cs="Times New Roman"/>
                <w:noProof/>
                <w:webHidden/>
                <w:sz w:val="28"/>
                <w:szCs w:val="28"/>
                <w:lang w:val="uk-UA"/>
              </w:rPr>
              <w:fldChar w:fldCharType="begin"/>
            </w:r>
            <w:r w:rsidRPr="005947CA">
              <w:rPr>
                <w:rFonts w:ascii="Times New Roman" w:hAnsi="Times New Roman" w:cs="Times New Roman"/>
                <w:noProof/>
                <w:webHidden/>
                <w:sz w:val="28"/>
                <w:szCs w:val="28"/>
                <w:lang w:val="uk-UA"/>
              </w:rPr>
              <w:instrText xml:space="preserve"> PAGEREF _Toc121246590 \h </w:instrText>
            </w:r>
            <w:r w:rsidRPr="005947CA">
              <w:rPr>
                <w:rFonts w:ascii="Times New Roman" w:hAnsi="Times New Roman" w:cs="Times New Roman"/>
                <w:noProof/>
                <w:webHidden/>
                <w:sz w:val="28"/>
                <w:szCs w:val="28"/>
                <w:lang w:val="uk-UA"/>
              </w:rPr>
            </w:r>
            <w:r w:rsidRPr="005947CA">
              <w:rPr>
                <w:rFonts w:ascii="Times New Roman" w:hAnsi="Times New Roman" w:cs="Times New Roman"/>
                <w:noProof/>
                <w:webHidden/>
                <w:sz w:val="28"/>
                <w:szCs w:val="28"/>
                <w:lang w:val="uk-UA"/>
              </w:rPr>
              <w:fldChar w:fldCharType="separate"/>
            </w:r>
            <w:r>
              <w:rPr>
                <w:rFonts w:ascii="Times New Roman" w:hAnsi="Times New Roman" w:cs="Times New Roman"/>
                <w:noProof/>
                <w:webHidden/>
                <w:sz w:val="28"/>
                <w:szCs w:val="28"/>
                <w:lang w:val="uk-UA"/>
              </w:rPr>
              <w:t>23</w:t>
            </w:r>
            <w:r w:rsidRPr="005947CA">
              <w:rPr>
                <w:rFonts w:ascii="Times New Roman" w:hAnsi="Times New Roman" w:cs="Times New Roman"/>
                <w:noProof/>
                <w:webHidden/>
                <w:sz w:val="28"/>
                <w:szCs w:val="28"/>
                <w:lang w:val="uk-UA"/>
              </w:rPr>
              <w:fldChar w:fldCharType="end"/>
            </w:r>
          </w:hyperlink>
        </w:p>
        <w:p w:rsidR="002B6015" w:rsidRPr="005947CA" w:rsidRDefault="002B6015" w:rsidP="002B6015">
          <w:pPr>
            <w:pStyle w:val="2"/>
            <w:tabs>
              <w:tab w:val="right" w:leader="dot" w:pos="9345"/>
            </w:tabs>
            <w:spacing w:line="360" w:lineRule="auto"/>
            <w:rPr>
              <w:rFonts w:ascii="Times New Roman" w:eastAsiaTheme="minorEastAsia" w:hAnsi="Times New Roman" w:cs="Times New Roman"/>
              <w:noProof/>
              <w:sz w:val="28"/>
              <w:szCs w:val="28"/>
              <w:lang w:val="uk-UA" w:eastAsia="ru-RU"/>
            </w:rPr>
          </w:pPr>
          <w:hyperlink w:anchor="_Toc121246591" w:history="1">
            <w:r w:rsidRPr="005947CA">
              <w:rPr>
                <w:rStyle w:val="a4"/>
                <w:rFonts w:ascii="Times New Roman" w:hAnsi="Times New Roman" w:cs="Times New Roman"/>
                <w:noProof/>
                <w:sz w:val="28"/>
                <w:szCs w:val="28"/>
                <w:lang w:val="uk-UA"/>
              </w:rPr>
              <w:t>2.1. Порівняльний аналіз показників контейнерних перевезень та макроекономічних показників країн світу в умовах світової пандемії COVID-19</w:t>
            </w:r>
            <w:r w:rsidRPr="005947CA">
              <w:rPr>
                <w:rFonts w:ascii="Times New Roman" w:hAnsi="Times New Roman" w:cs="Times New Roman"/>
                <w:noProof/>
                <w:webHidden/>
                <w:sz w:val="28"/>
                <w:szCs w:val="28"/>
                <w:lang w:val="uk-UA"/>
              </w:rPr>
              <w:tab/>
            </w:r>
            <w:r w:rsidRPr="005947CA">
              <w:rPr>
                <w:rFonts w:ascii="Times New Roman" w:hAnsi="Times New Roman" w:cs="Times New Roman"/>
                <w:noProof/>
                <w:webHidden/>
                <w:sz w:val="28"/>
                <w:szCs w:val="28"/>
                <w:lang w:val="uk-UA"/>
              </w:rPr>
              <w:fldChar w:fldCharType="begin"/>
            </w:r>
            <w:r w:rsidRPr="005947CA">
              <w:rPr>
                <w:rFonts w:ascii="Times New Roman" w:hAnsi="Times New Roman" w:cs="Times New Roman"/>
                <w:noProof/>
                <w:webHidden/>
                <w:sz w:val="28"/>
                <w:szCs w:val="28"/>
                <w:lang w:val="uk-UA"/>
              </w:rPr>
              <w:instrText xml:space="preserve"> PAGEREF _Toc121246591 \h </w:instrText>
            </w:r>
            <w:r w:rsidRPr="005947CA">
              <w:rPr>
                <w:rFonts w:ascii="Times New Roman" w:hAnsi="Times New Roman" w:cs="Times New Roman"/>
                <w:noProof/>
                <w:webHidden/>
                <w:sz w:val="28"/>
                <w:szCs w:val="28"/>
                <w:lang w:val="uk-UA"/>
              </w:rPr>
            </w:r>
            <w:r w:rsidRPr="005947CA">
              <w:rPr>
                <w:rFonts w:ascii="Times New Roman" w:hAnsi="Times New Roman" w:cs="Times New Roman"/>
                <w:noProof/>
                <w:webHidden/>
                <w:sz w:val="28"/>
                <w:szCs w:val="28"/>
                <w:lang w:val="uk-UA"/>
              </w:rPr>
              <w:fldChar w:fldCharType="separate"/>
            </w:r>
            <w:r>
              <w:rPr>
                <w:rFonts w:ascii="Times New Roman" w:hAnsi="Times New Roman" w:cs="Times New Roman"/>
                <w:noProof/>
                <w:webHidden/>
                <w:sz w:val="28"/>
                <w:szCs w:val="28"/>
                <w:lang w:val="uk-UA"/>
              </w:rPr>
              <w:t>23</w:t>
            </w:r>
            <w:r w:rsidRPr="005947CA">
              <w:rPr>
                <w:rFonts w:ascii="Times New Roman" w:hAnsi="Times New Roman" w:cs="Times New Roman"/>
                <w:noProof/>
                <w:webHidden/>
                <w:sz w:val="28"/>
                <w:szCs w:val="28"/>
                <w:lang w:val="uk-UA"/>
              </w:rPr>
              <w:fldChar w:fldCharType="end"/>
            </w:r>
          </w:hyperlink>
        </w:p>
        <w:p w:rsidR="002B6015" w:rsidRPr="005947CA" w:rsidRDefault="002B6015" w:rsidP="002B6015">
          <w:pPr>
            <w:pStyle w:val="2"/>
            <w:tabs>
              <w:tab w:val="right" w:leader="dot" w:pos="9345"/>
            </w:tabs>
            <w:spacing w:line="360" w:lineRule="auto"/>
            <w:rPr>
              <w:rFonts w:ascii="Times New Roman" w:eastAsiaTheme="minorEastAsia" w:hAnsi="Times New Roman" w:cs="Times New Roman"/>
              <w:noProof/>
              <w:sz w:val="28"/>
              <w:szCs w:val="28"/>
              <w:lang w:val="uk-UA" w:eastAsia="ru-RU"/>
            </w:rPr>
          </w:pPr>
          <w:hyperlink w:anchor="_Toc121246592" w:history="1">
            <w:r w:rsidRPr="005947CA">
              <w:rPr>
                <w:rStyle w:val="a4"/>
                <w:rFonts w:ascii="Times New Roman" w:hAnsi="Times New Roman" w:cs="Times New Roman"/>
                <w:noProof/>
                <w:sz w:val="28"/>
                <w:szCs w:val="28"/>
                <w:lang w:val="uk-UA"/>
              </w:rPr>
              <w:t>2.2. Регресійний аналіз впливу кризи глобального ланцюга поставок на економіку країн світу в умовах світової пандемії COVID-19</w:t>
            </w:r>
            <w:r w:rsidRPr="005947CA">
              <w:rPr>
                <w:rFonts w:ascii="Times New Roman" w:hAnsi="Times New Roman" w:cs="Times New Roman"/>
                <w:noProof/>
                <w:webHidden/>
                <w:sz w:val="28"/>
                <w:szCs w:val="28"/>
                <w:lang w:val="uk-UA"/>
              </w:rPr>
              <w:tab/>
            </w:r>
            <w:r w:rsidRPr="005947CA">
              <w:rPr>
                <w:rFonts w:ascii="Times New Roman" w:hAnsi="Times New Roman" w:cs="Times New Roman"/>
                <w:noProof/>
                <w:webHidden/>
                <w:sz w:val="28"/>
                <w:szCs w:val="28"/>
                <w:lang w:val="uk-UA"/>
              </w:rPr>
              <w:fldChar w:fldCharType="begin"/>
            </w:r>
            <w:r w:rsidRPr="005947CA">
              <w:rPr>
                <w:rFonts w:ascii="Times New Roman" w:hAnsi="Times New Roman" w:cs="Times New Roman"/>
                <w:noProof/>
                <w:webHidden/>
                <w:sz w:val="28"/>
                <w:szCs w:val="28"/>
                <w:lang w:val="uk-UA"/>
              </w:rPr>
              <w:instrText xml:space="preserve"> PAGEREF _Toc121246592 \h </w:instrText>
            </w:r>
            <w:r w:rsidRPr="005947CA">
              <w:rPr>
                <w:rFonts w:ascii="Times New Roman" w:hAnsi="Times New Roman" w:cs="Times New Roman"/>
                <w:noProof/>
                <w:webHidden/>
                <w:sz w:val="28"/>
                <w:szCs w:val="28"/>
                <w:lang w:val="uk-UA"/>
              </w:rPr>
            </w:r>
            <w:r w:rsidRPr="005947CA">
              <w:rPr>
                <w:rFonts w:ascii="Times New Roman" w:hAnsi="Times New Roman" w:cs="Times New Roman"/>
                <w:noProof/>
                <w:webHidden/>
                <w:sz w:val="28"/>
                <w:szCs w:val="28"/>
                <w:lang w:val="uk-UA"/>
              </w:rPr>
              <w:fldChar w:fldCharType="separate"/>
            </w:r>
            <w:r>
              <w:rPr>
                <w:rFonts w:ascii="Times New Roman" w:hAnsi="Times New Roman" w:cs="Times New Roman"/>
                <w:noProof/>
                <w:webHidden/>
                <w:sz w:val="28"/>
                <w:szCs w:val="28"/>
                <w:lang w:val="uk-UA"/>
              </w:rPr>
              <w:t>36</w:t>
            </w:r>
            <w:r w:rsidRPr="005947CA">
              <w:rPr>
                <w:rFonts w:ascii="Times New Roman" w:hAnsi="Times New Roman" w:cs="Times New Roman"/>
                <w:noProof/>
                <w:webHidden/>
                <w:sz w:val="28"/>
                <w:szCs w:val="28"/>
                <w:lang w:val="uk-UA"/>
              </w:rPr>
              <w:fldChar w:fldCharType="end"/>
            </w:r>
          </w:hyperlink>
        </w:p>
        <w:p w:rsidR="002B6015" w:rsidRPr="005947CA" w:rsidRDefault="002B6015" w:rsidP="002B6015">
          <w:pPr>
            <w:pStyle w:val="11"/>
            <w:tabs>
              <w:tab w:val="right" w:leader="dot" w:pos="9345"/>
            </w:tabs>
            <w:spacing w:line="360" w:lineRule="auto"/>
            <w:rPr>
              <w:rFonts w:ascii="Times New Roman" w:eastAsiaTheme="minorEastAsia" w:hAnsi="Times New Roman" w:cs="Times New Roman"/>
              <w:noProof/>
              <w:sz w:val="28"/>
              <w:szCs w:val="28"/>
              <w:lang w:val="uk-UA" w:eastAsia="ru-RU"/>
            </w:rPr>
          </w:pPr>
          <w:hyperlink w:anchor="_Toc121246593" w:history="1">
            <w:r w:rsidRPr="005947CA">
              <w:rPr>
                <w:rStyle w:val="a4"/>
                <w:rFonts w:ascii="Times New Roman" w:hAnsi="Times New Roman" w:cs="Times New Roman"/>
                <w:noProof/>
                <w:sz w:val="28"/>
                <w:szCs w:val="28"/>
                <w:lang w:val="uk-UA"/>
              </w:rPr>
              <w:t>Висновки</w:t>
            </w:r>
            <w:r w:rsidRPr="005947CA">
              <w:rPr>
                <w:rFonts w:ascii="Times New Roman" w:hAnsi="Times New Roman" w:cs="Times New Roman"/>
                <w:noProof/>
                <w:webHidden/>
                <w:sz w:val="28"/>
                <w:szCs w:val="28"/>
                <w:lang w:val="uk-UA"/>
              </w:rPr>
              <w:tab/>
            </w:r>
            <w:r w:rsidRPr="005947CA">
              <w:rPr>
                <w:rFonts w:ascii="Times New Roman" w:hAnsi="Times New Roman" w:cs="Times New Roman"/>
                <w:noProof/>
                <w:webHidden/>
                <w:sz w:val="28"/>
                <w:szCs w:val="28"/>
                <w:lang w:val="uk-UA"/>
              </w:rPr>
              <w:fldChar w:fldCharType="begin"/>
            </w:r>
            <w:r w:rsidRPr="005947CA">
              <w:rPr>
                <w:rFonts w:ascii="Times New Roman" w:hAnsi="Times New Roman" w:cs="Times New Roman"/>
                <w:noProof/>
                <w:webHidden/>
                <w:sz w:val="28"/>
                <w:szCs w:val="28"/>
                <w:lang w:val="uk-UA"/>
              </w:rPr>
              <w:instrText xml:space="preserve"> PAGEREF _Toc121246593 \h </w:instrText>
            </w:r>
            <w:r w:rsidRPr="005947CA">
              <w:rPr>
                <w:rFonts w:ascii="Times New Roman" w:hAnsi="Times New Roman" w:cs="Times New Roman"/>
                <w:noProof/>
                <w:webHidden/>
                <w:sz w:val="28"/>
                <w:szCs w:val="28"/>
                <w:lang w:val="uk-UA"/>
              </w:rPr>
            </w:r>
            <w:r w:rsidRPr="005947CA">
              <w:rPr>
                <w:rFonts w:ascii="Times New Roman" w:hAnsi="Times New Roman" w:cs="Times New Roman"/>
                <w:noProof/>
                <w:webHidden/>
                <w:sz w:val="28"/>
                <w:szCs w:val="28"/>
                <w:lang w:val="uk-UA"/>
              </w:rPr>
              <w:fldChar w:fldCharType="separate"/>
            </w:r>
            <w:r>
              <w:rPr>
                <w:rFonts w:ascii="Times New Roman" w:hAnsi="Times New Roman" w:cs="Times New Roman"/>
                <w:noProof/>
                <w:webHidden/>
                <w:sz w:val="28"/>
                <w:szCs w:val="28"/>
                <w:lang w:val="uk-UA"/>
              </w:rPr>
              <w:t>47</w:t>
            </w:r>
            <w:r w:rsidRPr="005947CA">
              <w:rPr>
                <w:rFonts w:ascii="Times New Roman" w:hAnsi="Times New Roman" w:cs="Times New Roman"/>
                <w:noProof/>
                <w:webHidden/>
                <w:sz w:val="28"/>
                <w:szCs w:val="28"/>
                <w:lang w:val="uk-UA"/>
              </w:rPr>
              <w:fldChar w:fldCharType="end"/>
            </w:r>
          </w:hyperlink>
        </w:p>
        <w:p w:rsidR="002B6015" w:rsidRPr="005947CA" w:rsidRDefault="002B6015" w:rsidP="002B6015">
          <w:pPr>
            <w:pStyle w:val="11"/>
            <w:tabs>
              <w:tab w:val="right" w:leader="dot" w:pos="9345"/>
            </w:tabs>
            <w:spacing w:line="360" w:lineRule="auto"/>
            <w:rPr>
              <w:rFonts w:ascii="Times New Roman" w:eastAsiaTheme="minorEastAsia" w:hAnsi="Times New Roman" w:cs="Times New Roman"/>
              <w:noProof/>
              <w:sz w:val="28"/>
              <w:szCs w:val="28"/>
              <w:lang w:val="uk-UA" w:eastAsia="ru-RU"/>
            </w:rPr>
          </w:pPr>
          <w:hyperlink w:anchor="_Toc121246594" w:history="1">
            <w:r w:rsidRPr="005947CA">
              <w:rPr>
                <w:rStyle w:val="a4"/>
                <w:rFonts w:ascii="Times New Roman" w:hAnsi="Times New Roman" w:cs="Times New Roman"/>
                <w:noProof/>
                <w:sz w:val="28"/>
                <w:szCs w:val="28"/>
                <w:lang w:val="uk-UA"/>
              </w:rPr>
              <w:t>Список використаних джерел</w:t>
            </w:r>
            <w:r w:rsidRPr="005947CA">
              <w:rPr>
                <w:rFonts w:ascii="Times New Roman" w:hAnsi="Times New Roman" w:cs="Times New Roman"/>
                <w:noProof/>
                <w:webHidden/>
                <w:sz w:val="28"/>
                <w:szCs w:val="28"/>
                <w:lang w:val="uk-UA"/>
              </w:rPr>
              <w:tab/>
            </w:r>
            <w:r w:rsidRPr="005947CA">
              <w:rPr>
                <w:rFonts w:ascii="Times New Roman" w:hAnsi="Times New Roman" w:cs="Times New Roman"/>
                <w:noProof/>
                <w:webHidden/>
                <w:sz w:val="28"/>
                <w:szCs w:val="28"/>
                <w:lang w:val="uk-UA"/>
              </w:rPr>
              <w:fldChar w:fldCharType="begin"/>
            </w:r>
            <w:r w:rsidRPr="005947CA">
              <w:rPr>
                <w:rFonts w:ascii="Times New Roman" w:hAnsi="Times New Roman" w:cs="Times New Roman"/>
                <w:noProof/>
                <w:webHidden/>
                <w:sz w:val="28"/>
                <w:szCs w:val="28"/>
                <w:lang w:val="uk-UA"/>
              </w:rPr>
              <w:instrText xml:space="preserve"> PAGEREF _Toc121246594 \h </w:instrText>
            </w:r>
            <w:r w:rsidRPr="005947CA">
              <w:rPr>
                <w:rFonts w:ascii="Times New Roman" w:hAnsi="Times New Roman" w:cs="Times New Roman"/>
                <w:noProof/>
                <w:webHidden/>
                <w:sz w:val="28"/>
                <w:szCs w:val="28"/>
                <w:lang w:val="uk-UA"/>
              </w:rPr>
            </w:r>
            <w:r w:rsidRPr="005947CA">
              <w:rPr>
                <w:rFonts w:ascii="Times New Roman" w:hAnsi="Times New Roman" w:cs="Times New Roman"/>
                <w:noProof/>
                <w:webHidden/>
                <w:sz w:val="28"/>
                <w:szCs w:val="28"/>
                <w:lang w:val="uk-UA"/>
              </w:rPr>
              <w:fldChar w:fldCharType="separate"/>
            </w:r>
            <w:r>
              <w:rPr>
                <w:rFonts w:ascii="Times New Roman" w:hAnsi="Times New Roman" w:cs="Times New Roman"/>
                <w:noProof/>
                <w:webHidden/>
                <w:sz w:val="28"/>
                <w:szCs w:val="28"/>
                <w:lang w:val="uk-UA"/>
              </w:rPr>
              <w:t>50</w:t>
            </w:r>
            <w:r w:rsidRPr="005947CA">
              <w:rPr>
                <w:rFonts w:ascii="Times New Roman" w:hAnsi="Times New Roman" w:cs="Times New Roman"/>
                <w:noProof/>
                <w:webHidden/>
                <w:sz w:val="28"/>
                <w:szCs w:val="28"/>
                <w:lang w:val="uk-UA"/>
              </w:rPr>
              <w:fldChar w:fldCharType="end"/>
            </w:r>
          </w:hyperlink>
        </w:p>
        <w:p w:rsidR="002B6015" w:rsidRPr="005947CA" w:rsidRDefault="002B6015" w:rsidP="002B6015">
          <w:pPr>
            <w:pStyle w:val="11"/>
            <w:tabs>
              <w:tab w:val="right" w:leader="dot" w:pos="9345"/>
            </w:tabs>
            <w:spacing w:line="360" w:lineRule="auto"/>
            <w:rPr>
              <w:rFonts w:ascii="Times New Roman" w:eastAsiaTheme="minorEastAsia" w:hAnsi="Times New Roman" w:cs="Times New Roman"/>
              <w:noProof/>
              <w:sz w:val="28"/>
              <w:szCs w:val="28"/>
              <w:lang w:val="uk-UA" w:eastAsia="ru-RU"/>
            </w:rPr>
          </w:pPr>
          <w:hyperlink w:anchor="_Toc121246595" w:history="1">
            <w:r w:rsidRPr="005947CA">
              <w:rPr>
                <w:rStyle w:val="a4"/>
                <w:rFonts w:ascii="Times New Roman" w:hAnsi="Times New Roman" w:cs="Times New Roman"/>
                <w:noProof/>
                <w:sz w:val="28"/>
                <w:szCs w:val="28"/>
                <w:lang w:val="uk-UA"/>
              </w:rPr>
              <w:t>Додатки</w:t>
            </w:r>
            <w:r w:rsidRPr="005947CA">
              <w:rPr>
                <w:rFonts w:ascii="Times New Roman" w:hAnsi="Times New Roman" w:cs="Times New Roman"/>
                <w:noProof/>
                <w:webHidden/>
                <w:sz w:val="28"/>
                <w:szCs w:val="28"/>
                <w:lang w:val="uk-UA"/>
              </w:rPr>
              <w:tab/>
            </w:r>
            <w:r w:rsidRPr="005947CA">
              <w:rPr>
                <w:rFonts w:ascii="Times New Roman" w:hAnsi="Times New Roman" w:cs="Times New Roman"/>
                <w:noProof/>
                <w:webHidden/>
                <w:sz w:val="28"/>
                <w:szCs w:val="28"/>
                <w:lang w:val="uk-UA"/>
              </w:rPr>
              <w:fldChar w:fldCharType="begin"/>
            </w:r>
            <w:r w:rsidRPr="005947CA">
              <w:rPr>
                <w:rFonts w:ascii="Times New Roman" w:hAnsi="Times New Roman" w:cs="Times New Roman"/>
                <w:noProof/>
                <w:webHidden/>
                <w:sz w:val="28"/>
                <w:szCs w:val="28"/>
                <w:lang w:val="uk-UA"/>
              </w:rPr>
              <w:instrText xml:space="preserve"> PAGEREF _Toc121246595 \h </w:instrText>
            </w:r>
            <w:r w:rsidRPr="005947CA">
              <w:rPr>
                <w:rFonts w:ascii="Times New Roman" w:hAnsi="Times New Roman" w:cs="Times New Roman"/>
                <w:noProof/>
                <w:webHidden/>
                <w:sz w:val="28"/>
                <w:szCs w:val="28"/>
                <w:lang w:val="uk-UA"/>
              </w:rPr>
            </w:r>
            <w:r w:rsidRPr="005947CA">
              <w:rPr>
                <w:rFonts w:ascii="Times New Roman" w:hAnsi="Times New Roman" w:cs="Times New Roman"/>
                <w:noProof/>
                <w:webHidden/>
                <w:sz w:val="28"/>
                <w:szCs w:val="28"/>
                <w:lang w:val="uk-UA"/>
              </w:rPr>
              <w:fldChar w:fldCharType="separate"/>
            </w:r>
            <w:r>
              <w:rPr>
                <w:rFonts w:ascii="Times New Roman" w:hAnsi="Times New Roman" w:cs="Times New Roman"/>
                <w:noProof/>
                <w:webHidden/>
                <w:sz w:val="28"/>
                <w:szCs w:val="28"/>
                <w:lang w:val="uk-UA"/>
              </w:rPr>
              <w:t>55</w:t>
            </w:r>
            <w:r w:rsidRPr="005947CA">
              <w:rPr>
                <w:rFonts w:ascii="Times New Roman" w:hAnsi="Times New Roman" w:cs="Times New Roman"/>
                <w:noProof/>
                <w:webHidden/>
                <w:sz w:val="28"/>
                <w:szCs w:val="28"/>
                <w:lang w:val="uk-UA"/>
              </w:rPr>
              <w:fldChar w:fldCharType="end"/>
            </w:r>
          </w:hyperlink>
        </w:p>
        <w:p w:rsidR="002B6015" w:rsidRPr="005947CA" w:rsidRDefault="002B6015" w:rsidP="002B6015">
          <w:pPr>
            <w:spacing w:line="360" w:lineRule="auto"/>
            <w:rPr>
              <w:rFonts w:ascii="Times New Roman" w:hAnsi="Times New Roman" w:cs="Times New Roman"/>
              <w:sz w:val="28"/>
              <w:szCs w:val="28"/>
              <w:lang w:val="uk-UA"/>
            </w:rPr>
          </w:pPr>
          <w:r w:rsidRPr="005947CA">
            <w:rPr>
              <w:rFonts w:ascii="Times New Roman" w:hAnsi="Times New Roman" w:cs="Times New Roman"/>
              <w:sz w:val="28"/>
              <w:szCs w:val="28"/>
              <w:lang w:val="uk-UA"/>
            </w:rPr>
            <w:fldChar w:fldCharType="end"/>
          </w:r>
        </w:p>
      </w:sdtContent>
    </w:sdt>
    <w:p w:rsidR="002B6015" w:rsidRPr="005947CA" w:rsidRDefault="002B6015" w:rsidP="002B6015">
      <w:pPr>
        <w:spacing w:after="0" w:line="360" w:lineRule="auto"/>
        <w:ind w:firstLine="567"/>
        <w:jc w:val="both"/>
        <w:rPr>
          <w:rFonts w:ascii="Times New Roman" w:hAnsi="Times New Roman" w:cs="Times New Roman"/>
          <w:sz w:val="28"/>
          <w:szCs w:val="28"/>
          <w:lang w:val="uk-UA"/>
        </w:rPr>
      </w:pP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p>
    <w:p w:rsidR="002B6015" w:rsidRPr="00381458" w:rsidRDefault="002B6015" w:rsidP="002B6015">
      <w:pPr>
        <w:spacing w:line="360" w:lineRule="auto"/>
        <w:rPr>
          <w:rFonts w:ascii="Times New Roman" w:hAnsi="Times New Roman" w:cs="Times New Roman"/>
          <w:sz w:val="28"/>
          <w:szCs w:val="28"/>
          <w:lang w:val="en-US"/>
        </w:rPr>
      </w:pPr>
      <w:r w:rsidRPr="005947CA">
        <w:rPr>
          <w:rFonts w:ascii="Times New Roman" w:hAnsi="Times New Roman" w:cs="Times New Roman"/>
          <w:sz w:val="28"/>
          <w:szCs w:val="28"/>
          <w:lang w:val="uk-UA"/>
        </w:rPr>
        <w:br w:type="page"/>
      </w:r>
    </w:p>
    <w:p w:rsidR="002B6015" w:rsidRPr="005947CA" w:rsidRDefault="002B6015" w:rsidP="002B6015">
      <w:pPr>
        <w:pStyle w:val="1"/>
        <w:spacing w:before="0" w:line="360" w:lineRule="auto"/>
        <w:ind w:left="567"/>
        <w:jc w:val="center"/>
        <w:rPr>
          <w:rFonts w:ascii="Times New Roman" w:hAnsi="Times New Roman" w:cs="Times New Roman"/>
          <w:b/>
          <w:bCs/>
          <w:color w:val="auto"/>
          <w:sz w:val="28"/>
          <w:szCs w:val="28"/>
          <w:lang w:val="uk-UA"/>
        </w:rPr>
      </w:pPr>
      <w:bookmarkStart w:id="0" w:name="_Toc121246588"/>
      <w:r w:rsidRPr="005947CA">
        <w:rPr>
          <w:rFonts w:ascii="Times New Roman" w:hAnsi="Times New Roman" w:cs="Times New Roman"/>
          <w:b/>
          <w:bCs/>
          <w:color w:val="auto"/>
          <w:sz w:val="28"/>
          <w:szCs w:val="28"/>
          <w:lang w:val="uk-UA"/>
        </w:rPr>
        <w:lastRenderedPageBreak/>
        <w:t>ВСТУП</w:t>
      </w:r>
      <w:bookmarkEnd w:id="0"/>
    </w:p>
    <w:p w:rsidR="002B6015" w:rsidRPr="005947CA" w:rsidRDefault="002B6015" w:rsidP="002B6015">
      <w:pPr>
        <w:spacing w:after="0" w:line="360" w:lineRule="auto"/>
        <w:ind w:firstLine="567"/>
        <w:jc w:val="both"/>
        <w:rPr>
          <w:rFonts w:ascii="Times New Roman" w:hAnsi="Times New Roman" w:cs="Times New Roman"/>
          <w:sz w:val="28"/>
          <w:szCs w:val="28"/>
          <w:lang w:val="uk-UA"/>
        </w:rPr>
      </w:pP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b/>
          <w:bCs/>
          <w:sz w:val="28"/>
          <w:szCs w:val="28"/>
          <w:lang w:val="uk-UA"/>
        </w:rPr>
        <w:t>Актуальність роботи.</w:t>
      </w:r>
      <w:r w:rsidRPr="005947CA">
        <w:rPr>
          <w:rFonts w:ascii="Times New Roman" w:hAnsi="Times New Roman" w:cs="Times New Roman"/>
          <w:sz w:val="28"/>
          <w:szCs w:val="28"/>
          <w:lang w:val="uk-UA"/>
        </w:rPr>
        <w:t xml:space="preserve"> Криза глобального ланцюжка поставок це криза, що триває, протягом якої через пандемію COVID-19 уповільнилися глобальні ланцюжки поставок і перевезення, що викликало зростання цін і дефіцит різних товарів по всьому світу, а також вплинуло на структуру світового споживання. Актуальність роботи полягає у тому, що криза ланцюгів поставок </w:t>
      </w:r>
      <w:r>
        <w:rPr>
          <w:rFonts w:ascii="Times New Roman" w:hAnsi="Times New Roman" w:cs="Times New Roman"/>
          <w:sz w:val="28"/>
          <w:szCs w:val="28"/>
          <w:lang w:val="uk-UA"/>
        </w:rPr>
        <w:t>не закінчилася, у найближчий час не закінчиться та буде повторюватись у майбутньому, доки не будуть прикладені певні зусилля для регулювання поставок у світовій економіці.</w:t>
      </w: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Ця стаття має на меті проаналізувати кризу глобального ланцюга поставок та визначити її вплив на міжнародну торгівлю. Країни, що були проаналізовані в статті: країни Єврозони, США, Індія та Китай. В статті аналізується динаміка економічних показників аналізованих країн протягом 2019 – 2022 років. Далі в статті встановлюється вплив індексів, що відображають зміни в цінах та напруженості ланцюга поставок на економічні показники аналізованих країн завдяки регресійним моделям. Більша частина аналізу не є значимою, але є й результати, котрі підтвердили кореляцію індексів та економічних показників країн та лише значимі результати аналізуються в статті.</w:t>
      </w: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b/>
          <w:bCs/>
          <w:sz w:val="28"/>
          <w:szCs w:val="28"/>
          <w:lang w:val="uk-UA"/>
        </w:rPr>
        <w:t>Метою роботи</w:t>
      </w:r>
      <w:r w:rsidRPr="005947CA">
        <w:rPr>
          <w:rFonts w:ascii="Times New Roman" w:hAnsi="Times New Roman" w:cs="Times New Roman"/>
          <w:sz w:val="28"/>
          <w:szCs w:val="28"/>
          <w:lang w:val="uk-UA"/>
        </w:rPr>
        <w:t xml:space="preserve"> є аналіз кризи глобального ланцюга поставок та її вплив на міжнародну торгівлю.</w:t>
      </w: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Досягнення мети передбачає досягнення наступних завдань:</w:t>
      </w:r>
    </w:p>
    <w:p w:rsidR="002B6015" w:rsidRPr="005947CA" w:rsidRDefault="002B6015" w:rsidP="002B6015">
      <w:pPr>
        <w:pStyle w:val="a5"/>
        <w:numPr>
          <w:ilvl w:val="0"/>
          <w:numId w:val="1"/>
        </w:numPr>
        <w:spacing w:after="0" w:line="360" w:lineRule="auto"/>
        <w:ind w:left="0" w:firstLine="1134"/>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аналіз статей, присвячених вивченню проблематики кризи глобального ланцюга поставок в умовах світової пандемії COVID-19;</w:t>
      </w:r>
    </w:p>
    <w:p w:rsidR="002B6015" w:rsidRPr="005947CA" w:rsidRDefault="002B6015" w:rsidP="002B6015">
      <w:pPr>
        <w:pStyle w:val="a5"/>
        <w:numPr>
          <w:ilvl w:val="0"/>
          <w:numId w:val="1"/>
        </w:numPr>
        <w:spacing w:after="0" w:line="360" w:lineRule="auto"/>
        <w:ind w:left="0" w:firstLine="1134"/>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аналіз впливу показників контейнерних перевезень на макроекономічні показники країн світу в умовах світової пандемії COVID-19;</w:t>
      </w:r>
    </w:p>
    <w:p w:rsidR="002B6015" w:rsidRPr="005947CA" w:rsidRDefault="002B6015" w:rsidP="002B6015">
      <w:pPr>
        <w:pStyle w:val="a5"/>
        <w:numPr>
          <w:ilvl w:val="0"/>
          <w:numId w:val="1"/>
        </w:numPr>
        <w:spacing w:after="0" w:line="360" w:lineRule="auto"/>
        <w:ind w:left="0" w:firstLine="1134"/>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порівняльний аналіз показників контейнерних перевезень та макроекономічних показників країн світу в умовах світової пандемії COVID-19;</w:t>
      </w:r>
    </w:p>
    <w:p w:rsidR="002B6015" w:rsidRPr="005947CA" w:rsidRDefault="002B6015" w:rsidP="002B6015">
      <w:pPr>
        <w:pStyle w:val="a5"/>
        <w:numPr>
          <w:ilvl w:val="0"/>
          <w:numId w:val="1"/>
        </w:numPr>
        <w:spacing w:after="0" w:line="360" w:lineRule="auto"/>
        <w:ind w:left="0" w:firstLine="1134"/>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lastRenderedPageBreak/>
        <w:t>регресійний аналіз впливу кризи глобального ланцюга поставок на економіку країн світу в умовах світової пандемії COVID-19.</w:t>
      </w: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b/>
          <w:bCs/>
          <w:sz w:val="28"/>
          <w:szCs w:val="28"/>
          <w:lang w:val="uk-UA"/>
        </w:rPr>
        <w:t>Об’єктом дослідження</w:t>
      </w:r>
      <w:r w:rsidRPr="005947CA">
        <w:rPr>
          <w:rFonts w:ascii="Times New Roman" w:hAnsi="Times New Roman" w:cs="Times New Roman"/>
          <w:sz w:val="28"/>
          <w:szCs w:val="28"/>
          <w:lang w:val="uk-UA"/>
        </w:rPr>
        <w:t xml:space="preserve"> є криза глобального ланцюга поставок.</w:t>
      </w: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b/>
          <w:bCs/>
          <w:sz w:val="28"/>
          <w:szCs w:val="28"/>
          <w:lang w:val="uk-UA"/>
        </w:rPr>
        <w:t>Предметом дослідження</w:t>
      </w:r>
      <w:r w:rsidRPr="005947CA">
        <w:rPr>
          <w:rFonts w:ascii="Times New Roman" w:hAnsi="Times New Roman" w:cs="Times New Roman"/>
          <w:sz w:val="28"/>
          <w:szCs w:val="28"/>
          <w:lang w:val="uk-UA"/>
        </w:rPr>
        <w:t xml:space="preserve"> роботи виступають статті іноземних авторів, макроекономічні показники країн світу та показники індикаторів контейнерних перевозок.</w:t>
      </w: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Робота складається з вступу, двох розділів, висновку, списку використаних джерел та додатків.</w:t>
      </w: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Теоретичною та методологічною основою дослідження є інформація з іноземних сайтів міжнародних організацій, присвячені вивченню. При написанні роботи були використані методи наукової абстракції, порівняльний, статистичний та графічний методи.</w:t>
      </w: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p>
    <w:p w:rsidR="002B6015" w:rsidRPr="005947CA" w:rsidRDefault="002B6015" w:rsidP="002B6015">
      <w:pPr>
        <w:spacing w:after="0" w:line="360" w:lineRule="auto"/>
        <w:ind w:firstLine="567"/>
        <w:jc w:val="both"/>
        <w:rPr>
          <w:rFonts w:ascii="Times New Roman" w:hAnsi="Times New Roman" w:cs="Times New Roman"/>
          <w:sz w:val="28"/>
          <w:szCs w:val="28"/>
          <w:lang w:val="uk-UA"/>
        </w:rPr>
      </w:pPr>
    </w:p>
    <w:p w:rsidR="002B6015" w:rsidRPr="005947CA" w:rsidRDefault="002B6015" w:rsidP="002B6015">
      <w:pPr>
        <w:rPr>
          <w:rFonts w:ascii="Times New Roman" w:hAnsi="Times New Roman" w:cs="Times New Roman"/>
          <w:sz w:val="28"/>
          <w:szCs w:val="28"/>
          <w:lang w:val="uk-UA"/>
        </w:rPr>
      </w:pPr>
      <w:r w:rsidRPr="005947CA">
        <w:rPr>
          <w:rFonts w:ascii="Times New Roman" w:hAnsi="Times New Roman" w:cs="Times New Roman"/>
          <w:sz w:val="28"/>
          <w:szCs w:val="28"/>
          <w:lang w:val="uk-UA"/>
        </w:rPr>
        <w:br w:type="page"/>
      </w:r>
    </w:p>
    <w:p w:rsidR="00634A49" w:rsidRPr="005947CA" w:rsidRDefault="00634A49" w:rsidP="00634A49">
      <w:pPr>
        <w:pStyle w:val="1"/>
        <w:spacing w:before="0" w:line="360" w:lineRule="auto"/>
        <w:ind w:left="567"/>
        <w:jc w:val="center"/>
        <w:rPr>
          <w:rFonts w:ascii="Times New Roman" w:hAnsi="Times New Roman" w:cs="Times New Roman"/>
          <w:b/>
          <w:bCs/>
          <w:color w:val="auto"/>
          <w:sz w:val="28"/>
          <w:szCs w:val="28"/>
          <w:lang w:val="uk-UA"/>
        </w:rPr>
      </w:pPr>
      <w:bookmarkStart w:id="1" w:name="_Toc121246593"/>
      <w:r w:rsidRPr="005947CA">
        <w:rPr>
          <w:rFonts w:ascii="Times New Roman" w:hAnsi="Times New Roman" w:cs="Times New Roman"/>
          <w:b/>
          <w:bCs/>
          <w:color w:val="auto"/>
          <w:sz w:val="28"/>
          <w:szCs w:val="28"/>
          <w:lang w:val="uk-UA"/>
        </w:rPr>
        <w:lastRenderedPageBreak/>
        <w:t>ВИСНОВКИ</w:t>
      </w:r>
      <w:bookmarkEnd w:id="1"/>
    </w:p>
    <w:p w:rsidR="00634A49" w:rsidRPr="005947CA" w:rsidRDefault="00634A49" w:rsidP="00634A49">
      <w:pPr>
        <w:spacing w:after="0" w:line="360" w:lineRule="auto"/>
        <w:ind w:firstLine="567"/>
        <w:jc w:val="both"/>
        <w:rPr>
          <w:rFonts w:ascii="Times New Roman" w:hAnsi="Times New Roman" w:cs="Times New Roman"/>
          <w:sz w:val="28"/>
          <w:szCs w:val="28"/>
          <w:lang w:val="uk-UA"/>
        </w:rPr>
      </w:pP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Отже, у першому розділі було проведено аналіз статей, присвячених вивченню проблематики кризи глобального ланцюга поставок в умовах світової пандемії COVID-19. Проаналізувавши статті було визначено, що криза глобального ланцюга постачання – це криза, протягом якої через пандемію COVID-19 уповільнилися глобальні ланцюжки постачання, що викликало зростання цін і дефіцит різних товарів у всьому світі, а також вплинуло на структуру світового споживання.</w:t>
      </w: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Авторами статей визначено, що на початку 2020 року, коли епідемія COVID-19 в Китаї переросла в глобальну пандемію, в США через карантин зупинилася обробка вантажів до вжиття заходів щодо забезпечення безпеки. Попит на імпортні товари зберігався, а реальної можливості прийняти мільйони контейнерів не було. Китай, навпаки, швидко відновив виробництво та експорт. У результаті вантажі кілька місяців вирушали з Азії до Америки, але назад контейнери не поверталися. Вже у серпні у Китаї почався гострий дефіцит контейнерів. В Америці, де тривали пандемія та карантин, контейнери з товаром і без нього просто складували біля найбільших портів. У результаті там зібралися мільйони контейнерів. З кожних 100 контейнерів, що припливли в Америку з Азії, на піці кризи назад поверталися приблизно лише 40. Щоб згладити наслідки кризи, Китай став доплачувати компаніям шипінгів за перевезення порожніх контейнерів з Америки. Подібна політика призвела до того, що перевізники втратили інтерес до доставки товарів з Америки, оскільки заробити на доставці порожніх контейнерів до Китаю простіше.</w:t>
      </w: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У другому розділі було проаналізовано економічні індикатори Єврозони США, Китаю та Індії протягом піку кризи, а також регресійний аналіз впливу кризи глобального ланцюга поставок на економіку країн світу в умовах світової пандемії COVID-19. Аналіз економічних індикаторів аналізованих країн у першому підрозділі свідчать про їх нестабільність протягом піку кризи </w:t>
      </w:r>
      <w:r w:rsidRPr="005947CA">
        <w:rPr>
          <w:rFonts w:ascii="Times New Roman" w:hAnsi="Times New Roman" w:cs="Times New Roman"/>
          <w:sz w:val="28"/>
          <w:szCs w:val="28"/>
          <w:lang w:val="uk-UA"/>
        </w:rPr>
        <w:lastRenderedPageBreak/>
        <w:t>ланцюгу поставок через COVID-19. Однак значимої кореляції індикаторів з аналізованими індексами, котрі характеризують кризу, не було помітно.</w:t>
      </w: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Регресійні аналізи, проведені у другому підрозділі свідчать про певну кореляцію індексів, котрі характеризують ступінь навантаження на ланцюг поставок та ціни на перевезення товарів у контейнерах, з економічними індикаторами аналізованих країн. Серед значущих кореляцій: кореляція між індексом BDI та рахунком поточних операцій країн Єврозони; кореляція між індексом BDI, GSCPI та рахунком поточних операцій Індії; кореляція між фінансовим рахунком Китаю та індексом BDI; кореляція між сальдо прямих інвестицій США та індексом GSCPI; кореляція між сальдо прямих інвестицій Китаю та індексом GCI; кореляція між сальдо портфельних інвестицій Китаю та індексами GCI та BDI. Це означає, що криза глобального ланцюга поставок мала вплив на деякі економічні показники аналізованих країн.</w:t>
      </w: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На основі проведених регресійних аналізів, можна зробити наступні висновки. При збільшенні експорту товарів та послуг країн Єврозони, ціни на транспортування вищезазначених матеріалів збільшується. Це може бути пов’язано з тим, що сухі сипучі матеріали є компонентами для виробництва товарів, котрі експортують країни Єврозони. Ціна вартості доставки зменшується через збільшення експорту товарів та послуг Індії чи скороченні імпорту країни. Скоріш за все це може означати те, що при скороченні імпорту Індії, обсяги використання контейнерних перевезень також зменшуються, що призводить до зменшення вартості перевезень через ринкові умови. При збільшенні експорту товарів та послуг Індії чи скороченні імпорту країни, обсяги перевезень збільшуються до такого ступеня, що створюють збої у ланцюзі поставок. Оскільки Індія велика країна з великим експортом та імпортом, нарощення цього самого експорту чи скорочення імпорту й справді може призвести до збоїв. При збільшенні надходжень фінансів до Китаю, вартість транспортування вищезазначених матеріалів зменшиться. Можливо це може означати що збільшення обсягів інвестицій до Китаю веде до наслідків зменшення обсягів сухих сипучих матеріалів на ринку, що у свою </w:t>
      </w:r>
      <w:r w:rsidRPr="005947CA">
        <w:rPr>
          <w:rFonts w:ascii="Times New Roman" w:hAnsi="Times New Roman" w:cs="Times New Roman"/>
          <w:sz w:val="28"/>
          <w:szCs w:val="28"/>
          <w:lang w:val="uk-UA"/>
        </w:rPr>
        <w:lastRenderedPageBreak/>
        <w:t>чергу зменшує попит на їх транспортування. Збільшення надходження прямих інвестицій США, чи скорочення їх відтоку може спричинити збої у ланцюзі поставок через різке збільшення чи зменшення обсягу експортованих чи імпортованих товарів. Через збільшення обсягу прямих інвестицій Китаю експорт чи імпорт скорочується настільки, що зменшує ціну на перевезення контейнеру. При збільшенні портфельних інвестицій Китаю обсяги імпорту чи експорту збільшуються настільки, що створюють збільшений попит на контейнерні перевезення. Через збільшення портфельних інвестицій обсяги виробництва продукції з вищезазначеними матеріалами скорочується, через що падає ціна на їх транспортування.</w:t>
      </w: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r w:rsidRPr="005947CA">
        <w:rPr>
          <w:rFonts w:ascii="Times New Roman" w:hAnsi="Times New Roman" w:cs="Times New Roman"/>
          <w:sz w:val="28"/>
          <w:szCs w:val="28"/>
          <w:lang w:val="uk-UA"/>
        </w:rPr>
        <w:t>Узагальнюючи, можна зробити допущення щодо того, як стримати майбутні кризи ланцюга поставок. По-перше, це вже існуючий доволі ефективний метод, а саме: відправлення пустих контейнерів до країн, котрі мають проблему з нехваткою контейнерів. По-друге, це, авжеж, усунення проблем торгового балансу задля стабілізації обсягу імпортованої та експортованої продукції. Й по-третє, це усунення транспортних заторів задля швидкого вирішення форс-мажорних обставин по типу контейнерного судна компанії Evergreen, котре заблокувало Суецький канал.</w:t>
      </w: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p>
    <w:p w:rsidR="00634A49" w:rsidRPr="005947CA" w:rsidRDefault="00634A49" w:rsidP="00634A49">
      <w:pPr>
        <w:spacing w:after="0" w:line="360" w:lineRule="auto"/>
        <w:ind w:firstLine="567"/>
        <w:jc w:val="both"/>
        <w:rPr>
          <w:rFonts w:ascii="Times New Roman" w:hAnsi="Times New Roman" w:cs="Times New Roman"/>
          <w:sz w:val="28"/>
          <w:szCs w:val="28"/>
          <w:lang w:val="uk-UA"/>
        </w:rPr>
      </w:pPr>
    </w:p>
    <w:p w:rsidR="00634A49" w:rsidRPr="005947CA" w:rsidRDefault="00634A49" w:rsidP="00634A49">
      <w:pPr>
        <w:rPr>
          <w:rFonts w:ascii="Times New Roman" w:hAnsi="Times New Roman" w:cs="Times New Roman"/>
          <w:sz w:val="28"/>
          <w:szCs w:val="28"/>
          <w:lang w:val="uk-UA"/>
        </w:rPr>
      </w:pPr>
      <w:r w:rsidRPr="005947CA">
        <w:rPr>
          <w:rFonts w:ascii="Times New Roman" w:hAnsi="Times New Roman" w:cs="Times New Roman"/>
          <w:sz w:val="28"/>
          <w:szCs w:val="28"/>
          <w:lang w:val="uk-UA"/>
        </w:rPr>
        <w:br w:type="page"/>
      </w:r>
    </w:p>
    <w:p w:rsidR="00634A49" w:rsidRPr="005947CA" w:rsidRDefault="00634A49" w:rsidP="00634A49">
      <w:pPr>
        <w:pStyle w:val="1"/>
        <w:spacing w:before="0" w:line="360" w:lineRule="auto"/>
        <w:ind w:left="567"/>
        <w:jc w:val="center"/>
        <w:rPr>
          <w:rFonts w:ascii="Times New Roman" w:hAnsi="Times New Roman" w:cs="Times New Roman"/>
          <w:b/>
          <w:bCs/>
          <w:color w:val="auto"/>
          <w:sz w:val="28"/>
          <w:szCs w:val="28"/>
          <w:lang w:val="uk-UA"/>
        </w:rPr>
      </w:pPr>
      <w:bookmarkStart w:id="2" w:name="_Toc121246594"/>
      <w:r w:rsidRPr="005947CA">
        <w:rPr>
          <w:rFonts w:ascii="Times New Roman" w:hAnsi="Times New Roman" w:cs="Times New Roman"/>
          <w:b/>
          <w:bCs/>
          <w:color w:val="auto"/>
          <w:sz w:val="28"/>
          <w:szCs w:val="28"/>
          <w:lang w:val="uk-UA"/>
        </w:rPr>
        <w:lastRenderedPageBreak/>
        <w:t>СПИСОК ВИКОРИСТАНИХ ДЖЕРЕЛ</w:t>
      </w:r>
      <w:bookmarkEnd w:id="2"/>
    </w:p>
    <w:p w:rsidR="00634A49" w:rsidRPr="005947CA" w:rsidRDefault="00634A49" w:rsidP="00634A49">
      <w:pPr>
        <w:spacing w:after="0" w:line="360" w:lineRule="auto"/>
        <w:ind w:firstLine="284"/>
        <w:rPr>
          <w:rFonts w:ascii="Times New Roman" w:hAnsi="Times New Roman" w:cs="Times New Roman"/>
          <w:sz w:val="28"/>
          <w:szCs w:val="28"/>
          <w:lang w:val="uk-UA"/>
        </w:rPr>
      </w:pPr>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Julian di Giovanni, Ṣebnem Kalemli-Özcan, Alvaro Silva &amp; Muhammed A. Yildirim / "Global Supply Chain Pressures, International Trade, and Inflation" / NATIONAL BUREAU OF ECONOMIC RESEARCH 1050 Massachusetts Avenue Cambridge, MA 02138 July 2022 [Електронний ресурс], – Режим доступу: </w:t>
      </w:r>
      <w:hyperlink r:id="rId5" w:history="1">
        <w:r w:rsidRPr="005947CA">
          <w:rPr>
            <w:rStyle w:val="a4"/>
            <w:rFonts w:ascii="Times New Roman" w:hAnsi="Times New Roman" w:cs="Times New Roman"/>
            <w:sz w:val="28"/>
            <w:szCs w:val="28"/>
            <w:lang w:val="uk-UA"/>
          </w:rPr>
          <w:t>https://www.nber.org/papers/w30240</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Panwar, R., Pinkse, J., &amp; De Marchi, V. (2022). The Future of Global Supply Chains in a Post-COVID-19 World. California Management Review, 64(2), 5–23. [Електронний ресурс], – Режим доступу: </w:t>
      </w:r>
      <w:hyperlink r:id="rId6" w:history="1">
        <w:r w:rsidRPr="005947CA">
          <w:rPr>
            <w:rStyle w:val="a4"/>
            <w:rFonts w:ascii="Times New Roman" w:hAnsi="Times New Roman" w:cs="Times New Roman"/>
            <w:sz w:val="28"/>
            <w:szCs w:val="28"/>
            <w:lang w:val="uk-UA"/>
          </w:rPr>
          <w:t>https://doi.org/10.1177/00081256211073355</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Style w:val="a4"/>
          <w:rFonts w:ascii="Times New Roman" w:hAnsi="Times New Roman" w:cs="Times New Roman"/>
          <w:sz w:val="28"/>
          <w:szCs w:val="28"/>
          <w:lang w:val="uk-UA"/>
        </w:rPr>
        <w:t xml:space="preserve">W Boston, “Ukraine War Plunges Auto Makers Into New Supply-Chain Crisis” / Wall Street Journal, 2022 </w:t>
      </w:r>
      <w:r w:rsidRPr="005947CA">
        <w:rPr>
          <w:rFonts w:ascii="Times New Roman" w:hAnsi="Times New Roman" w:cs="Times New Roman"/>
          <w:sz w:val="28"/>
          <w:szCs w:val="28"/>
          <w:lang w:val="uk-UA"/>
        </w:rPr>
        <w:t xml:space="preserve">[Електронний ресурс], – Режим доступу: </w:t>
      </w:r>
      <w:hyperlink r:id="rId7" w:history="1">
        <w:r w:rsidRPr="005947CA">
          <w:rPr>
            <w:rStyle w:val="a4"/>
            <w:rFonts w:ascii="Times New Roman" w:hAnsi="Times New Roman" w:cs="Times New Roman"/>
            <w:sz w:val="28"/>
            <w:szCs w:val="28"/>
            <w:lang w:val="uk-UA"/>
          </w:rPr>
          <w:t>https://rennlist.com/forums/attachments/718-gts-4-0-gt4-gt4rs-spyder-25th-anniversary/1327778d1646319806-718-gt4rs-ukraine-war-plunges-auto-makers-into-new-supply-chain-crisis-wsj.pdf</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Qiang Wang, Min Zhang, Rongrong Li, "Bridging the research-practice gap in supply chain risks induced by the COVID-19" / Benchmarking: An International Journal, ISSN: 1463-5771, Article publication date: 21 November 2022 [Електронний ресурс], – Режим доступу: </w:t>
      </w:r>
      <w:hyperlink r:id="rId8" w:history="1">
        <w:r w:rsidRPr="005947CA">
          <w:rPr>
            <w:rStyle w:val="a4"/>
            <w:rFonts w:ascii="Times New Roman" w:hAnsi="Times New Roman" w:cs="Times New Roman"/>
            <w:sz w:val="28"/>
            <w:szCs w:val="28"/>
            <w:lang w:val="uk-UA"/>
          </w:rPr>
          <w:t>https://www.emerald.com/insight/content/doi/10.1108/BIJ-02-2022-0111/full/html</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Hokey Min, "Assessing the impact of a COVID-19 pandemic on supply chain transformation: an exploratory analysis" / Benchmarking: An International Journal, ISSN: 1463-5771, Article publication date: 11 October 2022 [Електронний ресурс], – Режим доступу: </w:t>
      </w:r>
      <w:hyperlink r:id="rId9" w:history="1">
        <w:r w:rsidRPr="005947CA">
          <w:rPr>
            <w:rStyle w:val="a4"/>
            <w:rFonts w:ascii="Times New Roman" w:hAnsi="Times New Roman" w:cs="Times New Roman"/>
            <w:sz w:val="28"/>
            <w:szCs w:val="28"/>
            <w:lang w:val="uk-UA"/>
          </w:rPr>
          <w:t>https://www.emerald.com/insight/content/doi/10.1108/BIJ-04-2022-0260/full/html</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E. Baker, "Moving Forward: Lessons Learned by the Federal Government From the Medical Equipment Supply Chain Crisis During the COVID-19 Pandemic and the Path to Supply Chain Resiliency" / Date: 26 April 2022 </w:t>
      </w:r>
      <w:r w:rsidRPr="005947CA">
        <w:rPr>
          <w:rFonts w:ascii="Times New Roman" w:hAnsi="Times New Roman" w:cs="Times New Roman"/>
          <w:sz w:val="28"/>
          <w:szCs w:val="28"/>
          <w:lang w:val="uk-UA"/>
        </w:rPr>
        <w:lastRenderedPageBreak/>
        <w:t xml:space="preserve">[Електронний ресурс], – Режим доступу: </w:t>
      </w:r>
      <w:hyperlink r:id="rId10" w:history="1">
        <w:r w:rsidRPr="005947CA">
          <w:rPr>
            <w:rStyle w:val="a4"/>
            <w:rFonts w:ascii="Times New Roman" w:hAnsi="Times New Roman" w:cs="Times New Roman"/>
            <w:sz w:val="28"/>
            <w:szCs w:val="28"/>
            <w:lang w:val="uk-UA"/>
          </w:rPr>
          <w:t>https://digital.wpi.edu/downloads/05741v93z</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Notteboom T. Global trends in maritime supply chains and ports in 2021 //Annual Report of Valencia Containerized Freight Index (VCFI). – 2022. – С. 10-15. [Електронний ресурс], – Режим доступу: </w:t>
      </w:r>
      <w:hyperlink r:id="rId11" w:history="1">
        <w:r w:rsidRPr="005947CA">
          <w:rPr>
            <w:rStyle w:val="a4"/>
            <w:rFonts w:ascii="Times New Roman" w:hAnsi="Times New Roman" w:cs="Times New Roman"/>
            <w:sz w:val="28"/>
            <w:szCs w:val="28"/>
            <w:lang w:val="uk-UA"/>
          </w:rPr>
          <w:t>https://biblio.ugent.be/publication/8751576/file/8751577</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Grzelakowski A. S. The COVID 19 pandemic–challenges for maritime transport and global logistics supply chains //TransNav: International Journal on Marine Navigation and Safety of Sea Transportation. – 2022. – Т. 16. – №. 1. [Електронний ресурс], – Режим доступу: </w:t>
      </w:r>
      <w:hyperlink r:id="rId12" w:history="1">
        <w:r w:rsidRPr="005947CA">
          <w:rPr>
            <w:rStyle w:val="a4"/>
            <w:rFonts w:ascii="Times New Roman" w:hAnsi="Times New Roman" w:cs="Times New Roman"/>
            <w:sz w:val="28"/>
            <w:szCs w:val="28"/>
            <w:lang w:val="uk-UA"/>
          </w:rPr>
          <w:t>https://bibliotekanauki.pl/articles/2086302.pdf</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Style w:val="a4"/>
          <w:rFonts w:ascii="Times New Roman" w:hAnsi="Times New Roman" w:cs="Times New Roman"/>
          <w:sz w:val="28"/>
          <w:szCs w:val="28"/>
          <w:lang w:val="uk-UA"/>
        </w:rPr>
        <w:t xml:space="preserve">What is the global container index? / FreightWaves </w:t>
      </w:r>
      <w:r w:rsidRPr="005947CA">
        <w:rPr>
          <w:rFonts w:ascii="Times New Roman" w:hAnsi="Times New Roman" w:cs="Times New Roman"/>
          <w:sz w:val="28"/>
          <w:szCs w:val="28"/>
          <w:lang w:val="uk-UA"/>
        </w:rPr>
        <w:t xml:space="preserve">[Електронний ресурс], – Режим доступу: </w:t>
      </w:r>
      <w:hyperlink r:id="rId13" w:history="1">
        <w:r w:rsidRPr="005947CA">
          <w:rPr>
            <w:rStyle w:val="a4"/>
            <w:rFonts w:ascii="Times New Roman" w:hAnsi="Times New Roman" w:cs="Times New Roman"/>
            <w:sz w:val="28"/>
            <w:szCs w:val="28"/>
            <w:lang w:val="uk-UA"/>
          </w:rPr>
          <w:t>https://www.freightwaves.com/news/what-is-the-global-container-index</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Style w:val="a4"/>
          <w:rFonts w:ascii="Times New Roman" w:hAnsi="Times New Roman" w:cs="Times New Roman"/>
          <w:sz w:val="28"/>
          <w:szCs w:val="28"/>
          <w:lang w:val="uk-UA"/>
        </w:rPr>
        <w:t xml:space="preserve">Global Supply Chain Pressure Index (GSCPI) / Federal Reserve Bank of New York </w:t>
      </w:r>
      <w:r w:rsidRPr="005947CA">
        <w:rPr>
          <w:rFonts w:ascii="Times New Roman" w:hAnsi="Times New Roman" w:cs="Times New Roman"/>
          <w:sz w:val="28"/>
          <w:szCs w:val="28"/>
          <w:lang w:val="uk-UA"/>
        </w:rPr>
        <w:t xml:space="preserve">[Електронний ресурс], – Режим доступу: </w:t>
      </w:r>
      <w:hyperlink r:id="rId14" w:anchor="/overview" w:history="1">
        <w:r w:rsidRPr="005947CA">
          <w:rPr>
            <w:rStyle w:val="a4"/>
            <w:rFonts w:ascii="Times New Roman" w:hAnsi="Times New Roman" w:cs="Times New Roman"/>
            <w:sz w:val="28"/>
            <w:szCs w:val="28"/>
            <w:lang w:val="uk-UA"/>
          </w:rPr>
          <w:t>https://www.newyorkfed.org/research/policy/gscpi#/overview</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Style w:val="a4"/>
          <w:rFonts w:ascii="Times New Roman" w:hAnsi="Times New Roman" w:cs="Times New Roman"/>
          <w:sz w:val="28"/>
          <w:szCs w:val="28"/>
          <w:lang w:val="uk-UA"/>
        </w:rPr>
        <w:t xml:space="preserve">Baltic Dry Index (BDI) / TradingEconomics </w:t>
      </w:r>
      <w:r w:rsidRPr="005947CA">
        <w:rPr>
          <w:rFonts w:ascii="Times New Roman" w:hAnsi="Times New Roman" w:cs="Times New Roman"/>
          <w:sz w:val="28"/>
          <w:szCs w:val="28"/>
          <w:lang w:val="uk-UA"/>
        </w:rPr>
        <w:t xml:space="preserve">[Електронний ресурс], – Режим доступу: </w:t>
      </w:r>
      <w:hyperlink r:id="rId15" w:history="1">
        <w:r w:rsidRPr="005947CA">
          <w:rPr>
            <w:rStyle w:val="a4"/>
            <w:rFonts w:ascii="Times New Roman" w:hAnsi="Times New Roman" w:cs="Times New Roman"/>
            <w:sz w:val="28"/>
            <w:szCs w:val="28"/>
            <w:lang w:val="uk-UA"/>
          </w:rPr>
          <w:t>https://tradingeconomics.com/commodity/baltic</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color w:val="000000" w:themeColor="text1"/>
          <w:sz w:val="28"/>
          <w:szCs w:val="28"/>
          <w:lang w:val="uk-UA"/>
        </w:rPr>
      </w:pPr>
      <w:r w:rsidRPr="005947CA">
        <w:rPr>
          <w:rFonts w:ascii="Times New Roman" w:hAnsi="Times New Roman" w:cs="Times New Roman"/>
          <w:color w:val="000000" w:themeColor="text1"/>
          <w:sz w:val="28"/>
          <w:szCs w:val="28"/>
          <w:lang w:val="uk-UA"/>
        </w:rPr>
        <w:t>Міжнародний Валютний Фонд / Д</w:t>
      </w:r>
      <w:r w:rsidRPr="005947CA">
        <w:rPr>
          <w:rFonts w:ascii="Times New Roman" w:hAnsi="Times New Roman" w:cs="Times New Roman"/>
          <w:sz w:val="28"/>
          <w:szCs w:val="28"/>
          <w:lang w:val="uk-UA"/>
        </w:rPr>
        <w:t>ані щодо економічних індикаторів країн</w:t>
      </w:r>
      <w:r w:rsidRPr="005947CA">
        <w:rPr>
          <w:rFonts w:ascii="Times New Roman" w:hAnsi="Times New Roman" w:cs="Times New Roman"/>
          <w:color w:val="000000" w:themeColor="text1"/>
          <w:sz w:val="28"/>
          <w:szCs w:val="28"/>
          <w:lang w:val="uk-UA"/>
        </w:rPr>
        <w:t xml:space="preserve"> [Електронний ресурс] – Режим доступу: </w:t>
      </w:r>
      <w:hyperlink r:id="rId16" w:history="1">
        <w:r w:rsidRPr="005947CA">
          <w:rPr>
            <w:rStyle w:val="a4"/>
            <w:rFonts w:ascii="Times New Roman" w:hAnsi="Times New Roman" w:cs="Times New Roman"/>
            <w:sz w:val="28"/>
            <w:szCs w:val="28"/>
            <w:lang w:val="uk-UA"/>
          </w:rPr>
          <w:t>https://www.imf.org/en/Data</w:t>
        </w:r>
      </w:hyperlink>
    </w:p>
    <w:p w:rsidR="00634A49" w:rsidRPr="005947CA" w:rsidRDefault="00634A49" w:rsidP="00634A49">
      <w:pPr>
        <w:pStyle w:val="a5"/>
        <w:numPr>
          <w:ilvl w:val="0"/>
          <w:numId w:val="2"/>
        </w:numPr>
        <w:spacing w:after="0" w:line="360" w:lineRule="auto"/>
        <w:ind w:left="0" w:firstLine="284"/>
        <w:rPr>
          <w:rStyle w:val="a4"/>
          <w:rFonts w:ascii="Times New Roman" w:hAnsi="Times New Roman" w:cs="Times New Roman"/>
          <w:color w:val="000000" w:themeColor="text1"/>
          <w:sz w:val="28"/>
          <w:szCs w:val="28"/>
          <w:lang w:val="uk-UA"/>
        </w:rPr>
      </w:pPr>
      <w:r w:rsidRPr="005947CA">
        <w:rPr>
          <w:rFonts w:ascii="Times New Roman" w:hAnsi="Times New Roman" w:cs="Times New Roman"/>
          <w:color w:val="000000" w:themeColor="text1"/>
          <w:sz w:val="28"/>
          <w:szCs w:val="28"/>
          <w:lang w:val="uk-UA"/>
        </w:rPr>
        <w:t>Всесвітній банк / Д</w:t>
      </w:r>
      <w:r w:rsidRPr="005947CA">
        <w:rPr>
          <w:rFonts w:ascii="Times New Roman" w:hAnsi="Times New Roman" w:cs="Times New Roman"/>
          <w:sz w:val="28"/>
          <w:szCs w:val="28"/>
          <w:lang w:val="uk-UA"/>
        </w:rPr>
        <w:t xml:space="preserve">ані щодо економічних індикаторів країн </w:t>
      </w:r>
      <w:r w:rsidRPr="005947CA">
        <w:rPr>
          <w:rFonts w:ascii="Times New Roman" w:hAnsi="Times New Roman" w:cs="Times New Roman"/>
          <w:color w:val="000000" w:themeColor="text1"/>
          <w:sz w:val="28"/>
          <w:szCs w:val="28"/>
          <w:lang w:val="uk-UA"/>
        </w:rPr>
        <w:t xml:space="preserve">[Електронний ресурс] – Режим доступу: </w:t>
      </w:r>
      <w:hyperlink r:id="rId17" w:history="1">
        <w:r w:rsidRPr="005947CA">
          <w:rPr>
            <w:rStyle w:val="a4"/>
            <w:rFonts w:ascii="Times New Roman" w:hAnsi="Times New Roman" w:cs="Times New Roman"/>
            <w:sz w:val="28"/>
            <w:szCs w:val="28"/>
            <w:lang w:val="uk-UA"/>
          </w:rPr>
          <w:t>https://data.worldbank.org</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color w:val="000000" w:themeColor="text1"/>
          <w:sz w:val="28"/>
          <w:szCs w:val="28"/>
          <w:lang w:val="uk-UA"/>
        </w:rPr>
      </w:pPr>
      <w:r w:rsidRPr="005947CA">
        <w:rPr>
          <w:rFonts w:ascii="Times New Roman" w:hAnsi="Times New Roman" w:cs="Times New Roman"/>
          <w:color w:val="000000" w:themeColor="text1"/>
          <w:sz w:val="28"/>
          <w:szCs w:val="28"/>
          <w:lang w:val="uk-UA"/>
        </w:rPr>
        <w:t xml:space="preserve">Investopedia [Електронний ресурс] – Режим доступу: </w:t>
      </w:r>
      <w:hyperlink r:id="rId18" w:history="1">
        <w:r w:rsidRPr="005947CA">
          <w:rPr>
            <w:rStyle w:val="a4"/>
            <w:rFonts w:ascii="Times New Roman" w:hAnsi="Times New Roman" w:cs="Times New Roman"/>
            <w:sz w:val="28"/>
            <w:szCs w:val="28"/>
            <w:lang w:val="uk-UA"/>
          </w:rPr>
          <w:t>https://www.investopedia.com</w:t>
        </w:r>
      </w:hyperlink>
    </w:p>
    <w:p w:rsidR="00634A49" w:rsidRPr="005947CA" w:rsidRDefault="00634A49" w:rsidP="00634A49">
      <w:pPr>
        <w:pStyle w:val="a5"/>
        <w:numPr>
          <w:ilvl w:val="0"/>
          <w:numId w:val="2"/>
        </w:numPr>
        <w:spacing w:after="0" w:line="360" w:lineRule="auto"/>
        <w:ind w:left="0" w:firstLine="284"/>
        <w:rPr>
          <w:rStyle w:val="a4"/>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UNENCE / Статистична інформація [Електронний ресурс] – Режим доступу: </w:t>
      </w:r>
      <w:hyperlink r:id="rId19" w:history="1">
        <w:r w:rsidRPr="005947CA">
          <w:rPr>
            <w:rStyle w:val="a4"/>
            <w:rFonts w:ascii="Times New Roman" w:hAnsi="Times New Roman" w:cs="Times New Roman"/>
            <w:sz w:val="28"/>
            <w:szCs w:val="28"/>
            <w:lang w:val="uk-UA"/>
          </w:rPr>
          <w:t>http://www.unece.org/stats/stats_h.html</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BIS, статистична інформація [Електронний ресурс] – Режим доступу:  https://www.bis.org/statistics/index.htm</w:t>
      </w:r>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lastRenderedPageBreak/>
        <w:t xml:space="preserve">EconomicData / Дані щодо економічних індикаторів країн [Електронний ресурс] – Режим доступу: </w:t>
      </w:r>
      <w:hyperlink r:id="rId20" w:history="1">
        <w:r w:rsidRPr="005947CA">
          <w:rPr>
            <w:rStyle w:val="a4"/>
            <w:rFonts w:ascii="Times New Roman" w:hAnsi="Times New Roman" w:cs="Times New Roman"/>
            <w:sz w:val="28"/>
            <w:szCs w:val="28"/>
            <w:lang w:val="uk-UA"/>
          </w:rPr>
          <w:t>https://www.economicdata.ru/</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MarketWatch / Дані щодо економічних індикаторів країн [Електронний ресурс] – Режим доступу: </w:t>
      </w:r>
      <w:hyperlink r:id="rId21" w:history="1">
        <w:r w:rsidRPr="005947CA">
          <w:rPr>
            <w:rStyle w:val="a4"/>
            <w:rFonts w:ascii="Times New Roman" w:hAnsi="Times New Roman" w:cs="Times New Roman"/>
            <w:sz w:val="28"/>
            <w:szCs w:val="28"/>
            <w:lang w:val="uk-UA"/>
          </w:rPr>
          <w:t>https://www.marketwatch.com/</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Ycharts / Дані щодо економічних індикаторів країн [Електронний ресурс] – Режим доступу: </w:t>
      </w:r>
      <w:hyperlink r:id="rId22" w:history="1">
        <w:r w:rsidRPr="005947CA">
          <w:rPr>
            <w:rStyle w:val="a4"/>
            <w:rFonts w:ascii="Times New Roman" w:hAnsi="Times New Roman" w:cs="Times New Roman"/>
            <w:sz w:val="28"/>
            <w:szCs w:val="28"/>
            <w:lang w:val="uk-UA"/>
          </w:rPr>
          <w:t>https://ycharts.com/indicators</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Knoema / Дані щодо економічних індикаторів країн [Електронний ресурс] – Режим доступу: </w:t>
      </w:r>
      <w:hyperlink r:id="rId23" w:history="1">
        <w:r w:rsidRPr="005947CA">
          <w:rPr>
            <w:rStyle w:val="a4"/>
            <w:rFonts w:ascii="Times New Roman" w:hAnsi="Times New Roman" w:cs="Times New Roman"/>
            <w:sz w:val="28"/>
            <w:szCs w:val="28"/>
            <w:lang w:val="uk-UA"/>
          </w:rPr>
          <w:t>https://knoema.ru/</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DataHub / Дані щодо економічних індикаторів країн [Електронний ресурс] – Режим доступу: </w:t>
      </w:r>
      <w:hyperlink r:id="rId24" w:history="1">
        <w:r w:rsidRPr="005947CA">
          <w:rPr>
            <w:rStyle w:val="a4"/>
            <w:rFonts w:ascii="Times New Roman" w:hAnsi="Times New Roman" w:cs="Times New Roman"/>
            <w:sz w:val="28"/>
            <w:szCs w:val="28"/>
            <w:lang w:val="uk-UA"/>
          </w:rPr>
          <w:t>https://datahub.io/collections/economic-data</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Fred / Дані щодо економічних індикаторів країн [Електронний ресурс] – Режим доступу: </w:t>
      </w:r>
      <w:hyperlink r:id="rId25" w:history="1">
        <w:r w:rsidRPr="005947CA">
          <w:rPr>
            <w:rStyle w:val="a4"/>
            <w:rFonts w:ascii="Times New Roman" w:hAnsi="Times New Roman" w:cs="Times New Roman"/>
            <w:sz w:val="28"/>
            <w:szCs w:val="28"/>
            <w:lang w:val="uk-UA"/>
          </w:rPr>
          <w:t>https://fred.stlouisfed.org/</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TheGlobalEconomy / Дані щодо економічних індикаторів країн [Електронний ресурс] – Режим доступу: </w:t>
      </w:r>
      <w:hyperlink r:id="rId26" w:history="1">
        <w:r w:rsidRPr="005947CA">
          <w:rPr>
            <w:rStyle w:val="a4"/>
            <w:rFonts w:ascii="Times New Roman" w:hAnsi="Times New Roman" w:cs="Times New Roman"/>
            <w:sz w:val="28"/>
            <w:szCs w:val="28"/>
            <w:lang w:val="uk-UA"/>
          </w:rPr>
          <w:t>https://www.theglobaleconomy.com/download-data.php</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Refinitiv / Дані щодо економічних індикаторів країн [Електронний ресурс] – Режим доступу: </w:t>
      </w:r>
      <w:hyperlink r:id="rId27" w:history="1">
        <w:r w:rsidRPr="005947CA">
          <w:rPr>
            <w:rStyle w:val="a4"/>
            <w:rFonts w:ascii="Times New Roman" w:hAnsi="Times New Roman" w:cs="Times New Roman"/>
            <w:sz w:val="28"/>
            <w:szCs w:val="28"/>
            <w:lang w:val="uk-UA"/>
          </w:rPr>
          <w:t>https://www.refinitiv.com/en/financial-data/market-data/economic-data</w:t>
        </w:r>
      </w:hyperlink>
    </w:p>
    <w:p w:rsidR="00634A49" w:rsidRPr="005947CA" w:rsidRDefault="00634A49" w:rsidP="00634A49">
      <w:pPr>
        <w:pStyle w:val="a5"/>
        <w:numPr>
          <w:ilvl w:val="0"/>
          <w:numId w:val="2"/>
        </w:numPr>
        <w:spacing w:after="0" w:line="360" w:lineRule="auto"/>
        <w:ind w:left="0" w:firstLine="284"/>
        <w:rPr>
          <w:rStyle w:val="a4"/>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United Nations Department of Economic and Social Affairs DESA / Дані щодо економічних індикаторів країн [Електронний ресурс] – Режим доступу: </w:t>
      </w:r>
      <w:hyperlink r:id="rId28" w:history="1">
        <w:r w:rsidRPr="005947CA">
          <w:rPr>
            <w:rStyle w:val="a4"/>
            <w:rFonts w:ascii="Times New Roman" w:hAnsi="Times New Roman" w:cs="Times New Roman"/>
            <w:sz w:val="28"/>
            <w:szCs w:val="28"/>
            <w:lang w:val="uk-UA"/>
          </w:rPr>
          <w:t>https://www.un.org/en/development/desa/financial-crisis/economic-data.html</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Bloomberg / Дані щодо економічних індикаторів країн [Електронний ресурс] – Режим доступу: </w:t>
      </w:r>
      <w:hyperlink r:id="rId29" w:history="1">
        <w:r w:rsidRPr="005947CA">
          <w:rPr>
            <w:rStyle w:val="a4"/>
            <w:rFonts w:ascii="Times New Roman" w:hAnsi="Times New Roman" w:cs="Times New Roman"/>
            <w:sz w:val="28"/>
            <w:szCs w:val="28"/>
            <w:lang w:val="uk-UA"/>
          </w:rPr>
          <w:t>https://www.bloomberg.com/markets/economic-calendar</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Britannica / Бібліотека з даними щодо економічного, політичного та соціального становища країн [Електронний ресурс] – Режим доступу: </w:t>
      </w:r>
      <w:hyperlink r:id="rId30" w:history="1">
        <w:r w:rsidRPr="005947CA">
          <w:rPr>
            <w:rStyle w:val="a4"/>
            <w:rFonts w:ascii="Times New Roman" w:hAnsi="Times New Roman" w:cs="Times New Roman"/>
            <w:sz w:val="28"/>
            <w:szCs w:val="28"/>
            <w:lang w:val="uk-UA"/>
          </w:rPr>
          <w:t>https://www.britannica.com</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Бюро економічного аналізу США / Дані щодо економічних індикаторів країн [Електронний ресурс] – Режим доступу: </w:t>
      </w:r>
      <w:hyperlink r:id="rId31" w:history="1">
        <w:r w:rsidRPr="005947CA">
          <w:rPr>
            <w:rStyle w:val="a4"/>
            <w:rFonts w:ascii="Times New Roman" w:hAnsi="Times New Roman" w:cs="Times New Roman"/>
            <w:sz w:val="28"/>
            <w:szCs w:val="28"/>
            <w:lang w:val="uk-UA"/>
          </w:rPr>
          <w:t>https://www.bea.gov/</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lastRenderedPageBreak/>
        <w:t xml:space="preserve">CEIC / Дані щодо економічних індикаторів країн [Електронний ресурс] – Режим доступу: </w:t>
      </w:r>
      <w:hyperlink r:id="rId32" w:history="1">
        <w:r w:rsidRPr="005947CA">
          <w:rPr>
            <w:rStyle w:val="a4"/>
            <w:rFonts w:ascii="Times New Roman" w:hAnsi="Times New Roman" w:cs="Times New Roman"/>
            <w:sz w:val="28"/>
            <w:szCs w:val="28"/>
            <w:lang w:val="uk-UA"/>
          </w:rPr>
          <w:t>https://www.ceicdata.com/en</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Статистичний відділ ООН / Дані щодо економічних індикаторів країн [Електронний ресурс] – Режим доступу: </w:t>
      </w:r>
      <w:hyperlink r:id="rId33" w:history="1">
        <w:r w:rsidRPr="005947CA">
          <w:rPr>
            <w:rStyle w:val="a4"/>
            <w:rFonts w:ascii="Times New Roman" w:hAnsi="Times New Roman" w:cs="Times New Roman"/>
            <w:sz w:val="28"/>
            <w:szCs w:val="28"/>
            <w:lang w:val="uk-UA"/>
          </w:rPr>
          <w:t>https://data.un.org/</w:t>
        </w:r>
      </w:hyperlink>
    </w:p>
    <w:p w:rsidR="00634A49" w:rsidRPr="005947CA" w:rsidRDefault="00634A49" w:rsidP="00634A49">
      <w:pPr>
        <w:pStyle w:val="a5"/>
        <w:numPr>
          <w:ilvl w:val="0"/>
          <w:numId w:val="2"/>
        </w:numPr>
        <w:spacing w:after="0" w:line="360" w:lineRule="auto"/>
        <w:ind w:left="0" w:firstLine="284"/>
        <w:rPr>
          <w:rStyle w:val="a4"/>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Міністерство торгівлі США / Дані щодо економічних індикаторів країн [Електронний ресурс] – Режим доступу: </w:t>
      </w:r>
      <w:hyperlink r:id="rId34" w:history="1">
        <w:r w:rsidRPr="005947CA">
          <w:rPr>
            <w:rStyle w:val="a4"/>
            <w:rFonts w:ascii="Times New Roman" w:hAnsi="Times New Roman" w:cs="Times New Roman"/>
            <w:sz w:val="28"/>
            <w:szCs w:val="28"/>
            <w:lang w:val="uk-UA"/>
          </w:rPr>
          <w:t>https://www.commerce.gov/data-and-reports/economic-indicators</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Moody’s analytics / Дані щодо економічних індикаторів країн [Електронний ресурс] – Режим доступу: </w:t>
      </w:r>
      <w:hyperlink r:id="rId35" w:history="1">
        <w:r w:rsidRPr="005947CA">
          <w:rPr>
            <w:rStyle w:val="a4"/>
            <w:rFonts w:ascii="Times New Roman" w:hAnsi="Times New Roman" w:cs="Times New Roman"/>
            <w:sz w:val="28"/>
            <w:szCs w:val="28"/>
            <w:lang w:val="uk-UA"/>
          </w:rPr>
          <w:t>https://www.economy.com/indicators</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GovInfo / Дані щодо економічних індикаторів країн [Електронний ресурс] – Режим доступу: https://www.govinfo.gov/app/collection/econi</w:t>
      </w:r>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The Conference Board / Дані щодо економічних індикаторів країн [Електронний ресурс] – Режим доступу: </w:t>
      </w:r>
      <w:hyperlink r:id="rId36" w:history="1">
        <w:r w:rsidRPr="005947CA">
          <w:rPr>
            <w:rStyle w:val="a4"/>
            <w:rFonts w:ascii="Times New Roman" w:hAnsi="Times New Roman" w:cs="Times New Roman"/>
            <w:sz w:val="28"/>
            <w:szCs w:val="28"/>
            <w:lang w:val="uk-UA"/>
          </w:rPr>
          <w:t>https://conference-board.org/data/</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Federal Reserve Bank of Dallas / Дані щодо економічних індикаторів країн [Електронний ресурс] – Режим доступу: </w:t>
      </w:r>
      <w:hyperlink r:id="rId37" w:history="1">
        <w:r w:rsidRPr="005947CA">
          <w:rPr>
            <w:rStyle w:val="a4"/>
            <w:rFonts w:ascii="Times New Roman" w:hAnsi="Times New Roman" w:cs="Times New Roman"/>
            <w:sz w:val="28"/>
            <w:szCs w:val="28"/>
            <w:lang w:val="uk-UA"/>
          </w:rPr>
          <w:t>https://www.dallasfed.org/institute/dgei</w:t>
        </w:r>
      </w:hyperlink>
    </w:p>
    <w:p w:rsidR="00634A49" w:rsidRPr="005947CA" w:rsidRDefault="00634A49" w:rsidP="00634A49">
      <w:pPr>
        <w:pStyle w:val="a5"/>
        <w:numPr>
          <w:ilvl w:val="0"/>
          <w:numId w:val="2"/>
        </w:numPr>
        <w:spacing w:after="0"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Oxford Economics / Дані щодо економічних індикаторів країн [Електронний ресурс] – Режим доступу: </w:t>
      </w:r>
      <w:hyperlink r:id="rId38" w:history="1">
        <w:r w:rsidRPr="005947CA">
          <w:rPr>
            <w:rStyle w:val="a4"/>
            <w:rFonts w:ascii="Times New Roman" w:hAnsi="Times New Roman" w:cs="Times New Roman"/>
            <w:sz w:val="28"/>
            <w:szCs w:val="28"/>
            <w:lang w:val="uk-UA"/>
          </w:rPr>
          <w:t>https://www.oxfordeconomics.com/Global-Economic-Databank</w:t>
        </w:r>
      </w:hyperlink>
    </w:p>
    <w:p w:rsidR="00634A49" w:rsidRPr="005947CA" w:rsidRDefault="00634A49" w:rsidP="00634A49">
      <w:pPr>
        <w:pStyle w:val="a5"/>
        <w:numPr>
          <w:ilvl w:val="0"/>
          <w:numId w:val="2"/>
        </w:numPr>
        <w:spacing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EconomicData / Дані щодо економічних індикаторів країн [Електронний ресурс] – Режим доступу: </w:t>
      </w:r>
      <w:hyperlink r:id="rId39" w:history="1">
        <w:r w:rsidRPr="005947CA">
          <w:rPr>
            <w:rStyle w:val="a4"/>
            <w:rFonts w:ascii="Times New Roman" w:hAnsi="Times New Roman" w:cs="Times New Roman"/>
            <w:sz w:val="28"/>
            <w:szCs w:val="28"/>
            <w:lang w:val="uk-UA"/>
          </w:rPr>
          <w:t>https://www.economicdata.ru/</w:t>
        </w:r>
      </w:hyperlink>
    </w:p>
    <w:p w:rsidR="00634A49" w:rsidRPr="005947CA" w:rsidRDefault="00634A49" w:rsidP="00634A49">
      <w:pPr>
        <w:pStyle w:val="a5"/>
        <w:numPr>
          <w:ilvl w:val="0"/>
          <w:numId w:val="2"/>
        </w:numPr>
        <w:spacing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IMD / World Digital Competitiveness Ranking 2020 results – Режим доступу: </w:t>
      </w:r>
      <w:hyperlink r:id="rId40" w:history="1">
        <w:r w:rsidRPr="005947CA">
          <w:rPr>
            <w:rStyle w:val="a4"/>
            <w:rFonts w:ascii="Times New Roman" w:hAnsi="Times New Roman" w:cs="Times New Roman"/>
            <w:sz w:val="28"/>
            <w:szCs w:val="28"/>
            <w:lang w:val="uk-UA"/>
          </w:rPr>
          <w:t>https://www.imd.org/wcc/world-competitiveness-center-rankings/world-digital-competitiveness-rankings-2020/</w:t>
        </w:r>
      </w:hyperlink>
    </w:p>
    <w:p w:rsidR="00634A49" w:rsidRPr="005947CA" w:rsidRDefault="00634A49" w:rsidP="00634A49">
      <w:pPr>
        <w:pStyle w:val="a5"/>
        <w:numPr>
          <w:ilvl w:val="0"/>
          <w:numId w:val="2"/>
        </w:numPr>
        <w:spacing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Global Competitiveness Report – Режим доступу: </w:t>
      </w:r>
      <w:hyperlink r:id="rId41" w:history="1">
        <w:r w:rsidRPr="005947CA">
          <w:rPr>
            <w:rStyle w:val="a4"/>
            <w:rFonts w:ascii="Times New Roman" w:hAnsi="Times New Roman" w:cs="Times New Roman"/>
            <w:sz w:val="28"/>
            <w:szCs w:val="28"/>
            <w:lang w:val="uk-UA"/>
          </w:rPr>
          <w:t>https://www.weforum.org/reports/the-global-competitiveness-report-2020</w:t>
        </w:r>
      </w:hyperlink>
    </w:p>
    <w:p w:rsidR="00634A49" w:rsidRPr="005947CA" w:rsidRDefault="00634A49" w:rsidP="00634A49">
      <w:pPr>
        <w:pStyle w:val="a5"/>
        <w:numPr>
          <w:ilvl w:val="0"/>
          <w:numId w:val="2"/>
        </w:numPr>
        <w:spacing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OurWorldInData / COVID-19 Data Exlorer / Статистична інформація та дані по індикаторам [Електронний ресурс] – Режим доступу: </w:t>
      </w:r>
      <w:hyperlink r:id="rId42" w:history="1">
        <w:r w:rsidRPr="005947CA">
          <w:rPr>
            <w:rStyle w:val="a4"/>
            <w:rFonts w:ascii="Times New Roman" w:hAnsi="Times New Roman" w:cs="Times New Roman"/>
            <w:sz w:val="28"/>
            <w:szCs w:val="28"/>
            <w:lang w:val="uk-UA"/>
          </w:rPr>
          <w:t>https://ourworldindata.org/explorers/coronavirus-data-explorer?zoomToSelection=true&amp;time=2020-03-</w:t>
        </w:r>
        <w:r w:rsidRPr="005947CA">
          <w:rPr>
            <w:rStyle w:val="a4"/>
            <w:rFonts w:ascii="Times New Roman" w:hAnsi="Times New Roman" w:cs="Times New Roman"/>
            <w:sz w:val="28"/>
            <w:szCs w:val="28"/>
            <w:lang w:val="uk-UA"/>
          </w:rPr>
          <w:lastRenderedPageBreak/>
          <w:t>01..latest&amp;pickerSort=asc&amp;pickerMetric=location&amp;Metric=Confirmed+cases&amp;Interval=Cumulative&amp;Relative+to+Population=true&amp;Align+outbreaks=false&amp;country=~OWID_WRL</w:t>
        </w:r>
      </w:hyperlink>
    </w:p>
    <w:p w:rsidR="00634A49" w:rsidRPr="005947CA" w:rsidRDefault="00634A49" w:rsidP="00634A49">
      <w:pPr>
        <w:pStyle w:val="a5"/>
        <w:numPr>
          <w:ilvl w:val="0"/>
          <w:numId w:val="2"/>
        </w:numPr>
        <w:spacing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TradingEconomics / Дані по країнам [Електронний ресурс] – Режим доступу: </w:t>
      </w:r>
      <w:hyperlink r:id="rId43" w:history="1">
        <w:r w:rsidRPr="005947CA">
          <w:rPr>
            <w:rStyle w:val="a4"/>
            <w:rFonts w:ascii="Times New Roman" w:hAnsi="Times New Roman" w:cs="Times New Roman"/>
            <w:sz w:val="28"/>
            <w:szCs w:val="28"/>
            <w:lang w:val="uk-UA"/>
          </w:rPr>
          <w:t>https://tradingeconomics.com/countries</w:t>
        </w:r>
      </w:hyperlink>
    </w:p>
    <w:p w:rsidR="00634A49" w:rsidRPr="005947CA" w:rsidRDefault="00634A49" w:rsidP="00634A49">
      <w:pPr>
        <w:pStyle w:val="a5"/>
        <w:numPr>
          <w:ilvl w:val="0"/>
          <w:numId w:val="2"/>
        </w:numPr>
        <w:spacing w:line="360" w:lineRule="auto"/>
        <w:ind w:left="0" w:firstLine="284"/>
        <w:rPr>
          <w:rFonts w:ascii="Times New Roman" w:hAnsi="Times New Roman" w:cs="Times New Roman"/>
          <w:sz w:val="28"/>
          <w:szCs w:val="28"/>
          <w:lang w:val="uk-UA"/>
        </w:rPr>
      </w:pPr>
      <w:r w:rsidRPr="005947CA">
        <w:rPr>
          <w:rFonts w:ascii="Times New Roman" w:hAnsi="Times New Roman" w:cs="Times New Roman"/>
          <w:sz w:val="28"/>
          <w:szCs w:val="28"/>
          <w:lang w:val="uk-UA"/>
        </w:rPr>
        <w:t xml:space="preserve">OECD / Статистична інформація та дані по індикаторам [Електронний ресурс] – Режим доступу: </w:t>
      </w:r>
      <w:hyperlink r:id="rId44" w:history="1">
        <w:r w:rsidRPr="005947CA">
          <w:rPr>
            <w:rStyle w:val="a4"/>
            <w:rFonts w:ascii="Times New Roman" w:hAnsi="Times New Roman" w:cs="Times New Roman"/>
            <w:sz w:val="28"/>
            <w:szCs w:val="28"/>
            <w:lang w:val="uk-UA"/>
          </w:rPr>
          <w:t>https://stats.oecd.org/</w:t>
        </w:r>
      </w:hyperlink>
    </w:p>
    <w:p w:rsidR="00E96995" w:rsidRPr="002B6015" w:rsidRDefault="00E96995">
      <w:pPr>
        <w:rPr>
          <w:lang w:val="uk-UA"/>
        </w:rPr>
      </w:pPr>
      <w:bookmarkStart w:id="3" w:name="_GoBack"/>
      <w:bookmarkEnd w:id="3"/>
    </w:p>
    <w:sectPr w:rsidR="00E96995" w:rsidRPr="002B60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51742"/>
    <w:multiLevelType w:val="hybridMultilevel"/>
    <w:tmpl w:val="266C451C"/>
    <w:lvl w:ilvl="0" w:tplc="EB248C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3C30356"/>
    <w:multiLevelType w:val="hybridMultilevel"/>
    <w:tmpl w:val="2D50BF7E"/>
    <w:lvl w:ilvl="0" w:tplc="138C67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015"/>
    <w:rsid w:val="002B6015"/>
    <w:rsid w:val="00634A49"/>
    <w:rsid w:val="00E96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40CF20-BDDA-461E-A126-B80F651C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015"/>
  </w:style>
  <w:style w:type="paragraph" w:styleId="1">
    <w:name w:val="heading 1"/>
    <w:basedOn w:val="a"/>
    <w:next w:val="a"/>
    <w:link w:val="10"/>
    <w:uiPriority w:val="9"/>
    <w:qFormat/>
    <w:rsid w:val="002B60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015"/>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2B6015"/>
    <w:pPr>
      <w:outlineLvl w:val="9"/>
    </w:pPr>
    <w:rPr>
      <w:lang w:eastAsia="ru-RU"/>
    </w:rPr>
  </w:style>
  <w:style w:type="paragraph" w:styleId="11">
    <w:name w:val="toc 1"/>
    <w:basedOn w:val="a"/>
    <w:next w:val="a"/>
    <w:autoRedefine/>
    <w:uiPriority w:val="39"/>
    <w:unhideWhenUsed/>
    <w:rsid w:val="002B6015"/>
    <w:pPr>
      <w:spacing w:after="100"/>
    </w:pPr>
  </w:style>
  <w:style w:type="paragraph" w:styleId="2">
    <w:name w:val="toc 2"/>
    <w:basedOn w:val="a"/>
    <w:next w:val="a"/>
    <w:autoRedefine/>
    <w:uiPriority w:val="39"/>
    <w:unhideWhenUsed/>
    <w:rsid w:val="002B6015"/>
    <w:pPr>
      <w:spacing w:after="100"/>
      <w:ind w:left="220"/>
    </w:pPr>
  </w:style>
  <w:style w:type="character" w:styleId="a4">
    <w:name w:val="Hyperlink"/>
    <w:basedOn w:val="a0"/>
    <w:uiPriority w:val="99"/>
    <w:unhideWhenUsed/>
    <w:rsid w:val="002B6015"/>
    <w:rPr>
      <w:color w:val="0563C1" w:themeColor="hyperlink"/>
      <w:u w:val="single"/>
    </w:rPr>
  </w:style>
  <w:style w:type="paragraph" w:styleId="a5">
    <w:name w:val="List Paragraph"/>
    <w:basedOn w:val="a"/>
    <w:uiPriority w:val="34"/>
    <w:qFormat/>
    <w:rsid w:val="002B6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content/doi/10.1108/BIJ-02-2022-0111/full/html" TargetMode="External"/><Relationship Id="rId13" Type="http://schemas.openxmlformats.org/officeDocument/2006/relationships/hyperlink" Target="https://www.freightwaves.com/news/what-is-the-global-container-index" TargetMode="External"/><Relationship Id="rId18" Type="http://schemas.openxmlformats.org/officeDocument/2006/relationships/hyperlink" Target="https://www.investopedia.com" TargetMode="External"/><Relationship Id="rId26" Type="http://schemas.openxmlformats.org/officeDocument/2006/relationships/hyperlink" Target="https://www.theglobaleconomy.com/download-data.php" TargetMode="External"/><Relationship Id="rId39" Type="http://schemas.openxmlformats.org/officeDocument/2006/relationships/hyperlink" Target="https://www.economicdata.ru/" TargetMode="External"/><Relationship Id="rId3" Type="http://schemas.openxmlformats.org/officeDocument/2006/relationships/settings" Target="settings.xml"/><Relationship Id="rId21" Type="http://schemas.openxmlformats.org/officeDocument/2006/relationships/hyperlink" Target="https://www.marketwatch.com/" TargetMode="External"/><Relationship Id="rId34" Type="http://schemas.openxmlformats.org/officeDocument/2006/relationships/hyperlink" Target="https://www.commerce.gov/data-and-reports/economic-indicators" TargetMode="External"/><Relationship Id="rId42" Type="http://schemas.openxmlformats.org/officeDocument/2006/relationships/hyperlink" Target="https://ourworldindata.org/explorers/coronavirus-data-explorer?zoomToSelection=true&amp;time=2020-03-01..latest&amp;pickerSort=asc&amp;pickerMetric=location&amp;Metric=Confirmed+cases&amp;Interval=Cumulative&amp;Relative+to+Population=true&amp;Align+outbreaks=false&amp;country=~OWID_WRL" TargetMode="External"/><Relationship Id="rId7" Type="http://schemas.openxmlformats.org/officeDocument/2006/relationships/hyperlink" Target="https://rennlist.com/forums/attachments/718-gts-4-0-gt4-gt4rs-spyder-25th-anniversary/1327778d1646319806-718-gt4rs-ukraine-war-plunges-auto-makers-into-new-supply-chain-crisis-wsj.pdf" TargetMode="External"/><Relationship Id="rId12" Type="http://schemas.openxmlformats.org/officeDocument/2006/relationships/hyperlink" Target="https://bibliotekanauki.pl/articles/2086302.pdf" TargetMode="External"/><Relationship Id="rId17" Type="http://schemas.openxmlformats.org/officeDocument/2006/relationships/hyperlink" Target="https://data.worldbank.org" TargetMode="External"/><Relationship Id="rId25" Type="http://schemas.openxmlformats.org/officeDocument/2006/relationships/hyperlink" Target="https://fred.stlouisfed.org/" TargetMode="External"/><Relationship Id="rId33" Type="http://schemas.openxmlformats.org/officeDocument/2006/relationships/hyperlink" Target="https://data.un.org/" TargetMode="External"/><Relationship Id="rId38" Type="http://schemas.openxmlformats.org/officeDocument/2006/relationships/hyperlink" Target="https://www.oxfordeconomics.com/Global-Economic-Databank"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mf.org/en/Data" TargetMode="External"/><Relationship Id="rId20" Type="http://schemas.openxmlformats.org/officeDocument/2006/relationships/hyperlink" Target="https://www.economicdata.ru/" TargetMode="External"/><Relationship Id="rId29" Type="http://schemas.openxmlformats.org/officeDocument/2006/relationships/hyperlink" Target="https://www.bloomberg.com/markets/economic-calendar" TargetMode="External"/><Relationship Id="rId41" Type="http://schemas.openxmlformats.org/officeDocument/2006/relationships/hyperlink" Target="https://www.weforum.org/reports/the-global-competitiveness-report-2020" TargetMode="External"/><Relationship Id="rId1" Type="http://schemas.openxmlformats.org/officeDocument/2006/relationships/numbering" Target="numbering.xml"/><Relationship Id="rId6" Type="http://schemas.openxmlformats.org/officeDocument/2006/relationships/hyperlink" Target="https://doi.org/10.1177/00081256211073355" TargetMode="External"/><Relationship Id="rId11" Type="http://schemas.openxmlformats.org/officeDocument/2006/relationships/hyperlink" Target="https://biblio.ugent.be/publication/8751576/file/8751577" TargetMode="External"/><Relationship Id="rId24" Type="http://schemas.openxmlformats.org/officeDocument/2006/relationships/hyperlink" Target="https://datahub.io/collections/economic-data" TargetMode="External"/><Relationship Id="rId32" Type="http://schemas.openxmlformats.org/officeDocument/2006/relationships/hyperlink" Target="https://www.ceicdata.com/en" TargetMode="External"/><Relationship Id="rId37" Type="http://schemas.openxmlformats.org/officeDocument/2006/relationships/hyperlink" Target="https://www.dallasfed.org/institute/dgei" TargetMode="External"/><Relationship Id="rId40" Type="http://schemas.openxmlformats.org/officeDocument/2006/relationships/hyperlink" Target="https://www.imd.org/wcc/world-competitiveness-center-rankings/world-digital-competitiveness-rankings-2020/" TargetMode="External"/><Relationship Id="rId45" Type="http://schemas.openxmlformats.org/officeDocument/2006/relationships/fontTable" Target="fontTable.xml"/><Relationship Id="rId5" Type="http://schemas.openxmlformats.org/officeDocument/2006/relationships/hyperlink" Target="https://www.nber.org/papers/w30240" TargetMode="External"/><Relationship Id="rId15" Type="http://schemas.openxmlformats.org/officeDocument/2006/relationships/hyperlink" Target="https://tradingeconomics.com/commodity/baltic" TargetMode="External"/><Relationship Id="rId23" Type="http://schemas.openxmlformats.org/officeDocument/2006/relationships/hyperlink" Target="https://knoema.ru/" TargetMode="External"/><Relationship Id="rId28" Type="http://schemas.openxmlformats.org/officeDocument/2006/relationships/hyperlink" Target="https://www.un.org/en/development/desa/financial-crisis/economic-data.html" TargetMode="External"/><Relationship Id="rId36" Type="http://schemas.openxmlformats.org/officeDocument/2006/relationships/hyperlink" Target="https://conference-board.org/data/" TargetMode="External"/><Relationship Id="rId10" Type="http://schemas.openxmlformats.org/officeDocument/2006/relationships/hyperlink" Target="https://digital.wpi.edu/downloads/05741v93z" TargetMode="External"/><Relationship Id="rId19" Type="http://schemas.openxmlformats.org/officeDocument/2006/relationships/hyperlink" Target="http://www.unece.org/stats/stats_h.html" TargetMode="External"/><Relationship Id="rId31" Type="http://schemas.openxmlformats.org/officeDocument/2006/relationships/hyperlink" Target="https://www.bea.gov/" TargetMode="External"/><Relationship Id="rId44" Type="http://schemas.openxmlformats.org/officeDocument/2006/relationships/hyperlink" Target="https://stats.oecd.org/" TargetMode="External"/><Relationship Id="rId4" Type="http://schemas.openxmlformats.org/officeDocument/2006/relationships/webSettings" Target="webSettings.xml"/><Relationship Id="rId9" Type="http://schemas.openxmlformats.org/officeDocument/2006/relationships/hyperlink" Target="https://www.emerald.com/insight/content/doi/10.1108/BIJ-04-2022-0260/full/html" TargetMode="External"/><Relationship Id="rId14" Type="http://schemas.openxmlformats.org/officeDocument/2006/relationships/hyperlink" Target="https://www.newyorkfed.org/research/policy/gscpi" TargetMode="External"/><Relationship Id="rId22" Type="http://schemas.openxmlformats.org/officeDocument/2006/relationships/hyperlink" Target="https://ycharts.com/indicators" TargetMode="External"/><Relationship Id="rId27" Type="http://schemas.openxmlformats.org/officeDocument/2006/relationships/hyperlink" Target="https://www.refinitiv.com/en/financial-data/market-data/economic-data" TargetMode="External"/><Relationship Id="rId30" Type="http://schemas.openxmlformats.org/officeDocument/2006/relationships/hyperlink" Target="https://www.britannica.com" TargetMode="External"/><Relationship Id="rId35" Type="http://schemas.openxmlformats.org/officeDocument/2006/relationships/hyperlink" Target="https://www.economy.com/indicators" TargetMode="External"/><Relationship Id="rId43" Type="http://schemas.openxmlformats.org/officeDocument/2006/relationships/hyperlink" Target="https://tradingeconomics.com/countri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2952</Words>
  <Characters>16827</Characters>
  <Application>Microsoft Office Word</Application>
  <DocSecurity>0</DocSecurity>
  <Lines>140</Lines>
  <Paragraphs>39</Paragraphs>
  <ScaleCrop>false</ScaleCrop>
  <Company/>
  <LinksUpToDate>false</LinksUpToDate>
  <CharactersWithSpaces>19740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2023-05-23T08:17:00Z</dcterms:created>
  <dcterms:modified xsi:type="dcterms:W3CDTF">2023-05-23T08:20:00Z</dcterms:modified>
</cp:coreProperties>
</file>