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0FA3" w:rsidRDefault="00D50FA3" w:rsidP="00D50FA3">
      <w:pPr>
        <w:pStyle w:val="a3"/>
        <w:spacing w:before="65"/>
        <w:jc w:val="left"/>
      </w:pPr>
      <w:r>
        <w:rPr>
          <w:spacing w:val="-2"/>
        </w:rPr>
        <w:t>ОДЕСЬКИЙ</w:t>
      </w:r>
      <w:r>
        <w:rPr>
          <w:spacing w:val="-10"/>
        </w:rPr>
        <w:t xml:space="preserve"> </w:t>
      </w:r>
      <w:r>
        <w:rPr>
          <w:spacing w:val="-2"/>
        </w:rPr>
        <w:t>НАЦІОНАЛЬНИЙ</w:t>
      </w:r>
      <w:r>
        <w:rPr>
          <w:spacing w:val="-8"/>
        </w:rPr>
        <w:t xml:space="preserve"> </w:t>
      </w:r>
      <w:r>
        <w:rPr>
          <w:spacing w:val="-2"/>
        </w:rPr>
        <w:t>УНІВЕРСИТЕТ</w:t>
      </w:r>
      <w:r>
        <w:rPr>
          <w:spacing w:val="-3"/>
        </w:rPr>
        <w:t xml:space="preserve"> </w:t>
      </w:r>
      <w:r>
        <w:rPr>
          <w:spacing w:val="-2"/>
        </w:rPr>
        <w:t>імені</w:t>
      </w:r>
      <w:r>
        <w:rPr>
          <w:spacing w:val="-11"/>
        </w:rPr>
        <w:t xml:space="preserve"> </w:t>
      </w:r>
      <w:r>
        <w:rPr>
          <w:spacing w:val="-2"/>
        </w:rPr>
        <w:t>І.</w:t>
      </w:r>
      <w:r>
        <w:rPr>
          <w:spacing w:val="-6"/>
        </w:rPr>
        <w:t xml:space="preserve"> </w:t>
      </w:r>
      <w:r>
        <w:rPr>
          <w:spacing w:val="-2"/>
        </w:rPr>
        <w:t>І.</w:t>
      </w:r>
      <w:r>
        <w:rPr>
          <w:spacing w:val="-6"/>
        </w:rPr>
        <w:t xml:space="preserve"> </w:t>
      </w:r>
      <w:r>
        <w:rPr>
          <w:spacing w:val="-2"/>
        </w:rPr>
        <w:t>МЕЧНИКОВА</w:t>
      </w:r>
    </w:p>
    <w:p w:rsidR="00D50FA3" w:rsidRDefault="00D50FA3" w:rsidP="00D50FA3">
      <w:pPr>
        <w:pStyle w:val="a3"/>
        <w:spacing w:before="26"/>
        <w:ind w:left="418"/>
        <w:jc w:val="center"/>
      </w:pPr>
      <w:r>
        <w:rPr>
          <w:spacing w:val="-2"/>
        </w:rPr>
        <w:t>Біологічний</w:t>
      </w:r>
      <w:r>
        <w:rPr>
          <w:spacing w:val="-4"/>
        </w:rPr>
        <w:t xml:space="preserve"> </w:t>
      </w:r>
      <w:r>
        <w:rPr>
          <w:spacing w:val="-2"/>
        </w:rPr>
        <w:t>факультет</w:t>
      </w:r>
    </w:p>
    <w:p w:rsidR="00D50FA3" w:rsidRDefault="00D50FA3" w:rsidP="00D50FA3">
      <w:pPr>
        <w:pStyle w:val="a3"/>
        <w:spacing w:before="26"/>
        <w:ind w:left="413"/>
        <w:jc w:val="center"/>
      </w:pPr>
      <w:r>
        <w:t>Кафедра</w:t>
      </w:r>
      <w:r>
        <w:rPr>
          <w:spacing w:val="-18"/>
        </w:rPr>
        <w:t xml:space="preserve"> </w:t>
      </w:r>
      <w:r>
        <w:t>мікробіології,</w:t>
      </w:r>
      <w:r>
        <w:rPr>
          <w:spacing w:val="-7"/>
        </w:rPr>
        <w:t xml:space="preserve"> </w:t>
      </w:r>
      <w:r>
        <w:t>вірусології</w:t>
      </w:r>
      <w:r>
        <w:rPr>
          <w:spacing w:val="-5"/>
        </w:rPr>
        <w:t xml:space="preserve"> </w:t>
      </w:r>
      <w:r>
        <w:t>та</w:t>
      </w:r>
      <w:r>
        <w:rPr>
          <w:spacing w:val="-9"/>
        </w:rPr>
        <w:t xml:space="preserve"> </w:t>
      </w:r>
      <w:r>
        <w:rPr>
          <w:spacing w:val="-2"/>
        </w:rPr>
        <w:t>біотехнології</w:t>
      </w:r>
    </w:p>
    <w:p w:rsidR="00D50FA3" w:rsidRDefault="00D50FA3" w:rsidP="00D50FA3">
      <w:pPr>
        <w:pStyle w:val="a3"/>
        <w:ind w:left="0"/>
        <w:jc w:val="left"/>
      </w:pPr>
    </w:p>
    <w:p w:rsidR="00D50FA3" w:rsidRDefault="00D50FA3" w:rsidP="00D50FA3">
      <w:pPr>
        <w:pStyle w:val="a3"/>
        <w:ind w:left="0"/>
        <w:jc w:val="left"/>
      </w:pPr>
    </w:p>
    <w:p w:rsidR="00D50FA3" w:rsidRDefault="00D50FA3" w:rsidP="00D50FA3">
      <w:pPr>
        <w:pStyle w:val="a3"/>
        <w:spacing w:before="63"/>
        <w:ind w:left="0"/>
        <w:jc w:val="left"/>
      </w:pPr>
    </w:p>
    <w:p w:rsidR="00D50FA3" w:rsidRDefault="00D50FA3" w:rsidP="00D50FA3">
      <w:pPr>
        <w:pStyle w:val="2"/>
        <w:ind w:left="3216"/>
        <w:jc w:val="left"/>
      </w:pPr>
      <w:r>
        <w:t>Кваліфікаційна</w:t>
      </w:r>
      <w:r>
        <w:rPr>
          <w:spacing w:val="-11"/>
        </w:rPr>
        <w:t xml:space="preserve"> </w:t>
      </w:r>
      <w:r>
        <w:rPr>
          <w:spacing w:val="-2"/>
        </w:rPr>
        <w:t>робота</w:t>
      </w:r>
    </w:p>
    <w:p w:rsidR="00D50FA3" w:rsidRDefault="00D50FA3" w:rsidP="00D50FA3">
      <w:pPr>
        <w:pStyle w:val="a3"/>
        <w:spacing w:before="22"/>
        <w:ind w:left="441" w:right="441"/>
        <w:jc w:val="center"/>
      </w:pPr>
      <w:r>
        <w:t>на</w:t>
      </w:r>
      <w:r>
        <w:rPr>
          <w:spacing w:val="-5"/>
        </w:rPr>
        <w:t xml:space="preserve"> </w:t>
      </w:r>
      <w:r>
        <w:t>здобуття</w:t>
      </w:r>
      <w:r>
        <w:rPr>
          <w:spacing w:val="-5"/>
        </w:rPr>
        <w:t xml:space="preserve"> </w:t>
      </w:r>
      <w:r>
        <w:t>ступеня</w:t>
      </w:r>
      <w:r>
        <w:rPr>
          <w:spacing w:val="-7"/>
        </w:rPr>
        <w:t xml:space="preserve"> </w:t>
      </w:r>
      <w:r>
        <w:t>вищої</w:t>
      </w:r>
      <w:r>
        <w:rPr>
          <w:spacing w:val="-4"/>
        </w:rPr>
        <w:t xml:space="preserve"> </w:t>
      </w:r>
      <w:r>
        <w:t>освіти</w:t>
      </w:r>
      <w:r>
        <w:rPr>
          <w:spacing w:val="-4"/>
        </w:rPr>
        <w:t xml:space="preserve"> </w:t>
      </w:r>
      <w:r>
        <w:rPr>
          <w:spacing w:val="-2"/>
        </w:rPr>
        <w:t>«бакалавр»</w:t>
      </w:r>
    </w:p>
    <w:p w:rsidR="00D50FA3" w:rsidRDefault="00D50FA3" w:rsidP="00D50FA3">
      <w:pPr>
        <w:pStyle w:val="a3"/>
        <w:spacing w:before="54"/>
        <w:ind w:left="0"/>
        <w:jc w:val="left"/>
      </w:pPr>
    </w:p>
    <w:p w:rsidR="00D50FA3" w:rsidRDefault="00D50FA3" w:rsidP="00D50FA3">
      <w:pPr>
        <w:pStyle w:val="2"/>
        <w:spacing w:line="259" w:lineRule="auto"/>
        <w:ind w:left="51" w:right="334"/>
        <w:jc w:val="center"/>
      </w:pPr>
      <w:r>
        <w:t>на</w:t>
      </w:r>
      <w:r>
        <w:rPr>
          <w:spacing w:val="-4"/>
        </w:rPr>
        <w:t xml:space="preserve"> </w:t>
      </w:r>
      <w:r>
        <w:t>тему</w:t>
      </w:r>
      <w:r>
        <w:rPr>
          <w:spacing w:val="-5"/>
        </w:rPr>
        <w:t xml:space="preserve"> </w:t>
      </w:r>
      <w:r>
        <w:t>«Біотехнологічні</w:t>
      </w:r>
      <w:r>
        <w:rPr>
          <w:spacing w:val="-4"/>
        </w:rPr>
        <w:t xml:space="preserve"> </w:t>
      </w:r>
      <w:r>
        <w:t>методи</w:t>
      </w:r>
      <w:r>
        <w:rPr>
          <w:spacing w:val="-6"/>
        </w:rPr>
        <w:t xml:space="preserve"> </w:t>
      </w:r>
      <w:r>
        <w:t>захисту</w:t>
      </w:r>
      <w:r>
        <w:rPr>
          <w:spacing w:val="-7"/>
        </w:rPr>
        <w:t xml:space="preserve"> </w:t>
      </w:r>
      <w:r>
        <w:t>озимої</w:t>
      </w:r>
      <w:r>
        <w:rPr>
          <w:spacing w:val="-4"/>
        </w:rPr>
        <w:t xml:space="preserve"> </w:t>
      </w:r>
      <w:r>
        <w:t>пшениці</w:t>
      </w:r>
      <w:r>
        <w:rPr>
          <w:spacing w:val="-4"/>
        </w:rPr>
        <w:t xml:space="preserve"> </w:t>
      </w:r>
      <w:r>
        <w:t>від</w:t>
      </w:r>
      <w:r>
        <w:rPr>
          <w:spacing w:val="-5"/>
        </w:rPr>
        <w:t xml:space="preserve"> </w:t>
      </w:r>
      <w:r>
        <w:t xml:space="preserve">збудників роду </w:t>
      </w:r>
      <w:r>
        <w:rPr>
          <w:i/>
        </w:rPr>
        <w:t>Fusarium</w:t>
      </w:r>
      <w:r>
        <w:t>: аналіз ефективності мікробіологічних засобів»</w:t>
      </w:r>
    </w:p>
    <w:p w:rsidR="00D50FA3" w:rsidRDefault="00D50FA3" w:rsidP="00D50FA3">
      <w:pPr>
        <w:pStyle w:val="a3"/>
        <w:spacing w:before="155" w:line="259" w:lineRule="auto"/>
        <w:ind w:left="623" w:right="908"/>
        <w:jc w:val="center"/>
      </w:pPr>
      <w:r>
        <w:t>«Biotechnological</w:t>
      </w:r>
      <w:r>
        <w:rPr>
          <w:spacing w:val="-4"/>
        </w:rPr>
        <w:t xml:space="preserve"> </w:t>
      </w:r>
      <w:r>
        <w:t>Methods</w:t>
      </w:r>
      <w:r>
        <w:rPr>
          <w:spacing w:val="-4"/>
        </w:rPr>
        <w:t xml:space="preserve"> </w:t>
      </w:r>
      <w:r>
        <w:t>for</w:t>
      </w:r>
      <w:r>
        <w:rPr>
          <w:spacing w:val="-5"/>
        </w:rPr>
        <w:t xml:space="preserve"> </w:t>
      </w:r>
      <w:r>
        <w:t>Protecting</w:t>
      </w:r>
      <w:r>
        <w:rPr>
          <w:spacing w:val="-8"/>
        </w:rPr>
        <w:t xml:space="preserve"> </w:t>
      </w:r>
      <w:r>
        <w:t>Winter</w:t>
      </w:r>
      <w:r>
        <w:rPr>
          <w:spacing w:val="-5"/>
        </w:rPr>
        <w:t xml:space="preserve"> </w:t>
      </w:r>
      <w:r>
        <w:t>Wheat</w:t>
      </w:r>
      <w:r>
        <w:rPr>
          <w:spacing w:val="-4"/>
        </w:rPr>
        <w:t xml:space="preserve"> </w:t>
      </w:r>
      <w:r>
        <w:t>from</w:t>
      </w:r>
      <w:r>
        <w:rPr>
          <w:spacing w:val="-10"/>
        </w:rPr>
        <w:t xml:space="preserve"> </w:t>
      </w:r>
      <w:r>
        <w:t>Fusarium Pathogens: Analysis of the Effectiveness of Microbiological Agent »</w:t>
      </w:r>
    </w:p>
    <w:p w:rsidR="00D50FA3" w:rsidRDefault="00D50FA3" w:rsidP="00D50FA3">
      <w:pPr>
        <w:pStyle w:val="a3"/>
        <w:spacing w:before="161"/>
        <w:ind w:left="0"/>
        <w:jc w:val="left"/>
      </w:pPr>
    </w:p>
    <w:p w:rsidR="00D50FA3" w:rsidRDefault="00D50FA3" w:rsidP="00D50FA3">
      <w:pPr>
        <w:spacing w:line="360" w:lineRule="auto"/>
        <w:ind w:left="3261"/>
        <w:rPr>
          <w:b/>
          <w:sz w:val="28"/>
        </w:rPr>
      </w:pPr>
      <w:r>
        <w:rPr>
          <w:b/>
          <w:sz w:val="28"/>
        </w:rPr>
        <w:t xml:space="preserve">Виконала: </w:t>
      </w:r>
      <w:r>
        <w:rPr>
          <w:sz w:val="28"/>
        </w:rPr>
        <w:t>здобувачка денної форми навчання спеціальності 162 Біотехнології та біоінженерія Освітня</w:t>
      </w:r>
      <w:r>
        <w:rPr>
          <w:spacing w:val="-11"/>
          <w:sz w:val="28"/>
        </w:rPr>
        <w:t xml:space="preserve"> </w:t>
      </w:r>
      <w:r>
        <w:rPr>
          <w:sz w:val="28"/>
        </w:rPr>
        <w:t>програма:</w:t>
      </w:r>
      <w:r>
        <w:rPr>
          <w:spacing w:val="-8"/>
          <w:sz w:val="28"/>
        </w:rPr>
        <w:t xml:space="preserve"> </w:t>
      </w:r>
      <w:r>
        <w:rPr>
          <w:sz w:val="28"/>
        </w:rPr>
        <w:t>Біотехнології</w:t>
      </w:r>
      <w:r>
        <w:rPr>
          <w:spacing w:val="-8"/>
          <w:sz w:val="28"/>
        </w:rPr>
        <w:t xml:space="preserve"> </w:t>
      </w:r>
      <w:r>
        <w:rPr>
          <w:sz w:val="28"/>
        </w:rPr>
        <w:t>та</w:t>
      </w:r>
      <w:r>
        <w:rPr>
          <w:spacing w:val="-11"/>
          <w:sz w:val="28"/>
        </w:rPr>
        <w:t xml:space="preserve"> </w:t>
      </w:r>
      <w:r>
        <w:rPr>
          <w:sz w:val="28"/>
        </w:rPr>
        <w:t xml:space="preserve">біоінженерія </w:t>
      </w:r>
      <w:r>
        <w:rPr>
          <w:b/>
          <w:sz w:val="28"/>
        </w:rPr>
        <w:t>Осіпчук Аліса Віталіївна</w:t>
      </w:r>
    </w:p>
    <w:p w:rsidR="00D50FA3" w:rsidRDefault="00D50FA3" w:rsidP="00D50FA3">
      <w:pPr>
        <w:pStyle w:val="2"/>
        <w:spacing w:before="26"/>
        <w:ind w:left="3261"/>
        <w:jc w:val="left"/>
      </w:pPr>
      <w:r>
        <w:t>Науковий</w:t>
      </w:r>
      <w:r>
        <w:rPr>
          <w:spacing w:val="-7"/>
        </w:rPr>
        <w:t xml:space="preserve"> </w:t>
      </w:r>
      <w:r>
        <w:rPr>
          <w:spacing w:val="-2"/>
        </w:rPr>
        <w:t>керівник</w:t>
      </w:r>
    </w:p>
    <w:p w:rsidR="00D50FA3" w:rsidRDefault="00D50FA3" w:rsidP="00D50FA3">
      <w:pPr>
        <w:pStyle w:val="a3"/>
        <w:tabs>
          <w:tab w:val="left" w:pos="7676"/>
        </w:tabs>
        <w:spacing w:before="156" w:line="362" w:lineRule="auto"/>
        <w:ind w:left="3261" w:right="1277"/>
        <w:jc w:val="left"/>
        <w:rPr>
          <w:b/>
        </w:rPr>
      </w:pPr>
      <w:r>
        <w:t>кандидат</w:t>
      </w:r>
      <w:r>
        <w:rPr>
          <w:spacing w:val="-12"/>
        </w:rPr>
        <w:t xml:space="preserve"> </w:t>
      </w:r>
      <w:r>
        <w:t>сільсьгосподарских</w:t>
      </w:r>
      <w:r>
        <w:rPr>
          <w:spacing w:val="-10"/>
        </w:rPr>
        <w:t xml:space="preserve"> </w:t>
      </w:r>
      <w:r>
        <w:t>наук,</w:t>
      </w:r>
      <w:r>
        <w:rPr>
          <w:spacing w:val="-12"/>
        </w:rPr>
        <w:t xml:space="preserve"> </w:t>
      </w:r>
      <w:r>
        <w:t>доцент Теслюк Наталія Іванівна</w:t>
      </w:r>
      <w:r>
        <w:rPr>
          <w:u w:val="single"/>
        </w:rPr>
        <w:tab/>
      </w:r>
      <w:r>
        <w:t xml:space="preserve"> </w:t>
      </w:r>
      <w:r>
        <w:rPr>
          <w:b/>
          <w:spacing w:val="-2"/>
        </w:rPr>
        <w:t>Рецензент</w:t>
      </w:r>
    </w:p>
    <w:p w:rsidR="00D50FA3" w:rsidRDefault="00D50FA3" w:rsidP="00D50FA3">
      <w:pPr>
        <w:pStyle w:val="a3"/>
        <w:spacing w:line="360" w:lineRule="auto"/>
        <w:ind w:left="3264" w:right="1541"/>
        <w:jc w:val="left"/>
      </w:pPr>
      <w:r>
        <w:t>кандидат</w:t>
      </w:r>
      <w:r>
        <w:rPr>
          <w:spacing w:val="-13"/>
        </w:rPr>
        <w:t xml:space="preserve"> </w:t>
      </w:r>
      <w:r>
        <w:t>біологічних</w:t>
      </w:r>
      <w:r>
        <w:rPr>
          <w:spacing w:val="-10"/>
        </w:rPr>
        <w:t xml:space="preserve"> </w:t>
      </w:r>
      <w:r>
        <w:t>наук,</w:t>
      </w:r>
      <w:r>
        <w:rPr>
          <w:spacing w:val="-12"/>
        </w:rPr>
        <w:t xml:space="preserve"> </w:t>
      </w:r>
      <w:r>
        <w:t>доцент Якуба Ірина Петрівна</w:t>
      </w:r>
    </w:p>
    <w:p w:rsidR="00D50FA3" w:rsidRDefault="00D50FA3" w:rsidP="00D50FA3">
      <w:pPr>
        <w:pStyle w:val="a3"/>
        <w:ind w:left="0"/>
        <w:jc w:val="left"/>
        <w:rPr>
          <w:sz w:val="20"/>
        </w:rPr>
      </w:pPr>
    </w:p>
    <w:p w:rsidR="00D50FA3" w:rsidRDefault="00D50FA3" w:rsidP="00D50FA3">
      <w:pPr>
        <w:pStyle w:val="a3"/>
        <w:spacing w:before="105" w:after="1"/>
        <w:ind w:left="0"/>
        <w:jc w:val="left"/>
        <w:rPr>
          <w:sz w:val="20"/>
        </w:rPr>
      </w:pPr>
    </w:p>
    <w:tbl>
      <w:tblPr>
        <w:tblStyle w:val="TableNormal"/>
        <w:tblW w:w="0" w:type="auto"/>
        <w:tblInd w:w="67" w:type="dxa"/>
        <w:tblLayout w:type="fixed"/>
        <w:tblLook w:val="01E0" w:firstRow="1" w:lastRow="1" w:firstColumn="1" w:lastColumn="1" w:noHBand="0" w:noVBand="0"/>
      </w:tblPr>
      <w:tblGrid>
        <w:gridCol w:w="4799"/>
        <w:gridCol w:w="4706"/>
      </w:tblGrid>
      <w:tr w:rsidR="00D50FA3" w:rsidTr="00F25A5F">
        <w:trPr>
          <w:trHeight w:val="2839"/>
        </w:trPr>
        <w:tc>
          <w:tcPr>
            <w:tcW w:w="4799" w:type="dxa"/>
          </w:tcPr>
          <w:p w:rsidR="00D50FA3" w:rsidRDefault="00D50FA3" w:rsidP="00F25A5F">
            <w:pPr>
              <w:pStyle w:val="TableParagraph"/>
              <w:ind w:left="50" w:right="360"/>
              <w:jc w:val="left"/>
              <w:rPr>
                <w:sz w:val="28"/>
              </w:rPr>
            </w:pPr>
            <w:r>
              <w:rPr>
                <w:sz w:val="28"/>
              </w:rPr>
              <w:t>Рекомендовано до захисту: Протокол</w:t>
            </w:r>
            <w:r>
              <w:rPr>
                <w:spacing w:val="-18"/>
                <w:sz w:val="28"/>
              </w:rPr>
              <w:t xml:space="preserve"> </w:t>
            </w:r>
            <w:r>
              <w:rPr>
                <w:sz w:val="28"/>
              </w:rPr>
              <w:t>засідання</w:t>
            </w:r>
            <w:r>
              <w:rPr>
                <w:spacing w:val="-17"/>
                <w:sz w:val="28"/>
              </w:rPr>
              <w:t xml:space="preserve"> </w:t>
            </w:r>
            <w:r>
              <w:rPr>
                <w:sz w:val="28"/>
              </w:rPr>
              <w:t xml:space="preserve">кафедри мікробіології, вірусології та </w:t>
            </w:r>
            <w:r>
              <w:rPr>
                <w:spacing w:val="-2"/>
                <w:sz w:val="28"/>
              </w:rPr>
              <w:t>біотехнології</w:t>
            </w:r>
          </w:p>
          <w:p w:rsidR="00D50FA3" w:rsidRDefault="00D50FA3" w:rsidP="00F25A5F">
            <w:pPr>
              <w:pStyle w:val="TableParagraph"/>
              <w:tabs>
                <w:tab w:val="left" w:pos="874"/>
                <w:tab w:val="left" w:pos="2622"/>
                <w:tab w:val="left" w:pos="3392"/>
              </w:tabs>
              <w:spacing w:line="321" w:lineRule="exact"/>
              <w:ind w:left="50"/>
              <w:jc w:val="left"/>
              <w:rPr>
                <w:sz w:val="28"/>
              </w:rPr>
            </w:pPr>
            <w:r>
              <w:rPr>
                <w:sz w:val="28"/>
              </w:rPr>
              <w:t xml:space="preserve">№ </w:t>
            </w:r>
            <w:r>
              <w:rPr>
                <w:sz w:val="28"/>
                <w:u w:val="single"/>
              </w:rPr>
              <w:tab/>
            </w:r>
            <w:r>
              <w:rPr>
                <w:spacing w:val="40"/>
                <w:sz w:val="28"/>
              </w:rPr>
              <w:t xml:space="preserve"> </w:t>
            </w:r>
            <w:r>
              <w:rPr>
                <w:sz w:val="28"/>
              </w:rPr>
              <w:t xml:space="preserve">від </w:t>
            </w:r>
            <w:r>
              <w:rPr>
                <w:sz w:val="28"/>
                <w:u w:val="single"/>
              </w:rPr>
              <w:tab/>
            </w:r>
            <w:r>
              <w:rPr>
                <w:spacing w:val="-5"/>
                <w:sz w:val="28"/>
              </w:rPr>
              <w:t>20</w:t>
            </w:r>
            <w:r>
              <w:rPr>
                <w:sz w:val="28"/>
                <w:u w:val="single"/>
              </w:rPr>
              <w:tab/>
            </w:r>
            <w:r>
              <w:rPr>
                <w:spacing w:val="-5"/>
                <w:sz w:val="28"/>
              </w:rPr>
              <w:t>р.</w:t>
            </w:r>
          </w:p>
          <w:p w:rsidR="00D50FA3" w:rsidRDefault="00D50FA3" w:rsidP="00F25A5F">
            <w:pPr>
              <w:pStyle w:val="TableParagraph"/>
              <w:spacing w:before="312" w:line="322" w:lineRule="exact"/>
              <w:ind w:left="50"/>
              <w:jc w:val="left"/>
              <w:rPr>
                <w:sz w:val="28"/>
              </w:rPr>
            </w:pPr>
            <w:r>
              <w:rPr>
                <w:sz w:val="28"/>
              </w:rPr>
              <w:t>Завідувачка</w:t>
            </w:r>
            <w:r>
              <w:rPr>
                <w:spacing w:val="-6"/>
                <w:sz w:val="28"/>
              </w:rPr>
              <w:t xml:space="preserve"> </w:t>
            </w:r>
            <w:r>
              <w:rPr>
                <w:spacing w:val="-2"/>
                <w:sz w:val="28"/>
              </w:rPr>
              <w:t>кафедри</w:t>
            </w:r>
          </w:p>
          <w:p w:rsidR="00D50FA3" w:rsidRDefault="00D50FA3" w:rsidP="00F25A5F">
            <w:pPr>
              <w:pStyle w:val="TableParagraph"/>
              <w:spacing w:line="321" w:lineRule="exact"/>
              <w:ind w:left="2205"/>
              <w:jc w:val="left"/>
              <w:rPr>
                <w:sz w:val="28"/>
              </w:rPr>
            </w:pPr>
            <w:r>
              <w:rPr>
                <w:sz w:val="28"/>
              </w:rPr>
              <w:t>Оксана</w:t>
            </w:r>
            <w:r>
              <w:rPr>
                <w:spacing w:val="65"/>
                <w:sz w:val="28"/>
              </w:rPr>
              <w:t xml:space="preserve"> </w:t>
            </w:r>
            <w:r>
              <w:rPr>
                <w:spacing w:val="-2"/>
                <w:sz w:val="28"/>
              </w:rPr>
              <w:t>ЗІНЧЕНКО</w:t>
            </w:r>
          </w:p>
          <w:p w:rsidR="00D50FA3" w:rsidRDefault="00D50FA3" w:rsidP="00F25A5F">
            <w:pPr>
              <w:pStyle w:val="TableParagraph"/>
              <w:spacing w:line="255" w:lineRule="exact"/>
              <w:ind w:left="397"/>
              <w:jc w:val="left"/>
              <w:rPr>
                <w:sz w:val="24"/>
              </w:rPr>
            </w:pPr>
            <w:r>
              <w:rPr>
                <w:noProof/>
                <w:sz w:val="24"/>
                <w:lang w:val="ru-RU" w:eastAsia="ru-RU"/>
              </w:rPr>
              <mc:AlternateContent>
                <mc:Choice Requires="wpg">
                  <w:drawing>
                    <wp:anchor distT="0" distB="0" distL="0" distR="0" simplePos="0" relativeHeight="251659264" behindDoc="1" locked="0" layoutInCell="1" allowOverlap="1" wp14:anchorId="79D9C153" wp14:editId="31DA8184">
                      <wp:simplePos x="0" y="0"/>
                      <wp:positionH relativeFrom="column">
                        <wp:posOffset>31750</wp:posOffset>
                      </wp:positionH>
                      <wp:positionV relativeFrom="paragraph">
                        <wp:posOffset>-18194</wp:posOffset>
                      </wp:positionV>
                      <wp:extent cx="1013460" cy="9525"/>
                      <wp:effectExtent l="0" t="0" r="0"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013460" cy="9525"/>
                                <a:chOff x="0" y="0"/>
                                <a:chExt cx="1013460" cy="9525"/>
                              </a:xfrm>
                            </wpg:grpSpPr>
                            <wps:wsp>
                              <wps:cNvPr id="2" name="Graphic 2"/>
                              <wps:cNvSpPr/>
                              <wps:spPr>
                                <a:xfrm>
                                  <a:off x="0" y="0"/>
                                  <a:ext cx="1013460" cy="9525"/>
                                </a:xfrm>
                                <a:custGeom>
                                  <a:avLst/>
                                  <a:gdLst/>
                                  <a:ahLst/>
                                  <a:cxnLst/>
                                  <a:rect l="l" t="t" r="r" b="b"/>
                                  <a:pathLst>
                                    <a:path w="1013460" h="9525">
                                      <a:moveTo>
                                        <a:pt x="1013460" y="0"/>
                                      </a:moveTo>
                                      <a:lnTo>
                                        <a:pt x="0" y="0"/>
                                      </a:lnTo>
                                      <a:lnTo>
                                        <a:pt x="0" y="9144"/>
                                      </a:lnTo>
                                      <a:lnTo>
                                        <a:pt x="1013460" y="9144"/>
                                      </a:lnTo>
                                      <a:lnTo>
                                        <a:pt x="1013460"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7A9BC718" id="Group 1" o:spid="_x0000_s1026" style="position:absolute;margin-left:2.5pt;margin-top:-1.45pt;width:79.8pt;height:.75pt;z-index:-251657216;mso-wrap-distance-left:0;mso-wrap-distance-right:0" coordsize="10134,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">
                      <v:shape id="Graphic 2" o:spid="_x0000_s1027" style="position:absolute;width:10134;height:95;visibility:visible;mso-wrap-style:square;v-text-anchor:top" coordsize="1013460,9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TfCMMA&#10;AADaAAAADwAAAGRycy9kb3ducmV2LnhtbESPQWvCQBSE7wX/w/IEb3XTIKWkrsGKpUIPpSo9P7LP&#10;bDD7NuyuJvHXu4VCj8PMfMMsy8G24ko+NI4VPM0zEMSV0w3XCo6H98cXECEia2wdk4KRApSrycMS&#10;C+16/qbrPtYiQTgUqMDE2BVShsqQxTB3HXHyTs5bjEn6WmqPfYLbVuZZ9iwtNpwWDHa0MVSd9xer&#10;4PaxlZ3fvX0ezBZNWy++ePw5KTWbDutXEJGG+B/+a++0ghx+r6QbIF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bTfCMMAAADaAAAADwAAAAAAAAAAAAAAAACYAgAAZHJzL2Rv&#10;d25yZXYueG1sUEsFBgAAAAAEAAQA9QAAAIgDAAAAAA==&#10;" path="m1013460,l,,,9144r1013460,l1013460,xe" fillcolor="black" stroked="f">
                        <v:path arrowok="t"/>
                      </v:shape>
                    </v:group>
                  </w:pict>
                </mc:Fallback>
              </mc:AlternateContent>
            </w:r>
            <w:r>
              <w:rPr>
                <w:spacing w:val="-2"/>
                <w:sz w:val="24"/>
              </w:rPr>
              <w:t>(підпис)</w:t>
            </w:r>
          </w:p>
        </w:tc>
        <w:tc>
          <w:tcPr>
            <w:tcW w:w="4706" w:type="dxa"/>
          </w:tcPr>
          <w:p w:rsidR="00D50FA3" w:rsidRDefault="00D50FA3" w:rsidP="00F25A5F">
            <w:pPr>
              <w:pStyle w:val="TableParagraph"/>
              <w:tabs>
                <w:tab w:val="left" w:pos="4491"/>
              </w:tabs>
              <w:spacing w:line="311" w:lineRule="exact"/>
              <w:ind w:left="212"/>
              <w:jc w:val="left"/>
              <w:rPr>
                <w:sz w:val="28"/>
              </w:rPr>
            </w:pPr>
            <w:r>
              <w:rPr>
                <w:sz w:val="28"/>
              </w:rPr>
              <w:t>Захищено на засіданні ЕК №</w:t>
            </w:r>
            <w:r>
              <w:rPr>
                <w:spacing w:val="-2"/>
                <w:sz w:val="28"/>
              </w:rPr>
              <w:t xml:space="preserve"> </w:t>
            </w:r>
            <w:r>
              <w:rPr>
                <w:sz w:val="28"/>
                <w:u w:val="single"/>
              </w:rPr>
              <w:tab/>
            </w:r>
          </w:p>
          <w:p w:rsidR="00D50FA3" w:rsidRDefault="00D50FA3" w:rsidP="00F25A5F">
            <w:pPr>
              <w:pStyle w:val="TableParagraph"/>
              <w:tabs>
                <w:tab w:val="left" w:pos="2008"/>
                <w:tab w:val="left" w:pos="2989"/>
                <w:tab w:val="left" w:pos="3618"/>
              </w:tabs>
              <w:ind w:left="212"/>
              <w:jc w:val="left"/>
              <w:rPr>
                <w:sz w:val="28"/>
              </w:rPr>
            </w:pPr>
            <w:r>
              <w:rPr>
                <w:sz w:val="28"/>
              </w:rPr>
              <w:t xml:space="preserve">протокол № </w:t>
            </w:r>
            <w:r>
              <w:rPr>
                <w:sz w:val="28"/>
                <w:u w:val="single"/>
              </w:rPr>
              <w:tab/>
            </w:r>
            <w:r>
              <w:rPr>
                <w:sz w:val="28"/>
              </w:rPr>
              <w:t xml:space="preserve">від </w:t>
            </w:r>
            <w:r>
              <w:rPr>
                <w:sz w:val="28"/>
                <w:u w:val="single"/>
              </w:rPr>
              <w:tab/>
            </w:r>
            <w:r>
              <w:rPr>
                <w:spacing w:val="-10"/>
                <w:sz w:val="28"/>
              </w:rPr>
              <w:t>.</w:t>
            </w:r>
            <w:r>
              <w:rPr>
                <w:sz w:val="28"/>
                <w:u w:val="single"/>
              </w:rPr>
              <w:tab/>
            </w:r>
            <w:r>
              <w:rPr>
                <w:sz w:val="28"/>
              </w:rPr>
              <w:t>2025</w:t>
            </w:r>
            <w:r>
              <w:rPr>
                <w:spacing w:val="-7"/>
                <w:sz w:val="28"/>
              </w:rPr>
              <w:t xml:space="preserve"> </w:t>
            </w:r>
            <w:r>
              <w:rPr>
                <w:spacing w:val="-5"/>
                <w:sz w:val="28"/>
              </w:rPr>
              <w:t>р.</w:t>
            </w:r>
          </w:p>
          <w:p w:rsidR="00D50FA3" w:rsidRDefault="00D50FA3" w:rsidP="00F25A5F">
            <w:pPr>
              <w:pStyle w:val="TableParagraph"/>
              <w:tabs>
                <w:tab w:val="left" w:pos="2309"/>
                <w:tab w:val="left" w:pos="3226"/>
                <w:tab w:val="left" w:pos="4350"/>
              </w:tabs>
              <w:spacing w:before="321" w:line="322" w:lineRule="exact"/>
              <w:ind w:left="0" w:right="140"/>
              <w:jc w:val="right"/>
              <w:rPr>
                <w:sz w:val="28"/>
              </w:rPr>
            </w:pPr>
            <w:r>
              <w:rPr>
                <w:sz w:val="28"/>
              </w:rPr>
              <w:t xml:space="preserve">Оцінка </w:t>
            </w:r>
            <w:r>
              <w:rPr>
                <w:sz w:val="28"/>
                <w:u w:val="single"/>
              </w:rPr>
              <w:tab/>
            </w:r>
            <w:r>
              <w:rPr>
                <w:spacing w:val="-10"/>
                <w:sz w:val="28"/>
              </w:rPr>
              <w:t>/</w:t>
            </w:r>
            <w:r>
              <w:rPr>
                <w:sz w:val="28"/>
                <w:u w:val="single"/>
              </w:rPr>
              <w:tab/>
            </w:r>
            <w:r>
              <w:rPr>
                <w:spacing w:val="-10"/>
                <w:sz w:val="28"/>
              </w:rPr>
              <w:t>/</w:t>
            </w:r>
            <w:r>
              <w:rPr>
                <w:sz w:val="28"/>
                <w:u w:val="single"/>
              </w:rPr>
              <w:tab/>
            </w:r>
          </w:p>
          <w:p w:rsidR="00D50FA3" w:rsidRDefault="00D50FA3" w:rsidP="00F25A5F">
            <w:pPr>
              <w:pStyle w:val="TableParagraph"/>
              <w:ind w:left="0" w:right="201"/>
              <w:jc w:val="right"/>
              <w:rPr>
                <w:sz w:val="28"/>
              </w:rPr>
            </w:pPr>
            <w:r>
              <w:rPr>
                <w:sz w:val="28"/>
              </w:rPr>
              <w:t>(за</w:t>
            </w:r>
            <w:r>
              <w:rPr>
                <w:spacing w:val="-3"/>
                <w:sz w:val="28"/>
              </w:rPr>
              <w:t xml:space="preserve"> </w:t>
            </w:r>
            <w:r>
              <w:rPr>
                <w:sz w:val="28"/>
              </w:rPr>
              <w:t>нац.</w:t>
            </w:r>
            <w:r>
              <w:rPr>
                <w:spacing w:val="-3"/>
                <w:sz w:val="28"/>
              </w:rPr>
              <w:t xml:space="preserve"> </w:t>
            </w:r>
            <w:r>
              <w:rPr>
                <w:sz w:val="28"/>
              </w:rPr>
              <w:t>шкалою</w:t>
            </w:r>
            <w:r>
              <w:rPr>
                <w:spacing w:val="-5"/>
                <w:sz w:val="28"/>
              </w:rPr>
              <w:t xml:space="preserve"> </w:t>
            </w:r>
            <w:r>
              <w:rPr>
                <w:sz w:val="28"/>
              </w:rPr>
              <w:t>/</w:t>
            </w:r>
            <w:r>
              <w:rPr>
                <w:spacing w:val="-1"/>
                <w:sz w:val="28"/>
              </w:rPr>
              <w:t xml:space="preserve"> </w:t>
            </w:r>
            <w:r>
              <w:rPr>
                <w:sz w:val="28"/>
              </w:rPr>
              <w:t>ЕСТS</w:t>
            </w:r>
            <w:r>
              <w:rPr>
                <w:spacing w:val="-2"/>
                <w:sz w:val="28"/>
              </w:rPr>
              <w:t xml:space="preserve"> </w:t>
            </w:r>
            <w:r>
              <w:rPr>
                <w:sz w:val="28"/>
              </w:rPr>
              <w:t>/</w:t>
            </w:r>
            <w:r>
              <w:rPr>
                <w:spacing w:val="-1"/>
                <w:sz w:val="28"/>
              </w:rPr>
              <w:t xml:space="preserve"> </w:t>
            </w:r>
            <w:r>
              <w:rPr>
                <w:spacing w:val="-4"/>
                <w:sz w:val="28"/>
              </w:rPr>
              <w:t>бали)</w:t>
            </w:r>
          </w:p>
          <w:p w:rsidR="00D50FA3" w:rsidRDefault="00D50FA3" w:rsidP="00F25A5F">
            <w:pPr>
              <w:pStyle w:val="TableParagraph"/>
              <w:spacing w:before="2"/>
              <w:ind w:left="0"/>
              <w:jc w:val="left"/>
              <w:rPr>
                <w:sz w:val="28"/>
              </w:rPr>
            </w:pPr>
          </w:p>
          <w:p w:rsidR="00D50FA3" w:rsidRDefault="00D50FA3" w:rsidP="00F25A5F">
            <w:pPr>
              <w:pStyle w:val="TableParagraph"/>
              <w:spacing w:line="322" w:lineRule="exact"/>
              <w:ind w:left="212"/>
              <w:jc w:val="left"/>
              <w:rPr>
                <w:sz w:val="28"/>
              </w:rPr>
            </w:pPr>
            <w:r>
              <w:rPr>
                <w:sz w:val="28"/>
              </w:rPr>
              <w:t>Голова</w:t>
            </w:r>
            <w:r>
              <w:rPr>
                <w:spacing w:val="-5"/>
                <w:sz w:val="28"/>
              </w:rPr>
              <w:t xml:space="preserve"> ЕК</w:t>
            </w:r>
          </w:p>
          <w:p w:rsidR="00D50FA3" w:rsidRDefault="00D50FA3" w:rsidP="00F25A5F">
            <w:pPr>
              <w:pStyle w:val="TableParagraph"/>
              <w:tabs>
                <w:tab w:val="left" w:pos="1473"/>
                <w:tab w:val="left" w:pos="1969"/>
                <w:tab w:val="left" w:pos="4656"/>
              </w:tabs>
              <w:spacing w:line="321" w:lineRule="exact"/>
              <w:ind w:left="212"/>
              <w:jc w:val="left"/>
              <w:rPr>
                <w:sz w:val="28"/>
              </w:rPr>
            </w:pPr>
            <w:r>
              <w:rPr>
                <w:sz w:val="28"/>
                <w:u w:val="single"/>
              </w:rPr>
              <w:tab/>
            </w:r>
            <w:r>
              <w:rPr>
                <w:sz w:val="28"/>
              </w:rPr>
              <w:tab/>
            </w:r>
            <w:r>
              <w:rPr>
                <w:sz w:val="28"/>
                <w:u w:val="single"/>
              </w:rPr>
              <w:t>Ганна</w:t>
            </w:r>
            <w:r>
              <w:rPr>
                <w:spacing w:val="-3"/>
                <w:sz w:val="28"/>
                <w:u w:val="single"/>
              </w:rPr>
              <w:t xml:space="preserve"> </w:t>
            </w:r>
            <w:r>
              <w:rPr>
                <w:spacing w:val="-2"/>
                <w:sz w:val="28"/>
                <w:u w:val="single"/>
              </w:rPr>
              <w:t>ЯМБОРКО</w:t>
            </w:r>
            <w:r>
              <w:rPr>
                <w:sz w:val="28"/>
                <w:u w:val="single"/>
              </w:rPr>
              <w:tab/>
            </w:r>
          </w:p>
          <w:p w:rsidR="00D50FA3" w:rsidRDefault="00D50FA3" w:rsidP="00F25A5F">
            <w:pPr>
              <w:pStyle w:val="TableParagraph"/>
              <w:spacing w:line="255" w:lineRule="exact"/>
              <w:ind w:left="560"/>
              <w:jc w:val="left"/>
              <w:rPr>
                <w:sz w:val="24"/>
              </w:rPr>
            </w:pPr>
            <w:r>
              <w:rPr>
                <w:spacing w:val="-2"/>
                <w:sz w:val="24"/>
              </w:rPr>
              <w:t>(підпис)</w:t>
            </w:r>
          </w:p>
        </w:tc>
      </w:tr>
    </w:tbl>
    <w:p w:rsidR="00D50FA3" w:rsidRDefault="00D50FA3" w:rsidP="00D50FA3">
      <w:pPr>
        <w:pStyle w:val="a3"/>
        <w:spacing w:before="3"/>
        <w:ind w:left="0"/>
        <w:jc w:val="left"/>
      </w:pPr>
    </w:p>
    <w:p w:rsidR="00D50FA3" w:rsidRDefault="00D50FA3" w:rsidP="00D50FA3">
      <w:pPr>
        <w:pStyle w:val="2"/>
        <w:ind w:left="0" w:right="277"/>
        <w:jc w:val="center"/>
      </w:pPr>
      <w:r>
        <w:t>Одеса</w:t>
      </w:r>
      <w:r>
        <w:rPr>
          <w:spacing w:val="-3"/>
        </w:rPr>
        <w:t xml:space="preserve"> </w:t>
      </w:r>
      <w:r>
        <w:rPr>
          <w:spacing w:val="-4"/>
        </w:rPr>
        <w:t>2025</w:t>
      </w:r>
    </w:p>
    <w:p w:rsidR="00D50FA3" w:rsidRDefault="00D50FA3" w:rsidP="00D50FA3">
      <w:pPr>
        <w:pStyle w:val="2"/>
        <w:jc w:val="center"/>
        <w:sectPr w:rsidR="00D50FA3" w:rsidSect="00D50FA3">
          <w:pgSz w:w="11910" w:h="16840"/>
          <w:pgMar w:top="1040" w:right="566" w:bottom="280" w:left="1700" w:header="720" w:footer="720" w:gutter="0"/>
          <w:cols w:space="720"/>
        </w:sectPr>
      </w:pPr>
    </w:p>
    <w:p w:rsidR="00D50FA3" w:rsidRDefault="00D50FA3" w:rsidP="00D50FA3">
      <w:pPr>
        <w:pStyle w:val="a3"/>
        <w:spacing w:before="233"/>
        <w:ind w:left="427"/>
        <w:jc w:val="center"/>
      </w:pPr>
      <w:r>
        <w:rPr>
          <w:spacing w:val="-2"/>
        </w:rPr>
        <w:lastRenderedPageBreak/>
        <w:t>АНОТАЦІЯ</w:t>
      </w:r>
    </w:p>
    <w:p w:rsidR="00D50FA3" w:rsidRDefault="00D50FA3" w:rsidP="00D50FA3">
      <w:pPr>
        <w:pStyle w:val="a3"/>
        <w:spacing w:before="161" w:line="360" w:lineRule="auto"/>
        <w:ind w:right="277" w:firstLine="707"/>
      </w:pPr>
      <w:r>
        <w:t xml:space="preserve">За спільного тестування штамів азотфіксуючих бактерій </w:t>
      </w:r>
      <w:r>
        <w:rPr>
          <w:i/>
        </w:rPr>
        <w:t xml:space="preserve">A. brasilense </w:t>
      </w:r>
      <w:r>
        <w:t xml:space="preserve">2(в)3 та каліймобілізуючих бактерій </w:t>
      </w:r>
      <w:r>
        <w:rPr>
          <w:i/>
        </w:rPr>
        <w:t xml:space="preserve">B. circulans </w:t>
      </w:r>
      <w:r>
        <w:t xml:space="preserve">К-81 з фітопатогенними грибами р. </w:t>
      </w:r>
      <w:r>
        <w:rPr>
          <w:i/>
        </w:rPr>
        <w:t xml:space="preserve">Fusarium </w:t>
      </w:r>
      <w:r>
        <w:t>фітотоксичних поєднань не встановлено. Варіювання біометричних показників проростків озимої пшениці знаходилося в межах норми. Поєднання титрів азотфіксуючих та каліймобілізуючих бактерій з фітопатогенними мікроміцетами у меншій концентрації приводило до зростання числа та довжини коренців проростків, а також до зростання колеоптилю озимої пшениці. Отримані експериментально дані відповідали даним, зазначеним виробниками комерційних препаратів.</w:t>
      </w:r>
    </w:p>
    <w:p w:rsidR="00D50FA3" w:rsidRDefault="00D50FA3" w:rsidP="00D50FA3">
      <w:pPr>
        <w:pStyle w:val="a3"/>
        <w:spacing w:line="360" w:lineRule="auto"/>
        <w:ind w:right="276" w:firstLine="707"/>
      </w:pPr>
      <w:r>
        <w:t>Кваліфікаційна робота викладена на 46 сторінках, містить 5 таблиць та 4 рисунки.</w:t>
      </w:r>
      <w:r>
        <w:rPr>
          <w:spacing w:val="-1"/>
        </w:rPr>
        <w:t xml:space="preserve"> </w:t>
      </w:r>
      <w:r>
        <w:t>Наведено посилання</w:t>
      </w:r>
      <w:r>
        <w:rPr>
          <w:spacing w:val="-1"/>
        </w:rPr>
        <w:t xml:space="preserve"> </w:t>
      </w:r>
      <w:r>
        <w:t>на 45 джерел</w:t>
      </w:r>
      <w:r>
        <w:rPr>
          <w:spacing w:val="-1"/>
        </w:rPr>
        <w:t xml:space="preserve"> </w:t>
      </w:r>
      <w:r>
        <w:t xml:space="preserve">літератури (18 кирилицею та 27 </w:t>
      </w:r>
      <w:r>
        <w:rPr>
          <w:spacing w:val="-2"/>
        </w:rPr>
        <w:t>латиницею).</w:t>
      </w:r>
    </w:p>
    <w:p w:rsidR="00D50FA3" w:rsidRDefault="00D50FA3" w:rsidP="00D50FA3">
      <w:pPr>
        <w:spacing w:before="1" w:line="360" w:lineRule="auto"/>
        <w:ind w:left="2" w:right="276" w:firstLine="707"/>
        <w:jc w:val="both"/>
        <w:rPr>
          <w:i/>
          <w:sz w:val="28"/>
        </w:rPr>
      </w:pPr>
      <w:r>
        <w:rPr>
          <w:b/>
          <w:sz w:val="28"/>
        </w:rPr>
        <w:t>Ключові слова</w:t>
      </w:r>
      <w:r>
        <w:rPr>
          <w:sz w:val="28"/>
        </w:rPr>
        <w:t xml:space="preserve">: мікопатогени роду </w:t>
      </w:r>
      <w:r>
        <w:rPr>
          <w:i/>
          <w:sz w:val="28"/>
        </w:rPr>
        <w:t>Fusarium</w:t>
      </w:r>
      <w:r>
        <w:rPr>
          <w:sz w:val="28"/>
        </w:rPr>
        <w:t xml:space="preserve">, озима пшениця, ризобактерії </w:t>
      </w:r>
      <w:r>
        <w:rPr>
          <w:i/>
          <w:sz w:val="28"/>
        </w:rPr>
        <w:t xml:space="preserve">Azospirillum brasilense </w:t>
      </w:r>
      <w:r>
        <w:rPr>
          <w:sz w:val="28"/>
        </w:rPr>
        <w:t xml:space="preserve">та </w:t>
      </w:r>
      <w:r>
        <w:rPr>
          <w:i/>
          <w:sz w:val="28"/>
        </w:rPr>
        <w:t>Bacillus circulans.</w:t>
      </w:r>
    </w:p>
    <w:p w:rsidR="00D50FA3" w:rsidRDefault="00D50FA3" w:rsidP="00D50FA3">
      <w:pPr>
        <w:pStyle w:val="a3"/>
        <w:spacing w:before="162"/>
        <w:ind w:left="0"/>
        <w:jc w:val="left"/>
        <w:rPr>
          <w:i/>
        </w:rPr>
      </w:pPr>
    </w:p>
    <w:p w:rsidR="00D50FA3" w:rsidRDefault="00D50FA3" w:rsidP="00D50FA3">
      <w:pPr>
        <w:pStyle w:val="a3"/>
        <w:spacing w:line="360" w:lineRule="auto"/>
        <w:ind w:right="278" w:firstLine="707"/>
      </w:pPr>
      <w:r>
        <w:t xml:space="preserve">In the joint testing of strains of nitrogen-fixing bacteria </w:t>
      </w:r>
      <w:r>
        <w:rPr>
          <w:i/>
        </w:rPr>
        <w:t xml:space="preserve">A. brasilense </w:t>
      </w:r>
      <w:r>
        <w:t>2(c)3 and</w:t>
      </w:r>
      <w:r>
        <w:rPr>
          <w:spacing w:val="-10"/>
        </w:rPr>
        <w:t xml:space="preserve"> </w:t>
      </w:r>
      <w:r>
        <w:t>potassium-mobilizing</w:t>
      </w:r>
      <w:r>
        <w:rPr>
          <w:spacing w:val="-11"/>
        </w:rPr>
        <w:t xml:space="preserve"> </w:t>
      </w:r>
      <w:r>
        <w:t>bacteria</w:t>
      </w:r>
      <w:r>
        <w:rPr>
          <w:spacing w:val="-7"/>
        </w:rPr>
        <w:t xml:space="preserve"> </w:t>
      </w:r>
      <w:r>
        <w:rPr>
          <w:i/>
        </w:rPr>
        <w:t>B.</w:t>
      </w:r>
      <w:r>
        <w:rPr>
          <w:i/>
          <w:spacing w:val="-10"/>
        </w:rPr>
        <w:t xml:space="preserve"> </w:t>
      </w:r>
      <w:r>
        <w:rPr>
          <w:i/>
        </w:rPr>
        <w:t>circulans</w:t>
      </w:r>
      <w:r>
        <w:rPr>
          <w:i/>
          <w:spacing w:val="-9"/>
        </w:rPr>
        <w:t xml:space="preserve"> </w:t>
      </w:r>
      <w:r>
        <w:t>K-81</w:t>
      </w:r>
      <w:r>
        <w:rPr>
          <w:spacing w:val="-10"/>
        </w:rPr>
        <w:t xml:space="preserve"> </w:t>
      </w:r>
      <w:r>
        <w:t>with</w:t>
      </w:r>
      <w:r>
        <w:rPr>
          <w:spacing w:val="-11"/>
        </w:rPr>
        <w:t xml:space="preserve"> </w:t>
      </w:r>
      <w:r>
        <w:t>phytopathogenic</w:t>
      </w:r>
      <w:r>
        <w:rPr>
          <w:spacing w:val="-10"/>
        </w:rPr>
        <w:t xml:space="preserve"> </w:t>
      </w:r>
      <w:r>
        <w:t>fungi</w:t>
      </w:r>
      <w:r>
        <w:rPr>
          <w:spacing w:val="-11"/>
        </w:rPr>
        <w:t xml:space="preserve"> </w:t>
      </w:r>
      <w:r>
        <w:t xml:space="preserve">of the genus </w:t>
      </w:r>
      <w:r>
        <w:rPr>
          <w:i/>
        </w:rPr>
        <w:t>Fusarium</w:t>
      </w:r>
      <w:r>
        <w:t>, no phytotoxic combinations were found. Variations in biometric indicators of winter wheat seedlings were within normal limits. The combination of titers of nitrogen-fixing and potassium-mobilizing bacteria with phytopathogenic micromycetes in a lower concentration led to an increase in the number and length of seedling roots, as well as to the growth of the winter wheat coleoptile.</w:t>
      </w:r>
      <w:r>
        <w:rPr>
          <w:spacing w:val="-8"/>
        </w:rPr>
        <w:t xml:space="preserve"> </w:t>
      </w:r>
      <w:r>
        <w:t>The</w:t>
      </w:r>
      <w:r>
        <w:rPr>
          <w:spacing w:val="-8"/>
        </w:rPr>
        <w:t xml:space="preserve"> </w:t>
      </w:r>
      <w:r>
        <w:t>experimentally</w:t>
      </w:r>
      <w:r>
        <w:rPr>
          <w:spacing w:val="-11"/>
        </w:rPr>
        <w:t xml:space="preserve"> </w:t>
      </w:r>
      <w:r>
        <w:t>obtained</w:t>
      </w:r>
      <w:r>
        <w:rPr>
          <w:spacing w:val="-7"/>
        </w:rPr>
        <w:t xml:space="preserve"> </w:t>
      </w:r>
      <w:r>
        <w:t>data</w:t>
      </w:r>
      <w:r>
        <w:rPr>
          <w:spacing w:val="-8"/>
        </w:rPr>
        <w:t xml:space="preserve"> </w:t>
      </w:r>
      <w:r>
        <w:t>were</w:t>
      </w:r>
      <w:r>
        <w:rPr>
          <w:spacing w:val="-7"/>
        </w:rPr>
        <w:t xml:space="preserve"> </w:t>
      </w:r>
      <w:r>
        <w:t>consistent</w:t>
      </w:r>
      <w:r>
        <w:rPr>
          <w:spacing w:val="-7"/>
        </w:rPr>
        <w:t xml:space="preserve"> </w:t>
      </w:r>
      <w:r>
        <w:t>with</w:t>
      </w:r>
      <w:r>
        <w:rPr>
          <w:spacing w:val="-7"/>
        </w:rPr>
        <w:t xml:space="preserve"> </w:t>
      </w:r>
      <w:r>
        <w:t>the</w:t>
      </w:r>
      <w:r>
        <w:rPr>
          <w:spacing w:val="-8"/>
        </w:rPr>
        <w:t xml:space="preserve"> </w:t>
      </w:r>
      <w:r>
        <w:t>data</w:t>
      </w:r>
      <w:r>
        <w:rPr>
          <w:spacing w:val="-8"/>
        </w:rPr>
        <w:t xml:space="preserve"> </w:t>
      </w:r>
      <w:r>
        <w:t>specified by the manufacturers of commercial preparations.</w:t>
      </w:r>
    </w:p>
    <w:p w:rsidR="00D50FA3" w:rsidRDefault="00D50FA3" w:rsidP="00D50FA3">
      <w:pPr>
        <w:pStyle w:val="a3"/>
        <w:spacing w:line="360" w:lineRule="auto"/>
        <w:ind w:right="278" w:firstLine="707"/>
      </w:pPr>
      <w:r>
        <w:t>The qualification work is presented on 46 pages, contains 5 tables and 4 figures.</w:t>
      </w:r>
      <w:r>
        <w:rPr>
          <w:spacing w:val="-1"/>
        </w:rPr>
        <w:t xml:space="preserve"> </w:t>
      </w:r>
      <w:r>
        <w:t>References</w:t>
      </w:r>
      <w:r>
        <w:rPr>
          <w:spacing w:val="-1"/>
        </w:rPr>
        <w:t xml:space="preserve"> </w:t>
      </w:r>
      <w:r>
        <w:t>to 45</w:t>
      </w:r>
      <w:r>
        <w:rPr>
          <w:spacing w:val="-2"/>
        </w:rPr>
        <w:t xml:space="preserve"> </w:t>
      </w:r>
      <w:r>
        <w:t>sources</w:t>
      </w:r>
      <w:r>
        <w:rPr>
          <w:spacing w:val="-1"/>
        </w:rPr>
        <w:t xml:space="preserve"> </w:t>
      </w:r>
      <w:r>
        <w:t>of</w:t>
      </w:r>
      <w:r>
        <w:rPr>
          <w:spacing w:val="-3"/>
        </w:rPr>
        <w:t xml:space="preserve"> </w:t>
      </w:r>
      <w:r>
        <w:t>literature</w:t>
      </w:r>
      <w:r>
        <w:rPr>
          <w:spacing w:val="-1"/>
        </w:rPr>
        <w:t xml:space="preserve"> </w:t>
      </w:r>
      <w:r>
        <w:t>are</w:t>
      </w:r>
      <w:r>
        <w:rPr>
          <w:spacing w:val="-3"/>
        </w:rPr>
        <w:t xml:space="preserve"> </w:t>
      </w:r>
      <w:r>
        <w:t>provided (18</w:t>
      </w:r>
      <w:r>
        <w:rPr>
          <w:spacing w:val="-1"/>
        </w:rPr>
        <w:t xml:space="preserve"> </w:t>
      </w:r>
      <w:r>
        <w:t>in</w:t>
      </w:r>
      <w:r>
        <w:rPr>
          <w:spacing w:val="-2"/>
        </w:rPr>
        <w:t xml:space="preserve"> </w:t>
      </w:r>
      <w:r>
        <w:t>Cyrillic</w:t>
      </w:r>
      <w:r>
        <w:rPr>
          <w:spacing w:val="-1"/>
        </w:rPr>
        <w:t xml:space="preserve"> </w:t>
      </w:r>
      <w:r>
        <w:t>and 27</w:t>
      </w:r>
      <w:r>
        <w:rPr>
          <w:spacing w:val="-2"/>
        </w:rPr>
        <w:t xml:space="preserve"> </w:t>
      </w:r>
      <w:r>
        <w:t xml:space="preserve">in </w:t>
      </w:r>
      <w:r>
        <w:rPr>
          <w:spacing w:val="-2"/>
        </w:rPr>
        <w:t>Latin).</w:t>
      </w:r>
    </w:p>
    <w:p w:rsidR="00D50FA3" w:rsidRDefault="00D50FA3" w:rsidP="00D50FA3">
      <w:pPr>
        <w:spacing w:before="1" w:line="360" w:lineRule="auto"/>
        <w:ind w:left="2" w:right="280" w:firstLine="707"/>
        <w:jc w:val="both"/>
        <w:rPr>
          <w:sz w:val="28"/>
        </w:rPr>
      </w:pPr>
      <w:r>
        <w:rPr>
          <w:sz w:val="28"/>
        </w:rPr>
        <w:t xml:space="preserve">Keywords: mycopathogens of the genus </w:t>
      </w:r>
      <w:r>
        <w:rPr>
          <w:i/>
          <w:sz w:val="28"/>
        </w:rPr>
        <w:t>Fusarium</w:t>
      </w:r>
      <w:r>
        <w:rPr>
          <w:sz w:val="28"/>
        </w:rPr>
        <w:t xml:space="preserve">, winter wheat, rhizobacteria </w:t>
      </w:r>
      <w:r>
        <w:rPr>
          <w:i/>
          <w:sz w:val="28"/>
        </w:rPr>
        <w:t xml:space="preserve">Azospirillum brasilense </w:t>
      </w:r>
      <w:r>
        <w:rPr>
          <w:sz w:val="28"/>
        </w:rPr>
        <w:t xml:space="preserve">and </w:t>
      </w:r>
      <w:r>
        <w:rPr>
          <w:i/>
          <w:sz w:val="28"/>
        </w:rPr>
        <w:t>Bacillus circulans</w:t>
      </w:r>
      <w:r>
        <w:rPr>
          <w:sz w:val="28"/>
        </w:rPr>
        <w:t>.</w:t>
      </w:r>
    </w:p>
    <w:p w:rsidR="00D50FA3" w:rsidRDefault="00D50FA3" w:rsidP="00D50FA3">
      <w:pPr>
        <w:spacing w:line="360" w:lineRule="auto"/>
        <w:jc w:val="both"/>
        <w:rPr>
          <w:sz w:val="28"/>
        </w:rPr>
        <w:sectPr w:rsidR="00D50FA3">
          <w:headerReference w:type="default" r:id="rId5"/>
          <w:pgSz w:w="11910" w:h="16840"/>
          <w:pgMar w:top="1040" w:right="566" w:bottom="280" w:left="1700" w:header="712" w:footer="0" w:gutter="0"/>
          <w:pgNumType w:start="2"/>
          <w:cols w:space="720"/>
        </w:sectPr>
      </w:pPr>
    </w:p>
    <w:p w:rsidR="00D50FA3" w:rsidRDefault="00D50FA3" w:rsidP="00D50FA3">
      <w:pPr>
        <w:pStyle w:val="a3"/>
        <w:ind w:left="0"/>
        <w:jc w:val="left"/>
      </w:pPr>
    </w:p>
    <w:p w:rsidR="00D50FA3" w:rsidRDefault="00D50FA3" w:rsidP="00D50FA3">
      <w:pPr>
        <w:pStyle w:val="a3"/>
        <w:ind w:left="0"/>
        <w:jc w:val="left"/>
      </w:pPr>
    </w:p>
    <w:p w:rsidR="00D50FA3" w:rsidRDefault="00D50FA3" w:rsidP="00D50FA3">
      <w:pPr>
        <w:pStyle w:val="a3"/>
        <w:spacing w:before="234"/>
        <w:ind w:left="0"/>
        <w:jc w:val="left"/>
      </w:pPr>
    </w:p>
    <w:p w:rsidR="00D50FA3" w:rsidRDefault="00D50FA3" w:rsidP="00D50FA3">
      <w:pPr>
        <w:pStyle w:val="a3"/>
        <w:ind w:left="429"/>
        <w:jc w:val="center"/>
      </w:pPr>
      <w:r>
        <w:rPr>
          <w:spacing w:val="-2"/>
        </w:rPr>
        <w:t>ЗМІСТ</w:t>
      </w:r>
    </w:p>
    <w:p w:rsidR="00D50FA3" w:rsidRDefault="00D50FA3" w:rsidP="00D50FA3">
      <w:pPr>
        <w:pStyle w:val="a3"/>
        <w:ind w:left="0"/>
        <w:jc w:val="left"/>
        <w:rPr>
          <w:sz w:val="20"/>
        </w:rPr>
      </w:pPr>
    </w:p>
    <w:p w:rsidR="00D50FA3" w:rsidRDefault="00D50FA3" w:rsidP="00D50FA3">
      <w:pPr>
        <w:pStyle w:val="a3"/>
        <w:spacing w:before="194"/>
        <w:ind w:left="0"/>
        <w:jc w:val="left"/>
        <w:rPr>
          <w:sz w:val="20"/>
        </w:rPr>
      </w:pPr>
    </w:p>
    <w:tbl>
      <w:tblPr>
        <w:tblStyle w:val="TableNormal"/>
        <w:tblW w:w="0" w:type="auto"/>
        <w:tblInd w:w="67" w:type="dxa"/>
        <w:tblLayout w:type="fixed"/>
        <w:tblLook w:val="01E0" w:firstRow="1" w:lastRow="1" w:firstColumn="1" w:lastColumn="1" w:noHBand="0" w:noVBand="0"/>
      </w:tblPr>
      <w:tblGrid>
        <w:gridCol w:w="8130"/>
        <w:gridCol w:w="662"/>
      </w:tblGrid>
      <w:tr w:rsidR="00D50FA3" w:rsidTr="00F25A5F">
        <w:trPr>
          <w:trHeight w:val="396"/>
        </w:trPr>
        <w:tc>
          <w:tcPr>
            <w:tcW w:w="8130" w:type="dxa"/>
          </w:tcPr>
          <w:p w:rsidR="00D50FA3" w:rsidRDefault="00D50FA3" w:rsidP="00F25A5F">
            <w:pPr>
              <w:pStyle w:val="TableParagraph"/>
              <w:spacing w:line="311" w:lineRule="exact"/>
              <w:ind w:left="50"/>
              <w:jc w:val="left"/>
              <w:rPr>
                <w:sz w:val="28"/>
              </w:rPr>
            </w:pPr>
            <w:r>
              <w:rPr>
                <w:sz w:val="28"/>
              </w:rPr>
              <w:t>ПРИЙНЯТІ</w:t>
            </w:r>
            <w:r>
              <w:rPr>
                <w:spacing w:val="-11"/>
                <w:sz w:val="28"/>
              </w:rPr>
              <w:t xml:space="preserve"> </w:t>
            </w:r>
            <w:r>
              <w:rPr>
                <w:sz w:val="28"/>
              </w:rPr>
              <w:t>СКОРОЧЕННЯ</w:t>
            </w:r>
            <w:r>
              <w:rPr>
                <w:spacing w:val="-8"/>
                <w:sz w:val="28"/>
              </w:rPr>
              <w:t xml:space="preserve"> </w:t>
            </w:r>
            <w:r>
              <w:rPr>
                <w:sz w:val="28"/>
              </w:rPr>
              <w:t>ТА</w:t>
            </w:r>
            <w:r>
              <w:rPr>
                <w:spacing w:val="-8"/>
                <w:sz w:val="28"/>
              </w:rPr>
              <w:t xml:space="preserve"> </w:t>
            </w:r>
            <w:r>
              <w:rPr>
                <w:spacing w:val="-2"/>
                <w:sz w:val="28"/>
              </w:rPr>
              <w:t>АБРЕВІАТУРИ…………………</w:t>
            </w:r>
          </w:p>
        </w:tc>
        <w:tc>
          <w:tcPr>
            <w:tcW w:w="662" w:type="dxa"/>
          </w:tcPr>
          <w:p w:rsidR="00D50FA3" w:rsidRDefault="00D50FA3" w:rsidP="00F25A5F">
            <w:pPr>
              <w:pStyle w:val="TableParagraph"/>
              <w:spacing w:line="311" w:lineRule="exact"/>
              <w:ind w:left="278" w:right="3"/>
              <w:rPr>
                <w:sz w:val="28"/>
              </w:rPr>
            </w:pPr>
            <w:r>
              <w:rPr>
                <w:spacing w:val="-10"/>
                <w:sz w:val="28"/>
              </w:rPr>
              <w:t>4</w:t>
            </w:r>
          </w:p>
        </w:tc>
      </w:tr>
      <w:tr w:rsidR="00D50FA3" w:rsidTr="00F25A5F">
        <w:trPr>
          <w:trHeight w:val="482"/>
        </w:trPr>
        <w:tc>
          <w:tcPr>
            <w:tcW w:w="8130" w:type="dxa"/>
          </w:tcPr>
          <w:p w:rsidR="00D50FA3" w:rsidRDefault="00D50FA3" w:rsidP="00F25A5F">
            <w:pPr>
              <w:pStyle w:val="TableParagraph"/>
              <w:spacing w:before="74"/>
              <w:ind w:left="50"/>
              <w:jc w:val="left"/>
              <w:rPr>
                <w:sz w:val="28"/>
              </w:rPr>
            </w:pPr>
            <w:r>
              <w:rPr>
                <w:spacing w:val="-2"/>
                <w:sz w:val="28"/>
              </w:rPr>
              <w:t>ВСТУП……………………………………………………………….</w:t>
            </w:r>
          </w:p>
        </w:tc>
        <w:tc>
          <w:tcPr>
            <w:tcW w:w="662" w:type="dxa"/>
          </w:tcPr>
          <w:p w:rsidR="00D50FA3" w:rsidRDefault="00D50FA3" w:rsidP="00F25A5F">
            <w:pPr>
              <w:pStyle w:val="TableParagraph"/>
              <w:spacing w:before="74"/>
              <w:ind w:left="278" w:right="3"/>
              <w:rPr>
                <w:sz w:val="28"/>
              </w:rPr>
            </w:pPr>
            <w:r>
              <w:rPr>
                <w:spacing w:val="-10"/>
                <w:sz w:val="28"/>
              </w:rPr>
              <w:t>5</w:t>
            </w:r>
          </w:p>
        </w:tc>
      </w:tr>
      <w:tr w:rsidR="00D50FA3" w:rsidTr="00F25A5F">
        <w:trPr>
          <w:trHeight w:val="483"/>
        </w:trPr>
        <w:tc>
          <w:tcPr>
            <w:tcW w:w="8130" w:type="dxa"/>
          </w:tcPr>
          <w:p w:rsidR="00D50FA3" w:rsidRDefault="00D50FA3" w:rsidP="00F25A5F">
            <w:pPr>
              <w:pStyle w:val="TableParagraph"/>
              <w:spacing w:before="74"/>
              <w:ind w:left="50"/>
              <w:jc w:val="left"/>
              <w:rPr>
                <w:sz w:val="28"/>
              </w:rPr>
            </w:pPr>
            <w:r>
              <w:rPr>
                <w:sz w:val="28"/>
              </w:rPr>
              <w:t>1.</w:t>
            </w:r>
            <w:r>
              <w:rPr>
                <w:spacing w:val="-3"/>
                <w:sz w:val="28"/>
              </w:rPr>
              <w:t xml:space="preserve"> </w:t>
            </w:r>
            <w:r>
              <w:rPr>
                <w:sz w:val="28"/>
              </w:rPr>
              <w:t>ОГЛЯД</w:t>
            </w:r>
            <w:r>
              <w:rPr>
                <w:spacing w:val="-1"/>
                <w:sz w:val="28"/>
              </w:rPr>
              <w:t xml:space="preserve"> </w:t>
            </w:r>
            <w:r>
              <w:rPr>
                <w:spacing w:val="-2"/>
                <w:sz w:val="28"/>
              </w:rPr>
              <w:t>ЛІТЕРАТУРИ…………………………………………...</w:t>
            </w:r>
          </w:p>
        </w:tc>
        <w:tc>
          <w:tcPr>
            <w:tcW w:w="662" w:type="dxa"/>
          </w:tcPr>
          <w:p w:rsidR="00D50FA3" w:rsidRDefault="00D50FA3" w:rsidP="00F25A5F">
            <w:pPr>
              <w:pStyle w:val="TableParagraph"/>
              <w:spacing w:before="74"/>
              <w:ind w:left="278" w:right="3"/>
              <w:rPr>
                <w:sz w:val="28"/>
              </w:rPr>
            </w:pPr>
            <w:r>
              <w:rPr>
                <w:spacing w:val="-10"/>
                <w:sz w:val="28"/>
              </w:rPr>
              <w:t>8</w:t>
            </w:r>
          </w:p>
        </w:tc>
      </w:tr>
      <w:tr w:rsidR="00D50FA3" w:rsidTr="00F25A5F">
        <w:trPr>
          <w:trHeight w:val="966"/>
        </w:trPr>
        <w:tc>
          <w:tcPr>
            <w:tcW w:w="8130" w:type="dxa"/>
          </w:tcPr>
          <w:p w:rsidR="00D50FA3" w:rsidRDefault="00D50FA3" w:rsidP="00F25A5F">
            <w:pPr>
              <w:pStyle w:val="TableParagraph"/>
              <w:spacing w:before="75"/>
              <w:ind w:left="397"/>
              <w:jc w:val="left"/>
              <w:rPr>
                <w:sz w:val="28"/>
              </w:rPr>
            </w:pPr>
            <w:r>
              <w:rPr>
                <w:sz w:val="28"/>
              </w:rPr>
              <w:t>1.1.</w:t>
            </w:r>
            <w:r>
              <w:rPr>
                <w:spacing w:val="-5"/>
                <w:sz w:val="28"/>
              </w:rPr>
              <w:t xml:space="preserve"> </w:t>
            </w:r>
            <w:r>
              <w:rPr>
                <w:sz w:val="28"/>
              </w:rPr>
              <w:t>Характеристика</w:t>
            </w:r>
            <w:r>
              <w:rPr>
                <w:spacing w:val="-6"/>
                <w:sz w:val="28"/>
              </w:rPr>
              <w:t xml:space="preserve"> </w:t>
            </w:r>
            <w:r>
              <w:rPr>
                <w:sz w:val="28"/>
              </w:rPr>
              <w:t>озимої</w:t>
            </w:r>
            <w:r>
              <w:rPr>
                <w:spacing w:val="-6"/>
                <w:sz w:val="28"/>
              </w:rPr>
              <w:t xml:space="preserve"> </w:t>
            </w:r>
            <w:r>
              <w:rPr>
                <w:sz w:val="28"/>
              </w:rPr>
              <w:t>пшениці</w:t>
            </w:r>
            <w:r>
              <w:rPr>
                <w:spacing w:val="-5"/>
                <w:sz w:val="28"/>
              </w:rPr>
              <w:t xml:space="preserve"> </w:t>
            </w:r>
            <w:r>
              <w:rPr>
                <w:sz w:val="28"/>
              </w:rPr>
              <w:t>та</w:t>
            </w:r>
            <w:r>
              <w:rPr>
                <w:spacing w:val="-4"/>
                <w:sz w:val="28"/>
              </w:rPr>
              <w:t xml:space="preserve"> </w:t>
            </w:r>
            <w:r>
              <w:rPr>
                <w:sz w:val="28"/>
              </w:rPr>
              <w:t>факторів,</w:t>
            </w:r>
            <w:r>
              <w:rPr>
                <w:spacing w:val="-4"/>
                <w:sz w:val="28"/>
              </w:rPr>
              <w:t xml:space="preserve"> </w:t>
            </w:r>
            <w:r>
              <w:rPr>
                <w:spacing w:val="-5"/>
                <w:sz w:val="28"/>
              </w:rPr>
              <w:t>що</w:t>
            </w:r>
          </w:p>
          <w:p w:rsidR="00D50FA3" w:rsidRDefault="00D50FA3" w:rsidP="00F25A5F">
            <w:pPr>
              <w:pStyle w:val="TableParagraph"/>
              <w:spacing w:before="161"/>
              <w:ind w:left="50"/>
              <w:jc w:val="left"/>
              <w:rPr>
                <w:sz w:val="28"/>
              </w:rPr>
            </w:pPr>
            <w:r>
              <w:rPr>
                <w:sz w:val="28"/>
              </w:rPr>
              <w:t>впливають</w:t>
            </w:r>
            <w:r>
              <w:rPr>
                <w:spacing w:val="-9"/>
                <w:sz w:val="28"/>
              </w:rPr>
              <w:t xml:space="preserve"> </w:t>
            </w:r>
            <w:r>
              <w:rPr>
                <w:sz w:val="28"/>
              </w:rPr>
              <w:t>на</w:t>
            </w:r>
            <w:r>
              <w:rPr>
                <w:spacing w:val="-8"/>
                <w:sz w:val="28"/>
              </w:rPr>
              <w:t xml:space="preserve"> </w:t>
            </w:r>
            <w:r>
              <w:rPr>
                <w:sz w:val="28"/>
              </w:rPr>
              <w:t>її</w:t>
            </w:r>
            <w:r>
              <w:rPr>
                <w:spacing w:val="-5"/>
                <w:sz w:val="28"/>
              </w:rPr>
              <w:t xml:space="preserve"> </w:t>
            </w:r>
            <w:r>
              <w:rPr>
                <w:sz w:val="28"/>
              </w:rPr>
              <w:t>урожайність</w:t>
            </w:r>
            <w:r>
              <w:rPr>
                <w:spacing w:val="-5"/>
                <w:sz w:val="28"/>
              </w:rPr>
              <w:t xml:space="preserve"> </w:t>
            </w:r>
            <w:r>
              <w:rPr>
                <w:spacing w:val="-2"/>
                <w:sz w:val="28"/>
              </w:rPr>
              <w:t>………………………………………</w:t>
            </w:r>
          </w:p>
        </w:tc>
        <w:tc>
          <w:tcPr>
            <w:tcW w:w="662" w:type="dxa"/>
          </w:tcPr>
          <w:p w:rsidR="00D50FA3" w:rsidRDefault="00D50FA3" w:rsidP="00F25A5F">
            <w:pPr>
              <w:pStyle w:val="TableParagraph"/>
              <w:spacing w:before="236"/>
              <w:ind w:left="0"/>
              <w:jc w:val="left"/>
              <w:rPr>
                <w:sz w:val="28"/>
              </w:rPr>
            </w:pPr>
          </w:p>
          <w:p w:rsidR="00D50FA3" w:rsidRDefault="00D50FA3" w:rsidP="00F25A5F">
            <w:pPr>
              <w:pStyle w:val="TableParagraph"/>
              <w:ind w:left="278" w:right="3"/>
              <w:rPr>
                <w:sz w:val="28"/>
              </w:rPr>
            </w:pPr>
            <w:r>
              <w:rPr>
                <w:spacing w:val="-10"/>
                <w:sz w:val="28"/>
              </w:rPr>
              <w:t>8</w:t>
            </w:r>
          </w:p>
        </w:tc>
      </w:tr>
      <w:tr w:rsidR="00D50FA3" w:rsidTr="00F25A5F">
        <w:trPr>
          <w:trHeight w:val="482"/>
        </w:trPr>
        <w:tc>
          <w:tcPr>
            <w:tcW w:w="8130" w:type="dxa"/>
          </w:tcPr>
          <w:p w:rsidR="00D50FA3" w:rsidRDefault="00D50FA3" w:rsidP="00F25A5F">
            <w:pPr>
              <w:pStyle w:val="TableParagraph"/>
              <w:spacing w:before="74"/>
              <w:ind w:left="0" w:right="393"/>
              <w:jc w:val="right"/>
              <w:rPr>
                <w:sz w:val="28"/>
              </w:rPr>
            </w:pPr>
            <w:r>
              <w:rPr>
                <w:sz w:val="28"/>
              </w:rPr>
              <w:t>1.2.</w:t>
            </w:r>
            <w:r>
              <w:rPr>
                <w:spacing w:val="-10"/>
                <w:sz w:val="28"/>
              </w:rPr>
              <w:t xml:space="preserve"> </w:t>
            </w:r>
            <w:r>
              <w:rPr>
                <w:sz w:val="28"/>
              </w:rPr>
              <w:t>Захворювання</w:t>
            </w:r>
            <w:r>
              <w:rPr>
                <w:spacing w:val="-6"/>
                <w:sz w:val="28"/>
              </w:rPr>
              <w:t xml:space="preserve"> </w:t>
            </w:r>
            <w:r>
              <w:rPr>
                <w:sz w:val="28"/>
              </w:rPr>
              <w:t>озимої</w:t>
            </w:r>
            <w:r>
              <w:rPr>
                <w:spacing w:val="-5"/>
                <w:sz w:val="28"/>
              </w:rPr>
              <w:t xml:space="preserve"> </w:t>
            </w:r>
            <w:r>
              <w:rPr>
                <w:sz w:val="28"/>
              </w:rPr>
              <w:t>пшениці</w:t>
            </w:r>
            <w:r>
              <w:rPr>
                <w:spacing w:val="-5"/>
                <w:sz w:val="28"/>
              </w:rPr>
              <w:t xml:space="preserve"> </w:t>
            </w:r>
            <w:r>
              <w:rPr>
                <w:sz w:val="28"/>
              </w:rPr>
              <w:t>фузаріозної</w:t>
            </w:r>
            <w:r>
              <w:rPr>
                <w:spacing w:val="-5"/>
                <w:sz w:val="28"/>
              </w:rPr>
              <w:t xml:space="preserve"> </w:t>
            </w:r>
            <w:r>
              <w:rPr>
                <w:spacing w:val="-2"/>
                <w:sz w:val="28"/>
              </w:rPr>
              <w:t>етіології…….</w:t>
            </w:r>
          </w:p>
        </w:tc>
        <w:tc>
          <w:tcPr>
            <w:tcW w:w="662" w:type="dxa"/>
          </w:tcPr>
          <w:p w:rsidR="00D50FA3" w:rsidRDefault="00D50FA3" w:rsidP="00F25A5F">
            <w:pPr>
              <w:pStyle w:val="TableParagraph"/>
              <w:spacing w:before="74"/>
              <w:ind w:left="278"/>
              <w:rPr>
                <w:sz w:val="28"/>
              </w:rPr>
            </w:pPr>
            <w:r>
              <w:rPr>
                <w:spacing w:val="-5"/>
                <w:sz w:val="28"/>
              </w:rPr>
              <w:t>11</w:t>
            </w:r>
          </w:p>
        </w:tc>
      </w:tr>
      <w:tr w:rsidR="00D50FA3" w:rsidTr="00F25A5F">
        <w:trPr>
          <w:trHeight w:val="483"/>
        </w:trPr>
        <w:tc>
          <w:tcPr>
            <w:tcW w:w="8130" w:type="dxa"/>
          </w:tcPr>
          <w:p w:rsidR="00D50FA3" w:rsidRDefault="00D50FA3" w:rsidP="00F25A5F">
            <w:pPr>
              <w:pStyle w:val="TableParagraph"/>
              <w:spacing w:before="74"/>
              <w:ind w:left="0" w:right="361"/>
              <w:jc w:val="right"/>
              <w:rPr>
                <w:sz w:val="28"/>
              </w:rPr>
            </w:pPr>
            <w:r>
              <w:rPr>
                <w:sz w:val="28"/>
              </w:rPr>
              <w:t>1.3.</w:t>
            </w:r>
            <w:r>
              <w:rPr>
                <w:spacing w:val="-6"/>
                <w:sz w:val="28"/>
              </w:rPr>
              <w:t xml:space="preserve"> </w:t>
            </w:r>
            <w:r>
              <w:rPr>
                <w:sz w:val="28"/>
              </w:rPr>
              <w:t>Особливості</w:t>
            </w:r>
            <w:r>
              <w:rPr>
                <w:spacing w:val="-7"/>
                <w:sz w:val="28"/>
              </w:rPr>
              <w:t xml:space="preserve"> </w:t>
            </w:r>
            <w:r>
              <w:rPr>
                <w:sz w:val="28"/>
              </w:rPr>
              <w:t>класифікації</w:t>
            </w:r>
            <w:r>
              <w:rPr>
                <w:spacing w:val="-4"/>
                <w:sz w:val="28"/>
              </w:rPr>
              <w:t xml:space="preserve"> </w:t>
            </w:r>
            <w:r>
              <w:rPr>
                <w:sz w:val="28"/>
              </w:rPr>
              <w:t>грибів</w:t>
            </w:r>
            <w:r>
              <w:rPr>
                <w:spacing w:val="-6"/>
                <w:sz w:val="28"/>
              </w:rPr>
              <w:t xml:space="preserve"> </w:t>
            </w:r>
            <w:r>
              <w:rPr>
                <w:sz w:val="28"/>
              </w:rPr>
              <w:t>роду</w:t>
            </w:r>
            <w:r>
              <w:rPr>
                <w:spacing w:val="-5"/>
                <w:sz w:val="28"/>
              </w:rPr>
              <w:t xml:space="preserve"> </w:t>
            </w:r>
            <w:r>
              <w:rPr>
                <w:i/>
                <w:sz w:val="28"/>
              </w:rPr>
              <w:t>Fusarium</w:t>
            </w:r>
            <w:r>
              <w:rPr>
                <w:i/>
                <w:spacing w:val="-5"/>
                <w:sz w:val="28"/>
              </w:rPr>
              <w:t xml:space="preserve"> </w:t>
            </w:r>
            <w:r>
              <w:rPr>
                <w:spacing w:val="-4"/>
                <w:sz w:val="28"/>
              </w:rPr>
              <w:t>…………</w:t>
            </w:r>
          </w:p>
        </w:tc>
        <w:tc>
          <w:tcPr>
            <w:tcW w:w="662" w:type="dxa"/>
          </w:tcPr>
          <w:p w:rsidR="00D50FA3" w:rsidRDefault="00D50FA3" w:rsidP="00F25A5F">
            <w:pPr>
              <w:pStyle w:val="TableParagraph"/>
              <w:spacing w:before="74"/>
              <w:ind w:left="278" w:right="1"/>
              <w:rPr>
                <w:sz w:val="28"/>
              </w:rPr>
            </w:pPr>
            <w:r>
              <w:rPr>
                <w:spacing w:val="-5"/>
                <w:sz w:val="28"/>
              </w:rPr>
              <w:t>12</w:t>
            </w:r>
          </w:p>
        </w:tc>
      </w:tr>
      <w:tr w:rsidR="00D50FA3" w:rsidTr="00F25A5F">
        <w:trPr>
          <w:trHeight w:val="483"/>
        </w:trPr>
        <w:tc>
          <w:tcPr>
            <w:tcW w:w="8130" w:type="dxa"/>
          </w:tcPr>
          <w:p w:rsidR="00D50FA3" w:rsidRDefault="00D50FA3" w:rsidP="00F25A5F">
            <w:pPr>
              <w:pStyle w:val="TableParagraph"/>
              <w:spacing w:before="75"/>
              <w:ind w:left="0" w:right="346"/>
              <w:jc w:val="right"/>
              <w:rPr>
                <w:sz w:val="28"/>
              </w:rPr>
            </w:pPr>
            <w:r>
              <w:rPr>
                <w:sz w:val="28"/>
              </w:rPr>
              <w:t>1.4.</w:t>
            </w:r>
            <w:r>
              <w:rPr>
                <w:spacing w:val="-9"/>
                <w:sz w:val="28"/>
              </w:rPr>
              <w:t xml:space="preserve"> </w:t>
            </w:r>
            <w:r>
              <w:rPr>
                <w:sz w:val="28"/>
              </w:rPr>
              <w:t>Морфологічні</w:t>
            </w:r>
            <w:r>
              <w:rPr>
                <w:spacing w:val="-6"/>
                <w:sz w:val="28"/>
              </w:rPr>
              <w:t xml:space="preserve"> </w:t>
            </w:r>
            <w:r>
              <w:rPr>
                <w:sz w:val="28"/>
              </w:rPr>
              <w:t>властивості</w:t>
            </w:r>
            <w:r>
              <w:rPr>
                <w:spacing w:val="-6"/>
                <w:sz w:val="28"/>
              </w:rPr>
              <w:t xml:space="preserve"> </w:t>
            </w:r>
            <w:r>
              <w:rPr>
                <w:sz w:val="28"/>
              </w:rPr>
              <w:t>грибів</w:t>
            </w:r>
            <w:r>
              <w:rPr>
                <w:spacing w:val="-9"/>
                <w:sz w:val="28"/>
              </w:rPr>
              <w:t xml:space="preserve"> </w:t>
            </w:r>
            <w:r>
              <w:rPr>
                <w:sz w:val="28"/>
              </w:rPr>
              <w:t>роду</w:t>
            </w:r>
            <w:r>
              <w:rPr>
                <w:spacing w:val="-6"/>
                <w:sz w:val="28"/>
              </w:rPr>
              <w:t xml:space="preserve"> </w:t>
            </w:r>
            <w:r>
              <w:rPr>
                <w:i/>
                <w:spacing w:val="-2"/>
                <w:sz w:val="28"/>
              </w:rPr>
              <w:t>Fusarium</w:t>
            </w:r>
            <w:r>
              <w:rPr>
                <w:spacing w:val="-2"/>
                <w:sz w:val="28"/>
              </w:rPr>
              <w:t>…………</w:t>
            </w:r>
          </w:p>
        </w:tc>
        <w:tc>
          <w:tcPr>
            <w:tcW w:w="662" w:type="dxa"/>
          </w:tcPr>
          <w:p w:rsidR="00D50FA3" w:rsidRDefault="00D50FA3" w:rsidP="00F25A5F">
            <w:pPr>
              <w:pStyle w:val="TableParagraph"/>
              <w:spacing w:before="75"/>
              <w:ind w:left="278"/>
              <w:rPr>
                <w:sz w:val="28"/>
              </w:rPr>
            </w:pPr>
            <w:r>
              <w:rPr>
                <w:spacing w:val="-5"/>
                <w:sz w:val="28"/>
              </w:rPr>
              <w:t>14</w:t>
            </w:r>
          </w:p>
        </w:tc>
      </w:tr>
      <w:tr w:rsidR="00D50FA3" w:rsidTr="00F25A5F">
        <w:trPr>
          <w:trHeight w:val="482"/>
        </w:trPr>
        <w:tc>
          <w:tcPr>
            <w:tcW w:w="8130" w:type="dxa"/>
          </w:tcPr>
          <w:p w:rsidR="00D50FA3" w:rsidRDefault="00D50FA3" w:rsidP="00F25A5F">
            <w:pPr>
              <w:pStyle w:val="TableParagraph"/>
              <w:spacing w:before="74"/>
              <w:ind w:left="397"/>
              <w:jc w:val="left"/>
              <w:rPr>
                <w:sz w:val="28"/>
              </w:rPr>
            </w:pPr>
            <w:r>
              <w:rPr>
                <w:sz w:val="28"/>
              </w:rPr>
              <w:t>1.5.</w:t>
            </w:r>
            <w:r>
              <w:rPr>
                <w:spacing w:val="-7"/>
                <w:sz w:val="28"/>
              </w:rPr>
              <w:t xml:space="preserve"> </w:t>
            </w:r>
            <w:r>
              <w:rPr>
                <w:sz w:val="28"/>
              </w:rPr>
              <w:t>Характеристика</w:t>
            </w:r>
            <w:r>
              <w:rPr>
                <w:spacing w:val="-7"/>
                <w:sz w:val="28"/>
              </w:rPr>
              <w:t xml:space="preserve"> </w:t>
            </w:r>
            <w:r>
              <w:rPr>
                <w:sz w:val="28"/>
              </w:rPr>
              <w:t>і</w:t>
            </w:r>
            <w:r>
              <w:rPr>
                <w:spacing w:val="-3"/>
                <w:sz w:val="28"/>
              </w:rPr>
              <w:t xml:space="preserve"> </w:t>
            </w:r>
            <w:r>
              <w:rPr>
                <w:sz w:val="28"/>
              </w:rPr>
              <w:t>небезпека</w:t>
            </w:r>
            <w:r>
              <w:rPr>
                <w:spacing w:val="-1"/>
                <w:sz w:val="28"/>
              </w:rPr>
              <w:t xml:space="preserve"> </w:t>
            </w:r>
            <w:r>
              <w:rPr>
                <w:spacing w:val="-2"/>
                <w:sz w:val="28"/>
              </w:rPr>
              <w:t>фузаріотоксинів……………</w:t>
            </w:r>
          </w:p>
        </w:tc>
        <w:tc>
          <w:tcPr>
            <w:tcW w:w="662" w:type="dxa"/>
          </w:tcPr>
          <w:p w:rsidR="00D50FA3" w:rsidRDefault="00D50FA3" w:rsidP="00F25A5F">
            <w:pPr>
              <w:pStyle w:val="TableParagraph"/>
              <w:spacing w:before="74"/>
              <w:ind w:left="278"/>
              <w:rPr>
                <w:sz w:val="28"/>
              </w:rPr>
            </w:pPr>
            <w:r>
              <w:rPr>
                <w:spacing w:val="-5"/>
                <w:sz w:val="28"/>
              </w:rPr>
              <w:t>17</w:t>
            </w:r>
          </w:p>
        </w:tc>
      </w:tr>
      <w:tr w:rsidR="00D50FA3" w:rsidTr="00F25A5F">
        <w:trPr>
          <w:trHeight w:val="482"/>
        </w:trPr>
        <w:tc>
          <w:tcPr>
            <w:tcW w:w="8130" w:type="dxa"/>
          </w:tcPr>
          <w:p w:rsidR="00D50FA3" w:rsidRDefault="00D50FA3" w:rsidP="00F25A5F">
            <w:pPr>
              <w:pStyle w:val="TableParagraph"/>
              <w:spacing w:before="74"/>
              <w:ind w:left="397"/>
              <w:jc w:val="left"/>
              <w:rPr>
                <w:sz w:val="28"/>
              </w:rPr>
            </w:pPr>
            <w:r>
              <w:rPr>
                <w:sz w:val="28"/>
              </w:rPr>
              <w:t>1.6.</w:t>
            </w:r>
            <w:r>
              <w:rPr>
                <w:spacing w:val="-8"/>
                <w:sz w:val="28"/>
              </w:rPr>
              <w:t xml:space="preserve"> </w:t>
            </w:r>
            <w:r>
              <w:rPr>
                <w:sz w:val="28"/>
              </w:rPr>
              <w:t>Мікробіологічні</w:t>
            </w:r>
            <w:r>
              <w:rPr>
                <w:spacing w:val="-6"/>
                <w:sz w:val="28"/>
              </w:rPr>
              <w:t xml:space="preserve"> </w:t>
            </w:r>
            <w:r>
              <w:rPr>
                <w:sz w:val="28"/>
              </w:rPr>
              <w:t>засоби</w:t>
            </w:r>
            <w:r>
              <w:rPr>
                <w:spacing w:val="-6"/>
                <w:sz w:val="28"/>
              </w:rPr>
              <w:t xml:space="preserve"> </w:t>
            </w:r>
            <w:r>
              <w:rPr>
                <w:sz w:val="28"/>
              </w:rPr>
              <w:t>захисту</w:t>
            </w:r>
            <w:r>
              <w:rPr>
                <w:spacing w:val="-11"/>
                <w:sz w:val="28"/>
              </w:rPr>
              <w:t xml:space="preserve"> </w:t>
            </w:r>
            <w:r>
              <w:rPr>
                <w:sz w:val="28"/>
              </w:rPr>
              <w:t>рослин</w:t>
            </w:r>
            <w:r>
              <w:rPr>
                <w:spacing w:val="-2"/>
                <w:sz w:val="28"/>
              </w:rPr>
              <w:t xml:space="preserve"> ………………….</w:t>
            </w:r>
          </w:p>
        </w:tc>
        <w:tc>
          <w:tcPr>
            <w:tcW w:w="662" w:type="dxa"/>
          </w:tcPr>
          <w:p w:rsidR="00D50FA3" w:rsidRDefault="00D50FA3" w:rsidP="00F25A5F">
            <w:pPr>
              <w:pStyle w:val="TableParagraph"/>
              <w:spacing w:before="74"/>
              <w:ind w:left="278"/>
              <w:rPr>
                <w:sz w:val="28"/>
              </w:rPr>
            </w:pPr>
            <w:r>
              <w:rPr>
                <w:spacing w:val="-5"/>
                <w:sz w:val="28"/>
              </w:rPr>
              <w:t>20</w:t>
            </w:r>
          </w:p>
        </w:tc>
      </w:tr>
      <w:tr w:rsidR="00D50FA3" w:rsidTr="00F25A5F">
        <w:trPr>
          <w:trHeight w:val="483"/>
        </w:trPr>
        <w:tc>
          <w:tcPr>
            <w:tcW w:w="8130" w:type="dxa"/>
          </w:tcPr>
          <w:p w:rsidR="00D50FA3" w:rsidRDefault="00D50FA3" w:rsidP="00F25A5F">
            <w:pPr>
              <w:pStyle w:val="TableParagraph"/>
              <w:spacing w:before="74"/>
              <w:ind w:left="50"/>
              <w:jc w:val="left"/>
              <w:rPr>
                <w:sz w:val="28"/>
              </w:rPr>
            </w:pPr>
            <w:r>
              <w:rPr>
                <w:sz w:val="28"/>
              </w:rPr>
              <w:t>2.</w:t>
            </w:r>
            <w:r>
              <w:rPr>
                <w:spacing w:val="-7"/>
                <w:sz w:val="28"/>
              </w:rPr>
              <w:t xml:space="preserve"> </w:t>
            </w:r>
            <w:r>
              <w:rPr>
                <w:sz w:val="28"/>
              </w:rPr>
              <w:t>МАТЕРІАЛИ</w:t>
            </w:r>
            <w:r>
              <w:rPr>
                <w:spacing w:val="-7"/>
                <w:sz w:val="28"/>
              </w:rPr>
              <w:t xml:space="preserve"> </w:t>
            </w:r>
            <w:r>
              <w:rPr>
                <w:sz w:val="28"/>
              </w:rPr>
              <w:t>ТА</w:t>
            </w:r>
            <w:r>
              <w:rPr>
                <w:spacing w:val="-5"/>
                <w:sz w:val="28"/>
              </w:rPr>
              <w:t xml:space="preserve"> </w:t>
            </w:r>
            <w:r>
              <w:rPr>
                <w:sz w:val="28"/>
              </w:rPr>
              <w:t>МЕТОДИ</w:t>
            </w:r>
            <w:r>
              <w:rPr>
                <w:spacing w:val="-6"/>
                <w:sz w:val="28"/>
              </w:rPr>
              <w:t xml:space="preserve"> </w:t>
            </w:r>
            <w:r>
              <w:rPr>
                <w:spacing w:val="-2"/>
                <w:sz w:val="28"/>
              </w:rPr>
              <w:t>ДОСЛІДЖЕННЯ………………..</w:t>
            </w:r>
          </w:p>
        </w:tc>
        <w:tc>
          <w:tcPr>
            <w:tcW w:w="662" w:type="dxa"/>
          </w:tcPr>
          <w:p w:rsidR="00D50FA3" w:rsidRDefault="00D50FA3" w:rsidP="00F25A5F">
            <w:pPr>
              <w:pStyle w:val="TableParagraph"/>
              <w:spacing w:before="74"/>
              <w:ind w:left="278"/>
              <w:rPr>
                <w:sz w:val="28"/>
              </w:rPr>
            </w:pPr>
            <w:r>
              <w:rPr>
                <w:spacing w:val="-5"/>
                <w:sz w:val="28"/>
              </w:rPr>
              <w:t>25</w:t>
            </w:r>
          </w:p>
        </w:tc>
      </w:tr>
      <w:tr w:rsidR="00D50FA3" w:rsidTr="00F25A5F">
        <w:trPr>
          <w:trHeight w:val="483"/>
        </w:trPr>
        <w:tc>
          <w:tcPr>
            <w:tcW w:w="8130" w:type="dxa"/>
          </w:tcPr>
          <w:p w:rsidR="00D50FA3" w:rsidRDefault="00D50FA3" w:rsidP="00F25A5F">
            <w:pPr>
              <w:pStyle w:val="TableParagraph"/>
              <w:spacing w:before="76"/>
              <w:ind w:left="50"/>
              <w:jc w:val="left"/>
              <w:rPr>
                <w:sz w:val="28"/>
              </w:rPr>
            </w:pPr>
            <w:r>
              <w:rPr>
                <w:sz w:val="28"/>
              </w:rPr>
              <w:t>3.</w:t>
            </w:r>
            <w:r>
              <w:rPr>
                <w:spacing w:val="-8"/>
                <w:sz w:val="28"/>
              </w:rPr>
              <w:t xml:space="preserve"> </w:t>
            </w:r>
            <w:r>
              <w:rPr>
                <w:sz w:val="28"/>
              </w:rPr>
              <w:t>РЕЗУЛЬТАТИ</w:t>
            </w:r>
            <w:r>
              <w:rPr>
                <w:spacing w:val="-5"/>
                <w:sz w:val="28"/>
              </w:rPr>
              <w:t xml:space="preserve"> </w:t>
            </w:r>
            <w:r>
              <w:rPr>
                <w:sz w:val="28"/>
              </w:rPr>
              <w:t>ДОСЛІДЖЕНЬ</w:t>
            </w:r>
            <w:r>
              <w:rPr>
                <w:spacing w:val="-5"/>
                <w:sz w:val="28"/>
              </w:rPr>
              <w:t xml:space="preserve"> </w:t>
            </w:r>
            <w:r>
              <w:rPr>
                <w:sz w:val="28"/>
              </w:rPr>
              <w:t>ТА</w:t>
            </w:r>
            <w:r>
              <w:rPr>
                <w:spacing w:val="-5"/>
                <w:sz w:val="28"/>
              </w:rPr>
              <w:t xml:space="preserve"> </w:t>
            </w:r>
            <w:r>
              <w:rPr>
                <w:sz w:val="28"/>
              </w:rPr>
              <w:t>ЇХ</w:t>
            </w:r>
            <w:r>
              <w:rPr>
                <w:spacing w:val="-6"/>
                <w:sz w:val="28"/>
              </w:rPr>
              <w:t xml:space="preserve"> </w:t>
            </w:r>
            <w:r>
              <w:rPr>
                <w:spacing w:val="-2"/>
                <w:sz w:val="28"/>
              </w:rPr>
              <w:t>ОБГОВОРЕННЯ……..</w:t>
            </w:r>
          </w:p>
        </w:tc>
        <w:tc>
          <w:tcPr>
            <w:tcW w:w="662" w:type="dxa"/>
          </w:tcPr>
          <w:p w:rsidR="00D50FA3" w:rsidRDefault="00D50FA3" w:rsidP="00F25A5F">
            <w:pPr>
              <w:pStyle w:val="TableParagraph"/>
              <w:spacing w:before="76"/>
              <w:ind w:left="278"/>
              <w:rPr>
                <w:sz w:val="28"/>
              </w:rPr>
            </w:pPr>
            <w:r>
              <w:rPr>
                <w:spacing w:val="-5"/>
                <w:sz w:val="28"/>
              </w:rPr>
              <w:t>28</w:t>
            </w:r>
          </w:p>
        </w:tc>
      </w:tr>
      <w:tr w:rsidR="00D50FA3" w:rsidTr="00F25A5F">
        <w:trPr>
          <w:trHeight w:val="964"/>
        </w:trPr>
        <w:tc>
          <w:tcPr>
            <w:tcW w:w="8130" w:type="dxa"/>
          </w:tcPr>
          <w:p w:rsidR="00D50FA3" w:rsidRDefault="00D50FA3" w:rsidP="00F25A5F">
            <w:pPr>
              <w:pStyle w:val="TableParagraph"/>
              <w:spacing w:before="74"/>
              <w:ind w:left="748"/>
              <w:jc w:val="left"/>
              <w:rPr>
                <w:sz w:val="28"/>
              </w:rPr>
            </w:pPr>
            <w:r>
              <w:rPr>
                <w:sz w:val="28"/>
              </w:rPr>
              <w:t>3.1.</w:t>
            </w:r>
            <w:r>
              <w:rPr>
                <w:spacing w:val="-5"/>
                <w:sz w:val="28"/>
              </w:rPr>
              <w:t xml:space="preserve"> </w:t>
            </w:r>
            <w:r>
              <w:rPr>
                <w:sz w:val="28"/>
              </w:rPr>
              <w:t>Здатність</w:t>
            </w:r>
            <w:r>
              <w:rPr>
                <w:spacing w:val="-7"/>
                <w:sz w:val="28"/>
              </w:rPr>
              <w:t xml:space="preserve"> </w:t>
            </w:r>
            <w:r>
              <w:rPr>
                <w:i/>
                <w:sz w:val="28"/>
              </w:rPr>
              <w:t>A.</w:t>
            </w:r>
            <w:r>
              <w:rPr>
                <w:i/>
                <w:spacing w:val="-5"/>
                <w:sz w:val="28"/>
              </w:rPr>
              <w:t xml:space="preserve"> </w:t>
            </w:r>
            <w:r>
              <w:rPr>
                <w:i/>
                <w:sz w:val="28"/>
              </w:rPr>
              <w:t>brasilense</w:t>
            </w:r>
            <w:r>
              <w:rPr>
                <w:i/>
                <w:spacing w:val="-3"/>
                <w:sz w:val="28"/>
              </w:rPr>
              <w:t xml:space="preserve"> </w:t>
            </w:r>
            <w:r>
              <w:rPr>
                <w:sz w:val="28"/>
              </w:rPr>
              <w:t>та</w:t>
            </w:r>
            <w:r>
              <w:rPr>
                <w:spacing w:val="-5"/>
                <w:sz w:val="28"/>
              </w:rPr>
              <w:t xml:space="preserve"> </w:t>
            </w:r>
            <w:r>
              <w:rPr>
                <w:i/>
                <w:sz w:val="28"/>
              </w:rPr>
              <w:t>B.</w:t>
            </w:r>
            <w:r>
              <w:rPr>
                <w:i/>
                <w:spacing w:val="-5"/>
                <w:sz w:val="28"/>
              </w:rPr>
              <w:t xml:space="preserve"> </w:t>
            </w:r>
            <w:r>
              <w:rPr>
                <w:i/>
                <w:sz w:val="28"/>
              </w:rPr>
              <w:t>circulans</w:t>
            </w:r>
            <w:r>
              <w:rPr>
                <w:i/>
                <w:spacing w:val="-3"/>
                <w:sz w:val="28"/>
              </w:rPr>
              <w:t xml:space="preserve"> </w:t>
            </w:r>
            <w:r>
              <w:rPr>
                <w:sz w:val="28"/>
              </w:rPr>
              <w:t>до</w:t>
            </w:r>
            <w:r>
              <w:rPr>
                <w:spacing w:val="-6"/>
                <w:sz w:val="28"/>
              </w:rPr>
              <w:t xml:space="preserve"> </w:t>
            </w:r>
            <w:r>
              <w:rPr>
                <w:spacing w:val="-2"/>
                <w:sz w:val="28"/>
              </w:rPr>
              <w:t>інгібування</w:t>
            </w:r>
          </w:p>
          <w:p w:rsidR="00D50FA3" w:rsidRDefault="00D50FA3" w:rsidP="00F25A5F">
            <w:pPr>
              <w:pStyle w:val="TableParagraph"/>
              <w:spacing w:before="161"/>
              <w:ind w:left="50"/>
              <w:jc w:val="left"/>
              <w:rPr>
                <w:sz w:val="28"/>
              </w:rPr>
            </w:pPr>
            <w:r>
              <w:rPr>
                <w:sz w:val="28"/>
              </w:rPr>
              <w:t>фітопатогенних</w:t>
            </w:r>
            <w:r>
              <w:rPr>
                <w:spacing w:val="-6"/>
                <w:sz w:val="28"/>
              </w:rPr>
              <w:t xml:space="preserve"> </w:t>
            </w:r>
            <w:r>
              <w:rPr>
                <w:sz w:val="28"/>
              </w:rPr>
              <w:t>грибів</w:t>
            </w:r>
            <w:r>
              <w:rPr>
                <w:spacing w:val="-11"/>
                <w:sz w:val="28"/>
              </w:rPr>
              <w:t xml:space="preserve"> </w:t>
            </w:r>
            <w:r>
              <w:rPr>
                <w:sz w:val="28"/>
              </w:rPr>
              <w:t>роду</w:t>
            </w:r>
            <w:r>
              <w:rPr>
                <w:spacing w:val="-10"/>
                <w:sz w:val="28"/>
              </w:rPr>
              <w:t xml:space="preserve"> </w:t>
            </w:r>
            <w:r>
              <w:rPr>
                <w:sz w:val="28"/>
              </w:rPr>
              <w:t>Fusarium.</w:t>
            </w:r>
            <w:r>
              <w:rPr>
                <w:spacing w:val="-1"/>
                <w:sz w:val="28"/>
              </w:rPr>
              <w:t xml:space="preserve"> </w:t>
            </w:r>
            <w:r>
              <w:rPr>
                <w:spacing w:val="-2"/>
                <w:sz w:val="28"/>
              </w:rPr>
              <w:t>……………………………</w:t>
            </w:r>
          </w:p>
        </w:tc>
        <w:tc>
          <w:tcPr>
            <w:tcW w:w="662" w:type="dxa"/>
          </w:tcPr>
          <w:p w:rsidR="00D50FA3" w:rsidRDefault="00D50FA3" w:rsidP="00F25A5F">
            <w:pPr>
              <w:pStyle w:val="TableParagraph"/>
              <w:spacing w:before="74"/>
              <w:ind w:left="278"/>
              <w:rPr>
                <w:sz w:val="28"/>
              </w:rPr>
            </w:pPr>
            <w:r>
              <w:rPr>
                <w:spacing w:val="-5"/>
                <w:sz w:val="28"/>
              </w:rPr>
              <w:t>28</w:t>
            </w:r>
          </w:p>
        </w:tc>
      </w:tr>
      <w:tr w:rsidR="00D50FA3" w:rsidTr="00F25A5F">
        <w:trPr>
          <w:trHeight w:val="1449"/>
        </w:trPr>
        <w:tc>
          <w:tcPr>
            <w:tcW w:w="8130" w:type="dxa"/>
          </w:tcPr>
          <w:p w:rsidR="00D50FA3" w:rsidRDefault="00D50FA3" w:rsidP="00F25A5F">
            <w:pPr>
              <w:pStyle w:val="TableParagraph"/>
              <w:spacing w:before="74"/>
              <w:ind w:left="757"/>
              <w:jc w:val="left"/>
              <w:rPr>
                <w:i/>
                <w:sz w:val="28"/>
              </w:rPr>
            </w:pPr>
            <w:r>
              <w:rPr>
                <w:sz w:val="28"/>
              </w:rPr>
              <w:t>3.2.</w:t>
            </w:r>
            <w:r>
              <w:rPr>
                <w:spacing w:val="-8"/>
                <w:sz w:val="28"/>
              </w:rPr>
              <w:t xml:space="preserve"> </w:t>
            </w:r>
            <w:r>
              <w:rPr>
                <w:sz w:val="28"/>
              </w:rPr>
              <w:t>Антагоністична</w:t>
            </w:r>
            <w:r>
              <w:rPr>
                <w:spacing w:val="-8"/>
                <w:sz w:val="28"/>
              </w:rPr>
              <w:t xml:space="preserve"> </w:t>
            </w:r>
            <w:r>
              <w:rPr>
                <w:sz w:val="28"/>
              </w:rPr>
              <w:t>активність</w:t>
            </w:r>
            <w:r>
              <w:rPr>
                <w:spacing w:val="-4"/>
                <w:sz w:val="28"/>
              </w:rPr>
              <w:t xml:space="preserve"> </w:t>
            </w:r>
            <w:r>
              <w:rPr>
                <w:i/>
                <w:sz w:val="28"/>
              </w:rPr>
              <w:t>A.</w:t>
            </w:r>
            <w:r>
              <w:rPr>
                <w:i/>
                <w:spacing w:val="-6"/>
                <w:sz w:val="28"/>
              </w:rPr>
              <w:t xml:space="preserve"> </w:t>
            </w:r>
            <w:r>
              <w:rPr>
                <w:i/>
                <w:sz w:val="28"/>
              </w:rPr>
              <w:t>brasilense</w:t>
            </w:r>
            <w:r>
              <w:rPr>
                <w:i/>
                <w:spacing w:val="-7"/>
                <w:sz w:val="28"/>
              </w:rPr>
              <w:t xml:space="preserve"> </w:t>
            </w:r>
            <w:r>
              <w:rPr>
                <w:sz w:val="28"/>
              </w:rPr>
              <w:t>і</w:t>
            </w:r>
            <w:r>
              <w:rPr>
                <w:spacing w:val="-5"/>
                <w:sz w:val="28"/>
              </w:rPr>
              <w:t xml:space="preserve"> </w:t>
            </w:r>
            <w:r>
              <w:rPr>
                <w:i/>
                <w:sz w:val="28"/>
              </w:rPr>
              <w:t>B.</w:t>
            </w:r>
            <w:r>
              <w:rPr>
                <w:i/>
                <w:spacing w:val="-5"/>
                <w:sz w:val="28"/>
              </w:rPr>
              <w:t xml:space="preserve"> </w:t>
            </w:r>
            <w:r>
              <w:rPr>
                <w:i/>
                <w:spacing w:val="-2"/>
                <w:sz w:val="28"/>
              </w:rPr>
              <w:t>circulans</w:t>
            </w:r>
          </w:p>
          <w:p w:rsidR="00D50FA3" w:rsidRDefault="00D50FA3" w:rsidP="00F25A5F">
            <w:pPr>
              <w:pStyle w:val="TableParagraph"/>
              <w:spacing w:before="35" w:line="484" w:lineRule="exact"/>
              <w:ind w:left="50"/>
              <w:jc w:val="left"/>
              <w:rPr>
                <w:sz w:val="28"/>
              </w:rPr>
            </w:pPr>
            <w:r>
              <w:rPr>
                <w:sz w:val="28"/>
              </w:rPr>
              <w:t>по відношенню до збудників фузаріозу в експерименті in vivo з озимою</w:t>
            </w:r>
            <w:r>
              <w:rPr>
                <w:spacing w:val="-18"/>
                <w:sz w:val="28"/>
              </w:rPr>
              <w:t xml:space="preserve"> </w:t>
            </w:r>
            <w:r>
              <w:rPr>
                <w:sz w:val="28"/>
              </w:rPr>
              <w:t>пшеницею.</w:t>
            </w:r>
            <w:r>
              <w:rPr>
                <w:spacing w:val="-17"/>
                <w:sz w:val="28"/>
              </w:rPr>
              <w:t xml:space="preserve"> </w:t>
            </w:r>
            <w:r>
              <w:rPr>
                <w:sz w:val="28"/>
              </w:rPr>
              <w:t>…………………………………………………</w:t>
            </w:r>
          </w:p>
        </w:tc>
        <w:tc>
          <w:tcPr>
            <w:tcW w:w="662" w:type="dxa"/>
          </w:tcPr>
          <w:p w:rsidR="00D50FA3" w:rsidRDefault="00D50FA3" w:rsidP="00F25A5F">
            <w:pPr>
              <w:pStyle w:val="TableParagraph"/>
              <w:spacing w:before="74"/>
              <w:ind w:left="278"/>
              <w:rPr>
                <w:sz w:val="28"/>
              </w:rPr>
            </w:pPr>
            <w:r>
              <w:rPr>
                <w:spacing w:val="-5"/>
                <w:sz w:val="28"/>
              </w:rPr>
              <w:t>28</w:t>
            </w:r>
          </w:p>
        </w:tc>
      </w:tr>
      <w:tr w:rsidR="00D50FA3" w:rsidTr="00F25A5F">
        <w:trPr>
          <w:trHeight w:val="1448"/>
        </w:trPr>
        <w:tc>
          <w:tcPr>
            <w:tcW w:w="8130" w:type="dxa"/>
          </w:tcPr>
          <w:p w:rsidR="00D50FA3" w:rsidRDefault="00D50FA3" w:rsidP="00F25A5F">
            <w:pPr>
              <w:pStyle w:val="TableParagraph"/>
              <w:spacing w:before="74" w:line="360" w:lineRule="auto"/>
              <w:ind w:left="50" w:firstLine="707"/>
              <w:jc w:val="left"/>
              <w:rPr>
                <w:sz w:val="28"/>
              </w:rPr>
            </w:pPr>
            <w:r>
              <w:rPr>
                <w:sz w:val="28"/>
              </w:rPr>
              <w:t>3.3. Вплив окремих штамів бактерій A. brasilense та B. circulans</w:t>
            </w:r>
            <w:r>
              <w:rPr>
                <w:spacing w:val="-3"/>
                <w:sz w:val="28"/>
              </w:rPr>
              <w:t xml:space="preserve"> </w:t>
            </w:r>
            <w:r>
              <w:rPr>
                <w:sz w:val="28"/>
              </w:rPr>
              <w:t>при</w:t>
            </w:r>
            <w:r>
              <w:rPr>
                <w:spacing w:val="-7"/>
                <w:sz w:val="28"/>
              </w:rPr>
              <w:t xml:space="preserve"> </w:t>
            </w:r>
            <w:r>
              <w:rPr>
                <w:sz w:val="28"/>
              </w:rPr>
              <w:t>одночасному</w:t>
            </w:r>
            <w:r>
              <w:rPr>
                <w:spacing w:val="-8"/>
                <w:sz w:val="28"/>
              </w:rPr>
              <w:t xml:space="preserve"> </w:t>
            </w:r>
            <w:r>
              <w:rPr>
                <w:sz w:val="28"/>
              </w:rPr>
              <w:t>зараженні</w:t>
            </w:r>
            <w:r>
              <w:rPr>
                <w:spacing w:val="-3"/>
                <w:sz w:val="28"/>
              </w:rPr>
              <w:t xml:space="preserve"> </w:t>
            </w:r>
            <w:r>
              <w:rPr>
                <w:sz w:val="28"/>
              </w:rPr>
              <w:t>грибами</w:t>
            </w:r>
            <w:r>
              <w:rPr>
                <w:spacing w:val="-7"/>
                <w:sz w:val="28"/>
              </w:rPr>
              <w:t xml:space="preserve"> </w:t>
            </w:r>
            <w:r>
              <w:rPr>
                <w:sz w:val="28"/>
              </w:rPr>
              <w:t>роду</w:t>
            </w:r>
            <w:r>
              <w:rPr>
                <w:spacing w:val="-8"/>
                <w:sz w:val="28"/>
              </w:rPr>
              <w:t xml:space="preserve"> </w:t>
            </w:r>
            <w:r>
              <w:rPr>
                <w:sz w:val="28"/>
              </w:rPr>
              <w:t>Fusarium</w:t>
            </w:r>
            <w:r>
              <w:rPr>
                <w:spacing w:val="-7"/>
                <w:sz w:val="28"/>
              </w:rPr>
              <w:t xml:space="preserve"> </w:t>
            </w:r>
            <w:r>
              <w:rPr>
                <w:sz w:val="28"/>
              </w:rPr>
              <w:t>на</w:t>
            </w:r>
          </w:p>
          <w:p w:rsidR="00D50FA3" w:rsidRDefault="00D50FA3" w:rsidP="00F25A5F">
            <w:pPr>
              <w:pStyle w:val="TableParagraph"/>
              <w:spacing w:line="321" w:lineRule="exact"/>
              <w:ind w:left="50"/>
              <w:jc w:val="left"/>
              <w:rPr>
                <w:sz w:val="28"/>
              </w:rPr>
            </w:pPr>
            <w:r>
              <w:rPr>
                <w:sz w:val="28"/>
              </w:rPr>
              <w:t>морфометричні</w:t>
            </w:r>
            <w:r>
              <w:rPr>
                <w:spacing w:val="-7"/>
                <w:sz w:val="28"/>
              </w:rPr>
              <w:t xml:space="preserve"> </w:t>
            </w:r>
            <w:r>
              <w:rPr>
                <w:sz w:val="28"/>
              </w:rPr>
              <w:t>показники</w:t>
            </w:r>
            <w:r>
              <w:rPr>
                <w:spacing w:val="-9"/>
                <w:sz w:val="28"/>
              </w:rPr>
              <w:t xml:space="preserve"> </w:t>
            </w:r>
            <w:r>
              <w:rPr>
                <w:sz w:val="28"/>
              </w:rPr>
              <w:t>озимої</w:t>
            </w:r>
            <w:r>
              <w:rPr>
                <w:spacing w:val="-9"/>
                <w:sz w:val="28"/>
              </w:rPr>
              <w:t xml:space="preserve"> </w:t>
            </w:r>
            <w:r>
              <w:rPr>
                <w:sz w:val="28"/>
              </w:rPr>
              <w:t>пшениці</w:t>
            </w:r>
            <w:r>
              <w:rPr>
                <w:spacing w:val="-2"/>
                <w:sz w:val="28"/>
              </w:rPr>
              <w:t xml:space="preserve"> ………………………</w:t>
            </w:r>
          </w:p>
        </w:tc>
        <w:tc>
          <w:tcPr>
            <w:tcW w:w="662" w:type="dxa"/>
          </w:tcPr>
          <w:p w:rsidR="00D50FA3" w:rsidRDefault="00D50FA3" w:rsidP="00F25A5F">
            <w:pPr>
              <w:pStyle w:val="TableParagraph"/>
              <w:spacing w:before="74"/>
              <w:ind w:left="278"/>
              <w:rPr>
                <w:sz w:val="28"/>
              </w:rPr>
            </w:pPr>
            <w:r>
              <w:rPr>
                <w:spacing w:val="-5"/>
                <w:sz w:val="28"/>
              </w:rPr>
              <w:t>30</w:t>
            </w:r>
          </w:p>
        </w:tc>
      </w:tr>
      <w:tr w:rsidR="00D50FA3" w:rsidTr="00F25A5F">
        <w:trPr>
          <w:trHeight w:val="965"/>
        </w:trPr>
        <w:tc>
          <w:tcPr>
            <w:tcW w:w="8130" w:type="dxa"/>
          </w:tcPr>
          <w:p w:rsidR="00D50FA3" w:rsidRDefault="00D50FA3" w:rsidP="00F25A5F">
            <w:pPr>
              <w:pStyle w:val="TableParagraph"/>
              <w:spacing w:before="75"/>
              <w:ind w:left="0" w:right="333"/>
              <w:jc w:val="right"/>
              <w:rPr>
                <w:sz w:val="28"/>
              </w:rPr>
            </w:pPr>
            <w:r>
              <w:rPr>
                <w:sz w:val="28"/>
              </w:rPr>
              <w:t>3.4.</w:t>
            </w:r>
            <w:r>
              <w:rPr>
                <w:spacing w:val="48"/>
                <w:sz w:val="28"/>
              </w:rPr>
              <w:t xml:space="preserve"> </w:t>
            </w:r>
            <w:r>
              <w:rPr>
                <w:sz w:val="28"/>
              </w:rPr>
              <w:t>Аналіз</w:t>
            </w:r>
            <w:r>
              <w:rPr>
                <w:spacing w:val="48"/>
                <w:sz w:val="28"/>
              </w:rPr>
              <w:t xml:space="preserve"> </w:t>
            </w:r>
            <w:r>
              <w:rPr>
                <w:sz w:val="28"/>
              </w:rPr>
              <w:t>комерційних</w:t>
            </w:r>
            <w:r>
              <w:rPr>
                <w:spacing w:val="49"/>
                <w:sz w:val="28"/>
              </w:rPr>
              <w:t xml:space="preserve"> </w:t>
            </w:r>
            <w:r>
              <w:rPr>
                <w:sz w:val="28"/>
              </w:rPr>
              <w:t>мікробіологічних</w:t>
            </w:r>
            <w:r>
              <w:rPr>
                <w:spacing w:val="48"/>
                <w:sz w:val="28"/>
              </w:rPr>
              <w:t xml:space="preserve"> </w:t>
            </w:r>
            <w:r>
              <w:rPr>
                <w:sz w:val="28"/>
              </w:rPr>
              <w:t>препаратів</w:t>
            </w:r>
            <w:r>
              <w:rPr>
                <w:spacing w:val="49"/>
                <w:sz w:val="28"/>
              </w:rPr>
              <w:t xml:space="preserve"> </w:t>
            </w:r>
            <w:r>
              <w:rPr>
                <w:spacing w:val="-5"/>
                <w:sz w:val="28"/>
              </w:rPr>
              <w:t>на</w:t>
            </w:r>
          </w:p>
          <w:p w:rsidR="00D50FA3" w:rsidRDefault="00D50FA3" w:rsidP="00F25A5F">
            <w:pPr>
              <w:pStyle w:val="TableParagraph"/>
              <w:spacing w:before="161"/>
              <w:ind w:left="0" w:right="365"/>
              <w:jc w:val="right"/>
              <w:rPr>
                <w:sz w:val="28"/>
              </w:rPr>
            </w:pPr>
            <w:r>
              <w:rPr>
                <w:sz w:val="28"/>
              </w:rPr>
              <w:t>ринку</w:t>
            </w:r>
            <w:r>
              <w:rPr>
                <w:spacing w:val="-7"/>
                <w:sz w:val="28"/>
              </w:rPr>
              <w:t xml:space="preserve"> </w:t>
            </w:r>
            <w:r>
              <w:rPr>
                <w:sz w:val="28"/>
              </w:rPr>
              <w:t>України.</w:t>
            </w:r>
            <w:r>
              <w:rPr>
                <w:spacing w:val="-2"/>
                <w:sz w:val="28"/>
              </w:rPr>
              <w:t xml:space="preserve"> ……………………………………………………...</w:t>
            </w:r>
          </w:p>
        </w:tc>
        <w:tc>
          <w:tcPr>
            <w:tcW w:w="662" w:type="dxa"/>
          </w:tcPr>
          <w:p w:rsidR="00D50FA3" w:rsidRDefault="00D50FA3" w:rsidP="00F25A5F">
            <w:pPr>
              <w:pStyle w:val="TableParagraph"/>
              <w:spacing w:before="75"/>
              <w:ind w:left="278"/>
              <w:rPr>
                <w:sz w:val="28"/>
              </w:rPr>
            </w:pPr>
            <w:r>
              <w:rPr>
                <w:spacing w:val="-5"/>
                <w:sz w:val="28"/>
              </w:rPr>
              <w:t>35</w:t>
            </w:r>
          </w:p>
        </w:tc>
      </w:tr>
      <w:tr w:rsidR="00D50FA3" w:rsidTr="00F25A5F">
        <w:trPr>
          <w:trHeight w:val="482"/>
        </w:trPr>
        <w:tc>
          <w:tcPr>
            <w:tcW w:w="8130" w:type="dxa"/>
          </w:tcPr>
          <w:p w:rsidR="00D50FA3" w:rsidRDefault="00D50FA3" w:rsidP="00F25A5F">
            <w:pPr>
              <w:pStyle w:val="TableParagraph"/>
              <w:spacing w:before="74"/>
              <w:ind w:left="50"/>
              <w:jc w:val="left"/>
              <w:rPr>
                <w:sz w:val="28"/>
              </w:rPr>
            </w:pPr>
            <w:r>
              <w:rPr>
                <w:spacing w:val="-2"/>
                <w:sz w:val="28"/>
              </w:rPr>
              <w:t>УЗАГАЛЬНЕННЯ…………………………………………………...</w:t>
            </w:r>
          </w:p>
        </w:tc>
        <w:tc>
          <w:tcPr>
            <w:tcW w:w="662" w:type="dxa"/>
          </w:tcPr>
          <w:p w:rsidR="00D50FA3" w:rsidRDefault="00D50FA3" w:rsidP="00F25A5F">
            <w:pPr>
              <w:pStyle w:val="TableParagraph"/>
              <w:spacing w:before="74"/>
              <w:ind w:left="278" w:right="1"/>
              <w:rPr>
                <w:sz w:val="28"/>
              </w:rPr>
            </w:pPr>
            <w:r>
              <w:rPr>
                <w:spacing w:val="-5"/>
                <w:sz w:val="28"/>
              </w:rPr>
              <w:t>38</w:t>
            </w:r>
          </w:p>
        </w:tc>
      </w:tr>
      <w:tr w:rsidR="00D50FA3" w:rsidTr="00F25A5F">
        <w:trPr>
          <w:trHeight w:val="483"/>
        </w:trPr>
        <w:tc>
          <w:tcPr>
            <w:tcW w:w="8130" w:type="dxa"/>
          </w:tcPr>
          <w:p w:rsidR="00D50FA3" w:rsidRDefault="00D50FA3" w:rsidP="00F25A5F">
            <w:pPr>
              <w:pStyle w:val="TableParagraph"/>
              <w:spacing w:before="74"/>
              <w:ind w:left="50"/>
              <w:jc w:val="left"/>
              <w:rPr>
                <w:sz w:val="28"/>
              </w:rPr>
            </w:pPr>
            <w:r>
              <w:rPr>
                <w:spacing w:val="-2"/>
                <w:sz w:val="28"/>
              </w:rPr>
              <w:t>ВИСНОВКИ…………………………………………………………</w:t>
            </w:r>
          </w:p>
        </w:tc>
        <w:tc>
          <w:tcPr>
            <w:tcW w:w="662" w:type="dxa"/>
          </w:tcPr>
          <w:p w:rsidR="00D50FA3" w:rsidRDefault="00D50FA3" w:rsidP="00F25A5F">
            <w:pPr>
              <w:pStyle w:val="TableParagraph"/>
              <w:spacing w:before="74"/>
              <w:ind w:left="278"/>
              <w:rPr>
                <w:sz w:val="28"/>
              </w:rPr>
            </w:pPr>
            <w:r>
              <w:rPr>
                <w:spacing w:val="-5"/>
                <w:sz w:val="28"/>
              </w:rPr>
              <w:t>40</w:t>
            </w:r>
          </w:p>
        </w:tc>
      </w:tr>
      <w:tr w:rsidR="00D50FA3" w:rsidTr="00F25A5F">
        <w:trPr>
          <w:trHeight w:val="397"/>
        </w:trPr>
        <w:tc>
          <w:tcPr>
            <w:tcW w:w="8130" w:type="dxa"/>
          </w:tcPr>
          <w:p w:rsidR="00D50FA3" w:rsidRDefault="00D50FA3" w:rsidP="00F25A5F">
            <w:pPr>
              <w:pStyle w:val="TableParagraph"/>
              <w:spacing w:before="75" w:line="302" w:lineRule="exact"/>
              <w:ind w:left="50"/>
              <w:jc w:val="left"/>
              <w:rPr>
                <w:sz w:val="28"/>
              </w:rPr>
            </w:pPr>
            <w:r>
              <w:rPr>
                <w:sz w:val="28"/>
              </w:rPr>
              <w:t>СПИСОК</w:t>
            </w:r>
            <w:r>
              <w:rPr>
                <w:spacing w:val="-8"/>
                <w:sz w:val="28"/>
              </w:rPr>
              <w:t xml:space="preserve"> </w:t>
            </w:r>
            <w:r>
              <w:rPr>
                <w:spacing w:val="-2"/>
                <w:sz w:val="28"/>
              </w:rPr>
              <w:t>ЛІТЕРАТУРИ……………………………………………</w:t>
            </w:r>
          </w:p>
        </w:tc>
        <w:tc>
          <w:tcPr>
            <w:tcW w:w="662" w:type="dxa"/>
          </w:tcPr>
          <w:p w:rsidR="00D50FA3" w:rsidRDefault="00D50FA3" w:rsidP="00F25A5F">
            <w:pPr>
              <w:pStyle w:val="TableParagraph"/>
              <w:spacing w:before="75" w:line="302" w:lineRule="exact"/>
              <w:ind w:left="278"/>
              <w:rPr>
                <w:sz w:val="28"/>
              </w:rPr>
            </w:pPr>
            <w:r>
              <w:rPr>
                <w:spacing w:val="-5"/>
                <w:sz w:val="28"/>
              </w:rPr>
              <w:t>41</w:t>
            </w:r>
          </w:p>
        </w:tc>
      </w:tr>
    </w:tbl>
    <w:p w:rsidR="00D50FA3" w:rsidRDefault="00D50FA3" w:rsidP="00D50FA3">
      <w:pPr>
        <w:pStyle w:val="TableParagraph"/>
        <w:spacing w:line="302" w:lineRule="exact"/>
        <w:rPr>
          <w:sz w:val="28"/>
        </w:rPr>
        <w:sectPr w:rsidR="00D50FA3">
          <w:pgSz w:w="11910" w:h="16840"/>
          <w:pgMar w:top="1040" w:right="566" w:bottom="280" w:left="1700" w:header="712" w:footer="0" w:gutter="0"/>
          <w:cols w:space="720"/>
        </w:sectPr>
      </w:pPr>
    </w:p>
    <w:p w:rsidR="00D50FA3" w:rsidRDefault="00D50FA3" w:rsidP="00D50FA3">
      <w:pPr>
        <w:pStyle w:val="a3"/>
        <w:ind w:left="0"/>
        <w:jc w:val="left"/>
      </w:pPr>
    </w:p>
    <w:p w:rsidR="00D50FA3" w:rsidRDefault="00D50FA3" w:rsidP="00D50FA3">
      <w:pPr>
        <w:pStyle w:val="a3"/>
        <w:spacing w:before="76"/>
        <w:ind w:left="0"/>
        <w:jc w:val="left"/>
      </w:pPr>
    </w:p>
    <w:p w:rsidR="00D50FA3" w:rsidRDefault="00D50FA3" w:rsidP="00D50FA3">
      <w:pPr>
        <w:pStyle w:val="1"/>
        <w:spacing w:before="0"/>
        <w:ind w:left="427"/>
      </w:pPr>
      <w:r>
        <w:t>ПРИЙНЯТІ</w:t>
      </w:r>
      <w:r>
        <w:rPr>
          <w:spacing w:val="-6"/>
        </w:rPr>
        <w:t xml:space="preserve"> </w:t>
      </w:r>
      <w:r>
        <w:t>СКОРОЧЕННЯ</w:t>
      </w:r>
      <w:r>
        <w:rPr>
          <w:spacing w:val="-7"/>
        </w:rPr>
        <w:t xml:space="preserve"> </w:t>
      </w:r>
      <w:r>
        <w:t>ТА</w:t>
      </w:r>
      <w:r>
        <w:rPr>
          <w:spacing w:val="-7"/>
        </w:rPr>
        <w:t xml:space="preserve"> </w:t>
      </w:r>
      <w:r>
        <w:rPr>
          <w:spacing w:val="-2"/>
        </w:rPr>
        <w:t>АБРЕВІАТУРИ</w:t>
      </w:r>
    </w:p>
    <w:p w:rsidR="00D50FA3" w:rsidRDefault="00D50FA3" w:rsidP="00D50FA3">
      <w:pPr>
        <w:pStyle w:val="a3"/>
        <w:spacing w:before="8" w:after="1"/>
        <w:ind w:left="0"/>
        <w:jc w:val="left"/>
        <w:rPr>
          <w:b/>
          <w:sz w:val="14"/>
        </w:rPr>
      </w:pPr>
    </w:p>
    <w:tbl>
      <w:tblPr>
        <w:tblStyle w:val="TableNormal"/>
        <w:tblW w:w="0" w:type="auto"/>
        <w:tblInd w:w="67" w:type="dxa"/>
        <w:tblLayout w:type="fixed"/>
        <w:tblLook w:val="01E0" w:firstRow="1" w:lastRow="1" w:firstColumn="1" w:lastColumn="1" w:noHBand="0" w:noVBand="0"/>
      </w:tblPr>
      <w:tblGrid>
        <w:gridCol w:w="859"/>
        <w:gridCol w:w="4806"/>
      </w:tblGrid>
      <w:tr w:rsidR="00D50FA3" w:rsidTr="00F25A5F">
        <w:trPr>
          <w:trHeight w:val="396"/>
        </w:trPr>
        <w:tc>
          <w:tcPr>
            <w:tcW w:w="859" w:type="dxa"/>
          </w:tcPr>
          <w:p w:rsidR="00D50FA3" w:rsidRDefault="00D50FA3" w:rsidP="00F25A5F">
            <w:pPr>
              <w:pStyle w:val="TableParagraph"/>
              <w:spacing w:line="311" w:lineRule="exact"/>
              <w:ind w:left="50"/>
              <w:jc w:val="left"/>
              <w:rPr>
                <w:sz w:val="28"/>
              </w:rPr>
            </w:pPr>
            <w:r>
              <w:rPr>
                <w:spacing w:val="-5"/>
                <w:sz w:val="28"/>
              </w:rPr>
              <w:t>ГЛА</w:t>
            </w:r>
          </w:p>
        </w:tc>
        <w:tc>
          <w:tcPr>
            <w:tcW w:w="4806" w:type="dxa"/>
          </w:tcPr>
          <w:p w:rsidR="00D50FA3" w:rsidRDefault="00D50FA3" w:rsidP="00F25A5F">
            <w:pPr>
              <w:pStyle w:val="TableParagraph"/>
              <w:spacing w:line="311" w:lineRule="exact"/>
              <w:jc w:val="left"/>
              <w:rPr>
                <w:sz w:val="28"/>
              </w:rPr>
            </w:pPr>
            <w:r>
              <w:rPr>
                <w:sz w:val="28"/>
              </w:rPr>
              <w:t>Гвоздиково-листовий</w:t>
            </w:r>
            <w:r>
              <w:rPr>
                <w:spacing w:val="-14"/>
                <w:sz w:val="28"/>
              </w:rPr>
              <w:t xml:space="preserve"> </w:t>
            </w:r>
            <w:r>
              <w:rPr>
                <w:spacing w:val="-4"/>
                <w:sz w:val="28"/>
              </w:rPr>
              <w:t>агар</w:t>
            </w:r>
          </w:p>
        </w:tc>
      </w:tr>
      <w:tr w:rsidR="00D50FA3" w:rsidTr="00F25A5F">
        <w:trPr>
          <w:trHeight w:val="482"/>
        </w:trPr>
        <w:tc>
          <w:tcPr>
            <w:tcW w:w="859" w:type="dxa"/>
          </w:tcPr>
          <w:p w:rsidR="00D50FA3" w:rsidRDefault="00D50FA3" w:rsidP="00F25A5F">
            <w:pPr>
              <w:pStyle w:val="TableParagraph"/>
              <w:spacing w:before="74"/>
              <w:ind w:left="50"/>
              <w:jc w:val="left"/>
              <w:rPr>
                <w:sz w:val="28"/>
              </w:rPr>
            </w:pPr>
            <w:r>
              <w:rPr>
                <w:spacing w:val="-5"/>
                <w:sz w:val="28"/>
              </w:rPr>
              <w:t>ГА</w:t>
            </w:r>
          </w:p>
        </w:tc>
        <w:tc>
          <w:tcPr>
            <w:tcW w:w="4806" w:type="dxa"/>
          </w:tcPr>
          <w:p w:rsidR="00D50FA3" w:rsidRDefault="00D50FA3" w:rsidP="00F25A5F">
            <w:pPr>
              <w:pStyle w:val="TableParagraph"/>
              <w:spacing w:before="74"/>
              <w:jc w:val="left"/>
              <w:rPr>
                <w:sz w:val="28"/>
              </w:rPr>
            </w:pPr>
            <w:r>
              <w:rPr>
                <w:sz w:val="28"/>
              </w:rPr>
              <w:t>Голодний</w:t>
            </w:r>
            <w:r>
              <w:rPr>
                <w:spacing w:val="-8"/>
                <w:sz w:val="28"/>
              </w:rPr>
              <w:t xml:space="preserve"> </w:t>
            </w:r>
            <w:r>
              <w:rPr>
                <w:spacing w:val="-4"/>
                <w:sz w:val="28"/>
              </w:rPr>
              <w:t>агар</w:t>
            </w:r>
          </w:p>
        </w:tc>
      </w:tr>
      <w:tr w:rsidR="00D50FA3" w:rsidTr="00F25A5F">
        <w:trPr>
          <w:trHeight w:val="482"/>
        </w:trPr>
        <w:tc>
          <w:tcPr>
            <w:tcW w:w="859" w:type="dxa"/>
          </w:tcPr>
          <w:p w:rsidR="00D50FA3" w:rsidRDefault="00D50FA3" w:rsidP="00F25A5F">
            <w:pPr>
              <w:pStyle w:val="TableParagraph"/>
              <w:spacing w:before="74"/>
              <w:ind w:left="50"/>
              <w:jc w:val="left"/>
              <w:rPr>
                <w:sz w:val="28"/>
              </w:rPr>
            </w:pPr>
            <w:r>
              <w:rPr>
                <w:spacing w:val="-5"/>
                <w:sz w:val="28"/>
              </w:rPr>
              <w:t>ДНК</w:t>
            </w:r>
          </w:p>
        </w:tc>
        <w:tc>
          <w:tcPr>
            <w:tcW w:w="4806" w:type="dxa"/>
          </w:tcPr>
          <w:p w:rsidR="00D50FA3" w:rsidRDefault="00D50FA3" w:rsidP="00F25A5F">
            <w:pPr>
              <w:pStyle w:val="TableParagraph"/>
              <w:spacing w:before="74"/>
              <w:jc w:val="left"/>
              <w:rPr>
                <w:sz w:val="28"/>
              </w:rPr>
            </w:pPr>
            <w:r>
              <w:rPr>
                <w:sz w:val="28"/>
              </w:rPr>
              <w:t>Дезоксирибонуклеїнова</w:t>
            </w:r>
            <w:r>
              <w:rPr>
                <w:spacing w:val="-16"/>
                <w:sz w:val="28"/>
              </w:rPr>
              <w:t xml:space="preserve"> </w:t>
            </w:r>
            <w:r>
              <w:rPr>
                <w:spacing w:val="-2"/>
                <w:sz w:val="28"/>
              </w:rPr>
              <w:t>кислота</w:t>
            </w:r>
          </w:p>
        </w:tc>
      </w:tr>
      <w:tr w:rsidR="00D50FA3" w:rsidTr="00F25A5F">
        <w:trPr>
          <w:trHeight w:val="482"/>
        </w:trPr>
        <w:tc>
          <w:tcPr>
            <w:tcW w:w="859" w:type="dxa"/>
          </w:tcPr>
          <w:p w:rsidR="00D50FA3" w:rsidRDefault="00D50FA3" w:rsidP="00F25A5F">
            <w:pPr>
              <w:pStyle w:val="TableParagraph"/>
              <w:spacing w:before="74"/>
              <w:ind w:left="50"/>
              <w:jc w:val="left"/>
              <w:rPr>
                <w:sz w:val="28"/>
              </w:rPr>
            </w:pPr>
            <w:r>
              <w:rPr>
                <w:spacing w:val="-5"/>
                <w:sz w:val="28"/>
              </w:rPr>
              <w:t>ДОН</w:t>
            </w:r>
          </w:p>
        </w:tc>
        <w:tc>
          <w:tcPr>
            <w:tcW w:w="4806" w:type="dxa"/>
          </w:tcPr>
          <w:p w:rsidR="00D50FA3" w:rsidRDefault="00D50FA3" w:rsidP="00F25A5F">
            <w:pPr>
              <w:pStyle w:val="TableParagraph"/>
              <w:spacing w:before="74"/>
              <w:jc w:val="left"/>
              <w:rPr>
                <w:sz w:val="28"/>
              </w:rPr>
            </w:pPr>
            <w:r>
              <w:rPr>
                <w:spacing w:val="-2"/>
                <w:sz w:val="28"/>
              </w:rPr>
              <w:t>Дезоксиніваленол</w:t>
            </w:r>
          </w:p>
        </w:tc>
      </w:tr>
      <w:tr w:rsidR="00D50FA3" w:rsidTr="00F25A5F">
        <w:trPr>
          <w:trHeight w:val="483"/>
        </w:trPr>
        <w:tc>
          <w:tcPr>
            <w:tcW w:w="859" w:type="dxa"/>
          </w:tcPr>
          <w:p w:rsidR="00D50FA3" w:rsidRDefault="00D50FA3" w:rsidP="00F25A5F">
            <w:pPr>
              <w:pStyle w:val="TableParagraph"/>
              <w:spacing w:before="74"/>
              <w:ind w:left="50"/>
              <w:jc w:val="left"/>
              <w:rPr>
                <w:sz w:val="28"/>
              </w:rPr>
            </w:pPr>
            <w:r>
              <w:rPr>
                <w:spacing w:val="-5"/>
                <w:sz w:val="28"/>
              </w:rPr>
              <w:t>ЗЕН</w:t>
            </w:r>
          </w:p>
        </w:tc>
        <w:tc>
          <w:tcPr>
            <w:tcW w:w="4806" w:type="dxa"/>
          </w:tcPr>
          <w:p w:rsidR="00D50FA3" w:rsidRDefault="00D50FA3" w:rsidP="00F25A5F">
            <w:pPr>
              <w:pStyle w:val="TableParagraph"/>
              <w:spacing w:before="74"/>
              <w:jc w:val="left"/>
              <w:rPr>
                <w:sz w:val="28"/>
              </w:rPr>
            </w:pPr>
            <w:r>
              <w:rPr>
                <w:spacing w:val="-2"/>
                <w:sz w:val="28"/>
              </w:rPr>
              <w:t>Зеараленон</w:t>
            </w:r>
          </w:p>
        </w:tc>
      </w:tr>
      <w:tr w:rsidR="00D50FA3" w:rsidTr="00F25A5F">
        <w:trPr>
          <w:trHeight w:val="483"/>
        </w:trPr>
        <w:tc>
          <w:tcPr>
            <w:tcW w:w="859" w:type="dxa"/>
          </w:tcPr>
          <w:p w:rsidR="00D50FA3" w:rsidRDefault="00D50FA3" w:rsidP="00F25A5F">
            <w:pPr>
              <w:pStyle w:val="TableParagraph"/>
              <w:spacing w:before="75"/>
              <w:ind w:left="50"/>
              <w:jc w:val="left"/>
              <w:rPr>
                <w:sz w:val="28"/>
              </w:rPr>
            </w:pPr>
            <w:r>
              <w:rPr>
                <w:spacing w:val="-5"/>
                <w:sz w:val="28"/>
              </w:rPr>
              <w:t>КУО</w:t>
            </w:r>
          </w:p>
        </w:tc>
        <w:tc>
          <w:tcPr>
            <w:tcW w:w="4806" w:type="dxa"/>
          </w:tcPr>
          <w:p w:rsidR="00D50FA3" w:rsidRDefault="00D50FA3" w:rsidP="00F25A5F">
            <w:pPr>
              <w:pStyle w:val="TableParagraph"/>
              <w:spacing w:before="75"/>
              <w:jc w:val="left"/>
              <w:rPr>
                <w:sz w:val="28"/>
              </w:rPr>
            </w:pPr>
            <w:r>
              <w:rPr>
                <w:sz w:val="28"/>
              </w:rPr>
              <w:t>Колонієутворюючі</w:t>
            </w:r>
            <w:r>
              <w:rPr>
                <w:spacing w:val="-16"/>
                <w:sz w:val="28"/>
              </w:rPr>
              <w:t xml:space="preserve"> </w:t>
            </w:r>
            <w:r>
              <w:rPr>
                <w:spacing w:val="-2"/>
                <w:sz w:val="28"/>
              </w:rPr>
              <w:t>одиниці</w:t>
            </w:r>
          </w:p>
        </w:tc>
      </w:tr>
      <w:tr w:rsidR="00D50FA3" w:rsidTr="00F25A5F">
        <w:trPr>
          <w:trHeight w:val="482"/>
        </w:trPr>
        <w:tc>
          <w:tcPr>
            <w:tcW w:w="859" w:type="dxa"/>
          </w:tcPr>
          <w:p w:rsidR="00D50FA3" w:rsidRDefault="00D50FA3" w:rsidP="00F25A5F">
            <w:pPr>
              <w:pStyle w:val="TableParagraph"/>
              <w:spacing w:before="75"/>
              <w:ind w:left="50"/>
              <w:jc w:val="left"/>
              <w:rPr>
                <w:sz w:val="28"/>
              </w:rPr>
            </w:pPr>
            <w:r>
              <w:rPr>
                <w:spacing w:val="-5"/>
                <w:sz w:val="28"/>
              </w:rPr>
              <w:t>КГА</w:t>
            </w:r>
          </w:p>
        </w:tc>
        <w:tc>
          <w:tcPr>
            <w:tcW w:w="4806" w:type="dxa"/>
          </w:tcPr>
          <w:p w:rsidR="00D50FA3" w:rsidRDefault="00D50FA3" w:rsidP="00F25A5F">
            <w:pPr>
              <w:pStyle w:val="TableParagraph"/>
              <w:spacing w:before="75"/>
              <w:jc w:val="left"/>
              <w:rPr>
                <w:sz w:val="28"/>
              </w:rPr>
            </w:pPr>
            <w:r>
              <w:rPr>
                <w:sz w:val="28"/>
              </w:rPr>
              <w:t>Картопляно-глюкозний</w:t>
            </w:r>
            <w:r>
              <w:rPr>
                <w:spacing w:val="-11"/>
                <w:sz w:val="28"/>
              </w:rPr>
              <w:t xml:space="preserve"> </w:t>
            </w:r>
            <w:r>
              <w:rPr>
                <w:spacing w:val="-4"/>
                <w:sz w:val="28"/>
              </w:rPr>
              <w:t>агар</w:t>
            </w:r>
          </w:p>
        </w:tc>
      </w:tr>
      <w:tr w:rsidR="00D50FA3" w:rsidTr="00F25A5F">
        <w:trPr>
          <w:trHeight w:val="482"/>
        </w:trPr>
        <w:tc>
          <w:tcPr>
            <w:tcW w:w="859" w:type="dxa"/>
          </w:tcPr>
          <w:p w:rsidR="00D50FA3" w:rsidRDefault="00D50FA3" w:rsidP="00F25A5F">
            <w:pPr>
              <w:pStyle w:val="TableParagraph"/>
              <w:spacing w:before="74"/>
              <w:ind w:left="50"/>
              <w:jc w:val="left"/>
              <w:rPr>
                <w:sz w:val="28"/>
              </w:rPr>
            </w:pPr>
            <w:r>
              <w:rPr>
                <w:spacing w:val="-5"/>
                <w:sz w:val="28"/>
              </w:rPr>
              <w:t>МОН</w:t>
            </w:r>
          </w:p>
        </w:tc>
        <w:tc>
          <w:tcPr>
            <w:tcW w:w="4806" w:type="dxa"/>
          </w:tcPr>
          <w:p w:rsidR="00D50FA3" w:rsidRDefault="00D50FA3" w:rsidP="00F25A5F">
            <w:pPr>
              <w:pStyle w:val="TableParagraph"/>
              <w:spacing w:before="74"/>
              <w:jc w:val="left"/>
              <w:rPr>
                <w:sz w:val="28"/>
              </w:rPr>
            </w:pPr>
            <w:r>
              <w:rPr>
                <w:spacing w:val="-2"/>
                <w:sz w:val="28"/>
              </w:rPr>
              <w:t>Моніліформін</w:t>
            </w:r>
          </w:p>
        </w:tc>
      </w:tr>
      <w:tr w:rsidR="00D50FA3" w:rsidTr="00F25A5F">
        <w:trPr>
          <w:trHeight w:val="483"/>
        </w:trPr>
        <w:tc>
          <w:tcPr>
            <w:tcW w:w="859" w:type="dxa"/>
          </w:tcPr>
          <w:p w:rsidR="00D50FA3" w:rsidRDefault="00D50FA3" w:rsidP="00F25A5F">
            <w:pPr>
              <w:pStyle w:val="TableParagraph"/>
              <w:spacing w:before="74"/>
              <w:ind w:left="50"/>
              <w:jc w:val="left"/>
              <w:rPr>
                <w:sz w:val="28"/>
              </w:rPr>
            </w:pPr>
            <w:r>
              <w:rPr>
                <w:spacing w:val="-5"/>
                <w:sz w:val="28"/>
              </w:rPr>
              <w:t>FHB</w:t>
            </w:r>
          </w:p>
        </w:tc>
        <w:tc>
          <w:tcPr>
            <w:tcW w:w="4806" w:type="dxa"/>
          </w:tcPr>
          <w:p w:rsidR="00D50FA3" w:rsidRDefault="00D50FA3" w:rsidP="00F25A5F">
            <w:pPr>
              <w:pStyle w:val="TableParagraph"/>
              <w:spacing w:before="74"/>
              <w:jc w:val="left"/>
              <w:rPr>
                <w:sz w:val="28"/>
              </w:rPr>
            </w:pPr>
            <w:r>
              <w:rPr>
                <w:sz w:val="28"/>
              </w:rPr>
              <w:t>Fusarium</w:t>
            </w:r>
            <w:r>
              <w:rPr>
                <w:spacing w:val="-9"/>
                <w:sz w:val="28"/>
              </w:rPr>
              <w:t xml:space="preserve"> </w:t>
            </w:r>
            <w:r>
              <w:rPr>
                <w:sz w:val="28"/>
              </w:rPr>
              <w:t>Head</w:t>
            </w:r>
            <w:r>
              <w:rPr>
                <w:spacing w:val="-2"/>
                <w:sz w:val="28"/>
              </w:rPr>
              <w:t xml:space="preserve"> </w:t>
            </w:r>
            <w:r>
              <w:rPr>
                <w:sz w:val="28"/>
              </w:rPr>
              <w:t>Blight</w:t>
            </w:r>
            <w:r>
              <w:rPr>
                <w:spacing w:val="-3"/>
                <w:sz w:val="28"/>
              </w:rPr>
              <w:t xml:space="preserve"> </w:t>
            </w:r>
            <w:r>
              <w:rPr>
                <w:sz w:val="28"/>
              </w:rPr>
              <w:t>(фузаріоз</w:t>
            </w:r>
            <w:r>
              <w:rPr>
                <w:spacing w:val="-3"/>
                <w:sz w:val="28"/>
              </w:rPr>
              <w:t xml:space="preserve"> </w:t>
            </w:r>
            <w:r>
              <w:rPr>
                <w:spacing w:val="-2"/>
                <w:sz w:val="28"/>
              </w:rPr>
              <w:t>колоса)</w:t>
            </w:r>
          </w:p>
        </w:tc>
      </w:tr>
      <w:tr w:rsidR="00D50FA3" w:rsidTr="00F25A5F">
        <w:trPr>
          <w:trHeight w:val="397"/>
        </w:trPr>
        <w:tc>
          <w:tcPr>
            <w:tcW w:w="859" w:type="dxa"/>
          </w:tcPr>
          <w:p w:rsidR="00D50FA3" w:rsidRDefault="00D50FA3" w:rsidP="00F25A5F">
            <w:pPr>
              <w:pStyle w:val="TableParagraph"/>
              <w:spacing w:before="75" w:line="302" w:lineRule="exact"/>
              <w:ind w:left="50"/>
              <w:jc w:val="left"/>
              <w:rPr>
                <w:sz w:val="28"/>
              </w:rPr>
            </w:pPr>
            <w:r>
              <w:rPr>
                <w:spacing w:val="-4"/>
                <w:sz w:val="28"/>
              </w:rPr>
              <w:t>PGPR</w:t>
            </w:r>
          </w:p>
        </w:tc>
        <w:tc>
          <w:tcPr>
            <w:tcW w:w="4806" w:type="dxa"/>
          </w:tcPr>
          <w:p w:rsidR="00D50FA3" w:rsidRDefault="00D50FA3" w:rsidP="00F25A5F">
            <w:pPr>
              <w:pStyle w:val="TableParagraph"/>
              <w:spacing w:before="75" w:line="302" w:lineRule="exact"/>
              <w:jc w:val="left"/>
              <w:rPr>
                <w:sz w:val="28"/>
              </w:rPr>
            </w:pPr>
            <w:r>
              <w:rPr>
                <w:sz w:val="28"/>
              </w:rPr>
              <w:t>Рlant</w:t>
            </w:r>
            <w:r>
              <w:rPr>
                <w:spacing w:val="-11"/>
                <w:sz w:val="28"/>
              </w:rPr>
              <w:t xml:space="preserve"> </w:t>
            </w:r>
            <w:r>
              <w:rPr>
                <w:sz w:val="28"/>
              </w:rPr>
              <w:t>growth-promoting</w:t>
            </w:r>
            <w:r>
              <w:rPr>
                <w:spacing w:val="-7"/>
                <w:sz w:val="28"/>
              </w:rPr>
              <w:t xml:space="preserve"> </w:t>
            </w:r>
            <w:r>
              <w:rPr>
                <w:spacing w:val="-2"/>
                <w:sz w:val="28"/>
              </w:rPr>
              <w:t>rhizobacteria</w:t>
            </w:r>
          </w:p>
        </w:tc>
      </w:tr>
    </w:tbl>
    <w:p w:rsidR="00D50FA3" w:rsidRDefault="00D50FA3" w:rsidP="00D50FA3">
      <w:pPr>
        <w:pStyle w:val="TableParagraph"/>
        <w:spacing w:line="302" w:lineRule="exact"/>
        <w:jc w:val="left"/>
        <w:rPr>
          <w:sz w:val="28"/>
        </w:rPr>
        <w:sectPr w:rsidR="00D50FA3">
          <w:pgSz w:w="11910" w:h="16840"/>
          <w:pgMar w:top="1040" w:right="566" w:bottom="280" w:left="1700" w:header="712" w:footer="0" w:gutter="0"/>
          <w:cols w:space="720"/>
        </w:sectPr>
      </w:pPr>
    </w:p>
    <w:p w:rsidR="00D50FA3" w:rsidRDefault="00D50FA3" w:rsidP="00D50FA3">
      <w:pPr>
        <w:spacing w:before="237"/>
        <w:ind w:left="428"/>
        <w:jc w:val="center"/>
        <w:rPr>
          <w:b/>
          <w:sz w:val="28"/>
        </w:rPr>
      </w:pPr>
      <w:r>
        <w:rPr>
          <w:b/>
          <w:spacing w:val="-2"/>
          <w:sz w:val="28"/>
        </w:rPr>
        <w:lastRenderedPageBreak/>
        <w:t>ВСТУП</w:t>
      </w:r>
    </w:p>
    <w:p w:rsidR="00D50FA3" w:rsidRDefault="00D50FA3" w:rsidP="00D50FA3">
      <w:pPr>
        <w:pStyle w:val="a3"/>
        <w:spacing w:before="157" w:line="360" w:lineRule="auto"/>
        <w:ind w:right="277" w:firstLine="707"/>
      </w:pPr>
      <w:r>
        <w:t>Одним із важливих факторів сталого розвитку сільськогосподарського виробництва є запобігання втратам урожаю від комплексу шкідливих організмів. Значне погіршення фітосанітарної ситуації в посівах зернових культур щорічно призводить до втрати приблизно 25% врожаю, а в окремі роки при спалахах чисельності шкідників та епіфітотіях хвороб – до 50% [Крутякова та ін., 2018</w:t>
      </w:r>
      <w:r>
        <w:rPr>
          <w:u w:val="single"/>
        </w:rPr>
        <w:t>]</w:t>
      </w:r>
      <w:r>
        <w:t>. Поширення таких небезпечних хвороб, як кореневі гнилі, борошниста роса, іржа, фузаріоз, плямистості різної етіології, фітофтороз, бактеріози, часто носить епіфітотійний характер і призводить до надзвичайно високих втрат врожаю, а заселення ґрунту комплексами токсиноутворюючих</w:t>
      </w:r>
      <w:r>
        <w:rPr>
          <w:spacing w:val="-9"/>
        </w:rPr>
        <w:t xml:space="preserve"> </w:t>
      </w:r>
      <w:r>
        <w:t>грибів</w:t>
      </w:r>
      <w:r>
        <w:rPr>
          <w:spacing w:val="-10"/>
        </w:rPr>
        <w:t xml:space="preserve"> </w:t>
      </w:r>
      <w:r>
        <w:t>супроводжується</w:t>
      </w:r>
      <w:r>
        <w:rPr>
          <w:spacing w:val="-9"/>
        </w:rPr>
        <w:t xml:space="preserve"> </w:t>
      </w:r>
      <w:r>
        <w:t>псуванням</w:t>
      </w:r>
      <w:r>
        <w:rPr>
          <w:spacing w:val="-9"/>
        </w:rPr>
        <w:t xml:space="preserve"> </w:t>
      </w:r>
      <w:r>
        <w:t>продукції</w:t>
      </w:r>
      <w:r>
        <w:rPr>
          <w:spacing w:val="-4"/>
        </w:rPr>
        <w:t xml:space="preserve"> </w:t>
      </w:r>
      <w:r>
        <w:t>[Gräfenhan T., 2011].</w:t>
      </w:r>
    </w:p>
    <w:p w:rsidR="00D50FA3" w:rsidRDefault="00D50FA3" w:rsidP="00D50FA3">
      <w:pPr>
        <w:pStyle w:val="a3"/>
        <w:spacing w:before="1" w:line="360" w:lineRule="auto"/>
        <w:ind w:right="277" w:firstLine="707"/>
      </w:pPr>
      <w:r>
        <w:t>Тривалий час у системі захисту рослин перевагу надавали хімічному методу, що базується на використанні агрохімікатів, зокрема пестицидів. Однак висока стійкість пестицидів, неспецифічність їх дії та накопичення у навколишньому середовищі токсичних залишків неминуче призводить до глибоких змін в екосистемах: формування стійкості у збудників хвороб; зменшення чисельності корисних членів мікробіоти природних біоценозів; зниження</w:t>
      </w:r>
      <w:r>
        <w:rPr>
          <w:spacing w:val="-18"/>
        </w:rPr>
        <w:t xml:space="preserve"> </w:t>
      </w:r>
      <w:r>
        <w:t>біологічної</w:t>
      </w:r>
      <w:r>
        <w:rPr>
          <w:spacing w:val="-17"/>
        </w:rPr>
        <w:t xml:space="preserve"> </w:t>
      </w:r>
      <w:r>
        <w:t>активності</w:t>
      </w:r>
      <w:r>
        <w:rPr>
          <w:spacing w:val="-18"/>
        </w:rPr>
        <w:t xml:space="preserve"> </w:t>
      </w:r>
      <w:r>
        <w:t>ґрунту.</w:t>
      </w:r>
      <w:r>
        <w:rPr>
          <w:spacing w:val="-17"/>
        </w:rPr>
        <w:t xml:space="preserve"> </w:t>
      </w:r>
      <w:r>
        <w:t>У</w:t>
      </w:r>
      <w:r>
        <w:rPr>
          <w:spacing w:val="-18"/>
        </w:rPr>
        <w:t xml:space="preserve"> </w:t>
      </w:r>
      <w:r>
        <w:t>зв’язку</w:t>
      </w:r>
      <w:r>
        <w:rPr>
          <w:spacing w:val="-17"/>
        </w:rPr>
        <w:t xml:space="preserve"> </w:t>
      </w:r>
      <w:r>
        <w:t>з</w:t>
      </w:r>
      <w:r>
        <w:rPr>
          <w:spacing w:val="-18"/>
        </w:rPr>
        <w:t xml:space="preserve"> </w:t>
      </w:r>
      <w:r>
        <w:t>цим</w:t>
      </w:r>
      <w:r>
        <w:rPr>
          <w:spacing w:val="-17"/>
        </w:rPr>
        <w:t xml:space="preserve"> </w:t>
      </w:r>
      <w:r>
        <w:t>гостро</w:t>
      </w:r>
      <w:r>
        <w:rPr>
          <w:spacing w:val="-18"/>
        </w:rPr>
        <w:t xml:space="preserve"> </w:t>
      </w:r>
      <w:r>
        <w:t>постає</w:t>
      </w:r>
      <w:r>
        <w:rPr>
          <w:spacing w:val="-17"/>
        </w:rPr>
        <w:t xml:space="preserve"> </w:t>
      </w:r>
      <w:r>
        <w:t>питання екологізації сільськогосподарського виробництва [Трибель, 2010; Крутякова та ін., 2018].</w:t>
      </w:r>
    </w:p>
    <w:p w:rsidR="00D50FA3" w:rsidRDefault="00D50FA3" w:rsidP="00D50FA3">
      <w:pPr>
        <w:pStyle w:val="a3"/>
        <w:spacing w:line="360" w:lineRule="auto"/>
        <w:ind w:right="277" w:firstLine="777"/>
      </w:pPr>
      <w:r>
        <w:t xml:space="preserve">Серед сучасних методів боротьби із захворюваннями рослин значну увагу привертає застосування біологічних засобів, що містять бактерії родів </w:t>
      </w:r>
      <w:r>
        <w:rPr>
          <w:i/>
        </w:rPr>
        <w:t xml:space="preserve">Bacillus, Pseudomonas, Streptomyces </w:t>
      </w:r>
      <w:r>
        <w:t xml:space="preserve">та </w:t>
      </w:r>
      <w:r>
        <w:rPr>
          <w:i/>
        </w:rPr>
        <w:t xml:space="preserve">Azospirillum </w:t>
      </w:r>
      <w:r>
        <w:t>[Wachowska et al., 2013; Llorens et al., 2022</w:t>
      </w:r>
      <w:r>
        <w:rPr>
          <w:u w:val="single"/>
        </w:rPr>
        <w:t>]</w:t>
      </w:r>
      <w:r>
        <w:t>. Відомо досить багато препаратів на основі цих мікроорганізмів, проте в деяких випадках їх застосування характеризується недостатньою активністю проти збудників хвороб, а також скороченням чисельності сапрофітної ґрунтової мікробіоти, що негативно впливає на фітосанітарний стан ґрунту та знижує врожайність.</w:t>
      </w:r>
    </w:p>
    <w:p w:rsidR="00D50FA3" w:rsidRDefault="00D50FA3" w:rsidP="00D50FA3">
      <w:pPr>
        <w:pStyle w:val="a3"/>
        <w:spacing w:line="360" w:lineRule="auto"/>
        <w:sectPr w:rsidR="00D50FA3">
          <w:pgSz w:w="11910" w:h="16840"/>
          <w:pgMar w:top="1040" w:right="566" w:bottom="280" w:left="1700" w:header="712" w:footer="0" w:gutter="0"/>
          <w:cols w:space="720"/>
        </w:sectPr>
      </w:pPr>
    </w:p>
    <w:p w:rsidR="00D50FA3" w:rsidRDefault="00D50FA3" w:rsidP="00D50FA3">
      <w:pPr>
        <w:pStyle w:val="a3"/>
        <w:spacing w:before="233" w:line="360" w:lineRule="auto"/>
        <w:ind w:right="278" w:firstLine="707"/>
      </w:pPr>
      <w:r>
        <w:lastRenderedPageBreak/>
        <w:t>Перспективним напрямом у сучасних агротехнологіях є розробка і впровадження біопрепаратів комплексної дії, що володіють кількома видами корисної активності (фунгіцидною, бактерицидною, рістрегулюючою, азотфіксуючою, фосфатмобілізуючою, позитивною дією на показники родючості ґрунту) [Perez-Garcia et al., 2011; Ткаленко, 2015].</w:t>
      </w:r>
    </w:p>
    <w:p w:rsidR="00D50FA3" w:rsidRDefault="00D50FA3" w:rsidP="00D50FA3">
      <w:pPr>
        <w:pStyle w:val="a3"/>
        <w:spacing w:line="360" w:lineRule="auto"/>
        <w:ind w:right="276" w:firstLine="707"/>
      </w:pPr>
      <w:r>
        <w:t>Пшениця є oднією із найважливіших прoдoвoльчих культур. Oзима пшениця займає перше місце в Україні за пoсівними плoщами і є гoлoвнoю прoдoвoльчoю культурoю. Найбільш рoзпoвсюдженим захвoрюванням зернoвих, у тoму числі oзимoї пшениці, є фузаріoз кoлoса.</w:t>
      </w:r>
      <w:r>
        <w:rPr>
          <w:spacing w:val="40"/>
        </w:rPr>
        <w:t xml:space="preserve"> </w:t>
      </w:r>
      <w:r>
        <w:t xml:space="preserve">Зараження зерна грибами роду </w:t>
      </w:r>
      <w:r>
        <w:rPr>
          <w:i/>
        </w:rPr>
        <w:t xml:space="preserve">Fusarium </w:t>
      </w:r>
      <w:r>
        <w:t xml:space="preserve">призводить до таких наслідків як: погіршення якості зерна і хлібопекарських якостей борошна, виготовленого з нього; зниження врожайності (ураження колоса може призвести до втрати до 82% врожаю). В тому числі, гриби </w:t>
      </w:r>
      <w:r>
        <w:rPr>
          <w:i/>
        </w:rPr>
        <w:t xml:space="preserve">Fusarium </w:t>
      </w:r>
      <w:r>
        <w:t>продукують мікотоксини, які можуть викликати отруєння у людей та тварин.</w:t>
      </w:r>
    </w:p>
    <w:p w:rsidR="00D50FA3" w:rsidRDefault="00D50FA3" w:rsidP="00D50FA3">
      <w:pPr>
        <w:pStyle w:val="a3"/>
        <w:spacing w:line="360" w:lineRule="auto"/>
        <w:ind w:right="280" w:firstLine="707"/>
      </w:pPr>
      <w:r>
        <w:t xml:space="preserve">Відомо, що ризобактерії </w:t>
      </w:r>
      <w:r>
        <w:rPr>
          <w:i/>
        </w:rPr>
        <w:t xml:space="preserve">Azospirillum brasilense </w:t>
      </w:r>
      <w:r>
        <w:t xml:space="preserve">та </w:t>
      </w:r>
      <w:r>
        <w:rPr>
          <w:i/>
        </w:rPr>
        <w:t xml:space="preserve">Bacillus circulans </w:t>
      </w:r>
      <w:r>
        <w:t>відносяться до групи PGPR (plant growth-promoting rhizobacteria). Актуальність застосування PGPR обумовлена їх здатністю стимулювати розвиток кореневої системи та підвищувати адаптивні можливості рослин щодо споживання води та елементів мінерального живлення з ґрунту та добрив.</w:t>
      </w:r>
      <w:r>
        <w:rPr>
          <w:spacing w:val="-18"/>
        </w:rPr>
        <w:t xml:space="preserve"> </w:t>
      </w:r>
      <w:r>
        <w:t>Багато</w:t>
      </w:r>
      <w:r>
        <w:rPr>
          <w:spacing w:val="-17"/>
        </w:rPr>
        <w:t xml:space="preserve"> </w:t>
      </w:r>
      <w:r>
        <w:t>досліджень</w:t>
      </w:r>
      <w:r>
        <w:rPr>
          <w:spacing w:val="-18"/>
        </w:rPr>
        <w:t xml:space="preserve"> </w:t>
      </w:r>
      <w:r>
        <w:t>свідчать</w:t>
      </w:r>
      <w:r>
        <w:rPr>
          <w:spacing w:val="-17"/>
        </w:rPr>
        <w:t xml:space="preserve"> </w:t>
      </w:r>
      <w:r>
        <w:t>про</w:t>
      </w:r>
      <w:r>
        <w:rPr>
          <w:spacing w:val="-18"/>
        </w:rPr>
        <w:t xml:space="preserve"> </w:t>
      </w:r>
      <w:r>
        <w:t>антистресову</w:t>
      </w:r>
      <w:r>
        <w:rPr>
          <w:spacing w:val="-17"/>
        </w:rPr>
        <w:t xml:space="preserve"> </w:t>
      </w:r>
      <w:r>
        <w:t>дію</w:t>
      </w:r>
      <w:r>
        <w:rPr>
          <w:spacing w:val="-18"/>
        </w:rPr>
        <w:t xml:space="preserve"> </w:t>
      </w:r>
      <w:r>
        <w:t>представників</w:t>
      </w:r>
      <w:r>
        <w:rPr>
          <w:spacing w:val="-17"/>
        </w:rPr>
        <w:t xml:space="preserve"> </w:t>
      </w:r>
      <w:r>
        <w:t>групи PGPR,</w:t>
      </w:r>
      <w:r>
        <w:rPr>
          <w:spacing w:val="-18"/>
        </w:rPr>
        <w:t xml:space="preserve"> </w:t>
      </w:r>
      <w:r>
        <w:t>на</w:t>
      </w:r>
      <w:r>
        <w:rPr>
          <w:spacing w:val="-17"/>
        </w:rPr>
        <w:t xml:space="preserve"> </w:t>
      </w:r>
      <w:r>
        <w:t>що</w:t>
      </w:r>
      <w:r>
        <w:rPr>
          <w:spacing w:val="-18"/>
        </w:rPr>
        <w:t xml:space="preserve"> </w:t>
      </w:r>
      <w:r>
        <w:t>вказує</w:t>
      </w:r>
      <w:r>
        <w:rPr>
          <w:spacing w:val="-17"/>
        </w:rPr>
        <w:t xml:space="preserve"> </w:t>
      </w:r>
      <w:r>
        <w:t>підвищення</w:t>
      </w:r>
      <w:r>
        <w:rPr>
          <w:spacing w:val="-18"/>
        </w:rPr>
        <w:t xml:space="preserve"> </w:t>
      </w:r>
      <w:r>
        <w:t>вмісту</w:t>
      </w:r>
      <w:r>
        <w:rPr>
          <w:spacing w:val="-17"/>
        </w:rPr>
        <w:t xml:space="preserve"> </w:t>
      </w:r>
      <w:r>
        <w:t>вільного</w:t>
      </w:r>
      <w:r>
        <w:rPr>
          <w:spacing w:val="-18"/>
        </w:rPr>
        <w:t xml:space="preserve"> </w:t>
      </w:r>
      <w:r>
        <w:t>проліну</w:t>
      </w:r>
      <w:r>
        <w:rPr>
          <w:spacing w:val="-17"/>
        </w:rPr>
        <w:t xml:space="preserve"> </w:t>
      </w:r>
      <w:r>
        <w:t>та</w:t>
      </w:r>
      <w:r>
        <w:rPr>
          <w:spacing w:val="-18"/>
        </w:rPr>
        <w:t xml:space="preserve"> </w:t>
      </w:r>
      <w:r>
        <w:t>абсцизової</w:t>
      </w:r>
      <w:r>
        <w:rPr>
          <w:spacing w:val="-17"/>
        </w:rPr>
        <w:t xml:space="preserve"> </w:t>
      </w:r>
      <w:r>
        <w:t>кислоти в інокульованих рослинах [Колпакова, 2014; Мазур та ін., 2017</w:t>
      </w:r>
      <w:r>
        <w:rPr>
          <w:u w:val="single"/>
        </w:rPr>
        <w:t>]</w:t>
      </w:r>
      <w:r>
        <w:t>.</w:t>
      </w:r>
    </w:p>
    <w:p w:rsidR="00D50FA3" w:rsidRDefault="00D50FA3" w:rsidP="00D50FA3">
      <w:pPr>
        <w:pStyle w:val="a3"/>
        <w:spacing w:before="1" w:line="360" w:lineRule="auto"/>
        <w:ind w:right="286" w:firstLine="707"/>
      </w:pPr>
      <w:r>
        <w:t>Тема є актуальною з огляду на обмежену кількість вітчизняних досліджень, попри її високу наукову та практичну цінність.</w:t>
      </w:r>
    </w:p>
    <w:p w:rsidR="00D50FA3" w:rsidRDefault="00D50FA3" w:rsidP="00D50FA3">
      <w:pPr>
        <w:spacing w:before="2" w:line="360" w:lineRule="auto"/>
        <w:ind w:left="2" w:right="276" w:firstLine="707"/>
        <w:jc w:val="both"/>
        <w:rPr>
          <w:sz w:val="28"/>
        </w:rPr>
      </w:pPr>
      <w:r>
        <w:rPr>
          <w:b/>
          <w:sz w:val="28"/>
        </w:rPr>
        <w:t xml:space="preserve">Метою роботи </w:t>
      </w:r>
      <w:r>
        <w:rPr>
          <w:sz w:val="28"/>
        </w:rPr>
        <w:t>було провести аналіз ефективності мікробіологічних засобів на прикладі дослідження антагоністичної активності колекційних штамів</w:t>
      </w:r>
      <w:r>
        <w:rPr>
          <w:spacing w:val="-7"/>
          <w:sz w:val="28"/>
        </w:rPr>
        <w:t xml:space="preserve"> </w:t>
      </w:r>
      <w:r>
        <w:rPr>
          <w:sz w:val="28"/>
        </w:rPr>
        <w:t>ризобактерій</w:t>
      </w:r>
      <w:r>
        <w:rPr>
          <w:spacing w:val="-5"/>
          <w:sz w:val="28"/>
        </w:rPr>
        <w:t xml:space="preserve"> </w:t>
      </w:r>
      <w:r>
        <w:rPr>
          <w:i/>
          <w:sz w:val="28"/>
        </w:rPr>
        <w:t>Azospirillum</w:t>
      </w:r>
      <w:r>
        <w:rPr>
          <w:i/>
          <w:spacing w:val="-7"/>
          <w:sz w:val="28"/>
        </w:rPr>
        <w:t xml:space="preserve"> </w:t>
      </w:r>
      <w:r>
        <w:rPr>
          <w:i/>
          <w:sz w:val="28"/>
        </w:rPr>
        <w:t>brasilense</w:t>
      </w:r>
      <w:r>
        <w:rPr>
          <w:i/>
          <w:spacing w:val="-6"/>
          <w:sz w:val="28"/>
        </w:rPr>
        <w:t xml:space="preserve"> </w:t>
      </w:r>
      <w:r>
        <w:rPr>
          <w:sz w:val="28"/>
        </w:rPr>
        <w:t>і</w:t>
      </w:r>
      <w:r>
        <w:rPr>
          <w:spacing w:val="-6"/>
          <w:sz w:val="28"/>
        </w:rPr>
        <w:t xml:space="preserve"> </w:t>
      </w:r>
      <w:r>
        <w:rPr>
          <w:i/>
          <w:sz w:val="28"/>
        </w:rPr>
        <w:t>Bacillus</w:t>
      </w:r>
      <w:r>
        <w:rPr>
          <w:i/>
          <w:spacing w:val="-6"/>
          <w:sz w:val="28"/>
        </w:rPr>
        <w:t xml:space="preserve"> </w:t>
      </w:r>
      <w:r>
        <w:rPr>
          <w:i/>
          <w:sz w:val="28"/>
        </w:rPr>
        <w:t>circulans</w:t>
      </w:r>
      <w:r>
        <w:rPr>
          <w:i/>
          <w:spacing w:val="-5"/>
          <w:sz w:val="28"/>
        </w:rPr>
        <w:t xml:space="preserve"> </w:t>
      </w:r>
      <w:r>
        <w:rPr>
          <w:sz w:val="28"/>
        </w:rPr>
        <w:t>по</w:t>
      </w:r>
      <w:r>
        <w:rPr>
          <w:spacing w:val="-6"/>
          <w:sz w:val="28"/>
        </w:rPr>
        <w:t xml:space="preserve"> </w:t>
      </w:r>
      <w:r>
        <w:rPr>
          <w:sz w:val="28"/>
        </w:rPr>
        <w:t xml:space="preserve">відношенню до фітопатогенних мікроміцетів роду </w:t>
      </w:r>
      <w:r>
        <w:rPr>
          <w:i/>
          <w:sz w:val="28"/>
        </w:rPr>
        <w:t>Fusarium spp</w:t>
      </w:r>
      <w:r>
        <w:rPr>
          <w:sz w:val="28"/>
        </w:rPr>
        <w:t>.</w:t>
      </w:r>
    </w:p>
    <w:p w:rsidR="00D50FA3" w:rsidRDefault="00D50FA3" w:rsidP="00D50FA3">
      <w:pPr>
        <w:spacing w:line="360" w:lineRule="auto"/>
        <w:jc w:val="both"/>
        <w:rPr>
          <w:sz w:val="28"/>
        </w:rPr>
        <w:sectPr w:rsidR="00D50FA3">
          <w:pgSz w:w="11910" w:h="16840"/>
          <w:pgMar w:top="1040" w:right="566" w:bottom="280" w:left="1700" w:header="712" w:footer="0" w:gutter="0"/>
          <w:cols w:space="720"/>
        </w:sectPr>
      </w:pPr>
    </w:p>
    <w:p w:rsidR="00D50FA3" w:rsidRDefault="00D50FA3" w:rsidP="00D50FA3">
      <w:pPr>
        <w:spacing w:before="233"/>
        <w:ind w:left="710"/>
        <w:jc w:val="both"/>
        <w:rPr>
          <w:sz w:val="28"/>
        </w:rPr>
      </w:pPr>
      <w:r>
        <w:rPr>
          <w:b/>
          <w:sz w:val="28"/>
        </w:rPr>
        <w:lastRenderedPageBreak/>
        <w:t>У</w:t>
      </w:r>
      <w:r>
        <w:rPr>
          <w:b/>
          <w:spacing w:val="-5"/>
          <w:sz w:val="28"/>
        </w:rPr>
        <w:t xml:space="preserve"> </w:t>
      </w:r>
      <w:r>
        <w:rPr>
          <w:b/>
          <w:sz w:val="28"/>
        </w:rPr>
        <w:t>завдання</w:t>
      </w:r>
      <w:r>
        <w:rPr>
          <w:b/>
          <w:spacing w:val="-6"/>
          <w:sz w:val="28"/>
        </w:rPr>
        <w:t xml:space="preserve"> </w:t>
      </w:r>
      <w:r>
        <w:rPr>
          <w:sz w:val="28"/>
        </w:rPr>
        <w:t>дослідження</w:t>
      </w:r>
      <w:r>
        <w:rPr>
          <w:spacing w:val="-4"/>
          <w:sz w:val="28"/>
        </w:rPr>
        <w:t xml:space="preserve"> </w:t>
      </w:r>
      <w:r>
        <w:rPr>
          <w:spacing w:val="-2"/>
          <w:sz w:val="28"/>
        </w:rPr>
        <w:t>входило:</w:t>
      </w:r>
    </w:p>
    <w:p w:rsidR="00D50FA3" w:rsidRDefault="00D50FA3" w:rsidP="00D50FA3">
      <w:pPr>
        <w:pStyle w:val="a5"/>
        <w:numPr>
          <w:ilvl w:val="0"/>
          <w:numId w:val="1"/>
        </w:numPr>
        <w:tabs>
          <w:tab w:val="left" w:pos="361"/>
        </w:tabs>
        <w:spacing w:before="161" w:line="362" w:lineRule="auto"/>
        <w:ind w:left="361"/>
        <w:jc w:val="both"/>
        <w:rPr>
          <w:sz w:val="28"/>
        </w:rPr>
      </w:pPr>
      <w:r>
        <w:rPr>
          <w:sz w:val="28"/>
        </w:rPr>
        <w:t xml:space="preserve">Дослідити здатність </w:t>
      </w:r>
      <w:r>
        <w:rPr>
          <w:i/>
          <w:sz w:val="28"/>
        </w:rPr>
        <w:t xml:space="preserve">A. brasilense </w:t>
      </w:r>
      <w:r>
        <w:rPr>
          <w:sz w:val="28"/>
        </w:rPr>
        <w:t xml:space="preserve">та </w:t>
      </w:r>
      <w:r>
        <w:rPr>
          <w:i/>
          <w:sz w:val="28"/>
        </w:rPr>
        <w:t xml:space="preserve">B. circulans </w:t>
      </w:r>
      <w:r>
        <w:rPr>
          <w:sz w:val="28"/>
        </w:rPr>
        <w:t xml:space="preserve">до інгібування фітопатогенних грибів роду </w:t>
      </w:r>
      <w:r>
        <w:rPr>
          <w:i/>
          <w:sz w:val="28"/>
        </w:rPr>
        <w:t>Fusarium</w:t>
      </w:r>
      <w:r>
        <w:rPr>
          <w:sz w:val="28"/>
        </w:rPr>
        <w:t>.</w:t>
      </w:r>
    </w:p>
    <w:p w:rsidR="00D50FA3" w:rsidRDefault="00D50FA3" w:rsidP="00D50FA3">
      <w:pPr>
        <w:pStyle w:val="a5"/>
        <w:numPr>
          <w:ilvl w:val="0"/>
          <w:numId w:val="1"/>
        </w:numPr>
        <w:tabs>
          <w:tab w:val="left" w:pos="361"/>
        </w:tabs>
        <w:spacing w:line="360" w:lineRule="auto"/>
        <w:ind w:left="361" w:right="276"/>
        <w:jc w:val="both"/>
        <w:rPr>
          <w:sz w:val="28"/>
        </w:rPr>
      </w:pPr>
      <w:r>
        <w:rPr>
          <w:sz w:val="28"/>
        </w:rPr>
        <w:t xml:space="preserve">Вивчити антагоністичну активність </w:t>
      </w:r>
      <w:r>
        <w:rPr>
          <w:i/>
          <w:sz w:val="28"/>
        </w:rPr>
        <w:t xml:space="preserve">A. brasilense </w:t>
      </w:r>
      <w:r>
        <w:rPr>
          <w:sz w:val="28"/>
        </w:rPr>
        <w:t xml:space="preserve">і </w:t>
      </w:r>
      <w:r>
        <w:rPr>
          <w:i/>
          <w:sz w:val="28"/>
        </w:rPr>
        <w:t xml:space="preserve">B. circulans </w:t>
      </w:r>
      <w:r>
        <w:rPr>
          <w:sz w:val="28"/>
        </w:rPr>
        <w:t xml:space="preserve">по відношенню до збудників фузаріозу в експерименті in vivo з озимою </w:t>
      </w:r>
      <w:r>
        <w:rPr>
          <w:spacing w:val="-2"/>
          <w:sz w:val="28"/>
        </w:rPr>
        <w:t>пшеницею.</w:t>
      </w:r>
    </w:p>
    <w:p w:rsidR="00D50FA3" w:rsidRDefault="00D50FA3" w:rsidP="00D50FA3">
      <w:pPr>
        <w:pStyle w:val="a5"/>
        <w:numPr>
          <w:ilvl w:val="0"/>
          <w:numId w:val="1"/>
        </w:numPr>
        <w:tabs>
          <w:tab w:val="left" w:pos="361"/>
        </w:tabs>
        <w:spacing w:line="360" w:lineRule="auto"/>
        <w:ind w:left="361"/>
        <w:jc w:val="both"/>
        <w:rPr>
          <w:sz w:val="28"/>
        </w:rPr>
      </w:pPr>
      <w:r>
        <w:rPr>
          <w:sz w:val="28"/>
        </w:rPr>
        <w:t xml:space="preserve">Оцінити вплив окремих штамів бактерій </w:t>
      </w:r>
      <w:r>
        <w:rPr>
          <w:i/>
          <w:sz w:val="28"/>
        </w:rPr>
        <w:t xml:space="preserve">A. brasilense </w:t>
      </w:r>
      <w:r>
        <w:rPr>
          <w:sz w:val="28"/>
        </w:rPr>
        <w:t xml:space="preserve">та </w:t>
      </w:r>
      <w:r>
        <w:rPr>
          <w:i/>
          <w:sz w:val="28"/>
        </w:rPr>
        <w:t xml:space="preserve">B. circulans </w:t>
      </w:r>
      <w:r>
        <w:rPr>
          <w:sz w:val="28"/>
        </w:rPr>
        <w:t xml:space="preserve">при одночасному зараженні фітопатогенними грибами роду </w:t>
      </w:r>
      <w:r>
        <w:rPr>
          <w:i/>
          <w:sz w:val="28"/>
        </w:rPr>
        <w:t xml:space="preserve">Fusarium </w:t>
      </w:r>
      <w:r>
        <w:rPr>
          <w:sz w:val="28"/>
        </w:rPr>
        <w:t>на морфометричні показники озимої пшениці.</w:t>
      </w:r>
    </w:p>
    <w:p w:rsidR="00D50FA3" w:rsidRDefault="00D50FA3" w:rsidP="00D50FA3">
      <w:pPr>
        <w:pStyle w:val="a5"/>
        <w:numPr>
          <w:ilvl w:val="0"/>
          <w:numId w:val="1"/>
        </w:numPr>
        <w:tabs>
          <w:tab w:val="left" w:pos="361"/>
        </w:tabs>
        <w:spacing w:line="360" w:lineRule="auto"/>
        <w:ind w:left="361" w:right="279"/>
        <w:jc w:val="both"/>
        <w:rPr>
          <w:sz w:val="28"/>
        </w:rPr>
      </w:pPr>
      <w:r>
        <w:rPr>
          <w:sz w:val="28"/>
        </w:rPr>
        <w:t xml:space="preserve">Провести аналіз комерційних мікробіологічних препаратів на ринку </w:t>
      </w:r>
      <w:r>
        <w:rPr>
          <w:spacing w:val="-2"/>
          <w:sz w:val="28"/>
        </w:rPr>
        <w:t>України.</w:t>
      </w:r>
    </w:p>
    <w:p w:rsidR="00D50FA3" w:rsidRDefault="00D50FA3" w:rsidP="00D50FA3">
      <w:pPr>
        <w:pStyle w:val="a5"/>
        <w:numPr>
          <w:ilvl w:val="0"/>
          <w:numId w:val="1"/>
        </w:numPr>
        <w:tabs>
          <w:tab w:val="left" w:pos="361"/>
        </w:tabs>
        <w:spacing w:line="321" w:lineRule="exact"/>
        <w:ind w:left="361" w:right="0" w:hanging="359"/>
        <w:jc w:val="both"/>
        <w:rPr>
          <w:sz w:val="28"/>
        </w:rPr>
      </w:pPr>
      <w:r>
        <w:rPr>
          <w:sz w:val="28"/>
        </w:rPr>
        <w:t>Створити</w:t>
      </w:r>
      <w:r>
        <w:rPr>
          <w:spacing w:val="-9"/>
          <w:sz w:val="28"/>
        </w:rPr>
        <w:t xml:space="preserve"> </w:t>
      </w:r>
      <w:r>
        <w:rPr>
          <w:sz w:val="28"/>
        </w:rPr>
        <w:t>технологічну</w:t>
      </w:r>
      <w:r>
        <w:rPr>
          <w:spacing w:val="-13"/>
          <w:sz w:val="28"/>
        </w:rPr>
        <w:t xml:space="preserve"> </w:t>
      </w:r>
      <w:r>
        <w:rPr>
          <w:spacing w:val="-2"/>
          <w:sz w:val="28"/>
        </w:rPr>
        <w:t>схему.</w:t>
      </w:r>
    </w:p>
    <w:p w:rsidR="00D50FA3" w:rsidRDefault="00D50FA3" w:rsidP="00D50FA3">
      <w:pPr>
        <w:spacing w:before="318" w:line="360" w:lineRule="auto"/>
        <w:ind w:left="2" w:right="60" w:firstLine="707"/>
        <w:rPr>
          <w:i/>
          <w:sz w:val="28"/>
        </w:rPr>
      </w:pPr>
      <w:r>
        <w:rPr>
          <w:b/>
          <w:sz w:val="28"/>
        </w:rPr>
        <w:t xml:space="preserve">Об’єкт дослідження </w:t>
      </w:r>
      <w:r>
        <w:rPr>
          <w:sz w:val="28"/>
        </w:rPr>
        <w:t xml:space="preserve">– біотехнологічні методи захисту озимої пшениці від збудників роду </w:t>
      </w:r>
      <w:r>
        <w:rPr>
          <w:i/>
          <w:sz w:val="28"/>
        </w:rPr>
        <w:t>Fusarium.</w:t>
      </w:r>
    </w:p>
    <w:p w:rsidR="00D50FA3" w:rsidRDefault="00D50FA3" w:rsidP="00D50FA3">
      <w:pPr>
        <w:spacing w:line="360" w:lineRule="auto"/>
        <w:ind w:left="2" w:firstLine="707"/>
        <w:rPr>
          <w:sz w:val="28"/>
        </w:rPr>
      </w:pPr>
      <w:r>
        <w:rPr>
          <w:b/>
          <w:sz w:val="28"/>
        </w:rPr>
        <w:t>Предмет</w:t>
      </w:r>
      <w:r>
        <w:rPr>
          <w:b/>
          <w:spacing w:val="-17"/>
          <w:sz w:val="28"/>
        </w:rPr>
        <w:t xml:space="preserve"> </w:t>
      </w:r>
      <w:r>
        <w:rPr>
          <w:b/>
          <w:sz w:val="28"/>
        </w:rPr>
        <w:t>дослідження</w:t>
      </w:r>
      <w:r>
        <w:rPr>
          <w:b/>
          <w:spacing w:val="-15"/>
          <w:sz w:val="28"/>
        </w:rPr>
        <w:t xml:space="preserve"> </w:t>
      </w:r>
      <w:r>
        <w:rPr>
          <w:sz w:val="28"/>
        </w:rPr>
        <w:t>–</w:t>
      </w:r>
      <w:r>
        <w:rPr>
          <w:spacing w:val="-15"/>
          <w:sz w:val="28"/>
        </w:rPr>
        <w:t xml:space="preserve"> </w:t>
      </w:r>
      <w:r>
        <w:rPr>
          <w:sz w:val="28"/>
        </w:rPr>
        <w:t>активні</w:t>
      </w:r>
      <w:r>
        <w:rPr>
          <w:spacing w:val="-14"/>
          <w:sz w:val="28"/>
        </w:rPr>
        <w:t xml:space="preserve"> </w:t>
      </w:r>
      <w:r>
        <w:rPr>
          <w:sz w:val="28"/>
        </w:rPr>
        <w:t>штами</w:t>
      </w:r>
      <w:r>
        <w:rPr>
          <w:spacing w:val="-15"/>
          <w:sz w:val="28"/>
        </w:rPr>
        <w:t xml:space="preserve"> </w:t>
      </w:r>
      <w:r>
        <w:rPr>
          <w:sz w:val="28"/>
        </w:rPr>
        <w:t>ризобактерій</w:t>
      </w:r>
      <w:r>
        <w:rPr>
          <w:spacing w:val="-13"/>
          <w:sz w:val="28"/>
        </w:rPr>
        <w:t xml:space="preserve"> </w:t>
      </w:r>
      <w:r>
        <w:rPr>
          <w:sz w:val="28"/>
        </w:rPr>
        <w:t>для</w:t>
      </w:r>
      <w:r>
        <w:rPr>
          <w:spacing w:val="-15"/>
          <w:sz w:val="28"/>
        </w:rPr>
        <w:t xml:space="preserve"> </w:t>
      </w:r>
      <w:r>
        <w:rPr>
          <w:sz w:val="28"/>
        </w:rPr>
        <w:t>захисту</w:t>
      </w:r>
      <w:r>
        <w:rPr>
          <w:spacing w:val="-18"/>
          <w:sz w:val="28"/>
        </w:rPr>
        <w:t xml:space="preserve"> </w:t>
      </w:r>
      <w:r>
        <w:rPr>
          <w:sz w:val="28"/>
        </w:rPr>
        <w:t>озимої пшениці від збуднику фузаріозу.</w:t>
      </w:r>
    </w:p>
    <w:p w:rsidR="00D50FA3" w:rsidRDefault="00D50FA3" w:rsidP="00D50FA3">
      <w:pPr>
        <w:spacing w:line="360" w:lineRule="auto"/>
        <w:rPr>
          <w:sz w:val="28"/>
        </w:rPr>
        <w:sectPr w:rsidR="00D50FA3">
          <w:pgSz w:w="11910" w:h="16840"/>
          <w:pgMar w:top="1040" w:right="566" w:bottom="280" w:left="1700" w:header="712" w:footer="0" w:gutter="0"/>
          <w:cols w:space="720"/>
        </w:sectPr>
      </w:pPr>
    </w:p>
    <w:p w:rsidR="00544AEE" w:rsidRDefault="00544AEE" w:rsidP="00544AEE">
      <w:pPr>
        <w:pStyle w:val="1"/>
        <w:spacing w:before="235"/>
        <w:ind w:left="0" w:right="275"/>
      </w:pPr>
      <w:r>
        <w:rPr>
          <w:spacing w:val="-2"/>
        </w:rPr>
        <w:lastRenderedPageBreak/>
        <w:t>ВИСНОВКИ</w:t>
      </w:r>
    </w:p>
    <w:p w:rsidR="00544AEE" w:rsidRDefault="00544AEE" w:rsidP="00544AEE">
      <w:pPr>
        <w:pStyle w:val="a5"/>
        <w:numPr>
          <w:ilvl w:val="0"/>
          <w:numId w:val="3"/>
        </w:numPr>
        <w:tabs>
          <w:tab w:val="left" w:pos="721"/>
        </w:tabs>
        <w:spacing w:before="183" w:line="360" w:lineRule="auto"/>
        <w:ind w:left="721"/>
        <w:jc w:val="both"/>
        <w:rPr>
          <w:sz w:val="28"/>
        </w:rPr>
      </w:pPr>
      <w:r>
        <w:rPr>
          <w:sz w:val="28"/>
        </w:rPr>
        <w:t>У</w:t>
      </w:r>
      <w:r>
        <w:rPr>
          <w:spacing w:val="-6"/>
          <w:sz w:val="28"/>
        </w:rPr>
        <w:t xml:space="preserve"> </w:t>
      </w:r>
      <w:r>
        <w:rPr>
          <w:sz w:val="28"/>
        </w:rPr>
        <w:t>ході</w:t>
      </w:r>
      <w:r>
        <w:rPr>
          <w:spacing w:val="-5"/>
          <w:sz w:val="28"/>
        </w:rPr>
        <w:t xml:space="preserve"> </w:t>
      </w:r>
      <w:r>
        <w:rPr>
          <w:sz w:val="28"/>
        </w:rPr>
        <w:t>дослідження</w:t>
      </w:r>
      <w:r>
        <w:rPr>
          <w:spacing w:val="-8"/>
          <w:sz w:val="28"/>
        </w:rPr>
        <w:t xml:space="preserve"> </w:t>
      </w:r>
      <w:r>
        <w:rPr>
          <w:sz w:val="28"/>
        </w:rPr>
        <w:t>встановлено,</w:t>
      </w:r>
      <w:r>
        <w:rPr>
          <w:spacing w:val="-7"/>
          <w:sz w:val="28"/>
        </w:rPr>
        <w:t xml:space="preserve"> </w:t>
      </w:r>
      <w:r>
        <w:rPr>
          <w:sz w:val="28"/>
        </w:rPr>
        <w:t>що</w:t>
      </w:r>
      <w:r>
        <w:rPr>
          <w:spacing w:val="-6"/>
          <w:sz w:val="28"/>
        </w:rPr>
        <w:t xml:space="preserve"> </w:t>
      </w:r>
      <w:r>
        <w:rPr>
          <w:sz w:val="28"/>
        </w:rPr>
        <w:t>штами</w:t>
      </w:r>
      <w:r>
        <w:rPr>
          <w:spacing w:val="-1"/>
          <w:sz w:val="28"/>
        </w:rPr>
        <w:t xml:space="preserve"> </w:t>
      </w:r>
      <w:r>
        <w:rPr>
          <w:i/>
          <w:sz w:val="28"/>
        </w:rPr>
        <w:t>Azospirillum</w:t>
      </w:r>
      <w:r>
        <w:rPr>
          <w:i/>
          <w:spacing w:val="-8"/>
          <w:sz w:val="28"/>
        </w:rPr>
        <w:t xml:space="preserve"> </w:t>
      </w:r>
      <w:r>
        <w:rPr>
          <w:i/>
          <w:sz w:val="28"/>
        </w:rPr>
        <w:t>brasilense</w:t>
      </w:r>
      <w:r>
        <w:rPr>
          <w:i/>
          <w:spacing w:val="-5"/>
          <w:sz w:val="28"/>
        </w:rPr>
        <w:t xml:space="preserve"> </w:t>
      </w:r>
      <w:r>
        <w:rPr>
          <w:sz w:val="28"/>
        </w:rPr>
        <w:t xml:space="preserve">2(в)3 та </w:t>
      </w:r>
      <w:r>
        <w:rPr>
          <w:i/>
          <w:sz w:val="28"/>
        </w:rPr>
        <w:t xml:space="preserve">Bacillus circulans </w:t>
      </w:r>
      <w:r>
        <w:rPr>
          <w:sz w:val="28"/>
        </w:rPr>
        <w:t>К-81 не виявляють фітотоксичності при спільному застосуванні</w:t>
      </w:r>
      <w:r>
        <w:rPr>
          <w:spacing w:val="-4"/>
          <w:sz w:val="28"/>
        </w:rPr>
        <w:t xml:space="preserve"> </w:t>
      </w:r>
      <w:r>
        <w:rPr>
          <w:sz w:val="28"/>
        </w:rPr>
        <w:t>з</w:t>
      </w:r>
      <w:r>
        <w:rPr>
          <w:spacing w:val="-6"/>
          <w:sz w:val="28"/>
        </w:rPr>
        <w:t xml:space="preserve"> </w:t>
      </w:r>
      <w:r>
        <w:rPr>
          <w:sz w:val="28"/>
        </w:rPr>
        <w:t>фітопатогенними</w:t>
      </w:r>
      <w:r>
        <w:rPr>
          <w:spacing w:val="-5"/>
          <w:sz w:val="28"/>
        </w:rPr>
        <w:t xml:space="preserve"> </w:t>
      </w:r>
      <w:r>
        <w:rPr>
          <w:sz w:val="28"/>
        </w:rPr>
        <w:t>грибами</w:t>
      </w:r>
      <w:r>
        <w:rPr>
          <w:spacing w:val="-5"/>
          <w:sz w:val="28"/>
        </w:rPr>
        <w:t xml:space="preserve"> </w:t>
      </w:r>
      <w:r>
        <w:rPr>
          <w:sz w:val="28"/>
        </w:rPr>
        <w:t>Fusarium</w:t>
      </w:r>
      <w:r>
        <w:rPr>
          <w:spacing w:val="-10"/>
          <w:sz w:val="28"/>
        </w:rPr>
        <w:t xml:space="preserve"> </w:t>
      </w:r>
      <w:r>
        <w:rPr>
          <w:sz w:val="28"/>
        </w:rPr>
        <w:t>spp.,</w:t>
      </w:r>
      <w:r>
        <w:rPr>
          <w:spacing w:val="-7"/>
          <w:sz w:val="28"/>
        </w:rPr>
        <w:t xml:space="preserve"> </w:t>
      </w:r>
      <w:r>
        <w:rPr>
          <w:sz w:val="28"/>
        </w:rPr>
        <w:t>що</w:t>
      </w:r>
      <w:r>
        <w:rPr>
          <w:spacing w:val="-7"/>
          <w:sz w:val="28"/>
        </w:rPr>
        <w:t xml:space="preserve"> </w:t>
      </w:r>
      <w:r>
        <w:rPr>
          <w:sz w:val="28"/>
        </w:rPr>
        <w:t>свідчить</w:t>
      </w:r>
      <w:r>
        <w:rPr>
          <w:spacing w:val="-6"/>
          <w:sz w:val="28"/>
        </w:rPr>
        <w:t xml:space="preserve"> </w:t>
      </w:r>
      <w:r>
        <w:rPr>
          <w:sz w:val="28"/>
        </w:rPr>
        <w:t>про їхню безпечність для озимої пшениці.</w:t>
      </w:r>
    </w:p>
    <w:p w:rsidR="00544AEE" w:rsidRDefault="00544AEE" w:rsidP="00544AEE">
      <w:pPr>
        <w:pStyle w:val="a5"/>
        <w:numPr>
          <w:ilvl w:val="0"/>
          <w:numId w:val="3"/>
        </w:numPr>
        <w:tabs>
          <w:tab w:val="left" w:pos="721"/>
        </w:tabs>
        <w:spacing w:line="360" w:lineRule="auto"/>
        <w:ind w:left="721" w:right="279"/>
        <w:jc w:val="both"/>
        <w:rPr>
          <w:sz w:val="28"/>
        </w:rPr>
      </w:pPr>
      <w:r>
        <w:rPr>
          <w:sz w:val="28"/>
        </w:rPr>
        <w:t>У тесті інгібування росту мікроміцетів на щільних поживних середовищах встановлено, що обидва штами ризобактерій демонструють</w:t>
      </w:r>
      <w:r>
        <w:rPr>
          <w:spacing w:val="-14"/>
          <w:sz w:val="28"/>
        </w:rPr>
        <w:t xml:space="preserve"> </w:t>
      </w:r>
      <w:r>
        <w:rPr>
          <w:sz w:val="28"/>
        </w:rPr>
        <w:t>помірну</w:t>
      </w:r>
      <w:r>
        <w:rPr>
          <w:spacing w:val="-17"/>
          <w:sz w:val="28"/>
        </w:rPr>
        <w:t xml:space="preserve"> </w:t>
      </w:r>
      <w:r>
        <w:rPr>
          <w:sz w:val="28"/>
        </w:rPr>
        <w:t>антагоністичну</w:t>
      </w:r>
      <w:r>
        <w:rPr>
          <w:spacing w:val="-17"/>
          <w:sz w:val="28"/>
        </w:rPr>
        <w:t xml:space="preserve"> </w:t>
      </w:r>
      <w:r>
        <w:rPr>
          <w:sz w:val="28"/>
        </w:rPr>
        <w:t>активність</w:t>
      </w:r>
      <w:r>
        <w:rPr>
          <w:spacing w:val="-17"/>
          <w:sz w:val="28"/>
        </w:rPr>
        <w:t xml:space="preserve"> </w:t>
      </w:r>
      <w:r>
        <w:rPr>
          <w:sz w:val="28"/>
        </w:rPr>
        <w:t>щодо</w:t>
      </w:r>
      <w:r>
        <w:rPr>
          <w:spacing w:val="-5"/>
          <w:sz w:val="28"/>
        </w:rPr>
        <w:t xml:space="preserve"> </w:t>
      </w:r>
      <w:r>
        <w:rPr>
          <w:i/>
          <w:sz w:val="28"/>
        </w:rPr>
        <w:t>F.</w:t>
      </w:r>
      <w:r>
        <w:rPr>
          <w:i/>
          <w:spacing w:val="-16"/>
          <w:sz w:val="28"/>
        </w:rPr>
        <w:t xml:space="preserve"> </w:t>
      </w:r>
      <w:r>
        <w:rPr>
          <w:i/>
          <w:sz w:val="28"/>
        </w:rPr>
        <w:t>graminearum</w:t>
      </w:r>
      <w:r>
        <w:rPr>
          <w:sz w:val="28"/>
        </w:rPr>
        <w:t>,</w:t>
      </w:r>
    </w:p>
    <w:p w:rsidR="00544AEE" w:rsidRDefault="00544AEE" w:rsidP="00544AEE">
      <w:pPr>
        <w:spacing w:before="1" w:line="360" w:lineRule="auto"/>
        <w:ind w:left="721" w:right="282"/>
        <w:jc w:val="both"/>
        <w:rPr>
          <w:sz w:val="28"/>
        </w:rPr>
      </w:pPr>
      <w:r>
        <w:rPr>
          <w:i/>
          <w:sz w:val="28"/>
        </w:rPr>
        <w:t xml:space="preserve">F. oxysporum </w:t>
      </w:r>
      <w:r>
        <w:rPr>
          <w:sz w:val="28"/>
        </w:rPr>
        <w:t xml:space="preserve">та </w:t>
      </w:r>
      <w:r>
        <w:rPr>
          <w:i/>
          <w:sz w:val="28"/>
        </w:rPr>
        <w:t>F. proliferatum</w:t>
      </w:r>
      <w:r>
        <w:rPr>
          <w:sz w:val="28"/>
        </w:rPr>
        <w:t xml:space="preserve">, показники пригнічення радіального росту фітопатогенних грибів роду </w:t>
      </w:r>
      <w:r>
        <w:rPr>
          <w:i/>
          <w:sz w:val="28"/>
        </w:rPr>
        <w:t xml:space="preserve">Fusarium </w:t>
      </w:r>
      <w:r>
        <w:rPr>
          <w:sz w:val="28"/>
        </w:rPr>
        <w:t>були максимальними на 7 добу культивування і склали від 25,8 до 43,9 %.</w:t>
      </w:r>
    </w:p>
    <w:p w:rsidR="00544AEE" w:rsidRDefault="00544AEE" w:rsidP="00544AEE">
      <w:pPr>
        <w:pStyle w:val="a5"/>
        <w:numPr>
          <w:ilvl w:val="0"/>
          <w:numId w:val="3"/>
        </w:numPr>
        <w:tabs>
          <w:tab w:val="left" w:pos="721"/>
        </w:tabs>
        <w:spacing w:before="1" w:line="360" w:lineRule="auto"/>
        <w:ind w:left="721"/>
        <w:jc w:val="both"/>
        <w:rPr>
          <w:b/>
          <w:sz w:val="28"/>
        </w:rPr>
      </w:pPr>
      <w:r>
        <w:rPr>
          <w:sz w:val="28"/>
        </w:rPr>
        <w:t xml:space="preserve">Визначено позитивний вплив штамів бактерій на морфометричні показники проростків озимої пшениці. За обробки насіння </w:t>
      </w:r>
      <w:r>
        <w:rPr>
          <w:i/>
          <w:sz w:val="28"/>
        </w:rPr>
        <w:t xml:space="preserve">A. brasilense </w:t>
      </w:r>
      <w:r>
        <w:rPr>
          <w:sz w:val="28"/>
        </w:rPr>
        <w:t xml:space="preserve">відмічено приріст сумарної довжини корінців на 22,1%, а за дії </w:t>
      </w:r>
      <w:r>
        <w:rPr>
          <w:i/>
          <w:sz w:val="28"/>
        </w:rPr>
        <w:t xml:space="preserve">B. circulans </w:t>
      </w:r>
      <w:r>
        <w:rPr>
          <w:sz w:val="28"/>
        </w:rPr>
        <w:t>— на 27,4% порівняно з контролем. Кількість корінців на рослину зросла на 25,0% та 30,4% відповідно.</w:t>
      </w:r>
    </w:p>
    <w:p w:rsidR="00544AEE" w:rsidRDefault="00544AEE" w:rsidP="00544AEE">
      <w:pPr>
        <w:pStyle w:val="a5"/>
        <w:numPr>
          <w:ilvl w:val="0"/>
          <w:numId w:val="3"/>
        </w:numPr>
        <w:tabs>
          <w:tab w:val="left" w:pos="721"/>
        </w:tabs>
        <w:spacing w:line="360" w:lineRule="auto"/>
        <w:ind w:left="721" w:right="287"/>
        <w:jc w:val="both"/>
        <w:rPr>
          <w:sz w:val="28"/>
        </w:rPr>
      </w:pPr>
      <w:r>
        <w:rPr>
          <w:sz w:val="28"/>
        </w:rPr>
        <w:t xml:space="preserve">При низьких титрах фітопатогенів ефект інокуляції PGPR був </w:t>
      </w:r>
      <w:r>
        <w:rPr>
          <w:spacing w:val="-2"/>
          <w:sz w:val="28"/>
        </w:rPr>
        <w:t>вираженіший,</w:t>
      </w:r>
      <w:r>
        <w:rPr>
          <w:spacing w:val="-7"/>
          <w:sz w:val="28"/>
        </w:rPr>
        <w:t xml:space="preserve"> </w:t>
      </w:r>
      <w:r>
        <w:rPr>
          <w:spacing w:val="-2"/>
          <w:sz w:val="28"/>
        </w:rPr>
        <w:t>що</w:t>
      </w:r>
      <w:r>
        <w:rPr>
          <w:spacing w:val="-5"/>
          <w:sz w:val="28"/>
        </w:rPr>
        <w:t xml:space="preserve"> </w:t>
      </w:r>
      <w:r>
        <w:rPr>
          <w:spacing w:val="-2"/>
          <w:sz w:val="28"/>
        </w:rPr>
        <w:t>свідчить</w:t>
      </w:r>
      <w:r>
        <w:rPr>
          <w:spacing w:val="-8"/>
          <w:sz w:val="28"/>
        </w:rPr>
        <w:t xml:space="preserve"> </w:t>
      </w:r>
      <w:r>
        <w:rPr>
          <w:spacing w:val="-2"/>
          <w:sz w:val="28"/>
        </w:rPr>
        <w:t>про</w:t>
      </w:r>
      <w:r>
        <w:rPr>
          <w:spacing w:val="-8"/>
          <w:sz w:val="28"/>
        </w:rPr>
        <w:t xml:space="preserve"> </w:t>
      </w:r>
      <w:r>
        <w:rPr>
          <w:spacing w:val="-2"/>
          <w:sz w:val="28"/>
        </w:rPr>
        <w:t>доцільність</w:t>
      </w:r>
      <w:r>
        <w:rPr>
          <w:spacing w:val="-8"/>
          <w:sz w:val="28"/>
        </w:rPr>
        <w:t xml:space="preserve"> </w:t>
      </w:r>
      <w:r>
        <w:rPr>
          <w:spacing w:val="-2"/>
          <w:sz w:val="28"/>
        </w:rPr>
        <w:t>використання</w:t>
      </w:r>
      <w:r>
        <w:rPr>
          <w:spacing w:val="-5"/>
          <w:sz w:val="28"/>
        </w:rPr>
        <w:t xml:space="preserve"> </w:t>
      </w:r>
      <w:r>
        <w:rPr>
          <w:spacing w:val="-2"/>
          <w:sz w:val="28"/>
        </w:rPr>
        <w:t>цих</w:t>
      </w:r>
      <w:r>
        <w:rPr>
          <w:spacing w:val="-8"/>
          <w:sz w:val="28"/>
        </w:rPr>
        <w:t xml:space="preserve"> </w:t>
      </w:r>
      <w:r>
        <w:rPr>
          <w:spacing w:val="-2"/>
          <w:sz w:val="28"/>
        </w:rPr>
        <w:t>штамів</w:t>
      </w:r>
      <w:r>
        <w:rPr>
          <w:spacing w:val="-7"/>
          <w:sz w:val="28"/>
        </w:rPr>
        <w:t xml:space="preserve"> </w:t>
      </w:r>
      <w:r>
        <w:rPr>
          <w:spacing w:val="-2"/>
          <w:sz w:val="28"/>
        </w:rPr>
        <w:t xml:space="preserve">для </w:t>
      </w:r>
      <w:r>
        <w:rPr>
          <w:sz w:val="28"/>
        </w:rPr>
        <w:t>профілактики фузаріозних уражень.</w:t>
      </w:r>
    </w:p>
    <w:p w:rsidR="00544AEE" w:rsidRDefault="00544AEE" w:rsidP="00544AEE">
      <w:pPr>
        <w:pStyle w:val="a5"/>
        <w:numPr>
          <w:ilvl w:val="0"/>
          <w:numId w:val="3"/>
        </w:numPr>
        <w:tabs>
          <w:tab w:val="left" w:pos="721"/>
        </w:tabs>
        <w:spacing w:line="360" w:lineRule="auto"/>
        <w:ind w:left="721"/>
        <w:jc w:val="both"/>
        <w:rPr>
          <w:sz w:val="28"/>
        </w:rPr>
      </w:pPr>
      <w:r>
        <w:rPr>
          <w:sz w:val="28"/>
        </w:rPr>
        <w:t>Проведене</w:t>
      </w:r>
      <w:r>
        <w:rPr>
          <w:spacing w:val="-3"/>
          <w:sz w:val="28"/>
        </w:rPr>
        <w:t xml:space="preserve"> </w:t>
      </w:r>
      <w:r>
        <w:rPr>
          <w:sz w:val="28"/>
        </w:rPr>
        <w:t>порівняння</w:t>
      </w:r>
      <w:r>
        <w:rPr>
          <w:spacing w:val="-3"/>
          <w:sz w:val="28"/>
        </w:rPr>
        <w:t xml:space="preserve"> </w:t>
      </w:r>
      <w:r>
        <w:rPr>
          <w:sz w:val="28"/>
        </w:rPr>
        <w:t>з</w:t>
      </w:r>
      <w:r>
        <w:rPr>
          <w:spacing w:val="-5"/>
          <w:sz w:val="28"/>
        </w:rPr>
        <w:t xml:space="preserve"> </w:t>
      </w:r>
      <w:r>
        <w:rPr>
          <w:sz w:val="28"/>
        </w:rPr>
        <w:t>наявними</w:t>
      </w:r>
      <w:r>
        <w:rPr>
          <w:spacing w:val="-3"/>
          <w:sz w:val="28"/>
        </w:rPr>
        <w:t xml:space="preserve"> </w:t>
      </w:r>
      <w:r>
        <w:rPr>
          <w:sz w:val="28"/>
        </w:rPr>
        <w:t>на</w:t>
      </w:r>
      <w:r>
        <w:rPr>
          <w:spacing w:val="-3"/>
          <w:sz w:val="28"/>
        </w:rPr>
        <w:t xml:space="preserve"> </w:t>
      </w:r>
      <w:r>
        <w:rPr>
          <w:sz w:val="28"/>
        </w:rPr>
        <w:t>ринку</w:t>
      </w:r>
      <w:r>
        <w:rPr>
          <w:spacing w:val="-7"/>
          <w:sz w:val="28"/>
        </w:rPr>
        <w:t xml:space="preserve"> </w:t>
      </w:r>
      <w:r>
        <w:rPr>
          <w:sz w:val="28"/>
        </w:rPr>
        <w:t>комерційними</w:t>
      </w:r>
      <w:r>
        <w:rPr>
          <w:spacing w:val="-3"/>
          <w:sz w:val="28"/>
        </w:rPr>
        <w:t xml:space="preserve"> </w:t>
      </w:r>
      <w:r>
        <w:rPr>
          <w:sz w:val="28"/>
        </w:rPr>
        <w:t>препаратами показало, що вивчені експериментальні штами бактерій за низкою морфометричних показників мають зіставну або вищу ефективність, зокрема щодо стимуляції росту кореневої системи, що додає практичного значення одержаним результатам.</w:t>
      </w:r>
    </w:p>
    <w:p w:rsidR="00544AEE" w:rsidRDefault="00544AEE" w:rsidP="00544AEE">
      <w:pPr>
        <w:pStyle w:val="a5"/>
        <w:numPr>
          <w:ilvl w:val="0"/>
          <w:numId w:val="3"/>
        </w:numPr>
        <w:tabs>
          <w:tab w:val="left" w:pos="721"/>
        </w:tabs>
        <w:spacing w:before="1" w:line="360" w:lineRule="auto"/>
        <w:ind w:left="721" w:right="279"/>
        <w:jc w:val="both"/>
        <w:rPr>
          <w:sz w:val="28"/>
        </w:rPr>
      </w:pPr>
      <w:r>
        <w:rPr>
          <w:sz w:val="28"/>
        </w:rPr>
        <w:t>На основі отриманих результатів побудовано узагальнену агробіотехнологічну</w:t>
      </w:r>
      <w:r>
        <w:rPr>
          <w:spacing w:val="-1"/>
          <w:sz w:val="28"/>
        </w:rPr>
        <w:t xml:space="preserve"> </w:t>
      </w:r>
      <w:r>
        <w:rPr>
          <w:sz w:val="28"/>
        </w:rPr>
        <w:t>схему</w:t>
      </w:r>
      <w:r>
        <w:rPr>
          <w:spacing w:val="-1"/>
          <w:sz w:val="28"/>
        </w:rPr>
        <w:t xml:space="preserve"> </w:t>
      </w:r>
      <w:r>
        <w:rPr>
          <w:sz w:val="28"/>
        </w:rPr>
        <w:t>вирощування озимої пшениці з</w:t>
      </w:r>
      <w:r>
        <w:rPr>
          <w:spacing w:val="-1"/>
          <w:sz w:val="28"/>
        </w:rPr>
        <w:t xml:space="preserve"> </w:t>
      </w:r>
      <w:r>
        <w:rPr>
          <w:sz w:val="28"/>
        </w:rPr>
        <w:t>включенням критичних фаз зараження фузаріозом та рекомендованими строками застосування</w:t>
      </w:r>
      <w:r>
        <w:rPr>
          <w:spacing w:val="-18"/>
          <w:sz w:val="28"/>
        </w:rPr>
        <w:t xml:space="preserve"> </w:t>
      </w:r>
      <w:r>
        <w:rPr>
          <w:sz w:val="28"/>
        </w:rPr>
        <w:t>мікробіологічних</w:t>
      </w:r>
      <w:r>
        <w:rPr>
          <w:spacing w:val="-17"/>
          <w:sz w:val="28"/>
        </w:rPr>
        <w:t xml:space="preserve"> </w:t>
      </w:r>
      <w:r>
        <w:rPr>
          <w:sz w:val="28"/>
        </w:rPr>
        <w:t>препаратів.</w:t>
      </w:r>
      <w:r>
        <w:rPr>
          <w:spacing w:val="-18"/>
          <w:sz w:val="28"/>
        </w:rPr>
        <w:t xml:space="preserve"> </w:t>
      </w:r>
      <w:r>
        <w:rPr>
          <w:sz w:val="28"/>
        </w:rPr>
        <w:t>Схема</w:t>
      </w:r>
      <w:r>
        <w:rPr>
          <w:spacing w:val="-17"/>
          <w:sz w:val="28"/>
        </w:rPr>
        <w:t xml:space="preserve"> </w:t>
      </w:r>
      <w:r>
        <w:rPr>
          <w:sz w:val="28"/>
        </w:rPr>
        <w:t>візуалізує</w:t>
      </w:r>
      <w:r>
        <w:rPr>
          <w:spacing w:val="-11"/>
          <w:sz w:val="28"/>
        </w:rPr>
        <w:t xml:space="preserve"> </w:t>
      </w:r>
      <w:r>
        <w:rPr>
          <w:sz w:val="28"/>
        </w:rPr>
        <w:t>можливості інтегрованого біозахисту у технологічному циклі.</w:t>
      </w:r>
    </w:p>
    <w:p w:rsidR="00544AEE" w:rsidRDefault="00544AEE" w:rsidP="00544AEE">
      <w:pPr>
        <w:pStyle w:val="a5"/>
        <w:spacing w:line="360" w:lineRule="auto"/>
        <w:rPr>
          <w:sz w:val="28"/>
        </w:rPr>
        <w:sectPr w:rsidR="00544AEE">
          <w:pgSz w:w="11910" w:h="16840"/>
          <w:pgMar w:top="1040" w:right="566" w:bottom="280" w:left="1700" w:header="712" w:footer="0" w:gutter="0"/>
          <w:cols w:space="720"/>
        </w:sectPr>
      </w:pPr>
    </w:p>
    <w:p w:rsidR="00544AEE" w:rsidRDefault="00544AEE" w:rsidP="00544AEE">
      <w:pPr>
        <w:pStyle w:val="1"/>
        <w:ind w:left="430"/>
      </w:pPr>
      <w:r>
        <w:lastRenderedPageBreak/>
        <w:t>СПИСОК</w:t>
      </w:r>
      <w:r>
        <w:rPr>
          <w:spacing w:val="-7"/>
        </w:rPr>
        <w:t xml:space="preserve"> </w:t>
      </w:r>
      <w:r>
        <w:rPr>
          <w:spacing w:val="-2"/>
        </w:rPr>
        <w:t>ЛІТЕРАТУРИ</w:t>
      </w:r>
    </w:p>
    <w:p w:rsidR="00544AEE" w:rsidRDefault="00544AEE" w:rsidP="00544AEE">
      <w:pPr>
        <w:pStyle w:val="a5"/>
        <w:numPr>
          <w:ilvl w:val="0"/>
          <w:numId w:val="2"/>
        </w:numPr>
        <w:tabs>
          <w:tab w:val="left" w:pos="721"/>
        </w:tabs>
        <w:spacing w:before="157" w:line="360" w:lineRule="auto"/>
        <w:ind w:left="721" w:right="281"/>
        <w:jc w:val="both"/>
        <w:rPr>
          <w:sz w:val="28"/>
        </w:rPr>
      </w:pPr>
      <w:r>
        <w:rPr>
          <w:sz w:val="28"/>
        </w:rPr>
        <w:t xml:space="preserve">Андрющенко О.В., Страшнова І.В. Характеристика представників роду Fusarium, що викликають захворювання зернових культур. Мікробіологія та біотехнологія. 2023. № 3(59). С. 37–59. DOI: </w:t>
      </w:r>
      <w:hyperlink r:id="rId6">
        <w:r>
          <w:rPr>
            <w:color w:val="0462C1"/>
            <w:spacing w:val="-2"/>
            <w:sz w:val="28"/>
            <w:u w:val="single" w:color="0462C1"/>
          </w:rPr>
          <w:t>http://dx.doi.org/10.18524/2307-4663.2023.3(59).293001</w:t>
        </w:r>
      </w:hyperlink>
    </w:p>
    <w:p w:rsidR="00544AEE" w:rsidRDefault="00544AEE" w:rsidP="00544AEE">
      <w:pPr>
        <w:pStyle w:val="a5"/>
        <w:numPr>
          <w:ilvl w:val="0"/>
          <w:numId w:val="2"/>
        </w:numPr>
        <w:tabs>
          <w:tab w:val="left" w:pos="721"/>
        </w:tabs>
        <w:spacing w:line="360" w:lineRule="auto"/>
        <w:ind w:left="721" w:right="287"/>
        <w:jc w:val="both"/>
        <w:rPr>
          <w:sz w:val="28"/>
        </w:rPr>
      </w:pPr>
      <w:r>
        <w:rPr>
          <w:sz w:val="28"/>
        </w:rPr>
        <w:t>Білик М.О. Біологічний захист рослин від шкідливих організмів: підручник. Харків: Майдан, 2022. 356 с.</w:t>
      </w:r>
    </w:p>
    <w:p w:rsidR="00544AEE" w:rsidRDefault="00544AEE" w:rsidP="00544AEE">
      <w:pPr>
        <w:pStyle w:val="a5"/>
        <w:numPr>
          <w:ilvl w:val="0"/>
          <w:numId w:val="2"/>
        </w:numPr>
        <w:tabs>
          <w:tab w:val="left" w:pos="721"/>
        </w:tabs>
        <w:spacing w:before="1" w:line="360" w:lineRule="auto"/>
        <w:ind w:left="721" w:right="284"/>
        <w:jc w:val="both"/>
        <w:rPr>
          <w:sz w:val="28"/>
        </w:rPr>
      </w:pPr>
      <w:r>
        <w:rPr>
          <w:sz w:val="28"/>
        </w:rPr>
        <w:t xml:space="preserve">Джам М.А. Оцінка ефективності сучасних фунгіцидів проти фузаріозу колоса на пшениці озимій. Захист і карантин рослин. 2019. Вип. 65. С. 51–59. DOI: </w:t>
      </w:r>
      <w:hyperlink r:id="rId7">
        <w:r>
          <w:rPr>
            <w:color w:val="0462C1"/>
            <w:sz w:val="28"/>
            <w:u w:val="single" w:color="0462C1"/>
          </w:rPr>
          <w:t>https://doi.org/10.36495/1606-9773.2019.65.51-59</w:t>
        </w:r>
      </w:hyperlink>
    </w:p>
    <w:p w:rsidR="00544AEE" w:rsidRDefault="00544AEE" w:rsidP="00544AEE">
      <w:pPr>
        <w:pStyle w:val="a5"/>
        <w:numPr>
          <w:ilvl w:val="0"/>
          <w:numId w:val="2"/>
        </w:numPr>
        <w:tabs>
          <w:tab w:val="left" w:pos="721"/>
        </w:tabs>
        <w:spacing w:line="360" w:lineRule="auto"/>
        <w:ind w:left="721" w:right="286"/>
        <w:jc w:val="both"/>
        <w:rPr>
          <w:sz w:val="28"/>
        </w:rPr>
      </w:pPr>
      <w:r>
        <w:rPr>
          <w:sz w:val="28"/>
        </w:rPr>
        <w:t>Грицев О.А., Зозуля О.Л., Воробйова Н.Г., Сківка Л.М. Моніторинг видового складу грибів роду Fusarium у насіннєвому матеріалі озимої пшениці на території України. Мікробіологія та біотехнологія. 2018. №</w:t>
      </w:r>
    </w:p>
    <w:p w:rsidR="00544AEE" w:rsidRDefault="00544AEE" w:rsidP="00544AEE">
      <w:pPr>
        <w:pStyle w:val="a3"/>
        <w:tabs>
          <w:tab w:val="left" w:pos="2129"/>
          <w:tab w:val="left" w:pos="3113"/>
          <w:tab w:val="left" w:pos="4616"/>
          <w:tab w:val="left" w:pos="5921"/>
        </w:tabs>
        <w:ind w:left="721"/>
        <w:jc w:val="left"/>
      </w:pPr>
      <w:r>
        <w:rPr>
          <w:spacing w:val="-2"/>
        </w:rPr>
        <w:t>2(42).</w:t>
      </w:r>
      <w:r>
        <w:tab/>
      </w:r>
      <w:r>
        <w:rPr>
          <w:spacing w:val="-5"/>
        </w:rPr>
        <w:t>С.</w:t>
      </w:r>
      <w:r>
        <w:tab/>
      </w:r>
      <w:r>
        <w:rPr>
          <w:spacing w:val="-2"/>
        </w:rPr>
        <w:t>81–89.</w:t>
      </w:r>
      <w:r>
        <w:tab/>
      </w:r>
      <w:r>
        <w:rPr>
          <w:spacing w:val="-4"/>
        </w:rPr>
        <w:t>DOI:</w:t>
      </w:r>
      <w:r>
        <w:tab/>
      </w:r>
      <w:hyperlink r:id="rId8">
        <w:r>
          <w:rPr>
            <w:color w:val="0462C1"/>
            <w:spacing w:val="-2"/>
            <w:u w:val="single" w:color="0462C1"/>
          </w:rPr>
          <w:t>https://doi.org/10.18524/2307-</w:t>
        </w:r>
      </w:hyperlink>
    </w:p>
    <w:p w:rsidR="00544AEE" w:rsidRDefault="00544AEE" w:rsidP="00544AEE">
      <w:pPr>
        <w:pStyle w:val="a3"/>
        <w:spacing w:before="160"/>
        <w:ind w:left="721"/>
        <w:jc w:val="left"/>
      </w:pPr>
      <w:hyperlink r:id="rId9">
        <w:r>
          <w:rPr>
            <w:color w:val="0462C1"/>
            <w:spacing w:val="-2"/>
            <w:u w:val="single" w:color="0462C1"/>
          </w:rPr>
          <w:t>4663.2018.2(42).134443</w:t>
        </w:r>
      </w:hyperlink>
    </w:p>
    <w:p w:rsidR="00544AEE" w:rsidRDefault="00544AEE" w:rsidP="00544AEE">
      <w:pPr>
        <w:pStyle w:val="a5"/>
        <w:numPr>
          <w:ilvl w:val="0"/>
          <w:numId w:val="2"/>
        </w:numPr>
        <w:tabs>
          <w:tab w:val="left" w:pos="721"/>
        </w:tabs>
        <w:spacing w:before="163" w:line="360" w:lineRule="auto"/>
        <w:ind w:left="721" w:right="284"/>
        <w:jc w:val="both"/>
        <w:rPr>
          <w:sz w:val="28"/>
        </w:rPr>
      </w:pPr>
      <w:r>
        <w:rPr>
          <w:sz w:val="28"/>
        </w:rPr>
        <w:t>Животков Л.О., Бірюков С.В. Озимі зернові культури. Київ: Урожай, 2003. 288 с.</w:t>
      </w:r>
    </w:p>
    <w:p w:rsidR="00544AEE" w:rsidRDefault="00544AEE" w:rsidP="00544AEE">
      <w:pPr>
        <w:pStyle w:val="a5"/>
        <w:numPr>
          <w:ilvl w:val="0"/>
          <w:numId w:val="2"/>
        </w:numPr>
        <w:tabs>
          <w:tab w:val="left" w:pos="721"/>
        </w:tabs>
        <w:spacing w:line="360" w:lineRule="auto"/>
        <w:ind w:left="721" w:right="286"/>
        <w:jc w:val="both"/>
        <w:rPr>
          <w:sz w:val="28"/>
        </w:rPr>
      </w:pPr>
      <w:r>
        <w:rPr>
          <w:sz w:val="28"/>
        </w:rPr>
        <w:t>Зінченко О.І., Салатенко В. Н., Білоножко М. А. Озима пшениця. Рослинництво: підручник. Київ: Аграрна освіта, 2001. С. 183–210.</w:t>
      </w:r>
    </w:p>
    <w:p w:rsidR="00544AEE" w:rsidRDefault="00544AEE" w:rsidP="00544AEE">
      <w:pPr>
        <w:pStyle w:val="a5"/>
        <w:numPr>
          <w:ilvl w:val="0"/>
          <w:numId w:val="2"/>
        </w:numPr>
        <w:tabs>
          <w:tab w:val="left" w:pos="721"/>
          <w:tab w:val="left" w:pos="2607"/>
          <w:tab w:val="left" w:pos="4756"/>
          <w:tab w:val="left" w:pos="6340"/>
          <w:tab w:val="left" w:pos="8719"/>
        </w:tabs>
        <w:spacing w:line="360" w:lineRule="auto"/>
        <w:ind w:left="721" w:right="281"/>
        <w:jc w:val="both"/>
        <w:rPr>
          <w:sz w:val="28"/>
        </w:rPr>
      </w:pPr>
      <w:r>
        <w:rPr>
          <w:sz w:val="28"/>
        </w:rPr>
        <w:t>Зубко В. М. Особливості формування біологічної врожайності озимої пшениці. Науковий вісник Національного університету біоресурсів і природокористування</w:t>
      </w:r>
      <w:r>
        <w:rPr>
          <w:spacing w:val="-12"/>
          <w:sz w:val="28"/>
        </w:rPr>
        <w:t xml:space="preserve"> </w:t>
      </w:r>
      <w:r>
        <w:rPr>
          <w:sz w:val="28"/>
        </w:rPr>
        <w:t>України.</w:t>
      </w:r>
      <w:r>
        <w:rPr>
          <w:spacing w:val="-13"/>
          <w:sz w:val="28"/>
        </w:rPr>
        <w:t xml:space="preserve"> </w:t>
      </w:r>
      <w:r>
        <w:rPr>
          <w:sz w:val="28"/>
        </w:rPr>
        <w:t>Серія:</w:t>
      </w:r>
      <w:r>
        <w:rPr>
          <w:spacing w:val="-11"/>
          <w:sz w:val="28"/>
        </w:rPr>
        <w:t xml:space="preserve"> </w:t>
      </w:r>
      <w:r>
        <w:rPr>
          <w:sz w:val="28"/>
        </w:rPr>
        <w:t>Техніка</w:t>
      </w:r>
      <w:r>
        <w:rPr>
          <w:spacing w:val="-12"/>
          <w:sz w:val="28"/>
        </w:rPr>
        <w:t xml:space="preserve"> </w:t>
      </w:r>
      <w:r>
        <w:rPr>
          <w:sz w:val="28"/>
        </w:rPr>
        <w:t>та</w:t>
      </w:r>
      <w:r>
        <w:rPr>
          <w:spacing w:val="-12"/>
          <w:sz w:val="28"/>
        </w:rPr>
        <w:t xml:space="preserve"> </w:t>
      </w:r>
      <w:r>
        <w:rPr>
          <w:sz w:val="28"/>
        </w:rPr>
        <w:t>енергетика</w:t>
      </w:r>
      <w:r>
        <w:rPr>
          <w:spacing w:val="-13"/>
          <w:sz w:val="28"/>
        </w:rPr>
        <w:t xml:space="preserve"> </w:t>
      </w:r>
      <w:r>
        <w:rPr>
          <w:sz w:val="28"/>
        </w:rPr>
        <w:t>АПК.</w:t>
      </w:r>
      <w:r>
        <w:rPr>
          <w:spacing w:val="-13"/>
          <w:sz w:val="28"/>
        </w:rPr>
        <w:t xml:space="preserve"> </w:t>
      </w:r>
      <w:r>
        <w:rPr>
          <w:sz w:val="28"/>
        </w:rPr>
        <w:t xml:space="preserve">2013. </w:t>
      </w:r>
      <w:r>
        <w:rPr>
          <w:spacing w:val="-4"/>
          <w:sz w:val="28"/>
        </w:rPr>
        <w:t>Вип.</w:t>
      </w:r>
      <w:r>
        <w:rPr>
          <w:sz w:val="28"/>
        </w:rPr>
        <w:tab/>
      </w:r>
      <w:r>
        <w:rPr>
          <w:spacing w:val="-2"/>
          <w:sz w:val="28"/>
        </w:rPr>
        <w:t>185(3).</w:t>
      </w:r>
      <w:r>
        <w:rPr>
          <w:sz w:val="28"/>
        </w:rPr>
        <w:tab/>
      </w:r>
      <w:r>
        <w:rPr>
          <w:spacing w:val="-6"/>
          <w:sz w:val="28"/>
        </w:rPr>
        <w:t>С.</w:t>
      </w:r>
      <w:r>
        <w:rPr>
          <w:sz w:val="28"/>
        </w:rPr>
        <w:tab/>
      </w:r>
      <w:r>
        <w:rPr>
          <w:spacing w:val="-2"/>
          <w:sz w:val="28"/>
        </w:rPr>
        <w:t>328–334.</w:t>
      </w:r>
      <w:r>
        <w:rPr>
          <w:sz w:val="28"/>
        </w:rPr>
        <w:tab/>
      </w:r>
      <w:r>
        <w:rPr>
          <w:spacing w:val="-4"/>
          <w:sz w:val="28"/>
        </w:rPr>
        <w:t>URL:</w:t>
      </w:r>
    </w:p>
    <w:p w:rsidR="00544AEE" w:rsidRDefault="00544AEE" w:rsidP="00544AEE">
      <w:pPr>
        <w:pStyle w:val="a3"/>
        <w:ind w:left="721"/>
      </w:pPr>
      <w:hyperlink r:id="rId10">
        <w:r>
          <w:rPr>
            <w:color w:val="0462C1"/>
            <w:u w:val="single" w:color="0462C1"/>
          </w:rPr>
          <w:t>http://nbuv.gov.ua/UJRN/nvnau_tech_2013_185(3)</w:t>
        </w:r>
        <w:r>
          <w:rPr>
            <w:color w:val="0462C1"/>
            <w:spacing w:val="45"/>
            <w:u w:val="single" w:color="0462C1"/>
          </w:rPr>
          <w:t xml:space="preserve">  </w:t>
        </w:r>
        <w:r>
          <w:rPr>
            <w:color w:val="0462C1"/>
            <w:spacing w:val="-5"/>
            <w:u w:val="single" w:color="0462C1"/>
          </w:rPr>
          <w:t>41</w:t>
        </w:r>
      </w:hyperlink>
    </w:p>
    <w:p w:rsidR="00544AEE" w:rsidRDefault="00544AEE" w:rsidP="00544AEE">
      <w:pPr>
        <w:pStyle w:val="a5"/>
        <w:numPr>
          <w:ilvl w:val="0"/>
          <w:numId w:val="2"/>
        </w:numPr>
        <w:tabs>
          <w:tab w:val="left" w:pos="721"/>
        </w:tabs>
        <w:spacing w:before="162" w:line="360" w:lineRule="auto"/>
        <w:ind w:left="721" w:right="285"/>
        <w:jc w:val="both"/>
        <w:rPr>
          <w:sz w:val="28"/>
        </w:rPr>
      </w:pPr>
      <w:r>
        <w:rPr>
          <w:sz w:val="28"/>
        </w:rPr>
        <w:t>Колпакова О. С. Озима пшениця в умовах Півдня. Вплив прийомів сортової агротехніки на врожайність. Агроном. 2014. № 1. С. 84–86.</w:t>
      </w:r>
    </w:p>
    <w:p w:rsidR="00544AEE" w:rsidRDefault="00544AEE" w:rsidP="00544AEE">
      <w:pPr>
        <w:pStyle w:val="a5"/>
        <w:numPr>
          <w:ilvl w:val="0"/>
          <w:numId w:val="2"/>
        </w:numPr>
        <w:tabs>
          <w:tab w:val="left" w:pos="721"/>
        </w:tabs>
        <w:spacing w:line="360" w:lineRule="auto"/>
        <w:ind w:left="721" w:right="284"/>
        <w:jc w:val="both"/>
        <w:rPr>
          <w:sz w:val="28"/>
        </w:rPr>
      </w:pPr>
      <w:r>
        <w:rPr>
          <w:sz w:val="28"/>
        </w:rPr>
        <w:t>Крутякова В.І., Гулич О.І., Пилипенко Л.А. Біологічний метод захисту сільськогосподарських культур: перспективи для України. Вісник аграрної науки. 2018. № 11(788). С. 159–168.</w:t>
      </w:r>
    </w:p>
    <w:p w:rsidR="00544AEE" w:rsidRDefault="00544AEE" w:rsidP="00544AEE">
      <w:pPr>
        <w:pStyle w:val="a5"/>
        <w:spacing w:line="360" w:lineRule="auto"/>
        <w:rPr>
          <w:sz w:val="28"/>
        </w:rPr>
        <w:sectPr w:rsidR="00544AEE">
          <w:pgSz w:w="11910" w:h="16840"/>
          <w:pgMar w:top="1040" w:right="566" w:bottom="280" w:left="1700" w:header="712" w:footer="0" w:gutter="0"/>
          <w:cols w:space="720"/>
        </w:sectPr>
      </w:pPr>
    </w:p>
    <w:p w:rsidR="00544AEE" w:rsidRDefault="00544AEE" w:rsidP="00544AEE">
      <w:pPr>
        <w:pStyle w:val="a5"/>
        <w:numPr>
          <w:ilvl w:val="0"/>
          <w:numId w:val="2"/>
        </w:numPr>
        <w:tabs>
          <w:tab w:val="left" w:pos="721"/>
          <w:tab w:val="left" w:pos="790"/>
        </w:tabs>
        <w:spacing w:before="233" w:line="360" w:lineRule="auto"/>
        <w:ind w:left="721" w:right="279"/>
        <w:jc w:val="both"/>
        <w:rPr>
          <w:sz w:val="28"/>
        </w:rPr>
      </w:pPr>
      <w:r>
        <w:rPr>
          <w:sz w:val="28"/>
        </w:rPr>
        <w:lastRenderedPageBreak/>
        <w:tab/>
        <w:t>Кулика М.І. Урожайність і якість зерна пшениці озимої залежно від умов вирощування. Матеріали всеукраїнської наукової конференції молодих учених. Умань, 2006. С. 64.</w:t>
      </w:r>
    </w:p>
    <w:p w:rsidR="00544AEE" w:rsidRDefault="00544AEE" w:rsidP="00544AEE">
      <w:pPr>
        <w:pStyle w:val="a5"/>
        <w:numPr>
          <w:ilvl w:val="0"/>
          <w:numId w:val="2"/>
        </w:numPr>
        <w:tabs>
          <w:tab w:val="left" w:pos="721"/>
          <w:tab w:val="left" w:pos="790"/>
        </w:tabs>
        <w:spacing w:before="1" w:line="360" w:lineRule="auto"/>
        <w:ind w:left="721" w:right="285"/>
        <w:jc w:val="both"/>
        <w:rPr>
          <w:sz w:val="28"/>
        </w:rPr>
      </w:pPr>
      <w:r>
        <w:rPr>
          <w:sz w:val="28"/>
        </w:rPr>
        <w:tab/>
        <w:t>Лихочвор В.В., Проць Р.Р. Озима пшениця. Львів: НВФ Українські технології, 2002. 88 с.</w:t>
      </w:r>
    </w:p>
    <w:p w:rsidR="00544AEE" w:rsidRDefault="00544AEE" w:rsidP="00544AEE">
      <w:pPr>
        <w:pStyle w:val="a5"/>
        <w:numPr>
          <w:ilvl w:val="0"/>
          <w:numId w:val="2"/>
        </w:numPr>
        <w:tabs>
          <w:tab w:val="left" w:pos="721"/>
          <w:tab w:val="left" w:pos="790"/>
        </w:tabs>
        <w:spacing w:line="360" w:lineRule="auto"/>
        <w:ind w:left="721" w:right="276"/>
        <w:jc w:val="both"/>
        <w:rPr>
          <w:sz w:val="28"/>
        </w:rPr>
      </w:pPr>
      <w:r>
        <w:rPr>
          <w:sz w:val="28"/>
        </w:rPr>
        <w:tab/>
        <w:t>Мазур В.А., Паламарчук В. Д., Поліщук І.С. Новітні агротехнології у рослинництві. Вінниця, 2017. 588 с.</w:t>
      </w:r>
    </w:p>
    <w:p w:rsidR="00544AEE" w:rsidRDefault="00544AEE" w:rsidP="00544AEE">
      <w:pPr>
        <w:pStyle w:val="a5"/>
        <w:numPr>
          <w:ilvl w:val="0"/>
          <w:numId w:val="2"/>
        </w:numPr>
        <w:tabs>
          <w:tab w:val="left" w:pos="721"/>
          <w:tab w:val="left" w:pos="790"/>
        </w:tabs>
        <w:spacing w:line="360" w:lineRule="auto"/>
        <w:ind w:left="721" w:right="283"/>
        <w:jc w:val="both"/>
        <w:rPr>
          <w:sz w:val="28"/>
        </w:rPr>
      </w:pPr>
      <w:r>
        <w:rPr>
          <w:sz w:val="28"/>
        </w:rPr>
        <w:tab/>
        <w:t>Тимощук</w:t>
      </w:r>
      <w:r>
        <w:rPr>
          <w:spacing w:val="-7"/>
          <w:sz w:val="28"/>
        </w:rPr>
        <w:t xml:space="preserve"> </w:t>
      </w:r>
      <w:r>
        <w:rPr>
          <w:sz w:val="28"/>
        </w:rPr>
        <w:t>Т.М.,</w:t>
      </w:r>
      <w:r>
        <w:rPr>
          <w:spacing w:val="-8"/>
          <w:sz w:val="28"/>
        </w:rPr>
        <w:t xml:space="preserve"> </w:t>
      </w:r>
      <w:r>
        <w:rPr>
          <w:sz w:val="28"/>
        </w:rPr>
        <w:t>Котельницька</w:t>
      </w:r>
      <w:r>
        <w:rPr>
          <w:spacing w:val="-7"/>
          <w:sz w:val="28"/>
        </w:rPr>
        <w:t xml:space="preserve"> </w:t>
      </w:r>
      <w:r>
        <w:rPr>
          <w:sz w:val="28"/>
        </w:rPr>
        <w:t>Г.М.,</w:t>
      </w:r>
      <w:r>
        <w:rPr>
          <w:spacing w:val="-9"/>
          <w:sz w:val="28"/>
        </w:rPr>
        <w:t xml:space="preserve"> </w:t>
      </w:r>
      <w:r>
        <w:rPr>
          <w:sz w:val="28"/>
        </w:rPr>
        <w:t>Гурманчук</w:t>
      </w:r>
      <w:r>
        <w:rPr>
          <w:spacing w:val="-7"/>
          <w:sz w:val="28"/>
        </w:rPr>
        <w:t xml:space="preserve"> </w:t>
      </w:r>
      <w:r>
        <w:rPr>
          <w:sz w:val="28"/>
        </w:rPr>
        <w:t>О.В.,</w:t>
      </w:r>
      <w:r>
        <w:rPr>
          <w:spacing w:val="-8"/>
          <w:sz w:val="28"/>
        </w:rPr>
        <w:t xml:space="preserve"> </w:t>
      </w:r>
      <w:r>
        <w:rPr>
          <w:sz w:val="28"/>
        </w:rPr>
        <w:t>Серба</w:t>
      </w:r>
      <w:r>
        <w:rPr>
          <w:spacing w:val="-10"/>
          <w:sz w:val="28"/>
        </w:rPr>
        <w:t xml:space="preserve"> </w:t>
      </w:r>
      <w:r>
        <w:rPr>
          <w:sz w:val="28"/>
        </w:rPr>
        <w:t>І.В.,</w:t>
      </w:r>
      <w:r>
        <w:rPr>
          <w:spacing w:val="-8"/>
          <w:sz w:val="28"/>
        </w:rPr>
        <w:t xml:space="preserve"> </w:t>
      </w:r>
      <w:r>
        <w:rPr>
          <w:sz w:val="28"/>
        </w:rPr>
        <w:t>Юрчик Р.В.,</w:t>
      </w:r>
      <w:r>
        <w:rPr>
          <w:spacing w:val="-12"/>
          <w:sz w:val="28"/>
        </w:rPr>
        <w:t xml:space="preserve"> </w:t>
      </w:r>
      <w:r>
        <w:rPr>
          <w:sz w:val="28"/>
        </w:rPr>
        <w:t>Шульга</w:t>
      </w:r>
      <w:r>
        <w:rPr>
          <w:spacing w:val="-11"/>
          <w:sz w:val="28"/>
        </w:rPr>
        <w:t xml:space="preserve"> </w:t>
      </w:r>
      <w:r>
        <w:rPr>
          <w:sz w:val="28"/>
        </w:rPr>
        <w:t>О.В.</w:t>
      </w:r>
      <w:r>
        <w:rPr>
          <w:spacing w:val="-13"/>
          <w:sz w:val="28"/>
        </w:rPr>
        <w:t xml:space="preserve"> </w:t>
      </w:r>
      <w:r>
        <w:rPr>
          <w:sz w:val="28"/>
        </w:rPr>
        <w:t>Контроль</w:t>
      </w:r>
      <w:r>
        <w:rPr>
          <w:spacing w:val="-12"/>
          <w:sz w:val="28"/>
        </w:rPr>
        <w:t xml:space="preserve"> </w:t>
      </w:r>
      <w:r>
        <w:rPr>
          <w:sz w:val="28"/>
        </w:rPr>
        <w:t>збудників</w:t>
      </w:r>
      <w:r>
        <w:rPr>
          <w:spacing w:val="-12"/>
          <w:sz w:val="28"/>
        </w:rPr>
        <w:t xml:space="preserve"> </w:t>
      </w:r>
      <w:r>
        <w:rPr>
          <w:sz w:val="28"/>
        </w:rPr>
        <w:t>фузаріозу</w:t>
      </w:r>
      <w:r>
        <w:rPr>
          <w:spacing w:val="-14"/>
          <w:sz w:val="28"/>
        </w:rPr>
        <w:t xml:space="preserve"> </w:t>
      </w:r>
      <w:r>
        <w:rPr>
          <w:sz w:val="28"/>
        </w:rPr>
        <w:t>колосу</w:t>
      </w:r>
      <w:r>
        <w:rPr>
          <w:spacing w:val="-14"/>
          <w:sz w:val="28"/>
        </w:rPr>
        <w:t xml:space="preserve"> </w:t>
      </w:r>
      <w:r>
        <w:rPr>
          <w:sz w:val="28"/>
        </w:rPr>
        <w:t>пшениці</w:t>
      </w:r>
      <w:r>
        <w:rPr>
          <w:spacing w:val="-13"/>
          <w:sz w:val="28"/>
        </w:rPr>
        <w:t xml:space="preserve"> </w:t>
      </w:r>
      <w:r>
        <w:rPr>
          <w:sz w:val="28"/>
        </w:rPr>
        <w:t>озимої за</w:t>
      </w:r>
      <w:r>
        <w:rPr>
          <w:spacing w:val="-18"/>
          <w:sz w:val="28"/>
        </w:rPr>
        <w:t xml:space="preserve"> </w:t>
      </w:r>
      <w:r>
        <w:rPr>
          <w:sz w:val="28"/>
        </w:rPr>
        <w:t>використання</w:t>
      </w:r>
      <w:r>
        <w:rPr>
          <w:spacing w:val="-16"/>
          <w:sz w:val="28"/>
        </w:rPr>
        <w:t xml:space="preserve"> </w:t>
      </w:r>
      <w:r>
        <w:rPr>
          <w:sz w:val="28"/>
        </w:rPr>
        <w:t>сучасних</w:t>
      </w:r>
      <w:r>
        <w:rPr>
          <w:spacing w:val="-17"/>
          <w:sz w:val="28"/>
        </w:rPr>
        <w:t xml:space="preserve"> </w:t>
      </w:r>
      <w:r>
        <w:rPr>
          <w:sz w:val="28"/>
        </w:rPr>
        <w:t>фунгіцидів.</w:t>
      </w:r>
      <w:r>
        <w:rPr>
          <w:spacing w:val="-18"/>
          <w:sz w:val="28"/>
        </w:rPr>
        <w:t xml:space="preserve"> </w:t>
      </w:r>
      <w:r>
        <w:rPr>
          <w:sz w:val="28"/>
        </w:rPr>
        <w:t>Наукові</w:t>
      </w:r>
      <w:r>
        <w:rPr>
          <w:spacing w:val="-15"/>
          <w:sz w:val="28"/>
        </w:rPr>
        <w:t xml:space="preserve"> </w:t>
      </w:r>
      <w:r>
        <w:rPr>
          <w:sz w:val="28"/>
        </w:rPr>
        <w:t>горизонти.</w:t>
      </w:r>
      <w:r>
        <w:rPr>
          <w:spacing w:val="-18"/>
          <w:sz w:val="28"/>
        </w:rPr>
        <w:t xml:space="preserve"> </w:t>
      </w:r>
      <w:r>
        <w:rPr>
          <w:sz w:val="28"/>
        </w:rPr>
        <w:t>2020.</w:t>
      </w:r>
      <w:r>
        <w:rPr>
          <w:spacing w:val="-17"/>
          <w:sz w:val="28"/>
        </w:rPr>
        <w:t xml:space="preserve"> </w:t>
      </w:r>
      <w:r>
        <w:rPr>
          <w:sz w:val="28"/>
        </w:rPr>
        <w:t>№</w:t>
      </w:r>
      <w:r>
        <w:rPr>
          <w:spacing w:val="-18"/>
          <w:sz w:val="28"/>
        </w:rPr>
        <w:t xml:space="preserve"> </w:t>
      </w:r>
      <w:r>
        <w:rPr>
          <w:sz w:val="28"/>
        </w:rPr>
        <w:t>8(93). С. 112–118.</w:t>
      </w:r>
    </w:p>
    <w:p w:rsidR="00544AEE" w:rsidRDefault="00544AEE" w:rsidP="00544AEE">
      <w:pPr>
        <w:pStyle w:val="a5"/>
        <w:numPr>
          <w:ilvl w:val="0"/>
          <w:numId w:val="2"/>
        </w:numPr>
        <w:tabs>
          <w:tab w:val="left" w:pos="721"/>
          <w:tab w:val="left" w:pos="790"/>
        </w:tabs>
        <w:spacing w:before="1" w:line="360" w:lineRule="auto"/>
        <w:ind w:left="721" w:right="284"/>
        <w:jc w:val="both"/>
        <w:rPr>
          <w:sz w:val="28"/>
        </w:rPr>
      </w:pPr>
      <w:r>
        <w:rPr>
          <w:sz w:val="28"/>
        </w:rPr>
        <w:tab/>
        <w:t>Ткаленко Г. Сучасні агротехнології із застосування біопрепаратів та регуляторів росту. Спецвипуск журналу «Пропозиція». 2015. С. 2–15.</w:t>
      </w:r>
    </w:p>
    <w:p w:rsidR="00544AEE" w:rsidRDefault="00544AEE" w:rsidP="00544AEE">
      <w:pPr>
        <w:pStyle w:val="a5"/>
        <w:numPr>
          <w:ilvl w:val="0"/>
          <w:numId w:val="2"/>
        </w:numPr>
        <w:tabs>
          <w:tab w:val="left" w:pos="721"/>
          <w:tab w:val="left" w:pos="790"/>
        </w:tabs>
        <w:spacing w:line="360" w:lineRule="auto"/>
        <w:ind w:left="721" w:right="286"/>
        <w:jc w:val="both"/>
        <w:rPr>
          <w:sz w:val="28"/>
        </w:rPr>
      </w:pPr>
      <w:r>
        <w:rPr>
          <w:sz w:val="28"/>
        </w:rPr>
        <w:tab/>
        <w:t>Трибель С.О. Екологізація захисту рослин (літературний огляд). Карантин і захист рослин. 2010. № 5. С. 16–20.</w:t>
      </w:r>
    </w:p>
    <w:p w:rsidR="00544AEE" w:rsidRDefault="00544AEE" w:rsidP="00544AEE">
      <w:pPr>
        <w:pStyle w:val="a5"/>
        <w:numPr>
          <w:ilvl w:val="0"/>
          <w:numId w:val="2"/>
        </w:numPr>
        <w:tabs>
          <w:tab w:val="left" w:pos="721"/>
          <w:tab w:val="left" w:pos="790"/>
        </w:tabs>
        <w:spacing w:line="360" w:lineRule="auto"/>
        <w:ind w:left="721" w:right="279"/>
        <w:jc w:val="both"/>
        <w:rPr>
          <w:sz w:val="28"/>
        </w:rPr>
      </w:pPr>
      <w:r>
        <w:rPr>
          <w:sz w:val="28"/>
        </w:rPr>
        <w:tab/>
        <w:t xml:space="preserve">Фуртат І. М., Остапюк Н.А., Антонюк М.З. Біологічні особливості та екологія представників роду Fusarium, збудників захворювань злаків. Наукові записки НаУКМА. Природничі науки. 2017. Т. 197. С. 2–18. URL: </w:t>
      </w:r>
      <w:hyperlink r:id="rId11">
        <w:r>
          <w:rPr>
            <w:color w:val="0462C1"/>
            <w:sz w:val="28"/>
            <w:u w:val="single" w:color="0462C1"/>
          </w:rPr>
          <w:t>http://nbuv.gov.ua/UJRN/NaUKMApr_2017_197_33</w:t>
        </w:r>
      </w:hyperlink>
    </w:p>
    <w:p w:rsidR="00544AEE" w:rsidRDefault="00544AEE" w:rsidP="00544AEE">
      <w:pPr>
        <w:pStyle w:val="a5"/>
        <w:numPr>
          <w:ilvl w:val="0"/>
          <w:numId w:val="2"/>
        </w:numPr>
        <w:tabs>
          <w:tab w:val="left" w:pos="721"/>
          <w:tab w:val="left" w:pos="790"/>
        </w:tabs>
        <w:spacing w:line="362" w:lineRule="auto"/>
        <w:ind w:left="721" w:right="284"/>
        <w:jc w:val="both"/>
        <w:rPr>
          <w:sz w:val="28"/>
        </w:rPr>
      </w:pPr>
      <w:r>
        <w:rPr>
          <w:sz w:val="28"/>
        </w:rPr>
        <w:tab/>
        <w:t>Швартау В.В., Зозуля О.Л., Михальська Л.М., Санін О.Ю. Фузаріози культурних рослин. Монографія. Київ: Логос, 2016. 219 с.</w:t>
      </w:r>
    </w:p>
    <w:p w:rsidR="00544AEE" w:rsidRDefault="00544AEE" w:rsidP="00544AEE">
      <w:pPr>
        <w:pStyle w:val="a5"/>
        <w:numPr>
          <w:ilvl w:val="0"/>
          <w:numId w:val="2"/>
        </w:numPr>
        <w:tabs>
          <w:tab w:val="left" w:pos="721"/>
          <w:tab w:val="left" w:pos="790"/>
        </w:tabs>
        <w:spacing w:line="360" w:lineRule="auto"/>
        <w:ind w:left="721" w:right="285"/>
        <w:jc w:val="both"/>
        <w:rPr>
          <w:sz w:val="28"/>
        </w:rPr>
      </w:pPr>
      <w:r>
        <w:rPr>
          <w:sz w:val="28"/>
        </w:rPr>
        <w:tab/>
        <w:t>Ярошко М. Фізіологія рослин та формування врожайності пшениці. Агроном. 2012. № 13. С. 23–34.</w:t>
      </w:r>
    </w:p>
    <w:p w:rsidR="00544AEE" w:rsidRDefault="00544AEE" w:rsidP="00544AEE">
      <w:pPr>
        <w:pStyle w:val="a5"/>
        <w:numPr>
          <w:ilvl w:val="0"/>
          <w:numId w:val="2"/>
        </w:numPr>
        <w:tabs>
          <w:tab w:val="left" w:pos="721"/>
          <w:tab w:val="left" w:pos="790"/>
        </w:tabs>
        <w:spacing w:line="360" w:lineRule="auto"/>
        <w:ind w:left="721" w:right="291"/>
        <w:jc w:val="both"/>
        <w:rPr>
          <w:sz w:val="28"/>
        </w:rPr>
      </w:pPr>
      <w:r>
        <w:rPr>
          <w:sz w:val="28"/>
        </w:rPr>
        <w:tab/>
        <w:t>Akkopru A., Demir S. Biological control of Fusarium</w:t>
      </w:r>
      <w:r>
        <w:rPr>
          <w:spacing w:val="-2"/>
          <w:sz w:val="28"/>
        </w:rPr>
        <w:t xml:space="preserve"> </w:t>
      </w:r>
      <w:r>
        <w:rPr>
          <w:sz w:val="28"/>
        </w:rPr>
        <w:t>wilt in tomato caused by Fusarium oxysporum f. sp. lycopersici by AMF Glomus intraradices and some Rhizobacteria. Journal Phytopathology. 2005. V. 153. P. 544–550.</w:t>
      </w:r>
    </w:p>
    <w:p w:rsidR="00544AEE" w:rsidRDefault="00544AEE" w:rsidP="00544AEE">
      <w:pPr>
        <w:pStyle w:val="a5"/>
        <w:numPr>
          <w:ilvl w:val="0"/>
          <w:numId w:val="2"/>
        </w:numPr>
        <w:tabs>
          <w:tab w:val="left" w:pos="721"/>
          <w:tab w:val="left" w:pos="790"/>
        </w:tabs>
        <w:spacing w:line="360" w:lineRule="auto"/>
        <w:ind w:left="721" w:right="280"/>
        <w:jc w:val="both"/>
        <w:rPr>
          <w:sz w:val="28"/>
        </w:rPr>
      </w:pPr>
      <w:r>
        <w:rPr>
          <w:sz w:val="28"/>
        </w:rPr>
        <w:tab/>
        <w:t>Akpinar I., Sah I., Ekinci H., Sar T. The importance of Fusarium species in agricultural products and potential applications of bioactive agents. In book: Researches on Science and Art in 21st Century Turkey-Volume 2. Turkey: Gece Publishing, 2017. P. 30–94.</w:t>
      </w:r>
    </w:p>
    <w:p w:rsidR="00544AEE" w:rsidRDefault="00544AEE" w:rsidP="00544AEE">
      <w:pPr>
        <w:pStyle w:val="a5"/>
        <w:spacing w:line="360" w:lineRule="auto"/>
        <w:rPr>
          <w:sz w:val="28"/>
        </w:rPr>
        <w:sectPr w:rsidR="00544AEE">
          <w:pgSz w:w="11910" w:h="16840"/>
          <w:pgMar w:top="1040" w:right="566" w:bottom="280" w:left="1700" w:header="712" w:footer="0" w:gutter="0"/>
          <w:cols w:space="720"/>
        </w:sectPr>
      </w:pPr>
    </w:p>
    <w:p w:rsidR="00544AEE" w:rsidRDefault="00544AEE" w:rsidP="00544AEE">
      <w:pPr>
        <w:pStyle w:val="a5"/>
        <w:numPr>
          <w:ilvl w:val="0"/>
          <w:numId w:val="2"/>
        </w:numPr>
        <w:tabs>
          <w:tab w:val="left" w:pos="721"/>
          <w:tab w:val="left" w:pos="790"/>
        </w:tabs>
        <w:spacing w:before="233" w:line="360" w:lineRule="auto"/>
        <w:ind w:left="721" w:right="285"/>
        <w:jc w:val="both"/>
        <w:rPr>
          <w:sz w:val="28"/>
        </w:rPr>
      </w:pPr>
      <w:r>
        <w:rPr>
          <w:sz w:val="28"/>
        </w:rPr>
        <w:lastRenderedPageBreak/>
        <w:tab/>
        <w:t>Alisaac</w:t>
      </w:r>
      <w:r>
        <w:rPr>
          <w:spacing w:val="-5"/>
          <w:sz w:val="28"/>
        </w:rPr>
        <w:t xml:space="preserve"> </w:t>
      </w:r>
      <w:r>
        <w:rPr>
          <w:sz w:val="28"/>
        </w:rPr>
        <w:t>E.,</w:t>
      </w:r>
      <w:r>
        <w:rPr>
          <w:spacing w:val="-7"/>
          <w:sz w:val="28"/>
        </w:rPr>
        <w:t xml:space="preserve"> </w:t>
      </w:r>
      <w:r>
        <w:rPr>
          <w:sz w:val="28"/>
        </w:rPr>
        <w:t>Mahlein</w:t>
      </w:r>
      <w:r>
        <w:rPr>
          <w:spacing w:val="-5"/>
          <w:sz w:val="28"/>
        </w:rPr>
        <w:t xml:space="preserve"> </w:t>
      </w:r>
      <w:r>
        <w:rPr>
          <w:sz w:val="28"/>
        </w:rPr>
        <w:t>A.-K.</w:t>
      </w:r>
      <w:r>
        <w:rPr>
          <w:spacing w:val="-6"/>
          <w:sz w:val="28"/>
        </w:rPr>
        <w:t xml:space="preserve"> </w:t>
      </w:r>
      <w:r>
        <w:rPr>
          <w:sz w:val="28"/>
        </w:rPr>
        <w:t>Fusarium</w:t>
      </w:r>
      <w:r>
        <w:rPr>
          <w:spacing w:val="-8"/>
          <w:sz w:val="28"/>
        </w:rPr>
        <w:t xml:space="preserve"> </w:t>
      </w:r>
      <w:r>
        <w:rPr>
          <w:sz w:val="28"/>
        </w:rPr>
        <w:t>Head</w:t>
      </w:r>
      <w:r>
        <w:rPr>
          <w:spacing w:val="-4"/>
          <w:sz w:val="28"/>
        </w:rPr>
        <w:t xml:space="preserve"> </w:t>
      </w:r>
      <w:r>
        <w:rPr>
          <w:sz w:val="28"/>
        </w:rPr>
        <w:t>Blight</w:t>
      </w:r>
      <w:r>
        <w:rPr>
          <w:spacing w:val="-5"/>
          <w:sz w:val="28"/>
        </w:rPr>
        <w:t xml:space="preserve"> </w:t>
      </w:r>
      <w:r>
        <w:rPr>
          <w:sz w:val="28"/>
        </w:rPr>
        <w:t>on</w:t>
      </w:r>
      <w:r>
        <w:rPr>
          <w:spacing w:val="-5"/>
          <w:sz w:val="28"/>
        </w:rPr>
        <w:t xml:space="preserve"> </w:t>
      </w:r>
      <w:r>
        <w:rPr>
          <w:sz w:val="28"/>
        </w:rPr>
        <w:t>wheat:</w:t>
      </w:r>
      <w:r>
        <w:rPr>
          <w:spacing w:val="-5"/>
          <w:sz w:val="28"/>
        </w:rPr>
        <w:t xml:space="preserve"> </w:t>
      </w:r>
      <w:r>
        <w:rPr>
          <w:sz w:val="28"/>
        </w:rPr>
        <w:t>biology,</w:t>
      </w:r>
      <w:r>
        <w:rPr>
          <w:spacing w:val="-3"/>
          <w:sz w:val="28"/>
        </w:rPr>
        <w:t xml:space="preserve"> </w:t>
      </w:r>
      <w:r>
        <w:rPr>
          <w:sz w:val="28"/>
        </w:rPr>
        <w:t>modern detection</w:t>
      </w:r>
      <w:r>
        <w:rPr>
          <w:spacing w:val="-11"/>
          <w:sz w:val="28"/>
        </w:rPr>
        <w:t xml:space="preserve"> </w:t>
      </w:r>
      <w:r>
        <w:rPr>
          <w:sz w:val="28"/>
        </w:rPr>
        <w:t>and</w:t>
      </w:r>
      <w:r>
        <w:rPr>
          <w:spacing w:val="-11"/>
          <w:sz w:val="28"/>
        </w:rPr>
        <w:t xml:space="preserve"> </w:t>
      </w:r>
      <w:r>
        <w:rPr>
          <w:sz w:val="28"/>
        </w:rPr>
        <w:t>diagnosis</w:t>
      </w:r>
      <w:r>
        <w:rPr>
          <w:spacing w:val="-11"/>
          <w:sz w:val="28"/>
        </w:rPr>
        <w:t xml:space="preserve"> </w:t>
      </w:r>
      <w:r>
        <w:rPr>
          <w:sz w:val="28"/>
        </w:rPr>
        <w:t>and</w:t>
      </w:r>
      <w:r>
        <w:rPr>
          <w:spacing w:val="-11"/>
          <w:sz w:val="28"/>
        </w:rPr>
        <w:t xml:space="preserve"> </w:t>
      </w:r>
      <w:r>
        <w:rPr>
          <w:sz w:val="28"/>
        </w:rPr>
        <w:t>integrated</w:t>
      </w:r>
      <w:r>
        <w:rPr>
          <w:spacing w:val="-14"/>
          <w:sz w:val="28"/>
        </w:rPr>
        <w:t xml:space="preserve"> </w:t>
      </w:r>
      <w:r>
        <w:rPr>
          <w:sz w:val="28"/>
        </w:rPr>
        <w:t>disease</w:t>
      </w:r>
      <w:r>
        <w:rPr>
          <w:spacing w:val="-12"/>
          <w:sz w:val="28"/>
        </w:rPr>
        <w:t xml:space="preserve"> </w:t>
      </w:r>
      <w:r>
        <w:rPr>
          <w:sz w:val="28"/>
        </w:rPr>
        <w:t>management.</w:t>
      </w:r>
      <w:r>
        <w:rPr>
          <w:spacing w:val="-13"/>
          <w:sz w:val="28"/>
        </w:rPr>
        <w:t xml:space="preserve"> </w:t>
      </w:r>
      <w:r>
        <w:rPr>
          <w:sz w:val="28"/>
        </w:rPr>
        <w:t>Toxins.</w:t>
      </w:r>
      <w:r>
        <w:rPr>
          <w:spacing w:val="-13"/>
          <w:sz w:val="28"/>
        </w:rPr>
        <w:t xml:space="preserve"> </w:t>
      </w:r>
      <w:r>
        <w:rPr>
          <w:sz w:val="28"/>
        </w:rPr>
        <w:t>2023.</w:t>
      </w:r>
      <w:r>
        <w:rPr>
          <w:spacing w:val="-13"/>
          <w:sz w:val="28"/>
        </w:rPr>
        <w:t xml:space="preserve"> </w:t>
      </w:r>
      <w:r>
        <w:rPr>
          <w:sz w:val="28"/>
        </w:rPr>
        <w:t>V.</w:t>
      </w:r>
    </w:p>
    <w:p w:rsidR="00544AEE" w:rsidRDefault="00544AEE" w:rsidP="00544AEE">
      <w:pPr>
        <w:pStyle w:val="a3"/>
        <w:spacing w:before="1"/>
        <w:ind w:left="721"/>
      </w:pPr>
      <w:r>
        <w:t>15(3).</w:t>
      </w:r>
      <w:r>
        <w:rPr>
          <w:spacing w:val="-5"/>
        </w:rPr>
        <w:t xml:space="preserve"> </w:t>
      </w:r>
      <w:r>
        <w:t>P.</w:t>
      </w:r>
      <w:r>
        <w:rPr>
          <w:spacing w:val="-4"/>
        </w:rPr>
        <w:t xml:space="preserve"> </w:t>
      </w:r>
      <w:r>
        <w:t>1–23.</w:t>
      </w:r>
      <w:r>
        <w:rPr>
          <w:spacing w:val="-4"/>
        </w:rPr>
        <w:t xml:space="preserve"> </w:t>
      </w:r>
      <w:hyperlink r:id="rId12">
        <w:r>
          <w:rPr>
            <w:color w:val="0462C1"/>
            <w:spacing w:val="-2"/>
            <w:u w:val="single" w:color="0462C1"/>
          </w:rPr>
          <w:t>https://doi.org/10.3390/toxins15030192</w:t>
        </w:r>
      </w:hyperlink>
    </w:p>
    <w:p w:rsidR="00544AEE" w:rsidRDefault="00544AEE" w:rsidP="00544AEE">
      <w:pPr>
        <w:pStyle w:val="a5"/>
        <w:numPr>
          <w:ilvl w:val="0"/>
          <w:numId w:val="2"/>
        </w:numPr>
        <w:tabs>
          <w:tab w:val="left" w:pos="721"/>
          <w:tab w:val="left" w:pos="790"/>
        </w:tabs>
        <w:spacing w:before="161" w:line="360" w:lineRule="auto"/>
        <w:ind w:left="721" w:right="282"/>
        <w:jc w:val="both"/>
        <w:rPr>
          <w:sz w:val="28"/>
        </w:rPr>
      </w:pPr>
      <w:r>
        <w:rPr>
          <w:sz w:val="28"/>
        </w:rPr>
        <w:tab/>
        <w:t>Balmer D., Flors V., Glauser G., Mauch-Mani B. Metabolomics of cereals under biotic stress: Current knowledge and techniques. Frontiers in plant science. 2013. V. 4. P. 82.</w:t>
      </w:r>
    </w:p>
    <w:p w:rsidR="00544AEE" w:rsidRDefault="00544AEE" w:rsidP="00544AEE">
      <w:pPr>
        <w:pStyle w:val="a5"/>
        <w:numPr>
          <w:ilvl w:val="0"/>
          <w:numId w:val="2"/>
        </w:numPr>
        <w:tabs>
          <w:tab w:val="left" w:pos="721"/>
          <w:tab w:val="left" w:pos="790"/>
        </w:tabs>
        <w:spacing w:line="360" w:lineRule="auto"/>
        <w:ind w:left="721" w:right="280"/>
        <w:jc w:val="both"/>
        <w:rPr>
          <w:sz w:val="28"/>
        </w:rPr>
      </w:pPr>
      <w:r>
        <w:rPr>
          <w:sz w:val="28"/>
        </w:rPr>
        <w:tab/>
        <w:t>Bashan Y., de-Bashan L. E. How the Plant Growth-Promoting Bacterium Azospirillum Promotes Plant Growth A Critical Assessment (Chapter Two). Advances in Agronomy. 2010. Vol. 108. P. 77–123.</w:t>
      </w:r>
    </w:p>
    <w:p w:rsidR="00544AEE" w:rsidRDefault="00544AEE" w:rsidP="00544AEE">
      <w:pPr>
        <w:pStyle w:val="a5"/>
        <w:numPr>
          <w:ilvl w:val="0"/>
          <w:numId w:val="2"/>
        </w:numPr>
        <w:tabs>
          <w:tab w:val="left" w:pos="721"/>
          <w:tab w:val="left" w:pos="790"/>
        </w:tabs>
        <w:spacing w:line="360" w:lineRule="auto"/>
        <w:ind w:left="721"/>
        <w:jc w:val="both"/>
        <w:rPr>
          <w:sz w:val="28"/>
        </w:rPr>
      </w:pPr>
      <w:r>
        <w:rPr>
          <w:sz w:val="28"/>
        </w:rPr>
        <w:tab/>
        <w:t>Comby M., Gacoin M., Robineau M., Rabenoelina F. Screening of wheat endophytes as biological control agents against Fusarium Head Blight using two different</w:t>
      </w:r>
      <w:r>
        <w:rPr>
          <w:spacing w:val="19"/>
          <w:sz w:val="28"/>
        </w:rPr>
        <w:t xml:space="preserve"> </w:t>
      </w:r>
      <w:r>
        <w:rPr>
          <w:sz w:val="28"/>
        </w:rPr>
        <w:t>in vitro tests. Microbiological</w:t>
      </w:r>
      <w:r>
        <w:rPr>
          <w:spacing w:val="19"/>
          <w:sz w:val="28"/>
        </w:rPr>
        <w:t xml:space="preserve"> </w:t>
      </w:r>
      <w:r>
        <w:rPr>
          <w:sz w:val="28"/>
        </w:rPr>
        <w:t>Research. 2017. V. 202. P. 11–</w:t>
      </w:r>
    </w:p>
    <w:p w:rsidR="00544AEE" w:rsidRDefault="00544AEE" w:rsidP="00544AEE">
      <w:pPr>
        <w:pStyle w:val="a3"/>
        <w:ind w:left="721"/>
      </w:pPr>
      <w:r>
        <w:t>20.</w:t>
      </w:r>
      <w:r>
        <w:rPr>
          <w:spacing w:val="-3"/>
        </w:rPr>
        <w:t xml:space="preserve"> </w:t>
      </w:r>
      <w:hyperlink r:id="rId13">
        <w:r>
          <w:rPr>
            <w:color w:val="0462C1"/>
            <w:spacing w:val="-2"/>
            <w:u w:val="single" w:color="0462C1"/>
          </w:rPr>
          <w:t>https://doi.org/10.1016/j.micres.2017.04.014</w:t>
        </w:r>
      </w:hyperlink>
    </w:p>
    <w:p w:rsidR="00544AEE" w:rsidRDefault="00544AEE" w:rsidP="00544AEE">
      <w:pPr>
        <w:pStyle w:val="a5"/>
        <w:numPr>
          <w:ilvl w:val="0"/>
          <w:numId w:val="2"/>
        </w:numPr>
        <w:tabs>
          <w:tab w:val="left" w:pos="721"/>
          <w:tab w:val="left" w:pos="790"/>
        </w:tabs>
        <w:spacing w:before="161" w:line="360" w:lineRule="auto"/>
        <w:ind w:left="721"/>
        <w:jc w:val="both"/>
        <w:rPr>
          <w:sz w:val="28"/>
        </w:rPr>
      </w:pPr>
      <w:r>
        <w:rPr>
          <w:sz w:val="28"/>
        </w:rPr>
        <w:tab/>
        <w:t>Dong D., Li M., Zhang T., Niu Z. Antagonistic activity of Streptomyces alfalfae 11F against Fusarium</w:t>
      </w:r>
      <w:r>
        <w:rPr>
          <w:spacing w:val="-3"/>
          <w:sz w:val="28"/>
        </w:rPr>
        <w:t xml:space="preserve"> </w:t>
      </w:r>
      <w:r>
        <w:rPr>
          <w:sz w:val="28"/>
        </w:rPr>
        <w:t xml:space="preserve">wilt of watermelon and transcriptome analysis provides insights into the synthesis of Phenazine-1-Carboxam-ide. Plants. 2023. V. 12(22). P. 3796–3811. </w:t>
      </w:r>
      <w:hyperlink r:id="rId14">
        <w:r>
          <w:rPr>
            <w:color w:val="0462C1"/>
            <w:sz w:val="28"/>
            <w:u w:val="single" w:color="0462C1"/>
          </w:rPr>
          <w:t>https://doi.org/10.3390/plants12223796</w:t>
        </w:r>
      </w:hyperlink>
    </w:p>
    <w:p w:rsidR="00544AEE" w:rsidRDefault="00544AEE" w:rsidP="00544AEE">
      <w:pPr>
        <w:pStyle w:val="a5"/>
        <w:numPr>
          <w:ilvl w:val="0"/>
          <w:numId w:val="2"/>
        </w:numPr>
        <w:tabs>
          <w:tab w:val="left" w:pos="721"/>
          <w:tab w:val="left" w:pos="790"/>
        </w:tabs>
        <w:spacing w:line="360" w:lineRule="auto"/>
        <w:ind w:left="721"/>
        <w:jc w:val="both"/>
        <w:rPr>
          <w:sz w:val="28"/>
        </w:rPr>
      </w:pPr>
      <w:r>
        <w:rPr>
          <w:sz w:val="28"/>
        </w:rPr>
        <w:tab/>
        <w:t xml:space="preserve">Eesami, H.; Emami, S.; Alikhani, H. A. Potassium solubilizing bacteria (KSB): Mechanisms, promotion of plant growth, and future prospects ¬ A review. J. Soil Sci. Plant Nutr., Temuco, v. 17, n. 4, p. 897–911, dic. 2017. </w:t>
      </w:r>
      <w:hyperlink r:id="rId15">
        <w:r>
          <w:rPr>
            <w:color w:val="0462C1"/>
            <w:spacing w:val="-2"/>
            <w:sz w:val="28"/>
            <w:u w:val="single" w:color="0462C1"/>
          </w:rPr>
          <w:t>http://dx.doi.org/10.4067/S0718-95162017000400005</w:t>
        </w:r>
      </w:hyperlink>
    </w:p>
    <w:p w:rsidR="00544AEE" w:rsidRDefault="00544AEE" w:rsidP="00544AEE">
      <w:pPr>
        <w:pStyle w:val="a5"/>
        <w:numPr>
          <w:ilvl w:val="0"/>
          <w:numId w:val="2"/>
        </w:numPr>
        <w:tabs>
          <w:tab w:val="left" w:pos="721"/>
          <w:tab w:val="left" w:pos="790"/>
        </w:tabs>
        <w:spacing w:line="360" w:lineRule="auto"/>
        <w:ind w:left="721" w:right="277"/>
        <w:jc w:val="both"/>
        <w:rPr>
          <w:sz w:val="28"/>
        </w:rPr>
      </w:pPr>
      <w:r>
        <w:rPr>
          <w:sz w:val="28"/>
        </w:rPr>
        <w:tab/>
        <w:t>Fukami</w:t>
      </w:r>
      <w:r>
        <w:rPr>
          <w:spacing w:val="-8"/>
          <w:sz w:val="28"/>
        </w:rPr>
        <w:t xml:space="preserve"> </w:t>
      </w:r>
      <w:r>
        <w:rPr>
          <w:sz w:val="28"/>
        </w:rPr>
        <w:t>J.,</w:t>
      </w:r>
      <w:r>
        <w:rPr>
          <w:spacing w:val="-10"/>
          <w:sz w:val="28"/>
        </w:rPr>
        <w:t xml:space="preserve"> </w:t>
      </w:r>
      <w:r>
        <w:rPr>
          <w:sz w:val="28"/>
        </w:rPr>
        <w:t>Cerezini</w:t>
      </w:r>
      <w:r>
        <w:rPr>
          <w:spacing w:val="-8"/>
          <w:sz w:val="28"/>
        </w:rPr>
        <w:t xml:space="preserve"> </w:t>
      </w:r>
      <w:r>
        <w:rPr>
          <w:sz w:val="28"/>
        </w:rPr>
        <w:t>P.,</w:t>
      </w:r>
      <w:r>
        <w:rPr>
          <w:spacing w:val="-11"/>
          <w:sz w:val="28"/>
        </w:rPr>
        <w:t xml:space="preserve"> </w:t>
      </w:r>
      <w:r>
        <w:rPr>
          <w:sz w:val="28"/>
        </w:rPr>
        <w:t>Hungria</w:t>
      </w:r>
      <w:r>
        <w:rPr>
          <w:spacing w:val="-9"/>
          <w:sz w:val="28"/>
        </w:rPr>
        <w:t xml:space="preserve"> </w:t>
      </w:r>
      <w:r>
        <w:rPr>
          <w:sz w:val="28"/>
        </w:rPr>
        <w:t>M.</w:t>
      </w:r>
      <w:r>
        <w:rPr>
          <w:spacing w:val="-10"/>
          <w:sz w:val="28"/>
        </w:rPr>
        <w:t xml:space="preserve"> </w:t>
      </w:r>
      <w:r>
        <w:rPr>
          <w:sz w:val="28"/>
        </w:rPr>
        <w:t>Azospirillum:</w:t>
      </w:r>
      <w:r>
        <w:rPr>
          <w:spacing w:val="-8"/>
          <w:sz w:val="28"/>
        </w:rPr>
        <w:t xml:space="preserve"> </w:t>
      </w:r>
      <w:r>
        <w:rPr>
          <w:sz w:val="28"/>
        </w:rPr>
        <w:t>benefits</w:t>
      </w:r>
      <w:r>
        <w:rPr>
          <w:spacing w:val="-8"/>
          <w:sz w:val="28"/>
        </w:rPr>
        <w:t xml:space="preserve"> </w:t>
      </w:r>
      <w:r>
        <w:rPr>
          <w:sz w:val="28"/>
        </w:rPr>
        <w:t>that</w:t>
      </w:r>
      <w:r>
        <w:rPr>
          <w:spacing w:val="-11"/>
          <w:sz w:val="28"/>
        </w:rPr>
        <w:t xml:space="preserve"> </w:t>
      </w:r>
      <w:r>
        <w:rPr>
          <w:sz w:val="28"/>
        </w:rPr>
        <w:t>go</w:t>
      </w:r>
      <w:r>
        <w:rPr>
          <w:spacing w:val="-8"/>
          <w:sz w:val="28"/>
        </w:rPr>
        <w:t xml:space="preserve"> </w:t>
      </w:r>
      <w:r>
        <w:rPr>
          <w:sz w:val="28"/>
        </w:rPr>
        <w:t>far</w:t>
      </w:r>
      <w:r>
        <w:rPr>
          <w:spacing w:val="-9"/>
          <w:sz w:val="28"/>
        </w:rPr>
        <w:t xml:space="preserve"> </w:t>
      </w:r>
      <w:r>
        <w:rPr>
          <w:sz w:val="28"/>
        </w:rPr>
        <w:t>beyond biological</w:t>
      </w:r>
      <w:r>
        <w:rPr>
          <w:spacing w:val="-12"/>
          <w:sz w:val="28"/>
        </w:rPr>
        <w:t xml:space="preserve"> </w:t>
      </w:r>
      <w:r>
        <w:rPr>
          <w:sz w:val="28"/>
        </w:rPr>
        <w:t>nitrogen</w:t>
      </w:r>
      <w:r>
        <w:rPr>
          <w:spacing w:val="-10"/>
          <w:sz w:val="28"/>
        </w:rPr>
        <w:t xml:space="preserve"> </w:t>
      </w:r>
      <w:r>
        <w:rPr>
          <w:sz w:val="28"/>
        </w:rPr>
        <w:t>fixation.</w:t>
      </w:r>
      <w:r>
        <w:rPr>
          <w:spacing w:val="-12"/>
          <w:sz w:val="28"/>
        </w:rPr>
        <w:t xml:space="preserve"> </w:t>
      </w:r>
      <w:r>
        <w:rPr>
          <w:sz w:val="28"/>
        </w:rPr>
        <w:t>AMB</w:t>
      </w:r>
      <w:r>
        <w:rPr>
          <w:spacing w:val="-11"/>
          <w:sz w:val="28"/>
        </w:rPr>
        <w:t xml:space="preserve"> </w:t>
      </w:r>
      <w:r>
        <w:rPr>
          <w:sz w:val="28"/>
        </w:rPr>
        <w:t>Express.</w:t>
      </w:r>
      <w:r>
        <w:rPr>
          <w:spacing w:val="-12"/>
          <w:sz w:val="28"/>
        </w:rPr>
        <w:t xml:space="preserve"> </w:t>
      </w:r>
      <w:r>
        <w:rPr>
          <w:sz w:val="28"/>
        </w:rPr>
        <w:t>2018.</w:t>
      </w:r>
      <w:r>
        <w:rPr>
          <w:spacing w:val="-12"/>
          <w:sz w:val="28"/>
        </w:rPr>
        <w:t xml:space="preserve"> </w:t>
      </w:r>
      <w:r>
        <w:rPr>
          <w:sz w:val="28"/>
        </w:rPr>
        <w:t>DOI:</w:t>
      </w:r>
      <w:r>
        <w:rPr>
          <w:spacing w:val="-13"/>
          <w:sz w:val="28"/>
        </w:rPr>
        <w:t xml:space="preserve"> </w:t>
      </w:r>
      <w:r>
        <w:rPr>
          <w:sz w:val="28"/>
        </w:rPr>
        <w:t xml:space="preserve">10.1186/s13568-018- </w:t>
      </w:r>
      <w:r>
        <w:rPr>
          <w:spacing w:val="-2"/>
          <w:sz w:val="28"/>
        </w:rPr>
        <w:t>0608-1</w:t>
      </w:r>
    </w:p>
    <w:p w:rsidR="00544AEE" w:rsidRDefault="00544AEE" w:rsidP="00544AEE">
      <w:pPr>
        <w:pStyle w:val="a5"/>
        <w:numPr>
          <w:ilvl w:val="0"/>
          <w:numId w:val="2"/>
        </w:numPr>
        <w:tabs>
          <w:tab w:val="left" w:pos="721"/>
          <w:tab w:val="left" w:pos="790"/>
        </w:tabs>
        <w:spacing w:before="2" w:line="360" w:lineRule="auto"/>
        <w:ind w:left="721" w:right="285"/>
        <w:jc w:val="both"/>
        <w:rPr>
          <w:sz w:val="28"/>
        </w:rPr>
      </w:pPr>
      <w:r>
        <w:rPr>
          <w:sz w:val="28"/>
        </w:rPr>
        <w:tab/>
        <w:t>Fenhan T., Schroers</w:t>
      </w:r>
      <w:r>
        <w:rPr>
          <w:spacing w:val="-1"/>
          <w:sz w:val="28"/>
        </w:rPr>
        <w:t xml:space="preserve"> </w:t>
      </w:r>
      <w:r>
        <w:rPr>
          <w:sz w:val="28"/>
        </w:rPr>
        <w:t>H.-J.,</w:t>
      </w:r>
      <w:r>
        <w:rPr>
          <w:spacing w:val="-2"/>
          <w:sz w:val="28"/>
        </w:rPr>
        <w:t xml:space="preserve"> </w:t>
      </w:r>
      <w:r>
        <w:rPr>
          <w:sz w:val="28"/>
        </w:rPr>
        <w:t>Nirenberg H.</w:t>
      </w:r>
      <w:r>
        <w:rPr>
          <w:spacing w:val="-1"/>
          <w:sz w:val="28"/>
        </w:rPr>
        <w:t xml:space="preserve"> </w:t>
      </w:r>
      <w:r>
        <w:rPr>
          <w:sz w:val="28"/>
        </w:rPr>
        <w:t>I.,</w:t>
      </w:r>
      <w:r>
        <w:rPr>
          <w:spacing w:val="-2"/>
          <w:sz w:val="28"/>
        </w:rPr>
        <w:t xml:space="preserve"> </w:t>
      </w:r>
      <w:r>
        <w:rPr>
          <w:sz w:val="28"/>
        </w:rPr>
        <w:t>Seifert K.</w:t>
      </w:r>
      <w:r>
        <w:rPr>
          <w:spacing w:val="-1"/>
          <w:sz w:val="28"/>
        </w:rPr>
        <w:t xml:space="preserve"> </w:t>
      </w:r>
      <w:r>
        <w:rPr>
          <w:sz w:val="28"/>
        </w:rPr>
        <w:t>A.</w:t>
      </w:r>
      <w:r>
        <w:rPr>
          <w:spacing w:val="-1"/>
          <w:sz w:val="28"/>
        </w:rPr>
        <w:t xml:space="preserve"> </w:t>
      </w:r>
      <w:r>
        <w:rPr>
          <w:sz w:val="28"/>
        </w:rPr>
        <w:t>An overview</w:t>
      </w:r>
      <w:r>
        <w:rPr>
          <w:spacing w:val="-2"/>
          <w:sz w:val="28"/>
        </w:rPr>
        <w:t xml:space="preserve"> </w:t>
      </w:r>
      <w:r>
        <w:rPr>
          <w:sz w:val="28"/>
        </w:rPr>
        <w:t>of</w:t>
      </w:r>
      <w:r>
        <w:rPr>
          <w:spacing w:val="-1"/>
          <w:sz w:val="28"/>
        </w:rPr>
        <w:t xml:space="preserve"> </w:t>
      </w:r>
      <w:r>
        <w:rPr>
          <w:sz w:val="28"/>
        </w:rPr>
        <w:t>the taxonomy,</w:t>
      </w:r>
      <w:r>
        <w:rPr>
          <w:spacing w:val="-2"/>
          <w:sz w:val="28"/>
        </w:rPr>
        <w:t xml:space="preserve"> </w:t>
      </w:r>
      <w:r>
        <w:rPr>
          <w:sz w:val="28"/>
        </w:rPr>
        <w:t>phylogeny,</w:t>
      </w:r>
      <w:r>
        <w:rPr>
          <w:spacing w:val="-2"/>
          <w:sz w:val="28"/>
        </w:rPr>
        <w:t xml:space="preserve"> </w:t>
      </w:r>
      <w:r>
        <w:rPr>
          <w:sz w:val="28"/>
        </w:rPr>
        <w:t>and</w:t>
      </w:r>
      <w:r>
        <w:rPr>
          <w:spacing w:val="-1"/>
          <w:sz w:val="28"/>
        </w:rPr>
        <w:t xml:space="preserve"> </w:t>
      </w:r>
      <w:r>
        <w:rPr>
          <w:sz w:val="28"/>
        </w:rPr>
        <w:t>typification</w:t>
      </w:r>
      <w:r>
        <w:rPr>
          <w:spacing w:val="-1"/>
          <w:sz w:val="28"/>
        </w:rPr>
        <w:t xml:space="preserve"> </w:t>
      </w:r>
      <w:r>
        <w:rPr>
          <w:sz w:val="28"/>
        </w:rPr>
        <w:t>of</w:t>
      </w:r>
      <w:r>
        <w:rPr>
          <w:spacing w:val="-2"/>
          <w:sz w:val="28"/>
        </w:rPr>
        <w:t xml:space="preserve"> </w:t>
      </w:r>
      <w:r>
        <w:rPr>
          <w:sz w:val="28"/>
        </w:rPr>
        <w:t>nectriaceous</w:t>
      </w:r>
      <w:r>
        <w:rPr>
          <w:spacing w:val="-1"/>
          <w:sz w:val="28"/>
        </w:rPr>
        <w:t xml:space="preserve"> </w:t>
      </w:r>
      <w:r>
        <w:rPr>
          <w:sz w:val="28"/>
        </w:rPr>
        <w:t>fungi</w:t>
      </w:r>
      <w:r>
        <w:rPr>
          <w:spacing w:val="-1"/>
          <w:sz w:val="28"/>
        </w:rPr>
        <w:t xml:space="preserve"> </w:t>
      </w:r>
      <w:r>
        <w:rPr>
          <w:sz w:val="28"/>
        </w:rPr>
        <w:t>in</w:t>
      </w:r>
      <w:r>
        <w:rPr>
          <w:spacing w:val="-2"/>
          <w:sz w:val="28"/>
        </w:rPr>
        <w:t xml:space="preserve"> </w:t>
      </w:r>
      <w:r>
        <w:rPr>
          <w:sz w:val="28"/>
        </w:rPr>
        <w:t>Cosmospora, Acremonium,</w:t>
      </w:r>
      <w:r>
        <w:rPr>
          <w:spacing w:val="-3"/>
          <w:sz w:val="28"/>
        </w:rPr>
        <w:t xml:space="preserve"> </w:t>
      </w:r>
      <w:r>
        <w:rPr>
          <w:sz w:val="28"/>
        </w:rPr>
        <w:t>Fusarium,</w:t>
      </w:r>
      <w:r>
        <w:rPr>
          <w:spacing w:val="-3"/>
          <w:sz w:val="28"/>
        </w:rPr>
        <w:t xml:space="preserve"> </w:t>
      </w:r>
      <w:r>
        <w:rPr>
          <w:sz w:val="28"/>
        </w:rPr>
        <w:t>Stilbella,</w:t>
      </w:r>
      <w:r>
        <w:rPr>
          <w:spacing w:val="-3"/>
          <w:sz w:val="28"/>
        </w:rPr>
        <w:t xml:space="preserve"> </w:t>
      </w:r>
      <w:r>
        <w:rPr>
          <w:sz w:val="28"/>
        </w:rPr>
        <w:t>and</w:t>
      </w:r>
      <w:r>
        <w:rPr>
          <w:spacing w:val="-2"/>
          <w:sz w:val="28"/>
        </w:rPr>
        <w:t xml:space="preserve"> </w:t>
      </w:r>
      <w:r>
        <w:rPr>
          <w:sz w:val="28"/>
        </w:rPr>
        <w:t>Volutella.</w:t>
      </w:r>
      <w:r>
        <w:rPr>
          <w:spacing w:val="-3"/>
          <w:sz w:val="28"/>
        </w:rPr>
        <w:t xml:space="preserve"> </w:t>
      </w:r>
      <w:r>
        <w:rPr>
          <w:sz w:val="28"/>
        </w:rPr>
        <w:t>Studies</w:t>
      </w:r>
      <w:r>
        <w:rPr>
          <w:spacing w:val="-2"/>
          <w:sz w:val="28"/>
        </w:rPr>
        <w:t xml:space="preserve"> </w:t>
      </w:r>
      <w:r>
        <w:rPr>
          <w:sz w:val="28"/>
        </w:rPr>
        <w:t>in</w:t>
      </w:r>
      <w:r>
        <w:rPr>
          <w:spacing w:val="-2"/>
          <w:sz w:val="28"/>
        </w:rPr>
        <w:t xml:space="preserve"> </w:t>
      </w:r>
      <w:r>
        <w:rPr>
          <w:sz w:val="28"/>
        </w:rPr>
        <w:t>mycology.</w:t>
      </w:r>
      <w:r>
        <w:rPr>
          <w:spacing w:val="-3"/>
          <w:sz w:val="28"/>
        </w:rPr>
        <w:t xml:space="preserve"> </w:t>
      </w:r>
      <w:r>
        <w:rPr>
          <w:sz w:val="28"/>
        </w:rPr>
        <w:t>2011.</w:t>
      </w:r>
    </w:p>
    <w:p w:rsidR="00544AEE" w:rsidRDefault="00544AEE" w:rsidP="00544AEE">
      <w:pPr>
        <w:pStyle w:val="a3"/>
        <w:spacing w:line="320" w:lineRule="exact"/>
        <w:ind w:left="721"/>
      </w:pPr>
      <w:r>
        <w:t>V.</w:t>
      </w:r>
      <w:r>
        <w:rPr>
          <w:spacing w:val="-3"/>
        </w:rPr>
        <w:t xml:space="preserve"> </w:t>
      </w:r>
      <w:r>
        <w:t>68.</w:t>
      </w:r>
      <w:r>
        <w:rPr>
          <w:spacing w:val="-3"/>
        </w:rPr>
        <w:t xml:space="preserve"> </w:t>
      </w:r>
      <w:r>
        <w:t>P.</w:t>
      </w:r>
      <w:r>
        <w:rPr>
          <w:spacing w:val="-4"/>
        </w:rPr>
        <w:t xml:space="preserve"> </w:t>
      </w:r>
      <w:r>
        <w:t>79–113.</w:t>
      </w:r>
      <w:r>
        <w:rPr>
          <w:spacing w:val="-3"/>
        </w:rPr>
        <w:t xml:space="preserve"> </w:t>
      </w:r>
      <w:r>
        <w:t>DOI:</w:t>
      </w:r>
      <w:r>
        <w:rPr>
          <w:spacing w:val="-1"/>
        </w:rPr>
        <w:t xml:space="preserve"> </w:t>
      </w:r>
      <w:r>
        <w:rPr>
          <w:spacing w:val="-2"/>
        </w:rPr>
        <w:t>10.3114/sim.2011.68.04</w:t>
      </w:r>
    </w:p>
    <w:p w:rsidR="00544AEE" w:rsidRDefault="00544AEE" w:rsidP="00544AEE">
      <w:pPr>
        <w:pStyle w:val="a3"/>
        <w:spacing w:line="320" w:lineRule="exact"/>
        <w:sectPr w:rsidR="00544AEE">
          <w:pgSz w:w="11910" w:h="16840"/>
          <w:pgMar w:top="1040" w:right="566" w:bottom="280" w:left="1700" w:header="712" w:footer="0" w:gutter="0"/>
          <w:cols w:space="720"/>
        </w:sectPr>
      </w:pPr>
    </w:p>
    <w:p w:rsidR="00544AEE" w:rsidRDefault="00544AEE" w:rsidP="00544AEE">
      <w:pPr>
        <w:pStyle w:val="a5"/>
        <w:numPr>
          <w:ilvl w:val="0"/>
          <w:numId w:val="2"/>
        </w:numPr>
        <w:tabs>
          <w:tab w:val="left" w:pos="721"/>
          <w:tab w:val="left" w:pos="790"/>
        </w:tabs>
        <w:spacing w:before="233" w:line="360" w:lineRule="auto"/>
        <w:ind w:left="721" w:right="279"/>
        <w:jc w:val="both"/>
        <w:rPr>
          <w:sz w:val="28"/>
        </w:rPr>
      </w:pPr>
      <w:r>
        <w:rPr>
          <w:sz w:val="28"/>
        </w:rPr>
        <w:lastRenderedPageBreak/>
        <w:tab/>
        <w:t>Iqbal</w:t>
      </w:r>
      <w:r>
        <w:rPr>
          <w:spacing w:val="-18"/>
          <w:sz w:val="28"/>
        </w:rPr>
        <w:t xml:space="preserve"> </w:t>
      </w:r>
      <w:r>
        <w:rPr>
          <w:sz w:val="28"/>
        </w:rPr>
        <w:t>N.,</w:t>
      </w:r>
      <w:r>
        <w:rPr>
          <w:spacing w:val="-17"/>
          <w:sz w:val="28"/>
        </w:rPr>
        <w:t xml:space="preserve"> </w:t>
      </w:r>
      <w:r>
        <w:rPr>
          <w:sz w:val="28"/>
        </w:rPr>
        <w:t>Riyazuddin</w:t>
      </w:r>
      <w:r>
        <w:rPr>
          <w:spacing w:val="-18"/>
          <w:sz w:val="28"/>
        </w:rPr>
        <w:t xml:space="preserve"> </w:t>
      </w:r>
      <w:r>
        <w:rPr>
          <w:sz w:val="28"/>
        </w:rPr>
        <w:t>R.,</w:t>
      </w:r>
      <w:r>
        <w:rPr>
          <w:spacing w:val="-17"/>
          <w:sz w:val="28"/>
        </w:rPr>
        <w:t xml:space="preserve"> </w:t>
      </w:r>
      <w:r>
        <w:rPr>
          <w:sz w:val="28"/>
        </w:rPr>
        <w:t>Nauman</w:t>
      </w:r>
      <w:r>
        <w:rPr>
          <w:spacing w:val="-18"/>
          <w:sz w:val="28"/>
        </w:rPr>
        <w:t xml:space="preserve"> </w:t>
      </w:r>
      <w:r>
        <w:rPr>
          <w:sz w:val="28"/>
        </w:rPr>
        <w:t>M.,</w:t>
      </w:r>
      <w:r>
        <w:rPr>
          <w:spacing w:val="-17"/>
          <w:sz w:val="28"/>
        </w:rPr>
        <w:t xml:space="preserve"> </w:t>
      </w:r>
      <w:r>
        <w:rPr>
          <w:sz w:val="28"/>
        </w:rPr>
        <w:t>Czékus</w:t>
      </w:r>
      <w:r>
        <w:rPr>
          <w:spacing w:val="-18"/>
          <w:sz w:val="28"/>
        </w:rPr>
        <w:t xml:space="preserve"> </w:t>
      </w:r>
      <w:r>
        <w:rPr>
          <w:sz w:val="28"/>
        </w:rPr>
        <w:t>Z.</w:t>
      </w:r>
      <w:r>
        <w:rPr>
          <w:spacing w:val="-17"/>
          <w:sz w:val="28"/>
        </w:rPr>
        <w:t xml:space="preserve"> </w:t>
      </w:r>
      <w:r>
        <w:rPr>
          <w:sz w:val="28"/>
        </w:rPr>
        <w:t>Role</w:t>
      </w:r>
      <w:r>
        <w:rPr>
          <w:spacing w:val="-18"/>
          <w:sz w:val="28"/>
        </w:rPr>
        <w:t xml:space="preserve"> </w:t>
      </w:r>
      <w:r>
        <w:rPr>
          <w:sz w:val="28"/>
        </w:rPr>
        <w:t>of</w:t>
      </w:r>
      <w:r>
        <w:rPr>
          <w:spacing w:val="-17"/>
          <w:sz w:val="28"/>
        </w:rPr>
        <w:t xml:space="preserve"> </w:t>
      </w:r>
      <w:r>
        <w:rPr>
          <w:sz w:val="28"/>
        </w:rPr>
        <w:t>plant</w:t>
      </w:r>
      <w:r>
        <w:rPr>
          <w:spacing w:val="-18"/>
          <w:sz w:val="28"/>
        </w:rPr>
        <w:t xml:space="preserve"> </w:t>
      </w:r>
      <w:r>
        <w:rPr>
          <w:sz w:val="28"/>
        </w:rPr>
        <w:t>defence</w:t>
      </w:r>
      <w:r>
        <w:rPr>
          <w:spacing w:val="-17"/>
          <w:sz w:val="28"/>
        </w:rPr>
        <w:t xml:space="preserve"> </w:t>
      </w:r>
      <w:r>
        <w:rPr>
          <w:sz w:val="28"/>
        </w:rPr>
        <w:t>system in crop protection against Fusarium pathogens. In book: Fusarium – Recent Studies. Publish with IntechOpen, 2024. DOI: 10.5772/intechopen.1004924</w:t>
      </w:r>
    </w:p>
    <w:p w:rsidR="00544AEE" w:rsidRDefault="00544AEE" w:rsidP="00544AEE">
      <w:pPr>
        <w:pStyle w:val="a5"/>
        <w:numPr>
          <w:ilvl w:val="0"/>
          <w:numId w:val="2"/>
        </w:numPr>
        <w:tabs>
          <w:tab w:val="left" w:pos="721"/>
          <w:tab w:val="left" w:pos="790"/>
          <w:tab w:val="left" w:pos="5340"/>
          <w:tab w:val="left" w:pos="8728"/>
        </w:tabs>
        <w:spacing w:before="1" w:line="360" w:lineRule="auto"/>
        <w:ind w:left="721"/>
        <w:jc w:val="both"/>
        <w:rPr>
          <w:sz w:val="28"/>
        </w:rPr>
      </w:pPr>
      <w:r>
        <w:rPr>
          <w:sz w:val="28"/>
        </w:rPr>
        <w:tab/>
        <w:t>Kouki,</w:t>
      </w:r>
      <w:r>
        <w:rPr>
          <w:spacing w:val="-18"/>
          <w:sz w:val="28"/>
        </w:rPr>
        <w:t xml:space="preserve"> </w:t>
      </w:r>
      <w:r>
        <w:rPr>
          <w:sz w:val="28"/>
        </w:rPr>
        <w:t>H.,</w:t>
      </w:r>
      <w:r>
        <w:rPr>
          <w:spacing w:val="-17"/>
          <w:sz w:val="28"/>
        </w:rPr>
        <w:t xml:space="preserve"> </w:t>
      </w:r>
      <w:r>
        <w:rPr>
          <w:sz w:val="28"/>
        </w:rPr>
        <w:t>Souihi,</w:t>
      </w:r>
      <w:r>
        <w:rPr>
          <w:spacing w:val="-18"/>
          <w:sz w:val="28"/>
        </w:rPr>
        <w:t xml:space="preserve"> </w:t>
      </w:r>
      <w:r>
        <w:rPr>
          <w:sz w:val="28"/>
        </w:rPr>
        <w:t>M.,</w:t>
      </w:r>
      <w:r>
        <w:rPr>
          <w:spacing w:val="-17"/>
          <w:sz w:val="28"/>
        </w:rPr>
        <w:t xml:space="preserve"> </w:t>
      </w:r>
      <w:r>
        <w:rPr>
          <w:sz w:val="28"/>
        </w:rPr>
        <w:t>Saadouli,</w:t>
      </w:r>
      <w:r>
        <w:rPr>
          <w:spacing w:val="-18"/>
          <w:sz w:val="28"/>
        </w:rPr>
        <w:t xml:space="preserve"> </w:t>
      </w:r>
      <w:r>
        <w:rPr>
          <w:sz w:val="28"/>
        </w:rPr>
        <w:t>I.,</w:t>
      </w:r>
      <w:r>
        <w:rPr>
          <w:spacing w:val="-17"/>
          <w:sz w:val="28"/>
        </w:rPr>
        <w:t xml:space="preserve"> </w:t>
      </w:r>
      <w:r>
        <w:rPr>
          <w:sz w:val="28"/>
        </w:rPr>
        <w:t>Balti,</w:t>
      </w:r>
      <w:r>
        <w:rPr>
          <w:spacing w:val="-18"/>
          <w:sz w:val="28"/>
        </w:rPr>
        <w:t xml:space="preserve"> </w:t>
      </w:r>
      <w:r>
        <w:rPr>
          <w:sz w:val="28"/>
        </w:rPr>
        <w:t>S.,</w:t>
      </w:r>
      <w:r>
        <w:rPr>
          <w:spacing w:val="-17"/>
          <w:sz w:val="28"/>
        </w:rPr>
        <w:t xml:space="preserve"> </w:t>
      </w:r>
      <w:r>
        <w:rPr>
          <w:sz w:val="28"/>
        </w:rPr>
        <w:t>Ayed,</w:t>
      </w:r>
      <w:r>
        <w:rPr>
          <w:spacing w:val="-18"/>
          <w:sz w:val="28"/>
        </w:rPr>
        <w:t xml:space="preserve"> </w:t>
      </w:r>
      <w:r>
        <w:rPr>
          <w:sz w:val="28"/>
        </w:rPr>
        <w:t>A.,</w:t>
      </w:r>
      <w:r>
        <w:rPr>
          <w:spacing w:val="-17"/>
          <w:sz w:val="28"/>
        </w:rPr>
        <w:t xml:space="preserve"> </w:t>
      </w:r>
      <w:r>
        <w:rPr>
          <w:sz w:val="28"/>
        </w:rPr>
        <w:t>Majdoub,</w:t>
      </w:r>
      <w:r>
        <w:rPr>
          <w:spacing w:val="-18"/>
          <w:sz w:val="28"/>
        </w:rPr>
        <w:t xml:space="preserve"> </w:t>
      </w:r>
      <w:r>
        <w:rPr>
          <w:sz w:val="28"/>
        </w:rPr>
        <w:t>N.,</w:t>
      </w:r>
      <w:r>
        <w:rPr>
          <w:spacing w:val="-17"/>
          <w:sz w:val="28"/>
        </w:rPr>
        <w:t xml:space="preserve"> </w:t>
      </w:r>
      <w:r>
        <w:rPr>
          <w:sz w:val="28"/>
        </w:rPr>
        <w:t xml:space="preserve">Mosbah, A., Amri, I., &amp; Mabrouk, Y. (2023). Biocontrol Potential of Some Rhizospheric Soil Bacterial Strains against Fusarium culmorum and Subsequent Effect on Growth of Two Tunisian Wheat Cultivars. </w:t>
      </w:r>
      <w:r>
        <w:rPr>
          <w:spacing w:val="-2"/>
          <w:sz w:val="28"/>
        </w:rPr>
        <w:t>Microorganisms,</w:t>
      </w:r>
      <w:r>
        <w:rPr>
          <w:sz w:val="28"/>
        </w:rPr>
        <w:tab/>
      </w:r>
      <w:r>
        <w:rPr>
          <w:spacing w:val="-2"/>
          <w:sz w:val="28"/>
        </w:rPr>
        <w:t>11(5),</w:t>
      </w:r>
      <w:r>
        <w:rPr>
          <w:sz w:val="28"/>
        </w:rPr>
        <w:tab/>
      </w:r>
      <w:r>
        <w:rPr>
          <w:spacing w:val="-2"/>
          <w:sz w:val="28"/>
        </w:rPr>
        <w:t>1165.</w:t>
      </w:r>
    </w:p>
    <w:p w:rsidR="00544AEE" w:rsidRDefault="00544AEE" w:rsidP="00544AEE">
      <w:pPr>
        <w:pStyle w:val="a3"/>
        <w:ind w:left="721"/>
        <w:jc w:val="left"/>
      </w:pPr>
      <w:hyperlink r:id="rId16">
        <w:r>
          <w:rPr>
            <w:color w:val="0462C1"/>
            <w:spacing w:val="-2"/>
            <w:u w:val="single" w:color="0462C1"/>
          </w:rPr>
          <w:t>https://doi.org/10.3390/microorganisms11051165</w:t>
        </w:r>
      </w:hyperlink>
    </w:p>
    <w:p w:rsidR="00544AEE" w:rsidRDefault="00544AEE" w:rsidP="00544AEE">
      <w:pPr>
        <w:pStyle w:val="a5"/>
        <w:numPr>
          <w:ilvl w:val="0"/>
          <w:numId w:val="2"/>
        </w:numPr>
        <w:tabs>
          <w:tab w:val="left" w:pos="721"/>
          <w:tab w:val="left" w:pos="790"/>
        </w:tabs>
        <w:spacing w:before="160" w:line="360" w:lineRule="auto"/>
        <w:ind w:left="721" w:right="279"/>
        <w:jc w:val="both"/>
        <w:rPr>
          <w:sz w:val="28"/>
        </w:rPr>
      </w:pPr>
      <w:r>
        <w:rPr>
          <w:sz w:val="28"/>
        </w:rPr>
        <w:tab/>
        <w:t xml:space="preserve">Llorens E., Agustí-Brisach C. Biocontrol of plant diseases by means of antagonist microorganisms, biostimulants and induced resistance as alternatives to chemicals. Plants. 2022. V. 11. P. 3521. </w:t>
      </w:r>
      <w:hyperlink r:id="rId17">
        <w:r>
          <w:rPr>
            <w:color w:val="0462C1"/>
            <w:spacing w:val="-2"/>
            <w:sz w:val="28"/>
            <w:u w:val="single" w:color="0462C1"/>
          </w:rPr>
          <w:t>https://doi.org/10.3390/plants11243521</w:t>
        </w:r>
      </w:hyperlink>
    </w:p>
    <w:p w:rsidR="00544AEE" w:rsidRDefault="00544AEE" w:rsidP="00544AEE">
      <w:pPr>
        <w:pStyle w:val="a5"/>
        <w:numPr>
          <w:ilvl w:val="0"/>
          <w:numId w:val="2"/>
        </w:numPr>
        <w:tabs>
          <w:tab w:val="left" w:pos="721"/>
          <w:tab w:val="left" w:pos="790"/>
        </w:tabs>
        <w:spacing w:before="1" w:line="360" w:lineRule="auto"/>
        <w:ind w:left="721" w:right="286"/>
        <w:jc w:val="both"/>
        <w:rPr>
          <w:sz w:val="28"/>
        </w:rPr>
      </w:pPr>
      <w:r>
        <w:rPr>
          <w:sz w:val="28"/>
        </w:rPr>
        <w:tab/>
        <w:t>Magallanes López A. M. Pathogens control on wheat and wheat flour: A review. Cereal chemistry. 2021. V. 98. P. 17–30. DOI: 10.1002/cche.10345</w:t>
      </w:r>
    </w:p>
    <w:p w:rsidR="00544AEE" w:rsidRDefault="00544AEE" w:rsidP="00544AEE">
      <w:pPr>
        <w:pStyle w:val="a5"/>
        <w:numPr>
          <w:ilvl w:val="0"/>
          <w:numId w:val="2"/>
        </w:numPr>
        <w:tabs>
          <w:tab w:val="left" w:pos="721"/>
          <w:tab w:val="left" w:pos="790"/>
        </w:tabs>
        <w:spacing w:before="1" w:line="360" w:lineRule="auto"/>
        <w:ind w:left="721" w:right="284"/>
        <w:jc w:val="both"/>
        <w:rPr>
          <w:sz w:val="28"/>
        </w:rPr>
      </w:pPr>
      <w:r>
        <w:rPr>
          <w:sz w:val="28"/>
        </w:rPr>
        <w:tab/>
        <w:t>Nowocień K., Sokołowska B. Use of microorganisms in plant protection against fungal diseases. Zeszyty Problemowe Postępów Nauk Rolniczych. 2020. № 603. P. 41–52. DOI: 10.22630/ZPPNR.2020.603.18</w:t>
      </w:r>
    </w:p>
    <w:p w:rsidR="00544AEE" w:rsidRDefault="00544AEE" w:rsidP="00544AEE">
      <w:pPr>
        <w:pStyle w:val="a5"/>
        <w:numPr>
          <w:ilvl w:val="0"/>
          <w:numId w:val="2"/>
        </w:numPr>
        <w:tabs>
          <w:tab w:val="left" w:pos="721"/>
          <w:tab w:val="left" w:pos="790"/>
        </w:tabs>
        <w:spacing w:line="360" w:lineRule="auto"/>
        <w:ind w:left="721" w:right="279"/>
        <w:jc w:val="both"/>
        <w:rPr>
          <w:sz w:val="28"/>
        </w:rPr>
      </w:pPr>
      <w:r>
        <w:rPr>
          <w:sz w:val="28"/>
        </w:rPr>
        <w:tab/>
        <w:t>Perez-Garcia A., Romero D., de Vicente A. Plant protection and growth stimulation by microorganisms: Biotechnological applications of Bacilli in agriculture. Current Opinion in Biotechnology. 2011. V. 22(2). P. 187–193. DOI: 10.1016/j.copbio.2010.12.003</w:t>
      </w:r>
    </w:p>
    <w:p w:rsidR="00544AEE" w:rsidRDefault="00544AEE" w:rsidP="00544AEE">
      <w:pPr>
        <w:pStyle w:val="a5"/>
        <w:numPr>
          <w:ilvl w:val="0"/>
          <w:numId w:val="2"/>
        </w:numPr>
        <w:tabs>
          <w:tab w:val="left" w:pos="721"/>
          <w:tab w:val="left" w:pos="790"/>
        </w:tabs>
        <w:spacing w:line="360" w:lineRule="auto"/>
        <w:ind w:left="721"/>
        <w:jc w:val="both"/>
        <w:rPr>
          <w:sz w:val="28"/>
        </w:rPr>
      </w:pPr>
      <w:r>
        <w:rPr>
          <w:sz w:val="28"/>
        </w:rPr>
        <w:tab/>
        <w:t>Petkova,</w:t>
      </w:r>
      <w:r>
        <w:rPr>
          <w:spacing w:val="-13"/>
          <w:sz w:val="28"/>
        </w:rPr>
        <w:t xml:space="preserve"> </w:t>
      </w:r>
      <w:r>
        <w:rPr>
          <w:sz w:val="28"/>
        </w:rPr>
        <w:t>M.,</w:t>
      </w:r>
      <w:r>
        <w:rPr>
          <w:spacing w:val="-13"/>
          <w:sz w:val="28"/>
        </w:rPr>
        <w:t xml:space="preserve"> </w:t>
      </w:r>
      <w:r>
        <w:rPr>
          <w:sz w:val="28"/>
        </w:rPr>
        <w:t>Marcheva,</w:t>
      </w:r>
      <w:r>
        <w:rPr>
          <w:spacing w:val="-13"/>
          <w:sz w:val="28"/>
        </w:rPr>
        <w:t xml:space="preserve"> </w:t>
      </w:r>
      <w:r>
        <w:rPr>
          <w:sz w:val="28"/>
        </w:rPr>
        <w:t>M.,</w:t>
      </w:r>
      <w:r>
        <w:rPr>
          <w:spacing w:val="-13"/>
          <w:sz w:val="28"/>
        </w:rPr>
        <w:t xml:space="preserve"> </w:t>
      </w:r>
      <w:r>
        <w:rPr>
          <w:sz w:val="28"/>
        </w:rPr>
        <w:t>Petrova,</w:t>
      </w:r>
      <w:r>
        <w:rPr>
          <w:spacing w:val="-13"/>
          <w:sz w:val="28"/>
        </w:rPr>
        <w:t xml:space="preserve"> </w:t>
      </w:r>
      <w:r>
        <w:rPr>
          <w:sz w:val="28"/>
        </w:rPr>
        <w:t>A.-L.,</w:t>
      </w:r>
      <w:r>
        <w:rPr>
          <w:spacing w:val="-13"/>
          <w:sz w:val="28"/>
        </w:rPr>
        <w:t xml:space="preserve"> </w:t>
      </w:r>
      <w:r>
        <w:rPr>
          <w:sz w:val="28"/>
        </w:rPr>
        <w:t>Slavova,</w:t>
      </w:r>
      <w:r>
        <w:rPr>
          <w:spacing w:val="-13"/>
          <w:sz w:val="28"/>
        </w:rPr>
        <w:t xml:space="preserve"> </w:t>
      </w:r>
      <w:r>
        <w:rPr>
          <w:sz w:val="28"/>
        </w:rPr>
        <w:t>V.,</w:t>
      </w:r>
      <w:r>
        <w:rPr>
          <w:spacing w:val="-13"/>
          <w:sz w:val="28"/>
        </w:rPr>
        <w:t xml:space="preserve"> </w:t>
      </w:r>
      <w:r>
        <w:rPr>
          <w:sz w:val="28"/>
        </w:rPr>
        <w:t>&amp;</w:t>
      </w:r>
      <w:r>
        <w:rPr>
          <w:spacing w:val="-13"/>
          <w:sz w:val="28"/>
        </w:rPr>
        <w:t xml:space="preserve"> </w:t>
      </w:r>
      <w:r>
        <w:rPr>
          <w:sz w:val="28"/>
        </w:rPr>
        <w:t>Shilev,</w:t>
      </w:r>
      <w:r>
        <w:rPr>
          <w:spacing w:val="-13"/>
          <w:sz w:val="28"/>
        </w:rPr>
        <w:t xml:space="preserve"> </w:t>
      </w:r>
      <w:r>
        <w:rPr>
          <w:sz w:val="28"/>
        </w:rPr>
        <w:t>S.</w:t>
      </w:r>
      <w:r>
        <w:rPr>
          <w:spacing w:val="-13"/>
          <w:sz w:val="28"/>
        </w:rPr>
        <w:t xml:space="preserve"> </w:t>
      </w:r>
      <w:r>
        <w:rPr>
          <w:sz w:val="28"/>
        </w:rPr>
        <w:t>(2025). Plant Growth-Promoting and Biocontrol Characteristics of Four Bacillus Strains and Evaluation of Their Effects on Wheat (Tr. aestivum L.). International</w:t>
      </w:r>
      <w:r>
        <w:rPr>
          <w:spacing w:val="47"/>
          <w:w w:val="150"/>
          <w:sz w:val="28"/>
        </w:rPr>
        <w:t xml:space="preserve">    </w:t>
      </w:r>
      <w:r>
        <w:rPr>
          <w:sz w:val="28"/>
        </w:rPr>
        <w:t>Journal</w:t>
      </w:r>
      <w:r>
        <w:rPr>
          <w:spacing w:val="49"/>
          <w:w w:val="150"/>
          <w:sz w:val="28"/>
        </w:rPr>
        <w:t xml:space="preserve">    </w:t>
      </w:r>
      <w:r>
        <w:rPr>
          <w:sz w:val="28"/>
        </w:rPr>
        <w:t>of</w:t>
      </w:r>
      <w:r>
        <w:rPr>
          <w:spacing w:val="48"/>
          <w:w w:val="150"/>
          <w:sz w:val="28"/>
        </w:rPr>
        <w:t xml:space="preserve">    </w:t>
      </w:r>
      <w:r>
        <w:rPr>
          <w:sz w:val="28"/>
        </w:rPr>
        <w:t>Plant</w:t>
      </w:r>
      <w:r>
        <w:rPr>
          <w:spacing w:val="48"/>
          <w:w w:val="150"/>
          <w:sz w:val="28"/>
        </w:rPr>
        <w:t xml:space="preserve">    </w:t>
      </w:r>
      <w:r>
        <w:rPr>
          <w:sz w:val="28"/>
        </w:rPr>
        <w:t>Biology,</w:t>
      </w:r>
      <w:r>
        <w:rPr>
          <w:spacing w:val="48"/>
          <w:w w:val="150"/>
          <w:sz w:val="28"/>
        </w:rPr>
        <w:t xml:space="preserve">    </w:t>
      </w:r>
      <w:r>
        <w:rPr>
          <w:sz w:val="28"/>
        </w:rPr>
        <w:t>16(1),</w:t>
      </w:r>
      <w:r>
        <w:rPr>
          <w:spacing w:val="48"/>
          <w:w w:val="150"/>
          <w:sz w:val="28"/>
        </w:rPr>
        <w:t xml:space="preserve">    </w:t>
      </w:r>
      <w:r>
        <w:rPr>
          <w:spacing w:val="-5"/>
          <w:sz w:val="28"/>
        </w:rPr>
        <w:t>1.</w:t>
      </w:r>
    </w:p>
    <w:p w:rsidR="00544AEE" w:rsidRDefault="00544AEE" w:rsidP="00544AEE">
      <w:pPr>
        <w:pStyle w:val="a3"/>
        <w:ind w:left="721"/>
        <w:jc w:val="left"/>
      </w:pPr>
      <w:hyperlink r:id="rId18">
        <w:r>
          <w:rPr>
            <w:color w:val="0462C1"/>
            <w:spacing w:val="-2"/>
            <w:u w:val="single" w:color="0462C1"/>
          </w:rPr>
          <w:t>https://doi.org/10.3390/ijpb16010001</w:t>
        </w:r>
      </w:hyperlink>
    </w:p>
    <w:p w:rsidR="00544AEE" w:rsidRDefault="00544AEE" w:rsidP="00544AEE">
      <w:pPr>
        <w:pStyle w:val="a5"/>
        <w:numPr>
          <w:ilvl w:val="0"/>
          <w:numId w:val="2"/>
        </w:numPr>
        <w:tabs>
          <w:tab w:val="left" w:pos="721"/>
          <w:tab w:val="left" w:pos="790"/>
        </w:tabs>
        <w:spacing w:before="160" w:line="360" w:lineRule="auto"/>
        <w:ind w:left="721" w:right="280"/>
        <w:jc w:val="both"/>
        <w:rPr>
          <w:sz w:val="28"/>
        </w:rPr>
      </w:pPr>
      <w:r>
        <w:rPr>
          <w:sz w:val="28"/>
        </w:rPr>
        <w:tab/>
        <w:t>Podgórska-Kryszczuk I., Solarska E., Kordowska-Wiater M. Biological control</w:t>
      </w:r>
      <w:r>
        <w:rPr>
          <w:spacing w:val="-18"/>
          <w:sz w:val="28"/>
        </w:rPr>
        <w:t xml:space="preserve"> </w:t>
      </w:r>
      <w:r>
        <w:rPr>
          <w:sz w:val="28"/>
        </w:rPr>
        <w:t>of</w:t>
      </w:r>
      <w:r>
        <w:rPr>
          <w:spacing w:val="-17"/>
          <w:sz w:val="28"/>
        </w:rPr>
        <w:t xml:space="preserve"> </w:t>
      </w:r>
      <w:r>
        <w:rPr>
          <w:sz w:val="28"/>
        </w:rPr>
        <w:t>Fusarium</w:t>
      </w:r>
      <w:r>
        <w:rPr>
          <w:spacing w:val="-18"/>
          <w:sz w:val="28"/>
        </w:rPr>
        <w:t xml:space="preserve"> </w:t>
      </w:r>
      <w:r>
        <w:rPr>
          <w:sz w:val="28"/>
        </w:rPr>
        <w:t>culmorum,</w:t>
      </w:r>
      <w:r>
        <w:rPr>
          <w:spacing w:val="-17"/>
          <w:sz w:val="28"/>
        </w:rPr>
        <w:t xml:space="preserve"> </w:t>
      </w:r>
      <w:r>
        <w:rPr>
          <w:sz w:val="28"/>
        </w:rPr>
        <w:t>Fusarium</w:t>
      </w:r>
      <w:r>
        <w:rPr>
          <w:spacing w:val="-18"/>
          <w:sz w:val="28"/>
        </w:rPr>
        <w:t xml:space="preserve"> </w:t>
      </w:r>
      <w:r>
        <w:rPr>
          <w:sz w:val="28"/>
        </w:rPr>
        <w:t>graminearum</w:t>
      </w:r>
      <w:r>
        <w:rPr>
          <w:spacing w:val="-17"/>
          <w:sz w:val="28"/>
        </w:rPr>
        <w:t xml:space="preserve"> </w:t>
      </w:r>
      <w:r>
        <w:rPr>
          <w:sz w:val="28"/>
        </w:rPr>
        <w:t>and</w:t>
      </w:r>
      <w:r>
        <w:rPr>
          <w:spacing w:val="-16"/>
          <w:sz w:val="28"/>
        </w:rPr>
        <w:t xml:space="preserve"> </w:t>
      </w:r>
      <w:r>
        <w:rPr>
          <w:sz w:val="28"/>
        </w:rPr>
        <w:t>Fusarium</w:t>
      </w:r>
      <w:r>
        <w:rPr>
          <w:spacing w:val="-18"/>
          <w:sz w:val="28"/>
        </w:rPr>
        <w:t xml:space="preserve"> </w:t>
      </w:r>
      <w:r>
        <w:rPr>
          <w:sz w:val="28"/>
        </w:rPr>
        <w:t>poae</w:t>
      </w:r>
      <w:r>
        <w:rPr>
          <w:spacing w:val="-15"/>
          <w:sz w:val="28"/>
        </w:rPr>
        <w:t xml:space="preserve"> </w:t>
      </w:r>
      <w:r>
        <w:rPr>
          <w:sz w:val="28"/>
        </w:rPr>
        <w:t>by antagonistic yeasts. Pathogens. 2022. V. 11(1). P. 86.</w:t>
      </w:r>
    </w:p>
    <w:p w:rsidR="00544AEE" w:rsidRDefault="00544AEE" w:rsidP="00544AEE">
      <w:pPr>
        <w:pStyle w:val="a5"/>
        <w:spacing w:line="360" w:lineRule="auto"/>
        <w:rPr>
          <w:sz w:val="28"/>
        </w:rPr>
        <w:sectPr w:rsidR="00544AEE">
          <w:pgSz w:w="11910" w:h="16840"/>
          <w:pgMar w:top="1040" w:right="566" w:bottom="280" w:left="1700" w:header="712" w:footer="0" w:gutter="0"/>
          <w:cols w:space="720"/>
        </w:sectPr>
      </w:pPr>
    </w:p>
    <w:p w:rsidR="00544AEE" w:rsidRDefault="00544AEE" w:rsidP="00544AEE">
      <w:pPr>
        <w:pStyle w:val="a5"/>
        <w:numPr>
          <w:ilvl w:val="0"/>
          <w:numId w:val="2"/>
        </w:numPr>
        <w:tabs>
          <w:tab w:val="left" w:pos="721"/>
          <w:tab w:val="left" w:pos="790"/>
        </w:tabs>
        <w:spacing w:before="233" w:line="360" w:lineRule="auto"/>
        <w:ind w:left="721" w:right="277"/>
        <w:jc w:val="both"/>
        <w:rPr>
          <w:sz w:val="28"/>
        </w:rPr>
      </w:pPr>
      <w:r>
        <w:rPr>
          <w:sz w:val="28"/>
        </w:rPr>
        <w:lastRenderedPageBreak/>
        <w:tab/>
        <w:t>Ramirez V., Martinez J., Del Rocio Bustillos-Cristales M., Catarieda- Antonio</w:t>
      </w:r>
      <w:r>
        <w:rPr>
          <w:spacing w:val="-8"/>
          <w:sz w:val="28"/>
        </w:rPr>
        <w:t xml:space="preserve"> </w:t>
      </w:r>
      <w:r>
        <w:rPr>
          <w:sz w:val="28"/>
        </w:rPr>
        <w:t>D.</w:t>
      </w:r>
      <w:r>
        <w:rPr>
          <w:spacing w:val="-9"/>
          <w:sz w:val="28"/>
        </w:rPr>
        <w:t xml:space="preserve"> </w:t>
      </w:r>
      <w:r>
        <w:rPr>
          <w:sz w:val="28"/>
        </w:rPr>
        <w:t>Bacillus</w:t>
      </w:r>
      <w:r>
        <w:rPr>
          <w:spacing w:val="-8"/>
          <w:sz w:val="28"/>
        </w:rPr>
        <w:t xml:space="preserve"> </w:t>
      </w:r>
      <w:r>
        <w:rPr>
          <w:sz w:val="28"/>
        </w:rPr>
        <w:t>cereus</w:t>
      </w:r>
      <w:r>
        <w:rPr>
          <w:spacing w:val="-8"/>
          <w:sz w:val="28"/>
        </w:rPr>
        <w:t xml:space="preserve"> </w:t>
      </w:r>
      <w:r>
        <w:rPr>
          <w:sz w:val="28"/>
        </w:rPr>
        <w:t>MH778713</w:t>
      </w:r>
      <w:r>
        <w:rPr>
          <w:spacing w:val="-8"/>
          <w:sz w:val="28"/>
        </w:rPr>
        <w:t xml:space="preserve"> </w:t>
      </w:r>
      <w:r>
        <w:rPr>
          <w:sz w:val="28"/>
        </w:rPr>
        <w:t>elicits</w:t>
      </w:r>
      <w:r>
        <w:rPr>
          <w:spacing w:val="-8"/>
          <w:sz w:val="28"/>
        </w:rPr>
        <w:t xml:space="preserve"> </w:t>
      </w:r>
      <w:r>
        <w:rPr>
          <w:sz w:val="28"/>
        </w:rPr>
        <w:t>tomato</w:t>
      </w:r>
      <w:r>
        <w:rPr>
          <w:spacing w:val="-8"/>
          <w:sz w:val="28"/>
        </w:rPr>
        <w:t xml:space="preserve"> </w:t>
      </w:r>
      <w:r>
        <w:rPr>
          <w:sz w:val="28"/>
        </w:rPr>
        <w:t>plant</w:t>
      </w:r>
      <w:r>
        <w:rPr>
          <w:spacing w:val="-10"/>
          <w:sz w:val="28"/>
        </w:rPr>
        <w:t xml:space="preserve"> </w:t>
      </w:r>
      <w:r>
        <w:rPr>
          <w:sz w:val="28"/>
        </w:rPr>
        <w:t>protection</w:t>
      </w:r>
      <w:r>
        <w:rPr>
          <w:spacing w:val="-8"/>
          <w:sz w:val="28"/>
        </w:rPr>
        <w:t xml:space="preserve"> </w:t>
      </w:r>
      <w:r>
        <w:rPr>
          <w:sz w:val="28"/>
        </w:rPr>
        <w:t xml:space="preserve">against Fusarium oxysporum. Appl Microbiol. 2022. V. 132(1). P. 470–482. DOI: </w:t>
      </w:r>
      <w:r>
        <w:rPr>
          <w:spacing w:val="-2"/>
          <w:sz w:val="28"/>
        </w:rPr>
        <w:t>10.1111/jam.15179</w:t>
      </w:r>
    </w:p>
    <w:p w:rsidR="00544AEE" w:rsidRDefault="00544AEE" w:rsidP="00544AEE">
      <w:pPr>
        <w:pStyle w:val="a5"/>
        <w:numPr>
          <w:ilvl w:val="0"/>
          <w:numId w:val="2"/>
        </w:numPr>
        <w:tabs>
          <w:tab w:val="left" w:pos="721"/>
          <w:tab w:val="left" w:pos="790"/>
        </w:tabs>
        <w:spacing w:line="360" w:lineRule="auto"/>
        <w:ind w:left="721" w:right="283"/>
        <w:jc w:val="both"/>
        <w:rPr>
          <w:sz w:val="28"/>
        </w:rPr>
      </w:pPr>
      <w:r>
        <w:rPr>
          <w:sz w:val="28"/>
        </w:rPr>
        <w:tab/>
        <w:t>Sarwar</w:t>
      </w:r>
      <w:r>
        <w:rPr>
          <w:spacing w:val="-7"/>
          <w:sz w:val="28"/>
        </w:rPr>
        <w:t xml:space="preserve"> </w:t>
      </w:r>
      <w:r>
        <w:rPr>
          <w:sz w:val="28"/>
        </w:rPr>
        <w:t>A.,</w:t>
      </w:r>
      <w:r>
        <w:rPr>
          <w:spacing w:val="-9"/>
          <w:sz w:val="28"/>
        </w:rPr>
        <w:t xml:space="preserve"> </w:t>
      </w:r>
      <w:r>
        <w:rPr>
          <w:sz w:val="28"/>
        </w:rPr>
        <w:t>Brader</w:t>
      </w:r>
      <w:r>
        <w:rPr>
          <w:spacing w:val="-7"/>
          <w:sz w:val="28"/>
        </w:rPr>
        <w:t xml:space="preserve"> </w:t>
      </w:r>
      <w:r>
        <w:rPr>
          <w:sz w:val="28"/>
        </w:rPr>
        <w:t>G.,</w:t>
      </w:r>
      <w:r>
        <w:rPr>
          <w:spacing w:val="-9"/>
          <w:sz w:val="28"/>
        </w:rPr>
        <w:t xml:space="preserve"> </w:t>
      </w:r>
      <w:r>
        <w:rPr>
          <w:sz w:val="28"/>
        </w:rPr>
        <w:t>Corretto</w:t>
      </w:r>
      <w:r>
        <w:rPr>
          <w:spacing w:val="-7"/>
          <w:sz w:val="28"/>
        </w:rPr>
        <w:t xml:space="preserve"> </w:t>
      </w:r>
      <w:r>
        <w:rPr>
          <w:sz w:val="28"/>
        </w:rPr>
        <w:t>E.</w:t>
      </w:r>
      <w:r>
        <w:rPr>
          <w:spacing w:val="-8"/>
          <w:sz w:val="28"/>
        </w:rPr>
        <w:t xml:space="preserve"> </w:t>
      </w:r>
      <w:r>
        <w:rPr>
          <w:sz w:val="28"/>
        </w:rPr>
        <w:t>Qualitative</w:t>
      </w:r>
      <w:r>
        <w:rPr>
          <w:spacing w:val="-8"/>
          <w:sz w:val="28"/>
        </w:rPr>
        <w:t xml:space="preserve"> </w:t>
      </w:r>
      <w:r>
        <w:rPr>
          <w:sz w:val="28"/>
        </w:rPr>
        <w:t>analysis</w:t>
      </w:r>
      <w:r>
        <w:rPr>
          <w:spacing w:val="-7"/>
          <w:sz w:val="28"/>
        </w:rPr>
        <w:t xml:space="preserve"> </w:t>
      </w:r>
      <w:r>
        <w:rPr>
          <w:sz w:val="28"/>
        </w:rPr>
        <w:t>of</w:t>
      </w:r>
      <w:r>
        <w:rPr>
          <w:spacing w:val="-8"/>
          <w:sz w:val="28"/>
        </w:rPr>
        <w:t xml:space="preserve"> </w:t>
      </w:r>
      <w:r>
        <w:rPr>
          <w:sz w:val="28"/>
        </w:rPr>
        <w:t>biosurfactants</w:t>
      </w:r>
      <w:r>
        <w:rPr>
          <w:spacing w:val="-7"/>
          <w:sz w:val="28"/>
        </w:rPr>
        <w:t xml:space="preserve"> </w:t>
      </w:r>
      <w:r>
        <w:rPr>
          <w:sz w:val="28"/>
        </w:rPr>
        <w:t xml:space="preserve">from Bacillus species exhibiting antifungal activity. PLoS One. 2018. Vol. 13 (6). Р. e0198107. </w:t>
      </w:r>
      <w:hyperlink r:id="rId19">
        <w:r>
          <w:rPr>
            <w:color w:val="0462C1"/>
            <w:sz w:val="28"/>
            <w:u w:val="single" w:color="0462C1"/>
          </w:rPr>
          <w:t>https://doi.org/10.1371/journal.pone.0198107</w:t>
        </w:r>
      </w:hyperlink>
    </w:p>
    <w:p w:rsidR="00544AEE" w:rsidRDefault="00544AEE" w:rsidP="00544AEE">
      <w:pPr>
        <w:pStyle w:val="a5"/>
        <w:numPr>
          <w:ilvl w:val="0"/>
          <w:numId w:val="2"/>
        </w:numPr>
        <w:tabs>
          <w:tab w:val="left" w:pos="721"/>
          <w:tab w:val="left" w:pos="790"/>
        </w:tabs>
        <w:spacing w:before="1" w:line="360" w:lineRule="auto"/>
        <w:ind w:left="721" w:right="276"/>
        <w:jc w:val="both"/>
        <w:rPr>
          <w:sz w:val="28"/>
        </w:rPr>
      </w:pPr>
      <w:r>
        <w:rPr>
          <w:sz w:val="28"/>
        </w:rPr>
        <w:tab/>
        <w:t>Shah L., Yahya M., Zhu Y. Integrated control of fusarium head blight and deoxynivalenol</w:t>
      </w:r>
      <w:r>
        <w:rPr>
          <w:spacing w:val="-18"/>
          <w:sz w:val="28"/>
        </w:rPr>
        <w:t xml:space="preserve"> </w:t>
      </w:r>
      <w:r>
        <w:rPr>
          <w:sz w:val="28"/>
        </w:rPr>
        <w:t>mycotoxin</w:t>
      </w:r>
      <w:r>
        <w:rPr>
          <w:spacing w:val="-17"/>
          <w:sz w:val="28"/>
        </w:rPr>
        <w:t xml:space="preserve"> </w:t>
      </w:r>
      <w:r>
        <w:rPr>
          <w:sz w:val="28"/>
        </w:rPr>
        <w:t>in</w:t>
      </w:r>
      <w:r>
        <w:rPr>
          <w:spacing w:val="-18"/>
          <w:sz w:val="28"/>
        </w:rPr>
        <w:t xml:space="preserve"> </w:t>
      </w:r>
      <w:r>
        <w:rPr>
          <w:sz w:val="28"/>
        </w:rPr>
        <w:t>wheat.</w:t>
      </w:r>
      <w:r>
        <w:rPr>
          <w:spacing w:val="-17"/>
          <w:sz w:val="28"/>
        </w:rPr>
        <w:t xml:space="preserve"> </w:t>
      </w:r>
      <w:r>
        <w:rPr>
          <w:sz w:val="28"/>
        </w:rPr>
        <w:t>Plant</w:t>
      </w:r>
      <w:r>
        <w:rPr>
          <w:spacing w:val="-16"/>
          <w:sz w:val="28"/>
        </w:rPr>
        <w:t xml:space="preserve"> </w:t>
      </w:r>
      <w:r>
        <w:rPr>
          <w:sz w:val="28"/>
        </w:rPr>
        <w:t>Pathology.</w:t>
      </w:r>
      <w:r>
        <w:rPr>
          <w:spacing w:val="-18"/>
          <w:sz w:val="28"/>
        </w:rPr>
        <w:t xml:space="preserve"> </w:t>
      </w:r>
      <w:r>
        <w:rPr>
          <w:sz w:val="28"/>
        </w:rPr>
        <w:t>2018.</w:t>
      </w:r>
      <w:r>
        <w:rPr>
          <w:spacing w:val="-17"/>
          <w:sz w:val="28"/>
        </w:rPr>
        <w:t xml:space="preserve"> </w:t>
      </w:r>
      <w:r>
        <w:rPr>
          <w:sz w:val="28"/>
        </w:rPr>
        <w:t>V.</w:t>
      </w:r>
      <w:r>
        <w:rPr>
          <w:spacing w:val="-18"/>
          <w:sz w:val="28"/>
        </w:rPr>
        <w:t xml:space="preserve"> </w:t>
      </w:r>
      <w:r>
        <w:rPr>
          <w:sz w:val="28"/>
        </w:rPr>
        <w:t>67</w:t>
      </w:r>
      <w:r>
        <w:rPr>
          <w:spacing w:val="-16"/>
          <w:sz w:val="28"/>
        </w:rPr>
        <w:t xml:space="preserve"> </w:t>
      </w:r>
      <w:r>
        <w:rPr>
          <w:sz w:val="28"/>
        </w:rPr>
        <w:t>(3).</w:t>
      </w:r>
      <w:r>
        <w:rPr>
          <w:spacing w:val="-18"/>
          <w:sz w:val="28"/>
        </w:rPr>
        <w:t xml:space="preserve"> </w:t>
      </w:r>
      <w:r>
        <w:rPr>
          <w:sz w:val="28"/>
        </w:rPr>
        <w:t>P.</w:t>
      </w:r>
      <w:r>
        <w:rPr>
          <w:spacing w:val="-17"/>
          <w:sz w:val="28"/>
        </w:rPr>
        <w:t xml:space="preserve"> </w:t>
      </w:r>
      <w:r>
        <w:rPr>
          <w:sz w:val="28"/>
        </w:rPr>
        <w:t>505–</w:t>
      </w:r>
    </w:p>
    <w:p w:rsidR="00544AEE" w:rsidRDefault="00544AEE" w:rsidP="00544AEE">
      <w:pPr>
        <w:pStyle w:val="a3"/>
        <w:spacing w:line="321" w:lineRule="exact"/>
        <w:ind w:left="721"/>
      </w:pPr>
      <w:r>
        <w:t>756.</w:t>
      </w:r>
      <w:r>
        <w:rPr>
          <w:spacing w:val="-3"/>
        </w:rPr>
        <w:t xml:space="preserve"> </w:t>
      </w:r>
      <w:hyperlink r:id="rId20">
        <w:r>
          <w:rPr>
            <w:color w:val="0462C1"/>
            <w:spacing w:val="-2"/>
            <w:u w:val="single" w:color="0462C1"/>
          </w:rPr>
          <w:t>https://doi.org/10.1111/ppa.12785</w:t>
        </w:r>
      </w:hyperlink>
    </w:p>
    <w:p w:rsidR="00544AEE" w:rsidRDefault="00544AEE" w:rsidP="00544AEE">
      <w:pPr>
        <w:pStyle w:val="a5"/>
        <w:numPr>
          <w:ilvl w:val="0"/>
          <w:numId w:val="2"/>
        </w:numPr>
        <w:tabs>
          <w:tab w:val="left" w:pos="790"/>
        </w:tabs>
        <w:spacing w:before="160"/>
        <w:ind w:left="790" w:right="0" w:hanging="429"/>
        <w:jc w:val="both"/>
        <w:rPr>
          <w:sz w:val="28"/>
        </w:rPr>
      </w:pPr>
      <w:r>
        <w:rPr>
          <w:sz w:val="28"/>
        </w:rPr>
        <w:t>Stępień</w:t>
      </w:r>
      <w:r>
        <w:rPr>
          <w:spacing w:val="-2"/>
          <w:sz w:val="28"/>
        </w:rPr>
        <w:t xml:space="preserve"> </w:t>
      </w:r>
      <w:r>
        <w:rPr>
          <w:sz w:val="28"/>
        </w:rPr>
        <w:t>Ł. Plant</w:t>
      </w:r>
      <w:r>
        <w:rPr>
          <w:spacing w:val="-2"/>
          <w:sz w:val="28"/>
        </w:rPr>
        <w:t xml:space="preserve"> </w:t>
      </w:r>
      <w:r>
        <w:rPr>
          <w:sz w:val="28"/>
        </w:rPr>
        <w:t>pathogenic</w:t>
      </w:r>
      <w:r>
        <w:rPr>
          <w:spacing w:val="1"/>
          <w:sz w:val="28"/>
        </w:rPr>
        <w:t xml:space="preserve"> </w:t>
      </w:r>
      <w:r>
        <w:rPr>
          <w:sz w:val="28"/>
        </w:rPr>
        <w:t>Fusarium</w:t>
      </w:r>
      <w:r>
        <w:rPr>
          <w:spacing w:val="-5"/>
          <w:sz w:val="28"/>
        </w:rPr>
        <w:t xml:space="preserve"> </w:t>
      </w:r>
      <w:r>
        <w:rPr>
          <w:sz w:val="28"/>
        </w:rPr>
        <w:t>species.</w:t>
      </w:r>
      <w:r>
        <w:rPr>
          <w:spacing w:val="-2"/>
          <w:sz w:val="28"/>
        </w:rPr>
        <w:t xml:space="preserve"> </w:t>
      </w:r>
      <w:r>
        <w:rPr>
          <w:sz w:val="28"/>
        </w:rPr>
        <w:t>J. Fungi.</w:t>
      </w:r>
      <w:r>
        <w:rPr>
          <w:spacing w:val="-1"/>
          <w:sz w:val="28"/>
        </w:rPr>
        <w:t xml:space="preserve"> </w:t>
      </w:r>
      <w:r>
        <w:rPr>
          <w:sz w:val="28"/>
        </w:rPr>
        <w:t>2023. V.</w:t>
      </w:r>
      <w:r>
        <w:rPr>
          <w:spacing w:val="-1"/>
          <w:sz w:val="28"/>
        </w:rPr>
        <w:t xml:space="preserve"> </w:t>
      </w:r>
      <w:r>
        <w:rPr>
          <w:sz w:val="28"/>
        </w:rPr>
        <w:t xml:space="preserve">9(1). P. </w:t>
      </w:r>
      <w:r>
        <w:rPr>
          <w:spacing w:val="-5"/>
          <w:sz w:val="28"/>
        </w:rPr>
        <w:t>1–</w:t>
      </w:r>
    </w:p>
    <w:p w:rsidR="00544AEE" w:rsidRDefault="00544AEE" w:rsidP="00544AEE">
      <w:pPr>
        <w:pStyle w:val="a3"/>
        <w:spacing w:before="163"/>
        <w:ind w:left="721"/>
      </w:pPr>
      <w:r>
        <w:t>3.</w:t>
      </w:r>
      <w:r>
        <w:rPr>
          <w:spacing w:val="-1"/>
        </w:rPr>
        <w:t xml:space="preserve"> </w:t>
      </w:r>
      <w:hyperlink r:id="rId21">
        <w:r>
          <w:rPr>
            <w:color w:val="0462C1"/>
            <w:spacing w:val="-2"/>
            <w:u w:val="single" w:color="0462C1"/>
          </w:rPr>
          <w:t>https://doi.org/10.3390/jof9010013</w:t>
        </w:r>
      </w:hyperlink>
    </w:p>
    <w:p w:rsidR="00544AEE" w:rsidRDefault="00544AEE" w:rsidP="00544AEE">
      <w:pPr>
        <w:pStyle w:val="a5"/>
        <w:numPr>
          <w:ilvl w:val="0"/>
          <w:numId w:val="2"/>
        </w:numPr>
        <w:tabs>
          <w:tab w:val="left" w:pos="721"/>
          <w:tab w:val="left" w:pos="790"/>
        </w:tabs>
        <w:spacing w:before="161" w:line="360" w:lineRule="auto"/>
        <w:ind w:left="721" w:right="287"/>
        <w:jc w:val="both"/>
        <w:rPr>
          <w:sz w:val="28"/>
        </w:rPr>
      </w:pPr>
      <w:r>
        <w:rPr>
          <w:sz w:val="28"/>
        </w:rPr>
        <w:tab/>
        <w:t>Wachowska U., Kucharska K., Jędryczka M., Łobik N. Microorganisms as biological</w:t>
      </w:r>
      <w:r>
        <w:rPr>
          <w:spacing w:val="-1"/>
          <w:sz w:val="28"/>
        </w:rPr>
        <w:t xml:space="preserve"> </w:t>
      </w:r>
      <w:r>
        <w:rPr>
          <w:sz w:val="28"/>
        </w:rPr>
        <w:t>control</w:t>
      </w:r>
      <w:r>
        <w:rPr>
          <w:spacing w:val="-1"/>
          <w:sz w:val="28"/>
        </w:rPr>
        <w:t xml:space="preserve"> </w:t>
      </w:r>
      <w:r>
        <w:rPr>
          <w:sz w:val="28"/>
        </w:rPr>
        <w:t>agents</w:t>
      </w:r>
      <w:r>
        <w:rPr>
          <w:spacing w:val="-1"/>
          <w:sz w:val="28"/>
        </w:rPr>
        <w:t xml:space="preserve"> </w:t>
      </w:r>
      <w:r>
        <w:rPr>
          <w:sz w:val="28"/>
        </w:rPr>
        <w:t>against</w:t>
      </w:r>
      <w:r>
        <w:rPr>
          <w:spacing w:val="-1"/>
          <w:sz w:val="28"/>
        </w:rPr>
        <w:t xml:space="preserve"> </w:t>
      </w:r>
      <w:r>
        <w:rPr>
          <w:sz w:val="28"/>
        </w:rPr>
        <w:t>Fusarium</w:t>
      </w:r>
      <w:r>
        <w:rPr>
          <w:spacing w:val="-4"/>
          <w:sz w:val="28"/>
        </w:rPr>
        <w:t xml:space="preserve"> </w:t>
      </w:r>
      <w:r>
        <w:rPr>
          <w:sz w:val="28"/>
        </w:rPr>
        <w:t>pathogens</w:t>
      </w:r>
      <w:r>
        <w:rPr>
          <w:spacing w:val="-1"/>
          <w:sz w:val="28"/>
        </w:rPr>
        <w:t xml:space="preserve"> </w:t>
      </w:r>
      <w:r>
        <w:rPr>
          <w:sz w:val="28"/>
        </w:rPr>
        <w:t>in</w:t>
      </w:r>
      <w:r>
        <w:rPr>
          <w:spacing w:val="-1"/>
          <w:sz w:val="28"/>
        </w:rPr>
        <w:t xml:space="preserve"> </w:t>
      </w:r>
      <w:r>
        <w:rPr>
          <w:sz w:val="28"/>
        </w:rPr>
        <w:t>winter</w:t>
      </w:r>
      <w:r>
        <w:rPr>
          <w:spacing w:val="-2"/>
          <w:sz w:val="28"/>
        </w:rPr>
        <w:t xml:space="preserve"> </w:t>
      </w:r>
      <w:r>
        <w:rPr>
          <w:sz w:val="28"/>
        </w:rPr>
        <w:t>wheat.</w:t>
      </w:r>
      <w:r>
        <w:rPr>
          <w:spacing w:val="-2"/>
          <w:sz w:val="28"/>
        </w:rPr>
        <w:t xml:space="preserve"> </w:t>
      </w:r>
      <w:r>
        <w:rPr>
          <w:sz w:val="28"/>
        </w:rPr>
        <w:t>Pol.</w:t>
      </w:r>
      <w:r>
        <w:rPr>
          <w:spacing w:val="-2"/>
          <w:sz w:val="28"/>
        </w:rPr>
        <w:t xml:space="preserve"> </w:t>
      </w:r>
      <w:r>
        <w:rPr>
          <w:sz w:val="28"/>
        </w:rPr>
        <w:t>J. Environ. Stud. 2013. V. 22 (2). P. 591–597.</w:t>
      </w:r>
    </w:p>
    <w:p w:rsidR="00544AEE" w:rsidRDefault="00544AEE" w:rsidP="00544AEE">
      <w:pPr>
        <w:pStyle w:val="a5"/>
        <w:numPr>
          <w:ilvl w:val="0"/>
          <w:numId w:val="2"/>
        </w:numPr>
        <w:tabs>
          <w:tab w:val="left" w:pos="721"/>
          <w:tab w:val="left" w:pos="790"/>
        </w:tabs>
        <w:spacing w:before="1" w:line="360" w:lineRule="auto"/>
        <w:ind w:left="721"/>
        <w:jc w:val="both"/>
        <w:rPr>
          <w:sz w:val="28"/>
        </w:rPr>
      </w:pPr>
      <w:r>
        <w:rPr>
          <w:sz w:val="28"/>
        </w:rPr>
        <w:tab/>
        <w:t>Yang,</w:t>
      </w:r>
      <w:r>
        <w:rPr>
          <w:spacing w:val="-18"/>
          <w:sz w:val="28"/>
        </w:rPr>
        <w:t xml:space="preserve"> </w:t>
      </w:r>
      <w:r>
        <w:rPr>
          <w:sz w:val="28"/>
        </w:rPr>
        <w:t>D.,</w:t>
      </w:r>
      <w:r>
        <w:rPr>
          <w:spacing w:val="-17"/>
          <w:sz w:val="28"/>
        </w:rPr>
        <w:t xml:space="preserve"> </w:t>
      </w:r>
      <w:r>
        <w:rPr>
          <w:sz w:val="28"/>
        </w:rPr>
        <w:t>Zhang,</w:t>
      </w:r>
      <w:r>
        <w:rPr>
          <w:spacing w:val="-17"/>
          <w:sz w:val="28"/>
        </w:rPr>
        <w:t xml:space="preserve"> </w:t>
      </w:r>
      <w:r>
        <w:rPr>
          <w:sz w:val="28"/>
        </w:rPr>
        <w:t>X.,</w:t>
      </w:r>
      <w:r>
        <w:rPr>
          <w:spacing w:val="-18"/>
          <w:sz w:val="28"/>
        </w:rPr>
        <w:t xml:space="preserve"> </w:t>
      </w:r>
      <w:r>
        <w:rPr>
          <w:sz w:val="28"/>
        </w:rPr>
        <w:t>Li,</w:t>
      </w:r>
      <w:r>
        <w:rPr>
          <w:spacing w:val="-16"/>
          <w:sz w:val="28"/>
        </w:rPr>
        <w:t xml:space="preserve"> </w:t>
      </w:r>
      <w:r>
        <w:rPr>
          <w:sz w:val="28"/>
        </w:rPr>
        <w:t>Z.,</w:t>
      </w:r>
      <w:r>
        <w:rPr>
          <w:spacing w:val="-17"/>
          <w:sz w:val="28"/>
        </w:rPr>
        <w:t xml:space="preserve"> </w:t>
      </w:r>
      <w:r>
        <w:rPr>
          <w:sz w:val="28"/>
        </w:rPr>
        <w:t>Chu,</w:t>
      </w:r>
      <w:r>
        <w:rPr>
          <w:spacing w:val="-17"/>
          <w:sz w:val="28"/>
        </w:rPr>
        <w:t xml:space="preserve"> </w:t>
      </w:r>
      <w:r>
        <w:rPr>
          <w:sz w:val="28"/>
        </w:rPr>
        <w:t>R.,</w:t>
      </w:r>
      <w:r>
        <w:rPr>
          <w:spacing w:val="-18"/>
          <w:sz w:val="28"/>
        </w:rPr>
        <w:t xml:space="preserve"> </w:t>
      </w:r>
      <w:r>
        <w:rPr>
          <w:sz w:val="28"/>
        </w:rPr>
        <w:t>Shah,</w:t>
      </w:r>
      <w:r>
        <w:rPr>
          <w:spacing w:val="-17"/>
          <w:sz w:val="28"/>
        </w:rPr>
        <w:t xml:space="preserve"> </w:t>
      </w:r>
      <w:r>
        <w:rPr>
          <w:sz w:val="28"/>
        </w:rPr>
        <w:t>S.,</w:t>
      </w:r>
      <w:r>
        <w:rPr>
          <w:spacing w:val="-18"/>
          <w:sz w:val="28"/>
        </w:rPr>
        <w:t xml:space="preserve"> </w:t>
      </w:r>
      <w:r>
        <w:rPr>
          <w:sz w:val="28"/>
        </w:rPr>
        <w:t>Wang,</w:t>
      </w:r>
      <w:r>
        <w:rPr>
          <w:spacing w:val="-16"/>
          <w:sz w:val="28"/>
        </w:rPr>
        <w:t xml:space="preserve"> </w:t>
      </w:r>
      <w:r>
        <w:rPr>
          <w:sz w:val="28"/>
        </w:rPr>
        <w:t>X.,</w:t>
      </w:r>
      <w:r>
        <w:rPr>
          <w:spacing w:val="-17"/>
          <w:sz w:val="28"/>
        </w:rPr>
        <w:t xml:space="preserve"> </w:t>
      </w:r>
      <w:r>
        <w:rPr>
          <w:sz w:val="28"/>
        </w:rPr>
        <w:t>&amp;</w:t>
      </w:r>
      <w:r>
        <w:rPr>
          <w:spacing w:val="-16"/>
          <w:sz w:val="28"/>
        </w:rPr>
        <w:t xml:space="preserve"> </w:t>
      </w:r>
      <w:r>
        <w:rPr>
          <w:sz w:val="28"/>
        </w:rPr>
        <w:t>Zhang,</w:t>
      </w:r>
      <w:r>
        <w:rPr>
          <w:spacing w:val="-17"/>
          <w:sz w:val="28"/>
        </w:rPr>
        <w:t xml:space="preserve"> </w:t>
      </w:r>
      <w:r>
        <w:rPr>
          <w:sz w:val="28"/>
        </w:rPr>
        <w:t>X.</w:t>
      </w:r>
      <w:r>
        <w:rPr>
          <w:spacing w:val="-17"/>
          <w:sz w:val="28"/>
        </w:rPr>
        <w:t xml:space="preserve"> </w:t>
      </w:r>
      <w:r>
        <w:rPr>
          <w:sz w:val="28"/>
        </w:rPr>
        <w:t xml:space="preserve">(2024). Antagonistic effect of Bacillus and Pseudomonas combinations against Fusarium oxysporum and their effect on disease resistance and growth promotion in watermelon. Journal of applied microbiology, 135(5), lxae074. </w:t>
      </w:r>
      <w:hyperlink r:id="rId22">
        <w:r>
          <w:rPr>
            <w:color w:val="0462C1"/>
            <w:spacing w:val="-2"/>
            <w:sz w:val="28"/>
            <w:u w:val="single" w:color="0462C1"/>
          </w:rPr>
          <w:t>https://doi.org/10.1093/jambio/lxae074</w:t>
        </w:r>
      </w:hyperlink>
    </w:p>
    <w:p w:rsidR="00544AEE" w:rsidRDefault="00544AEE" w:rsidP="00544AEE">
      <w:pPr>
        <w:pStyle w:val="a5"/>
        <w:numPr>
          <w:ilvl w:val="0"/>
          <w:numId w:val="2"/>
        </w:numPr>
        <w:tabs>
          <w:tab w:val="left" w:pos="721"/>
          <w:tab w:val="left" w:pos="790"/>
        </w:tabs>
        <w:spacing w:line="360" w:lineRule="auto"/>
        <w:ind w:left="721" w:right="283"/>
        <w:jc w:val="both"/>
        <w:rPr>
          <w:sz w:val="28"/>
        </w:rPr>
      </w:pPr>
      <w:r>
        <w:rPr>
          <w:sz w:val="28"/>
        </w:rPr>
        <w:tab/>
        <w:t>Youlakadowangko N., Yatmana G., Nurlaeni N., Marulisimanungkkalit R. Proline and Abscisic Acid Content in Droughted Corn Plant Inoculated with Azospirillum sp. and Arbuscular Mycorrhizae Fungi. Hayati Jour. Biosciences. 2009. Vol. 16. Issue 1. P. 15–20.</w:t>
      </w:r>
    </w:p>
    <w:p w:rsidR="00544AEE" w:rsidRDefault="00544AEE" w:rsidP="00544AEE">
      <w:pPr>
        <w:pStyle w:val="a5"/>
        <w:numPr>
          <w:ilvl w:val="0"/>
          <w:numId w:val="2"/>
        </w:numPr>
        <w:tabs>
          <w:tab w:val="left" w:pos="721"/>
          <w:tab w:val="left" w:pos="790"/>
        </w:tabs>
        <w:spacing w:line="360" w:lineRule="auto"/>
        <w:ind w:left="721" w:right="279"/>
        <w:jc w:val="both"/>
        <w:rPr>
          <w:sz w:val="28"/>
        </w:rPr>
      </w:pPr>
      <w:r>
        <w:rPr>
          <w:sz w:val="28"/>
        </w:rPr>
        <w:tab/>
        <w:t xml:space="preserve">Zakaria L. Fusarium species associated with diseases of major tropical fruit crops. Horticulturae. 2023. V. 9(3). P. 322–331. </w:t>
      </w:r>
      <w:hyperlink r:id="rId23">
        <w:r>
          <w:rPr>
            <w:color w:val="0462C1"/>
            <w:spacing w:val="-2"/>
            <w:sz w:val="28"/>
            <w:u w:val="single" w:color="0462C1"/>
          </w:rPr>
          <w:t>https://doi.org/10.3390/horticulturae9030322</w:t>
        </w:r>
      </w:hyperlink>
    </w:p>
    <w:p w:rsidR="00544AEE" w:rsidRDefault="00544AEE" w:rsidP="00544AEE">
      <w:pPr>
        <w:pStyle w:val="a5"/>
        <w:numPr>
          <w:ilvl w:val="0"/>
          <w:numId w:val="2"/>
        </w:numPr>
        <w:tabs>
          <w:tab w:val="left" w:pos="721"/>
          <w:tab w:val="left" w:pos="790"/>
        </w:tabs>
        <w:spacing w:line="362" w:lineRule="auto"/>
        <w:ind w:left="721" w:right="282"/>
        <w:jc w:val="both"/>
        <w:rPr>
          <w:sz w:val="28"/>
        </w:rPr>
      </w:pPr>
      <w:r>
        <w:rPr>
          <w:sz w:val="28"/>
        </w:rPr>
        <w:tab/>
        <w:t>Zhao Y., Selvaraj J. N., Xing F., Zhou L. Antagonistic action of Bacillus subtilis</w:t>
      </w:r>
      <w:r>
        <w:rPr>
          <w:spacing w:val="-16"/>
          <w:sz w:val="28"/>
        </w:rPr>
        <w:t xml:space="preserve"> </w:t>
      </w:r>
      <w:r>
        <w:rPr>
          <w:sz w:val="28"/>
        </w:rPr>
        <w:t>strain</w:t>
      </w:r>
      <w:r>
        <w:rPr>
          <w:spacing w:val="-14"/>
          <w:sz w:val="28"/>
        </w:rPr>
        <w:t xml:space="preserve"> </w:t>
      </w:r>
      <w:r>
        <w:rPr>
          <w:sz w:val="28"/>
        </w:rPr>
        <w:t>SG6</w:t>
      </w:r>
      <w:r>
        <w:rPr>
          <w:spacing w:val="-14"/>
          <w:sz w:val="28"/>
        </w:rPr>
        <w:t xml:space="preserve"> </w:t>
      </w:r>
      <w:r>
        <w:rPr>
          <w:sz w:val="28"/>
        </w:rPr>
        <w:t>on</w:t>
      </w:r>
      <w:r>
        <w:rPr>
          <w:spacing w:val="-14"/>
          <w:sz w:val="28"/>
        </w:rPr>
        <w:t xml:space="preserve"> </w:t>
      </w:r>
      <w:r>
        <w:rPr>
          <w:sz w:val="28"/>
        </w:rPr>
        <w:t>Fusarium</w:t>
      </w:r>
      <w:r>
        <w:rPr>
          <w:spacing w:val="-18"/>
          <w:sz w:val="28"/>
        </w:rPr>
        <w:t xml:space="preserve"> </w:t>
      </w:r>
      <w:r>
        <w:rPr>
          <w:sz w:val="28"/>
        </w:rPr>
        <w:t>graminearum.</w:t>
      </w:r>
      <w:r>
        <w:rPr>
          <w:spacing w:val="-15"/>
          <w:sz w:val="28"/>
        </w:rPr>
        <w:t xml:space="preserve"> </w:t>
      </w:r>
      <w:r>
        <w:rPr>
          <w:sz w:val="28"/>
        </w:rPr>
        <w:t>PLoS</w:t>
      </w:r>
      <w:r>
        <w:rPr>
          <w:spacing w:val="-15"/>
          <w:sz w:val="28"/>
        </w:rPr>
        <w:t xml:space="preserve"> </w:t>
      </w:r>
      <w:r>
        <w:rPr>
          <w:sz w:val="28"/>
        </w:rPr>
        <w:t>One.</w:t>
      </w:r>
      <w:r>
        <w:rPr>
          <w:spacing w:val="-15"/>
          <w:sz w:val="28"/>
        </w:rPr>
        <w:t xml:space="preserve"> </w:t>
      </w:r>
      <w:r>
        <w:rPr>
          <w:sz w:val="28"/>
        </w:rPr>
        <w:t>2014.</w:t>
      </w:r>
      <w:r>
        <w:rPr>
          <w:spacing w:val="-18"/>
          <w:sz w:val="28"/>
        </w:rPr>
        <w:t xml:space="preserve"> </w:t>
      </w:r>
      <w:r>
        <w:rPr>
          <w:sz w:val="28"/>
        </w:rPr>
        <w:t>V.</w:t>
      </w:r>
      <w:r>
        <w:rPr>
          <w:spacing w:val="-15"/>
          <w:sz w:val="28"/>
        </w:rPr>
        <w:t xml:space="preserve"> </w:t>
      </w:r>
      <w:r>
        <w:rPr>
          <w:sz w:val="28"/>
        </w:rPr>
        <w:t>9.</w:t>
      </w:r>
      <w:r>
        <w:rPr>
          <w:spacing w:val="-15"/>
          <w:sz w:val="28"/>
        </w:rPr>
        <w:t xml:space="preserve"> </w:t>
      </w:r>
      <w:r>
        <w:rPr>
          <w:sz w:val="28"/>
        </w:rPr>
        <w:t>e92486.</w:t>
      </w:r>
    </w:p>
    <w:p w:rsidR="005078AB" w:rsidRDefault="005078AB">
      <w:bookmarkStart w:id="0" w:name="_GoBack"/>
      <w:bookmarkEnd w:id="0"/>
    </w:p>
    <w:sectPr w:rsidR="005078AB">
      <w:pgSz w:w="11910" w:h="16840"/>
      <w:pgMar w:top="1040" w:right="566" w:bottom="280" w:left="1700" w:header="712"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305B" w:rsidRDefault="00544AEE">
    <w:pPr>
      <w:pStyle w:val="a3"/>
      <w:spacing w:line="14" w:lineRule="auto"/>
      <w:ind w:left="0"/>
      <w:jc w:val="left"/>
      <w:rPr>
        <w:sz w:val="20"/>
      </w:rPr>
    </w:pPr>
    <w:r>
      <w:rPr>
        <w:noProof/>
        <w:sz w:val="20"/>
        <w:lang w:val="ru-RU" w:eastAsia="ru-RU"/>
      </w:rPr>
      <mc:AlternateContent>
        <mc:Choice Requires="wps">
          <w:drawing>
            <wp:anchor distT="0" distB="0" distL="0" distR="0" simplePos="0" relativeHeight="251659264" behindDoc="1" locked="0" layoutInCell="1" allowOverlap="1" wp14:anchorId="0ADD4969" wp14:editId="6655E8EE">
              <wp:simplePos x="0" y="0"/>
              <wp:positionH relativeFrom="page">
                <wp:posOffset>6831330</wp:posOffset>
              </wp:positionH>
              <wp:positionV relativeFrom="page">
                <wp:posOffset>439531</wp:posOffset>
              </wp:positionV>
              <wp:extent cx="243840" cy="22288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3840" cy="222885"/>
                      </a:xfrm>
                      <a:prstGeom prst="rect">
                        <a:avLst/>
                      </a:prstGeom>
                    </wps:spPr>
                    <wps:txbx>
                      <w:txbxContent>
                        <w:p w:rsidR="005E305B" w:rsidRDefault="00544AEE">
                          <w:pPr>
                            <w:pStyle w:val="a3"/>
                            <w:spacing w:before="9"/>
                            <w:ind w:left="20"/>
                            <w:jc w:val="left"/>
                          </w:pPr>
                          <w:r>
                            <w:rPr>
                              <w:spacing w:val="-5"/>
                            </w:rPr>
                            <w:fldChar w:fldCharType="begin"/>
                          </w:r>
                          <w:r>
                            <w:rPr>
                              <w:spacing w:val="-5"/>
                            </w:rPr>
                            <w:instrText xml:space="preserve"> PAGE </w:instrText>
                          </w:r>
                          <w:r>
                            <w:rPr>
                              <w:spacing w:val="-5"/>
                            </w:rPr>
                            <w:fldChar w:fldCharType="separate"/>
                          </w:r>
                          <w:r>
                            <w:rPr>
                              <w:noProof/>
                              <w:spacing w:val="-5"/>
                            </w:rPr>
                            <w:t>13</w:t>
                          </w:r>
                          <w:r>
                            <w:rPr>
                              <w:spacing w:val="-5"/>
                            </w:rPr>
                            <w:fldChar w:fldCharType="end"/>
                          </w:r>
                        </w:p>
                      </w:txbxContent>
                    </wps:txbx>
                    <wps:bodyPr wrap="square" lIns="0" tIns="0" rIns="0" bIns="0" rtlCol="0">
                      <a:noAutofit/>
                    </wps:bodyPr>
                  </wps:wsp>
                </a:graphicData>
              </a:graphic>
            </wp:anchor>
          </w:drawing>
        </mc:Choice>
        <mc:Fallback>
          <w:pict>
            <v:shapetype w14:anchorId="0ADD4969" id="_x0000_t202" coordsize="21600,21600" o:spt="202" path="m,l,21600r21600,l21600,xe">
              <v:stroke joinstyle="miter"/>
              <v:path gradientshapeok="t" o:connecttype="rect"/>
            </v:shapetype>
            <v:shape id="Textbox 3" o:spid="_x0000_s1026" type="#_x0000_t202" style="position:absolute;margin-left:537.9pt;margin-top:34.6pt;width:19.2pt;height:17.5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" filled="f" stroked="f">
              <v:path arrowok="t"/>
              <v:textbox inset="0,0,0,0">
                <w:txbxContent>
                  <w:p w:rsidR="005E305B" w:rsidRDefault="00544AEE">
                    <w:pPr>
                      <w:pStyle w:val="a3"/>
                      <w:spacing w:before="9"/>
                      <w:ind w:left="20"/>
                      <w:jc w:val="left"/>
                    </w:pPr>
                    <w:r>
                      <w:rPr>
                        <w:spacing w:val="-5"/>
                      </w:rPr>
                      <w:fldChar w:fldCharType="begin"/>
                    </w:r>
                    <w:r>
                      <w:rPr>
                        <w:spacing w:val="-5"/>
                      </w:rPr>
                      <w:instrText xml:space="preserve"> PAGE </w:instrText>
                    </w:r>
                    <w:r>
                      <w:rPr>
                        <w:spacing w:val="-5"/>
                      </w:rPr>
                      <w:fldChar w:fldCharType="separate"/>
                    </w:r>
                    <w:r>
                      <w:rPr>
                        <w:noProof/>
                        <w:spacing w:val="-5"/>
                      </w:rPr>
                      <w:t>13</w:t>
                    </w:r>
                    <w:r>
                      <w:rPr>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7095C0E"/>
    <w:multiLevelType w:val="hybridMultilevel"/>
    <w:tmpl w:val="B22E083C"/>
    <w:lvl w:ilvl="0" w:tplc="658044FA">
      <w:start w:val="1"/>
      <w:numFmt w:val="decimal"/>
      <w:lvlText w:val="%1."/>
      <w:lvlJc w:val="left"/>
      <w:pPr>
        <w:ind w:left="722" w:hanging="360"/>
        <w:jc w:val="left"/>
      </w:pPr>
      <w:rPr>
        <w:rFonts w:hint="default"/>
        <w:spacing w:val="0"/>
        <w:w w:val="100"/>
        <w:lang w:val="uk-UA" w:eastAsia="en-US" w:bidi="ar-SA"/>
      </w:rPr>
    </w:lvl>
    <w:lvl w:ilvl="1" w:tplc="8CAAD436">
      <w:numFmt w:val="bullet"/>
      <w:lvlText w:val="•"/>
      <w:lvlJc w:val="left"/>
      <w:pPr>
        <w:ind w:left="1612" w:hanging="360"/>
      </w:pPr>
      <w:rPr>
        <w:rFonts w:hint="default"/>
        <w:lang w:val="uk-UA" w:eastAsia="en-US" w:bidi="ar-SA"/>
      </w:rPr>
    </w:lvl>
    <w:lvl w:ilvl="2" w:tplc="C5BE9174">
      <w:numFmt w:val="bullet"/>
      <w:lvlText w:val="•"/>
      <w:lvlJc w:val="left"/>
      <w:pPr>
        <w:ind w:left="2504" w:hanging="360"/>
      </w:pPr>
      <w:rPr>
        <w:rFonts w:hint="default"/>
        <w:lang w:val="uk-UA" w:eastAsia="en-US" w:bidi="ar-SA"/>
      </w:rPr>
    </w:lvl>
    <w:lvl w:ilvl="3" w:tplc="9D9AB400">
      <w:numFmt w:val="bullet"/>
      <w:lvlText w:val="•"/>
      <w:lvlJc w:val="left"/>
      <w:pPr>
        <w:ind w:left="3396" w:hanging="360"/>
      </w:pPr>
      <w:rPr>
        <w:rFonts w:hint="default"/>
        <w:lang w:val="uk-UA" w:eastAsia="en-US" w:bidi="ar-SA"/>
      </w:rPr>
    </w:lvl>
    <w:lvl w:ilvl="4" w:tplc="FDCE8592">
      <w:numFmt w:val="bullet"/>
      <w:lvlText w:val="•"/>
      <w:lvlJc w:val="left"/>
      <w:pPr>
        <w:ind w:left="4288" w:hanging="360"/>
      </w:pPr>
      <w:rPr>
        <w:rFonts w:hint="default"/>
        <w:lang w:val="uk-UA" w:eastAsia="en-US" w:bidi="ar-SA"/>
      </w:rPr>
    </w:lvl>
    <w:lvl w:ilvl="5" w:tplc="B77E0B94">
      <w:numFmt w:val="bullet"/>
      <w:lvlText w:val="•"/>
      <w:lvlJc w:val="left"/>
      <w:pPr>
        <w:ind w:left="5180" w:hanging="360"/>
      </w:pPr>
      <w:rPr>
        <w:rFonts w:hint="default"/>
        <w:lang w:val="uk-UA" w:eastAsia="en-US" w:bidi="ar-SA"/>
      </w:rPr>
    </w:lvl>
    <w:lvl w:ilvl="6" w:tplc="73388736">
      <w:numFmt w:val="bullet"/>
      <w:lvlText w:val="•"/>
      <w:lvlJc w:val="left"/>
      <w:pPr>
        <w:ind w:left="6072" w:hanging="360"/>
      </w:pPr>
      <w:rPr>
        <w:rFonts w:hint="default"/>
        <w:lang w:val="uk-UA" w:eastAsia="en-US" w:bidi="ar-SA"/>
      </w:rPr>
    </w:lvl>
    <w:lvl w:ilvl="7" w:tplc="B8FE99F0">
      <w:numFmt w:val="bullet"/>
      <w:lvlText w:val="•"/>
      <w:lvlJc w:val="left"/>
      <w:pPr>
        <w:ind w:left="6964" w:hanging="360"/>
      </w:pPr>
      <w:rPr>
        <w:rFonts w:hint="default"/>
        <w:lang w:val="uk-UA" w:eastAsia="en-US" w:bidi="ar-SA"/>
      </w:rPr>
    </w:lvl>
    <w:lvl w:ilvl="8" w:tplc="19F8A8DC">
      <w:numFmt w:val="bullet"/>
      <w:lvlText w:val="•"/>
      <w:lvlJc w:val="left"/>
      <w:pPr>
        <w:ind w:left="7856" w:hanging="360"/>
      </w:pPr>
      <w:rPr>
        <w:rFonts w:hint="default"/>
        <w:lang w:val="uk-UA" w:eastAsia="en-US" w:bidi="ar-SA"/>
      </w:rPr>
    </w:lvl>
  </w:abstractNum>
  <w:abstractNum w:abstractNumId="1">
    <w:nsid w:val="4950577E"/>
    <w:multiLevelType w:val="multilevel"/>
    <w:tmpl w:val="D9AC2246"/>
    <w:lvl w:ilvl="0">
      <w:start w:val="1"/>
      <w:numFmt w:val="decimal"/>
      <w:lvlText w:val="%1."/>
      <w:lvlJc w:val="left"/>
      <w:pPr>
        <w:ind w:left="362"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2."/>
      <w:lvlJc w:val="left"/>
      <w:pPr>
        <w:ind w:left="3717" w:hanging="281"/>
        <w:jc w:val="right"/>
      </w:pPr>
      <w:rPr>
        <w:rFonts w:ascii="Times New Roman" w:eastAsia="Times New Roman" w:hAnsi="Times New Roman" w:cs="Times New Roman" w:hint="default"/>
        <w:b/>
        <w:bCs/>
        <w:i w:val="0"/>
        <w:iCs w:val="0"/>
        <w:spacing w:val="0"/>
        <w:w w:val="100"/>
        <w:sz w:val="28"/>
        <w:szCs w:val="28"/>
        <w:lang w:val="uk-UA" w:eastAsia="en-US" w:bidi="ar-SA"/>
      </w:rPr>
    </w:lvl>
    <w:lvl w:ilvl="2">
      <w:start w:val="1"/>
      <w:numFmt w:val="decimal"/>
      <w:lvlText w:val="%2.%3."/>
      <w:lvlJc w:val="left"/>
      <w:pPr>
        <w:ind w:left="2" w:hanging="500"/>
        <w:jc w:val="left"/>
      </w:pPr>
      <w:rPr>
        <w:rFonts w:ascii="Times New Roman" w:eastAsia="Times New Roman" w:hAnsi="Times New Roman" w:cs="Times New Roman" w:hint="default"/>
        <w:b/>
        <w:bCs/>
        <w:i w:val="0"/>
        <w:iCs w:val="0"/>
        <w:spacing w:val="0"/>
        <w:w w:val="100"/>
        <w:sz w:val="28"/>
        <w:szCs w:val="28"/>
        <w:lang w:val="uk-UA" w:eastAsia="en-US" w:bidi="ar-SA"/>
      </w:rPr>
    </w:lvl>
    <w:lvl w:ilvl="3">
      <w:numFmt w:val="bullet"/>
      <w:lvlText w:val="•"/>
      <w:lvlJc w:val="left"/>
      <w:pPr>
        <w:ind w:left="4460" w:hanging="500"/>
      </w:pPr>
      <w:rPr>
        <w:rFonts w:hint="default"/>
        <w:lang w:val="uk-UA" w:eastAsia="en-US" w:bidi="ar-SA"/>
      </w:rPr>
    </w:lvl>
    <w:lvl w:ilvl="4">
      <w:numFmt w:val="bullet"/>
      <w:lvlText w:val="•"/>
      <w:lvlJc w:val="left"/>
      <w:pPr>
        <w:ind w:left="5200" w:hanging="500"/>
      </w:pPr>
      <w:rPr>
        <w:rFonts w:hint="default"/>
        <w:lang w:val="uk-UA" w:eastAsia="en-US" w:bidi="ar-SA"/>
      </w:rPr>
    </w:lvl>
    <w:lvl w:ilvl="5">
      <w:numFmt w:val="bullet"/>
      <w:lvlText w:val="•"/>
      <w:lvlJc w:val="left"/>
      <w:pPr>
        <w:ind w:left="5940" w:hanging="500"/>
      </w:pPr>
      <w:rPr>
        <w:rFonts w:hint="default"/>
        <w:lang w:val="uk-UA" w:eastAsia="en-US" w:bidi="ar-SA"/>
      </w:rPr>
    </w:lvl>
    <w:lvl w:ilvl="6">
      <w:numFmt w:val="bullet"/>
      <w:lvlText w:val="•"/>
      <w:lvlJc w:val="left"/>
      <w:pPr>
        <w:ind w:left="6680" w:hanging="500"/>
      </w:pPr>
      <w:rPr>
        <w:rFonts w:hint="default"/>
        <w:lang w:val="uk-UA" w:eastAsia="en-US" w:bidi="ar-SA"/>
      </w:rPr>
    </w:lvl>
    <w:lvl w:ilvl="7">
      <w:numFmt w:val="bullet"/>
      <w:lvlText w:val="•"/>
      <w:lvlJc w:val="left"/>
      <w:pPr>
        <w:ind w:left="7420" w:hanging="500"/>
      </w:pPr>
      <w:rPr>
        <w:rFonts w:hint="default"/>
        <w:lang w:val="uk-UA" w:eastAsia="en-US" w:bidi="ar-SA"/>
      </w:rPr>
    </w:lvl>
    <w:lvl w:ilvl="8">
      <w:numFmt w:val="bullet"/>
      <w:lvlText w:val="•"/>
      <w:lvlJc w:val="left"/>
      <w:pPr>
        <w:ind w:left="8160" w:hanging="500"/>
      </w:pPr>
      <w:rPr>
        <w:rFonts w:hint="default"/>
        <w:lang w:val="uk-UA" w:eastAsia="en-US" w:bidi="ar-SA"/>
      </w:rPr>
    </w:lvl>
  </w:abstractNum>
  <w:abstractNum w:abstractNumId="2">
    <w:nsid w:val="69EB2F3E"/>
    <w:multiLevelType w:val="hybridMultilevel"/>
    <w:tmpl w:val="1F044AC8"/>
    <w:lvl w:ilvl="0" w:tplc="4C8E4BE2">
      <w:start w:val="1"/>
      <w:numFmt w:val="decimal"/>
      <w:lvlText w:val="%1."/>
      <w:lvlJc w:val="left"/>
      <w:pPr>
        <w:ind w:left="722"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B0729176">
      <w:numFmt w:val="bullet"/>
      <w:lvlText w:val="•"/>
      <w:lvlJc w:val="left"/>
      <w:pPr>
        <w:ind w:left="1612" w:hanging="360"/>
      </w:pPr>
      <w:rPr>
        <w:rFonts w:hint="default"/>
        <w:lang w:val="uk-UA" w:eastAsia="en-US" w:bidi="ar-SA"/>
      </w:rPr>
    </w:lvl>
    <w:lvl w:ilvl="2" w:tplc="EC2046AE">
      <w:numFmt w:val="bullet"/>
      <w:lvlText w:val="•"/>
      <w:lvlJc w:val="left"/>
      <w:pPr>
        <w:ind w:left="2504" w:hanging="360"/>
      </w:pPr>
      <w:rPr>
        <w:rFonts w:hint="default"/>
        <w:lang w:val="uk-UA" w:eastAsia="en-US" w:bidi="ar-SA"/>
      </w:rPr>
    </w:lvl>
    <w:lvl w:ilvl="3" w:tplc="E132EBE0">
      <w:numFmt w:val="bullet"/>
      <w:lvlText w:val="•"/>
      <w:lvlJc w:val="left"/>
      <w:pPr>
        <w:ind w:left="3396" w:hanging="360"/>
      </w:pPr>
      <w:rPr>
        <w:rFonts w:hint="default"/>
        <w:lang w:val="uk-UA" w:eastAsia="en-US" w:bidi="ar-SA"/>
      </w:rPr>
    </w:lvl>
    <w:lvl w:ilvl="4" w:tplc="89BA1314">
      <w:numFmt w:val="bullet"/>
      <w:lvlText w:val="•"/>
      <w:lvlJc w:val="left"/>
      <w:pPr>
        <w:ind w:left="4288" w:hanging="360"/>
      </w:pPr>
      <w:rPr>
        <w:rFonts w:hint="default"/>
        <w:lang w:val="uk-UA" w:eastAsia="en-US" w:bidi="ar-SA"/>
      </w:rPr>
    </w:lvl>
    <w:lvl w:ilvl="5" w:tplc="335CCC48">
      <w:numFmt w:val="bullet"/>
      <w:lvlText w:val="•"/>
      <w:lvlJc w:val="left"/>
      <w:pPr>
        <w:ind w:left="5180" w:hanging="360"/>
      </w:pPr>
      <w:rPr>
        <w:rFonts w:hint="default"/>
        <w:lang w:val="uk-UA" w:eastAsia="en-US" w:bidi="ar-SA"/>
      </w:rPr>
    </w:lvl>
    <w:lvl w:ilvl="6" w:tplc="9444646A">
      <w:numFmt w:val="bullet"/>
      <w:lvlText w:val="•"/>
      <w:lvlJc w:val="left"/>
      <w:pPr>
        <w:ind w:left="6072" w:hanging="360"/>
      </w:pPr>
      <w:rPr>
        <w:rFonts w:hint="default"/>
        <w:lang w:val="uk-UA" w:eastAsia="en-US" w:bidi="ar-SA"/>
      </w:rPr>
    </w:lvl>
    <w:lvl w:ilvl="7" w:tplc="C6F65526">
      <w:numFmt w:val="bullet"/>
      <w:lvlText w:val="•"/>
      <w:lvlJc w:val="left"/>
      <w:pPr>
        <w:ind w:left="6964" w:hanging="360"/>
      </w:pPr>
      <w:rPr>
        <w:rFonts w:hint="default"/>
        <w:lang w:val="uk-UA" w:eastAsia="en-US" w:bidi="ar-SA"/>
      </w:rPr>
    </w:lvl>
    <w:lvl w:ilvl="8" w:tplc="26760914">
      <w:numFmt w:val="bullet"/>
      <w:lvlText w:val="•"/>
      <w:lvlJc w:val="left"/>
      <w:pPr>
        <w:ind w:left="7856" w:hanging="360"/>
      </w:pPr>
      <w:rPr>
        <w:rFonts w:hint="default"/>
        <w:lang w:val="uk-UA" w:eastAsia="en-US" w:bidi="ar-S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0FA3"/>
    <w:rsid w:val="005078AB"/>
    <w:rsid w:val="00544AEE"/>
    <w:rsid w:val="00830349"/>
    <w:rsid w:val="00D50F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13E1D57-2A70-4CE1-A02E-04C0486484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D50FA3"/>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D50FA3"/>
    <w:pPr>
      <w:spacing w:before="237"/>
      <w:ind w:left="428"/>
      <w:jc w:val="center"/>
      <w:outlineLvl w:val="0"/>
    </w:pPr>
    <w:rPr>
      <w:b/>
      <w:bCs/>
      <w:sz w:val="28"/>
      <w:szCs w:val="28"/>
    </w:rPr>
  </w:style>
  <w:style w:type="paragraph" w:styleId="2">
    <w:name w:val="heading 2"/>
    <w:basedOn w:val="a"/>
    <w:link w:val="20"/>
    <w:uiPriority w:val="1"/>
    <w:qFormat/>
    <w:rsid w:val="00D50FA3"/>
    <w:pPr>
      <w:ind w:left="1201"/>
      <w:jc w:val="both"/>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D50FA3"/>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1"/>
    <w:rsid w:val="00D50FA3"/>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D50FA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3">
    <w:name w:val="Body Text"/>
    <w:basedOn w:val="a"/>
    <w:link w:val="a4"/>
    <w:uiPriority w:val="1"/>
    <w:qFormat/>
    <w:rsid w:val="00D50FA3"/>
    <w:pPr>
      <w:ind w:left="2"/>
      <w:jc w:val="both"/>
    </w:pPr>
    <w:rPr>
      <w:sz w:val="28"/>
      <w:szCs w:val="28"/>
    </w:rPr>
  </w:style>
  <w:style w:type="character" w:customStyle="1" w:styleId="a4">
    <w:name w:val="Основной текст Знак"/>
    <w:basedOn w:val="a0"/>
    <w:link w:val="a3"/>
    <w:uiPriority w:val="1"/>
    <w:rsid w:val="00D50FA3"/>
    <w:rPr>
      <w:rFonts w:ascii="Times New Roman" w:eastAsia="Times New Roman" w:hAnsi="Times New Roman" w:cs="Times New Roman"/>
      <w:sz w:val="28"/>
      <w:szCs w:val="28"/>
      <w:lang w:val="uk-UA"/>
    </w:rPr>
  </w:style>
  <w:style w:type="paragraph" w:styleId="a5">
    <w:name w:val="List Paragraph"/>
    <w:basedOn w:val="a"/>
    <w:uiPriority w:val="1"/>
    <w:qFormat/>
    <w:rsid w:val="00D50FA3"/>
    <w:pPr>
      <w:ind w:left="721" w:right="278" w:hanging="360"/>
      <w:jc w:val="both"/>
    </w:pPr>
  </w:style>
  <w:style w:type="paragraph" w:customStyle="1" w:styleId="TableParagraph">
    <w:name w:val="Table Paragraph"/>
    <w:basedOn w:val="a"/>
    <w:uiPriority w:val="1"/>
    <w:qFormat/>
    <w:rsid w:val="00D50FA3"/>
    <w:pPr>
      <w:ind w:left="107"/>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8524/2307-4663.2018.2(42).134443" TargetMode="External"/><Relationship Id="rId13" Type="http://schemas.openxmlformats.org/officeDocument/2006/relationships/hyperlink" Target="https://doi.org/10.1016/j.micres.2017.04.014" TargetMode="External"/><Relationship Id="rId18" Type="http://schemas.openxmlformats.org/officeDocument/2006/relationships/hyperlink" Target="https://doi.org/10.3390/ijpb16010001" TargetMode="External"/><Relationship Id="rId3" Type="http://schemas.openxmlformats.org/officeDocument/2006/relationships/settings" Target="settings.xml"/><Relationship Id="rId21" Type="http://schemas.openxmlformats.org/officeDocument/2006/relationships/hyperlink" Target="https://doi.org/10.3390/jof9010013" TargetMode="External"/><Relationship Id="rId7" Type="http://schemas.openxmlformats.org/officeDocument/2006/relationships/hyperlink" Target="https://doi.org/10.36495/1606-9773.2019.65.51-59" TargetMode="External"/><Relationship Id="rId12" Type="http://schemas.openxmlformats.org/officeDocument/2006/relationships/hyperlink" Target="https://doi.org/10.3390/toxins15030192" TargetMode="External"/><Relationship Id="rId17" Type="http://schemas.openxmlformats.org/officeDocument/2006/relationships/hyperlink" Target="https://doi.org/10.3390/plants11243521"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doi.org/10.3390/microorganisms11051165" TargetMode="External"/><Relationship Id="rId20" Type="http://schemas.openxmlformats.org/officeDocument/2006/relationships/hyperlink" Target="https://doi.org/10.1111/ppa.12785" TargetMode="External"/><Relationship Id="rId1" Type="http://schemas.openxmlformats.org/officeDocument/2006/relationships/numbering" Target="numbering.xml"/><Relationship Id="rId6" Type="http://schemas.openxmlformats.org/officeDocument/2006/relationships/hyperlink" Target="http://dx.doi.org/10.18524/2307-4663.2023.3(59).293001" TargetMode="External"/><Relationship Id="rId11" Type="http://schemas.openxmlformats.org/officeDocument/2006/relationships/hyperlink" Target="http://nbuv.gov.ua/UJRN/NaUKMApr_2017_197_33" TargetMode="External"/><Relationship Id="rId24" Type="http://schemas.openxmlformats.org/officeDocument/2006/relationships/fontTable" Target="fontTable.xml"/><Relationship Id="rId5" Type="http://schemas.openxmlformats.org/officeDocument/2006/relationships/header" Target="header1.xml"/><Relationship Id="rId15" Type="http://schemas.openxmlformats.org/officeDocument/2006/relationships/hyperlink" Target="http://dx.doi.org/10.4067/S0718-95162017000400005" TargetMode="External"/><Relationship Id="rId23" Type="http://schemas.openxmlformats.org/officeDocument/2006/relationships/hyperlink" Target="https://doi.org/10.3390/horticulturae9030322" TargetMode="External"/><Relationship Id="rId10" Type="http://schemas.openxmlformats.org/officeDocument/2006/relationships/hyperlink" Target="http://nbuv.gov.ua/UJRN/nvnau_tech_2013_185(3)__41" TargetMode="External"/><Relationship Id="rId19" Type="http://schemas.openxmlformats.org/officeDocument/2006/relationships/hyperlink" Target="https://doi.org/10.1371/journal.pone.0198107" TargetMode="External"/><Relationship Id="rId4" Type="http://schemas.openxmlformats.org/officeDocument/2006/relationships/webSettings" Target="webSettings.xml"/><Relationship Id="rId9" Type="http://schemas.openxmlformats.org/officeDocument/2006/relationships/hyperlink" Target="https://doi.org/10.18524/2307-4663.2018.2(42).134443" TargetMode="External"/><Relationship Id="rId14" Type="http://schemas.openxmlformats.org/officeDocument/2006/relationships/hyperlink" Target="https://doi.org/10.3390/plants12223796" TargetMode="External"/><Relationship Id="rId22" Type="http://schemas.openxmlformats.org/officeDocument/2006/relationships/hyperlink" Target="https://doi.org/10.1093/jambio/lxae07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3116</Words>
  <Characters>17764</Characters>
  <Application>Microsoft Office Word</Application>
  <DocSecurity>0</DocSecurity>
  <Lines>148</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20839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2025-09-18T11:19:00Z</dcterms:created>
  <dcterms:modified xsi:type="dcterms:W3CDTF">2025-09-18T11:20:00Z</dcterms:modified>
</cp:coreProperties>
</file>