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Calibri" w:eastAsia="Calibri" w:hAnsi="Calibri" w:cs="Times New Roman"/>
        </w:rPr>
        <w:id w:val="7546798"/>
        <w:docPartObj>
          <w:docPartGallery w:val="Cover Pages"/>
          <w:docPartUnique/>
        </w:docPartObj>
      </w:sdtPr>
      <w:sdtEndPr>
        <w:rPr>
          <w:rFonts w:ascii="Times New Roman" w:hAnsi="Times New Roman"/>
          <w:sz w:val="28"/>
          <w:szCs w:val="28"/>
        </w:rPr>
      </w:sdtEndPr>
      <w:sdtContent>
        <w:p w:rsidR="00A66BE2" w:rsidRPr="00A66BE2" w:rsidRDefault="00A66BE2" w:rsidP="00A66BE2">
          <w:pPr>
            <w:pBdr>
              <w:bottom w:val="single" w:sz="4" w:space="1" w:color="auto"/>
            </w:pBdr>
            <w:spacing w:after="0" w:line="240" w:lineRule="auto"/>
            <w:jc w:val="center"/>
            <w:rPr>
              <w:rFonts w:ascii="Times New Roman" w:eastAsia="Calibri" w:hAnsi="Times New Roman" w:cs="Times New Roman"/>
              <w:sz w:val="28"/>
              <w:szCs w:val="28"/>
              <w:lang w:eastAsia="ru-RU"/>
            </w:rPr>
          </w:pPr>
          <w:r w:rsidRPr="00A66BE2">
            <w:rPr>
              <w:rFonts w:ascii="Times New Roman" w:eastAsia="Calibri" w:hAnsi="Times New Roman" w:cs="Times New Roman"/>
              <w:sz w:val="28"/>
              <w:szCs w:val="28"/>
              <w:lang w:eastAsia="ru-RU"/>
            </w:rPr>
            <w:t>Одеський національний університет імені І. І. Мечникова</w:t>
          </w:r>
        </w:p>
        <w:p w:rsidR="00A66BE2" w:rsidRPr="00A66BE2" w:rsidRDefault="00A66BE2" w:rsidP="00A66BE2">
          <w:pPr>
            <w:spacing w:after="0" w:line="240" w:lineRule="auto"/>
            <w:jc w:val="center"/>
            <w:rPr>
              <w:rFonts w:ascii="Times New Roman" w:eastAsia="Calibri" w:hAnsi="Times New Roman" w:cs="Times New Roman"/>
              <w:sz w:val="20"/>
              <w:szCs w:val="20"/>
              <w:lang w:eastAsia="ru-RU"/>
            </w:rPr>
          </w:pPr>
          <w:r w:rsidRPr="00A66BE2">
            <w:rPr>
              <w:rFonts w:ascii="Times New Roman" w:eastAsia="Calibri" w:hAnsi="Times New Roman" w:cs="Times New Roman"/>
              <w:sz w:val="20"/>
              <w:szCs w:val="20"/>
              <w:lang w:eastAsia="ru-RU"/>
            </w:rPr>
            <w:t>(повне найменування вищого навчального закладу)</w:t>
          </w:r>
        </w:p>
        <w:p w:rsidR="00A66BE2" w:rsidRPr="00A66BE2" w:rsidRDefault="00A66BE2" w:rsidP="00A66BE2">
          <w:pPr>
            <w:pBdr>
              <w:bottom w:val="single" w:sz="4" w:space="1" w:color="auto"/>
            </w:pBdr>
            <w:spacing w:before="240" w:after="0" w:line="240" w:lineRule="auto"/>
            <w:jc w:val="center"/>
            <w:rPr>
              <w:rFonts w:ascii="Times New Roman" w:eastAsia="Calibri" w:hAnsi="Times New Roman" w:cs="Times New Roman"/>
              <w:sz w:val="28"/>
              <w:szCs w:val="28"/>
              <w:lang w:val="uk-UA" w:eastAsia="ru-RU"/>
            </w:rPr>
          </w:pPr>
          <w:r w:rsidRPr="00A66BE2">
            <w:rPr>
              <w:rFonts w:ascii="Times New Roman" w:eastAsia="Calibri" w:hAnsi="Times New Roman" w:cs="Times New Roman"/>
              <w:sz w:val="28"/>
              <w:szCs w:val="28"/>
              <w:lang w:val="uk-UA" w:eastAsia="ru-RU"/>
            </w:rPr>
            <w:t>Інститут соціальних наук</w:t>
          </w:r>
        </w:p>
        <w:p w:rsidR="00A66BE2" w:rsidRPr="00A66BE2" w:rsidRDefault="00A66BE2" w:rsidP="00A66BE2">
          <w:pPr>
            <w:spacing w:after="0" w:line="240" w:lineRule="auto"/>
            <w:jc w:val="center"/>
            <w:rPr>
              <w:rFonts w:ascii="Times New Roman" w:eastAsia="Calibri" w:hAnsi="Times New Roman" w:cs="Times New Roman"/>
              <w:sz w:val="20"/>
              <w:szCs w:val="20"/>
              <w:lang w:eastAsia="ru-RU"/>
            </w:rPr>
          </w:pPr>
          <w:r w:rsidRPr="00A66BE2">
            <w:rPr>
              <w:rFonts w:ascii="Times New Roman" w:eastAsia="Calibri" w:hAnsi="Times New Roman" w:cs="Times New Roman"/>
              <w:sz w:val="20"/>
              <w:szCs w:val="20"/>
              <w:lang w:eastAsia="ru-RU"/>
            </w:rPr>
            <w:t>(повне найменування інституту/факультету)</w:t>
          </w:r>
        </w:p>
        <w:p w:rsidR="00A66BE2" w:rsidRPr="00A66BE2" w:rsidRDefault="00A66BE2" w:rsidP="00A66BE2">
          <w:pPr>
            <w:pBdr>
              <w:bottom w:val="single" w:sz="4" w:space="1" w:color="auto"/>
            </w:pBdr>
            <w:spacing w:before="240" w:after="0" w:line="240" w:lineRule="auto"/>
            <w:jc w:val="center"/>
            <w:rPr>
              <w:rFonts w:ascii="Times New Roman" w:eastAsia="Calibri" w:hAnsi="Times New Roman" w:cs="Times New Roman"/>
              <w:sz w:val="28"/>
              <w:szCs w:val="28"/>
              <w:lang w:val="uk-UA" w:eastAsia="ru-RU"/>
            </w:rPr>
          </w:pPr>
          <w:r w:rsidRPr="00A66BE2">
            <w:rPr>
              <w:rFonts w:ascii="Times New Roman" w:eastAsia="Calibri" w:hAnsi="Times New Roman" w:cs="Times New Roman"/>
              <w:sz w:val="28"/>
              <w:szCs w:val="28"/>
              <w:lang w:eastAsia="ru-RU"/>
            </w:rPr>
            <w:t xml:space="preserve">Кафедра </w:t>
          </w:r>
          <w:r w:rsidRPr="00A66BE2">
            <w:rPr>
              <w:rFonts w:ascii="Times New Roman" w:eastAsia="Calibri" w:hAnsi="Times New Roman" w:cs="Times New Roman"/>
              <w:sz w:val="28"/>
              <w:szCs w:val="28"/>
              <w:lang w:val="uk-UA" w:eastAsia="ru-RU"/>
            </w:rPr>
            <w:t>міжнародних відносин</w:t>
          </w:r>
        </w:p>
        <w:p w:rsidR="00A66BE2" w:rsidRPr="00A66BE2" w:rsidRDefault="00A66BE2" w:rsidP="00A66BE2">
          <w:pPr>
            <w:spacing w:after="0" w:line="240" w:lineRule="auto"/>
            <w:jc w:val="center"/>
            <w:rPr>
              <w:rFonts w:ascii="Times New Roman" w:eastAsia="Calibri" w:hAnsi="Times New Roman" w:cs="Times New Roman"/>
              <w:sz w:val="20"/>
              <w:szCs w:val="20"/>
              <w:lang w:eastAsia="ru-RU"/>
            </w:rPr>
          </w:pPr>
          <w:r w:rsidRPr="00A66BE2">
            <w:rPr>
              <w:rFonts w:ascii="Times New Roman" w:eastAsia="Calibri" w:hAnsi="Times New Roman" w:cs="Times New Roman"/>
              <w:sz w:val="20"/>
              <w:szCs w:val="20"/>
              <w:lang w:eastAsia="ru-RU"/>
            </w:rPr>
            <w:t>(повна назва кафедри)</w:t>
          </w:r>
        </w:p>
        <w:p w:rsidR="00A66BE2" w:rsidRPr="00A66BE2" w:rsidRDefault="00A66BE2" w:rsidP="00A66BE2">
          <w:pPr>
            <w:spacing w:after="0" w:line="240" w:lineRule="auto"/>
            <w:rPr>
              <w:rFonts w:ascii="Times New Roman" w:eastAsia="Calibri" w:hAnsi="Times New Roman" w:cs="Times New Roman"/>
              <w:b/>
              <w:spacing w:val="60"/>
              <w:sz w:val="40"/>
              <w:szCs w:val="40"/>
              <w:lang w:eastAsia="ru-RU"/>
            </w:rPr>
          </w:pPr>
        </w:p>
        <w:p w:rsidR="00A66BE2" w:rsidRPr="00A66BE2" w:rsidRDefault="00A66BE2" w:rsidP="00A66BE2">
          <w:pPr>
            <w:spacing w:after="0" w:line="240" w:lineRule="auto"/>
            <w:jc w:val="center"/>
            <w:rPr>
              <w:rFonts w:ascii="Times New Roman" w:eastAsia="Calibri" w:hAnsi="Times New Roman" w:cs="Times New Roman"/>
              <w:b/>
              <w:spacing w:val="60"/>
              <w:sz w:val="32"/>
              <w:szCs w:val="32"/>
              <w:lang w:eastAsia="ru-RU"/>
            </w:rPr>
          </w:pPr>
          <w:r w:rsidRPr="00A66BE2">
            <w:rPr>
              <w:rFonts w:ascii="Times New Roman" w:eastAsia="Calibri" w:hAnsi="Times New Roman" w:cs="Times New Roman"/>
              <w:b/>
              <w:spacing w:val="60"/>
              <w:sz w:val="32"/>
              <w:szCs w:val="32"/>
              <w:lang w:eastAsia="ru-RU"/>
            </w:rPr>
            <w:t>Дипломна робота</w:t>
          </w:r>
        </w:p>
        <w:p w:rsidR="00A66BE2" w:rsidRPr="00A66BE2" w:rsidRDefault="00A66BE2" w:rsidP="00A66BE2">
          <w:pPr>
            <w:pBdr>
              <w:bottom w:val="single" w:sz="4" w:space="1" w:color="auto"/>
            </w:pBdr>
            <w:spacing w:before="240" w:after="0" w:line="240" w:lineRule="auto"/>
            <w:ind w:left="1134" w:right="850"/>
            <w:jc w:val="center"/>
            <w:rPr>
              <w:rFonts w:ascii="Times New Roman" w:eastAsia="Calibri" w:hAnsi="Times New Roman" w:cs="Times New Roman"/>
              <w:sz w:val="28"/>
              <w:szCs w:val="28"/>
              <w:lang w:val="uk-UA" w:eastAsia="ru-RU"/>
            </w:rPr>
          </w:pPr>
          <w:r w:rsidRPr="00A66BE2">
            <w:rPr>
              <w:rFonts w:ascii="Times New Roman" w:eastAsia="Calibri" w:hAnsi="Times New Roman" w:cs="Times New Roman"/>
              <w:sz w:val="28"/>
              <w:szCs w:val="28"/>
              <w:lang w:val="uk-UA" w:eastAsia="ru-RU"/>
            </w:rPr>
            <w:t>бакалавра</w:t>
          </w:r>
        </w:p>
        <w:p w:rsidR="00A66BE2" w:rsidRPr="00A66BE2" w:rsidRDefault="00A66BE2" w:rsidP="00A66BE2">
          <w:pPr>
            <w:tabs>
              <w:tab w:val="right" w:pos="9355"/>
            </w:tabs>
            <w:spacing w:after="0" w:line="240" w:lineRule="auto"/>
            <w:jc w:val="center"/>
            <w:rPr>
              <w:rFonts w:ascii="Times New Roman" w:eastAsia="Calibri" w:hAnsi="Times New Roman" w:cs="Times New Roman"/>
              <w:sz w:val="28"/>
              <w:szCs w:val="28"/>
              <w:lang w:val="uk-UA" w:eastAsia="ru-RU"/>
            </w:rPr>
          </w:pPr>
        </w:p>
        <w:p w:rsidR="00A66BE2" w:rsidRPr="00A66BE2" w:rsidRDefault="00A66BE2" w:rsidP="00A66BE2">
          <w:pPr>
            <w:spacing w:after="0" w:line="240" w:lineRule="auto"/>
            <w:jc w:val="center"/>
            <w:rPr>
              <w:rFonts w:ascii="Times New Roman" w:eastAsia="Calibri" w:hAnsi="Times New Roman" w:cs="Times New Roman"/>
              <w:sz w:val="28"/>
              <w:szCs w:val="28"/>
              <w:lang w:val="uk-UA" w:eastAsia="ru-RU"/>
            </w:rPr>
          </w:pPr>
          <w:r w:rsidRPr="00A66BE2">
            <w:rPr>
              <w:rFonts w:ascii="Times New Roman" w:eastAsia="Calibri" w:hAnsi="Times New Roman" w:cs="Times New Roman"/>
              <w:sz w:val="28"/>
              <w:szCs w:val="28"/>
              <w:lang w:eastAsia="ru-RU"/>
            </w:rPr>
            <w:t>на тему:</w:t>
          </w:r>
          <w:r w:rsidRPr="00A66BE2">
            <w:rPr>
              <w:rFonts w:ascii="Times New Roman" w:eastAsia="Calibri" w:hAnsi="Times New Roman" w:cs="Times New Roman"/>
              <w:sz w:val="28"/>
              <w:szCs w:val="28"/>
              <w:lang w:val="uk-UA" w:eastAsia="ru-RU"/>
            </w:rPr>
            <w:t xml:space="preserve"> </w:t>
          </w:r>
          <w:r w:rsidRPr="00A66BE2">
            <w:rPr>
              <w:rFonts w:ascii="Times New Roman" w:eastAsia="Calibri" w:hAnsi="Times New Roman" w:cs="Times New Roman"/>
              <w:b/>
              <w:sz w:val="28"/>
              <w:szCs w:val="28"/>
              <w:u w:val="single"/>
              <w:lang w:eastAsia="ru-RU"/>
            </w:rPr>
            <w:t>«</w:t>
          </w:r>
          <w:r w:rsidRPr="00A66BE2">
            <w:rPr>
              <w:rFonts w:ascii="Times New Roman" w:eastAsia="Calibri" w:hAnsi="Times New Roman" w:cs="Times New Roman"/>
              <w:b/>
              <w:sz w:val="28"/>
              <w:szCs w:val="28"/>
              <w:u w:val="single"/>
              <w:lang w:val="uk-UA" w:eastAsia="ru-RU"/>
            </w:rPr>
            <w:t xml:space="preserve">Палестино-ізраїльські відносини у другій половині </w:t>
          </w:r>
          <w:r w:rsidRPr="00A66BE2">
            <w:rPr>
              <w:rFonts w:ascii="Times New Roman" w:eastAsia="Calibri" w:hAnsi="Times New Roman" w:cs="Times New Roman"/>
              <w:b/>
              <w:sz w:val="28"/>
              <w:szCs w:val="28"/>
              <w:u w:val="single"/>
              <w:lang w:val="en-US" w:eastAsia="ru-RU"/>
            </w:rPr>
            <w:t>XX</w:t>
          </w:r>
          <w:r w:rsidRPr="00A66BE2">
            <w:rPr>
              <w:rFonts w:ascii="Times New Roman" w:eastAsia="Calibri" w:hAnsi="Times New Roman" w:cs="Times New Roman"/>
              <w:b/>
              <w:sz w:val="28"/>
              <w:szCs w:val="28"/>
              <w:u w:val="single"/>
              <w:lang w:val="uk-UA" w:eastAsia="ru-RU"/>
            </w:rPr>
            <w:t xml:space="preserve"> </w:t>
          </w:r>
          <w:r w:rsidRPr="00A66BE2">
            <w:rPr>
              <w:rFonts w:ascii="Times New Roman" w:eastAsia="Calibri" w:hAnsi="Times New Roman" w:cs="Times New Roman"/>
              <w:b/>
              <w:sz w:val="28"/>
              <w:szCs w:val="28"/>
              <w:u w:val="single"/>
              <w:lang w:eastAsia="ru-RU"/>
            </w:rPr>
            <w:t>ст.»</w:t>
          </w:r>
        </w:p>
        <w:p w:rsidR="00A66BE2" w:rsidRPr="00A66BE2" w:rsidRDefault="00A66BE2" w:rsidP="00A66BE2">
          <w:pPr>
            <w:tabs>
              <w:tab w:val="right" w:pos="9355"/>
            </w:tabs>
            <w:spacing w:after="0" w:line="240" w:lineRule="auto"/>
            <w:jc w:val="center"/>
            <w:rPr>
              <w:rFonts w:ascii="Times New Roman" w:eastAsia="Calibri" w:hAnsi="Times New Roman" w:cs="Times New Roman"/>
              <w:sz w:val="28"/>
              <w:szCs w:val="28"/>
              <w:u w:val="single"/>
              <w:lang w:eastAsia="ru-RU"/>
            </w:rPr>
          </w:pPr>
        </w:p>
        <w:p w:rsidR="00A66BE2" w:rsidRPr="00A66BE2" w:rsidRDefault="00A66BE2" w:rsidP="00A66BE2">
          <w:pPr>
            <w:tabs>
              <w:tab w:val="right" w:pos="9355"/>
            </w:tabs>
            <w:spacing w:after="0" w:line="240" w:lineRule="auto"/>
            <w:jc w:val="center"/>
            <w:rPr>
              <w:rFonts w:ascii="Times New Roman" w:eastAsia="Calibri" w:hAnsi="Times New Roman" w:cs="Times New Roman"/>
              <w:sz w:val="24"/>
              <w:szCs w:val="24"/>
              <w:u w:val="single"/>
              <w:lang w:val="en-US" w:eastAsia="ru-RU"/>
            </w:rPr>
          </w:pPr>
          <w:r w:rsidRPr="00A66BE2">
            <w:rPr>
              <w:rFonts w:ascii="Times New Roman" w:eastAsia="Calibri" w:hAnsi="Times New Roman" w:cs="Times New Roman"/>
              <w:sz w:val="24"/>
              <w:szCs w:val="24"/>
              <w:u w:val="single"/>
              <w:lang w:val="en-US" w:eastAsia="ru-RU"/>
            </w:rPr>
            <w:t>«</w:t>
          </w:r>
          <w:r w:rsidRPr="00A66BE2">
            <w:rPr>
              <w:rFonts w:ascii="Times New Roman" w:eastAsia="Times New Roman" w:hAnsi="Times New Roman" w:cs="Times New Roman"/>
              <w:sz w:val="24"/>
              <w:szCs w:val="24"/>
              <w:u w:val="single"/>
              <w:lang w:val="en-US" w:eastAsia="ru-RU"/>
            </w:rPr>
            <w:t>Palestinian-Israeli relations in the second half of the XX century</w:t>
          </w:r>
          <w:r w:rsidRPr="00A66BE2">
            <w:rPr>
              <w:rFonts w:ascii="Times New Roman" w:eastAsia="Calibri" w:hAnsi="Times New Roman" w:cs="Times New Roman"/>
              <w:sz w:val="24"/>
              <w:szCs w:val="24"/>
              <w:u w:val="single"/>
              <w:lang w:val="en-US" w:eastAsia="ru-RU"/>
            </w:rPr>
            <w:t>»</w:t>
          </w:r>
        </w:p>
        <w:p w:rsidR="00A66BE2" w:rsidRPr="00A66BE2" w:rsidRDefault="00A66BE2" w:rsidP="00A66BE2">
          <w:pPr>
            <w:tabs>
              <w:tab w:val="right" w:pos="9355"/>
            </w:tabs>
            <w:spacing w:after="0" w:line="240" w:lineRule="auto"/>
            <w:jc w:val="center"/>
            <w:rPr>
              <w:rFonts w:ascii="Times New Roman" w:eastAsia="Calibri" w:hAnsi="Times New Roman" w:cs="Times New Roman"/>
              <w:sz w:val="24"/>
              <w:szCs w:val="24"/>
              <w:u w:val="single"/>
              <w:lang w:val="en-US" w:eastAsia="ru-RU"/>
            </w:rPr>
          </w:pPr>
        </w:p>
        <w:p w:rsidR="00A66BE2" w:rsidRPr="00A66BE2" w:rsidRDefault="00A66BE2" w:rsidP="00A66BE2">
          <w:pPr>
            <w:tabs>
              <w:tab w:val="right" w:pos="9355"/>
            </w:tabs>
            <w:spacing w:after="0" w:line="240" w:lineRule="auto"/>
            <w:rPr>
              <w:rFonts w:ascii="Times New Roman" w:eastAsia="Calibri" w:hAnsi="Times New Roman" w:cs="Times New Roman"/>
              <w:sz w:val="28"/>
              <w:szCs w:val="28"/>
              <w:u w:val="single"/>
              <w:lang w:val="uk-UA" w:eastAsia="ru-RU"/>
            </w:rPr>
          </w:pPr>
        </w:p>
        <w:p w:rsidR="00A66BE2" w:rsidRPr="00A66BE2" w:rsidRDefault="00A66BE2" w:rsidP="00A66BE2">
          <w:pPr>
            <w:spacing w:after="0" w:line="240" w:lineRule="auto"/>
            <w:rPr>
              <w:rFonts w:ascii="Times New Roman" w:eastAsia="Calibri" w:hAnsi="Times New Roman" w:cs="Times New Roman"/>
              <w:sz w:val="28"/>
              <w:szCs w:val="28"/>
              <w:lang w:val="uk-UA" w:eastAsia="ru-RU"/>
            </w:rPr>
          </w:pPr>
          <w:r w:rsidRPr="00A66BE2">
            <w:rPr>
              <w:rFonts w:ascii="Times New Roman" w:eastAsia="Calibri" w:hAnsi="Times New Roman" w:cs="Times New Roman"/>
              <w:sz w:val="28"/>
              <w:szCs w:val="28"/>
              <w:lang w:val="en-US" w:eastAsia="ru-RU"/>
            </w:rPr>
            <w:t xml:space="preserve">                                 </w:t>
          </w:r>
          <w:r w:rsidRPr="00A66BE2">
            <w:rPr>
              <w:rFonts w:ascii="Times New Roman" w:eastAsia="Calibri" w:hAnsi="Times New Roman" w:cs="Times New Roman"/>
              <w:sz w:val="28"/>
              <w:szCs w:val="28"/>
              <w:lang w:val="uk-UA" w:eastAsia="ru-RU"/>
            </w:rPr>
            <w:tab/>
          </w:r>
          <w:r w:rsidRPr="00A66BE2">
            <w:rPr>
              <w:rFonts w:ascii="Times New Roman" w:eastAsia="Calibri" w:hAnsi="Times New Roman" w:cs="Times New Roman"/>
              <w:sz w:val="28"/>
              <w:szCs w:val="28"/>
              <w:lang w:eastAsia="ru-RU"/>
            </w:rPr>
            <w:t>Виконала: студентка</w:t>
          </w:r>
          <w:r w:rsidRPr="00A66BE2">
            <w:rPr>
              <w:rFonts w:ascii="Times New Roman" w:eastAsia="Calibri" w:hAnsi="Times New Roman" w:cs="Times New Roman"/>
              <w:sz w:val="28"/>
              <w:szCs w:val="28"/>
              <w:lang w:val="uk-UA" w:eastAsia="ru-RU"/>
            </w:rPr>
            <w:t xml:space="preserve"> </w:t>
          </w:r>
          <w:r w:rsidRPr="00A66BE2">
            <w:rPr>
              <w:rFonts w:ascii="Times New Roman" w:eastAsia="Calibri" w:hAnsi="Times New Roman" w:cs="Times New Roman"/>
              <w:sz w:val="28"/>
              <w:szCs w:val="28"/>
              <w:lang w:eastAsia="ru-RU"/>
            </w:rPr>
            <w:t xml:space="preserve">4 </w:t>
          </w:r>
          <w:r w:rsidRPr="00A66BE2">
            <w:rPr>
              <w:rFonts w:ascii="Times New Roman" w:eastAsia="Calibri" w:hAnsi="Times New Roman" w:cs="Times New Roman"/>
              <w:sz w:val="28"/>
              <w:szCs w:val="28"/>
              <w:lang w:val="uk-UA" w:eastAsia="ru-RU"/>
            </w:rPr>
            <w:t>курсу</w:t>
          </w:r>
        </w:p>
        <w:p w:rsidR="00A66BE2" w:rsidRPr="00A66BE2" w:rsidRDefault="00A66BE2" w:rsidP="00A66BE2">
          <w:pPr>
            <w:spacing w:after="0" w:line="240" w:lineRule="auto"/>
            <w:ind w:left="2124"/>
            <w:rPr>
              <w:rFonts w:ascii="Times New Roman" w:eastAsia="Calibri" w:hAnsi="Times New Roman" w:cs="Times New Roman"/>
              <w:sz w:val="28"/>
              <w:szCs w:val="28"/>
              <w:lang w:eastAsia="ru-RU"/>
            </w:rPr>
          </w:pPr>
          <w:r w:rsidRPr="00A66BE2">
            <w:rPr>
              <w:rFonts w:ascii="Times New Roman" w:eastAsia="Calibri" w:hAnsi="Times New Roman" w:cs="Times New Roman"/>
              <w:sz w:val="28"/>
              <w:szCs w:val="28"/>
              <w:lang w:val="uk-UA" w:eastAsia="ru-RU"/>
            </w:rPr>
            <w:t xml:space="preserve">  </w:t>
          </w:r>
          <w:r w:rsidRPr="00A66BE2">
            <w:rPr>
              <w:rFonts w:ascii="Times New Roman" w:eastAsia="Calibri" w:hAnsi="Times New Roman" w:cs="Times New Roman"/>
              <w:sz w:val="28"/>
              <w:szCs w:val="28"/>
              <w:lang w:val="uk-UA" w:eastAsia="ru-RU"/>
            </w:rPr>
            <w:tab/>
            <w:t>денної</w:t>
          </w:r>
          <w:r w:rsidRPr="00A66BE2">
            <w:rPr>
              <w:rFonts w:ascii="Times New Roman" w:eastAsia="Calibri" w:hAnsi="Times New Roman" w:cs="Times New Roman"/>
              <w:sz w:val="28"/>
              <w:szCs w:val="28"/>
              <w:lang w:eastAsia="ru-RU"/>
            </w:rPr>
            <w:t xml:space="preserve"> форми навчання</w:t>
          </w:r>
        </w:p>
        <w:p w:rsidR="00A66BE2" w:rsidRPr="00A66BE2" w:rsidRDefault="00A66BE2" w:rsidP="00A66BE2">
          <w:pPr>
            <w:spacing w:after="0" w:line="240" w:lineRule="auto"/>
            <w:rPr>
              <w:rFonts w:ascii="Times New Roman" w:eastAsia="Calibri" w:hAnsi="Times New Roman" w:cs="Times New Roman"/>
              <w:sz w:val="28"/>
              <w:szCs w:val="28"/>
              <w:lang w:val="uk-UA" w:eastAsia="ru-RU"/>
            </w:rPr>
          </w:pPr>
          <w:r w:rsidRPr="00A66BE2">
            <w:rPr>
              <w:rFonts w:ascii="Times New Roman" w:eastAsia="Calibri" w:hAnsi="Times New Roman" w:cs="Times New Roman"/>
              <w:sz w:val="28"/>
              <w:szCs w:val="28"/>
              <w:lang w:eastAsia="ru-RU"/>
            </w:rPr>
            <w:t xml:space="preserve">                                 </w:t>
          </w:r>
          <w:r w:rsidRPr="00A66BE2">
            <w:rPr>
              <w:rFonts w:ascii="Times New Roman" w:eastAsia="Calibri" w:hAnsi="Times New Roman" w:cs="Times New Roman"/>
              <w:sz w:val="28"/>
              <w:szCs w:val="28"/>
              <w:lang w:val="uk-UA" w:eastAsia="ru-RU"/>
            </w:rPr>
            <w:tab/>
          </w:r>
          <w:r w:rsidRPr="00A66BE2">
            <w:rPr>
              <w:rFonts w:ascii="Times New Roman" w:eastAsia="Calibri" w:hAnsi="Times New Roman" w:cs="Times New Roman"/>
              <w:sz w:val="28"/>
              <w:szCs w:val="28"/>
              <w:lang w:eastAsia="ru-RU"/>
            </w:rPr>
            <w:t xml:space="preserve">напряму підготовки </w:t>
          </w:r>
        </w:p>
        <w:p w:rsidR="00A66BE2" w:rsidRPr="00A66BE2" w:rsidRDefault="00A66BE2" w:rsidP="00A66BE2">
          <w:pPr>
            <w:spacing w:after="0" w:line="240" w:lineRule="auto"/>
            <w:ind w:left="2124" w:firstLine="708"/>
            <w:rPr>
              <w:rFonts w:ascii="Times New Roman" w:eastAsia="Calibri" w:hAnsi="Times New Roman" w:cs="Times New Roman"/>
              <w:sz w:val="28"/>
              <w:szCs w:val="28"/>
              <w:u w:val="single"/>
              <w:vertAlign w:val="subscript"/>
              <w:lang w:val="uk-UA" w:eastAsia="ru-RU"/>
            </w:rPr>
          </w:pPr>
          <w:proofErr w:type="gramStart"/>
          <w:r w:rsidRPr="00A66BE2">
            <w:rPr>
              <w:rFonts w:ascii="Times New Roman" w:eastAsia="Calibri" w:hAnsi="Times New Roman" w:cs="Times New Roman"/>
              <w:sz w:val="28"/>
              <w:szCs w:val="28"/>
              <w:u w:val="single"/>
              <w:lang w:eastAsia="ru-RU"/>
            </w:rPr>
            <w:t>6.</w:t>
          </w:r>
          <w:r w:rsidRPr="00A66BE2">
            <w:rPr>
              <w:rFonts w:ascii="Times New Roman" w:eastAsia="Calibri" w:hAnsi="Times New Roman" w:cs="Times New Roman"/>
              <w:sz w:val="28"/>
              <w:szCs w:val="28"/>
              <w:u w:val="single"/>
              <w:lang w:val="uk-UA" w:eastAsia="ru-RU"/>
            </w:rPr>
            <w:t>030201  М</w:t>
          </w:r>
          <w:r w:rsidRPr="00A66BE2">
            <w:rPr>
              <w:rFonts w:ascii="Times New Roman" w:eastAsia="Calibri" w:hAnsi="Times New Roman" w:cs="Times New Roman"/>
              <w:sz w:val="28"/>
              <w:szCs w:val="28"/>
              <w:u w:val="single"/>
              <w:lang w:eastAsia="ru-RU"/>
            </w:rPr>
            <w:t>іжнародні</w:t>
          </w:r>
          <w:proofErr w:type="gramEnd"/>
          <w:r w:rsidRPr="00A66BE2">
            <w:rPr>
              <w:rFonts w:ascii="Times New Roman" w:eastAsia="Calibri" w:hAnsi="Times New Roman" w:cs="Times New Roman"/>
              <w:sz w:val="28"/>
              <w:szCs w:val="28"/>
              <w:u w:val="single"/>
              <w:lang w:eastAsia="ru-RU"/>
            </w:rPr>
            <w:t xml:space="preserve"> відносини</w:t>
          </w:r>
        </w:p>
        <w:p w:rsidR="00A66BE2" w:rsidRPr="00A66BE2" w:rsidRDefault="00A66BE2" w:rsidP="00A66BE2">
          <w:pPr>
            <w:spacing w:after="0" w:line="120" w:lineRule="auto"/>
            <w:ind w:left="2829"/>
            <w:rPr>
              <w:rFonts w:ascii="Times New Roman" w:eastAsia="Calibri" w:hAnsi="Times New Roman" w:cs="Times New Roman"/>
              <w:sz w:val="28"/>
              <w:szCs w:val="28"/>
              <w:vertAlign w:val="subscript"/>
              <w:lang w:val="uk-UA" w:eastAsia="ru-RU"/>
            </w:rPr>
          </w:pPr>
          <w:r w:rsidRPr="00A66BE2">
            <w:rPr>
              <w:rFonts w:ascii="Times New Roman" w:eastAsia="Calibri" w:hAnsi="Times New Roman" w:cs="Times New Roman"/>
              <w:sz w:val="28"/>
              <w:szCs w:val="28"/>
              <w:vertAlign w:val="subscript"/>
              <w:lang w:val="uk-UA" w:eastAsia="ru-RU"/>
            </w:rPr>
            <w:t>(шифр і назва напряму підготовки або спеціальності)</w:t>
          </w:r>
        </w:p>
        <w:p w:rsidR="00A66BE2" w:rsidRPr="00A66BE2" w:rsidRDefault="00A66BE2" w:rsidP="00A66BE2">
          <w:pPr>
            <w:spacing w:after="0" w:line="240" w:lineRule="auto"/>
            <w:rPr>
              <w:rFonts w:ascii="Times New Roman" w:eastAsia="Times New Roman" w:hAnsi="Times New Roman" w:cs="Times New Roman"/>
              <w:sz w:val="28"/>
              <w:szCs w:val="28"/>
              <w:u w:val="single"/>
              <w:lang w:eastAsia="ru-RU"/>
            </w:rPr>
          </w:pPr>
          <w:r w:rsidRPr="00A66BE2">
            <w:rPr>
              <w:rFonts w:ascii="Times New Roman" w:eastAsia="Calibri" w:hAnsi="Times New Roman" w:cs="Times New Roman"/>
              <w:sz w:val="28"/>
              <w:szCs w:val="28"/>
              <w:lang w:val="uk-UA" w:eastAsia="ru-RU"/>
            </w:rPr>
            <w:t xml:space="preserve"> </w:t>
          </w:r>
          <w:r w:rsidRPr="00A66BE2">
            <w:rPr>
              <w:rFonts w:ascii="Times New Roman" w:eastAsia="Calibri" w:hAnsi="Times New Roman" w:cs="Times New Roman"/>
              <w:sz w:val="28"/>
              <w:szCs w:val="28"/>
              <w:lang w:eastAsia="ru-RU"/>
            </w:rPr>
            <w:t xml:space="preserve">                               </w:t>
          </w:r>
          <w:r w:rsidRPr="00A66BE2">
            <w:rPr>
              <w:rFonts w:ascii="Times New Roman" w:eastAsia="Calibri" w:hAnsi="Times New Roman" w:cs="Times New Roman"/>
              <w:sz w:val="28"/>
              <w:szCs w:val="28"/>
              <w:lang w:val="uk-UA" w:eastAsia="ru-RU"/>
            </w:rPr>
            <w:tab/>
          </w:r>
          <w:r w:rsidRPr="00A66BE2">
            <w:rPr>
              <w:rFonts w:ascii="Times New Roman" w:eastAsia="Calibri" w:hAnsi="Times New Roman" w:cs="Times New Roman"/>
              <w:sz w:val="28"/>
              <w:szCs w:val="28"/>
              <w:u w:val="single"/>
              <w:lang w:val="uk-UA" w:eastAsia="ru-RU"/>
            </w:rPr>
            <w:t>Бондаренко Анна Гамлєтівна</w:t>
          </w:r>
        </w:p>
        <w:p w:rsidR="00A66BE2" w:rsidRPr="00A66BE2" w:rsidRDefault="00A66BE2" w:rsidP="00A66BE2">
          <w:pPr>
            <w:spacing w:after="0" w:line="120" w:lineRule="auto"/>
            <w:rPr>
              <w:rFonts w:ascii="Times New Roman" w:eastAsia="Calibri" w:hAnsi="Times New Roman" w:cs="Times New Roman"/>
              <w:sz w:val="20"/>
              <w:szCs w:val="20"/>
              <w:vertAlign w:val="subscript"/>
              <w:lang w:val="uk-UA" w:eastAsia="ru-RU"/>
            </w:rPr>
          </w:pPr>
          <w:r w:rsidRPr="00A66BE2">
            <w:rPr>
              <w:rFonts w:ascii="Times New Roman" w:eastAsia="Calibri" w:hAnsi="Times New Roman" w:cs="Times New Roman"/>
              <w:sz w:val="28"/>
              <w:szCs w:val="28"/>
              <w:vertAlign w:val="subscript"/>
              <w:lang w:val="uk-UA" w:eastAsia="ru-RU"/>
            </w:rPr>
            <w:tab/>
          </w:r>
          <w:r w:rsidRPr="00A66BE2">
            <w:rPr>
              <w:rFonts w:ascii="Times New Roman" w:eastAsia="Calibri" w:hAnsi="Times New Roman" w:cs="Times New Roman"/>
              <w:sz w:val="28"/>
              <w:szCs w:val="28"/>
              <w:vertAlign w:val="subscript"/>
              <w:lang w:val="uk-UA" w:eastAsia="ru-RU"/>
            </w:rPr>
            <w:tab/>
          </w:r>
          <w:r w:rsidRPr="00A66BE2">
            <w:rPr>
              <w:rFonts w:ascii="Times New Roman" w:eastAsia="Calibri" w:hAnsi="Times New Roman" w:cs="Times New Roman"/>
              <w:sz w:val="28"/>
              <w:szCs w:val="28"/>
              <w:vertAlign w:val="subscript"/>
              <w:lang w:val="uk-UA" w:eastAsia="ru-RU"/>
            </w:rPr>
            <w:tab/>
          </w:r>
          <w:r w:rsidRPr="00A66BE2">
            <w:rPr>
              <w:rFonts w:ascii="Times New Roman" w:eastAsia="Calibri" w:hAnsi="Times New Roman" w:cs="Times New Roman"/>
              <w:sz w:val="28"/>
              <w:szCs w:val="28"/>
              <w:vertAlign w:val="subscript"/>
              <w:lang w:val="uk-UA" w:eastAsia="ru-RU"/>
            </w:rPr>
            <w:tab/>
          </w:r>
          <w:r w:rsidRPr="00A66BE2">
            <w:rPr>
              <w:rFonts w:ascii="Times New Roman" w:eastAsia="Calibri" w:hAnsi="Times New Roman" w:cs="Times New Roman"/>
              <w:sz w:val="28"/>
              <w:szCs w:val="28"/>
              <w:vertAlign w:val="subscript"/>
              <w:lang w:val="uk-UA" w:eastAsia="ru-RU"/>
            </w:rPr>
            <w:tab/>
            <w:t>(прізвище,ім’я,по-батькові)</w:t>
          </w:r>
        </w:p>
        <w:p w:rsidR="00A66BE2" w:rsidRPr="00A66BE2" w:rsidRDefault="00A66BE2" w:rsidP="00A66BE2">
          <w:pPr>
            <w:spacing w:after="0" w:line="168" w:lineRule="auto"/>
            <w:rPr>
              <w:rFonts w:ascii="Times New Roman" w:eastAsia="Calibri" w:hAnsi="Times New Roman" w:cs="Times New Roman"/>
              <w:sz w:val="20"/>
              <w:szCs w:val="20"/>
              <w:lang w:val="uk-UA" w:eastAsia="ru-RU"/>
            </w:rPr>
          </w:pPr>
        </w:p>
        <w:p w:rsidR="00A66BE2" w:rsidRPr="00A66BE2" w:rsidRDefault="00A66BE2" w:rsidP="00A66BE2">
          <w:pPr>
            <w:spacing w:after="0" w:line="240" w:lineRule="auto"/>
            <w:ind w:left="2124" w:firstLine="708"/>
            <w:rPr>
              <w:rFonts w:ascii="Times New Roman" w:eastAsia="Calibri" w:hAnsi="Times New Roman" w:cs="Times New Roman"/>
              <w:sz w:val="28"/>
              <w:szCs w:val="28"/>
              <w:lang w:val="uk-UA" w:eastAsia="ru-RU"/>
            </w:rPr>
          </w:pPr>
          <w:r w:rsidRPr="00A66BE2">
            <w:rPr>
              <w:rFonts w:ascii="Times New Roman" w:eastAsia="Calibri" w:hAnsi="Times New Roman" w:cs="Times New Roman"/>
              <w:sz w:val="20"/>
              <w:szCs w:val="20"/>
              <w:lang w:val="uk-UA" w:eastAsia="ru-RU"/>
            </w:rPr>
            <w:t xml:space="preserve"> </w:t>
          </w:r>
          <w:r w:rsidRPr="00A66BE2">
            <w:rPr>
              <w:rFonts w:ascii="Times New Roman" w:eastAsia="Calibri" w:hAnsi="Times New Roman" w:cs="Times New Roman"/>
              <w:sz w:val="28"/>
              <w:szCs w:val="28"/>
              <w:lang w:val="uk-UA" w:eastAsia="ru-RU"/>
            </w:rPr>
            <w:t xml:space="preserve">Керівник </w:t>
          </w:r>
          <w:r w:rsidRPr="00A66BE2">
            <w:rPr>
              <w:rFonts w:ascii="Times New Roman" w:eastAsia="Calibri" w:hAnsi="Times New Roman" w:cs="Times New Roman"/>
              <w:sz w:val="28"/>
              <w:szCs w:val="28"/>
              <w:u w:val="single"/>
              <w:lang w:val="uk-UA" w:eastAsia="ru-RU"/>
            </w:rPr>
            <w:t xml:space="preserve">к.політ.н, доц. Захарченко А.М.                     </w:t>
          </w:r>
        </w:p>
        <w:p w:rsidR="00A66BE2" w:rsidRPr="00A66BE2" w:rsidRDefault="00A66BE2" w:rsidP="00A66BE2">
          <w:pPr>
            <w:spacing w:after="0" w:line="240" w:lineRule="auto"/>
            <w:ind w:left="2124" w:firstLine="708"/>
            <w:rPr>
              <w:rFonts w:ascii="Times New Roman" w:eastAsia="Calibri" w:hAnsi="Times New Roman" w:cs="Times New Roman"/>
              <w:sz w:val="20"/>
              <w:szCs w:val="20"/>
              <w:vertAlign w:val="subscript"/>
              <w:lang w:val="uk-UA" w:eastAsia="ru-RU"/>
            </w:rPr>
          </w:pPr>
          <w:r w:rsidRPr="00A66BE2">
            <w:rPr>
              <w:rFonts w:ascii="Times New Roman" w:eastAsia="Calibri" w:hAnsi="Times New Roman" w:cs="Times New Roman"/>
              <w:sz w:val="20"/>
              <w:szCs w:val="20"/>
              <w:lang w:val="uk-UA" w:eastAsia="ru-RU"/>
            </w:rPr>
            <w:t>(науковий ступінь, вчене звання,прізвище та ініціали, підпис)</w:t>
          </w:r>
        </w:p>
        <w:p w:rsidR="00A66BE2" w:rsidRPr="00A66BE2" w:rsidRDefault="00A66BE2" w:rsidP="00A66BE2">
          <w:pPr>
            <w:tabs>
              <w:tab w:val="left" w:pos="5245"/>
              <w:tab w:val="right" w:pos="9355"/>
            </w:tabs>
            <w:spacing w:before="120" w:after="0" w:line="240" w:lineRule="auto"/>
            <w:rPr>
              <w:rFonts w:ascii="Times New Roman" w:eastAsia="Calibri" w:hAnsi="Times New Roman" w:cs="Times New Roman"/>
              <w:sz w:val="28"/>
              <w:szCs w:val="28"/>
              <w:lang w:val="uk-UA" w:eastAsia="ru-RU"/>
            </w:rPr>
          </w:pPr>
          <w:r w:rsidRPr="00A66BE2">
            <w:rPr>
              <w:rFonts w:ascii="Times New Roman" w:eastAsia="Calibri" w:hAnsi="Times New Roman" w:cs="Times New Roman"/>
              <w:sz w:val="28"/>
              <w:szCs w:val="28"/>
              <w:lang w:val="uk-UA" w:eastAsia="ru-RU"/>
            </w:rPr>
            <w:t xml:space="preserve">                                         Рецензент </w:t>
          </w:r>
          <w:r w:rsidRPr="00A66BE2">
            <w:rPr>
              <w:rFonts w:ascii="Times New Roman" w:eastAsia="Calibri" w:hAnsi="Times New Roman" w:cs="Times New Roman"/>
              <w:sz w:val="28"/>
              <w:szCs w:val="28"/>
              <w:u w:val="single"/>
              <w:lang w:val="uk-UA" w:eastAsia="ru-RU"/>
            </w:rPr>
            <w:t>ст. викл. Побле Д.К.</w:t>
          </w:r>
        </w:p>
        <w:p w:rsidR="00A66BE2" w:rsidRPr="00A66BE2" w:rsidRDefault="00A66BE2" w:rsidP="00A66BE2">
          <w:pPr>
            <w:tabs>
              <w:tab w:val="left" w:pos="5245"/>
              <w:tab w:val="right" w:pos="9355"/>
            </w:tabs>
            <w:spacing w:before="120" w:after="0" w:line="120" w:lineRule="auto"/>
            <w:rPr>
              <w:rFonts w:ascii="Times New Roman" w:eastAsia="Calibri" w:hAnsi="Times New Roman" w:cs="Times New Roman"/>
              <w:sz w:val="20"/>
              <w:szCs w:val="20"/>
              <w:vertAlign w:val="subscript"/>
              <w:lang w:val="uk-UA" w:eastAsia="ru-RU"/>
            </w:rPr>
          </w:pPr>
          <w:r w:rsidRPr="00A66BE2">
            <w:rPr>
              <w:rFonts w:ascii="Times New Roman" w:eastAsia="Calibri" w:hAnsi="Times New Roman" w:cs="Times New Roman"/>
              <w:sz w:val="28"/>
              <w:szCs w:val="28"/>
              <w:vertAlign w:val="subscript"/>
              <w:lang w:val="uk-UA" w:eastAsia="ru-RU"/>
            </w:rPr>
            <w:t xml:space="preserve">                                                              </w:t>
          </w:r>
          <w:r w:rsidRPr="00A66BE2">
            <w:rPr>
              <w:rFonts w:ascii="Times New Roman" w:eastAsia="Calibri" w:hAnsi="Times New Roman" w:cs="Times New Roman"/>
              <w:sz w:val="20"/>
              <w:szCs w:val="20"/>
              <w:lang w:val="uk-UA" w:eastAsia="ru-RU"/>
            </w:rPr>
            <w:t>(науковий ступінь, вчене звання,прізвище та ініціали)</w:t>
          </w:r>
        </w:p>
        <w:p w:rsidR="00A66BE2" w:rsidRPr="00A66BE2" w:rsidRDefault="00A66BE2" w:rsidP="00A66BE2">
          <w:pPr>
            <w:tabs>
              <w:tab w:val="left" w:pos="5245"/>
              <w:tab w:val="right" w:pos="9355"/>
            </w:tabs>
            <w:spacing w:before="120" w:after="0" w:line="240" w:lineRule="auto"/>
            <w:rPr>
              <w:rFonts w:ascii="Times New Roman" w:eastAsia="Calibri" w:hAnsi="Times New Roman" w:cs="Times New Roman"/>
              <w:sz w:val="28"/>
              <w:szCs w:val="28"/>
              <w:lang w:eastAsia="ru-RU"/>
            </w:rPr>
          </w:pPr>
        </w:p>
        <w:p w:rsidR="00A66BE2" w:rsidRPr="00A66BE2" w:rsidRDefault="00A66BE2" w:rsidP="00A66BE2">
          <w:pPr>
            <w:spacing w:after="0" w:line="240" w:lineRule="auto"/>
            <w:ind w:left="3969"/>
            <w:rPr>
              <w:rFonts w:ascii="Times New Roman" w:eastAsia="Calibri" w:hAnsi="Times New Roman" w:cs="Times New Roman"/>
              <w:sz w:val="28"/>
              <w:szCs w:val="28"/>
              <w:lang w:eastAsia="ru-RU"/>
            </w:rPr>
          </w:pPr>
        </w:p>
        <w:p w:rsidR="00A66BE2" w:rsidRPr="00A66BE2" w:rsidRDefault="00A66BE2" w:rsidP="00A66BE2">
          <w:pPr>
            <w:spacing w:after="0" w:line="240" w:lineRule="auto"/>
            <w:ind w:left="3969"/>
            <w:rPr>
              <w:rFonts w:ascii="Times New Roman" w:eastAsia="Calibri" w:hAnsi="Times New Roman" w:cs="Times New Roman"/>
              <w:sz w:val="28"/>
              <w:szCs w:val="28"/>
              <w:lang w:eastAsia="ru-RU"/>
            </w:rPr>
          </w:pPr>
        </w:p>
        <w:tbl>
          <w:tblPr>
            <w:tblW w:w="5155" w:type="pct"/>
            <w:jc w:val="center"/>
            <w:tblLook w:val="00A0" w:firstRow="1" w:lastRow="0" w:firstColumn="1" w:lastColumn="0" w:noHBand="0" w:noVBand="0"/>
          </w:tblPr>
          <w:tblGrid>
            <w:gridCol w:w="4967"/>
            <w:gridCol w:w="4678"/>
          </w:tblGrid>
          <w:tr w:rsidR="00A66BE2" w:rsidRPr="00A66BE2" w:rsidTr="00E44994">
            <w:trPr>
              <w:jc w:val="center"/>
            </w:trPr>
            <w:tc>
              <w:tcPr>
                <w:tcW w:w="4967" w:type="dxa"/>
                <w:hideMark/>
              </w:tcPr>
              <w:p w:rsidR="00A66BE2" w:rsidRPr="00A66BE2" w:rsidRDefault="00A66BE2" w:rsidP="00A66BE2">
                <w:pPr>
                  <w:spacing w:after="0" w:line="254" w:lineRule="auto"/>
                  <w:rPr>
                    <w:rFonts w:ascii="Times New Roman" w:eastAsia="Calibri" w:hAnsi="Times New Roman" w:cs="Times New Roman"/>
                    <w:sz w:val="28"/>
                    <w:szCs w:val="28"/>
                  </w:rPr>
                </w:pPr>
                <w:r w:rsidRPr="00A66BE2">
                  <w:rPr>
                    <w:rFonts w:ascii="Times New Roman" w:eastAsia="Calibri" w:hAnsi="Times New Roman" w:cs="Times New Roman"/>
                    <w:sz w:val="28"/>
                    <w:szCs w:val="28"/>
                  </w:rPr>
                  <w:t>Рекомендовано до захисту:</w:t>
                </w:r>
              </w:p>
              <w:p w:rsidR="00A66BE2" w:rsidRPr="00A66BE2" w:rsidRDefault="00A66BE2" w:rsidP="00A66BE2">
                <w:pPr>
                  <w:spacing w:before="120" w:after="0" w:line="254" w:lineRule="auto"/>
                  <w:rPr>
                    <w:rFonts w:ascii="Times New Roman" w:eastAsia="Calibri" w:hAnsi="Times New Roman" w:cs="Times New Roman"/>
                    <w:sz w:val="28"/>
                    <w:szCs w:val="28"/>
                  </w:rPr>
                </w:pPr>
                <w:r w:rsidRPr="00A66BE2">
                  <w:rPr>
                    <w:rFonts w:ascii="Times New Roman" w:eastAsia="Calibri" w:hAnsi="Times New Roman" w:cs="Times New Roman"/>
                    <w:sz w:val="28"/>
                    <w:szCs w:val="28"/>
                  </w:rPr>
                  <w:t>Протокол</w:t>
                </w:r>
                <w:r w:rsidRPr="00A66BE2">
                  <w:rPr>
                    <w:rFonts w:ascii="Times New Roman" w:eastAsia="Calibri" w:hAnsi="Times New Roman" w:cs="Times New Roman"/>
                    <w:sz w:val="28"/>
                    <w:szCs w:val="28"/>
                    <w:lang w:val="uk-UA"/>
                  </w:rPr>
                  <w:t xml:space="preserve"> </w:t>
                </w:r>
                <w:r w:rsidRPr="00A66BE2">
                  <w:rPr>
                    <w:rFonts w:ascii="Times New Roman" w:eastAsia="Calibri" w:hAnsi="Times New Roman" w:cs="Times New Roman"/>
                    <w:sz w:val="28"/>
                    <w:szCs w:val="28"/>
                  </w:rPr>
                  <w:t>засідання кафедри</w:t>
                </w:r>
              </w:p>
              <w:p w:rsidR="00A66BE2" w:rsidRPr="00A66BE2" w:rsidRDefault="00A66BE2" w:rsidP="00A66BE2">
                <w:pPr>
                  <w:spacing w:before="120" w:after="0" w:line="254" w:lineRule="auto"/>
                  <w:rPr>
                    <w:rFonts w:ascii="Times New Roman" w:eastAsia="Calibri" w:hAnsi="Times New Roman" w:cs="Times New Roman"/>
                    <w:sz w:val="28"/>
                    <w:szCs w:val="28"/>
                  </w:rPr>
                </w:pPr>
                <w:r w:rsidRPr="00A66BE2">
                  <w:rPr>
                    <w:rFonts w:ascii="Times New Roman" w:eastAsia="Calibri" w:hAnsi="Times New Roman" w:cs="Times New Roman"/>
                    <w:sz w:val="28"/>
                    <w:szCs w:val="28"/>
                  </w:rPr>
                  <w:t xml:space="preserve">№ ___ від ___________ р. </w:t>
                </w:r>
              </w:p>
              <w:p w:rsidR="00A66BE2" w:rsidRPr="00A66BE2" w:rsidRDefault="00A66BE2" w:rsidP="00A66BE2">
                <w:pPr>
                  <w:spacing w:before="600" w:after="0" w:line="254" w:lineRule="auto"/>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rPr>
                  <w:t>Зав</w:t>
                </w:r>
                <w:r w:rsidRPr="00A66BE2">
                  <w:rPr>
                    <w:rFonts w:ascii="Times New Roman" w:eastAsia="Calibri" w:hAnsi="Times New Roman" w:cs="Times New Roman"/>
                    <w:sz w:val="28"/>
                    <w:szCs w:val="28"/>
                    <w:lang w:val="uk-UA"/>
                  </w:rPr>
                  <w:t>ідувач</w:t>
                </w:r>
                <w:r w:rsidRPr="00A66BE2">
                  <w:rPr>
                    <w:rFonts w:ascii="Times New Roman" w:eastAsia="Calibri" w:hAnsi="Times New Roman" w:cs="Times New Roman"/>
                    <w:sz w:val="28"/>
                    <w:szCs w:val="28"/>
                  </w:rPr>
                  <w:t xml:space="preserve"> кафедр</w:t>
                </w:r>
                <w:r w:rsidRPr="00A66BE2">
                  <w:rPr>
                    <w:rFonts w:ascii="Times New Roman" w:eastAsia="Calibri" w:hAnsi="Times New Roman" w:cs="Times New Roman"/>
                    <w:sz w:val="28"/>
                    <w:szCs w:val="28"/>
                    <w:lang w:val="uk-UA"/>
                  </w:rPr>
                  <w:t>и</w:t>
                </w:r>
              </w:p>
              <w:p w:rsidR="00A66BE2" w:rsidRPr="00A66BE2" w:rsidRDefault="00A66BE2" w:rsidP="00A66BE2">
                <w:pPr>
                  <w:tabs>
                    <w:tab w:val="left" w:pos="1168"/>
                    <w:tab w:val="left" w:pos="3861"/>
                  </w:tabs>
                  <w:spacing w:before="360" w:after="0" w:line="254" w:lineRule="auto"/>
                  <w:rPr>
                    <w:rFonts w:ascii="Times New Roman" w:eastAsia="Calibri" w:hAnsi="Times New Roman" w:cs="Times New Roman"/>
                    <w:sz w:val="28"/>
                    <w:szCs w:val="28"/>
                    <w:u w:val="single"/>
                    <w:lang w:val="uk-UA"/>
                  </w:rPr>
                </w:pPr>
                <w:r w:rsidRPr="00A66BE2">
                  <w:rPr>
                    <w:rFonts w:ascii="Times New Roman" w:eastAsia="Calibri" w:hAnsi="Times New Roman" w:cs="Times New Roman"/>
                    <w:sz w:val="28"/>
                    <w:szCs w:val="28"/>
                    <w:u w:val="single"/>
                  </w:rPr>
                  <w:tab/>
                </w:r>
                <w:r w:rsidRPr="00A66BE2">
                  <w:rPr>
                    <w:rFonts w:ascii="Times New Roman" w:eastAsia="Calibri" w:hAnsi="Times New Roman" w:cs="Times New Roman"/>
                    <w:sz w:val="28"/>
                    <w:szCs w:val="28"/>
                  </w:rPr>
                  <w:t xml:space="preserve">            </w:t>
                </w:r>
                <w:r w:rsidRPr="00A66BE2">
                  <w:rPr>
                    <w:rFonts w:ascii="Times New Roman" w:eastAsia="Calibri" w:hAnsi="Times New Roman" w:cs="Times New Roman"/>
                    <w:sz w:val="28"/>
                    <w:szCs w:val="28"/>
                    <w:lang w:val="uk-UA"/>
                  </w:rPr>
                  <w:t>Брусиловська О.І.</w:t>
                </w:r>
              </w:p>
              <w:p w:rsidR="00A66BE2" w:rsidRPr="00A66BE2" w:rsidRDefault="00A66BE2" w:rsidP="00A66BE2">
                <w:pPr>
                  <w:tabs>
                    <w:tab w:val="left" w:pos="284"/>
                    <w:tab w:val="left" w:pos="1767"/>
                  </w:tabs>
                  <w:spacing w:after="0" w:line="254" w:lineRule="auto"/>
                  <w:rPr>
                    <w:rFonts w:ascii="Times New Roman" w:eastAsia="Calibri" w:hAnsi="Times New Roman" w:cs="Times New Roman"/>
                    <w:sz w:val="20"/>
                    <w:szCs w:val="20"/>
                  </w:rPr>
                </w:pPr>
                <w:r w:rsidRPr="00A66BE2">
                  <w:rPr>
                    <w:rFonts w:ascii="Times New Roman" w:eastAsia="Calibri" w:hAnsi="Times New Roman" w:cs="Times New Roman"/>
                    <w:sz w:val="20"/>
                    <w:szCs w:val="20"/>
                  </w:rPr>
                  <w:tab/>
                  <w:t>(підпис)</w:t>
                </w:r>
                <w:r w:rsidRPr="00A66BE2">
                  <w:rPr>
                    <w:rFonts w:ascii="Times New Roman" w:eastAsia="Calibri" w:hAnsi="Times New Roman" w:cs="Times New Roman"/>
                    <w:sz w:val="20"/>
                    <w:szCs w:val="20"/>
                  </w:rPr>
                  <w:tab/>
                </w:r>
              </w:p>
            </w:tc>
            <w:tc>
              <w:tcPr>
                <w:tcW w:w="4678" w:type="dxa"/>
                <w:hideMark/>
              </w:tcPr>
              <w:p w:rsidR="00A66BE2" w:rsidRPr="00A66BE2" w:rsidRDefault="00A66BE2" w:rsidP="00A66BE2">
                <w:pPr>
                  <w:tabs>
                    <w:tab w:val="right" w:pos="4462"/>
                  </w:tabs>
                  <w:spacing w:after="0" w:line="254" w:lineRule="auto"/>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rPr>
                  <w:t>Захищено на засіданні ЕК №_</w:t>
                </w:r>
                <w:r w:rsidRPr="00A66BE2">
                  <w:rPr>
                    <w:rFonts w:ascii="Times New Roman" w:eastAsia="Calibri" w:hAnsi="Times New Roman" w:cs="Times New Roman"/>
                    <w:sz w:val="28"/>
                    <w:szCs w:val="28"/>
                    <w:lang w:val="uk-UA"/>
                  </w:rPr>
                  <w:t>____</w:t>
                </w:r>
              </w:p>
              <w:p w:rsidR="00A66BE2" w:rsidRPr="00A66BE2" w:rsidRDefault="00A66BE2" w:rsidP="00A66BE2">
                <w:pPr>
                  <w:tabs>
                    <w:tab w:val="right" w:pos="4462"/>
                  </w:tabs>
                  <w:spacing w:before="120" w:after="0" w:line="254" w:lineRule="auto"/>
                  <w:rPr>
                    <w:rFonts w:ascii="Times New Roman" w:eastAsia="Calibri" w:hAnsi="Times New Roman" w:cs="Times New Roman"/>
                    <w:sz w:val="28"/>
                    <w:szCs w:val="28"/>
                  </w:rPr>
                </w:pPr>
                <w:r w:rsidRPr="00A66BE2">
                  <w:rPr>
                    <w:rFonts w:ascii="Times New Roman" w:eastAsia="Calibri" w:hAnsi="Times New Roman" w:cs="Times New Roman"/>
                    <w:sz w:val="28"/>
                    <w:szCs w:val="28"/>
                  </w:rPr>
                  <w:t xml:space="preserve">протокол № ___ від </w:t>
                </w:r>
                <w:r w:rsidRPr="00A66BE2">
                  <w:rPr>
                    <w:rFonts w:ascii="Times New Roman" w:eastAsia="Calibri" w:hAnsi="Times New Roman" w:cs="Times New Roman"/>
                    <w:sz w:val="28"/>
                    <w:szCs w:val="28"/>
                    <w:lang w:val="uk-UA"/>
                  </w:rPr>
                  <w:t>____________</w:t>
                </w:r>
                <w:r w:rsidRPr="00A66BE2">
                  <w:rPr>
                    <w:rFonts w:ascii="Times New Roman" w:eastAsia="Calibri" w:hAnsi="Times New Roman" w:cs="Times New Roman"/>
                    <w:sz w:val="28"/>
                    <w:szCs w:val="28"/>
                  </w:rPr>
                  <w:t xml:space="preserve"> р.</w:t>
                </w:r>
                <w:r w:rsidRPr="00A66BE2">
                  <w:rPr>
                    <w:rFonts w:ascii="Times New Roman" w:eastAsia="Calibri" w:hAnsi="Times New Roman" w:cs="Times New Roman"/>
                    <w:sz w:val="28"/>
                    <w:szCs w:val="28"/>
                  </w:rPr>
                  <w:tab/>
                </w:r>
              </w:p>
              <w:p w:rsidR="00A66BE2" w:rsidRPr="00A66BE2" w:rsidRDefault="00A66BE2" w:rsidP="00A66BE2">
                <w:pPr>
                  <w:tabs>
                    <w:tab w:val="right" w:pos="4462"/>
                  </w:tabs>
                  <w:spacing w:before="120" w:after="0" w:line="254" w:lineRule="auto"/>
                  <w:rPr>
                    <w:rFonts w:ascii="Times New Roman" w:eastAsia="Calibri" w:hAnsi="Times New Roman" w:cs="Times New Roman"/>
                    <w:sz w:val="28"/>
                    <w:szCs w:val="28"/>
                  </w:rPr>
                </w:pPr>
                <w:r w:rsidRPr="00A66BE2">
                  <w:rPr>
                    <w:rFonts w:ascii="Times New Roman" w:eastAsia="Calibri" w:hAnsi="Times New Roman" w:cs="Times New Roman"/>
                    <w:sz w:val="28"/>
                    <w:szCs w:val="28"/>
                  </w:rPr>
                  <w:t>Оцінка______________/___</w:t>
                </w:r>
                <w:r w:rsidRPr="00A66BE2">
                  <w:rPr>
                    <w:rFonts w:ascii="Times New Roman" w:eastAsia="Calibri" w:hAnsi="Times New Roman" w:cs="Times New Roman"/>
                    <w:sz w:val="20"/>
                    <w:szCs w:val="20"/>
                  </w:rPr>
                  <w:tab/>
                </w:r>
                <w:r w:rsidRPr="00A66BE2">
                  <w:rPr>
                    <w:rFonts w:ascii="Times New Roman" w:eastAsia="Calibri" w:hAnsi="Times New Roman" w:cs="Times New Roman"/>
                    <w:sz w:val="28"/>
                    <w:szCs w:val="28"/>
                  </w:rPr>
                  <w:t>___/____</w:t>
                </w:r>
              </w:p>
              <w:p w:rsidR="00A66BE2" w:rsidRPr="00A66BE2" w:rsidRDefault="00A66BE2" w:rsidP="00A66BE2">
                <w:pPr>
                  <w:spacing w:after="0" w:line="254" w:lineRule="auto"/>
                  <w:jc w:val="center"/>
                  <w:rPr>
                    <w:rFonts w:ascii="Times New Roman" w:eastAsia="Calibri" w:hAnsi="Times New Roman" w:cs="Times New Roman"/>
                    <w:sz w:val="20"/>
                    <w:szCs w:val="20"/>
                  </w:rPr>
                </w:pPr>
                <w:r w:rsidRPr="00A66BE2">
                  <w:rPr>
                    <w:rFonts w:ascii="Times New Roman" w:eastAsia="Calibri" w:hAnsi="Times New Roman" w:cs="Times New Roman"/>
                    <w:sz w:val="20"/>
                    <w:szCs w:val="20"/>
                  </w:rPr>
                  <w:t>(за національною шкалою, шкалою ЕСТ</w:t>
                </w:r>
                <w:r w:rsidRPr="00A66BE2">
                  <w:rPr>
                    <w:rFonts w:ascii="Times New Roman" w:eastAsia="Calibri" w:hAnsi="Times New Roman" w:cs="Times New Roman"/>
                    <w:sz w:val="20"/>
                    <w:szCs w:val="20"/>
                    <w:lang w:val="en-US"/>
                  </w:rPr>
                  <w:t>S</w:t>
                </w:r>
                <w:r w:rsidRPr="00A66BE2">
                  <w:rPr>
                    <w:rFonts w:ascii="Times New Roman" w:eastAsia="Calibri" w:hAnsi="Times New Roman" w:cs="Times New Roman"/>
                    <w:sz w:val="20"/>
                    <w:szCs w:val="20"/>
                  </w:rPr>
                  <w:t>, бали)</w:t>
                </w:r>
              </w:p>
              <w:p w:rsidR="00A66BE2" w:rsidRPr="00A66BE2" w:rsidRDefault="00A66BE2" w:rsidP="00A66BE2">
                <w:pPr>
                  <w:spacing w:before="360" w:after="0" w:line="254" w:lineRule="auto"/>
                  <w:rPr>
                    <w:rFonts w:ascii="Times New Roman" w:eastAsia="Calibri" w:hAnsi="Times New Roman" w:cs="Times New Roman"/>
                    <w:sz w:val="28"/>
                    <w:szCs w:val="28"/>
                  </w:rPr>
                </w:pPr>
                <w:r w:rsidRPr="00A66BE2">
                  <w:rPr>
                    <w:rFonts w:ascii="Times New Roman" w:eastAsia="Calibri" w:hAnsi="Times New Roman" w:cs="Times New Roman"/>
                    <w:sz w:val="28"/>
                    <w:szCs w:val="28"/>
                  </w:rPr>
                  <w:t>Голова ЕК</w:t>
                </w:r>
              </w:p>
              <w:p w:rsidR="00A66BE2" w:rsidRPr="00A66BE2" w:rsidRDefault="00A66BE2" w:rsidP="00A66BE2">
                <w:pPr>
                  <w:tabs>
                    <w:tab w:val="left" w:pos="1446"/>
                    <w:tab w:val="right" w:pos="4462"/>
                  </w:tabs>
                  <w:spacing w:before="360" w:after="0" w:line="254" w:lineRule="auto"/>
                  <w:rPr>
                    <w:rFonts w:ascii="Times New Roman" w:eastAsia="Calibri" w:hAnsi="Times New Roman" w:cs="Times New Roman"/>
                    <w:sz w:val="28"/>
                    <w:szCs w:val="28"/>
                    <w:u w:val="single"/>
                    <w:lang w:val="uk-UA"/>
                  </w:rPr>
                </w:pPr>
                <w:r w:rsidRPr="00A66BE2">
                  <w:rPr>
                    <w:rFonts w:ascii="Times New Roman" w:eastAsia="Calibri" w:hAnsi="Times New Roman" w:cs="Times New Roman"/>
                    <w:sz w:val="28"/>
                    <w:szCs w:val="28"/>
                    <w:u w:val="single"/>
                  </w:rPr>
                  <w:tab/>
                </w:r>
                <w:r w:rsidRPr="00A66BE2">
                  <w:rPr>
                    <w:rFonts w:ascii="Times New Roman" w:eastAsia="Calibri" w:hAnsi="Times New Roman" w:cs="Times New Roman"/>
                    <w:sz w:val="28"/>
                    <w:szCs w:val="28"/>
                  </w:rPr>
                  <w:t xml:space="preserve">             </w:t>
                </w:r>
                <w:r w:rsidRPr="00A66BE2">
                  <w:rPr>
                    <w:rFonts w:ascii="Times New Roman" w:eastAsia="Calibri" w:hAnsi="Times New Roman" w:cs="Times New Roman"/>
                    <w:sz w:val="28"/>
                    <w:szCs w:val="28"/>
                    <w:lang w:val="uk-UA"/>
                  </w:rPr>
                  <w:t>Брусиловська О.І.</w:t>
                </w:r>
              </w:p>
              <w:p w:rsidR="00A66BE2" w:rsidRPr="00A66BE2" w:rsidRDefault="00A66BE2" w:rsidP="00A66BE2">
                <w:pPr>
                  <w:tabs>
                    <w:tab w:val="left" w:pos="454"/>
                    <w:tab w:val="left" w:pos="2155"/>
                  </w:tabs>
                  <w:spacing w:after="0" w:line="254" w:lineRule="auto"/>
                  <w:rPr>
                    <w:rFonts w:ascii="Times New Roman" w:eastAsia="Calibri" w:hAnsi="Times New Roman" w:cs="Times New Roman"/>
                    <w:sz w:val="28"/>
                    <w:szCs w:val="28"/>
                  </w:rPr>
                </w:pPr>
                <w:r w:rsidRPr="00A66BE2">
                  <w:rPr>
                    <w:rFonts w:ascii="Times New Roman" w:eastAsia="Calibri" w:hAnsi="Times New Roman" w:cs="Times New Roman"/>
                    <w:sz w:val="20"/>
                    <w:szCs w:val="20"/>
                  </w:rPr>
                  <w:tab/>
                  <w:t>(підпис)</w:t>
                </w:r>
                <w:r w:rsidRPr="00A66BE2">
                  <w:rPr>
                    <w:rFonts w:ascii="Times New Roman" w:eastAsia="Calibri" w:hAnsi="Times New Roman" w:cs="Times New Roman"/>
                    <w:sz w:val="20"/>
                    <w:szCs w:val="20"/>
                  </w:rPr>
                  <w:tab/>
                </w:r>
              </w:p>
            </w:tc>
          </w:tr>
          <w:tr w:rsidR="00A66BE2" w:rsidRPr="00A66BE2" w:rsidTr="00E44994">
            <w:trPr>
              <w:jc w:val="center"/>
            </w:trPr>
            <w:tc>
              <w:tcPr>
                <w:tcW w:w="4967" w:type="dxa"/>
              </w:tcPr>
              <w:p w:rsidR="00A66BE2" w:rsidRPr="00A66BE2" w:rsidRDefault="00A66BE2" w:rsidP="00A66BE2">
                <w:pPr>
                  <w:spacing w:after="0" w:line="254" w:lineRule="auto"/>
                  <w:rPr>
                    <w:rFonts w:ascii="Times New Roman" w:eastAsia="Calibri" w:hAnsi="Times New Roman" w:cs="Times New Roman"/>
                    <w:sz w:val="28"/>
                    <w:szCs w:val="28"/>
                  </w:rPr>
                </w:pPr>
              </w:p>
            </w:tc>
            <w:tc>
              <w:tcPr>
                <w:tcW w:w="4678" w:type="dxa"/>
              </w:tcPr>
              <w:p w:rsidR="00A66BE2" w:rsidRPr="00A66BE2" w:rsidRDefault="00A66BE2" w:rsidP="00A66BE2">
                <w:pPr>
                  <w:spacing w:after="0" w:line="254" w:lineRule="auto"/>
                  <w:rPr>
                    <w:rFonts w:ascii="Times New Roman" w:eastAsia="Calibri" w:hAnsi="Times New Roman" w:cs="Times New Roman"/>
                    <w:sz w:val="28"/>
                    <w:szCs w:val="28"/>
                  </w:rPr>
                </w:pPr>
              </w:p>
            </w:tc>
          </w:tr>
        </w:tbl>
        <w:p w:rsidR="00A66BE2" w:rsidRPr="00A66BE2" w:rsidRDefault="00A66BE2" w:rsidP="00A66BE2">
          <w:pPr>
            <w:spacing w:after="0" w:line="240" w:lineRule="auto"/>
            <w:jc w:val="center"/>
            <w:rPr>
              <w:rFonts w:ascii="Times New Roman" w:eastAsia="Calibri" w:hAnsi="Times New Roman" w:cs="Times New Roman"/>
              <w:b/>
              <w:sz w:val="28"/>
              <w:szCs w:val="28"/>
              <w:lang w:eastAsia="ru-RU"/>
            </w:rPr>
          </w:pPr>
        </w:p>
        <w:p w:rsidR="00A66BE2" w:rsidRPr="00A66BE2" w:rsidRDefault="00A66BE2" w:rsidP="00A66BE2">
          <w:pPr>
            <w:jc w:val="center"/>
            <w:rPr>
              <w:rFonts w:ascii="Times New Roman" w:eastAsia="Calibri" w:hAnsi="Times New Roman" w:cs="Times New Roman"/>
              <w:b/>
              <w:sz w:val="28"/>
              <w:szCs w:val="28"/>
              <w:lang w:eastAsia="ru-RU"/>
            </w:rPr>
          </w:pPr>
        </w:p>
        <w:p w:rsidR="00A66BE2" w:rsidRPr="00A66BE2" w:rsidRDefault="00A66BE2" w:rsidP="00A66BE2">
          <w:pPr>
            <w:jc w:val="center"/>
            <w:rPr>
              <w:rFonts w:ascii="Times New Roman" w:eastAsia="Calibri" w:hAnsi="Times New Roman" w:cs="Times New Roman"/>
              <w:b/>
              <w:sz w:val="28"/>
              <w:szCs w:val="28"/>
              <w:lang w:val="uk-UA" w:eastAsia="ru-RU"/>
            </w:rPr>
          </w:pPr>
          <w:r w:rsidRPr="00A66BE2">
            <w:rPr>
              <w:rFonts w:ascii="Times New Roman" w:eastAsia="Calibri" w:hAnsi="Times New Roman" w:cs="Times New Roman"/>
              <w:b/>
              <w:sz w:val="28"/>
              <w:szCs w:val="28"/>
              <w:lang w:eastAsia="ru-RU"/>
            </w:rPr>
            <w:lastRenderedPageBreak/>
            <w:t>Одеса</w:t>
          </w:r>
          <w:r w:rsidRPr="00A66BE2">
            <w:rPr>
              <w:rFonts w:ascii="Times New Roman" w:eastAsia="Calibri" w:hAnsi="Times New Roman" w:cs="Times New Roman"/>
              <w:b/>
              <w:sz w:val="28"/>
              <w:szCs w:val="28"/>
              <w:lang w:val="en-US" w:eastAsia="ru-RU"/>
            </w:rPr>
            <w:t xml:space="preserve"> –</w:t>
          </w:r>
          <w:r w:rsidRPr="00A66BE2">
            <w:rPr>
              <w:rFonts w:ascii="Times New Roman" w:eastAsia="Calibri" w:hAnsi="Times New Roman" w:cs="Times New Roman"/>
              <w:b/>
              <w:sz w:val="28"/>
              <w:szCs w:val="28"/>
              <w:lang w:eastAsia="ru-RU"/>
            </w:rPr>
            <w:t xml:space="preserve"> 201</w:t>
          </w:r>
          <w:r w:rsidRPr="00A66BE2">
            <w:rPr>
              <w:rFonts w:ascii="Times New Roman" w:eastAsia="Calibri" w:hAnsi="Times New Roman" w:cs="Times New Roman"/>
              <w:b/>
              <w:sz w:val="28"/>
              <w:szCs w:val="28"/>
              <w:lang w:val="uk-UA" w:eastAsia="ru-RU"/>
            </w:rPr>
            <w:t>7</w:t>
          </w:r>
        </w:p>
      </w:sdtContent>
    </w:sdt>
    <w:p w:rsidR="00A66BE2" w:rsidRPr="00A66BE2" w:rsidRDefault="00A66BE2" w:rsidP="00A66BE2">
      <w:pPr>
        <w:spacing w:line="360" w:lineRule="auto"/>
        <w:jc w:val="center"/>
        <w:rPr>
          <w:rFonts w:ascii="Times New Roman" w:eastAsia="Calibri" w:hAnsi="Times New Roman" w:cs="Times New Roman"/>
          <w:sz w:val="28"/>
          <w:szCs w:val="28"/>
        </w:rPr>
      </w:pPr>
      <w:r w:rsidRPr="00A66BE2">
        <w:rPr>
          <w:rFonts w:ascii="Times New Roman" w:eastAsia="Calibri" w:hAnsi="Times New Roman" w:cs="Times New Roman"/>
          <w:sz w:val="28"/>
          <w:szCs w:val="28"/>
        </w:rPr>
        <w:t>СОДЕРЖАНИЕ</w:t>
      </w:r>
    </w:p>
    <w:p w:rsidR="00A66BE2" w:rsidRPr="00A66BE2" w:rsidRDefault="00A66BE2" w:rsidP="00A66BE2">
      <w:pPr>
        <w:spacing w:after="0" w:line="360" w:lineRule="auto"/>
        <w:jc w:val="both"/>
        <w:rPr>
          <w:rFonts w:ascii="Times New Roman" w:eastAsia="Calibri" w:hAnsi="Times New Roman" w:cs="Times New Roman"/>
          <w:sz w:val="28"/>
          <w:szCs w:val="28"/>
        </w:rPr>
      </w:pPr>
      <w:r w:rsidRPr="00A66BE2">
        <w:rPr>
          <w:rFonts w:ascii="Times New Roman" w:eastAsia="Calibri" w:hAnsi="Times New Roman" w:cs="Times New Roman"/>
          <w:sz w:val="28"/>
          <w:szCs w:val="28"/>
        </w:rPr>
        <w:t>Введение...................................................................................................................3</w:t>
      </w:r>
    </w:p>
    <w:p w:rsidR="00A66BE2" w:rsidRPr="00A66BE2" w:rsidRDefault="00A66BE2" w:rsidP="00A66BE2">
      <w:pPr>
        <w:spacing w:after="0" w:line="360" w:lineRule="auto"/>
        <w:jc w:val="both"/>
        <w:rPr>
          <w:rFonts w:ascii="Times New Roman" w:eastAsia="Calibri" w:hAnsi="Times New Roman" w:cs="Times New Roman"/>
          <w:sz w:val="28"/>
          <w:szCs w:val="28"/>
        </w:rPr>
      </w:pPr>
      <w:r w:rsidRPr="00A66BE2">
        <w:rPr>
          <w:rFonts w:ascii="Times New Roman" w:eastAsia="Calibri" w:hAnsi="Times New Roman" w:cs="Times New Roman"/>
          <w:sz w:val="28"/>
          <w:szCs w:val="28"/>
        </w:rPr>
        <w:t>Глава 1. Создание государства Израиль и становление ближневосточного конфликта................................................................................................................8</w:t>
      </w:r>
    </w:p>
    <w:p w:rsidR="00A66BE2" w:rsidRPr="00A66BE2" w:rsidRDefault="00A66BE2" w:rsidP="00A66BE2">
      <w:pPr>
        <w:spacing w:after="0" w:line="360" w:lineRule="auto"/>
        <w:jc w:val="both"/>
        <w:rPr>
          <w:rFonts w:ascii="Times New Roman" w:eastAsia="Calibri" w:hAnsi="Times New Roman" w:cs="Times New Roman"/>
          <w:sz w:val="28"/>
          <w:szCs w:val="28"/>
        </w:rPr>
      </w:pPr>
      <w:r w:rsidRPr="00A66BE2">
        <w:rPr>
          <w:rFonts w:ascii="Times New Roman" w:eastAsia="Calibri" w:hAnsi="Times New Roman" w:cs="Times New Roman"/>
          <w:sz w:val="28"/>
          <w:szCs w:val="28"/>
        </w:rPr>
        <w:t>Глава 2. Отношения Израиля и ООП в 1970-1980-е гг......................................24</w:t>
      </w:r>
    </w:p>
    <w:p w:rsidR="00A66BE2" w:rsidRPr="00A66BE2" w:rsidRDefault="00A66BE2" w:rsidP="00A66BE2">
      <w:pPr>
        <w:spacing w:after="0" w:line="360" w:lineRule="auto"/>
        <w:jc w:val="both"/>
        <w:rPr>
          <w:rFonts w:ascii="Times New Roman" w:eastAsia="Calibri" w:hAnsi="Times New Roman" w:cs="Times New Roman"/>
          <w:sz w:val="28"/>
          <w:szCs w:val="28"/>
        </w:rPr>
      </w:pPr>
      <w:r w:rsidRPr="00A66BE2">
        <w:rPr>
          <w:rFonts w:ascii="Times New Roman" w:eastAsia="Calibri" w:hAnsi="Times New Roman" w:cs="Times New Roman"/>
          <w:sz w:val="28"/>
          <w:szCs w:val="28"/>
        </w:rPr>
        <w:t>Глава 3. Ближневосточный мирный процесс 1990-х гг.....................................36</w:t>
      </w:r>
    </w:p>
    <w:p w:rsidR="00A66BE2" w:rsidRPr="00A66BE2" w:rsidRDefault="00A66BE2" w:rsidP="00A66BE2">
      <w:pPr>
        <w:spacing w:after="0" w:line="360" w:lineRule="auto"/>
        <w:jc w:val="both"/>
        <w:rPr>
          <w:rFonts w:ascii="Times New Roman" w:eastAsia="Calibri" w:hAnsi="Times New Roman" w:cs="Times New Roman"/>
          <w:sz w:val="28"/>
          <w:szCs w:val="28"/>
        </w:rPr>
      </w:pPr>
      <w:r w:rsidRPr="00A66BE2">
        <w:rPr>
          <w:rFonts w:ascii="Times New Roman" w:eastAsia="Calibri" w:hAnsi="Times New Roman" w:cs="Times New Roman"/>
          <w:sz w:val="28"/>
          <w:szCs w:val="28"/>
        </w:rPr>
        <w:t>Заключение...........................................................................................................47</w:t>
      </w:r>
    </w:p>
    <w:p w:rsidR="00A66BE2" w:rsidRPr="00A66BE2" w:rsidRDefault="00A66BE2" w:rsidP="00A66BE2">
      <w:pPr>
        <w:spacing w:after="0" w:line="360" w:lineRule="auto"/>
        <w:jc w:val="both"/>
        <w:rPr>
          <w:rFonts w:ascii="Times New Roman" w:eastAsia="Calibri" w:hAnsi="Times New Roman" w:cs="Times New Roman"/>
          <w:sz w:val="28"/>
          <w:szCs w:val="28"/>
        </w:rPr>
      </w:pPr>
      <w:r w:rsidRPr="00A66BE2">
        <w:rPr>
          <w:rFonts w:ascii="Times New Roman" w:eastAsia="Calibri" w:hAnsi="Times New Roman" w:cs="Times New Roman"/>
          <w:sz w:val="28"/>
          <w:szCs w:val="28"/>
        </w:rPr>
        <w:t>Список изученных источников...........................................................................51</w:t>
      </w: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ind w:firstLine="709"/>
        <w:jc w:val="both"/>
        <w:rPr>
          <w:rFonts w:ascii="Times New Roman" w:eastAsia="Calibri" w:hAnsi="Times New Roman" w:cs="Times New Roman"/>
          <w:sz w:val="28"/>
          <w:szCs w:val="28"/>
          <w:lang w:val="uk-UA"/>
        </w:rPr>
      </w:pPr>
    </w:p>
    <w:p w:rsidR="00A66BE2" w:rsidRPr="00A66BE2" w:rsidRDefault="00A66BE2" w:rsidP="00A66BE2">
      <w:pPr>
        <w:spacing w:after="0" w:line="360" w:lineRule="auto"/>
        <w:jc w:val="both"/>
        <w:rPr>
          <w:rFonts w:ascii="Times New Roman" w:eastAsia="Calibri" w:hAnsi="Times New Roman" w:cs="Times New Roman"/>
          <w:sz w:val="28"/>
          <w:szCs w:val="28"/>
          <w:lang w:val="uk-UA"/>
        </w:rPr>
      </w:pPr>
    </w:p>
    <w:p w:rsidR="00A66BE2" w:rsidRPr="00A66BE2" w:rsidRDefault="00A66BE2" w:rsidP="00A66BE2">
      <w:pPr>
        <w:spacing w:after="0" w:line="360" w:lineRule="auto"/>
        <w:jc w:val="both"/>
        <w:rPr>
          <w:rFonts w:ascii="Times New Roman" w:eastAsia="Calibri" w:hAnsi="Times New Roman" w:cs="Times New Roman"/>
          <w:sz w:val="28"/>
          <w:szCs w:val="28"/>
          <w:lang w:val="uk-UA"/>
        </w:rPr>
      </w:pPr>
    </w:p>
    <w:p w:rsidR="00A66BE2" w:rsidRPr="00A66BE2" w:rsidRDefault="00A66BE2" w:rsidP="00A66BE2">
      <w:pPr>
        <w:spacing w:after="200" w:line="360" w:lineRule="auto"/>
        <w:ind w:firstLine="708"/>
        <w:jc w:val="center"/>
        <w:rPr>
          <w:rFonts w:ascii="Times New Roman" w:eastAsia="Calibri" w:hAnsi="Times New Roman" w:cs="Times New Roman"/>
          <w:sz w:val="28"/>
          <w:szCs w:val="28"/>
        </w:rPr>
      </w:pPr>
    </w:p>
    <w:p w:rsidR="00A66BE2" w:rsidRPr="00A66BE2" w:rsidRDefault="00A66BE2" w:rsidP="00A66BE2">
      <w:pPr>
        <w:spacing w:after="200" w:line="360" w:lineRule="auto"/>
        <w:ind w:firstLine="708"/>
        <w:jc w:val="center"/>
        <w:rPr>
          <w:rFonts w:ascii="Times New Roman" w:eastAsia="Calibri" w:hAnsi="Times New Roman" w:cs="Times New Roman"/>
          <w:sz w:val="28"/>
          <w:szCs w:val="28"/>
        </w:rPr>
      </w:pPr>
    </w:p>
    <w:p w:rsidR="00A66BE2" w:rsidRPr="00A66BE2" w:rsidRDefault="00A66BE2" w:rsidP="00A66BE2">
      <w:pPr>
        <w:spacing w:after="200" w:line="360" w:lineRule="auto"/>
        <w:ind w:firstLine="708"/>
        <w:jc w:val="center"/>
        <w:rPr>
          <w:rFonts w:ascii="Times New Roman" w:eastAsia="Calibri" w:hAnsi="Times New Roman" w:cs="Times New Roman"/>
          <w:sz w:val="28"/>
          <w:szCs w:val="28"/>
        </w:rPr>
      </w:pPr>
      <w:r w:rsidRPr="00A66BE2">
        <w:rPr>
          <w:rFonts w:ascii="Times New Roman" w:eastAsia="Calibri" w:hAnsi="Times New Roman" w:cs="Times New Roman"/>
          <w:sz w:val="28"/>
          <w:szCs w:val="28"/>
        </w:rPr>
        <w:t>ВВЕДЕНИЕ</w:t>
      </w:r>
    </w:p>
    <w:p w:rsidR="00A66BE2" w:rsidRPr="00A66BE2" w:rsidRDefault="00A66BE2" w:rsidP="00A66BE2">
      <w:pPr>
        <w:spacing w:after="0" w:line="360" w:lineRule="auto"/>
        <w:ind w:firstLine="708"/>
        <w:jc w:val="both"/>
        <w:rPr>
          <w:rFonts w:ascii="Times New Roman" w:eastAsia="Calibri" w:hAnsi="Times New Roman" w:cs="Times New Roman"/>
          <w:sz w:val="28"/>
          <w:szCs w:val="28"/>
        </w:rPr>
      </w:pPr>
      <w:r w:rsidRPr="00A66BE2">
        <w:rPr>
          <w:rFonts w:ascii="Times New Roman" w:eastAsia="Calibri" w:hAnsi="Times New Roman" w:cs="Times New Roman"/>
          <w:sz w:val="28"/>
          <w:szCs w:val="28"/>
        </w:rPr>
        <w:t xml:space="preserve">Темой данной дипломной работы является «Палестино-израильские отношения во второй половине </w:t>
      </w:r>
      <w:r w:rsidRPr="00A66BE2">
        <w:rPr>
          <w:rFonts w:ascii="Times New Roman" w:eastAsia="Calibri" w:hAnsi="Times New Roman" w:cs="Times New Roman"/>
          <w:sz w:val="28"/>
          <w:szCs w:val="28"/>
          <w:lang w:val="en-US"/>
        </w:rPr>
        <w:t>XX</w:t>
      </w:r>
      <w:r w:rsidRPr="00A66BE2">
        <w:rPr>
          <w:rFonts w:ascii="Times New Roman" w:eastAsia="Calibri" w:hAnsi="Times New Roman" w:cs="Times New Roman"/>
          <w:sz w:val="28"/>
          <w:szCs w:val="28"/>
        </w:rPr>
        <w:t xml:space="preserve"> века».</w:t>
      </w:r>
    </w:p>
    <w:p w:rsidR="00A66BE2" w:rsidRPr="00A66BE2" w:rsidRDefault="00A66BE2" w:rsidP="00A66BE2">
      <w:pPr>
        <w:spacing w:after="0" w:line="360" w:lineRule="auto"/>
        <w:ind w:firstLine="708"/>
        <w:jc w:val="both"/>
        <w:rPr>
          <w:rFonts w:ascii="Times New Roman" w:eastAsia="Calibri" w:hAnsi="Times New Roman" w:cs="Times New Roman"/>
          <w:sz w:val="28"/>
          <w:szCs w:val="28"/>
        </w:rPr>
      </w:pPr>
      <w:r w:rsidRPr="00A66BE2">
        <w:rPr>
          <w:rFonts w:ascii="Times New Roman" w:eastAsia="Calibri" w:hAnsi="Times New Roman" w:cs="Times New Roman"/>
          <w:sz w:val="28"/>
          <w:szCs w:val="28"/>
        </w:rPr>
        <w:t>Актуальность данной проблемы сложно переоценить, т.к. палестино-израильский конфликт вплоть до сегодняшнего дня является одним из наиболее кровопролитных и далёких от окончательного разрешения конфликтов. Палестино-израильское противоборство, постоянно находясь в фокусе внимания глобальных игроков, может в некоторой степени определять их политику. Неразрешённость этого конфликта на протяжении уже более 70 лет создаёт благоприятные условия для новых столкновений противоборствующих сторон, что оказывает воздействие на всю международную обстановку. Ближний Восток всегда был и остаётся поныне взрывоопасным регионом и одним из важных направлений дипломатических усилий США, России, ЕС, ООН и других глобальных игроков на мировой арене. Соответственно, проблема урегулирования ближневосточного конфликта не теряет актуальности, а палестинская проблема, в свою очередь, была и остаётся до сегодняшнего дня стержнем ближневосточного урегулирования. В свою очередь, динамика развития палестинской проблемы имеет определённое влияние на состояние международной обстановки на Ближнем Востоке, а ближневосточный регион, являясь приоритетным направлением внешней политики некоторых глобальных акторов, оказывает влияние на формирование их внешнеполитического курса, тем самым, определяя международный фон вцелом.</w:t>
      </w:r>
    </w:p>
    <w:p w:rsidR="00A66BE2" w:rsidRPr="00A66BE2" w:rsidRDefault="00A66BE2" w:rsidP="00A66BE2">
      <w:pPr>
        <w:spacing w:after="0" w:line="360" w:lineRule="auto"/>
        <w:ind w:firstLine="708"/>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Целью работы является анализ палестино-израильских отношений в 1948-2000 гг.</w:t>
      </w:r>
    </w:p>
    <w:p w:rsidR="00A66BE2" w:rsidRPr="00A66BE2" w:rsidRDefault="00A66BE2" w:rsidP="00A66BE2">
      <w:pPr>
        <w:spacing w:after="0" w:line="360" w:lineRule="auto"/>
        <w:ind w:firstLine="708"/>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 xml:space="preserve">В соответствии с поставленной целью были сформулиированы следующие задачи: </w:t>
      </w:r>
    </w:p>
    <w:p w:rsidR="00A66BE2" w:rsidRPr="00A66BE2" w:rsidRDefault="00A66BE2" w:rsidP="00A66BE2">
      <w:pPr>
        <w:spacing w:after="0" w:line="360" w:lineRule="auto"/>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lastRenderedPageBreak/>
        <w:t xml:space="preserve">1) изучить хронологию, основные этапы противостояния, периоды эскалации и урегулирования конфликта; </w:t>
      </w:r>
    </w:p>
    <w:p w:rsidR="00A66BE2" w:rsidRPr="00A66BE2" w:rsidRDefault="00A66BE2" w:rsidP="00A66BE2">
      <w:pPr>
        <w:spacing w:after="0" w:line="360" w:lineRule="auto"/>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2) рассмотреть роль личности Ясира Арафата в динамике развития палестино-израильского конфликта;</w:t>
      </w:r>
    </w:p>
    <w:p w:rsidR="00A66BE2" w:rsidRPr="00A66BE2" w:rsidRDefault="00A66BE2" w:rsidP="00A66BE2">
      <w:pPr>
        <w:spacing w:after="0" w:line="360" w:lineRule="auto"/>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 xml:space="preserve">3) изучить деятельность ООП и ФАТХ на рассматриваемом этапе; </w:t>
      </w:r>
    </w:p>
    <w:p w:rsidR="00A66BE2" w:rsidRPr="00A66BE2" w:rsidRDefault="00A66BE2" w:rsidP="00A66BE2">
      <w:pPr>
        <w:spacing w:after="0" w:line="360" w:lineRule="auto"/>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4) провести анализ «мирного процесса Осло» и причин его малой эффективности;</w:t>
      </w:r>
    </w:p>
    <w:p w:rsidR="00A66BE2" w:rsidRPr="00A66BE2" w:rsidRDefault="00A66BE2" w:rsidP="00A66BE2">
      <w:pPr>
        <w:spacing w:after="0" w:line="360" w:lineRule="auto"/>
        <w:ind w:firstLine="708"/>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В ходе написания работы был изучен ряд источников и литературы, которые условно можно разделить на несколько групп.</w:t>
      </w:r>
    </w:p>
    <w:p w:rsidR="00A66BE2" w:rsidRPr="00A66BE2" w:rsidRDefault="00A66BE2" w:rsidP="00A66BE2">
      <w:pPr>
        <w:spacing w:after="0" w:line="360" w:lineRule="auto"/>
        <w:ind w:firstLine="708"/>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 xml:space="preserve">Опорными источниками стали резолюции ООН и другие официальные документы. Была изучена </w:t>
      </w:r>
      <w:proofErr w:type="gramStart"/>
      <w:r w:rsidRPr="00A66BE2">
        <w:rPr>
          <w:rFonts w:ascii="Times New Roman" w:eastAsia="Calibri" w:hAnsi="Times New Roman" w:cs="Times New Roman"/>
          <w:color w:val="000000"/>
          <w:sz w:val="28"/>
          <w:szCs w:val="28"/>
          <w:shd w:val="clear" w:color="auto" w:fill="FFFFFF"/>
        </w:rPr>
        <w:t>резолюция  ГА</w:t>
      </w:r>
      <w:proofErr w:type="gramEnd"/>
      <w:r w:rsidRPr="00A66BE2">
        <w:rPr>
          <w:rFonts w:ascii="Times New Roman" w:eastAsia="Calibri" w:hAnsi="Times New Roman" w:cs="Times New Roman"/>
          <w:color w:val="000000"/>
          <w:sz w:val="28"/>
          <w:szCs w:val="28"/>
          <w:shd w:val="clear" w:color="auto" w:fill="FFFFFF"/>
        </w:rPr>
        <w:t xml:space="preserve"> ООН № 181 [57], </w:t>
      </w:r>
      <w:r w:rsidRPr="00A66BE2">
        <w:rPr>
          <w:rFonts w:ascii="Times New Roman" w:eastAsia="Calibri" w:hAnsi="Times New Roman" w:cs="Times New Roman"/>
          <w:sz w:val="28"/>
          <w:szCs w:val="28"/>
          <w:lang w:val="uk-UA"/>
        </w:rPr>
        <w:t xml:space="preserve">предусматривающая прекращение британского мандата в Палестине  и рекомендовавшая создание на её территории двух неназванных государств: еврейского и арабского. Также была изучена резолюция СБ ООН № 242 [58], в которой Совет Безопасности ООН потребовал вывода израильских вооруженных сил с территорий оккупированных во время конфликта и резолюция СБ ООН № 338 [59], которая также была призвана способствовать прекращению вооружённых действий на Ближнем Востоке. </w:t>
      </w:r>
      <w:r w:rsidRPr="00A66BE2">
        <w:rPr>
          <w:rFonts w:ascii="Times New Roman" w:eastAsia="Calibri" w:hAnsi="Times New Roman" w:cs="Times New Roman"/>
          <w:color w:val="000000"/>
          <w:sz w:val="28"/>
          <w:szCs w:val="28"/>
          <w:shd w:val="clear" w:color="auto" w:fill="FFFFFF"/>
        </w:rPr>
        <w:t xml:space="preserve">Была изучена Палестинская Хартия [19], в которой декларируются основные </w:t>
      </w:r>
      <w:r w:rsidRPr="00A66BE2">
        <w:rPr>
          <w:rFonts w:ascii="Times New Roman" w:eastAsia="Calibri" w:hAnsi="Times New Roman" w:cs="Times New Roman"/>
          <w:color w:val="222222"/>
          <w:sz w:val="28"/>
          <w:szCs w:val="28"/>
          <w:shd w:val="clear" w:color="auto" w:fill="FFFFFF"/>
          <w:lang w:val="uk-UA"/>
        </w:rPr>
        <w:t>задачи</w:t>
      </w:r>
      <w:r w:rsidRPr="00A66BE2">
        <w:rPr>
          <w:rFonts w:ascii="Times New Roman" w:eastAsia="Calibri" w:hAnsi="Times New Roman" w:cs="Times New Roman"/>
          <w:sz w:val="28"/>
          <w:szCs w:val="28"/>
          <w:lang w:val="uk-UA"/>
        </w:rPr>
        <w:t xml:space="preserve"> ООП касательно палестинских территорий, её отношение к палестино-израильскому конфликту, к самому Израилю, в частности, а также проблеме палестинских беженцев</w:t>
      </w:r>
      <w:r w:rsidRPr="00A66BE2">
        <w:rPr>
          <w:rFonts w:ascii="Times New Roman" w:eastAsia="Calibri" w:hAnsi="Times New Roman" w:cs="Times New Roman"/>
          <w:color w:val="000000"/>
          <w:sz w:val="28"/>
          <w:szCs w:val="28"/>
          <w:shd w:val="clear" w:color="auto" w:fill="FFFFFF"/>
        </w:rPr>
        <w:t>.</w:t>
      </w:r>
    </w:p>
    <w:p w:rsidR="00A66BE2" w:rsidRPr="00A66BE2" w:rsidRDefault="00A66BE2" w:rsidP="00A66BE2">
      <w:pPr>
        <w:spacing w:after="0" w:line="360" w:lineRule="auto"/>
        <w:ind w:firstLine="708"/>
        <w:jc w:val="both"/>
        <w:rPr>
          <w:rFonts w:ascii="Times New Roman" w:eastAsia="Calibri" w:hAnsi="Times New Roman" w:cs="Times New Roman"/>
          <w:sz w:val="28"/>
          <w:szCs w:val="28"/>
          <w:shd w:val="clear" w:color="auto" w:fill="FFFFFF"/>
        </w:rPr>
      </w:pPr>
      <w:r w:rsidRPr="00A66BE2">
        <w:rPr>
          <w:rFonts w:ascii="Times New Roman" w:eastAsia="Calibri" w:hAnsi="Times New Roman" w:cs="Times New Roman"/>
          <w:sz w:val="28"/>
          <w:szCs w:val="28"/>
          <w:shd w:val="clear" w:color="auto" w:fill="FFFFFF"/>
          <w:lang w:val="uk-UA"/>
        </w:rPr>
        <w:t>При написании работы были изучены монографии и статьи российских, украинских</w:t>
      </w:r>
      <w:r w:rsidRPr="00A66BE2">
        <w:rPr>
          <w:rFonts w:ascii="Times New Roman" w:eastAsia="Calibri" w:hAnsi="Times New Roman" w:cs="Times New Roman"/>
          <w:sz w:val="28"/>
          <w:szCs w:val="28"/>
          <w:shd w:val="clear" w:color="auto" w:fill="FFFFFF"/>
        </w:rPr>
        <w:t>, израильских</w:t>
      </w:r>
      <w:r w:rsidRPr="00A66BE2">
        <w:rPr>
          <w:rFonts w:ascii="Times New Roman" w:eastAsia="Calibri" w:hAnsi="Times New Roman" w:cs="Times New Roman"/>
          <w:sz w:val="28"/>
          <w:szCs w:val="28"/>
          <w:shd w:val="clear" w:color="auto" w:fill="FFFFFF"/>
          <w:lang w:val="uk-UA"/>
        </w:rPr>
        <w:t xml:space="preserve"> и американских исследователей.</w:t>
      </w:r>
    </w:p>
    <w:p w:rsidR="00A66BE2" w:rsidRPr="00A66BE2" w:rsidRDefault="00A66BE2" w:rsidP="00A66BE2">
      <w:pPr>
        <w:spacing w:after="0" w:line="360" w:lineRule="auto"/>
        <w:ind w:firstLine="708"/>
        <w:jc w:val="both"/>
        <w:rPr>
          <w:rFonts w:ascii="Times New Roman" w:eastAsia="Calibri" w:hAnsi="Times New Roman" w:cs="Times New Roman"/>
          <w:sz w:val="28"/>
          <w:szCs w:val="28"/>
          <w:shd w:val="clear" w:color="auto" w:fill="FFFFFF"/>
        </w:rPr>
      </w:pPr>
      <w:r w:rsidRPr="00A66BE2">
        <w:rPr>
          <w:rFonts w:ascii="Times New Roman" w:eastAsia="Calibri" w:hAnsi="Times New Roman" w:cs="Times New Roman"/>
          <w:sz w:val="28"/>
          <w:szCs w:val="28"/>
          <w:shd w:val="clear" w:color="auto" w:fill="FFFFFF"/>
        </w:rPr>
        <w:t xml:space="preserve">Среди работ российских исследователей стоит выделить монографию российского дипломата и востоковеда Пырлина Е.Д. [20], в которой подробно рассматриваются все этапы развития и различные аспекты палестинской проблемы в контексте эволюции общей ближневосточной ситуации. Отдельно автор анализирует </w:t>
      </w:r>
      <w:proofErr w:type="gramStart"/>
      <w:r w:rsidRPr="00A66BE2">
        <w:rPr>
          <w:rFonts w:ascii="Times New Roman" w:eastAsia="Calibri" w:hAnsi="Times New Roman" w:cs="Times New Roman"/>
          <w:sz w:val="28"/>
          <w:szCs w:val="28"/>
          <w:shd w:val="clear" w:color="auto" w:fill="FFFFFF"/>
        </w:rPr>
        <w:t>острейшие вопросы</w:t>
      </w:r>
      <w:proofErr w:type="gramEnd"/>
      <w:r w:rsidRPr="00A66BE2">
        <w:rPr>
          <w:rFonts w:ascii="Times New Roman" w:eastAsia="Calibri" w:hAnsi="Times New Roman" w:cs="Times New Roman"/>
          <w:sz w:val="28"/>
          <w:szCs w:val="28"/>
          <w:shd w:val="clear" w:color="auto" w:fill="FFFFFF"/>
        </w:rPr>
        <w:t xml:space="preserve"> связанные с историей и современностью палестинского народа.</w:t>
      </w:r>
    </w:p>
    <w:p w:rsidR="00A66BE2" w:rsidRPr="00A66BE2" w:rsidRDefault="00A66BE2" w:rsidP="00A66BE2">
      <w:pPr>
        <w:spacing w:after="0" w:line="360" w:lineRule="auto"/>
        <w:ind w:firstLine="708"/>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lastRenderedPageBreak/>
        <w:t xml:space="preserve">К данной группе литературы можно отнести также комплексные работы по арабо-изральскому и палестино-израильскому, в частности, конфликту. Это статья М. Ю. Бородиной в соавторстве с Рыжовым И.В. [3], Аливаиви А.М. [1]. Монография Кузнецова Д.В. [13] интересна тем, что автор не только привёл комплексный анализ истории и современного состояния арабо-израильского конфликта, но и предоставил множество документов и материалов, раскрывающих различные аспекты данной проблематики. </w:t>
      </w:r>
    </w:p>
    <w:p w:rsidR="00A66BE2" w:rsidRPr="00A66BE2" w:rsidRDefault="00A66BE2" w:rsidP="00A66BE2">
      <w:pPr>
        <w:spacing w:after="0" w:line="360" w:lineRule="auto"/>
        <w:ind w:firstLine="708"/>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Для изучения внешнеполитического фона рассматриваемых событий были изучены также: работа Васильева Л.С. [4] по истории Востока и коллективный труд авторов под редакцией Богатурова А.Д. [21] по системной истории международных отношений.</w:t>
      </w:r>
    </w:p>
    <w:p w:rsidR="00A66BE2" w:rsidRPr="00A66BE2" w:rsidRDefault="00A66BE2" w:rsidP="00A66BE2">
      <w:pPr>
        <w:spacing w:after="0" w:line="360" w:lineRule="auto"/>
        <w:ind w:firstLine="708"/>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 xml:space="preserve">Также важны для изучения данной темы работы специалистов, опубликованные Институтом Ближнего Востока. Это работы Ханина В. [22], Чернина В. [23], [24], Мамед-Заде П.Н. [15], а также Якимовой Е.А. [34–37]. Е. А. Якимова в своих статьях, проводя авторский анализ, пытается выявить истинные причины продолжения палестино-израильского конфликта, анализируя позиции внутри израильского парламента – Кнессета – пытаясь определить, расстановку сил среди депутатов в отношении мирного процесса, а также изучает глубинные психологические, социальные и экономические причины возникновения палестинской интифады. </w:t>
      </w:r>
    </w:p>
    <w:p w:rsidR="00A66BE2" w:rsidRPr="00A66BE2" w:rsidRDefault="00A66BE2" w:rsidP="00A66BE2">
      <w:pPr>
        <w:spacing w:after="0" w:line="360" w:lineRule="auto"/>
        <w:ind w:firstLine="708"/>
        <w:jc w:val="both"/>
        <w:rPr>
          <w:rFonts w:ascii="Times New Roman" w:eastAsia="Calibri" w:hAnsi="Times New Roman" w:cs="Times New Roman"/>
          <w:sz w:val="28"/>
          <w:szCs w:val="28"/>
          <w:lang w:val="uk-UA"/>
        </w:rPr>
      </w:pPr>
      <w:r w:rsidRPr="00A66BE2">
        <w:rPr>
          <w:rFonts w:ascii="Times New Roman" w:eastAsia="Calibri" w:hAnsi="Times New Roman" w:cs="Times New Roman"/>
          <w:color w:val="000000"/>
          <w:sz w:val="28"/>
          <w:szCs w:val="28"/>
          <w:shd w:val="clear" w:color="auto" w:fill="FFFFFF"/>
        </w:rPr>
        <w:t xml:space="preserve">Отдельно необходимо выделить работы </w:t>
      </w:r>
      <w:r w:rsidRPr="00A66BE2">
        <w:rPr>
          <w:rFonts w:ascii="Times New Roman" w:eastAsia="Calibri" w:hAnsi="Times New Roman" w:cs="Times New Roman"/>
          <w:sz w:val="28"/>
          <w:szCs w:val="28"/>
          <w:lang w:val="uk-UA"/>
        </w:rPr>
        <w:t>израильского историка Эпштейна А.Д. [27–33]. В своих работах, привлекая значительное количество архивных исторических документов опубликованных впоследствии работ, автор исследует, как возникла проблема палестинских беженцев</w:t>
      </w:r>
      <w:r w:rsidRPr="00A66BE2">
        <w:rPr>
          <w:rFonts w:ascii="Times New Roman" w:eastAsia="Calibri" w:hAnsi="Times New Roman" w:cs="Times New Roman"/>
          <w:sz w:val="28"/>
          <w:szCs w:val="28"/>
        </w:rPr>
        <w:t xml:space="preserve"> [32]</w:t>
      </w:r>
      <w:r w:rsidRPr="00A66BE2">
        <w:rPr>
          <w:rFonts w:ascii="Times New Roman" w:eastAsia="Calibri" w:hAnsi="Times New Roman" w:cs="Times New Roman"/>
          <w:sz w:val="28"/>
          <w:szCs w:val="28"/>
          <w:lang w:val="uk-UA"/>
        </w:rPr>
        <w:t>, и почему на протяжении пятидесяти с лишним лет она не только не была решена, а лишь обострилась; также автор в своих работах рассказывает о том, как возникли первые израильские поселения на Западном берегу реки Иордан и в секторе Газа</w:t>
      </w:r>
      <w:r w:rsidRPr="00A66BE2">
        <w:rPr>
          <w:rFonts w:ascii="Times New Roman" w:eastAsia="Calibri" w:hAnsi="Times New Roman" w:cs="Times New Roman"/>
          <w:sz w:val="28"/>
          <w:szCs w:val="28"/>
        </w:rPr>
        <w:t xml:space="preserve"> [31],</w:t>
      </w:r>
      <w:r w:rsidRPr="00A66BE2">
        <w:rPr>
          <w:rFonts w:ascii="Times New Roman" w:eastAsia="Calibri" w:hAnsi="Times New Roman" w:cs="Times New Roman"/>
          <w:sz w:val="28"/>
          <w:szCs w:val="28"/>
          <w:lang w:val="uk-UA"/>
        </w:rPr>
        <w:t xml:space="preserve"> и в сжатой форме рассматривает основные этапы истории арабо-израильских отношений с 1948 г. до настоящего времени</w:t>
      </w:r>
      <w:r w:rsidRPr="00A66BE2">
        <w:rPr>
          <w:rFonts w:ascii="Times New Roman" w:eastAsia="Calibri" w:hAnsi="Times New Roman" w:cs="Times New Roman"/>
          <w:sz w:val="28"/>
          <w:szCs w:val="28"/>
        </w:rPr>
        <w:t xml:space="preserve"> [27], [33]</w:t>
      </w:r>
      <w:r w:rsidRPr="00A66BE2">
        <w:rPr>
          <w:rFonts w:ascii="Times New Roman" w:eastAsia="Calibri" w:hAnsi="Times New Roman" w:cs="Times New Roman"/>
          <w:sz w:val="28"/>
          <w:szCs w:val="28"/>
          <w:lang w:val="uk-UA"/>
        </w:rPr>
        <w:t>.</w:t>
      </w:r>
    </w:p>
    <w:p w:rsidR="00A66BE2" w:rsidRPr="00A66BE2" w:rsidRDefault="00A66BE2" w:rsidP="00A66BE2">
      <w:pPr>
        <w:spacing w:after="0" w:line="360" w:lineRule="auto"/>
        <w:ind w:firstLine="708"/>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lang w:val="uk-UA"/>
        </w:rPr>
        <w:lastRenderedPageBreak/>
        <w:t xml:space="preserve">Палестино-израильский конфликт также является сферой научных интересов американских историков. Следует отметить исследования </w:t>
      </w:r>
      <w:r w:rsidRPr="00A66BE2">
        <w:rPr>
          <w:rFonts w:ascii="Times New Roman" w:eastAsia="Calibri" w:hAnsi="Times New Roman" w:cs="Times New Roman"/>
          <w:color w:val="000000"/>
          <w:sz w:val="28"/>
          <w:szCs w:val="28"/>
          <w:shd w:val="clear" w:color="auto" w:fill="FFFFFF"/>
        </w:rPr>
        <w:t>М. Р. Барри [40], содержащие в себе комплексный анализ биографии палестинского лидера Я</w:t>
      </w:r>
      <w:r w:rsidRPr="00A66BE2">
        <w:rPr>
          <w:rFonts w:ascii="Times New Roman" w:eastAsia="Calibri" w:hAnsi="Times New Roman" w:cs="Times New Roman"/>
          <w:color w:val="000000"/>
          <w:sz w:val="28"/>
          <w:szCs w:val="28"/>
          <w:shd w:val="clear" w:color="auto" w:fill="FFFFFF"/>
          <w:lang w:val="uk-UA"/>
        </w:rPr>
        <w:t>сира</w:t>
      </w:r>
      <w:r w:rsidRPr="00A66BE2">
        <w:rPr>
          <w:rFonts w:ascii="Times New Roman" w:eastAsia="Calibri" w:hAnsi="Times New Roman" w:cs="Times New Roman"/>
          <w:color w:val="000000"/>
          <w:sz w:val="28"/>
          <w:szCs w:val="28"/>
          <w:shd w:val="clear" w:color="auto" w:fill="FFFFFF"/>
        </w:rPr>
        <w:t xml:space="preserve"> Арафата. Без изучения жизненной позиции этой выдающейся личности и условий, повлиявших на его мировоззрение, </w:t>
      </w:r>
      <w:r w:rsidRPr="00A66BE2">
        <w:rPr>
          <w:rFonts w:ascii="Times New Roman" w:eastAsia="Calibri" w:hAnsi="Times New Roman" w:cs="Times New Roman"/>
          <w:color w:val="000000"/>
          <w:sz w:val="28"/>
          <w:szCs w:val="28"/>
          <w:shd w:val="clear" w:color="auto" w:fill="FFFFFF"/>
          <w:lang w:val="uk-UA"/>
        </w:rPr>
        <w:t>которые описаны</w:t>
      </w:r>
      <w:r w:rsidRPr="00A66BE2">
        <w:rPr>
          <w:rFonts w:ascii="Times New Roman" w:eastAsia="Calibri" w:hAnsi="Times New Roman" w:cs="Times New Roman"/>
          <w:color w:val="000000"/>
          <w:sz w:val="28"/>
          <w:szCs w:val="28"/>
          <w:shd w:val="clear" w:color="auto" w:fill="FFFFFF"/>
        </w:rPr>
        <w:t xml:space="preserve"> в работе исследователя, невозможно в полной мере проанализировать процесс формирования палестинского национального </w:t>
      </w:r>
      <w:proofErr w:type="gramStart"/>
      <w:r w:rsidRPr="00A66BE2">
        <w:rPr>
          <w:rFonts w:ascii="Times New Roman" w:eastAsia="Calibri" w:hAnsi="Times New Roman" w:cs="Times New Roman"/>
          <w:color w:val="000000"/>
          <w:sz w:val="28"/>
          <w:szCs w:val="28"/>
          <w:shd w:val="clear" w:color="auto" w:fill="FFFFFF"/>
        </w:rPr>
        <w:t>освободительного  движения</w:t>
      </w:r>
      <w:proofErr w:type="gramEnd"/>
      <w:r w:rsidRPr="00A66BE2">
        <w:rPr>
          <w:rFonts w:ascii="Times New Roman" w:eastAsia="Calibri" w:hAnsi="Times New Roman" w:cs="Times New Roman"/>
          <w:color w:val="000000"/>
          <w:sz w:val="28"/>
          <w:szCs w:val="28"/>
          <w:shd w:val="clear" w:color="auto" w:fill="FFFFFF"/>
        </w:rPr>
        <w:t>. Также историей палестинского движения за независимость занимался и професор Кембриджского университета Х. Коббан [43]. Статья же И. Дж. Бикертона предоставляет авторское видение основных положений «соглашений Осло» и их влияния на переговорный процесс и дальнейший ход мирного урегулирования ближневосточного конфликта [42].</w:t>
      </w:r>
    </w:p>
    <w:p w:rsidR="00A66BE2" w:rsidRPr="00A66BE2" w:rsidRDefault="00A66BE2" w:rsidP="00A66BE2">
      <w:pPr>
        <w:spacing w:after="0" w:line="360" w:lineRule="auto"/>
        <w:ind w:firstLine="708"/>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Среди украинских авторов следует выделить статьи Захарченко А.Н. [7</w:t>
      </w:r>
    </w:p>
    <w:p w:rsidR="00A66BE2" w:rsidRPr="00A66BE2" w:rsidRDefault="00A66BE2" w:rsidP="00A66BE2">
      <w:pPr>
        <w:spacing w:after="0" w:line="360" w:lineRule="auto"/>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–9]. Они посвящены анализу основных этапов арабо-израильского мирного процесса в 1990-е гг. Автор последовательно исследует переговорный процесс между противоборствующими сторонами в рамках Мадридской мирной конференции и «мирного процесса Осло» [7]. Отдельно рассматривается роль США как главного посредника в ближневосточном мирном процессе 1990-х гг. [8], [9].</w:t>
      </w:r>
    </w:p>
    <w:p w:rsidR="00A66BE2" w:rsidRPr="00A66BE2" w:rsidRDefault="00A66BE2" w:rsidP="00A66BE2">
      <w:pPr>
        <w:spacing w:after="0" w:line="360" w:lineRule="auto"/>
        <w:ind w:firstLine="708"/>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 xml:space="preserve">Роль Вашингтона, а также стран НАТО, анализирует в своих статьях украинский </w:t>
      </w:r>
      <w:proofErr w:type="gramStart"/>
      <w:r w:rsidRPr="00A66BE2">
        <w:rPr>
          <w:rFonts w:ascii="Times New Roman" w:eastAsia="Calibri" w:hAnsi="Times New Roman" w:cs="Times New Roman"/>
          <w:color w:val="000000"/>
          <w:sz w:val="28"/>
          <w:szCs w:val="28"/>
          <w:shd w:val="clear" w:color="auto" w:fill="FFFFFF"/>
        </w:rPr>
        <w:t>исследователь,  Волович</w:t>
      </w:r>
      <w:proofErr w:type="gramEnd"/>
      <w:r w:rsidRPr="00A66BE2">
        <w:rPr>
          <w:rFonts w:ascii="Times New Roman" w:eastAsia="Calibri" w:hAnsi="Times New Roman" w:cs="Times New Roman"/>
          <w:color w:val="000000"/>
          <w:sz w:val="28"/>
          <w:szCs w:val="28"/>
          <w:shd w:val="clear" w:color="auto" w:fill="FFFFFF"/>
        </w:rPr>
        <w:t xml:space="preserve"> А.А. [5]. Автор анализирует новые формы взаимодействия НАТО с ближневосточными странами на современном этапе.</w:t>
      </w:r>
    </w:p>
    <w:p w:rsidR="00A66BE2" w:rsidRPr="00A66BE2" w:rsidRDefault="00A66BE2" w:rsidP="00A66BE2">
      <w:pPr>
        <w:spacing w:after="0" w:line="360" w:lineRule="auto"/>
        <w:ind w:firstLine="708"/>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Хронологическими рамками работы является период 1948-2000 гг. Выбор нижней хронологической рамки обуславливается созданием государства Израиль и началом арабо-израилького противостояния. Выбор верхней хронологической рамки объясняется началом второй интифады.</w:t>
      </w:r>
    </w:p>
    <w:p w:rsidR="00A66BE2" w:rsidRPr="00A66BE2" w:rsidRDefault="00A66BE2" w:rsidP="00A66BE2">
      <w:pPr>
        <w:spacing w:after="0" w:line="360" w:lineRule="auto"/>
        <w:ind w:firstLine="708"/>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Структурно работа состоит из введения, основных трёх глав, заключения и списка изученных источников.</w:t>
      </w:r>
    </w:p>
    <w:p w:rsidR="00A66BE2" w:rsidRPr="00A66BE2" w:rsidRDefault="00A66BE2" w:rsidP="00A66BE2">
      <w:pPr>
        <w:spacing w:after="0" w:line="360" w:lineRule="auto"/>
        <w:ind w:firstLine="708"/>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lastRenderedPageBreak/>
        <w:t>В первой главе «</w:t>
      </w:r>
      <w:r w:rsidRPr="00A66BE2">
        <w:rPr>
          <w:rFonts w:ascii="Times New Roman" w:eastAsia="Calibri" w:hAnsi="Times New Roman" w:cs="Times New Roman"/>
          <w:sz w:val="28"/>
          <w:szCs w:val="28"/>
        </w:rPr>
        <w:t>Создание государства Израиль и становление ближневосточного конфликта</w:t>
      </w:r>
      <w:r w:rsidRPr="00A66BE2">
        <w:rPr>
          <w:rFonts w:ascii="Times New Roman" w:eastAsia="Calibri" w:hAnsi="Times New Roman" w:cs="Times New Roman"/>
          <w:color w:val="000000"/>
          <w:sz w:val="28"/>
          <w:szCs w:val="28"/>
          <w:shd w:val="clear" w:color="auto" w:fill="FFFFFF"/>
        </w:rPr>
        <w:t xml:space="preserve">» охарактеризована борьба палестинцев за свои права в составе объединённых арабских сил и реакция Израиля на эту борьбу. </w:t>
      </w:r>
    </w:p>
    <w:p w:rsidR="00A66BE2" w:rsidRPr="00A66BE2" w:rsidRDefault="00A66BE2" w:rsidP="00A66BE2">
      <w:pPr>
        <w:spacing w:after="0" w:line="360" w:lineRule="auto"/>
        <w:ind w:firstLine="708"/>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Во второй главе «</w:t>
      </w:r>
      <w:r w:rsidRPr="00A66BE2">
        <w:rPr>
          <w:rFonts w:ascii="Times New Roman" w:eastAsia="Calibri" w:hAnsi="Times New Roman" w:cs="Times New Roman"/>
          <w:sz w:val="28"/>
          <w:szCs w:val="28"/>
        </w:rPr>
        <w:t>Отношения Израиля и ООП в период 1970-1980-е гг.</w:t>
      </w:r>
      <w:r w:rsidRPr="00A66BE2">
        <w:rPr>
          <w:rFonts w:ascii="Times New Roman" w:eastAsia="Calibri" w:hAnsi="Times New Roman" w:cs="Times New Roman"/>
          <w:color w:val="000000"/>
          <w:sz w:val="28"/>
          <w:szCs w:val="28"/>
          <w:shd w:val="clear" w:color="auto" w:fill="FFFFFF"/>
        </w:rPr>
        <w:t xml:space="preserve">» речь идёт об углублении самосознания и самоидентификации палестинцев, событиях первой ливанской войны и первой интифады. </w:t>
      </w:r>
    </w:p>
    <w:p w:rsidR="00A66BE2" w:rsidRPr="00A66BE2" w:rsidRDefault="00A66BE2" w:rsidP="00A66BE2">
      <w:pPr>
        <w:spacing w:after="0" w:line="360" w:lineRule="auto"/>
        <w:ind w:firstLine="708"/>
        <w:jc w:val="both"/>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Третья глава «</w:t>
      </w:r>
      <w:r w:rsidRPr="00A66BE2">
        <w:rPr>
          <w:rFonts w:ascii="Times New Roman" w:eastAsia="Calibri" w:hAnsi="Times New Roman" w:cs="Times New Roman"/>
          <w:sz w:val="28"/>
          <w:szCs w:val="28"/>
        </w:rPr>
        <w:t>Ближневосточный мирный процесс 1990-х гг.»</w:t>
      </w:r>
      <w:r w:rsidRPr="00A66BE2">
        <w:rPr>
          <w:rFonts w:ascii="Times New Roman" w:eastAsia="Calibri" w:hAnsi="Times New Roman" w:cs="Times New Roman"/>
          <w:color w:val="000000"/>
          <w:sz w:val="28"/>
          <w:szCs w:val="28"/>
          <w:shd w:val="clear" w:color="auto" w:fill="FFFFFF"/>
        </w:rPr>
        <w:t xml:space="preserve"> посвящена мирному процессу по арабо-израильскому конфликту 1990-х гг. и современному состоянию конфликта.</w:t>
      </w:r>
    </w:p>
    <w:p w:rsidR="00EF4CBC" w:rsidRDefault="00EF4CBC"/>
    <w:p w:rsidR="00A66BE2" w:rsidRDefault="00A66BE2"/>
    <w:p w:rsidR="00A66BE2" w:rsidRDefault="00A66BE2"/>
    <w:p w:rsidR="00A66BE2" w:rsidRDefault="00A66BE2"/>
    <w:p w:rsidR="00A66BE2" w:rsidRDefault="00A66BE2"/>
    <w:p w:rsidR="00A66BE2" w:rsidRDefault="00A66BE2"/>
    <w:p w:rsidR="00A66BE2" w:rsidRDefault="00A66BE2"/>
    <w:p w:rsidR="00A66BE2" w:rsidRDefault="00A66BE2"/>
    <w:p w:rsidR="00A66BE2" w:rsidRDefault="00A66BE2"/>
    <w:p w:rsidR="00A66BE2" w:rsidRDefault="00A66BE2"/>
    <w:p w:rsidR="00A66BE2" w:rsidRDefault="00A66BE2"/>
    <w:p w:rsidR="00A66BE2" w:rsidRDefault="00A66BE2"/>
    <w:p w:rsidR="00A66BE2" w:rsidRDefault="00A66BE2"/>
    <w:p w:rsidR="00A66BE2" w:rsidRDefault="00A66BE2"/>
    <w:p w:rsidR="00A66BE2" w:rsidRDefault="00A66BE2"/>
    <w:p w:rsidR="00A66BE2" w:rsidRDefault="00A66BE2"/>
    <w:p w:rsidR="00A66BE2" w:rsidRDefault="00A66BE2"/>
    <w:p w:rsidR="00A66BE2" w:rsidRDefault="00A66BE2"/>
    <w:p w:rsidR="00A66BE2" w:rsidRDefault="00A66BE2"/>
    <w:p w:rsidR="00A66BE2" w:rsidRDefault="00A66BE2"/>
    <w:p w:rsidR="00A66BE2" w:rsidRDefault="00A66BE2"/>
    <w:p w:rsidR="00A66BE2" w:rsidRDefault="00A66BE2"/>
    <w:p w:rsidR="00A66BE2" w:rsidRDefault="00A66BE2"/>
    <w:p w:rsidR="00A66BE2" w:rsidRPr="00A66BE2" w:rsidRDefault="00A66BE2" w:rsidP="00A66BE2">
      <w:pPr>
        <w:spacing w:after="200" w:line="360" w:lineRule="auto"/>
        <w:ind w:firstLine="708"/>
        <w:jc w:val="center"/>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lastRenderedPageBreak/>
        <w:t>ЗАКЛЮЧЕНИЕ</w:t>
      </w:r>
    </w:p>
    <w:p w:rsidR="00A66BE2" w:rsidRPr="00A66BE2" w:rsidRDefault="00A66BE2" w:rsidP="00A66BE2">
      <w:pPr>
        <w:spacing w:after="0" w:line="360" w:lineRule="auto"/>
        <w:ind w:firstLine="709"/>
        <w:jc w:val="both"/>
        <w:rPr>
          <w:rFonts w:ascii="Times New Roman" w:eastAsia="Calibri" w:hAnsi="Times New Roman" w:cs="Times New Roman"/>
          <w:sz w:val="28"/>
          <w:szCs w:val="28"/>
          <w:shd w:val="clear" w:color="auto" w:fill="FFFFFF"/>
          <w:lang w:val="uk-UA"/>
        </w:rPr>
      </w:pPr>
      <w:r w:rsidRPr="00A66BE2">
        <w:rPr>
          <w:rFonts w:ascii="Times New Roman" w:eastAsia="Calibri" w:hAnsi="Times New Roman" w:cs="Times New Roman"/>
          <w:sz w:val="28"/>
          <w:szCs w:val="28"/>
          <w:shd w:val="clear" w:color="auto" w:fill="FFFFFF"/>
          <w:lang w:val="uk-UA"/>
        </w:rPr>
        <w:t xml:space="preserve">Проблема палестино-израильских отношений с самого своего зарождения вышла далеко за пределы ближневосточного региона. Она стала неотъемлемой частью мировой политики. В ходе ее развития нашли отражение основные тенденций мирового развития, начиная с окончания </w:t>
      </w:r>
      <w:r w:rsidRPr="00A66BE2">
        <w:rPr>
          <w:rFonts w:ascii="Times New Roman" w:eastAsia="Calibri" w:hAnsi="Times New Roman" w:cs="Times New Roman"/>
          <w:sz w:val="28"/>
          <w:szCs w:val="28"/>
          <w:shd w:val="clear" w:color="auto" w:fill="FFFFFF"/>
        </w:rPr>
        <w:t>В</w:t>
      </w:r>
      <w:r w:rsidRPr="00A66BE2">
        <w:rPr>
          <w:rFonts w:ascii="Times New Roman" w:eastAsia="Calibri" w:hAnsi="Times New Roman" w:cs="Times New Roman"/>
          <w:sz w:val="28"/>
          <w:szCs w:val="28"/>
          <w:shd w:val="clear" w:color="auto" w:fill="FFFFFF"/>
          <w:lang w:val="uk-UA"/>
        </w:rPr>
        <w:t xml:space="preserve">торой мировой войны. Имеются в виду противостояние двух социально-экономических систем в условиях «холодной» войны, сложившейся в рамках </w:t>
      </w:r>
      <w:r w:rsidRPr="00A66BE2">
        <w:rPr>
          <w:rFonts w:ascii="Times New Roman" w:eastAsia="Calibri" w:hAnsi="Times New Roman" w:cs="Times New Roman"/>
          <w:sz w:val="28"/>
          <w:szCs w:val="28"/>
          <w:shd w:val="clear" w:color="auto" w:fill="FFFFFF"/>
        </w:rPr>
        <w:t>Я</w:t>
      </w:r>
      <w:r w:rsidRPr="00A66BE2">
        <w:rPr>
          <w:rFonts w:ascii="Times New Roman" w:eastAsia="Calibri" w:hAnsi="Times New Roman" w:cs="Times New Roman"/>
          <w:sz w:val="28"/>
          <w:szCs w:val="28"/>
          <w:shd w:val="clear" w:color="auto" w:fill="FFFFFF"/>
          <w:lang w:val="uk-UA"/>
        </w:rPr>
        <w:t xml:space="preserve">лтинско-потсдамской системы мироустройства и </w:t>
      </w:r>
      <w:r w:rsidRPr="00A66BE2">
        <w:rPr>
          <w:rFonts w:ascii="Times New Roman" w:eastAsia="Calibri" w:hAnsi="Times New Roman" w:cs="Times New Roman"/>
          <w:sz w:val="28"/>
          <w:szCs w:val="28"/>
          <w:shd w:val="clear" w:color="auto" w:fill="FFFFFF"/>
        </w:rPr>
        <w:t>П</w:t>
      </w:r>
      <w:r w:rsidRPr="00A66BE2">
        <w:rPr>
          <w:rFonts w:ascii="Times New Roman" w:eastAsia="Calibri" w:hAnsi="Times New Roman" w:cs="Times New Roman"/>
          <w:sz w:val="28"/>
          <w:szCs w:val="28"/>
          <w:shd w:val="clear" w:color="auto" w:fill="FFFFFF"/>
          <w:lang w:val="uk-UA"/>
        </w:rPr>
        <w:t>остялтинской конфигурации международных отношений.</w:t>
      </w:r>
    </w:p>
    <w:p w:rsidR="00A66BE2" w:rsidRPr="00A66BE2" w:rsidRDefault="00A66BE2" w:rsidP="00A66BE2">
      <w:pPr>
        <w:spacing w:after="0" w:line="360" w:lineRule="auto"/>
        <w:ind w:firstLine="709"/>
        <w:jc w:val="both"/>
        <w:rPr>
          <w:rFonts w:ascii="Times New Roman" w:eastAsia="Calibri" w:hAnsi="Times New Roman" w:cs="Times New Roman"/>
          <w:sz w:val="28"/>
          <w:szCs w:val="28"/>
          <w:shd w:val="clear" w:color="auto" w:fill="FFFFFF"/>
        </w:rPr>
      </w:pPr>
      <w:r w:rsidRPr="00A66BE2">
        <w:rPr>
          <w:rFonts w:ascii="Times New Roman" w:eastAsia="Calibri" w:hAnsi="Times New Roman" w:cs="Times New Roman"/>
          <w:sz w:val="28"/>
          <w:szCs w:val="28"/>
          <w:shd w:val="clear" w:color="auto" w:fill="FFFFFF"/>
          <w:lang w:val="uk-UA"/>
        </w:rPr>
        <w:t xml:space="preserve">29 ноября 1947 г. </w:t>
      </w:r>
      <w:r w:rsidRPr="00A66BE2">
        <w:rPr>
          <w:rFonts w:ascii="Times New Roman" w:eastAsia="Calibri" w:hAnsi="Times New Roman" w:cs="Times New Roman"/>
          <w:sz w:val="28"/>
          <w:szCs w:val="28"/>
          <w:shd w:val="clear" w:color="auto" w:fill="FFFFFF"/>
        </w:rPr>
        <w:t>международное сообщество выступило</w:t>
      </w:r>
      <w:r w:rsidRPr="00A66BE2">
        <w:rPr>
          <w:rFonts w:ascii="Times New Roman" w:eastAsia="Calibri" w:hAnsi="Times New Roman" w:cs="Times New Roman"/>
          <w:sz w:val="28"/>
          <w:szCs w:val="28"/>
          <w:shd w:val="clear" w:color="auto" w:fill="FFFFFF"/>
          <w:lang w:val="uk-UA"/>
        </w:rPr>
        <w:t xml:space="preserve"> за отмену английского мандатного режима в Палестине и создании на ее территории двух независимых госу</w:t>
      </w:r>
      <w:r w:rsidRPr="00A66BE2">
        <w:rPr>
          <w:rFonts w:ascii="Times New Roman" w:eastAsia="Calibri" w:hAnsi="Times New Roman" w:cs="Times New Roman"/>
          <w:sz w:val="28"/>
          <w:szCs w:val="28"/>
          <w:shd w:val="clear" w:color="auto" w:fill="FFFFFF"/>
          <w:lang w:val="uk-UA"/>
        </w:rPr>
        <w:softHyphen/>
        <w:t>дарств</w:t>
      </w:r>
      <w:r w:rsidRPr="00A66BE2">
        <w:rPr>
          <w:rFonts w:ascii="Times New Roman" w:eastAsia="Calibri" w:hAnsi="Times New Roman" w:cs="Times New Roman"/>
          <w:sz w:val="28"/>
          <w:szCs w:val="28"/>
          <w:shd w:val="clear" w:color="auto" w:fill="FFFFFF"/>
        </w:rPr>
        <w:t xml:space="preserve"> –</w:t>
      </w:r>
      <w:r w:rsidRPr="00A66BE2">
        <w:rPr>
          <w:rFonts w:ascii="Times New Roman" w:eastAsia="Calibri" w:hAnsi="Times New Roman" w:cs="Times New Roman"/>
          <w:sz w:val="28"/>
          <w:szCs w:val="28"/>
          <w:shd w:val="clear" w:color="auto" w:fill="FFFFFF"/>
          <w:lang w:val="uk-UA"/>
        </w:rPr>
        <w:t xml:space="preserve"> арабского и еврейского.</w:t>
      </w:r>
      <w:r w:rsidRPr="00A66BE2">
        <w:rPr>
          <w:rFonts w:ascii="Times New Roman" w:eastAsia="Calibri" w:hAnsi="Times New Roman" w:cs="Times New Roman"/>
          <w:sz w:val="28"/>
          <w:szCs w:val="28"/>
          <w:shd w:val="clear" w:color="auto" w:fill="FFFFFF"/>
        </w:rPr>
        <w:t xml:space="preserve"> </w:t>
      </w:r>
      <w:r w:rsidRPr="00A66BE2">
        <w:rPr>
          <w:rFonts w:ascii="Times New Roman" w:eastAsia="Calibri" w:hAnsi="Times New Roman" w:cs="Times New Roman"/>
          <w:sz w:val="28"/>
          <w:szCs w:val="28"/>
          <w:shd w:val="clear" w:color="auto" w:fill="FFFFFF"/>
          <w:lang w:val="uk-UA"/>
        </w:rPr>
        <w:t xml:space="preserve">Сразу после провозглашения государства Израиль </w:t>
      </w:r>
      <w:r w:rsidRPr="00A66BE2">
        <w:rPr>
          <w:rFonts w:ascii="Times New Roman" w:eastAsia="Calibri" w:hAnsi="Times New Roman" w:cs="Times New Roman"/>
          <w:sz w:val="28"/>
          <w:szCs w:val="28"/>
          <w:shd w:val="clear" w:color="auto" w:fill="FFFFFF"/>
        </w:rPr>
        <w:t xml:space="preserve">в 1948 году </w:t>
      </w:r>
      <w:r w:rsidRPr="00A66BE2">
        <w:rPr>
          <w:rFonts w:ascii="Times New Roman" w:eastAsia="Calibri" w:hAnsi="Times New Roman" w:cs="Times New Roman"/>
          <w:sz w:val="28"/>
          <w:szCs w:val="28"/>
          <w:shd w:val="clear" w:color="auto" w:fill="FFFFFF"/>
          <w:lang w:val="uk-UA"/>
        </w:rPr>
        <w:t>на территорию Па</w:t>
      </w:r>
      <w:r w:rsidRPr="00A66BE2">
        <w:rPr>
          <w:rFonts w:ascii="Times New Roman" w:eastAsia="Calibri" w:hAnsi="Times New Roman" w:cs="Times New Roman"/>
          <w:sz w:val="28"/>
          <w:szCs w:val="28"/>
          <w:shd w:val="clear" w:color="auto" w:fill="FFFFFF"/>
          <w:lang w:val="uk-UA"/>
        </w:rPr>
        <w:softHyphen/>
        <w:t>лестины вступили войска Трансиордании, Ирака, Египта, Сирии и Ли</w:t>
      </w:r>
      <w:r w:rsidRPr="00A66BE2">
        <w:rPr>
          <w:rFonts w:ascii="Times New Roman" w:eastAsia="Calibri" w:hAnsi="Times New Roman" w:cs="Times New Roman"/>
          <w:sz w:val="28"/>
          <w:szCs w:val="28"/>
          <w:shd w:val="clear" w:color="auto" w:fill="FFFFFF"/>
          <w:lang w:val="uk-UA"/>
        </w:rPr>
        <w:softHyphen/>
        <w:t>вана.</w:t>
      </w:r>
      <w:r w:rsidRPr="00A66BE2">
        <w:rPr>
          <w:rFonts w:ascii="Times New Roman" w:eastAsia="Calibri" w:hAnsi="Times New Roman" w:cs="Times New Roman"/>
          <w:sz w:val="28"/>
          <w:szCs w:val="28"/>
          <w:shd w:val="clear" w:color="auto" w:fill="FFFFFF"/>
        </w:rPr>
        <w:t xml:space="preserve"> Так локальный конфликт между общинами перерос в продолжительный и один из наиболее актуальных конфликтов современности: </w:t>
      </w:r>
      <w:r w:rsidRPr="00A66BE2">
        <w:rPr>
          <w:rFonts w:ascii="Times New Roman" w:eastAsia="Calibri" w:hAnsi="Times New Roman" w:cs="Times New Roman"/>
          <w:sz w:val="28"/>
          <w:szCs w:val="28"/>
          <w:shd w:val="clear" w:color="auto" w:fill="FFFFFF"/>
          <w:lang w:val="uk-UA"/>
        </w:rPr>
        <w:t xml:space="preserve">палестинское государство </w:t>
      </w:r>
      <w:r w:rsidRPr="00A66BE2">
        <w:rPr>
          <w:rFonts w:ascii="Times New Roman" w:eastAsia="Calibri" w:hAnsi="Times New Roman" w:cs="Times New Roman"/>
          <w:sz w:val="28"/>
          <w:szCs w:val="28"/>
          <w:shd w:val="clear" w:color="auto" w:fill="FFFFFF"/>
        </w:rPr>
        <w:t>так и</w:t>
      </w:r>
      <w:r w:rsidRPr="00A66BE2">
        <w:rPr>
          <w:rFonts w:ascii="Times New Roman" w:eastAsia="Calibri" w:hAnsi="Times New Roman" w:cs="Times New Roman"/>
          <w:sz w:val="28"/>
          <w:szCs w:val="28"/>
          <w:shd w:val="clear" w:color="auto" w:fill="FFFFFF"/>
          <w:lang w:val="uk-UA"/>
        </w:rPr>
        <w:t xml:space="preserve"> не было создано, а </w:t>
      </w:r>
      <w:r w:rsidRPr="00A66BE2">
        <w:rPr>
          <w:rFonts w:ascii="Times New Roman" w:eastAsia="Calibri" w:hAnsi="Times New Roman" w:cs="Times New Roman"/>
          <w:sz w:val="28"/>
          <w:szCs w:val="28"/>
          <w:shd w:val="clear" w:color="auto" w:fill="FFFFFF"/>
        </w:rPr>
        <w:t>мировое сообщество оказалось расколотым в отношении поддержки или неподдержки самой идеи создания палестинского государства</w:t>
      </w:r>
      <w:r w:rsidRPr="00A66BE2">
        <w:rPr>
          <w:rFonts w:ascii="Times New Roman" w:eastAsia="Calibri" w:hAnsi="Times New Roman" w:cs="Times New Roman"/>
          <w:sz w:val="28"/>
          <w:szCs w:val="28"/>
          <w:shd w:val="clear" w:color="auto" w:fill="FFFFFF"/>
          <w:lang w:val="uk-UA"/>
        </w:rPr>
        <w:t>.</w:t>
      </w:r>
    </w:p>
    <w:p w:rsidR="00A66BE2" w:rsidRPr="00A66BE2" w:rsidRDefault="00A66BE2" w:rsidP="00A66BE2">
      <w:pPr>
        <w:spacing w:after="0" w:line="360" w:lineRule="auto"/>
        <w:ind w:firstLine="709"/>
        <w:jc w:val="both"/>
        <w:rPr>
          <w:rFonts w:ascii="Times New Roman" w:eastAsia="Calibri" w:hAnsi="Times New Roman" w:cs="Times New Roman"/>
          <w:sz w:val="28"/>
          <w:szCs w:val="28"/>
          <w:shd w:val="clear" w:color="auto" w:fill="FFFFFF"/>
          <w:lang w:val="uk-UA"/>
        </w:rPr>
      </w:pPr>
      <w:r w:rsidRPr="00A66BE2">
        <w:rPr>
          <w:rFonts w:ascii="Times New Roman" w:eastAsia="Calibri" w:hAnsi="Times New Roman" w:cs="Times New Roman"/>
          <w:sz w:val="28"/>
          <w:szCs w:val="28"/>
          <w:shd w:val="clear" w:color="auto" w:fill="FFFFFF"/>
        </w:rPr>
        <w:t>Стоит отметить, что в</w:t>
      </w:r>
      <w:r w:rsidRPr="00A66BE2">
        <w:rPr>
          <w:rFonts w:ascii="Times New Roman" w:eastAsia="Calibri" w:hAnsi="Times New Roman" w:cs="Times New Roman"/>
          <w:sz w:val="28"/>
          <w:szCs w:val="28"/>
          <w:shd w:val="clear" w:color="auto" w:fill="FFFFFF"/>
          <w:lang w:val="uk-UA"/>
        </w:rPr>
        <w:t xml:space="preserve"> данных условиях противостояние евреев и палестинцев всё ещё было состовным элементом более масштабного арабо-израильского противостояния, а среди палестинцев ещё не было достаточно политического сознания для того, чтобы организовать свои силы в борьбе за свои цели. </w:t>
      </w:r>
      <w:r w:rsidRPr="00A66BE2">
        <w:rPr>
          <w:rFonts w:ascii="Times New Roman" w:eastAsia="Calibri" w:hAnsi="Times New Roman" w:cs="Times New Roman"/>
          <w:sz w:val="28"/>
          <w:szCs w:val="28"/>
          <w:shd w:val="clear" w:color="auto" w:fill="FFFFFF"/>
        </w:rPr>
        <w:t xml:space="preserve">Это доказывает, например, тот факт, что </w:t>
      </w:r>
      <w:r w:rsidRPr="00A66BE2">
        <w:rPr>
          <w:rFonts w:ascii="Times New Roman" w:eastAsia="MinionPro-Regular" w:hAnsi="Times New Roman" w:cs="Times New Roman"/>
          <w:sz w:val="28"/>
          <w:szCs w:val="28"/>
          <w:shd w:val="clear" w:color="auto" w:fill="FFFFFF"/>
          <w:lang w:val="uk-UA"/>
        </w:rPr>
        <w:t>палестинские арабы,</w:t>
      </w:r>
      <w:r w:rsidRPr="00A66BE2">
        <w:rPr>
          <w:rFonts w:ascii="Times New Roman" w:eastAsia="MinionPro-Regular" w:hAnsi="Times New Roman" w:cs="Times New Roman"/>
          <w:sz w:val="28"/>
          <w:szCs w:val="28"/>
          <w:shd w:val="clear" w:color="auto" w:fill="FFFFFF"/>
        </w:rPr>
        <w:t xml:space="preserve"> </w:t>
      </w:r>
      <w:r w:rsidRPr="00A66BE2">
        <w:rPr>
          <w:rFonts w:ascii="Times New Roman" w:eastAsia="MinionPro-Regular" w:hAnsi="Times New Roman" w:cs="Times New Roman"/>
          <w:sz w:val="28"/>
          <w:szCs w:val="28"/>
          <w:shd w:val="clear" w:color="auto" w:fill="FFFFFF"/>
          <w:lang w:val="uk-UA"/>
        </w:rPr>
        <w:t>большинство из которых в результате военных действий</w:t>
      </w:r>
      <w:r w:rsidRPr="00A66BE2">
        <w:rPr>
          <w:rFonts w:ascii="Times New Roman" w:eastAsia="MinionPro-Regular" w:hAnsi="Times New Roman" w:cs="Times New Roman"/>
          <w:sz w:val="28"/>
          <w:szCs w:val="28"/>
          <w:shd w:val="clear" w:color="auto" w:fill="FFFFFF"/>
        </w:rPr>
        <w:t xml:space="preserve"> </w:t>
      </w:r>
      <w:r w:rsidRPr="00A66BE2">
        <w:rPr>
          <w:rFonts w:ascii="Times New Roman" w:eastAsia="MinionPro-Regular" w:hAnsi="Times New Roman" w:cs="Times New Roman"/>
          <w:sz w:val="28"/>
          <w:szCs w:val="28"/>
          <w:shd w:val="clear" w:color="auto" w:fill="FFFFFF"/>
          <w:lang w:val="uk-UA"/>
        </w:rPr>
        <w:t>покинули места своего проживания,</w:t>
      </w:r>
      <w:r w:rsidRPr="00A66BE2">
        <w:rPr>
          <w:rFonts w:ascii="Times New Roman" w:eastAsia="MinionPro-Regular" w:hAnsi="Times New Roman" w:cs="Times New Roman"/>
          <w:sz w:val="28"/>
          <w:szCs w:val="28"/>
          <w:shd w:val="clear" w:color="auto" w:fill="FFFFFF"/>
        </w:rPr>
        <w:t xml:space="preserve"> </w:t>
      </w:r>
      <w:r w:rsidRPr="00A66BE2">
        <w:rPr>
          <w:rFonts w:ascii="Times New Roman" w:eastAsia="MinionPro-Regular" w:hAnsi="Times New Roman" w:cs="Times New Roman"/>
          <w:sz w:val="28"/>
          <w:szCs w:val="28"/>
          <w:shd w:val="clear" w:color="auto" w:fill="FFFFFF"/>
          <w:lang w:val="uk-UA"/>
        </w:rPr>
        <w:t>не стали одной из сторон в этих переговорах</w:t>
      </w:r>
      <w:r w:rsidRPr="00A66BE2">
        <w:rPr>
          <w:rFonts w:ascii="Times New Roman" w:eastAsia="MinionPro-Regular" w:hAnsi="Times New Roman" w:cs="Times New Roman"/>
          <w:sz w:val="28"/>
          <w:szCs w:val="28"/>
          <w:shd w:val="clear" w:color="auto" w:fill="FFFFFF"/>
        </w:rPr>
        <w:t xml:space="preserve"> после окрнчания первой арабо-израильской войны</w:t>
      </w:r>
      <w:r w:rsidRPr="00A66BE2">
        <w:rPr>
          <w:rFonts w:ascii="Times New Roman" w:eastAsia="MinionPro-Regular" w:hAnsi="Times New Roman" w:cs="Times New Roman"/>
          <w:sz w:val="28"/>
          <w:szCs w:val="28"/>
          <w:shd w:val="clear" w:color="auto" w:fill="FFFFFF"/>
          <w:lang w:val="uk-UA"/>
        </w:rPr>
        <w:t>.</w:t>
      </w:r>
      <w:r w:rsidRPr="00A66BE2">
        <w:rPr>
          <w:rFonts w:ascii="Times New Roman" w:eastAsia="MinionPro-Regular" w:hAnsi="Times New Roman" w:cs="Times New Roman"/>
          <w:sz w:val="28"/>
          <w:szCs w:val="28"/>
          <w:shd w:val="clear" w:color="auto" w:fill="FFFFFF"/>
        </w:rPr>
        <w:t xml:space="preserve"> </w:t>
      </w:r>
      <w:r w:rsidRPr="00A66BE2">
        <w:rPr>
          <w:rFonts w:ascii="Times New Roman" w:eastAsia="Calibri" w:hAnsi="Times New Roman" w:cs="Times New Roman"/>
          <w:sz w:val="28"/>
          <w:szCs w:val="28"/>
          <w:shd w:val="clear" w:color="auto" w:fill="FFFFFF"/>
          <w:lang w:val="uk-UA"/>
        </w:rPr>
        <w:t xml:space="preserve">Соответственно, созданные позднее организации палестинцев оставались определённое время в подчинении интересов других арабских государств, что показывает пример взаимоотношений египетского президента Г. А. Насера и ООП. Также </w:t>
      </w:r>
      <w:r w:rsidRPr="00A66BE2">
        <w:rPr>
          <w:rFonts w:ascii="Times New Roman" w:eastAsia="Calibri" w:hAnsi="Times New Roman" w:cs="Times New Roman"/>
          <w:sz w:val="28"/>
          <w:szCs w:val="28"/>
          <w:shd w:val="clear" w:color="auto" w:fill="FFFFFF"/>
          <w:lang w:val="uk-UA"/>
        </w:rPr>
        <w:lastRenderedPageBreak/>
        <w:t xml:space="preserve">параллельно развивалось несколько организаций, целью которых было создание палестинского государства: так, наряду с ООП существовал ФАТХ – движение палестинцев, возглавляемое Я. Арафатом. Можно отметить отсутствие координации действий между ними и некоторого рода конкуренцию. </w:t>
      </w:r>
    </w:p>
    <w:p w:rsidR="00A66BE2" w:rsidRPr="00A66BE2" w:rsidRDefault="00A66BE2" w:rsidP="00A66BE2">
      <w:pPr>
        <w:spacing w:after="0" w:line="360" w:lineRule="auto"/>
        <w:ind w:firstLine="709"/>
        <w:jc w:val="both"/>
        <w:rPr>
          <w:rFonts w:ascii="Times New Roman" w:eastAsia="Calibri" w:hAnsi="Times New Roman" w:cs="Times New Roman"/>
          <w:sz w:val="28"/>
          <w:szCs w:val="28"/>
          <w:shd w:val="clear" w:color="auto" w:fill="FFFFFF"/>
        </w:rPr>
      </w:pPr>
      <w:r w:rsidRPr="00A66BE2">
        <w:rPr>
          <w:rFonts w:ascii="Times New Roman" w:eastAsia="Calibri" w:hAnsi="Times New Roman" w:cs="Times New Roman"/>
          <w:sz w:val="28"/>
          <w:szCs w:val="28"/>
          <w:shd w:val="clear" w:color="auto" w:fill="FFFFFF"/>
          <w:lang w:val="uk-UA"/>
        </w:rPr>
        <w:t xml:space="preserve">По результатам Шестидневной войны 1967 г. </w:t>
      </w:r>
      <w:r w:rsidRPr="00A66BE2">
        <w:rPr>
          <w:rFonts w:ascii="Times New Roman" w:eastAsia="Calibri" w:hAnsi="Times New Roman" w:cs="Times New Roman"/>
          <w:sz w:val="28"/>
          <w:szCs w:val="28"/>
          <w:shd w:val="clear" w:color="auto" w:fill="FFFFFF"/>
        </w:rPr>
        <w:t xml:space="preserve">конфликт стал также сопровождаться рядом проблем, решение которых могло бы определить решение всего ближневосточного конфликтогенного узла. Но решение этих проблем даже сегодня не видится возможным. Так, </w:t>
      </w:r>
      <w:r w:rsidRPr="00A66BE2">
        <w:rPr>
          <w:rFonts w:ascii="Times New Roman" w:eastAsia="Calibri" w:hAnsi="Times New Roman" w:cs="Times New Roman"/>
          <w:sz w:val="28"/>
          <w:szCs w:val="28"/>
          <w:shd w:val="clear" w:color="auto" w:fill="FFFFFF"/>
          <w:lang w:val="uk-UA"/>
        </w:rPr>
        <w:t>все палестинские земли, на которых должн</w:t>
      </w:r>
      <w:r w:rsidRPr="00A66BE2">
        <w:rPr>
          <w:rFonts w:ascii="Times New Roman" w:eastAsia="Calibri" w:hAnsi="Times New Roman" w:cs="Times New Roman"/>
          <w:sz w:val="28"/>
          <w:szCs w:val="28"/>
          <w:shd w:val="clear" w:color="auto" w:fill="FFFFFF"/>
        </w:rPr>
        <w:t>о было быть создано государство для палестинских арабов</w:t>
      </w:r>
      <w:r w:rsidRPr="00A66BE2">
        <w:rPr>
          <w:rFonts w:ascii="Times New Roman" w:eastAsia="Calibri" w:hAnsi="Times New Roman" w:cs="Times New Roman"/>
          <w:sz w:val="28"/>
          <w:szCs w:val="28"/>
          <w:shd w:val="clear" w:color="auto" w:fill="FFFFFF"/>
          <w:lang w:val="uk-UA"/>
        </w:rPr>
        <w:t>, и Восточный Иерусалим вошли в состав Израиля, несмотря на резолюцию СБ ООН №</w:t>
      </w:r>
      <w:r w:rsidRPr="00A66BE2">
        <w:rPr>
          <w:rFonts w:ascii="Times New Roman" w:eastAsia="Calibri" w:hAnsi="Times New Roman" w:cs="Times New Roman"/>
          <w:sz w:val="28"/>
          <w:szCs w:val="28"/>
          <w:shd w:val="clear" w:color="auto" w:fill="FFFFFF"/>
        </w:rPr>
        <w:t xml:space="preserve"> </w:t>
      </w:r>
      <w:r w:rsidRPr="00A66BE2">
        <w:rPr>
          <w:rFonts w:ascii="Times New Roman" w:eastAsia="Calibri" w:hAnsi="Times New Roman" w:cs="Times New Roman"/>
          <w:sz w:val="28"/>
          <w:szCs w:val="28"/>
          <w:shd w:val="clear" w:color="auto" w:fill="FFFFFF"/>
          <w:lang w:val="uk-UA"/>
        </w:rPr>
        <w:t xml:space="preserve">242. С этого момента остро встали вопросы палестинских беженцев и Восточного Иерусалима, которые консолидировали палестинцев в самостоятельную политическую единицу в ходе борьбы за государственность. </w:t>
      </w:r>
      <w:r w:rsidRPr="00A66BE2">
        <w:rPr>
          <w:rFonts w:ascii="Times New Roman" w:eastAsia="Calibri" w:hAnsi="Times New Roman" w:cs="Times New Roman"/>
          <w:sz w:val="28"/>
          <w:szCs w:val="28"/>
          <w:shd w:val="clear" w:color="auto" w:fill="FFFFFF"/>
        </w:rPr>
        <w:t>А в</w:t>
      </w:r>
      <w:r w:rsidRPr="00A66BE2">
        <w:rPr>
          <w:rFonts w:ascii="Times New Roman" w:eastAsia="Calibri" w:hAnsi="Times New Roman" w:cs="Times New Roman"/>
          <w:sz w:val="28"/>
          <w:szCs w:val="28"/>
          <w:shd w:val="clear" w:color="auto" w:fill="FFFFFF"/>
          <w:lang w:val="uk-UA"/>
        </w:rPr>
        <w:t xml:space="preserve"> 1968 г. была утверждена Палестинская Хартия, которая определила Израиль как государственное образование, которое, в глазах ООП, не имеет право на сущетсвование</w:t>
      </w:r>
      <w:r w:rsidRPr="00A66BE2">
        <w:rPr>
          <w:rFonts w:ascii="Times New Roman" w:eastAsia="Calibri" w:hAnsi="Times New Roman" w:cs="Times New Roman"/>
          <w:sz w:val="28"/>
          <w:szCs w:val="28"/>
          <w:shd w:val="clear" w:color="auto" w:fill="FFFFFF"/>
        </w:rPr>
        <w:t>, создав тем самым проблему психологического непризнания и невосприятия сторонами друг друга на протяжении нескольких десятилетий.</w:t>
      </w:r>
    </w:p>
    <w:p w:rsidR="00A66BE2" w:rsidRPr="00A66BE2" w:rsidRDefault="00A66BE2" w:rsidP="00A66BE2">
      <w:pPr>
        <w:spacing w:after="0" w:line="360" w:lineRule="auto"/>
        <w:ind w:firstLine="709"/>
        <w:jc w:val="both"/>
        <w:rPr>
          <w:rFonts w:ascii="Times New Roman" w:eastAsia="Calibri" w:hAnsi="Times New Roman" w:cs="Times New Roman"/>
          <w:sz w:val="28"/>
          <w:szCs w:val="28"/>
          <w:shd w:val="clear" w:color="auto" w:fill="FFFFFF"/>
        </w:rPr>
      </w:pPr>
      <w:r w:rsidRPr="00A66BE2">
        <w:rPr>
          <w:rFonts w:ascii="Times New Roman" w:eastAsia="Calibri" w:hAnsi="Times New Roman" w:cs="Times New Roman"/>
          <w:sz w:val="28"/>
          <w:szCs w:val="28"/>
          <w:shd w:val="clear" w:color="auto" w:fill="FFFFFF"/>
        </w:rPr>
        <w:t>Вдальнейшем, п</w:t>
      </w:r>
      <w:r w:rsidRPr="00A66BE2">
        <w:rPr>
          <w:rFonts w:ascii="Times New Roman" w:eastAsia="Calibri" w:hAnsi="Times New Roman" w:cs="Times New Roman"/>
          <w:sz w:val="28"/>
          <w:szCs w:val="28"/>
          <w:shd w:val="clear" w:color="auto" w:fill="FFFFFF"/>
          <w:lang w:val="uk-UA"/>
        </w:rPr>
        <w:t xml:space="preserve">осле урегулирования египетско-израильских отношений ООП лишилась поддержки сильного регионального игрока – Египта. В силу этого и в силу определённого дипломатического давления Вашингтона стал возможным некоторый спад напряжённости в палестино-израильских отношениях. Так, после провозглашения Государства Палестина состоялось несколько сессий Национального совета Палестины, результатом которых стало признание Израиля де-факто и обозначились намерения начать переговоры по ряду вопросов. </w:t>
      </w:r>
    </w:p>
    <w:p w:rsidR="00A66BE2" w:rsidRPr="00A66BE2" w:rsidRDefault="00A66BE2" w:rsidP="00A66BE2">
      <w:pPr>
        <w:spacing w:after="0" w:line="360" w:lineRule="auto"/>
        <w:ind w:firstLine="709"/>
        <w:jc w:val="both"/>
        <w:rPr>
          <w:rFonts w:ascii="Times New Roman" w:eastAsia="Calibri" w:hAnsi="Times New Roman" w:cs="Times New Roman"/>
          <w:sz w:val="28"/>
          <w:szCs w:val="28"/>
          <w:shd w:val="clear" w:color="auto" w:fill="FFFFFF"/>
        </w:rPr>
      </w:pPr>
      <w:r w:rsidRPr="00A66BE2">
        <w:rPr>
          <w:rFonts w:ascii="Times New Roman" w:eastAsia="Calibri" w:hAnsi="Times New Roman" w:cs="Times New Roman"/>
          <w:sz w:val="28"/>
          <w:szCs w:val="28"/>
          <w:shd w:val="clear" w:color="auto" w:fill="FFFFFF"/>
        </w:rPr>
        <w:t xml:space="preserve">В новый этап взаимоотношений конфликтующие стороны вступили в последней декаде ХХ в. 1990-е годы стали особым периодом в истории арабо-израильского конфликта, так как благодаря благоприятным внешним и </w:t>
      </w:r>
      <w:r w:rsidRPr="00A66BE2">
        <w:rPr>
          <w:rFonts w:ascii="Times New Roman" w:eastAsia="Calibri" w:hAnsi="Times New Roman" w:cs="Times New Roman"/>
          <w:sz w:val="28"/>
          <w:szCs w:val="28"/>
          <w:shd w:val="clear" w:color="auto" w:fill="FFFFFF"/>
        </w:rPr>
        <w:lastRenderedPageBreak/>
        <w:t>региональным обстоятельствам в деле урегулирования конфронтации между Израилем и арабскими государствами был достигнут значительный прогресс. В 1991 г., в условиях отсутствия региональных и глобальных конкурентов, США стали главным инициатором арабо-израильского мирного урегулирования и приложили массу усилий для привлечения противоборствующих сторон к столу переговоров.</w:t>
      </w:r>
    </w:p>
    <w:p w:rsidR="00A66BE2" w:rsidRPr="00A66BE2" w:rsidRDefault="00A66BE2" w:rsidP="00A66BE2">
      <w:pPr>
        <w:spacing w:after="0" w:line="360" w:lineRule="auto"/>
        <w:ind w:firstLine="709"/>
        <w:jc w:val="both"/>
        <w:rPr>
          <w:rFonts w:ascii="Times New Roman" w:eastAsia="Calibri" w:hAnsi="Times New Roman" w:cs="Times New Roman"/>
          <w:sz w:val="28"/>
          <w:szCs w:val="28"/>
          <w:shd w:val="clear" w:color="auto" w:fill="FFFFFF"/>
        </w:rPr>
      </w:pPr>
      <w:r w:rsidRPr="00A66BE2">
        <w:rPr>
          <w:rFonts w:ascii="Times New Roman" w:eastAsia="Calibri" w:hAnsi="Times New Roman" w:cs="Times New Roman"/>
          <w:sz w:val="28"/>
          <w:szCs w:val="28"/>
          <w:shd w:val="clear" w:color="auto" w:fill="FFFFFF"/>
          <w:lang w:val="uk-UA"/>
        </w:rPr>
        <w:t>В Осло в конце 199</w:t>
      </w:r>
      <w:r w:rsidRPr="00A66BE2">
        <w:rPr>
          <w:rFonts w:ascii="Times New Roman" w:eastAsia="Calibri" w:hAnsi="Times New Roman" w:cs="Times New Roman"/>
          <w:sz w:val="28"/>
          <w:szCs w:val="28"/>
          <w:shd w:val="clear" w:color="auto" w:fill="FFFFFF"/>
        </w:rPr>
        <w:t>3</w:t>
      </w:r>
      <w:r w:rsidRPr="00A66BE2">
        <w:rPr>
          <w:rFonts w:ascii="Times New Roman" w:eastAsia="Calibri" w:hAnsi="Times New Roman" w:cs="Times New Roman"/>
          <w:sz w:val="28"/>
          <w:szCs w:val="28"/>
          <w:shd w:val="clear" w:color="auto" w:fill="FFFFFF"/>
          <w:lang w:val="uk-UA"/>
        </w:rPr>
        <w:t xml:space="preserve"> г. были ор</w:t>
      </w:r>
      <w:r w:rsidRPr="00A66BE2">
        <w:rPr>
          <w:rFonts w:ascii="Times New Roman" w:eastAsia="Calibri" w:hAnsi="Times New Roman" w:cs="Times New Roman"/>
          <w:sz w:val="28"/>
          <w:szCs w:val="28"/>
          <w:shd w:val="clear" w:color="auto" w:fill="FFFFFF"/>
          <w:lang w:val="uk-UA"/>
        </w:rPr>
        <w:softHyphen/>
        <w:t>ганизованы прямые закрытые переговоры между представите</w:t>
      </w:r>
      <w:r w:rsidRPr="00A66BE2">
        <w:rPr>
          <w:rFonts w:ascii="Times New Roman" w:eastAsia="Calibri" w:hAnsi="Times New Roman" w:cs="Times New Roman"/>
          <w:sz w:val="28"/>
          <w:szCs w:val="28"/>
          <w:shd w:val="clear" w:color="auto" w:fill="FFFFFF"/>
          <w:lang w:val="uk-UA"/>
        </w:rPr>
        <w:softHyphen/>
        <w:t>лями Организации Освобожде</w:t>
      </w:r>
      <w:r w:rsidRPr="00A66BE2">
        <w:rPr>
          <w:rFonts w:ascii="Times New Roman" w:eastAsia="Calibri" w:hAnsi="Times New Roman" w:cs="Times New Roman"/>
          <w:sz w:val="28"/>
          <w:szCs w:val="28"/>
          <w:shd w:val="clear" w:color="auto" w:fill="FFFFFF"/>
          <w:lang w:val="uk-UA"/>
        </w:rPr>
        <w:softHyphen/>
        <w:t>ния Палестины и Изра</w:t>
      </w:r>
      <w:r w:rsidRPr="00A66BE2">
        <w:rPr>
          <w:rFonts w:ascii="Times New Roman" w:eastAsia="Calibri" w:hAnsi="Times New Roman" w:cs="Times New Roman"/>
          <w:sz w:val="28"/>
          <w:szCs w:val="28"/>
          <w:shd w:val="clear" w:color="auto" w:fill="FFFFFF"/>
          <w:lang w:val="uk-UA"/>
        </w:rPr>
        <w:softHyphen/>
        <w:t>иля, которые привели к подпи</w:t>
      </w:r>
      <w:r w:rsidRPr="00A66BE2">
        <w:rPr>
          <w:rFonts w:ascii="Times New Roman" w:eastAsia="Calibri" w:hAnsi="Times New Roman" w:cs="Times New Roman"/>
          <w:sz w:val="28"/>
          <w:szCs w:val="28"/>
          <w:shd w:val="clear" w:color="auto" w:fill="FFFFFF"/>
          <w:lang w:val="uk-UA"/>
        </w:rPr>
        <w:softHyphen/>
        <w:t>санию «Декларации принципов» о временных мерах по само</w:t>
      </w:r>
      <w:r w:rsidRPr="00A66BE2">
        <w:rPr>
          <w:rFonts w:ascii="Times New Roman" w:eastAsia="Calibri" w:hAnsi="Times New Roman" w:cs="Times New Roman"/>
          <w:sz w:val="28"/>
          <w:szCs w:val="28"/>
          <w:shd w:val="clear" w:color="auto" w:fill="FFFFFF"/>
          <w:lang w:val="uk-UA"/>
        </w:rPr>
        <w:softHyphen/>
        <w:t>управлению палестинских тер</w:t>
      </w:r>
      <w:r w:rsidRPr="00A66BE2">
        <w:rPr>
          <w:rFonts w:ascii="Times New Roman" w:eastAsia="Calibri" w:hAnsi="Times New Roman" w:cs="Times New Roman"/>
          <w:sz w:val="28"/>
          <w:szCs w:val="28"/>
          <w:shd w:val="clear" w:color="auto" w:fill="FFFFFF"/>
          <w:lang w:val="uk-UA"/>
        </w:rPr>
        <w:softHyphen/>
        <w:t xml:space="preserve">риторий. </w:t>
      </w:r>
      <w:r w:rsidRPr="00A66BE2">
        <w:rPr>
          <w:rFonts w:ascii="Times New Roman" w:eastAsia="Calibri" w:hAnsi="Times New Roman" w:cs="Times New Roman"/>
          <w:sz w:val="28"/>
          <w:szCs w:val="28"/>
          <w:shd w:val="clear" w:color="auto" w:fill="FFFFFF"/>
        </w:rPr>
        <w:t>Договорённости, достигнутые в Осло,</w:t>
      </w:r>
      <w:r w:rsidRPr="00A66BE2">
        <w:rPr>
          <w:rFonts w:ascii="Times New Roman" w:eastAsia="Calibri" w:hAnsi="Times New Roman" w:cs="Times New Roman"/>
          <w:sz w:val="28"/>
          <w:szCs w:val="28"/>
          <w:shd w:val="clear" w:color="auto" w:fill="FFFFFF"/>
          <w:lang w:val="uk-UA"/>
        </w:rPr>
        <w:t xml:space="preserve"> стал</w:t>
      </w:r>
      <w:r w:rsidRPr="00A66BE2">
        <w:rPr>
          <w:rFonts w:ascii="Times New Roman" w:eastAsia="Calibri" w:hAnsi="Times New Roman" w:cs="Times New Roman"/>
          <w:sz w:val="28"/>
          <w:szCs w:val="28"/>
          <w:shd w:val="clear" w:color="auto" w:fill="FFFFFF"/>
        </w:rPr>
        <w:t>и</w:t>
      </w:r>
      <w:r w:rsidRPr="00A66BE2">
        <w:rPr>
          <w:rFonts w:ascii="Times New Roman" w:eastAsia="Calibri" w:hAnsi="Times New Roman" w:cs="Times New Roman"/>
          <w:sz w:val="28"/>
          <w:szCs w:val="28"/>
          <w:shd w:val="clear" w:color="auto" w:fill="FFFFFF"/>
          <w:lang w:val="uk-UA"/>
        </w:rPr>
        <w:t xml:space="preserve"> значительным отступлением от принципов,</w:t>
      </w:r>
      <w:r w:rsidRPr="00A66BE2">
        <w:rPr>
          <w:rFonts w:ascii="Times New Roman" w:eastAsia="Calibri" w:hAnsi="Times New Roman" w:cs="Times New Roman"/>
          <w:sz w:val="28"/>
          <w:szCs w:val="28"/>
          <w:shd w:val="clear" w:color="auto" w:fill="FFFFFF"/>
        </w:rPr>
        <w:t xml:space="preserve"> </w:t>
      </w:r>
      <w:r w:rsidRPr="00A66BE2">
        <w:rPr>
          <w:rFonts w:ascii="Times New Roman" w:eastAsia="Calibri" w:hAnsi="Times New Roman" w:cs="Times New Roman"/>
          <w:sz w:val="28"/>
          <w:szCs w:val="28"/>
          <w:shd w:val="clear" w:color="auto" w:fill="FFFFFF"/>
          <w:lang w:val="uk-UA"/>
        </w:rPr>
        <w:t xml:space="preserve">произведенных в предыдущий период, </w:t>
      </w:r>
      <w:r w:rsidRPr="00A66BE2">
        <w:rPr>
          <w:rFonts w:ascii="Times New Roman" w:eastAsia="Calibri" w:hAnsi="Times New Roman" w:cs="Times New Roman"/>
          <w:sz w:val="28"/>
          <w:szCs w:val="28"/>
          <w:shd w:val="clear" w:color="auto" w:fill="FFFFFF"/>
        </w:rPr>
        <w:t xml:space="preserve">так как </w:t>
      </w:r>
      <w:r w:rsidRPr="00A66BE2">
        <w:rPr>
          <w:rFonts w:ascii="Times New Roman" w:eastAsia="Calibri" w:hAnsi="Times New Roman" w:cs="Times New Roman"/>
          <w:sz w:val="28"/>
          <w:szCs w:val="28"/>
          <w:shd w:val="clear" w:color="auto" w:fill="FFFFFF"/>
          <w:lang w:val="uk-UA"/>
        </w:rPr>
        <w:t>он</w:t>
      </w:r>
      <w:r w:rsidRPr="00A66BE2">
        <w:rPr>
          <w:rFonts w:ascii="Times New Roman" w:eastAsia="Calibri" w:hAnsi="Times New Roman" w:cs="Times New Roman"/>
          <w:sz w:val="28"/>
          <w:szCs w:val="28"/>
          <w:shd w:val="clear" w:color="auto" w:fill="FFFFFF"/>
        </w:rPr>
        <w:t>и</w:t>
      </w:r>
      <w:r w:rsidRPr="00A66BE2">
        <w:rPr>
          <w:rFonts w:ascii="Times New Roman" w:eastAsia="Calibri" w:hAnsi="Times New Roman" w:cs="Times New Roman"/>
          <w:sz w:val="28"/>
          <w:szCs w:val="28"/>
          <w:shd w:val="clear" w:color="auto" w:fill="FFFFFF"/>
          <w:lang w:val="uk-UA"/>
        </w:rPr>
        <w:t xml:space="preserve"> привел</w:t>
      </w:r>
      <w:r w:rsidRPr="00A66BE2">
        <w:rPr>
          <w:rFonts w:ascii="Times New Roman" w:eastAsia="Calibri" w:hAnsi="Times New Roman" w:cs="Times New Roman"/>
          <w:sz w:val="28"/>
          <w:szCs w:val="28"/>
          <w:shd w:val="clear" w:color="auto" w:fill="FFFFFF"/>
        </w:rPr>
        <w:t>и</w:t>
      </w:r>
      <w:r w:rsidRPr="00A66BE2">
        <w:rPr>
          <w:rFonts w:ascii="Times New Roman" w:eastAsia="Calibri" w:hAnsi="Times New Roman" w:cs="Times New Roman"/>
          <w:sz w:val="28"/>
          <w:szCs w:val="28"/>
          <w:shd w:val="clear" w:color="auto" w:fill="FFFFFF"/>
          <w:lang w:val="uk-UA"/>
        </w:rPr>
        <w:t xml:space="preserve"> к прорыву только на палестино-израильском треке, причем, он был достигнут путем секретных переговоров. </w:t>
      </w:r>
    </w:p>
    <w:p w:rsidR="00A66BE2" w:rsidRPr="00A66BE2" w:rsidRDefault="00A66BE2" w:rsidP="00A66BE2">
      <w:pPr>
        <w:spacing w:after="0" w:line="360" w:lineRule="auto"/>
        <w:ind w:firstLine="709"/>
        <w:jc w:val="both"/>
        <w:rPr>
          <w:rFonts w:ascii="Times New Roman" w:eastAsia="Calibri" w:hAnsi="Times New Roman" w:cs="Times New Roman"/>
          <w:sz w:val="28"/>
          <w:szCs w:val="28"/>
          <w:shd w:val="clear" w:color="auto" w:fill="FFFFFF"/>
        </w:rPr>
      </w:pPr>
      <w:r w:rsidRPr="00A66BE2">
        <w:rPr>
          <w:rFonts w:ascii="Times New Roman" w:eastAsia="Calibri" w:hAnsi="Times New Roman" w:cs="Times New Roman"/>
          <w:color w:val="000000"/>
          <w:sz w:val="28"/>
          <w:szCs w:val="28"/>
          <w:shd w:val="clear" w:color="auto" w:fill="FFFFFF"/>
          <w:lang w:eastAsia="ru-RU" w:bidi="ru-RU"/>
        </w:rPr>
        <w:t>23 сентября 1995 г. делегациям Израиля и Палестины удалось завершить переговоры по соглашениям «Осло-2», посвя</w:t>
      </w:r>
      <w:r w:rsidRPr="00A66BE2">
        <w:rPr>
          <w:rFonts w:ascii="Times New Roman" w:eastAsia="Calibri" w:hAnsi="Times New Roman" w:cs="Times New Roman"/>
          <w:color w:val="000000"/>
          <w:sz w:val="28"/>
          <w:szCs w:val="28"/>
          <w:shd w:val="clear" w:color="auto" w:fill="FFFFFF"/>
          <w:lang w:eastAsia="ru-RU" w:bidi="ru-RU"/>
        </w:rPr>
        <w:softHyphen/>
        <w:t xml:space="preserve">щенных отводу израильских войск и проблеме выборов на оккупированных территориях. Однако </w:t>
      </w:r>
      <w:r w:rsidRPr="00A66BE2">
        <w:rPr>
          <w:rFonts w:ascii="Times New Roman" w:eastAsia="Calibri" w:hAnsi="Times New Roman" w:cs="Times New Roman"/>
          <w:sz w:val="28"/>
          <w:szCs w:val="28"/>
          <w:shd w:val="clear" w:color="auto" w:fill="FFFFFF"/>
        </w:rPr>
        <w:t>в</w:t>
      </w:r>
      <w:r w:rsidRPr="00A66BE2">
        <w:rPr>
          <w:rFonts w:ascii="Times New Roman" w:eastAsia="Calibri" w:hAnsi="Times New Roman" w:cs="Times New Roman"/>
          <w:sz w:val="28"/>
          <w:szCs w:val="28"/>
          <w:shd w:val="clear" w:color="auto" w:fill="FFFFFF"/>
          <w:lang w:val="uk-UA"/>
        </w:rPr>
        <w:t xml:space="preserve"> конце </w:t>
      </w:r>
      <w:r w:rsidRPr="00A66BE2">
        <w:rPr>
          <w:rFonts w:ascii="Times New Roman" w:eastAsia="Calibri" w:hAnsi="Times New Roman" w:cs="Times New Roman"/>
          <w:sz w:val="28"/>
          <w:szCs w:val="28"/>
          <w:shd w:val="clear" w:color="auto" w:fill="FFFFFF"/>
        </w:rPr>
        <w:t xml:space="preserve">того же </w:t>
      </w:r>
      <w:r w:rsidRPr="00A66BE2">
        <w:rPr>
          <w:rFonts w:ascii="Times New Roman" w:eastAsia="Calibri" w:hAnsi="Times New Roman" w:cs="Times New Roman"/>
          <w:sz w:val="28"/>
          <w:szCs w:val="28"/>
          <w:shd w:val="clear" w:color="auto" w:fill="FFFFFF"/>
          <w:lang w:val="uk-UA"/>
        </w:rPr>
        <w:t>года</w:t>
      </w:r>
      <w:r w:rsidRPr="00A66BE2">
        <w:rPr>
          <w:rFonts w:ascii="Times New Roman" w:eastAsia="Calibri" w:hAnsi="Times New Roman" w:cs="Times New Roman"/>
          <w:sz w:val="28"/>
          <w:szCs w:val="28"/>
          <w:shd w:val="clear" w:color="auto" w:fill="FFFFFF"/>
        </w:rPr>
        <w:t>,</w:t>
      </w:r>
      <w:r w:rsidRPr="00A66BE2">
        <w:rPr>
          <w:rFonts w:ascii="Times New Roman" w:eastAsia="Calibri" w:hAnsi="Times New Roman" w:cs="Times New Roman"/>
          <w:sz w:val="28"/>
          <w:szCs w:val="28"/>
          <w:shd w:val="clear" w:color="auto" w:fill="FFFFFF"/>
          <w:lang w:val="uk-UA"/>
        </w:rPr>
        <w:t xml:space="preserve"> положивший начало процессу урегулирования премьер-министр </w:t>
      </w:r>
      <w:r w:rsidRPr="00A66BE2">
        <w:rPr>
          <w:rFonts w:ascii="Times New Roman" w:eastAsia="Calibri" w:hAnsi="Times New Roman" w:cs="Times New Roman"/>
          <w:sz w:val="28"/>
          <w:szCs w:val="28"/>
          <w:shd w:val="clear" w:color="auto" w:fill="FFFFFF"/>
        </w:rPr>
        <w:t xml:space="preserve">И. </w:t>
      </w:r>
      <w:r w:rsidRPr="00A66BE2">
        <w:rPr>
          <w:rFonts w:ascii="Times New Roman" w:eastAsia="Calibri" w:hAnsi="Times New Roman" w:cs="Times New Roman"/>
          <w:sz w:val="28"/>
          <w:szCs w:val="28"/>
          <w:shd w:val="clear" w:color="auto" w:fill="FFFFFF"/>
          <w:lang w:val="uk-UA"/>
        </w:rPr>
        <w:t>Рабин был убит, а в 1996 г., после победы блока Ликуд на парламентских выборах, премьером становится Б</w:t>
      </w:r>
      <w:r w:rsidRPr="00A66BE2">
        <w:rPr>
          <w:rFonts w:ascii="Times New Roman" w:eastAsia="Calibri" w:hAnsi="Times New Roman" w:cs="Times New Roman"/>
          <w:sz w:val="28"/>
          <w:szCs w:val="28"/>
          <w:shd w:val="clear" w:color="auto" w:fill="FFFFFF"/>
        </w:rPr>
        <w:t>.</w:t>
      </w:r>
      <w:r w:rsidRPr="00A66BE2">
        <w:rPr>
          <w:rFonts w:ascii="Times New Roman" w:eastAsia="Calibri" w:hAnsi="Times New Roman" w:cs="Times New Roman"/>
          <w:sz w:val="28"/>
          <w:szCs w:val="28"/>
          <w:shd w:val="clear" w:color="auto" w:fill="FFFFFF"/>
          <w:lang w:val="uk-UA"/>
        </w:rPr>
        <w:t xml:space="preserve"> Н</w:t>
      </w:r>
      <w:r w:rsidRPr="00A66BE2">
        <w:rPr>
          <w:rFonts w:ascii="Times New Roman" w:eastAsia="Calibri" w:hAnsi="Times New Roman" w:cs="Times New Roman"/>
          <w:sz w:val="28"/>
          <w:szCs w:val="28"/>
          <w:shd w:val="clear" w:color="auto" w:fill="FFFFFF"/>
        </w:rPr>
        <w:t>е</w:t>
      </w:r>
      <w:r w:rsidRPr="00A66BE2">
        <w:rPr>
          <w:rFonts w:ascii="Times New Roman" w:eastAsia="Calibri" w:hAnsi="Times New Roman" w:cs="Times New Roman"/>
          <w:sz w:val="28"/>
          <w:szCs w:val="28"/>
          <w:shd w:val="clear" w:color="auto" w:fill="FFFFFF"/>
          <w:lang w:val="uk-UA"/>
        </w:rPr>
        <w:t>таньяху</w:t>
      </w:r>
      <w:r w:rsidRPr="00A66BE2">
        <w:rPr>
          <w:rFonts w:ascii="Times New Roman" w:eastAsia="Calibri" w:hAnsi="Times New Roman" w:cs="Times New Roman"/>
          <w:sz w:val="28"/>
          <w:szCs w:val="28"/>
          <w:shd w:val="clear" w:color="auto" w:fill="FFFFFF"/>
        </w:rPr>
        <w:t>. Он</w:t>
      </w:r>
      <w:r w:rsidRPr="00A66BE2">
        <w:rPr>
          <w:rFonts w:ascii="Times New Roman" w:eastAsia="Calibri" w:hAnsi="Times New Roman" w:cs="Times New Roman"/>
          <w:sz w:val="28"/>
          <w:szCs w:val="28"/>
          <w:shd w:val="clear" w:color="auto" w:fill="FFFFFF"/>
          <w:lang w:val="uk-UA"/>
        </w:rPr>
        <w:t xml:space="preserve"> изменил политический курс, которого придерживался его предшественник</w:t>
      </w:r>
      <w:r w:rsidRPr="00A66BE2">
        <w:rPr>
          <w:rFonts w:ascii="Times New Roman" w:eastAsia="Calibri" w:hAnsi="Times New Roman" w:cs="Times New Roman"/>
          <w:sz w:val="28"/>
          <w:szCs w:val="28"/>
          <w:shd w:val="clear" w:color="auto" w:fill="FFFFFF"/>
        </w:rPr>
        <w:t xml:space="preserve">, что в свою очередь, заморозило </w:t>
      </w:r>
      <w:r w:rsidRPr="00A66BE2">
        <w:rPr>
          <w:rFonts w:ascii="Times New Roman" w:eastAsia="Calibri" w:hAnsi="Times New Roman" w:cs="Times New Roman"/>
          <w:sz w:val="28"/>
          <w:szCs w:val="28"/>
          <w:shd w:val="clear" w:color="auto" w:fill="FFFFFF"/>
          <w:lang w:val="uk-UA"/>
        </w:rPr>
        <w:t>мирный процесс.</w:t>
      </w:r>
    </w:p>
    <w:p w:rsidR="00A66BE2" w:rsidRPr="00A66BE2" w:rsidRDefault="00A66BE2" w:rsidP="00A66BE2">
      <w:pPr>
        <w:spacing w:after="0" w:line="360" w:lineRule="auto"/>
        <w:ind w:firstLine="709"/>
        <w:jc w:val="both"/>
        <w:rPr>
          <w:rFonts w:ascii="Times New Roman" w:eastAsia="Calibri" w:hAnsi="Times New Roman" w:cs="Times New Roman"/>
          <w:sz w:val="28"/>
          <w:szCs w:val="28"/>
          <w:shd w:val="clear" w:color="auto" w:fill="FFFFFF"/>
          <w:lang w:val="uk-UA"/>
        </w:rPr>
      </w:pPr>
      <w:r w:rsidRPr="00A66BE2">
        <w:rPr>
          <w:rFonts w:ascii="Times New Roman" w:eastAsia="Calibri" w:hAnsi="Times New Roman" w:cs="Times New Roman"/>
          <w:sz w:val="28"/>
          <w:szCs w:val="28"/>
        </w:rPr>
        <w:t xml:space="preserve">Соответственно, попытки, которые были предприняты международными посредниками для урегулирования палестино-израильского конфликта остались неудачными и неэффективными. Главной причиной этого служит то, что ни один вариант урегулирования чётко не регламентировал способы разрешения двух ключевых проблем: проблемы беженцев и проблемы Иерусалима. Те позиции, которые предлагались, были призваны урегулировать незначительные проблемы, но не решали конфликт в корне. Соответственно, реакцией общества стала Вторая интифада и приход </w:t>
      </w:r>
      <w:r w:rsidRPr="00A66BE2">
        <w:rPr>
          <w:rFonts w:ascii="Times New Roman" w:eastAsia="Calibri" w:hAnsi="Times New Roman" w:cs="Times New Roman"/>
          <w:sz w:val="28"/>
          <w:szCs w:val="28"/>
        </w:rPr>
        <w:lastRenderedPageBreak/>
        <w:t>ХАМАСа к власти в Секторе Газа, что ведёт к новым вызовам и конфликтам вдальнейшем.</w:t>
      </w:r>
      <w:r w:rsidRPr="00A66BE2">
        <w:rPr>
          <w:rFonts w:ascii="Times New Roman" w:eastAsia="Calibri" w:hAnsi="Times New Roman" w:cs="Times New Roman"/>
          <w:sz w:val="28"/>
          <w:szCs w:val="28"/>
          <w:shd w:val="clear" w:color="auto" w:fill="FFFFFF"/>
          <w:lang w:val="uk-UA"/>
        </w:rPr>
        <w:t xml:space="preserve"> </w:t>
      </w: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rPr>
          <w:rFonts w:ascii="Calibri" w:eastAsia="Calibri" w:hAnsi="Calibri" w:cs="Times New Roman"/>
          <w:lang w:val="uk-UA"/>
        </w:rPr>
      </w:pPr>
    </w:p>
    <w:p w:rsidR="00A66BE2" w:rsidRPr="00A66BE2" w:rsidRDefault="00A66BE2" w:rsidP="00A66BE2">
      <w:pPr>
        <w:spacing w:after="200" w:line="360" w:lineRule="auto"/>
        <w:ind w:firstLine="708"/>
        <w:jc w:val="center"/>
        <w:rPr>
          <w:rFonts w:ascii="Times New Roman" w:eastAsia="Calibri" w:hAnsi="Times New Roman" w:cs="Times New Roman"/>
          <w:color w:val="000000"/>
          <w:sz w:val="28"/>
          <w:szCs w:val="28"/>
          <w:shd w:val="clear" w:color="auto" w:fill="FFFFFF"/>
        </w:rPr>
      </w:pPr>
      <w:r w:rsidRPr="00A66BE2">
        <w:rPr>
          <w:rFonts w:ascii="Times New Roman" w:eastAsia="Calibri" w:hAnsi="Times New Roman" w:cs="Times New Roman"/>
          <w:color w:val="000000"/>
          <w:sz w:val="28"/>
          <w:szCs w:val="28"/>
          <w:shd w:val="clear" w:color="auto" w:fill="FFFFFF"/>
        </w:rPr>
        <w:t>СПИСОК ИЗУЧЕННЫХ ИСТОЧНИКОВ</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uk-UA"/>
        </w:rPr>
        <w:lastRenderedPageBreak/>
        <w:t xml:space="preserve">Аливаиви А.М. </w:t>
      </w:r>
      <w:r w:rsidRPr="00A66BE2">
        <w:rPr>
          <w:rFonts w:ascii="Times New Roman" w:eastAsia="Calibri" w:hAnsi="Times New Roman" w:cs="Times New Roman"/>
          <w:sz w:val="28"/>
          <w:szCs w:val="28"/>
        </w:rPr>
        <w:t>О</w:t>
      </w:r>
      <w:r w:rsidRPr="00A66BE2">
        <w:rPr>
          <w:rFonts w:ascii="Times New Roman" w:eastAsia="Calibri" w:hAnsi="Times New Roman" w:cs="Times New Roman"/>
          <w:sz w:val="28"/>
          <w:szCs w:val="28"/>
          <w:lang w:val="uk-UA"/>
        </w:rPr>
        <w:t xml:space="preserve">рганизация освобождения </w:t>
      </w:r>
      <w:r w:rsidRPr="00A66BE2">
        <w:rPr>
          <w:rFonts w:ascii="Times New Roman" w:eastAsia="Calibri" w:hAnsi="Times New Roman" w:cs="Times New Roman"/>
          <w:sz w:val="28"/>
          <w:szCs w:val="28"/>
        </w:rPr>
        <w:t>П</w:t>
      </w:r>
      <w:r w:rsidRPr="00A66BE2">
        <w:rPr>
          <w:rFonts w:ascii="Times New Roman" w:eastAsia="Calibri" w:hAnsi="Times New Roman" w:cs="Times New Roman"/>
          <w:sz w:val="28"/>
          <w:szCs w:val="28"/>
          <w:lang w:val="uk-UA"/>
        </w:rPr>
        <w:t xml:space="preserve">алестины в перспективе провозглашения независимого государства </w:t>
      </w:r>
      <w:r w:rsidRPr="00A66BE2">
        <w:rPr>
          <w:rFonts w:ascii="Times New Roman" w:eastAsia="Calibri" w:hAnsi="Times New Roman" w:cs="Times New Roman"/>
          <w:sz w:val="28"/>
          <w:szCs w:val="28"/>
        </w:rPr>
        <w:t>П</w:t>
      </w:r>
      <w:r w:rsidRPr="00A66BE2">
        <w:rPr>
          <w:rFonts w:ascii="Times New Roman" w:eastAsia="Calibri" w:hAnsi="Times New Roman" w:cs="Times New Roman"/>
          <w:sz w:val="28"/>
          <w:szCs w:val="28"/>
          <w:lang w:val="uk-UA"/>
        </w:rPr>
        <w:t>алестина</w:t>
      </w:r>
      <w:r w:rsidRPr="00A66BE2">
        <w:rPr>
          <w:rFonts w:ascii="Times New Roman" w:eastAsia="Calibri" w:hAnsi="Times New Roman" w:cs="Times New Roman"/>
          <w:sz w:val="28"/>
          <w:szCs w:val="28"/>
        </w:rPr>
        <w:t>. // http://scienceproblems.ru/organizatsija-osvobozhdenija-palestiny-v-perspektive-provozglashenija-nezavisimogo-gosudarstva-palestina.html.</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shd w:val="clear" w:color="auto" w:fill="FFFFFF"/>
        </w:rPr>
      </w:pPr>
      <w:r w:rsidRPr="00A66BE2">
        <w:rPr>
          <w:rFonts w:ascii="Times New Roman" w:eastAsia="Calibri" w:hAnsi="Times New Roman" w:cs="Times New Roman"/>
          <w:iCs/>
          <w:sz w:val="28"/>
          <w:szCs w:val="28"/>
          <w:shd w:val="clear" w:color="auto" w:fill="FFFFFF"/>
          <w:lang w:val="uk-UA"/>
        </w:rPr>
        <w:t>Боровой</w:t>
      </w:r>
      <w:r w:rsidRPr="00A66BE2">
        <w:rPr>
          <w:rFonts w:ascii="Times New Roman" w:eastAsia="Calibri" w:hAnsi="Times New Roman" w:cs="Times New Roman"/>
          <w:iCs/>
          <w:sz w:val="28"/>
          <w:szCs w:val="28"/>
          <w:shd w:val="clear" w:color="auto" w:fill="FFFFFF"/>
        </w:rPr>
        <w:t xml:space="preserve"> Я</w:t>
      </w:r>
      <w:r w:rsidRPr="00A66BE2">
        <w:rPr>
          <w:rFonts w:ascii="Times New Roman" w:eastAsia="Calibri" w:hAnsi="Times New Roman" w:cs="Times New Roman"/>
          <w:iCs/>
          <w:sz w:val="28"/>
          <w:szCs w:val="28"/>
          <w:shd w:val="clear" w:color="auto" w:fill="FFFFFF"/>
          <w:lang w:val="uk-UA"/>
        </w:rPr>
        <w:t>.Л.</w:t>
      </w:r>
      <w:r w:rsidRPr="00A66BE2">
        <w:rPr>
          <w:rFonts w:ascii="Times New Roman" w:eastAsia="Calibri" w:hAnsi="Times New Roman" w:cs="Times New Roman"/>
          <w:sz w:val="28"/>
          <w:szCs w:val="28"/>
          <w:shd w:val="clear" w:color="auto" w:fill="FFFFFF"/>
          <w:lang w:val="uk-UA"/>
        </w:rPr>
        <w:t> </w:t>
      </w:r>
      <w:r w:rsidRPr="00A66BE2">
        <w:rPr>
          <w:rFonts w:ascii="Times New Roman" w:eastAsia="Calibri" w:hAnsi="Times New Roman" w:cs="Times New Roman"/>
          <w:sz w:val="28"/>
          <w:szCs w:val="28"/>
          <w:lang w:val="uk-UA"/>
        </w:rPr>
        <w:t>Человек с тысячью лиц. Ясир Арафат</w:t>
      </w:r>
      <w:r w:rsidRPr="00A66BE2">
        <w:rPr>
          <w:rFonts w:ascii="Times New Roman" w:eastAsia="Calibri" w:hAnsi="Times New Roman" w:cs="Times New Roman"/>
          <w:sz w:val="28"/>
          <w:szCs w:val="28"/>
          <w:shd w:val="clear" w:color="auto" w:fill="FFFFFF"/>
          <w:lang w:val="uk-UA"/>
        </w:rPr>
        <w:t xml:space="preserve">. – </w:t>
      </w:r>
      <w:r w:rsidRPr="00A66BE2">
        <w:rPr>
          <w:rFonts w:ascii="Times New Roman" w:eastAsia="Calibri" w:hAnsi="Times New Roman" w:cs="Times New Roman"/>
          <w:sz w:val="28"/>
          <w:szCs w:val="28"/>
          <w:shd w:val="clear" w:color="auto" w:fill="FFFFFF"/>
        </w:rPr>
        <w:t xml:space="preserve">М.: </w:t>
      </w:r>
      <w:r w:rsidRPr="00A66BE2">
        <w:rPr>
          <w:rFonts w:ascii="Times New Roman" w:eastAsia="Calibri" w:hAnsi="Times New Roman" w:cs="Times New Roman"/>
          <w:sz w:val="28"/>
          <w:szCs w:val="28"/>
          <w:shd w:val="clear" w:color="auto" w:fill="FFFFFF"/>
          <w:lang w:val="uk-UA"/>
        </w:rPr>
        <w:t>Терра, 2009. – 283 с.</w:t>
      </w:r>
    </w:p>
    <w:p w:rsidR="00A66BE2" w:rsidRPr="00A66BE2" w:rsidRDefault="00A66BE2" w:rsidP="00A66BE2">
      <w:pPr>
        <w:numPr>
          <w:ilvl w:val="0"/>
          <w:numId w:val="1"/>
        </w:numPr>
        <w:autoSpaceDE w:val="0"/>
        <w:autoSpaceDN w:val="0"/>
        <w:spacing w:after="0" w:line="360" w:lineRule="auto"/>
        <w:contextualSpacing/>
        <w:jc w:val="both"/>
        <w:rPr>
          <w:rFonts w:ascii="Times New Roman" w:eastAsia="Calibri" w:hAnsi="Times New Roman" w:cs="Times New Roman"/>
          <w:sz w:val="28"/>
          <w:szCs w:val="28"/>
          <w:shd w:val="clear" w:color="auto" w:fill="FFFFFF"/>
        </w:rPr>
      </w:pPr>
      <w:r w:rsidRPr="00A66BE2">
        <w:rPr>
          <w:rFonts w:ascii="Times New Roman" w:eastAsia="Calibri" w:hAnsi="Times New Roman" w:cs="Times New Roman"/>
          <w:sz w:val="28"/>
          <w:szCs w:val="28"/>
          <w:lang w:val="uk-UA"/>
        </w:rPr>
        <w:t>Бородина М.Ю.</w:t>
      </w:r>
      <w:r w:rsidRPr="00A66BE2">
        <w:rPr>
          <w:rFonts w:ascii="Times New Roman" w:eastAsia="Calibri" w:hAnsi="Times New Roman" w:cs="Times New Roman"/>
          <w:sz w:val="28"/>
          <w:szCs w:val="28"/>
        </w:rPr>
        <w:t xml:space="preserve">, </w:t>
      </w:r>
      <w:r w:rsidRPr="00A66BE2">
        <w:rPr>
          <w:rFonts w:ascii="Times New Roman" w:eastAsia="Calibri" w:hAnsi="Times New Roman" w:cs="Times New Roman"/>
          <w:sz w:val="28"/>
          <w:szCs w:val="28"/>
          <w:lang w:val="uk-UA"/>
        </w:rPr>
        <w:t>Рыжов И.В.</w:t>
      </w:r>
      <w:r w:rsidRPr="00A66BE2">
        <w:rPr>
          <w:rFonts w:ascii="Times New Roman" w:eastAsia="Calibri" w:hAnsi="Times New Roman" w:cs="Times New Roman"/>
          <w:sz w:val="28"/>
          <w:szCs w:val="28"/>
        </w:rPr>
        <w:t xml:space="preserve"> </w:t>
      </w:r>
      <w:r w:rsidRPr="00A66BE2">
        <w:rPr>
          <w:rFonts w:ascii="Times New Roman" w:eastAsia="Calibri" w:hAnsi="Times New Roman" w:cs="Times New Roman"/>
          <w:sz w:val="28"/>
          <w:szCs w:val="28"/>
          <w:lang w:val="uk-UA"/>
        </w:rPr>
        <w:t xml:space="preserve"> </w:t>
      </w:r>
      <w:r w:rsidRPr="00A66BE2">
        <w:rPr>
          <w:rFonts w:ascii="Times New Roman" w:eastAsia="Calibri" w:hAnsi="Times New Roman" w:cs="Times New Roman"/>
          <w:bCs/>
          <w:sz w:val="28"/>
          <w:szCs w:val="28"/>
        </w:rPr>
        <w:t>А</w:t>
      </w:r>
      <w:r w:rsidRPr="00A66BE2">
        <w:rPr>
          <w:rFonts w:ascii="Times New Roman" w:eastAsia="Calibri" w:hAnsi="Times New Roman" w:cs="Times New Roman"/>
          <w:bCs/>
          <w:sz w:val="28"/>
          <w:szCs w:val="28"/>
          <w:lang w:val="uk-UA"/>
        </w:rPr>
        <w:t>рабо-израильский конфликт: историческая ретроспектива, современное состояние и тенденции</w:t>
      </w:r>
      <w:r w:rsidRPr="00A66BE2">
        <w:rPr>
          <w:rFonts w:ascii="Times New Roman" w:eastAsia="Calibri" w:hAnsi="Times New Roman" w:cs="Times New Roman"/>
          <w:bCs/>
          <w:sz w:val="28"/>
          <w:szCs w:val="28"/>
        </w:rPr>
        <w:t xml:space="preserve">. / </w:t>
      </w:r>
      <w:r w:rsidRPr="00A66BE2">
        <w:rPr>
          <w:rFonts w:ascii="Times New Roman" w:eastAsia="Calibri" w:hAnsi="Times New Roman" w:cs="Times New Roman"/>
          <w:bCs/>
          <w:noProof/>
          <w:sz w:val="28"/>
          <w:szCs w:val="28"/>
          <w:lang w:eastAsia="uk-UA"/>
        </w:rPr>
        <w:t xml:space="preserve">Вестник Нижегородского университета им. Н. И. Лобачевского. </w:t>
      </w:r>
      <w:r w:rsidRPr="00A66BE2">
        <w:rPr>
          <w:rFonts w:ascii="Times New Roman" w:eastAsia="Calibri" w:hAnsi="Times New Roman" w:cs="Times New Roman"/>
          <w:sz w:val="28"/>
          <w:szCs w:val="28"/>
          <w:shd w:val="clear" w:color="auto" w:fill="FFFFFF"/>
        </w:rPr>
        <w:t>– № 6 (1). – 2013. – С. 332-339.</w:t>
      </w:r>
    </w:p>
    <w:p w:rsidR="00A66BE2" w:rsidRPr="00A66BE2" w:rsidRDefault="00A66BE2" w:rsidP="00A66BE2">
      <w:pPr>
        <w:numPr>
          <w:ilvl w:val="0"/>
          <w:numId w:val="1"/>
        </w:numPr>
        <w:autoSpaceDE w:val="0"/>
        <w:autoSpaceDN w:val="0"/>
        <w:spacing w:after="0" w:line="360" w:lineRule="auto"/>
        <w:contextualSpacing/>
        <w:jc w:val="both"/>
        <w:rPr>
          <w:rFonts w:ascii="Calibri" w:eastAsia="Calibri" w:hAnsi="Calibri" w:cs="Times New Roman"/>
        </w:rPr>
      </w:pPr>
      <w:r w:rsidRPr="00A66BE2">
        <w:rPr>
          <w:rFonts w:ascii="Times New Roman" w:eastAsia="Calibri" w:hAnsi="Times New Roman" w:cs="Times New Roman"/>
          <w:sz w:val="28"/>
          <w:szCs w:val="28"/>
          <w:shd w:val="clear" w:color="auto" w:fill="FFFFFF"/>
        </w:rPr>
        <w:t xml:space="preserve">Васильев Л. История Востока. Т. 2. – </w:t>
      </w:r>
      <w:r w:rsidRPr="00A66BE2">
        <w:rPr>
          <w:rFonts w:ascii="Times New Roman" w:eastAsia="Calibri" w:hAnsi="Times New Roman" w:cs="Times New Roman"/>
          <w:sz w:val="28"/>
          <w:lang w:val="uk-UA"/>
        </w:rPr>
        <w:t>М.: Высш</w:t>
      </w:r>
      <w:r w:rsidRPr="00A66BE2">
        <w:rPr>
          <w:rFonts w:ascii="Times New Roman" w:eastAsia="Calibri" w:hAnsi="Times New Roman" w:cs="Times New Roman"/>
          <w:sz w:val="28"/>
        </w:rPr>
        <w:t>ая</w:t>
      </w:r>
      <w:r w:rsidRPr="00A66BE2">
        <w:rPr>
          <w:rFonts w:ascii="Times New Roman" w:eastAsia="Calibri" w:hAnsi="Times New Roman" w:cs="Times New Roman"/>
          <w:sz w:val="28"/>
          <w:lang w:val="uk-UA"/>
        </w:rPr>
        <w:t xml:space="preserve"> шк</w:t>
      </w:r>
      <w:r w:rsidRPr="00A66BE2">
        <w:rPr>
          <w:rFonts w:ascii="Times New Roman" w:eastAsia="Calibri" w:hAnsi="Times New Roman" w:cs="Times New Roman"/>
          <w:sz w:val="28"/>
        </w:rPr>
        <w:t>ола</w:t>
      </w:r>
      <w:r w:rsidRPr="00A66BE2">
        <w:rPr>
          <w:rFonts w:ascii="Times New Roman" w:eastAsia="Calibri" w:hAnsi="Times New Roman" w:cs="Times New Roman"/>
          <w:sz w:val="28"/>
          <w:lang w:val="uk-UA"/>
        </w:rPr>
        <w:t>, 1994. – 495 с</w:t>
      </w:r>
      <w:r w:rsidRPr="00A66BE2">
        <w:rPr>
          <w:rFonts w:ascii="Calibri" w:eastAsia="Calibri" w:hAnsi="Calibri" w:cs="Times New Roman"/>
          <w:lang w:val="uk-UA"/>
        </w:rPr>
        <w:t>. </w:t>
      </w:r>
    </w:p>
    <w:p w:rsidR="00A66BE2" w:rsidRPr="00A66BE2" w:rsidRDefault="00A66BE2" w:rsidP="00A66BE2">
      <w:pPr>
        <w:numPr>
          <w:ilvl w:val="0"/>
          <w:numId w:val="1"/>
        </w:numPr>
        <w:autoSpaceDE w:val="0"/>
        <w:autoSpaceDN w:val="0"/>
        <w:spacing w:after="0" w:line="360" w:lineRule="auto"/>
        <w:contextualSpacing/>
        <w:jc w:val="both"/>
        <w:rPr>
          <w:rFonts w:ascii="Times New Roman" w:eastAsia="Calibri" w:hAnsi="Times New Roman" w:cs="Times New Roman"/>
          <w:sz w:val="28"/>
          <w:szCs w:val="28"/>
          <w:shd w:val="clear" w:color="auto" w:fill="FFFFFF"/>
        </w:rPr>
      </w:pPr>
      <w:r w:rsidRPr="00A66BE2">
        <w:rPr>
          <w:rFonts w:ascii="Times New Roman" w:eastAsia="Calibri" w:hAnsi="Times New Roman" w:cs="Times New Roman"/>
          <w:sz w:val="28"/>
        </w:rPr>
        <w:t>Волович О. О.</w:t>
      </w:r>
      <w:r w:rsidRPr="00A66BE2">
        <w:rPr>
          <w:rFonts w:ascii="Calibri" w:eastAsia="Calibri" w:hAnsi="Calibri" w:cs="Times New Roman"/>
        </w:rPr>
        <w:t xml:space="preserve"> </w:t>
      </w:r>
      <w:r w:rsidRPr="00A66BE2">
        <w:rPr>
          <w:rFonts w:ascii="Times New Roman" w:eastAsia="Calibri" w:hAnsi="Times New Roman" w:cs="Times New Roman"/>
          <w:sz w:val="28"/>
          <w:szCs w:val="28"/>
          <w:lang w:val="uk-UA"/>
        </w:rPr>
        <w:t>Розвиток співпраці між НАТО і країнами Близького Сходу. // Стратегічні пріоритети. – №4(13). – 2009. – С. 200-211.</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lang w:val="uk-UA"/>
        </w:rPr>
        <w:t>Герцог Х. Арабо-израильские войны: от войны за независимость до ливанской кампании. Том</w:t>
      </w:r>
      <w:r w:rsidRPr="00A66BE2">
        <w:rPr>
          <w:rFonts w:ascii="Times New Roman" w:eastAsia="Calibri" w:hAnsi="Times New Roman" w:cs="Times New Roman"/>
          <w:sz w:val="28"/>
          <w:szCs w:val="28"/>
          <w:shd w:val="clear" w:color="auto" w:fill="FFFFFF"/>
        </w:rPr>
        <w:t xml:space="preserve"> 1. </w:t>
      </w:r>
      <w:proofErr w:type="gramStart"/>
      <w:r w:rsidRPr="00A66BE2">
        <w:rPr>
          <w:rFonts w:ascii="Times New Roman" w:eastAsia="Calibri" w:hAnsi="Times New Roman" w:cs="Times New Roman"/>
          <w:sz w:val="28"/>
          <w:szCs w:val="28"/>
          <w:shd w:val="clear" w:color="auto" w:fill="FFFFFF"/>
        </w:rPr>
        <w:t xml:space="preserve">– </w:t>
      </w:r>
      <w:r w:rsidRPr="00A66BE2">
        <w:rPr>
          <w:rFonts w:ascii="Times New Roman" w:eastAsia="Calibri" w:hAnsi="Times New Roman" w:cs="Times New Roman"/>
          <w:sz w:val="28"/>
          <w:szCs w:val="28"/>
          <w:shd w:val="clear" w:color="auto" w:fill="FFFFFF"/>
          <w:lang w:val="uk-UA"/>
        </w:rPr>
        <w:t> </w:t>
      </w:r>
      <w:r w:rsidRPr="00A66BE2">
        <w:rPr>
          <w:rFonts w:ascii="Times New Roman" w:eastAsia="Calibri" w:hAnsi="Times New Roman" w:cs="Times New Roman"/>
          <w:sz w:val="28"/>
          <w:szCs w:val="28"/>
          <w:shd w:val="clear" w:color="auto" w:fill="FFFFFF"/>
        </w:rPr>
        <w:t>М.</w:t>
      </w:r>
      <w:proofErr w:type="gramEnd"/>
      <w:r w:rsidRPr="00A66BE2">
        <w:rPr>
          <w:rFonts w:ascii="Times New Roman" w:eastAsia="Calibri" w:hAnsi="Times New Roman" w:cs="Times New Roman"/>
          <w:sz w:val="28"/>
          <w:szCs w:val="28"/>
          <w:shd w:val="clear" w:color="auto" w:fill="FFFFFF"/>
        </w:rPr>
        <w:t>: Наука, 2000. – 341 С.</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lang w:val="uk-UA"/>
        </w:rPr>
        <w:t xml:space="preserve">Захарченко А.М. Близькосхідний мирний процес1990-х рр.: історичний аналіз. // </w:t>
      </w:r>
      <w:r w:rsidRPr="00A66BE2">
        <w:rPr>
          <w:rFonts w:ascii="Times New Roman" w:eastAsia="Calibri" w:hAnsi="Times New Roman" w:cs="Times New Roman"/>
          <w:sz w:val="28"/>
          <w:szCs w:val="28"/>
          <w:lang w:val="uk-UA"/>
        </w:rPr>
        <w:t>Арабсько-ізраїльський конфлікт: проблеми врегулювання на сучасному етапі : зб. статей / А.М. Захарченко. – Одеса: Фенікс, 2009. – С. 8-15.</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lang w:val="uk-UA"/>
        </w:rPr>
        <w:t xml:space="preserve">Захарченко А.М. </w:t>
      </w:r>
      <w:r w:rsidRPr="00A66BE2">
        <w:rPr>
          <w:rFonts w:ascii="Times New Roman" w:eastAsia="Calibri" w:hAnsi="Times New Roman" w:cs="Times New Roman"/>
          <w:sz w:val="28"/>
          <w:szCs w:val="28"/>
          <w:lang w:val="uk-UA"/>
        </w:rPr>
        <w:t>Порiвняльний аналiз стратегiй адмiнiстрацiй Дж. Буша-старшого i Б. Клiнтона щодо врегулювання арабсько-iзраїльського конфлiкту</w:t>
      </w:r>
      <w:r w:rsidRPr="00A66BE2">
        <w:rPr>
          <w:rFonts w:ascii="Times New Roman" w:eastAsia="Calibri" w:hAnsi="Times New Roman" w:cs="Times New Roman"/>
          <w:sz w:val="28"/>
          <w:szCs w:val="28"/>
          <w:shd w:val="clear" w:color="auto" w:fill="FFFFFF"/>
          <w:lang w:val="uk-UA"/>
        </w:rPr>
        <w:t xml:space="preserve">. // </w:t>
      </w:r>
      <w:r w:rsidRPr="00A66BE2">
        <w:rPr>
          <w:rFonts w:ascii="Times New Roman" w:eastAsia="Calibri" w:hAnsi="Times New Roman" w:cs="Times New Roman"/>
          <w:sz w:val="28"/>
          <w:szCs w:val="28"/>
          <w:lang w:val="uk-UA"/>
        </w:rPr>
        <w:t>Арабсько-ізраїльський конфлікт: проблеми врегулювання на сучасному етапі : зб. статей / А.М. Захарченко. – Одеса: Фенікс, 2009. – С. 35-41.</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rPr>
        <w:t>Захарченко А.М.</w:t>
      </w:r>
      <w:r w:rsidRPr="00A66BE2">
        <w:rPr>
          <w:rFonts w:ascii="Calibri" w:eastAsia="Calibri" w:hAnsi="Calibri" w:cs="Times New Roman"/>
          <w:lang w:val="uk-UA"/>
        </w:rPr>
        <w:t xml:space="preserve"> </w:t>
      </w:r>
      <w:r w:rsidRPr="00A66BE2">
        <w:rPr>
          <w:rFonts w:ascii="Times New Roman" w:eastAsia="Calibri" w:hAnsi="Times New Roman" w:cs="Times New Roman"/>
          <w:sz w:val="28"/>
          <w:szCs w:val="28"/>
          <w:lang w:val="uk-UA"/>
        </w:rPr>
        <w:t xml:space="preserve">США и проблема урегулирования арабо-израильского конфликта (1999-2001 гг.). </w:t>
      </w:r>
      <w:r w:rsidRPr="00A66BE2">
        <w:rPr>
          <w:rFonts w:ascii="Calibri" w:eastAsia="Calibri" w:hAnsi="Calibri" w:cs="Times New Roman"/>
          <w:lang w:val="uk-UA"/>
        </w:rPr>
        <w:t xml:space="preserve">// </w:t>
      </w:r>
      <w:r w:rsidRPr="00A66BE2">
        <w:rPr>
          <w:rFonts w:ascii="Times New Roman" w:eastAsia="Calibri" w:hAnsi="Times New Roman" w:cs="Times New Roman"/>
          <w:sz w:val="28"/>
          <w:szCs w:val="28"/>
          <w:lang w:val="uk-UA"/>
        </w:rPr>
        <w:t>Арабсько-ізраїльський конфлікт: проблеми врегулювання на сучасному етапі : зб. статей / А.М. Захарченко. – Одеса: Фенікс, 2009. – С. 58-65.</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uk-UA"/>
        </w:rPr>
        <w:t>Звягельская И. История государства Израиль. – М</w:t>
      </w:r>
      <w:r w:rsidRPr="00A66BE2">
        <w:rPr>
          <w:rFonts w:ascii="Times New Roman" w:eastAsia="Calibri" w:hAnsi="Times New Roman" w:cs="Times New Roman"/>
          <w:sz w:val="28"/>
          <w:szCs w:val="28"/>
        </w:rPr>
        <w:t>.</w:t>
      </w:r>
      <w:r w:rsidRPr="00A66BE2">
        <w:rPr>
          <w:rFonts w:ascii="Times New Roman" w:eastAsia="Calibri" w:hAnsi="Times New Roman" w:cs="Times New Roman"/>
          <w:sz w:val="28"/>
          <w:szCs w:val="28"/>
          <w:lang w:val="uk-UA"/>
        </w:rPr>
        <w:t>: Аспект Пресс, 2012. – 359 с. </w:t>
      </w:r>
    </w:p>
    <w:p w:rsidR="00A66BE2" w:rsidRPr="00A66BE2" w:rsidRDefault="00A66BE2" w:rsidP="00A66BE2">
      <w:pPr>
        <w:numPr>
          <w:ilvl w:val="0"/>
          <w:numId w:val="1"/>
        </w:numPr>
        <w:autoSpaceDE w:val="0"/>
        <w:autoSpaceDN w:val="0"/>
        <w:spacing w:after="0" w:line="360" w:lineRule="auto"/>
        <w:contextualSpacing/>
        <w:jc w:val="both"/>
        <w:rPr>
          <w:rFonts w:ascii="Times New Roman" w:eastAsia="Calibri" w:hAnsi="Times New Roman" w:cs="Times New Roman"/>
          <w:sz w:val="28"/>
          <w:szCs w:val="28"/>
          <w:shd w:val="clear" w:color="auto" w:fill="FFFFFF"/>
        </w:rPr>
      </w:pPr>
      <w:r w:rsidRPr="00A66BE2">
        <w:rPr>
          <w:rFonts w:ascii="Times New Roman" w:eastAsia="Calibri" w:hAnsi="Times New Roman" w:cs="Times New Roman"/>
          <w:sz w:val="28"/>
          <w:szCs w:val="28"/>
          <w:shd w:val="clear" w:color="auto" w:fill="FFFFFF"/>
        </w:rPr>
        <w:lastRenderedPageBreak/>
        <w:t xml:space="preserve">Концельман Г. Ясир Арфат: от террориста к человеку мира. – </w:t>
      </w:r>
      <w:r w:rsidRPr="00A66BE2">
        <w:rPr>
          <w:rFonts w:ascii="Times New Roman" w:eastAsia="Calibri" w:hAnsi="Times New Roman" w:cs="Times New Roman"/>
          <w:sz w:val="28"/>
          <w:szCs w:val="28"/>
          <w:shd w:val="clear" w:color="auto" w:fill="FFFFFF"/>
          <w:lang w:val="uk-UA"/>
        </w:rPr>
        <w:t xml:space="preserve">Ростов-на-Дону: Феникс, 1997. </w:t>
      </w:r>
      <w:r w:rsidRPr="00A66BE2">
        <w:rPr>
          <w:rFonts w:ascii="Times New Roman" w:eastAsia="Calibri" w:hAnsi="Times New Roman" w:cs="Times New Roman"/>
          <w:sz w:val="28"/>
          <w:szCs w:val="28"/>
          <w:shd w:val="clear" w:color="auto" w:fill="FFFFFF"/>
        </w:rPr>
        <w:t>–</w:t>
      </w:r>
      <w:r w:rsidRPr="00A66BE2">
        <w:rPr>
          <w:rFonts w:ascii="Times New Roman" w:eastAsia="Calibri" w:hAnsi="Times New Roman" w:cs="Times New Roman"/>
          <w:sz w:val="28"/>
          <w:szCs w:val="28"/>
          <w:shd w:val="clear" w:color="auto" w:fill="FFFFFF"/>
          <w:lang w:val="uk-UA"/>
        </w:rPr>
        <w:t xml:space="preserve"> 480 с.</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lang w:val="uk-UA"/>
        </w:rPr>
        <w:t xml:space="preserve">Крылов А.В. Израильские поселения на оккупированных арабских территориях (1967–2007 гг.). </w:t>
      </w:r>
      <w:r w:rsidRPr="00A66BE2">
        <w:rPr>
          <w:rFonts w:ascii="Times New Roman" w:eastAsia="Calibri" w:hAnsi="Times New Roman" w:cs="Times New Roman"/>
          <w:sz w:val="28"/>
          <w:szCs w:val="28"/>
          <w:shd w:val="clear" w:color="auto" w:fill="FFFFFF"/>
        </w:rPr>
        <w:t xml:space="preserve">– </w:t>
      </w:r>
      <w:r w:rsidRPr="00A66BE2">
        <w:rPr>
          <w:rFonts w:ascii="Times New Roman" w:eastAsia="Calibri" w:hAnsi="Times New Roman" w:cs="Times New Roman"/>
          <w:sz w:val="28"/>
          <w:szCs w:val="28"/>
          <w:shd w:val="clear" w:color="auto" w:fill="FFFFFF"/>
          <w:lang w:val="uk-UA"/>
        </w:rPr>
        <w:t>М.: МГИМО-Университет, 2011.</w:t>
      </w:r>
      <w:r w:rsidRPr="00A66BE2">
        <w:rPr>
          <w:rFonts w:ascii="Times New Roman" w:eastAsia="Calibri" w:hAnsi="Times New Roman" w:cs="Times New Roman"/>
          <w:sz w:val="28"/>
          <w:szCs w:val="28"/>
          <w:shd w:val="clear" w:color="auto" w:fill="FFFFFF"/>
        </w:rPr>
        <w:t xml:space="preserve"> – 590 с.</w:t>
      </w:r>
    </w:p>
    <w:p w:rsidR="00A66BE2" w:rsidRPr="00A66BE2" w:rsidRDefault="00A66BE2" w:rsidP="00A66BE2">
      <w:pPr>
        <w:numPr>
          <w:ilvl w:val="0"/>
          <w:numId w:val="1"/>
        </w:numPr>
        <w:autoSpaceDE w:val="0"/>
        <w:autoSpaceDN w:val="0"/>
        <w:spacing w:after="0" w:line="360" w:lineRule="auto"/>
        <w:contextualSpacing/>
        <w:jc w:val="both"/>
        <w:rPr>
          <w:rFonts w:ascii="Times New Roman" w:eastAsia="Calibri" w:hAnsi="Times New Roman" w:cs="Times New Roman"/>
          <w:sz w:val="28"/>
          <w:szCs w:val="28"/>
          <w:shd w:val="clear" w:color="auto" w:fill="FFFFFF"/>
        </w:rPr>
      </w:pPr>
      <w:r w:rsidRPr="00A66BE2">
        <w:rPr>
          <w:rFonts w:ascii="Times New Roman" w:eastAsia="Calibri" w:hAnsi="Times New Roman" w:cs="Times New Roman"/>
          <w:sz w:val="28"/>
          <w:szCs w:val="28"/>
          <w:shd w:val="clear" w:color="auto" w:fill="FFFFFF"/>
        </w:rPr>
        <w:t xml:space="preserve">Кузнецов Д.В. </w:t>
      </w:r>
      <w:r w:rsidRPr="00A66BE2">
        <w:rPr>
          <w:rFonts w:ascii="Times New Roman" w:eastAsia="Calibri" w:hAnsi="Times New Roman" w:cs="Times New Roman"/>
          <w:bCs/>
          <w:sz w:val="28"/>
          <w:szCs w:val="28"/>
          <w:lang w:val="uk-UA"/>
        </w:rPr>
        <w:t>Арабо-израильский конфликт: История и современность. Очерк</w:t>
      </w:r>
      <w:r w:rsidRPr="00A66BE2">
        <w:rPr>
          <w:rFonts w:ascii="Times New Roman" w:eastAsia="Calibri" w:hAnsi="Times New Roman" w:cs="Times New Roman"/>
          <w:bCs/>
          <w:sz w:val="28"/>
          <w:szCs w:val="28"/>
        </w:rPr>
        <w:t xml:space="preserve"> с</w:t>
      </w:r>
      <w:r w:rsidRPr="00A66BE2">
        <w:rPr>
          <w:rFonts w:ascii="Times New Roman" w:eastAsia="Calibri" w:hAnsi="Times New Roman" w:cs="Times New Roman"/>
          <w:bCs/>
          <w:sz w:val="28"/>
          <w:szCs w:val="28"/>
          <w:lang w:val="uk-UA"/>
        </w:rPr>
        <w:t>обытий. Документы и материалы.</w:t>
      </w:r>
      <w:r w:rsidRPr="00A66BE2">
        <w:rPr>
          <w:rFonts w:ascii="Times New Roman" w:eastAsia="Calibri" w:hAnsi="Times New Roman" w:cs="Times New Roman"/>
          <w:bCs/>
          <w:sz w:val="28"/>
          <w:szCs w:val="28"/>
        </w:rPr>
        <w:t xml:space="preserve"> </w:t>
      </w:r>
      <w:r w:rsidRPr="00A66BE2">
        <w:rPr>
          <w:rFonts w:ascii="Times New Roman" w:eastAsia="Calibri" w:hAnsi="Times New Roman" w:cs="Times New Roman"/>
          <w:sz w:val="28"/>
          <w:szCs w:val="28"/>
          <w:shd w:val="clear" w:color="auto" w:fill="FFFFFF"/>
        </w:rPr>
        <w:t xml:space="preserve">– </w:t>
      </w:r>
      <w:r w:rsidRPr="00A66BE2">
        <w:rPr>
          <w:rFonts w:ascii="Times New Roman" w:eastAsia="Calibri" w:hAnsi="Times New Roman" w:cs="Times New Roman"/>
          <w:bCs/>
          <w:sz w:val="28"/>
          <w:szCs w:val="28"/>
        </w:rPr>
        <w:t xml:space="preserve">Благовещенск: </w:t>
      </w:r>
      <w:r w:rsidRPr="00A66BE2">
        <w:rPr>
          <w:rFonts w:ascii="Times New Roman" w:eastAsia="Calibri" w:hAnsi="Times New Roman" w:cs="Times New Roman"/>
          <w:sz w:val="28"/>
          <w:szCs w:val="28"/>
          <w:lang w:val="uk-UA"/>
        </w:rPr>
        <w:t>Издательство Благовещенского государственного педагогического университета</w:t>
      </w:r>
      <w:r w:rsidRPr="00A66BE2">
        <w:rPr>
          <w:rFonts w:ascii="Times New Roman" w:eastAsia="Calibri" w:hAnsi="Times New Roman" w:cs="Times New Roman"/>
          <w:sz w:val="28"/>
          <w:szCs w:val="28"/>
        </w:rPr>
        <w:t xml:space="preserve">, 2006. </w:t>
      </w:r>
      <w:r w:rsidRPr="00A66BE2">
        <w:rPr>
          <w:rFonts w:ascii="Times New Roman" w:eastAsia="Calibri" w:hAnsi="Times New Roman" w:cs="Times New Roman"/>
          <w:sz w:val="28"/>
          <w:szCs w:val="28"/>
          <w:shd w:val="clear" w:color="auto" w:fill="FFFFFF"/>
        </w:rPr>
        <w:t>– 290 с.</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lang w:val="uk-UA"/>
        </w:rPr>
        <w:t xml:space="preserve">Лаффин Д., Чаппел М. Израильская армия в конфликтах на ближнем Востоке 1948-1973. </w:t>
      </w:r>
      <w:r w:rsidRPr="00A66BE2">
        <w:rPr>
          <w:rFonts w:ascii="Times New Roman" w:eastAsia="Calibri" w:hAnsi="Times New Roman" w:cs="Times New Roman"/>
          <w:sz w:val="28"/>
          <w:szCs w:val="28"/>
          <w:shd w:val="clear" w:color="auto" w:fill="FFFFFF"/>
        </w:rPr>
        <w:t xml:space="preserve">– </w:t>
      </w:r>
      <w:r w:rsidRPr="00A66BE2">
        <w:rPr>
          <w:rFonts w:ascii="Times New Roman" w:eastAsia="Calibri" w:hAnsi="Times New Roman" w:cs="Times New Roman"/>
          <w:sz w:val="28"/>
          <w:szCs w:val="28"/>
          <w:shd w:val="clear" w:color="auto" w:fill="FFFFFF"/>
          <w:lang w:val="uk-UA"/>
        </w:rPr>
        <w:t>М.: Астрель, 2002.</w:t>
      </w:r>
      <w:r w:rsidRPr="00A66BE2">
        <w:rPr>
          <w:rFonts w:ascii="Times New Roman" w:eastAsia="Calibri" w:hAnsi="Times New Roman" w:cs="Times New Roman"/>
          <w:sz w:val="28"/>
          <w:szCs w:val="28"/>
          <w:shd w:val="clear" w:color="auto" w:fill="FFFFFF"/>
        </w:rPr>
        <w:t xml:space="preserve"> – 491 с.</w:t>
      </w:r>
    </w:p>
    <w:p w:rsidR="00A66BE2" w:rsidRPr="00A66BE2" w:rsidRDefault="00A66BE2" w:rsidP="00A66BE2">
      <w:pPr>
        <w:numPr>
          <w:ilvl w:val="0"/>
          <w:numId w:val="1"/>
        </w:numPr>
        <w:spacing w:after="0" w:line="360" w:lineRule="auto"/>
        <w:jc w:val="both"/>
        <w:rPr>
          <w:rFonts w:ascii="Times New Roman" w:eastAsia="Calibri" w:hAnsi="Times New Roman" w:cs="Times New Roman"/>
          <w:sz w:val="28"/>
          <w:szCs w:val="28"/>
          <w:shd w:val="clear" w:color="auto" w:fill="FFFFFF"/>
          <w:lang w:val="uk-UA"/>
        </w:rPr>
      </w:pPr>
      <w:r w:rsidRPr="00A66BE2">
        <w:rPr>
          <w:rFonts w:ascii="Times New Roman" w:eastAsia="Calibri" w:hAnsi="Times New Roman" w:cs="Times New Roman"/>
          <w:sz w:val="28"/>
          <w:szCs w:val="28"/>
          <w:shd w:val="clear" w:color="auto" w:fill="FFFFFF"/>
          <w:lang w:val="uk-UA"/>
        </w:rPr>
        <w:t>Мамед-Заде П.Н. Интифада «Аль-Акса»: некоторые итоги 4-летнего палестинского восстания. // http://www.iimes.ru/?p=3344/.</w:t>
      </w:r>
    </w:p>
    <w:p w:rsidR="00A66BE2" w:rsidRPr="00A66BE2" w:rsidRDefault="00A66BE2" w:rsidP="00A66BE2">
      <w:pPr>
        <w:numPr>
          <w:ilvl w:val="0"/>
          <w:numId w:val="1"/>
        </w:numPr>
        <w:spacing w:after="0" w:line="360" w:lineRule="auto"/>
        <w:jc w:val="both"/>
        <w:rPr>
          <w:rFonts w:ascii="Times New Roman" w:eastAsia="Calibri" w:hAnsi="Times New Roman" w:cs="Times New Roman"/>
          <w:sz w:val="28"/>
          <w:szCs w:val="28"/>
          <w:shd w:val="clear" w:color="auto" w:fill="FFFFFF"/>
          <w:lang w:val="uk-UA"/>
        </w:rPr>
      </w:pPr>
      <w:r w:rsidRPr="00A66BE2">
        <w:rPr>
          <w:rFonts w:ascii="Times New Roman" w:eastAsia="Calibri" w:hAnsi="Times New Roman" w:cs="Times New Roman"/>
          <w:sz w:val="28"/>
          <w:szCs w:val="28"/>
          <w:shd w:val="clear" w:color="auto" w:fill="FFFFFF"/>
          <w:lang w:val="uk-UA"/>
        </w:rPr>
        <w:t xml:space="preserve">Меламедов Г., Эпштейн А.Д. Дипломатическая битва за Иерусалим. Закулисная история. </w:t>
      </w:r>
      <w:r w:rsidRPr="00A66BE2">
        <w:rPr>
          <w:rFonts w:ascii="Times New Roman" w:eastAsia="Calibri" w:hAnsi="Times New Roman" w:cs="Times New Roman"/>
          <w:sz w:val="28"/>
          <w:szCs w:val="28"/>
          <w:shd w:val="clear" w:color="auto" w:fill="FFFFFF"/>
        </w:rPr>
        <w:t xml:space="preserve">– </w:t>
      </w:r>
      <w:r w:rsidRPr="00A66BE2">
        <w:rPr>
          <w:rFonts w:ascii="Times New Roman" w:eastAsia="Calibri" w:hAnsi="Times New Roman" w:cs="Times New Roman"/>
          <w:sz w:val="28"/>
          <w:szCs w:val="28"/>
          <w:shd w:val="clear" w:color="auto" w:fill="FFFFFF"/>
          <w:lang w:val="uk-UA"/>
        </w:rPr>
        <w:t xml:space="preserve">М./Иерусалим: «Мосты культуры», 2008. </w:t>
      </w:r>
      <w:r w:rsidRPr="00A66BE2">
        <w:rPr>
          <w:rFonts w:ascii="Times New Roman" w:eastAsia="Calibri" w:hAnsi="Times New Roman" w:cs="Times New Roman"/>
          <w:sz w:val="28"/>
          <w:szCs w:val="28"/>
          <w:shd w:val="clear" w:color="auto" w:fill="FFFFFF"/>
        </w:rPr>
        <w:t>– 391с.</w:t>
      </w:r>
    </w:p>
    <w:p w:rsidR="00A66BE2" w:rsidRPr="00A66BE2" w:rsidRDefault="00A66BE2" w:rsidP="00A66BE2">
      <w:pPr>
        <w:numPr>
          <w:ilvl w:val="0"/>
          <w:numId w:val="1"/>
        </w:numPr>
        <w:spacing w:after="0" w:line="360" w:lineRule="auto"/>
        <w:rPr>
          <w:rFonts w:ascii="Times New Roman" w:eastAsia="Calibri" w:hAnsi="Times New Roman" w:cs="Times New Roman"/>
          <w:sz w:val="28"/>
          <w:szCs w:val="28"/>
          <w:shd w:val="clear" w:color="auto" w:fill="FFFFFF"/>
          <w:lang w:val="uk-UA"/>
        </w:rPr>
      </w:pPr>
      <w:r w:rsidRPr="00A66BE2">
        <w:rPr>
          <w:rFonts w:ascii="Times New Roman" w:eastAsia="Calibri" w:hAnsi="Times New Roman" w:cs="Times New Roman"/>
          <w:sz w:val="28"/>
          <w:szCs w:val="28"/>
          <w:shd w:val="clear" w:color="auto" w:fill="FFFFFF"/>
          <w:lang w:val="uk-UA"/>
        </w:rPr>
        <w:t>Нетаниягу Б. Место под солнцем. // http://jhistory.nfurman.com/zion/netanjahu.htm/.</w:t>
      </w:r>
    </w:p>
    <w:p w:rsidR="00A66BE2" w:rsidRPr="00A66BE2" w:rsidRDefault="00A66BE2" w:rsidP="00A66BE2">
      <w:pPr>
        <w:numPr>
          <w:ilvl w:val="0"/>
          <w:numId w:val="1"/>
        </w:numPr>
        <w:spacing w:after="0" w:line="360" w:lineRule="auto"/>
        <w:jc w:val="both"/>
        <w:rPr>
          <w:rFonts w:ascii="Times New Roman" w:eastAsia="Calibri" w:hAnsi="Times New Roman" w:cs="Times New Roman"/>
          <w:sz w:val="28"/>
          <w:szCs w:val="28"/>
          <w:shd w:val="clear" w:color="auto" w:fill="FFFFFF"/>
          <w:lang w:val="uk-UA"/>
        </w:rPr>
      </w:pPr>
      <w:r w:rsidRPr="00A66BE2">
        <w:rPr>
          <w:rFonts w:ascii="Times New Roman" w:eastAsia="Calibri" w:hAnsi="Times New Roman" w:cs="Times New Roman"/>
          <w:sz w:val="28"/>
          <w:szCs w:val="28"/>
          <w:shd w:val="clear" w:color="auto" w:fill="FFFFFF"/>
          <w:lang w:val="uk-UA"/>
        </w:rPr>
        <w:t xml:space="preserve">Палестина и Израиль от Второй мировой войны до наших дней / Отв. ред. Т.А. Карасова, ред. Д.А. Марьясиc. </w:t>
      </w:r>
      <w:r w:rsidRPr="00A66BE2">
        <w:rPr>
          <w:rFonts w:ascii="Times New Roman" w:eastAsia="Calibri" w:hAnsi="Times New Roman" w:cs="Times New Roman"/>
          <w:sz w:val="28"/>
          <w:szCs w:val="28"/>
          <w:shd w:val="clear" w:color="auto" w:fill="FFFFFF"/>
        </w:rPr>
        <w:t xml:space="preserve">– </w:t>
      </w:r>
      <w:r w:rsidRPr="00A66BE2">
        <w:rPr>
          <w:rFonts w:ascii="Times New Roman" w:eastAsia="Calibri" w:hAnsi="Times New Roman" w:cs="Times New Roman"/>
          <w:sz w:val="28"/>
          <w:szCs w:val="28"/>
          <w:shd w:val="clear" w:color="auto" w:fill="FFFFFF"/>
          <w:lang w:val="uk-UA"/>
        </w:rPr>
        <w:t xml:space="preserve">М.: </w:t>
      </w:r>
      <w:r w:rsidRPr="00A66BE2">
        <w:rPr>
          <w:rFonts w:ascii="Times New Roman" w:eastAsia="Calibri" w:hAnsi="Times New Roman" w:cs="Times New Roman"/>
          <w:sz w:val="28"/>
          <w:szCs w:val="28"/>
          <w:shd w:val="clear" w:color="auto" w:fill="FFFFFF"/>
        </w:rPr>
        <w:t xml:space="preserve">Изд-во </w:t>
      </w:r>
      <w:r w:rsidRPr="00A66BE2">
        <w:rPr>
          <w:rFonts w:ascii="Times New Roman" w:eastAsia="Calibri" w:hAnsi="Times New Roman" w:cs="Times New Roman"/>
          <w:sz w:val="28"/>
          <w:szCs w:val="28"/>
          <w:shd w:val="clear" w:color="auto" w:fill="FFFFFF"/>
          <w:lang w:val="uk-UA"/>
        </w:rPr>
        <w:t>Институт</w:t>
      </w:r>
      <w:r w:rsidRPr="00A66BE2">
        <w:rPr>
          <w:rFonts w:ascii="Times New Roman" w:eastAsia="Calibri" w:hAnsi="Times New Roman" w:cs="Times New Roman"/>
          <w:sz w:val="28"/>
          <w:szCs w:val="28"/>
          <w:shd w:val="clear" w:color="auto" w:fill="FFFFFF"/>
        </w:rPr>
        <w:t>а</w:t>
      </w:r>
      <w:r w:rsidRPr="00A66BE2">
        <w:rPr>
          <w:rFonts w:ascii="Times New Roman" w:eastAsia="Calibri" w:hAnsi="Times New Roman" w:cs="Times New Roman"/>
          <w:sz w:val="28"/>
          <w:szCs w:val="28"/>
          <w:shd w:val="clear" w:color="auto" w:fill="FFFFFF"/>
          <w:lang w:val="uk-UA"/>
        </w:rPr>
        <w:t xml:space="preserve"> востоковедения РАН, 2016. – 320 с.</w:t>
      </w:r>
    </w:p>
    <w:p w:rsidR="00A66BE2" w:rsidRPr="00A66BE2" w:rsidRDefault="00A66BE2" w:rsidP="00A66BE2">
      <w:pPr>
        <w:numPr>
          <w:ilvl w:val="0"/>
          <w:numId w:val="1"/>
        </w:numPr>
        <w:autoSpaceDE w:val="0"/>
        <w:autoSpaceDN w:val="0"/>
        <w:spacing w:after="0" w:line="360" w:lineRule="auto"/>
        <w:contextualSpacing/>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rPr>
        <w:t>Палестинская Хартия. // http://www.middleeast.org.ua/documents/charter.htm</w:t>
      </w:r>
    </w:p>
    <w:p w:rsidR="00A66BE2" w:rsidRPr="00A66BE2" w:rsidRDefault="00A66BE2" w:rsidP="00A66BE2">
      <w:pPr>
        <w:numPr>
          <w:ilvl w:val="0"/>
          <w:numId w:val="1"/>
        </w:numPr>
        <w:autoSpaceDE w:val="0"/>
        <w:autoSpaceDN w:val="0"/>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rPr>
        <w:t xml:space="preserve">Пырлин Е.Д. </w:t>
      </w:r>
      <w:r w:rsidRPr="00A66BE2">
        <w:rPr>
          <w:rFonts w:ascii="Times New Roman" w:eastAsia="Calibri" w:hAnsi="Times New Roman" w:cs="Times New Roman"/>
          <w:sz w:val="28"/>
          <w:szCs w:val="28"/>
          <w:lang w:val="uk-UA"/>
        </w:rPr>
        <w:t xml:space="preserve">100 лет противоборства: </w:t>
      </w:r>
      <w:proofErr w:type="gramStart"/>
      <w:r w:rsidRPr="00A66BE2">
        <w:rPr>
          <w:rFonts w:ascii="Times New Roman" w:eastAsia="Calibri" w:hAnsi="Times New Roman" w:cs="Times New Roman"/>
          <w:sz w:val="28"/>
          <w:szCs w:val="28"/>
          <w:lang w:val="uk-UA"/>
        </w:rPr>
        <w:t>Генезис,эволюция</w:t>
      </w:r>
      <w:proofErr w:type="gramEnd"/>
      <w:r w:rsidRPr="00A66BE2">
        <w:rPr>
          <w:rFonts w:ascii="Times New Roman" w:eastAsia="Calibri" w:hAnsi="Times New Roman" w:cs="Times New Roman"/>
          <w:sz w:val="28"/>
          <w:szCs w:val="28"/>
          <w:lang w:val="uk-UA"/>
        </w:rPr>
        <w:t>,современное состояние и перспективы решения палестинской проблемы</w:t>
      </w:r>
      <w:r w:rsidRPr="00A66BE2">
        <w:rPr>
          <w:rFonts w:ascii="Times New Roman" w:eastAsia="Calibri" w:hAnsi="Times New Roman" w:cs="Times New Roman"/>
          <w:sz w:val="28"/>
          <w:szCs w:val="28"/>
        </w:rPr>
        <w:t>.</w:t>
      </w:r>
      <w:r w:rsidRPr="00A66BE2">
        <w:rPr>
          <w:rFonts w:ascii="Times New Roman" w:eastAsia="Calibri" w:hAnsi="Times New Roman" w:cs="Times New Roman"/>
          <w:sz w:val="28"/>
          <w:szCs w:val="28"/>
          <w:lang w:val="uk-UA"/>
        </w:rPr>
        <w:t xml:space="preserve"> – М.: РОССПЭН, 2001. – 479</w:t>
      </w:r>
      <w:r w:rsidRPr="00A66BE2">
        <w:rPr>
          <w:rFonts w:ascii="Times New Roman" w:eastAsia="Calibri" w:hAnsi="Times New Roman" w:cs="Times New Roman"/>
          <w:sz w:val="28"/>
          <w:szCs w:val="28"/>
        </w:rPr>
        <w:t xml:space="preserve"> </w:t>
      </w:r>
      <w:r w:rsidRPr="00A66BE2">
        <w:rPr>
          <w:rFonts w:ascii="Times New Roman" w:eastAsia="Calibri" w:hAnsi="Times New Roman" w:cs="Times New Roman"/>
          <w:sz w:val="28"/>
          <w:szCs w:val="28"/>
          <w:lang w:val="uk-UA"/>
        </w:rPr>
        <w:t>с. </w:t>
      </w:r>
    </w:p>
    <w:p w:rsidR="00A66BE2" w:rsidRPr="00A66BE2" w:rsidRDefault="00A66BE2" w:rsidP="00A66BE2">
      <w:pPr>
        <w:numPr>
          <w:ilvl w:val="0"/>
          <w:numId w:val="1"/>
        </w:numPr>
        <w:autoSpaceDE w:val="0"/>
        <w:autoSpaceDN w:val="0"/>
        <w:spacing w:after="0" w:line="360" w:lineRule="auto"/>
        <w:contextualSpacing/>
        <w:jc w:val="both"/>
        <w:rPr>
          <w:rFonts w:ascii="Calibri" w:eastAsia="Calibri" w:hAnsi="Calibri" w:cs="Times New Roman"/>
          <w:lang w:val="uk-UA"/>
        </w:rPr>
      </w:pPr>
      <w:r w:rsidRPr="00A66BE2">
        <w:rPr>
          <w:rFonts w:ascii="Times New Roman" w:eastAsia="Calibri" w:hAnsi="Times New Roman" w:cs="Times New Roman"/>
          <w:bCs/>
          <w:iCs/>
          <w:sz w:val="28"/>
          <w:szCs w:val="28"/>
          <w:shd w:val="clear" w:color="auto" w:fill="FFFFFF"/>
        </w:rPr>
        <w:t>С</w:t>
      </w:r>
      <w:r w:rsidRPr="00A66BE2">
        <w:rPr>
          <w:rFonts w:ascii="Times New Roman" w:eastAsia="Calibri" w:hAnsi="Times New Roman" w:cs="Times New Roman"/>
          <w:bCs/>
          <w:iCs/>
          <w:sz w:val="28"/>
          <w:szCs w:val="28"/>
          <w:shd w:val="clear" w:color="auto" w:fill="FFFFFF"/>
          <w:lang w:val="uk-UA"/>
        </w:rPr>
        <w:t>истемная история международных отношений в четырех томах. 1918-2003. События и документы</w:t>
      </w:r>
      <w:r w:rsidRPr="00A66BE2">
        <w:rPr>
          <w:rFonts w:ascii="Times New Roman" w:eastAsia="Calibri" w:hAnsi="Times New Roman" w:cs="Times New Roman"/>
          <w:bCs/>
          <w:iCs/>
          <w:sz w:val="28"/>
          <w:szCs w:val="28"/>
          <w:shd w:val="clear" w:color="auto" w:fill="FFFFFF"/>
        </w:rPr>
        <w:t>.</w:t>
      </w:r>
      <w:r w:rsidRPr="00A66BE2">
        <w:rPr>
          <w:rFonts w:ascii="Times New Roman" w:eastAsia="Calibri" w:hAnsi="Times New Roman" w:cs="Times New Roman"/>
          <w:bCs/>
          <w:sz w:val="28"/>
          <w:szCs w:val="28"/>
          <w:shd w:val="clear" w:color="auto" w:fill="FFFFFF"/>
          <w:lang w:val="uk-UA"/>
        </w:rPr>
        <w:t> </w:t>
      </w:r>
      <w:r w:rsidRPr="00A66BE2">
        <w:rPr>
          <w:rFonts w:ascii="Times New Roman" w:eastAsia="Calibri" w:hAnsi="Times New Roman" w:cs="Times New Roman"/>
          <w:b/>
          <w:bCs/>
          <w:sz w:val="28"/>
          <w:szCs w:val="28"/>
          <w:shd w:val="clear" w:color="auto" w:fill="FFFFFF"/>
          <w:lang w:val="uk-UA"/>
        </w:rPr>
        <w:t>/</w:t>
      </w:r>
      <w:r w:rsidRPr="00A66BE2">
        <w:rPr>
          <w:rFonts w:ascii="Times New Roman" w:eastAsia="Calibri" w:hAnsi="Times New Roman" w:cs="Times New Roman"/>
          <w:sz w:val="28"/>
          <w:szCs w:val="28"/>
          <w:shd w:val="clear" w:color="auto" w:fill="FFFFFF"/>
          <w:lang w:val="uk-UA"/>
        </w:rPr>
        <w:t xml:space="preserve"> Под ред. А.Д. Богатурова. Том III. </w:t>
      </w:r>
      <w:r w:rsidRPr="00A66BE2">
        <w:rPr>
          <w:rFonts w:ascii="Times New Roman" w:eastAsia="Calibri" w:hAnsi="Times New Roman" w:cs="Times New Roman"/>
          <w:sz w:val="28"/>
          <w:szCs w:val="28"/>
          <w:shd w:val="clear" w:color="auto" w:fill="FFFFFF"/>
        </w:rPr>
        <w:t xml:space="preserve">– </w:t>
      </w:r>
      <w:r w:rsidRPr="00A66BE2">
        <w:rPr>
          <w:rFonts w:ascii="Times New Roman" w:eastAsia="Calibri" w:hAnsi="Times New Roman" w:cs="Times New Roman"/>
          <w:sz w:val="28"/>
          <w:szCs w:val="28"/>
          <w:shd w:val="clear" w:color="auto" w:fill="FFFFFF"/>
          <w:lang w:val="uk-UA"/>
        </w:rPr>
        <w:t xml:space="preserve">М.: НОФМО, 2003-2004. </w:t>
      </w:r>
      <w:r w:rsidRPr="00A66BE2">
        <w:rPr>
          <w:rFonts w:ascii="Times New Roman" w:eastAsia="Calibri" w:hAnsi="Times New Roman" w:cs="Times New Roman"/>
          <w:sz w:val="28"/>
          <w:szCs w:val="28"/>
          <w:shd w:val="clear" w:color="auto" w:fill="FFFFFF"/>
        </w:rPr>
        <w:t xml:space="preserve">– </w:t>
      </w:r>
      <w:r w:rsidRPr="00A66BE2">
        <w:rPr>
          <w:rFonts w:ascii="Times New Roman" w:eastAsia="Calibri" w:hAnsi="Times New Roman" w:cs="Times New Roman"/>
          <w:sz w:val="28"/>
          <w:szCs w:val="28"/>
          <w:shd w:val="clear" w:color="auto" w:fill="FFFFFF"/>
          <w:lang w:val="uk-UA"/>
        </w:rPr>
        <w:t>720 с.</w:t>
      </w:r>
    </w:p>
    <w:p w:rsidR="00A66BE2" w:rsidRPr="00A66BE2" w:rsidRDefault="00A66BE2" w:rsidP="00A66BE2">
      <w:pPr>
        <w:numPr>
          <w:ilvl w:val="0"/>
          <w:numId w:val="1"/>
        </w:numPr>
        <w:spacing w:after="0" w:line="360" w:lineRule="auto"/>
        <w:jc w:val="both"/>
        <w:rPr>
          <w:rFonts w:ascii="Times New Roman" w:eastAsia="Calibri" w:hAnsi="Times New Roman" w:cs="Times New Roman"/>
          <w:sz w:val="28"/>
          <w:szCs w:val="28"/>
          <w:shd w:val="clear" w:color="auto" w:fill="FFFFFF"/>
          <w:lang w:val="uk-UA"/>
        </w:rPr>
      </w:pPr>
      <w:r w:rsidRPr="00A66BE2">
        <w:rPr>
          <w:rFonts w:ascii="Times New Roman" w:eastAsia="Calibri" w:hAnsi="Times New Roman" w:cs="Times New Roman"/>
          <w:sz w:val="28"/>
          <w:szCs w:val="28"/>
          <w:shd w:val="clear" w:color="auto" w:fill="FFFFFF"/>
          <w:lang w:val="uk-UA"/>
        </w:rPr>
        <w:t>Ханин В. «Фантом Осло» и новые факторы дипломатической стратегии Израиля. // http://www.iimes.ru/?p=33291/.</w:t>
      </w:r>
    </w:p>
    <w:p w:rsidR="00A66BE2" w:rsidRPr="00A66BE2" w:rsidRDefault="00A66BE2" w:rsidP="00A66BE2">
      <w:pPr>
        <w:numPr>
          <w:ilvl w:val="0"/>
          <w:numId w:val="1"/>
        </w:numPr>
        <w:spacing w:after="0" w:line="360" w:lineRule="auto"/>
        <w:jc w:val="both"/>
        <w:rPr>
          <w:rFonts w:ascii="Times New Roman" w:eastAsia="Calibri" w:hAnsi="Times New Roman" w:cs="Times New Roman"/>
          <w:sz w:val="28"/>
          <w:szCs w:val="28"/>
          <w:shd w:val="clear" w:color="auto" w:fill="FFFFFF"/>
          <w:lang w:val="uk-UA"/>
        </w:rPr>
      </w:pPr>
      <w:r w:rsidRPr="00A66BE2">
        <w:rPr>
          <w:rFonts w:ascii="Times New Roman" w:eastAsia="Calibri" w:hAnsi="Times New Roman" w:cs="Times New Roman"/>
          <w:sz w:val="28"/>
          <w:szCs w:val="28"/>
          <w:shd w:val="clear" w:color="auto" w:fill="FFFFFF"/>
          <w:lang w:val="uk-UA"/>
        </w:rPr>
        <w:lastRenderedPageBreak/>
        <w:t>Чернин В. Беспорядки на Храмовой горе в Иерусалиме. // http://www.iimes.ru/?p=25326/.</w:t>
      </w:r>
    </w:p>
    <w:p w:rsidR="00A66BE2" w:rsidRPr="00A66BE2" w:rsidRDefault="00A66BE2" w:rsidP="00A66BE2">
      <w:pPr>
        <w:numPr>
          <w:ilvl w:val="0"/>
          <w:numId w:val="1"/>
        </w:numPr>
        <w:spacing w:after="0" w:line="360" w:lineRule="auto"/>
        <w:jc w:val="both"/>
        <w:rPr>
          <w:rFonts w:ascii="Times New Roman" w:eastAsia="Calibri" w:hAnsi="Times New Roman" w:cs="Times New Roman"/>
          <w:sz w:val="28"/>
          <w:szCs w:val="28"/>
          <w:shd w:val="clear" w:color="auto" w:fill="FFFFFF"/>
          <w:lang w:val="uk-UA"/>
        </w:rPr>
      </w:pPr>
      <w:r w:rsidRPr="00A66BE2">
        <w:rPr>
          <w:rFonts w:ascii="Times New Roman" w:eastAsia="Calibri" w:hAnsi="Times New Roman" w:cs="Times New Roman"/>
          <w:sz w:val="28"/>
          <w:szCs w:val="28"/>
          <w:shd w:val="clear" w:color="auto" w:fill="FFFFFF"/>
          <w:lang w:val="uk-UA"/>
        </w:rPr>
        <w:t>Чернин В. Где находится Палестина или на каком юридическом основании израильтяне претендуют на всю территорию к западу от р.Иордан. // http://www.iimes.ru/?p=22624/.</w:t>
      </w:r>
    </w:p>
    <w:p w:rsidR="00A66BE2" w:rsidRPr="00A66BE2" w:rsidRDefault="00A66BE2" w:rsidP="00A66BE2">
      <w:pPr>
        <w:numPr>
          <w:ilvl w:val="0"/>
          <w:numId w:val="1"/>
        </w:numPr>
        <w:autoSpaceDE w:val="0"/>
        <w:autoSpaceDN w:val="0"/>
        <w:spacing w:after="0" w:line="360" w:lineRule="auto"/>
        <w:contextualSpacing/>
        <w:jc w:val="both"/>
        <w:rPr>
          <w:rFonts w:ascii="Times New Roman" w:eastAsia="Calibri" w:hAnsi="Times New Roman" w:cs="Times New Roman"/>
          <w:sz w:val="28"/>
          <w:szCs w:val="28"/>
          <w:shd w:val="clear" w:color="auto" w:fill="FFFFFF"/>
        </w:rPr>
      </w:pPr>
      <w:r w:rsidRPr="00A66BE2">
        <w:rPr>
          <w:rFonts w:ascii="Times New Roman" w:eastAsia="Calibri" w:hAnsi="Times New Roman" w:cs="Times New Roman"/>
          <w:sz w:val="28"/>
          <w:szCs w:val="28"/>
          <w:shd w:val="clear" w:color="auto" w:fill="FFFFFF"/>
          <w:lang w:val="uk-UA"/>
        </w:rPr>
        <w:t xml:space="preserve"> Шаповалов М.С. Интифада как метод борьб</w:t>
      </w:r>
      <w:r w:rsidRPr="00A66BE2">
        <w:rPr>
          <w:rFonts w:ascii="Times New Roman" w:eastAsia="Calibri" w:hAnsi="Times New Roman" w:cs="Times New Roman"/>
          <w:sz w:val="28"/>
          <w:szCs w:val="28"/>
          <w:shd w:val="clear" w:color="auto" w:fill="FFFFFF"/>
        </w:rPr>
        <w:t>ы за палестинское государство. / Вестник Омского университета. Серия «Исторические науки». – №3. – 2015. – С. 120-123.</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lang w:val="uk-UA"/>
        </w:rPr>
        <w:t>Шваниц В.Г. Ясир Арафат</w:t>
      </w:r>
      <w:r w:rsidRPr="00A66BE2">
        <w:rPr>
          <w:rFonts w:ascii="Times New Roman" w:eastAsia="Calibri" w:hAnsi="Times New Roman" w:cs="Times New Roman"/>
          <w:sz w:val="28"/>
          <w:szCs w:val="28"/>
          <w:shd w:val="clear" w:color="auto" w:fill="FFFFFF"/>
        </w:rPr>
        <w:t>. //</w:t>
      </w:r>
    </w:p>
    <w:p w:rsidR="00A66BE2" w:rsidRPr="00A66BE2" w:rsidRDefault="00A66BE2" w:rsidP="00A66BE2">
      <w:pPr>
        <w:spacing w:after="0" w:line="360" w:lineRule="auto"/>
        <w:ind w:left="720"/>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lang w:val="en-US"/>
        </w:rPr>
        <w:t>http</w:t>
      </w:r>
      <w:r w:rsidRPr="00A66BE2">
        <w:rPr>
          <w:rFonts w:ascii="Times New Roman" w:eastAsia="Calibri" w:hAnsi="Times New Roman" w:cs="Times New Roman"/>
          <w:sz w:val="28"/>
          <w:szCs w:val="28"/>
          <w:shd w:val="clear" w:color="auto" w:fill="FFFFFF"/>
          <w:lang w:val="uk-UA"/>
        </w:rPr>
        <w:t>://</w:t>
      </w:r>
      <w:r w:rsidRPr="00A66BE2">
        <w:rPr>
          <w:rFonts w:ascii="Times New Roman" w:eastAsia="Calibri" w:hAnsi="Times New Roman" w:cs="Times New Roman"/>
          <w:sz w:val="28"/>
          <w:szCs w:val="28"/>
          <w:shd w:val="clear" w:color="auto" w:fill="FFFFFF"/>
          <w:lang w:val="en-US"/>
        </w:rPr>
        <w:t>www</w:t>
      </w:r>
      <w:r w:rsidRPr="00A66BE2">
        <w:rPr>
          <w:rFonts w:ascii="Times New Roman" w:eastAsia="Calibri" w:hAnsi="Times New Roman" w:cs="Times New Roman"/>
          <w:sz w:val="28"/>
          <w:szCs w:val="28"/>
          <w:shd w:val="clear" w:color="auto" w:fill="FFFFFF"/>
          <w:lang w:val="uk-UA"/>
        </w:rPr>
        <w:t>.</w:t>
      </w:r>
      <w:r w:rsidRPr="00A66BE2">
        <w:rPr>
          <w:rFonts w:ascii="Times New Roman" w:eastAsia="Calibri" w:hAnsi="Times New Roman" w:cs="Times New Roman"/>
          <w:sz w:val="28"/>
          <w:szCs w:val="28"/>
          <w:shd w:val="clear" w:color="auto" w:fill="FFFFFF"/>
          <w:lang w:val="en-US"/>
        </w:rPr>
        <w:t>trafoberlin</w:t>
      </w:r>
      <w:r w:rsidRPr="00A66BE2">
        <w:rPr>
          <w:rFonts w:ascii="Times New Roman" w:eastAsia="Calibri" w:hAnsi="Times New Roman" w:cs="Times New Roman"/>
          <w:sz w:val="28"/>
          <w:szCs w:val="28"/>
          <w:shd w:val="clear" w:color="auto" w:fill="FFFFFF"/>
          <w:lang w:val="uk-UA"/>
        </w:rPr>
        <w:t>.</w:t>
      </w:r>
      <w:r w:rsidRPr="00A66BE2">
        <w:rPr>
          <w:rFonts w:ascii="Times New Roman" w:eastAsia="Calibri" w:hAnsi="Times New Roman" w:cs="Times New Roman"/>
          <w:sz w:val="28"/>
          <w:szCs w:val="28"/>
          <w:shd w:val="clear" w:color="auto" w:fill="FFFFFF"/>
          <w:lang w:val="en-US"/>
        </w:rPr>
        <w:t>de</w:t>
      </w:r>
      <w:r w:rsidRPr="00A66BE2">
        <w:rPr>
          <w:rFonts w:ascii="Times New Roman" w:eastAsia="Calibri" w:hAnsi="Times New Roman" w:cs="Times New Roman"/>
          <w:sz w:val="28"/>
          <w:szCs w:val="28"/>
          <w:shd w:val="clear" w:color="auto" w:fill="FFFFFF"/>
          <w:lang w:val="uk-UA"/>
        </w:rPr>
        <w:t>/</w:t>
      </w:r>
      <w:r w:rsidRPr="00A66BE2">
        <w:rPr>
          <w:rFonts w:ascii="Times New Roman" w:eastAsia="Calibri" w:hAnsi="Times New Roman" w:cs="Times New Roman"/>
          <w:sz w:val="28"/>
          <w:szCs w:val="28"/>
          <w:shd w:val="clear" w:color="auto" w:fill="FFFFFF"/>
          <w:lang w:val="en-US"/>
        </w:rPr>
        <w:t>pdfdateien</w:t>
      </w:r>
      <w:r w:rsidRPr="00A66BE2">
        <w:rPr>
          <w:rFonts w:ascii="Times New Roman" w:eastAsia="Calibri" w:hAnsi="Times New Roman" w:cs="Times New Roman"/>
          <w:sz w:val="28"/>
          <w:szCs w:val="28"/>
          <w:shd w:val="clear" w:color="auto" w:fill="FFFFFF"/>
          <w:lang w:val="uk-UA"/>
        </w:rPr>
        <w:t>/2010_06_16/</w:t>
      </w:r>
      <w:r w:rsidRPr="00A66BE2">
        <w:rPr>
          <w:rFonts w:ascii="Times New Roman" w:eastAsia="Calibri" w:hAnsi="Times New Roman" w:cs="Times New Roman"/>
          <w:sz w:val="28"/>
          <w:szCs w:val="28"/>
          <w:shd w:val="clear" w:color="auto" w:fill="FFFFFF"/>
          <w:lang w:val="en-US"/>
        </w:rPr>
        <w:t>Wolfgang</w:t>
      </w:r>
      <w:r w:rsidRPr="00A66BE2">
        <w:rPr>
          <w:rFonts w:ascii="Times New Roman" w:eastAsia="Calibri" w:hAnsi="Times New Roman" w:cs="Times New Roman"/>
          <w:sz w:val="28"/>
          <w:szCs w:val="28"/>
          <w:shd w:val="clear" w:color="auto" w:fill="FFFFFF"/>
          <w:lang w:val="uk-UA"/>
        </w:rPr>
        <w:t>%20</w:t>
      </w:r>
      <w:r w:rsidRPr="00A66BE2">
        <w:rPr>
          <w:rFonts w:ascii="Times New Roman" w:eastAsia="Calibri" w:hAnsi="Times New Roman" w:cs="Times New Roman"/>
          <w:sz w:val="28"/>
          <w:szCs w:val="28"/>
          <w:shd w:val="clear" w:color="auto" w:fill="FFFFFF"/>
          <w:lang w:val="en-US"/>
        </w:rPr>
        <w:t>G</w:t>
      </w:r>
      <w:r w:rsidRPr="00A66BE2">
        <w:rPr>
          <w:rFonts w:ascii="Times New Roman" w:eastAsia="Calibri" w:hAnsi="Times New Roman" w:cs="Times New Roman"/>
          <w:sz w:val="28"/>
          <w:szCs w:val="28"/>
          <w:shd w:val="clear" w:color="auto" w:fill="FFFFFF"/>
          <w:lang w:val="uk-UA"/>
        </w:rPr>
        <w:t>%20</w:t>
      </w:r>
      <w:r w:rsidRPr="00A66BE2">
        <w:rPr>
          <w:rFonts w:ascii="Times New Roman" w:eastAsia="Calibri" w:hAnsi="Times New Roman" w:cs="Times New Roman"/>
          <w:sz w:val="28"/>
          <w:szCs w:val="28"/>
          <w:shd w:val="clear" w:color="auto" w:fill="FFFFFF"/>
          <w:lang w:val="en-US"/>
        </w:rPr>
        <w:t>Schwanitz</w:t>
      </w:r>
      <w:r w:rsidRPr="00A66BE2">
        <w:rPr>
          <w:rFonts w:ascii="Times New Roman" w:eastAsia="Calibri" w:hAnsi="Times New Roman" w:cs="Times New Roman"/>
          <w:sz w:val="28"/>
          <w:szCs w:val="28"/>
          <w:shd w:val="clear" w:color="auto" w:fill="FFFFFF"/>
          <w:lang w:val="uk-UA"/>
        </w:rPr>
        <w:t>%20</w:t>
      </w:r>
      <w:r w:rsidRPr="00A66BE2">
        <w:rPr>
          <w:rFonts w:ascii="Times New Roman" w:eastAsia="Calibri" w:hAnsi="Times New Roman" w:cs="Times New Roman"/>
          <w:sz w:val="28"/>
          <w:szCs w:val="28"/>
          <w:shd w:val="clear" w:color="auto" w:fill="FFFFFF"/>
          <w:lang w:val="en-US"/>
        </w:rPr>
        <w:t>Yasir</w:t>
      </w:r>
      <w:r w:rsidRPr="00A66BE2">
        <w:rPr>
          <w:rFonts w:ascii="Times New Roman" w:eastAsia="Calibri" w:hAnsi="Times New Roman" w:cs="Times New Roman"/>
          <w:sz w:val="28"/>
          <w:szCs w:val="28"/>
          <w:shd w:val="clear" w:color="auto" w:fill="FFFFFF"/>
          <w:lang w:val="uk-UA"/>
        </w:rPr>
        <w:t>%20</w:t>
      </w:r>
      <w:r w:rsidRPr="00A66BE2">
        <w:rPr>
          <w:rFonts w:ascii="Times New Roman" w:eastAsia="Calibri" w:hAnsi="Times New Roman" w:cs="Times New Roman"/>
          <w:sz w:val="28"/>
          <w:szCs w:val="28"/>
          <w:shd w:val="clear" w:color="auto" w:fill="FFFFFF"/>
          <w:lang w:val="en-US"/>
        </w:rPr>
        <w:t>Arafat</w:t>
      </w:r>
      <w:r w:rsidRPr="00A66BE2">
        <w:rPr>
          <w:rFonts w:ascii="Times New Roman" w:eastAsia="Calibri" w:hAnsi="Times New Roman" w:cs="Times New Roman"/>
          <w:sz w:val="28"/>
          <w:szCs w:val="28"/>
          <w:shd w:val="clear" w:color="auto" w:fill="FFFFFF"/>
          <w:lang w:val="uk-UA"/>
        </w:rPr>
        <w:t>.</w:t>
      </w:r>
      <w:r w:rsidRPr="00A66BE2">
        <w:rPr>
          <w:rFonts w:ascii="Times New Roman" w:eastAsia="Calibri" w:hAnsi="Times New Roman" w:cs="Times New Roman"/>
          <w:sz w:val="28"/>
          <w:szCs w:val="28"/>
          <w:shd w:val="clear" w:color="auto" w:fill="FFFFFF"/>
          <w:lang w:val="en-US"/>
        </w:rPr>
        <w:t>pdf</w:t>
      </w:r>
      <w:r w:rsidRPr="00A66BE2">
        <w:rPr>
          <w:rFonts w:ascii="Times New Roman" w:eastAsia="Calibri" w:hAnsi="Times New Roman" w:cs="Times New Roman"/>
          <w:sz w:val="28"/>
          <w:szCs w:val="28"/>
          <w:shd w:val="clear" w:color="auto" w:fill="FFFFFF"/>
          <w:lang w:val="uk-UA"/>
        </w:rPr>
        <w:t>/.</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uk-UA"/>
        </w:rPr>
        <w:t>Эпштейн А.Д. Бесконечное противостояние. Израиль и арабский мир: войны и дипломатия. История и современность. – М.: ИИИиБВ, 2003. – 230 с.</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uk-UA"/>
        </w:rPr>
        <w:t xml:space="preserve">Эпштейн А.Д. Горизонты и миражи палестинской государственности. // </w:t>
      </w:r>
      <w:r w:rsidRPr="00A66BE2">
        <w:rPr>
          <w:rFonts w:ascii="Times New Roman" w:eastAsia="Calibri" w:hAnsi="Times New Roman" w:cs="Times New Roman"/>
          <w:sz w:val="28"/>
          <w:szCs w:val="28"/>
        </w:rPr>
        <w:t>М.: «</w:t>
      </w:r>
      <w:r w:rsidRPr="00A66BE2">
        <w:rPr>
          <w:rFonts w:ascii="Times New Roman" w:eastAsia="Calibri" w:hAnsi="Times New Roman" w:cs="Times New Roman"/>
          <w:sz w:val="28"/>
          <w:szCs w:val="28"/>
          <w:lang w:val="uk-UA"/>
        </w:rPr>
        <w:t>Мосты культуры</w:t>
      </w:r>
      <w:r w:rsidRPr="00A66BE2">
        <w:rPr>
          <w:rFonts w:ascii="Times New Roman" w:eastAsia="Calibri" w:hAnsi="Times New Roman" w:cs="Times New Roman"/>
          <w:sz w:val="28"/>
          <w:szCs w:val="28"/>
        </w:rPr>
        <w:t>»</w:t>
      </w:r>
      <w:r w:rsidRPr="00A66BE2">
        <w:rPr>
          <w:rFonts w:ascii="Times New Roman" w:eastAsia="Calibri" w:hAnsi="Times New Roman" w:cs="Times New Roman"/>
          <w:sz w:val="28"/>
          <w:szCs w:val="28"/>
          <w:lang w:val="uk-UA"/>
        </w:rPr>
        <w:t xml:space="preserve">, 2016 г. </w:t>
      </w:r>
      <w:r w:rsidRPr="00A66BE2">
        <w:rPr>
          <w:rFonts w:ascii="Times New Roman" w:eastAsia="Calibri" w:hAnsi="Times New Roman" w:cs="Times New Roman"/>
          <w:sz w:val="28"/>
          <w:szCs w:val="28"/>
        </w:rPr>
        <w:t xml:space="preserve">– </w:t>
      </w:r>
      <w:r w:rsidRPr="00A66BE2">
        <w:rPr>
          <w:rFonts w:ascii="Times New Roman" w:eastAsia="Calibri" w:hAnsi="Times New Roman" w:cs="Times New Roman"/>
          <w:sz w:val="28"/>
          <w:szCs w:val="28"/>
          <w:lang w:val="uk-UA"/>
        </w:rPr>
        <w:t>432 с.</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uk-UA"/>
        </w:rPr>
        <w:t>Эпштейн А.Д. Возрождение</w:t>
      </w:r>
      <w:r w:rsidRPr="00A66BE2">
        <w:rPr>
          <w:rFonts w:ascii="Times New Roman" w:eastAsia="Calibri" w:hAnsi="Times New Roman" w:cs="Times New Roman"/>
          <w:sz w:val="28"/>
          <w:szCs w:val="28"/>
        </w:rPr>
        <w:t xml:space="preserve"> </w:t>
      </w:r>
      <w:r w:rsidRPr="00A66BE2">
        <w:rPr>
          <w:rFonts w:ascii="Times New Roman" w:eastAsia="Calibri" w:hAnsi="Times New Roman" w:cs="Times New Roman"/>
          <w:sz w:val="28"/>
          <w:szCs w:val="28"/>
          <w:lang w:val="uk-UA"/>
        </w:rPr>
        <w:t xml:space="preserve">еврейской государственности и нерешенный </w:t>
      </w:r>
      <w:r w:rsidRPr="00A66BE2">
        <w:rPr>
          <w:rFonts w:ascii="Times New Roman" w:eastAsia="Calibri" w:hAnsi="Times New Roman" w:cs="Times New Roman"/>
          <w:sz w:val="28"/>
          <w:szCs w:val="28"/>
        </w:rPr>
        <w:t>«</w:t>
      </w:r>
      <w:r w:rsidRPr="00A66BE2">
        <w:rPr>
          <w:rFonts w:ascii="Times New Roman" w:eastAsia="Calibri" w:hAnsi="Times New Roman" w:cs="Times New Roman"/>
          <w:sz w:val="28"/>
          <w:szCs w:val="28"/>
          <w:lang w:val="uk-UA"/>
        </w:rPr>
        <w:t>еврейский вопрос</w:t>
      </w:r>
      <w:r w:rsidRPr="00A66BE2">
        <w:rPr>
          <w:rFonts w:ascii="Times New Roman" w:eastAsia="Calibri" w:hAnsi="Times New Roman" w:cs="Times New Roman"/>
          <w:sz w:val="28"/>
          <w:szCs w:val="28"/>
        </w:rPr>
        <w:t>»</w:t>
      </w:r>
      <w:r w:rsidRPr="00A66BE2">
        <w:rPr>
          <w:rFonts w:ascii="Times New Roman" w:eastAsia="Calibri" w:hAnsi="Times New Roman" w:cs="Times New Roman"/>
          <w:sz w:val="28"/>
          <w:szCs w:val="28"/>
          <w:lang w:val="uk-UA"/>
        </w:rPr>
        <w:t>. – Киев</w:t>
      </w:r>
      <w:r w:rsidRPr="00A66BE2">
        <w:rPr>
          <w:rFonts w:ascii="Times New Roman" w:eastAsia="Calibri" w:hAnsi="Times New Roman" w:cs="Times New Roman"/>
          <w:sz w:val="28"/>
          <w:szCs w:val="28"/>
        </w:rPr>
        <w:t>: «Дух и литера»</w:t>
      </w:r>
      <w:r w:rsidRPr="00A66BE2">
        <w:rPr>
          <w:rFonts w:ascii="Times New Roman" w:eastAsia="Calibri" w:hAnsi="Times New Roman" w:cs="Times New Roman"/>
          <w:sz w:val="28"/>
          <w:szCs w:val="28"/>
          <w:lang w:val="uk-UA"/>
        </w:rPr>
        <w:t>, 2011.</w:t>
      </w:r>
      <w:r w:rsidRPr="00A66BE2">
        <w:rPr>
          <w:rFonts w:ascii="Times New Roman" w:eastAsia="Calibri" w:hAnsi="Times New Roman" w:cs="Times New Roman"/>
          <w:sz w:val="28"/>
          <w:szCs w:val="28"/>
        </w:rPr>
        <w:t xml:space="preserve"> – 401 </w:t>
      </w:r>
      <w:r w:rsidRPr="00A66BE2">
        <w:rPr>
          <w:rFonts w:ascii="Times New Roman" w:eastAsia="Calibri" w:hAnsi="Times New Roman" w:cs="Times New Roman"/>
          <w:sz w:val="28"/>
          <w:szCs w:val="28"/>
          <w:lang w:val="en-US"/>
        </w:rPr>
        <w:t>c</w:t>
      </w:r>
      <w:r w:rsidRPr="00A66BE2">
        <w:rPr>
          <w:rFonts w:ascii="Times New Roman" w:eastAsia="Calibri" w:hAnsi="Times New Roman" w:cs="Times New Roman"/>
          <w:sz w:val="28"/>
          <w:szCs w:val="28"/>
        </w:rPr>
        <w:t>.</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uk-UA"/>
        </w:rPr>
        <w:t>Эпштейн А.Д. Войны и дипломатия. Арабо-израильский конфликт в XX веке. – Киев</w:t>
      </w:r>
      <w:r w:rsidRPr="00A66BE2">
        <w:rPr>
          <w:rFonts w:ascii="Times New Roman" w:eastAsia="Calibri" w:hAnsi="Times New Roman" w:cs="Times New Roman"/>
          <w:sz w:val="28"/>
          <w:szCs w:val="28"/>
        </w:rPr>
        <w:t>: «Дух и литера»</w:t>
      </w:r>
      <w:r w:rsidRPr="00A66BE2">
        <w:rPr>
          <w:rFonts w:ascii="Times New Roman" w:eastAsia="Calibri" w:hAnsi="Times New Roman" w:cs="Times New Roman"/>
          <w:sz w:val="28"/>
          <w:szCs w:val="28"/>
          <w:lang w:val="uk-UA"/>
        </w:rPr>
        <w:t>, 2003.</w:t>
      </w:r>
      <w:r w:rsidRPr="00A66BE2">
        <w:rPr>
          <w:rFonts w:ascii="Times New Roman" w:eastAsia="Calibri" w:hAnsi="Times New Roman" w:cs="Times New Roman"/>
          <w:sz w:val="28"/>
          <w:szCs w:val="28"/>
        </w:rPr>
        <w:t xml:space="preserve"> – 384 с.</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uk-UA"/>
        </w:rPr>
        <w:t xml:space="preserve">Эпштейн А.Д. Израиль и (не)контролируемые территории: Уйти нельзя остаться. – Москва/Иерусалим: </w:t>
      </w:r>
      <w:r w:rsidRPr="00A66BE2">
        <w:rPr>
          <w:rFonts w:ascii="Times New Roman" w:eastAsia="Calibri" w:hAnsi="Times New Roman" w:cs="Times New Roman"/>
          <w:sz w:val="28"/>
          <w:szCs w:val="28"/>
        </w:rPr>
        <w:t>«</w:t>
      </w:r>
      <w:r w:rsidRPr="00A66BE2">
        <w:rPr>
          <w:rFonts w:ascii="Times New Roman" w:eastAsia="Calibri" w:hAnsi="Times New Roman" w:cs="Times New Roman"/>
          <w:sz w:val="28"/>
          <w:szCs w:val="28"/>
          <w:lang w:val="uk-UA"/>
        </w:rPr>
        <w:t>Мосты культуры</w:t>
      </w:r>
      <w:r w:rsidRPr="00A66BE2">
        <w:rPr>
          <w:rFonts w:ascii="Times New Roman" w:eastAsia="Calibri" w:hAnsi="Times New Roman" w:cs="Times New Roman"/>
          <w:sz w:val="28"/>
          <w:szCs w:val="28"/>
        </w:rPr>
        <w:t>»</w:t>
      </w:r>
      <w:r w:rsidRPr="00A66BE2">
        <w:rPr>
          <w:rFonts w:ascii="Times New Roman" w:eastAsia="Calibri" w:hAnsi="Times New Roman" w:cs="Times New Roman"/>
          <w:sz w:val="28"/>
          <w:szCs w:val="28"/>
          <w:lang w:val="uk-UA"/>
        </w:rPr>
        <w:t>/</w:t>
      </w:r>
      <w:r w:rsidRPr="00A66BE2">
        <w:rPr>
          <w:rFonts w:ascii="Times New Roman" w:eastAsia="Calibri" w:hAnsi="Times New Roman" w:cs="Times New Roman"/>
          <w:sz w:val="28"/>
          <w:szCs w:val="28"/>
        </w:rPr>
        <w:t xml:space="preserve"> «</w:t>
      </w:r>
      <w:r w:rsidRPr="00A66BE2">
        <w:rPr>
          <w:rFonts w:ascii="Times New Roman" w:eastAsia="Calibri" w:hAnsi="Times New Roman" w:cs="Times New Roman"/>
          <w:sz w:val="28"/>
          <w:szCs w:val="28"/>
          <w:lang w:val="uk-UA"/>
        </w:rPr>
        <w:t>Гешарим</w:t>
      </w:r>
      <w:r w:rsidRPr="00A66BE2">
        <w:rPr>
          <w:rFonts w:ascii="Times New Roman" w:eastAsia="Calibri" w:hAnsi="Times New Roman" w:cs="Times New Roman"/>
          <w:sz w:val="28"/>
          <w:szCs w:val="28"/>
        </w:rPr>
        <w:t>»</w:t>
      </w:r>
      <w:r w:rsidRPr="00A66BE2">
        <w:rPr>
          <w:rFonts w:ascii="Times New Roman" w:eastAsia="Calibri" w:hAnsi="Times New Roman" w:cs="Times New Roman"/>
          <w:sz w:val="28"/>
          <w:szCs w:val="28"/>
          <w:lang w:val="uk-UA"/>
        </w:rPr>
        <w:t xml:space="preserve">, 2008. </w:t>
      </w:r>
      <w:r w:rsidRPr="00A66BE2">
        <w:rPr>
          <w:rFonts w:ascii="Times New Roman" w:eastAsia="Calibri" w:hAnsi="Times New Roman" w:cs="Times New Roman"/>
          <w:sz w:val="28"/>
          <w:szCs w:val="28"/>
        </w:rPr>
        <w:t>– 487 с.</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uk-UA"/>
        </w:rPr>
        <w:t>Эпштейн А.Д.  Израиль и проблема палестинских беженцев: история и политика. – М</w:t>
      </w:r>
      <w:r w:rsidRPr="00A66BE2">
        <w:rPr>
          <w:rFonts w:ascii="Times New Roman" w:eastAsia="Calibri" w:hAnsi="Times New Roman" w:cs="Times New Roman"/>
          <w:sz w:val="28"/>
          <w:szCs w:val="28"/>
        </w:rPr>
        <w:t>.: «Мосты культуры»</w:t>
      </w:r>
      <w:r w:rsidRPr="00A66BE2">
        <w:rPr>
          <w:rFonts w:ascii="Times New Roman" w:eastAsia="Calibri" w:hAnsi="Times New Roman" w:cs="Times New Roman"/>
          <w:sz w:val="28"/>
          <w:szCs w:val="28"/>
          <w:lang w:val="uk-UA"/>
        </w:rPr>
        <w:t>, 2005.</w:t>
      </w:r>
      <w:r w:rsidRPr="00A66BE2">
        <w:rPr>
          <w:rFonts w:ascii="Times New Roman" w:eastAsia="Calibri" w:hAnsi="Times New Roman" w:cs="Times New Roman"/>
          <w:sz w:val="28"/>
          <w:szCs w:val="28"/>
        </w:rPr>
        <w:t xml:space="preserve"> – 336 с.</w:t>
      </w:r>
    </w:p>
    <w:p w:rsidR="00A66BE2" w:rsidRPr="00A66BE2" w:rsidRDefault="00A66BE2" w:rsidP="00A66BE2">
      <w:pPr>
        <w:numPr>
          <w:ilvl w:val="0"/>
          <w:numId w:val="1"/>
        </w:numPr>
        <w:spacing w:after="0" w:line="360" w:lineRule="auto"/>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rPr>
        <w:t>Эпштейн А.Д. Израильтяне и палестинцы: от конфронтации – к перегороворам и обратно. – М.: «Мосты культуры», 2009. – 192 с.</w:t>
      </w:r>
    </w:p>
    <w:p w:rsidR="00A66BE2" w:rsidRPr="00A66BE2" w:rsidRDefault="00A66BE2" w:rsidP="00A66BE2">
      <w:pPr>
        <w:numPr>
          <w:ilvl w:val="0"/>
          <w:numId w:val="1"/>
        </w:numPr>
        <w:spacing w:after="0" w:line="360" w:lineRule="auto"/>
        <w:jc w:val="both"/>
        <w:rPr>
          <w:rFonts w:ascii="Times New Roman" w:eastAsia="Calibri" w:hAnsi="Times New Roman" w:cs="Times New Roman"/>
          <w:sz w:val="28"/>
          <w:szCs w:val="28"/>
          <w:shd w:val="clear" w:color="auto" w:fill="FFFFFF"/>
          <w:lang w:val="uk-UA"/>
        </w:rPr>
      </w:pPr>
      <w:r w:rsidRPr="00A66BE2">
        <w:rPr>
          <w:rFonts w:ascii="Times New Roman" w:eastAsia="Calibri" w:hAnsi="Times New Roman" w:cs="Times New Roman"/>
          <w:sz w:val="28"/>
          <w:szCs w:val="28"/>
          <w:shd w:val="clear" w:color="auto" w:fill="FFFFFF"/>
          <w:lang w:val="uk-UA"/>
        </w:rPr>
        <w:t>Якимова Е.А. Израиль-Палестина: истинное препятствие на пути к миру. // http://www.iimes.ru/?p=29903/.</w:t>
      </w:r>
    </w:p>
    <w:p w:rsidR="00A66BE2" w:rsidRPr="00A66BE2" w:rsidRDefault="00A66BE2" w:rsidP="00A66BE2">
      <w:pPr>
        <w:numPr>
          <w:ilvl w:val="0"/>
          <w:numId w:val="1"/>
        </w:numPr>
        <w:spacing w:after="0" w:line="360" w:lineRule="auto"/>
        <w:jc w:val="both"/>
        <w:rPr>
          <w:rFonts w:ascii="Times New Roman" w:eastAsia="Calibri" w:hAnsi="Times New Roman" w:cs="Times New Roman"/>
          <w:sz w:val="28"/>
          <w:szCs w:val="28"/>
          <w:shd w:val="clear" w:color="auto" w:fill="FFFFFF"/>
          <w:lang w:val="uk-UA"/>
        </w:rPr>
      </w:pPr>
      <w:r w:rsidRPr="00A66BE2">
        <w:rPr>
          <w:rFonts w:ascii="Times New Roman" w:eastAsia="Calibri" w:hAnsi="Times New Roman" w:cs="Times New Roman"/>
          <w:sz w:val="28"/>
          <w:szCs w:val="28"/>
          <w:shd w:val="clear" w:color="auto" w:fill="FFFFFF"/>
          <w:lang w:val="uk-UA"/>
        </w:rPr>
        <w:lastRenderedPageBreak/>
        <w:t xml:space="preserve">Якимова Е.А. </w:t>
      </w:r>
      <w:r w:rsidRPr="00A66BE2">
        <w:rPr>
          <w:rFonts w:ascii="Times New Roman" w:eastAsia="Calibri" w:hAnsi="Times New Roman" w:cs="Times New Roman"/>
          <w:sz w:val="28"/>
          <w:szCs w:val="48"/>
          <w:shd w:val="clear" w:color="auto" w:fill="FFFFFF"/>
          <w:lang w:val="uk-UA"/>
        </w:rPr>
        <w:t>Израиль-Палестина: миротворческий потенциал арабских депутатов Кнессета. // http://www.iimes.ru/?p=29601/.</w:t>
      </w:r>
    </w:p>
    <w:p w:rsidR="00A66BE2" w:rsidRPr="00A66BE2" w:rsidRDefault="00A66BE2" w:rsidP="00A66BE2">
      <w:pPr>
        <w:numPr>
          <w:ilvl w:val="0"/>
          <w:numId w:val="1"/>
        </w:numPr>
        <w:spacing w:after="0" w:line="360" w:lineRule="auto"/>
        <w:jc w:val="both"/>
        <w:rPr>
          <w:rFonts w:ascii="Times New Roman" w:eastAsia="Calibri" w:hAnsi="Times New Roman" w:cs="Times New Roman"/>
          <w:sz w:val="28"/>
          <w:szCs w:val="28"/>
          <w:shd w:val="clear" w:color="auto" w:fill="FFFFFF"/>
          <w:lang w:val="uk-UA"/>
        </w:rPr>
      </w:pPr>
      <w:r w:rsidRPr="00A66BE2">
        <w:rPr>
          <w:rFonts w:ascii="Times New Roman" w:eastAsia="Calibri" w:hAnsi="Times New Roman" w:cs="Times New Roman"/>
          <w:sz w:val="28"/>
          <w:szCs w:val="28"/>
          <w:shd w:val="clear" w:color="auto" w:fill="FFFFFF"/>
          <w:lang w:val="uk-UA"/>
        </w:rPr>
        <w:t>Якимова Е.А. Палестина-Израиль: точки зрения на формулу «два государства для двух народов». // http://www.iimes.ru/?p=27453/.</w:t>
      </w:r>
    </w:p>
    <w:p w:rsidR="00A66BE2" w:rsidRPr="00A66BE2" w:rsidRDefault="00A66BE2" w:rsidP="00A66BE2">
      <w:pPr>
        <w:numPr>
          <w:ilvl w:val="0"/>
          <w:numId w:val="1"/>
        </w:numPr>
        <w:spacing w:after="0" w:line="360" w:lineRule="auto"/>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lang w:val="uk-UA"/>
        </w:rPr>
        <w:t>Якимова Е.А. Что такое палестинская интифада и почему ее так ждут. // http://www.iimes.ru/?p=26946/.</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uk-UA"/>
        </w:rPr>
        <w:t>Agreement on Preparatory Transfer of Powers and Responsibilities August 29, 1994. // http://www.jmcc.org/Documentsandmaps.aspx?id=416/.</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uk-UA"/>
        </w:rPr>
        <w:t>Agreement on the Gaza Strip and Jericho Area May 4, 1994. // http://www.jmcc.org/Documentsandmaps.aspx?id=415/.</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iCs/>
          <w:sz w:val="28"/>
          <w:szCs w:val="28"/>
          <w:shd w:val="clear" w:color="auto" w:fill="FFFFFF"/>
          <w:lang w:val="uk-UA"/>
        </w:rPr>
        <w:t>Barry M. Rubin.</w:t>
      </w:r>
      <w:r w:rsidRPr="00A66BE2">
        <w:rPr>
          <w:rFonts w:ascii="Times New Roman" w:eastAsia="Calibri" w:hAnsi="Times New Roman" w:cs="Times New Roman"/>
          <w:sz w:val="28"/>
          <w:szCs w:val="28"/>
          <w:shd w:val="clear" w:color="auto" w:fill="FFFFFF"/>
          <w:lang w:val="uk-UA"/>
        </w:rPr>
        <w:t> </w:t>
      </w:r>
      <w:r w:rsidRPr="00A66BE2">
        <w:rPr>
          <w:rFonts w:ascii="Times New Roman" w:eastAsia="Calibri" w:hAnsi="Times New Roman" w:cs="Times New Roman"/>
          <w:sz w:val="28"/>
          <w:szCs w:val="28"/>
          <w:lang w:val="uk-UA"/>
        </w:rPr>
        <w:t>Yasir Arafat: a political biography</w:t>
      </w:r>
      <w:r w:rsidRPr="00A66BE2">
        <w:rPr>
          <w:rFonts w:ascii="Times New Roman" w:eastAsia="Calibri" w:hAnsi="Times New Roman" w:cs="Times New Roman"/>
          <w:sz w:val="28"/>
          <w:szCs w:val="28"/>
          <w:shd w:val="clear" w:color="auto" w:fill="FFFFFF"/>
          <w:lang w:val="uk-UA"/>
        </w:rPr>
        <w:t xml:space="preserve">. – </w:t>
      </w:r>
      <w:r w:rsidRPr="00A66BE2">
        <w:rPr>
          <w:rFonts w:ascii="Times New Roman" w:eastAsia="Calibri" w:hAnsi="Times New Roman" w:cs="Times New Roman"/>
          <w:sz w:val="28"/>
          <w:szCs w:val="28"/>
          <w:shd w:val="clear" w:color="auto" w:fill="FFFFFF"/>
          <w:lang w:val="en-US"/>
        </w:rPr>
        <w:t xml:space="preserve">Oxford: </w:t>
      </w:r>
      <w:r w:rsidRPr="00A66BE2">
        <w:rPr>
          <w:rFonts w:ascii="Times New Roman" w:eastAsia="Calibri" w:hAnsi="Times New Roman" w:cs="Times New Roman"/>
          <w:sz w:val="28"/>
          <w:szCs w:val="28"/>
          <w:shd w:val="clear" w:color="auto" w:fill="FFFFFF"/>
          <w:lang w:val="uk-UA"/>
        </w:rPr>
        <w:t>Oxford University Press, 2003. – 354 p.</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lang w:val="uk-UA"/>
        </w:rPr>
        <w:t xml:space="preserve">Berry M., Philo G. Israel and Palestine: Competing Histories. </w:t>
      </w:r>
      <w:r w:rsidRPr="00A66BE2">
        <w:rPr>
          <w:rFonts w:ascii="Times New Roman" w:eastAsia="Calibri" w:hAnsi="Times New Roman" w:cs="Times New Roman"/>
          <w:sz w:val="28"/>
          <w:szCs w:val="28"/>
          <w:shd w:val="clear" w:color="auto" w:fill="FFFFFF"/>
          <w:lang w:val="en-US"/>
        </w:rPr>
        <w:t xml:space="preserve">– </w:t>
      </w:r>
      <w:r w:rsidRPr="00A66BE2">
        <w:rPr>
          <w:rFonts w:ascii="Times New Roman" w:eastAsia="Calibri" w:hAnsi="Times New Roman" w:cs="Times New Roman"/>
          <w:sz w:val="28"/>
          <w:szCs w:val="28"/>
          <w:shd w:val="clear" w:color="auto" w:fill="FFFFFF"/>
          <w:lang w:val="uk-UA"/>
        </w:rPr>
        <w:t>London: Pluto Press., 2006.</w:t>
      </w:r>
      <w:r w:rsidRPr="00A66BE2">
        <w:rPr>
          <w:rFonts w:ascii="Times New Roman" w:eastAsia="Calibri" w:hAnsi="Times New Roman" w:cs="Times New Roman"/>
          <w:sz w:val="28"/>
          <w:szCs w:val="28"/>
          <w:shd w:val="clear" w:color="auto" w:fill="FFFFFF"/>
          <w:lang w:val="en-US"/>
        </w:rPr>
        <w:t xml:space="preserve"> – 419 p.</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uk-UA"/>
        </w:rPr>
        <w:t>Bickerton I. J. What Was the 1995 Oslo Interim Agreement? // http://israelipalestinian.procon.org/view.answers.php?questionID=000439/.</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lang w:val="uk-UA"/>
        </w:rPr>
        <w:t xml:space="preserve">Cobban, H. The Palestinian Liberation Organisation: People, Power and Politics. </w:t>
      </w:r>
      <w:r w:rsidRPr="00A66BE2">
        <w:rPr>
          <w:rFonts w:ascii="Times New Roman" w:eastAsia="Calibri" w:hAnsi="Times New Roman" w:cs="Times New Roman"/>
          <w:sz w:val="28"/>
          <w:szCs w:val="28"/>
          <w:shd w:val="clear" w:color="auto" w:fill="FFFFFF"/>
          <w:lang w:val="en-US"/>
        </w:rPr>
        <w:t xml:space="preserve">– Cambridge: </w:t>
      </w:r>
      <w:r w:rsidRPr="00A66BE2">
        <w:rPr>
          <w:rFonts w:ascii="Times New Roman" w:eastAsia="Calibri" w:hAnsi="Times New Roman" w:cs="Times New Roman"/>
          <w:sz w:val="28"/>
          <w:szCs w:val="28"/>
          <w:shd w:val="clear" w:color="auto" w:fill="FFFFFF"/>
          <w:lang w:val="uk-UA"/>
        </w:rPr>
        <w:t>Cambridge University Press, 1984.</w:t>
      </w:r>
      <w:r w:rsidRPr="00A66BE2">
        <w:rPr>
          <w:rFonts w:ascii="Times New Roman" w:eastAsia="Calibri" w:hAnsi="Times New Roman" w:cs="Times New Roman"/>
          <w:sz w:val="28"/>
          <w:szCs w:val="28"/>
          <w:shd w:val="clear" w:color="auto" w:fill="FFFFFF"/>
          <w:lang w:val="en-US"/>
        </w:rPr>
        <w:t xml:space="preserve"> – 317 p.</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lang w:val="uk-UA"/>
        </w:rPr>
        <w:t>Hoffman, B</w:t>
      </w:r>
      <w:r w:rsidRPr="00A66BE2">
        <w:rPr>
          <w:rFonts w:ascii="Times New Roman" w:eastAsia="Calibri" w:hAnsi="Times New Roman" w:cs="Times New Roman"/>
          <w:sz w:val="28"/>
          <w:szCs w:val="28"/>
          <w:shd w:val="clear" w:color="auto" w:fill="FFFFFF"/>
          <w:lang w:val="en-US"/>
        </w:rPr>
        <w:t>.</w:t>
      </w:r>
      <w:r w:rsidRPr="00A66BE2">
        <w:rPr>
          <w:rFonts w:ascii="Times New Roman" w:eastAsia="Calibri" w:hAnsi="Times New Roman" w:cs="Times New Roman"/>
          <w:sz w:val="28"/>
          <w:szCs w:val="28"/>
          <w:shd w:val="clear" w:color="auto" w:fill="FFFFFF"/>
          <w:lang w:val="uk-UA"/>
        </w:rPr>
        <w:t xml:space="preserve"> Anonymous Soldiers: The Struggle for Israel, 1917-1947. </w:t>
      </w:r>
      <w:r w:rsidRPr="00A66BE2">
        <w:rPr>
          <w:rFonts w:ascii="Times New Roman" w:eastAsia="Calibri" w:hAnsi="Times New Roman" w:cs="Times New Roman"/>
          <w:sz w:val="28"/>
          <w:szCs w:val="28"/>
          <w:shd w:val="clear" w:color="auto" w:fill="FFFFFF"/>
          <w:lang w:val="en-US"/>
        </w:rPr>
        <w:t xml:space="preserve">– </w:t>
      </w:r>
      <w:r w:rsidRPr="00A66BE2">
        <w:rPr>
          <w:rFonts w:ascii="Times New Roman" w:eastAsia="Calibri" w:hAnsi="Times New Roman" w:cs="Times New Roman"/>
          <w:sz w:val="28"/>
          <w:szCs w:val="28"/>
          <w:shd w:val="clear" w:color="auto" w:fill="FFFFFF"/>
          <w:lang w:val="uk-UA"/>
        </w:rPr>
        <w:t xml:space="preserve">New York: Alfred A. Knopf, 2015. </w:t>
      </w:r>
      <w:r w:rsidRPr="00A66BE2">
        <w:rPr>
          <w:rFonts w:ascii="Times New Roman" w:eastAsia="Calibri" w:hAnsi="Times New Roman" w:cs="Times New Roman"/>
          <w:sz w:val="28"/>
          <w:szCs w:val="28"/>
          <w:shd w:val="clear" w:color="auto" w:fill="FFFFFF"/>
          <w:lang w:val="en-US"/>
        </w:rPr>
        <w:t xml:space="preserve">– </w:t>
      </w:r>
      <w:r w:rsidRPr="00A66BE2">
        <w:rPr>
          <w:rFonts w:ascii="Times New Roman" w:eastAsia="Calibri" w:hAnsi="Times New Roman" w:cs="Times New Roman"/>
          <w:sz w:val="28"/>
          <w:szCs w:val="28"/>
          <w:shd w:val="clear" w:color="auto" w:fill="FFFFFF"/>
          <w:lang w:val="uk-UA"/>
        </w:rPr>
        <w:t>640 p.</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uk-UA"/>
        </w:rPr>
        <w:t>Israeli-Palestinian Interim Agreement on the West Bank and the Gaza Strip</w:t>
      </w:r>
      <w:r w:rsidRPr="00A66BE2">
        <w:rPr>
          <w:rFonts w:ascii="Times New Roman" w:eastAsia="Calibri" w:hAnsi="Times New Roman" w:cs="Times New Roman"/>
          <w:sz w:val="28"/>
          <w:szCs w:val="28"/>
          <w:lang w:val="en-US"/>
        </w:rPr>
        <w:t>.</w:t>
      </w:r>
      <w:r w:rsidRPr="00A66BE2">
        <w:rPr>
          <w:rFonts w:ascii="Times New Roman" w:eastAsia="Calibri" w:hAnsi="Times New Roman" w:cs="Times New Roman"/>
          <w:sz w:val="28"/>
          <w:szCs w:val="28"/>
          <w:lang w:val="uk-UA"/>
        </w:rPr>
        <w:t xml:space="preserve"> Washington, D.C., September 28, 1995. // http://www.mfa.gov.il/mfa/foreignpolicy/peace/guide/pages/the%20israeli-palestinian%20interim%20agreement.aspx/.</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iCs/>
          <w:sz w:val="28"/>
          <w:szCs w:val="28"/>
          <w:shd w:val="clear" w:color="auto" w:fill="FFFFFF"/>
          <w:lang w:val="uk-UA"/>
        </w:rPr>
        <w:t>Kurz, A.</w:t>
      </w:r>
      <w:r w:rsidRPr="00A66BE2">
        <w:rPr>
          <w:rFonts w:ascii="Times New Roman" w:eastAsia="Calibri" w:hAnsi="Times New Roman" w:cs="Times New Roman"/>
          <w:sz w:val="28"/>
          <w:szCs w:val="28"/>
          <w:shd w:val="clear" w:color="auto" w:fill="FFFFFF"/>
          <w:lang w:val="uk-UA"/>
        </w:rPr>
        <w:t> The Palestinian Uprisings: War with Israel, War at Home. – Tel Aviv: Institute for National Security Studies, 2009. – 104 p.</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lang w:val="uk-UA"/>
        </w:rPr>
        <w:t>LeVine M</w:t>
      </w:r>
      <w:r w:rsidRPr="00A66BE2">
        <w:rPr>
          <w:rFonts w:ascii="Times New Roman" w:eastAsia="Calibri" w:hAnsi="Times New Roman" w:cs="Times New Roman"/>
          <w:sz w:val="28"/>
          <w:szCs w:val="28"/>
          <w:shd w:val="clear" w:color="auto" w:fill="FFFFFF"/>
          <w:lang w:val="en-US"/>
        </w:rPr>
        <w:t>.</w:t>
      </w:r>
      <w:r w:rsidRPr="00A66BE2">
        <w:rPr>
          <w:rFonts w:ascii="Times New Roman" w:eastAsia="Calibri" w:hAnsi="Times New Roman" w:cs="Times New Roman"/>
          <w:sz w:val="28"/>
          <w:szCs w:val="28"/>
          <w:shd w:val="clear" w:color="auto" w:fill="FFFFFF"/>
          <w:lang w:val="uk-UA"/>
        </w:rPr>
        <w:t xml:space="preserve"> Impossible Peace: Israel/Palestine since 1989. </w:t>
      </w:r>
      <w:r w:rsidRPr="00A66BE2">
        <w:rPr>
          <w:rFonts w:ascii="Times New Roman" w:eastAsia="Calibri" w:hAnsi="Times New Roman" w:cs="Times New Roman"/>
          <w:sz w:val="28"/>
          <w:szCs w:val="28"/>
          <w:shd w:val="clear" w:color="auto" w:fill="FFFFFF"/>
          <w:lang w:val="en-US"/>
        </w:rPr>
        <w:t xml:space="preserve">– </w:t>
      </w:r>
      <w:r w:rsidRPr="00A66BE2">
        <w:rPr>
          <w:rFonts w:ascii="Times New Roman" w:eastAsia="Calibri" w:hAnsi="Times New Roman" w:cs="Times New Roman"/>
          <w:sz w:val="28"/>
          <w:szCs w:val="28"/>
          <w:shd w:val="clear" w:color="auto" w:fill="FFFFFF"/>
          <w:lang w:val="uk-UA"/>
        </w:rPr>
        <w:t>London, New York &amp; Halifax: Zed Books &amp; Fernhood Publ., 2009</w:t>
      </w:r>
      <w:r w:rsidRPr="00A66BE2">
        <w:rPr>
          <w:rFonts w:ascii="Times New Roman" w:eastAsia="Calibri" w:hAnsi="Times New Roman" w:cs="Times New Roman"/>
          <w:sz w:val="28"/>
          <w:szCs w:val="28"/>
          <w:shd w:val="clear" w:color="auto" w:fill="FFFFFF"/>
          <w:lang w:val="en-US"/>
        </w:rPr>
        <w:t>. – 559 p.</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lang w:val="uk-UA"/>
        </w:rPr>
        <w:lastRenderedPageBreak/>
        <w:t xml:space="preserve">Quandt W.B. Peace Process. American Diplomacy and the Arab-Israeli Conflict since 1967. </w:t>
      </w:r>
      <w:r w:rsidRPr="00A66BE2">
        <w:rPr>
          <w:rFonts w:ascii="Times New Roman" w:eastAsia="Calibri" w:hAnsi="Times New Roman" w:cs="Times New Roman"/>
          <w:sz w:val="28"/>
          <w:szCs w:val="28"/>
          <w:shd w:val="clear" w:color="auto" w:fill="FFFFFF"/>
          <w:lang w:val="en-US"/>
        </w:rPr>
        <w:t xml:space="preserve">– </w:t>
      </w:r>
      <w:r w:rsidRPr="00A66BE2">
        <w:rPr>
          <w:rFonts w:ascii="Times New Roman" w:eastAsia="Calibri" w:hAnsi="Times New Roman" w:cs="Times New Roman"/>
          <w:sz w:val="28"/>
          <w:szCs w:val="28"/>
          <w:shd w:val="clear" w:color="auto" w:fill="FFFFFF"/>
          <w:lang w:val="uk-UA"/>
        </w:rPr>
        <w:t>Washington D.C. &amp; Berkeley: Brookings Institution Press and the University of California Press, 2005.</w:t>
      </w:r>
      <w:r w:rsidRPr="00A66BE2">
        <w:rPr>
          <w:rFonts w:ascii="Times New Roman" w:eastAsia="Calibri" w:hAnsi="Times New Roman" w:cs="Times New Roman"/>
          <w:sz w:val="28"/>
          <w:szCs w:val="28"/>
          <w:shd w:val="clear" w:color="auto" w:fill="FFFFFF"/>
          <w:lang w:val="en-US"/>
        </w:rPr>
        <w:t xml:space="preserve"> – 611 p.</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lang w:val="uk-UA"/>
        </w:rPr>
        <w:t xml:space="preserve">Schanzer J. Hamas vs. Fatah: The Struggle for Palestine. </w:t>
      </w:r>
      <w:r w:rsidRPr="00A66BE2">
        <w:rPr>
          <w:rFonts w:ascii="Times New Roman" w:eastAsia="Calibri" w:hAnsi="Times New Roman" w:cs="Times New Roman"/>
          <w:sz w:val="28"/>
          <w:szCs w:val="28"/>
          <w:shd w:val="clear" w:color="auto" w:fill="FFFFFF"/>
          <w:lang w:val="en-US"/>
        </w:rPr>
        <w:t xml:space="preserve">– Basingstoke.: </w:t>
      </w:r>
      <w:r w:rsidRPr="00A66BE2">
        <w:rPr>
          <w:rFonts w:ascii="Times New Roman" w:eastAsia="Calibri" w:hAnsi="Times New Roman" w:cs="Times New Roman"/>
          <w:sz w:val="28"/>
          <w:szCs w:val="28"/>
          <w:shd w:val="clear" w:color="auto" w:fill="FFFFFF"/>
          <w:lang w:val="uk-UA"/>
        </w:rPr>
        <w:t>Palgrave MacMillan, 2008.</w:t>
      </w:r>
      <w:r w:rsidRPr="00A66BE2">
        <w:rPr>
          <w:rFonts w:ascii="Times New Roman" w:eastAsia="Calibri" w:hAnsi="Times New Roman" w:cs="Times New Roman"/>
          <w:sz w:val="28"/>
          <w:szCs w:val="28"/>
          <w:shd w:val="clear" w:color="auto" w:fill="FFFFFF"/>
          <w:lang w:val="en-US"/>
        </w:rPr>
        <w:t xml:space="preserve"> – 391 p.</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shd w:val="clear" w:color="auto" w:fill="FFFFFF"/>
          <w:lang w:val="uk-UA"/>
        </w:rPr>
        <w:t>The Israeli-Palestinian Conflict: a Documentary Record 1967-1990 / Ed. Yehuda Lukacs.</w:t>
      </w:r>
      <w:r w:rsidRPr="00A66BE2">
        <w:rPr>
          <w:rFonts w:ascii="Times New Roman" w:eastAsia="Calibri" w:hAnsi="Times New Roman" w:cs="Times New Roman"/>
          <w:sz w:val="28"/>
          <w:szCs w:val="28"/>
          <w:shd w:val="clear" w:color="auto" w:fill="FFFFFF"/>
          <w:lang w:val="en-US"/>
        </w:rPr>
        <w:t xml:space="preserve"> – Cambridge:</w:t>
      </w:r>
      <w:r w:rsidRPr="00A66BE2">
        <w:rPr>
          <w:rFonts w:ascii="Times New Roman" w:eastAsia="Calibri" w:hAnsi="Times New Roman" w:cs="Times New Roman"/>
          <w:sz w:val="28"/>
          <w:szCs w:val="28"/>
          <w:shd w:val="clear" w:color="auto" w:fill="FFFFFF"/>
          <w:lang w:val="uk-UA"/>
        </w:rPr>
        <w:t xml:space="preserve"> Cambridge University Press, 1992.</w:t>
      </w:r>
      <w:r w:rsidRPr="00A66BE2">
        <w:rPr>
          <w:rFonts w:ascii="Times New Roman" w:eastAsia="Calibri" w:hAnsi="Times New Roman" w:cs="Times New Roman"/>
          <w:sz w:val="28"/>
          <w:szCs w:val="28"/>
          <w:shd w:val="clear" w:color="auto" w:fill="FFFFFF"/>
          <w:lang w:val="en-US"/>
        </w:rPr>
        <w:t xml:space="preserve"> – 716 p.</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uk-UA"/>
        </w:rPr>
        <w:t>The Palestinian Refugee Issue: Rhetoric vs. Reality", Sidney Zabludoff, Jewish Political Studies Review 20:1-2 (Spring 2008)</w:t>
      </w:r>
      <w:r w:rsidRPr="00A66BE2">
        <w:rPr>
          <w:rFonts w:ascii="Times New Roman" w:eastAsia="Calibri" w:hAnsi="Times New Roman" w:cs="Times New Roman"/>
          <w:sz w:val="28"/>
          <w:szCs w:val="28"/>
          <w:lang w:val="en-US"/>
        </w:rPr>
        <w:t>. // http://jcpa.org/article/the-palestinian-refugee-issue-rhetoric-vs-reality/.</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en-US"/>
        </w:rPr>
        <w:t>T</w:t>
      </w:r>
      <w:r w:rsidRPr="00A66BE2">
        <w:rPr>
          <w:rFonts w:ascii="Times New Roman" w:eastAsia="Calibri" w:hAnsi="Times New Roman" w:cs="Times New Roman"/>
          <w:sz w:val="28"/>
          <w:szCs w:val="28"/>
          <w:lang w:val="uk-UA"/>
        </w:rPr>
        <w:t xml:space="preserve">he Protocol Concerning the Redeployment in </w:t>
      </w:r>
      <w:proofErr w:type="gramStart"/>
      <w:r w:rsidRPr="00A66BE2">
        <w:rPr>
          <w:rFonts w:ascii="Times New Roman" w:eastAsia="Calibri" w:hAnsi="Times New Roman" w:cs="Times New Roman"/>
          <w:sz w:val="28"/>
          <w:szCs w:val="28"/>
          <w:lang w:val="uk-UA"/>
        </w:rPr>
        <w:t>Hebron,</w:t>
      </w:r>
      <w:proofErr w:type="gramEnd"/>
      <w:r w:rsidRPr="00A66BE2">
        <w:rPr>
          <w:rFonts w:ascii="Times New Roman" w:eastAsia="Calibri" w:hAnsi="Times New Roman" w:cs="Times New Roman"/>
          <w:sz w:val="28"/>
          <w:szCs w:val="28"/>
          <w:lang w:val="uk-UA"/>
        </w:rPr>
        <w:t xml:space="preserve"> signed January 15, 1997. // http://www.jmcc.org/Documentsandmaps.aspx?id=418/.</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en-US"/>
        </w:rPr>
        <w:t>T</w:t>
      </w:r>
      <w:r w:rsidRPr="00A66BE2">
        <w:rPr>
          <w:rFonts w:ascii="Times New Roman" w:eastAsia="Calibri" w:hAnsi="Times New Roman" w:cs="Times New Roman"/>
          <w:sz w:val="28"/>
          <w:szCs w:val="28"/>
          <w:lang w:val="uk-UA"/>
        </w:rPr>
        <w:t>he Sharm el-Sheikh Memorandum on Implementation Timeline of Outstanding Commitments of Agreements Signed and the Resumption of Permanent Status Negotiations, signed on September 4, 1999. // http://www.jmcc.org/Documentsandmaps.aspx?id=669/.</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en-US"/>
        </w:rPr>
        <w:t>T</w:t>
      </w:r>
      <w:r w:rsidRPr="00A66BE2">
        <w:rPr>
          <w:rFonts w:ascii="Times New Roman" w:eastAsia="Calibri" w:hAnsi="Times New Roman" w:cs="Times New Roman"/>
          <w:sz w:val="28"/>
          <w:szCs w:val="28"/>
          <w:lang w:val="uk-UA"/>
        </w:rPr>
        <w:t xml:space="preserve">he Wye River </w:t>
      </w:r>
      <w:proofErr w:type="gramStart"/>
      <w:r w:rsidRPr="00A66BE2">
        <w:rPr>
          <w:rFonts w:ascii="Times New Roman" w:eastAsia="Calibri" w:hAnsi="Times New Roman" w:cs="Times New Roman"/>
          <w:sz w:val="28"/>
          <w:szCs w:val="28"/>
          <w:lang w:val="uk-UA"/>
        </w:rPr>
        <w:t>Memorandum,</w:t>
      </w:r>
      <w:proofErr w:type="gramEnd"/>
      <w:r w:rsidRPr="00A66BE2">
        <w:rPr>
          <w:rFonts w:ascii="Times New Roman" w:eastAsia="Calibri" w:hAnsi="Times New Roman" w:cs="Times New Roman"/>
          <w:sz w:val="28"/>
          <w:szCs w:val="28"/>
          <w:lang w:val="uk-UA"/>
        </w:rPr>
        <w:t xml:space="preserve"> signed on October 23, 1998. // http://www.jmcc.org/Documentsandmaps.aspx?id=419/.</w:t>
      </w:r>
    </w:p>
    <w:p w:rsidR="00A66BE2" w:rsidRPr="00A66BE2" w:rsidRDefault="00A66BE2" w:rsidP="00A66BE2">
      <w:pPr>
        <w:numPr>
          <w:ilvl w:val="0"/>
          <w:numId w:val="1"/>
        </w:numPr>
        <w:shd w:val="clear" w:color="auto" w:fill="FFFFFF"/>
        <w:spacing w:after="0" w:line="360" w:lineRule="auto"/>
        <w:contextualSpacing/>
        <w:jc w:val="both"/>
        <w:rPr>
          <w:rFonts w:ascii="Times New Roman" w:eastAsia="Times New Roman" w:hAnsi="Times New Roman" w:cs="Times New Roman"/>
          <w:sz w:val="28"/>
          <w:szCs w:val="28"/>
          <w:lang w:val="uk-UA" w:eastAsia="uk-UA"/>
        </w:rPr>
      </w:pPr>
      <w:r w:rsidRPr="00A66BE2">
        <w:rPr>
          <w:rFonts w:ascii="Times New Roman" w:eastAsia="Times New Roman" w:hAnsi="Times New Roman" w:cs="Times New Roman"/>
          <w:sz w:val="28"/>
          <w:szCs w:val="28"/>
          <w:lang w:val="uk-UA" w:eastAsia="uk-UA"/>
        </w:rPr>
        <w:t xml:space="preserve">Towards a state of Independence. The Palestinian Uprising. December 1987 - August 1988. </w:t>
      </w:r>
      <w:r w:rsidRPr="00A66BE2">
        <w:rPr>
          <w:rFonts w:ascii="Times New Roman" w:eastAsia="Times New Roman" w:hAnsi="Times New Roman" w:cs="Times New Roman"/>
          <w:sz w:val="28"/>
          <w:szCs w:val="28"/>
          <w:lang w:val="en-US" w:eastAsia="uk-UA"/>
        </w:rPr>
        <w:t xml:space="preserve">– </w:t>
      </w:r>
      <w:r w:rsidRPr="00A66BE2">
        <w:rPr>
          <w:rFonts w:ascii="Times New Roman" w:eastAsia="Times New Roman" w:hAnsi="Times New Roman" w:cs="Times New Roman"/>
          <w:sz w:val="28"/>
          <w:szCs w:val="28"/>
          <w:lang w:val="uk-UA" w:eastAsia="uk-UA"/>
        </w:rPr>
        <w:t>Jerusalem</w:t>
      </w:r>
      <w:r w:rsidRPr="00A66BE2">
        <w:rPr>
          <w:rFonts w:ascii="Times New Roman" w:eastAsia="Times New Roman" w:hAnsi="Times New Roman" w:cs="Times New Roman"/>
          <w:sz w:val="28"/>
          <w:szCs w:val="28"/>
          <w:lang w:val="en-US" w:eastAsia="uk-UA"/>
        </w:rPr>
        <w:t>:</w:t>
      </w:r>
      <w:r w:rsidRPr="00A66BE2">
        <w:rPr>
          <w:rFonts w:ascii="Times New Roman" w:eastAsia="Times New Roman" w:hAnsi="Times New Roman" w:cs="Times New Roman"/>
          <w:sz w:val="28"/>
          <w:szCs w:val="28"/>
          <w:lang w:val="uk-UA" w:eastAsia="uk-UA"/>
        </w:rPr>
        <w:t xml:space="preserve"> FACT Information Committee, 1988. </w:t>
      </w:r>
      <w:r w:rsidRPr="00A66BE2">
        <w:rPr>
          <w:rFonts w:ascii="Times New Roman" w:eastAsia="Times New Roman" w:hAnsi="Times New Roman" w:cs="Times New Roman"/>
          <w:sz w:val="28"/>
          <w:szCs w:val="28"/>
          <w:lang w:val="en-US" w:eastAsia="uk-UA"/>
        </w:rPr>
        <w:t>–</w:t>
      </w:r>
      <w:r w:rsidRPr="00A66BE2">
        <w:rPr>
          <w:rFonts w:ascii="Times New Roman" w:eastAsia="Times New Roman" w:hAnsi="Times New Roman" w:cs="Times New Roman"/>
          <w:sz w:val="28"/>
          <w:szCs w:val="28"/>
          <w:lang w:val="uk-UA" w:eastAsia="uk-UA"/>
        </w:rPr>
        <w:t xml:space="preserve"> 265 p.</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uk-UA"/>
        </w:rPr>
        <w:t>Tristam P. Declaration of Principles On Interim Self-Government Arrangements. // http://middleeast.about.com/od/documents/a/Declaration-Of-Principles.htm/.</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en-US"/>
        </w:rPr>
        <w:t xml:space="preserve">UN </w:t>
      </w:r>
      <w:r w:rsidRPr="00A66BE2">
        <w:rPr>
          <w:rFonts w:ascii="Times New Roman" w:eastAsia="Calibri" w:hAnsi="Times New Roman" w:cs="Times New Roman"/>
          <w:sz w:val="28"/>
          <w:szCs w:val="28"/>
          <w:lang w:val="uk-UA"/>
        </w:rPr>
        <w:t>Resolution 181 (II). Future government of Palestine. // https://unispal.un.org/DPA/DPR/unispal.nsf/0/7F0AF2BD897689B785256C330061D253/.</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en-US"/>
        </w:rPr>
        <w:t xml:space="preserve">UN </w:t>
      </w:r>
      <w:r w:rsidRPr="00A66BE2">
        <w:rPr>
          <w:rFonts w:ascii="Times New Roman" w:eastAsia="Calibri" w:hAnsi="Times New Roman" w:cs="Times New Roman"/>
          <w:sz w:val="28"/>
          <w:szCs w:val="28"/>
          <w:lang w:val="uk-UA"/>
        </w:rPr>
        <w:t>Resolution 242 (1967) of 22 November 1967. // https://unispal.un.org/DPA/DPR/unispal.nsf/0/7D35E1F729DF491C85256EE700686136/.</w:t>
      </w:r>
    </w:p>
    <w:p w:rsidR="00A66BE2" w:rsidRPr="00A66BE2" w:rsidRDefault="00A66BE2" w:rsidP="00A66BE2">
      <w:pPr>
        <w:numPr>
          <w:ilvl w:val="0"/>
          <w:numId w:val="1"/>
        </w:numPr>
        <w:spacing w:after="0" w:line="360" w:lineRule="auto"/>
        <w:contextualSpacing/>
        <w:jc w:val="both"/>
        <w:rPr>
          <w:rFonts w:ascii="Times New Roman" w:eastAsia="Calibri" w:hAnsi="Times New Roman" w:cs="Times New Roman"/>
          <w:sz w:val="28"/>
          <w:szCs w:val="28"/>
          <w:lang w:val="uk-UA"/>
        </w:rPr>
      </w:pPr>
      <w:r w:rsidRPr="00A66BE2">
        <w:rPr>
          <w:rFonts w:ascii="Times New Roman" w:eastAsia="Calibri" w:hAnsi="Times New Roman" w:cs="Times New Roman"/>
          <w:sz w:val="28"/>
          <w:szCs w:val="28"/>
          <w:lang w:val="en-US"/>
        </w:rPr>
        <w:lastRenderedPageBreak/>
        <w:t xml:space="preserve">UN </w:t>
      </w:r>
      <w:r w:rsidRPr="00A66BE2">
        <w:rPr>
          <w:rFonts w:ascii="Times New Roman" w:eastAsia="Calibri" w:hAnsi="Times New Roman" w:cs="Times New Roman"/>
          <w:sz w:val="28"/>
          <w:szCs w:val="28"/>
          <w:lang w:val="uk-UA"/>
        </w:rPr>
        <w:t>Resolution 338 (October 22, 1973). // http://www.jewishvirtuallibrary.org/jsource/UN/unres338.html.</w:t>
      </w:r>
    </w:p>
    <w:p w:rsidR="00A66BE2" w:rsidRPr="00A66BE2" w:rsidRDefault="00A66BE2">
      <w:pPr>
        <w:rPr>
          <w:lang w:val="uk-UA"/>
        </w:rPr>
      </w:pPr>
      <w:bookmarkStart w:id="0" w:name="_GoBack"/>
      <w:bookmarkEnd w:id="0"/>
    </w:p>
    <w:sectPr w:rsidR="00A66BE2" w:rsidRPr="00A66BE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inionPro-Regular">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FC03A52"/>
    <w:multiLevelType w:val="hybridMultilevel"/>
    <w:tmpl w:val="6BA628D6"/>
    <w:lvl w:ilvl="0" w:tplc="6C8EF65A">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42B6"/>
    <w:rsid w:val="00A66BE2"/>
    <w:rsid w:val="00EE42B6"/>
    <w:rsid w:val="00EF4C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278538-3B7C-440A-9F1F-FC04241E5F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3562</Words>
  <Characters>20308</Characters>
  <Application>Microsoft Office Word</Application>
  <DocSecurity>0</DocSecurity>
  <Lines>169</Lines>
  <Paragraphs>47</Paragraphs>
  <ScaleCrop>false</ScaleCrop>
  <Company/>
  <LinksUpToDate>false</LinksUpToDate>
  <CharactersWithSpaces>23823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2018-04-18T09:33:00Z</dcterms:created>
  <dcterms:modified xsi:type="dcterms:W3CDTF">2018-04-18T09:36:00Z</dcterms:modified>
</cp:coreProperties>
</file>