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B9" w:rsidRPr="002A6AB9" w:rsidRDefault="002A6AB9" w:rsidP="002A6A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A6AB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ОДЕСЬКИЙ НАЦІОНАЛЬНИЙ УНІВЕРСИТЕТ </w:t>
      </w:r>
      <w:proofErr w:type="spellStart"/>
      <w:r w:rsidRPr="002A6AB9">
        <w:rPr>
          <w:rFonts w:ascii="Times New Roman" w:eastAsia="Times New Roman" w:hAnsi="Times New Roman" w:cs="Times New Roman"/>
          <w:sz w:val="26"/>
          <w:szCs w:val="26"/>
          <w:lang w:val="ru-RU"/>
        </w:rPr>
        <w:t>імені</w:t>
      </w:r>
      <w:proofErr w:type="spellEnd"/>
      <w:r w:rsidRPr="002A6AB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І. І. МЕЧНИКОВА</w:t>
      </w:r>
    </w:p>
    <w:p w:rsidR="002A6AB9" w:rsidRPr="002A6AB9" w:rsidRDefault="002A6AB9" w:rsidP="002A6A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іологічний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факультет</w:t>
      </w: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Кафедра генетики та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молекулярної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біології</w:t>
      </w:r>
      <w:proofErr w:type="spellEnd"/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Дипломна</w:t>
      </w:r>
      <w:proofErr w:type="spellEnd"/>
      <w:r w:rsidRPr="002A6AB9">
        <w:rPr>
          <w:rFonts w:ascii="Bodoni MT Black" w:eastAsia="Times New Roman" w:hAnsi="Bodoni MT Black" w:cs="Times New Roman"/>
          <w:b/>
          <w:bCs/>
          <w:sz w:val="32"/>
          <w:szCs w:val="32"/>
          <w:lang w:val="ru-RU"/>
        </w:rPr>
        <w:t xml:space="preserve"> </w:t>
      </w:r>
      <w:r w:rsidRPr="002A6AB9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робота</w:t>
      </w: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Bodoni MT Black" w:eastAsia="Times New Roman" w:hAnsi="Bodoni MT Black" w:cs="Times New Roman"/>
          <w:bCs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Cs/>
          <w:sz w:val="28"/>
          <w:szCs w:val="28"/>
        </w:rPr>
        <w:t>на здобуття вищої освіти магістр</w:t>
      </w:r>
    </w:p>
    <w:p w:rsidR="002A6AB9" w:rsidRPr="00F57F96" w:rsidRDefault="002A6AB9" w:rsidP="00F57F96">
      <w:pPr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 w:val="17"/>
          <w:szCs w:val="17"/>
          <w:lang w:val="ru-RU"/>
        </w:rPr>
      </w:pPr>
      <w:r w:rsidRPr="002A6AB9">
        <w:rPr>
          <w:rFonts w:ascii="Times New Roman" w:eastAsia="Times New Roman" w:hAnsi="Times New Roman" w:cs="Times New Roman"/>
          <w:bCs/>
          <w:sz w:val="28"/>
          <w:szCs w:val="28"/>
        </w:rPr>
        <w:t>на тему:</w:t>
      </w:r>
      <w:r w:rsidRPr="002A6A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2A6AB9">
        <w:rPr>
          <w:rFonts w:ascii="Times New Roman" w:eastAsia="Times New Roman" w:hAnsi="Times New Roman" w:cs="Times New Roman"/>
          <w:b/>
          <w:sz w:val="28"/>
        </w:rPr>
        <w:t xml:space="preserve">Аналіз поліморфізму </w:t>
      </w:r>
      <w:r w:rsidR="00F57F96" w:rsidRPr="00F57F96">
        <w:rPr>
          <w:rFonts w:ascii="Times New Roman CYR" w:hAnsi="Times New Roman CYR" w:cs="Times New Roman CYR"/>
          <w:b/>
          <w:sz w:val="29"/>
          <w:szCs w:val="21"/>
          <w:lang w:val="ru-RU"/>
        </w:rPr>
        <w:t>γ</w:t>
      </w:r>
      <w:proofErr w:type="spellStart"/>
      <w:r w:rsidRPr="002A6AB9">
        <w:rPr>
          <w:rFonts w:ascii="Times New Roman" w:eastAsia="Times New Roman" w:hAnsi="Times New Roman" w:cs="Times New Roman"/>
          <w:b/>
          <w:sz w:val="28"/>
        </w:rPr>
        <w:t>-гліадинових</w:t>
      </w:r>
      <w:proofErr w:type="spellEnd"/>
      <w:r w:rsidRPr="002A6AB9">
        <w:rPr>
          <w:rFonts w:ascii="Times New Roman" w:eastAsia="Times New Roman" w:hAnsi="Times New Roman" w:cs="Times New Roman"/>
          <w:b/>
          <w:sz w:val="28"/>
        </w:rPr>
        <w:t xml:space="preserve"> генів в сортах м'якої пшениці за допомогою алель-специфічних </w:t>
      </w:r>
      <w:proofErr w:type="spellStart"/>
      <w:r w:rsidRPr="002A6AB9">
        <w:rPr>
          <w:rFonts w:ascii="Times New Roman" w:eastAsia="Times New Roman" w:hAnsi="Times New Roman" w:cs="Times New Roman"/>
          <w:b/>
          <w:sz w:val="28"/>
        </w:rPr>
        <w:t>ПЛР-маркерів</w:t>
      </w:r>
      <w:proofErr w:type="spellEnd"/>
      <w:r w:rsidRPr="002A6AB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«Analysis of the polymorphism of </w:t>
      </w:r>
      <w:r w:rsidR="00F57F96" w:rsidRPr="00F57F96">
        <w:rPr>
          <w:rFonts w:ascii="Times New Roman CYR" w:hAnsi="Times New Roman CYR" w:cs="Times New Roman CYR"/>
          <w:b/>
          <w:sz w:val="29"/>
          <w:szCs w:val="21"/>
          <w:lang w:val="ru-RU"/>
        </w:rPr>
        <w:t>γ</w:t>
      </w:r>
      <w:r w:rsidR="00F57F96" w:rsidRPr="00F57F96">
        <w:rPr>
          <w:rFonts w:ascii="Times New Roman" w:eastAsia="Times New Roman" w:hAnsi="Times New Roman" w:cs="Times New Roman"/>
          <w:sz w:val="28"/>
          <w:lang w:val="en-US"/>
        </w:rPr>
        <w:t>-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genes in bread wheat varieties using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allele-specific PCR markers»</w:t>
      </w:r>
    </w:p>
    <w:p w:rsidR="002A6AB9" w:rsidRPr="002A6AB9" w:rsidRDefault="002A6AB9" w:rsidP="002A6AB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: студентка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денної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пец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альн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091 Біологія 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bCs/>
          <w:sz w:val="28"/>
          <w:szCs w:val="28"/>
        </w:rPr>
        <w:t>Попович Юлія Андріївна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sz w:val="28"/>
          <w:szCs w:val="28"/>
        </w:rPr>
        <w:t>Науковий керівник:</w:t>
      </w:r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д. б. н., с. н. с.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>Чеботар</w:t>
      </w:r>
      <w:proofErr w:type="spellEnd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Сабіна Віталіївна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sz w:val="28"/>
          <w:szCs w:val="28"/>
        </w:rPr>
        <w:t>Рецензент</w:t>
      </w:r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к. б. н., доцент</w:t>
      </w:r>
    </w:p>
    <w:p w:rsidR="002A6AB9" w:rsidRPr="002A6AB9" w:rsidRDefault="002A6AB9" w:rsidP="002A6AB9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>Паузер</w:t>
      </w:r>
      <w:proofErr w:type="spellEnd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Олена Борисівна</w:t>
      </w:r>
    </w:p>
    <w:p w:rsidR="002A6AB9" w:rsidRPr="002A6AB9" w:rsidRDefault="002A6AB9" w:rsidP="002A6AB9">
      <w:pPr>
        <w:spacing w:after="0" w:line="360" w:lineRule="auto"/>
        <w:ind w:left="467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4" w:type="dxa"/>
        <w:tblLook w:val="00A0"/>
      </w:tblPr>
      <w:tblGrid>
        <w:gridCol w:w="4503"/>
        <w:gridCol w:w="4961"/>
      </w:tblGrid>
      <w:tr w:rsidR="002A6AB9" w:rsidRPr="002A6AB9" w:rsidTr="002A6AB9">
        <w:tc>
          <w:tcPr>
            <w:tcW w:w="4503" w:type="dxa"/>
          </w:tcPr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>№_____від «___» _______р.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>Чеботар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В.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(підпис)        </w:t>
            </w:r>
          </w:p>
        </w:tc>
        <w:tc>
          <w:tcPr>
            <w:tcW w:w="4961" w:type="dxa"/>
            <w:hideMark/>
          </w:tcPr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ЕК № </w:t>
            </w: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 №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_____від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«___»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______р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_____/ ________/__________</w:t>
            </w:r>
          </w:p>
          <w:p w:rsidR="002A6AB9" w:rsidRPr="002A6AB9" w:rsidRDefault="002A6AB9" w:rsidP="002A6AB9">
            <w:pPr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(за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національною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шкалою, шкалою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ЕСТ</w:t>
            </w:r>
            <w:proofErr w:type="gramStart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</w:t>
            </w:r>
            <w:proofErr w:type="gramEnd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,бал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</w:t>
            </w:r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>Чеботар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В.</w:t>
            </w:r>
          </w:p>
          <w:p w:rsidR="002A6AB9" w:rsidRPr="002A6AB9" w:rsidRDefault="002A6AB9" w:rsidP="002A6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proofErr w:type="gramStart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gramEnd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ідпис</w:t>
            </w:r>
            <w:proofErr w:type="spellEnd"/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) </w:t>
            </w:r>
            <w:r w:rsidRPr="002A6AB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</w:p>
        </w:tc>
      </w:tr>
    </w:tbl>
    <w:p w:rsidR="002A6AB9" w:rsidRPr="002A6AB9" w:rsidRDefault="002A6AB9" w:rsidP="002A6A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A6AB9" w:rsidRDefault="002A6AB9" w:rsidP="002A6AB9">
      <w:pPr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</w:t>
      </w:r>
    </w:p>
    <w:p w:rsidR="002A6AB9" w:rsidRPr="002A6AB9" w:rsidRDefault="002A6AB9" w:rsidP="002A6AB9">
      <w:pPr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Одеса – 201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A6AB9" w:rsidRPr="002A6AB9" w:rsidRDefault="002A6AB9" w:rsidP="002A6AB9">
      <w:pPr>
        <w:spacing w:after="0" w:line="360" w:lineRule="auto"/>
        <w:ind w:left="708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2A6AB9" w:rsidRDefault="002A6AB9" w:rsidP="002A6A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6AB9" w:rsidRDefault="002A6AB9" w:rsidP="002A6A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6AB9" w:rsidRPr="002A6AB9" w:rsidRDefault="00CC759C" w:rsidP="002A6A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759C">
        <w:rPr>
          <w:rFonts w:ascii="Times New Roman" w:eastAsia="Times New Roman" w:hAnsi="Times New Roman" w:cs="Times New Roman"/>
          <w:noProof/>
          <w:sz w:val="28"/>
          <w:lang w:eastAsia="uk-UA"/>
        </w:rPr>
        <w:lastRenderedPageBreak/>
        <w:pict>
          <v:rect id="Rectangle 2" o:spid="_x0000_s1026" style="position:absolute;left:0;text-align:left;margin-left:446.1pt;margin-top:-45.65pt;width:26.5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" stroked="f"/>
        </w:pict>
      </w:r>
      <w:r w:rsidR="002A6AB9" w:rsidRPr="002A6AB9">
        <w:rPr>
          <w:rFonts w:ascii="Times New Roman" w:eastAsia="Times New Roman" w:hAnsi="Times New Roman" w:cs="Times New Roman"/>
          <w:sz w:val="28"/>
          <w:szCs w:val="28"/>
        </w:rPr>
        <w:t>АНОТАЦІЯ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Проаналізовано поліморфізм алель-специфічних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sz w:val="28"/>
        </w:rPr>
        <w:t xml:space="preserve"> маркерів за допомогою ПЛР, у генах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пшениці, локусів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 xml:space="preserve">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. Вперше виявлено чітке співвідношення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алельних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варіантів електрофоретичних блоків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з поліморфізмом за довжиною продуктів ПЛР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 xml:space="preserve">локусі, що є найбільш поліморфним за рахунок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мікросателіту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 xml:space="preserve">маркери характеризуються низькою частотою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1.2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1.2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</w:t>
      </w:r>
      <w:proofErr w:type="gramStart"/>
      <w:r w:rsidRPr="002A6AB9">
        <w:rPr>
          <w:rFonts w:ascii="Times New Roman" w:eastAsia="Times New Roman" w:hAnsi="Times New Roman" w:cs="Times New Roman"/>
          <w:sz w:val="28"/>
        </w:rPr>
        <w:t>в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, а також часто </w:t>
      </w:r>
      <w:proofErr w:type="gramStart"/>
      <w:r w:rsidRPr="002A6AB9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них зустрічаються два алеля одночасно.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BLAST</w:t>
      </w:r>
      <w:r w:rsidRPr="002A6AB9">
        <w:rPr>
          <w:rFonts w:ascii="Times New Roman" w:eastAsia="Times New Roman" w:hAnsi="Times New Roman" w:cs="Times New Roman"/>
          <w:sz w:val="28"/>
        </w:rPr>
        <w:t xml:space="preserve"> аналіз у базі даних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NCB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І показав присутність у деяких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нуклеотидних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послідовностей одночасно двох копій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>локусу</w:t>
      </w:r>
      <w:r w:rsidRPr="002A6AB9">
        <w:rPr>
          <w:rFonts w:ascii="Times New Roman" w:eastAsia="Times New Roman" w:hAnsi="Times New Roman" w:cs="Times New Roman"/>
          <w:sz w:val="28"/>
        </w:rPr>
        <w:t>.</w:t>
      </w:r>
    </w:p>
    <w:p w:rsidR="002A6AB9" w:rsidRPr="002A6AB9" w:rsidRDefault="002A6AB9" w:rsidP="002A6A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Роботу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викладено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</w:t>
      </w:r>
      <w:r w:rsidRPr="002A6AB9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7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сторінках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вона </w:t>
      </w:r>
      <w:proofErr w:type="spellStart"/>
      <w:proofErr w:type="gram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містить</w:t>
      </w:r>
      <w:proofErr w:type="spellEnd"/>
      <w:proofErr w:type="gram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7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таблиць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18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рисунків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Наведено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посилання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62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джерел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літератури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(8 </w:t>
      </w:r>
      <w:proofErr w:type="spellStart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кирилицею</w:t>
      </w:r>
      <w:proofErr w:type="spellEnd"/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5</w:t>
      </w:r>
      <w:r w:rsidRPr="002A6AB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A6AB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латиницею).</w:t>
      </w:r>
    </w:p>
    <w:p w:rsidR="002A6AB9" w:rsidRPr="002A6AB9" w:rsidRDefault="002A6AB9" w:rsidP="002A6AB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2A6A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Ключові слова: </w:t>
      </w:r>
      <w:proofErr w:type="spellStart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Triticum</w:t>
      </w:r>
      <w:proofErr w:type="spellEnd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aestivum</w:t>
      </w:r>
      <w:proofErr w:type="spellEnd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L</w:t>
      </w:r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., </w:t>
      </w:r>
      <w:proofErr w:type="spellStart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гамма-гліадини</w:t>
      </w:r>
      <w:proofErr w:type="spellEnd"/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val="en-US" w:eastAsia="ru-RU"/>
        </w:rPr>
        <w:t>SNP</w:t>
      </w:r>
      <w:r w:rsidRPr="002A6AB9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поліморфізм, молекулярні маркери, ПЛР-аналіз.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</w:rPr>
        <w:t>Polymorphism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allel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>e</w:t>
      </w:r>
      <w:r w:rsidRPr="002A6AB9">
        <w:rPr>
          <w:rFonts w:ascii="Times New Roman" w:eastAsia="Times New Roman" w:hAnsi="Times New Roman" w:cs="Times New Roman"/>
          <w:sz w:val="28"/>
        </w:rPr>
        <w:t xml:space="preserve">-specific SNP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markers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of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wheat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genes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in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</w:rPr>
        <w:t>Gli-A1, Gli-B1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and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</w:rPr>
        <w:t>Gli-D1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loci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ha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been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analyzed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by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using</w:t>
      </w:r>
      <w:r w:rsidRPr="002A6AB9">
        <w:rPr>
          <w:rFonts w:ascii="Times New Roman" w:eastAsia="Times New Roman" w:hAnsi="Times New Roman" w:cs="Times New Roman"/>
          <w:sz w:val="28"/>
        </w:rPr>
        <w:t xml:space="preserve"> PCR.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For the first time a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clear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correlation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allelic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variants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electrophoretic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blocks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with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PCR products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lengh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of 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SNP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alleles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in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Gli-B1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locus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which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is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most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polymorphic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due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to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micro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satellite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was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found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Gli-A1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and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Gli-D1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markers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are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characterized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by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low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frequency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Gli-A1.2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and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Gli-D1.2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alleles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and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they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>often</w:t>
      </w:r>
      <w:proofErr w:type="spellEnd"/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show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presence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two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alleles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together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BLAST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analysis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in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NCBI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database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had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showed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presence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two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copies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SNP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alleles of </w:t>
      </w:r>
      <w:r w:rsidRPr="002A6AB9">
        <w:rPr>
          <w:rFonts w:ascii="Times New Roman" w:eastAsia="Times New Roman" w:hAnsi="Times New Roman" w:cs="Times New Roman"/>
          <w:i/>
          <w:sz w:val="28"/>
        </w:rPr>
        <w:t>Gli-A1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locus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in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at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least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two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nucleotide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sequences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The work described on </w:t>
      </w:r>
      <w:r w:rsidRPr="002A6AB9">
        <w:rPr>
          <w:rFonts w:ascii="Times New Roman" w:eastAsia="Times New Roman" w:hAnsi="Times New Roman" w:cs="Times New Roman"/>
          <w:sz w:val="28"/>
        </w:rPr>
        <w:t>7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7 pages, it contains 7 tables and 18 figures. It contains 6</w:t>
      </w:r>
      <w:r w:rsidRPr="002A6AB9">
        <w:rPr>
          <w:rFonts w:ascii="Times New Roman" w:eastAsia="Times New Roman" w:hAnsi="Times New Roman" w:cs="Times New Roman"/>
          <w:sz w:val="28"/>
        </w:rPr>
        <w:t>4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references (8 Cyrillic and 5</w:t>
      </w:r>
      <w:r w:rsidRPr="002A6AB9">
        <w:rPr>
          <w:rFonts w:ascii="Times New Roman" w:eastAsia="Times New Roman" w:hAnsi="Times New Roman" w:cs="Times New Roman"/>
          <w:sz w:val="28"/>
        </w:rPr>
        <w:t>4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Latin).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iCs/>
          <w:sz w:val="28"/>
          <w:szCs w:val="28"/>
        </w:rPr>
        <w:t>Key</w:t>
      </w:r>
      <w:proofErr w:type="spellEnd"/>
      <w:r w:rsidRPr="002A6AB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b/>
          <w:iCs/>
          <w:sz w:val="28"/>
          <w:szCs w:val="28"/>
        </w:rPr>
        <w:t>words</w:t>
      </w:r>
      <w:proofErr w:type="spellEnd"/>
      <w:r w:rsidRPr="002A6AB9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aestivum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Cs/>
          <w:sz w:val="28"/>
          <w:szCs w:val="28"/>
        </w:rPr>
        <w:t xml:space="preserve">L.,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gamma-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SNP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polymorphism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molecular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markers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, PCR-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</w:rPr>
        <w:t>analysis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2A6AB9" w:rsidRPr="002A6AB9" w:rsidRDefault="00CC759C" w:rsidP="002A6AB9">
      <w:pPr>
        <w:keepNext/>
        <w:keepLines/>
        <w:pageBreakBefore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CC759C">
        <w:rPr>
          <w:rFonts w:ascii="Times New Roman" w:eastAsia="Calibri" w:hAnsi="Times New Roman" w:cs="Times New Roman"/>
          <w:b/>
          <w:bCs/>
          <w:caps/>
          <w:noProof/>
          <w:sz w:val="28"/>
          <w:szCs w:val="28"/>
          <w:lang w:eastAsia="uk-UA"/>
        </w:rPr>
        <w:lastRenderedPageBreak/>
        <w:pict>
          <v:rect id="Rectangle 5" o:spid="_x0000_s1029" style="position:absolute;left:0;text-align:left;margin-left:454.95pt;margin-top:-35.5pt;width:20.0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4ofAIAAPoE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" stroked="f"/>
        </w:pict>
      </w:r>
      <w:r w:rsidR="002A6AB9" w:rsidRPr="002A6AB9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ЗМІСТ</w:t>
      </w:r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begin"/>
      </w:r>
      <w:r w:rsidR="002A6AB9" w:rsidRPr="002A6AB9">
        <w:rPr>
          <w:rFonts w:ascii="Times New Roman" w:eastAsia="Times New Roman" w:hAnsi="Times New Roman" w:cs="Times New Roman"/>
          <w:sz w:val="28"/>
          <w:lang w:val="ru-RU"/>
        </w:rPr>
        <w:instrText xml:space="preserve"> TOC \o "1-3" \h \z \u </w:instrTex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separate"/>
      </w:r>
      <w:hyperlink r:id="rId5" w:anchor="_Toc533577164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Прийняті скорочення та абревіатури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_Toc533577164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4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6" w:anchor="_Toc533577165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Вступ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_Toc533577165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5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7" w:anchor="_Toc533577166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Огляд літератури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_Toc533577166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8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8" w:anchor="_Toc533577167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1.1.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Організація геному пшениці м'якої  та її запасні білки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_Toc533577167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8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9" w:anchor="_Toc533577168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1.2.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Гліадинові гени пшениці м'якої, їх особливості, локалізація та класифікація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_Toc533577168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11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0" w:anchor="_Toc533577169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1.3.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Молекулярні  маркери, локалізовані в кластерах генів гліадинів,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А1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-В1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та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ru-RU"/>
          </w:rPr>
          <w:t>D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 xml:space="preserve">1 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локусів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_Toc533577169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18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1" w:anchor="_Toc533577170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1.4.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Нуклеотидні послідовності локусів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A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 xml:space="preserve">1,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B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 xml:space="preserve">1,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/>
          </w:rPr>
          <w:t>D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1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_Toc533577170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21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2" w:anchor="_Toc533577171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 Матеріали та методи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_Toc533577171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23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3" w:anchor="_Toc533577172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2.1. Матеріали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_Toc533577172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23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4" w:anchor="_Toc533577173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2.2. Метод екстракції ДНК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_Toc533577173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24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5" w:anchor="_Toc533577174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2.3. ПЛР з алель-специфічними праймерами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_Toc533577174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25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6" w:anchor="_Toc533577175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2.4. Електрофорез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  <w:lang w:val="ru-RU"/>
          </w:rPr>
          <w:t xml:space="preserve"> продуктів ампліфікації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в 7% поліакриламідному гелі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_Toc533577175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28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7" w:anchor="_Toc533577176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2.5. Аналіз довжини фрагментів ампліфікації та визначення частот алелів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_Toc533577176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29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8" w:anchor="_Toc533577177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2.5. Біоінформаційний аналіз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_Toc533577177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29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19" w:anchor="_Toc533577178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3. Результати та їх обговорення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_Toc533577178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30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0" w:anchor="_Toc533577179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3.1. Аналіз продуктів ампліфікації, отриманих за </w:t>
        </w:r>
        <w:r w:rsidR="002A6AB9" w:rsidRPr="002A6AB9">
          <w:rPr>
            <w:rFonts w:ascii="Times New Roman" w:eastAsia="Times New Roman" w:hAnsi="Times New Roman" w:cs="Times New Roman"/>
            <w:i/>
            <w:iCs/>
            <w:noProof/>
            <w:color w:val="0000FF"/>
            <w:sz w:val="28"/>
            <w:u w:val="single"/>
          </w:rPr>
          <w:t>Gli-B1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локусом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_Toc533577179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30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1" w:anchor="_Toc533577180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3.2.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Аналіз продуктів ПЛР 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>Gli-A1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та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</w:rPr>
          <w:t xml:space="preserve"> Gli-D1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локусів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_Toc533577180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36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left" w:pos="880"/>
          <w:tab w:val="left" w:pos="1540"/>
          <w:tab w:val="right" w:leader="dot" w:pos="9344"/>
        </w:tabs>
        <w:spacing w:after="0" w:line="360" w:lineRule="auto"/>
        <w:ind w:left="993" w:hanging="284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2" w:anchor="_Toc533577181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3.3.</w:t>
        </w:r>
        <w:r w:rsidR="002A6AB9" w:rsidRPr="002A6AB9">
          <w:rPr>
            <w:rFonts w:ascii="Calibri" w:eastAsia="Times New Roman" w:hAnsi="Calibri" w:cs="Times New Roman"/>
            <w:noProof/>
            <w:color w:val="0000FF"/>
            <w:u w:val="single"/>
            <w:lang w:val="ru-RU" w:eastAsia="ru-RU"/>
          </w:rPr>
          <w:tab/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Частота 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  <w:lang w:val="en-US"/>
          </w:rPr>
          <w:t>SNP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алелів у досліджених сортах та аналіз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 w:eastAsia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 xml:space="preserve">-А1,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 w:eastAsia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 w:eastAsia="ru-RU"/>
          </w:rPr>
          <w:t>B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 xml:space="preserve">1 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  <w:lang w:eastAsia="ru-RU"/>
          </w:rPr>
          <w:t>та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 xml:space="preserve"> 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 w:eastAsia="ru-RU"/>
          </w:rPr>
          <w:t>Gli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>-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val="en-US" w:eastAsia="ru-RU"/>
          </w:rPr>
          <w:t>D</w:t>
        </w:r>
        <w:r w:rsidR="002A6AB9" w:rsidRPr="002A6AB9">
          <w:rPr>
            <w:rFonts w:ascii="Times New Roman" w:eastAsia="Times New Roman" w:hAnsi="Times New Roman" w:cs="Times New Roman"/>
            <w:i/>
            <w:noProof/>
            <w:color w:val="0000FF"/>
            <w:sz w:val="28"/>
            <w:u w:val="single"/>
            <w:lang w:eastAsia="ru-RU"/>
          </w:rPr>
          <w:t xml:space="preserve">1 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  <w:lang w:val="en-US"/>
          </w:rPr>
          <w:t>SNP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 xml:space="preserve"> локусів, з використанням бази даних </w:t>
        </w:r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  <w:lang w:val="en-US"/>
          </w:rPr>
          <w:t>NCBI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_Toc533577181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45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3" w:anchor="_Toc533577182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Узагальнення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_Toc533577182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56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4" w:anchor="_Toc533577183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Висновки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_Toc533577183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59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5" w:anchor="_Toc533577184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Список джерел літератури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_Toc533577184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60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tabs>
          <w:tab w:val="right" w:leader="dot" w:pos="9344"/>
        </w:tabs>
        <w:spacing w:after="0" w:line="360" w:lineRule="auto"/>
        <w:ind w:left="993" w:hanging="709"/>
        <w:jc w:val="both"/>
        <w:rPr>
          <w:rFonts w:ascii="Calibri" w:eastAsia="Times New Roman" w:hAnsi="Calibri" w:cs="Times New Roman"/>
          <w:noProof/>
          <w:lang w:val="ru-RU" w:eastAsia="ru-RU"/>
        </w:rPr>
      </w:pPr>
      <w:hyperlink r:id="rId26" w:anchor="_Toc533577185" w:history="1">
        <w:r w:rsidR="002A6AB9" w:rsidRPr="002A6AB9">
          <w:rPr>
            <w:rFonts w:ascii="Times New Roman" w:eastAsia="Times New Roman" w:hAnsi="Times New Roman" w:cs="Times New Roman"/>
            <w:noProof/>
            <w:color w:val="0000FF"/>
            <w:sz w:val="28"/>
            <w:u w:val="single"/>
          </w:rPr>
          <w:t>Додаток А</w:t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ab/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begin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instrText xml:space="preserve"> PAGEREF _Toc533577185 \h </w:instrTex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separate"/>
        </w:r>
        <w:r w:rsidR="002A6AB9"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t>68</w:t>
        </w:r>
        <w:r w:rsidRPr="002A6AB9">
          <w:rPr>
            <w:rFonts w:ascii="Times New Roman" w:eastAsia="Times New Roman" w:hAnsi="Times New Roman" w:cs="Times New Roman"/>
            <w:noProof/>
            <w:webHidden/>
            <w:color w:val="0000FF"/>
            <w:sz w:val="28"/>
            <w:u w:val="single"/>
            <w:lang w:val="ru-RU"/>
          </w:rPr>
          <w:fldChar w:fldCharType="end"/>
        </w:r>
      </w:hyperlink>
    </w:p>
    <w:p w:rsidR="002A6AB9" w:rsidRPr="002A6AB9" w:rsidRDefault="00CC759C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end"/>
      </w:r>
    </w:p>
    <w:p w:rsidR="002A6AB9" w:rsidRPr="002A6AB9" w:rsidRDefault="00CC759C" w:rsidP="002A6AB9">
      <w:pPr>
        <w:keepNext/>
        <w:keepLines/>
        <w:pageBreakBefore/>
        <w:spacing w:before="480"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/>
        </w:rPr>
      </w:pPr>
      <w:r w:rsidRPr="00CC759C">
        <w:rPr>
          <w:rFonts w:ascii="Times New Roman" w:eastAsia="Calibri" w:hAnsi="Times New Roman" w:cs="Times New Roman"/>
          <w:b/>
          <w:bCs/>
          <w:caps/>
          <w:noProof/>
          <w:sz w:val="28"/>
          <w:szCs w:val="28"/>
          <w:lang w:eastAsia="uk-UA"/>
        </w:rPr>
        <w:lastRenderedPageBreak/>
        <w:pict>
          <v:rect id="Rectangle 3" o:spid="_x0000_s1028" style="position:absolute;left:0;text-align:left;margin-left:452.4pt;margin-top:-36.8pt;width:20.85pt;height:2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" stroked="f"/>
        </w:pict>
      </w:r>
      <w:bookmarkStart w:id="0" w:name="_Toc533577164"/>
      <w:r w:rsidR="002A6AB9" w:rsidRPr="002A6AB9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ПРИЙНЯТІ СКОРОЧЕННЯ ТА АБРЕВІАТУРИ</w:t>
      </w:r>
      <w:bookmarkEnd w:id="0"/>
    </w:p>
    <w:p w:rsidR="002A6AB9" w:rsidRPr="002A6AB9" w:rsidRDefault="002A6AB9" w:rsidP="002A6AB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– пар нуклеотидів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>ПЛР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полімеразна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ланцюгова реакція</w:t>
      </w:r>
    </w:p>
    <w:p w:rsidR="002A6AB9" w:rsidRPr="002A6AB9" w:rsidRDefault="002A6AB9" w:rsidP="002A6AB9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sz w:val="28"/>
          <w:lang w:val="en-US"/>
        </w:rPr>
        <w:t>BLAST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Basic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Local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Alignment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Search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Tool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, сервіс, що шукає та вирівнює схожі між собою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нуклеотидні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послідовності.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dATP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дезоксиаденозинтрифосфат</w:t>
      </w:r>
      <w:proofErr w:type="spell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dCTP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дезоксицитидінтрифосфат</w:t>
      </w:r>
      <w:proofErr w:type="spell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dGTP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дезоксигуанідінтрифосфат</w:t>
      </w:r>
      <w:proofErr w:type="spell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dTTP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дезокситимідинтрифосфат</w:t>
      </w:r>
      <w:proofErr w:type="spell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AB9">
        <w:rPr>
          <w:rFonts w:ascii="Times New Roman" w:eastAsia="Times New Roman" w:hAnsi="Times New Roman" w:cs="Times New Roman"/>
          <w:b/>
          <w:sz w:val="28"/>
          <w:lang w:val="en-US"/>
        </w:rPr>
        <w:t>HMW</w:t>
      </w:r>
      <w:r w:rsidRPr="002A6AB9">
        <w:rPr>
          <w:rFonts w:ascii="Times New Roman" w:eastAsia="Times New Roman" w:hAnsi="Times New Roman" w:cs="Times New Roman"/>
          <w:sz w:val="28"/>
        </w:rPr>
        <w:t xml:space="preserve"> –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high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molecular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weight</w:t>
      </w:r>
      <w:r w:rsidRPr="002A6AB9">
        <w:rPr>
          <w:rFonts w:ascii="Times New Roman" w:eastAsia="Times New Roman" w:hAnsi="Times New Roman" w:cs="Times New Roman"/>
          <w:sz w:val="28"/>
        </w:rPr>
        <w:t xml:space="preserve"> високомолекулярні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глютеніни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гліадинові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гени.</w:t>
      </w:r>
      <w:proofErr w:type="gram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AB9">
        <w:rPr>
          <w:rFonts w:ascii="Times New Roman" w:eastAsia="Times New Roman" w:hAnsi="Times New Roman" w:cs="Times New Roman"/>
          <w:b/>
          <w:sz w:val="28"/>
          <w:lang w:val="en-US"/>
        </w:rPr>
        <w:t>LMW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low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molecular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weight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внизьколекулярні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глютеніни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2A6AB9" w:rsidRPr="002A6AB9" w:rsidRDefault="002A6AB9" w:rsidP="002A6AB9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sz w:val="28"/>
          <w:lang w:val="en-US"/>
        </w:rPr>
        <w:t>NCBI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National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Center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for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Biotechnological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Information</w:t>
      </w:r>
      <w:r w:rsidRPr="002A6AB9">
        <w:rPr>
          <w:rFonts w:ascii="Times New Roman" w:eastAsia="Times New Roman" w:hAnsi="Times New Roman" w:cs="Times New Roman"/>
          <w:i/>
          <w:sz w:val="28"/>
        </w:rPr>
        <w:t>,</w:t>
      </w:r>
      <w:r w:rsidRPr="002A6AB9">
        <w:rPr>
          <w:rFonts w:ascii="Times New Roman" w:eastAsia="Times New Roman" w:hAnsi="Times New Roman" w:cs="Times New Roman"/>
          <w:sz w:val="28"/>
        </w:rPr>
        <w:t xml:space="preserve"> національний центр біотехнологічної інформації.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Ppd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2A6AB9">
        <w:rPr>
          <w:rFonts w:ascii="Arial" w:eastAsia="Times New Roman" w:hAnsi="Arial" w:cs="Arial"/>
          <w:b/>
          <w:bCs/>
          <w:i/>
          <w:iCs/>
          <w:color w:val="6A6A6A"/>
          <w:sz w:val="28"/>
          <w:shd w:val="clear" w:color="auto" w:fill="FFFFFF"/>
        </w:rPr>
        <w:t xml:space="preserve"> 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ген фотоперіодичної чутливості.</w:t>
      </w:r>
      <w:proofErr w:type="gramEnd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spellStart"/>
      <w:r w:rsidRPr="002A6AB9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Rht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val="en-US" w:eastAsia="ru-RU"/>
        </w:rPr>
        <w:t>reduced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val="en-US" w:eastAsia="ru-RU"/>
        </w:rPr>
        <w:t>plant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val="en-US" w:eastAsia="ru-RU"/>
        </w:rPr>
        <w:t>heught</w:t>
      </w:r>
      <w:r w:rsidRPr="002A6AB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, </w:t>
      </w:r>
      <w:r w:rsidRPr="002A6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ген короткостебловості.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sz w:val="28"/>
        </w:rPr>
        <w:t>SNP</w:t>
      </w:r>
      <w:r w:rsidRPr="002A6A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single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nucleotide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polymorphism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однонуклеотидний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поліморфізм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SSR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simple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sequence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repeat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</w:rPr>
        <w:t>мікросателітні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маркери.</w:t>
      </w:r>
    </w:p>
    <w:p w:rsidR="002A6AB9" w:rsidRPr="002A6AB9" w:rsidRDefault="00CC759C" w:rsidP="002A6AB9">
      <w:pPr>
        <w:keepNext/>
        <w:keepLines/>
        <w:pageBreakBefore/>
        <w:spacing w:before="480" w:after="24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CC759C">
        <w:rPr>
          <w:rFonts w:ascii="Times New Roman" w:eastAsia="Calibri" w:hAnsi="Times New Roman" w:cs="Times New Roman"/>
          <w:b/>
          <w:bCs/>
          <w:caps/>
          <w:noProof/>
          <w:sz w:val="28"/>
          <w:szCs w:val="28"/>
          <w:lang w:eastAsia="uk-UA"/>
        </w:rPr>
        <w:lastRenderedPageBreak/>
        <w:pict>
          <v:rect id="Rectangle 4" o:spid="_x0000_s1027" style="position:absolute;left:0;text-align:left;margin-left:454.95pt;margin-top:-35.55pt;width:19.6pt;height:1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" stroked="f"/>
        </w:pict>
      </w:r>
      <w:bookmarkStart w:id="1" w:name="_Toc533577165"/>
      <w:r w:rsidR="002A6AB9" w:rsidRPr="002A6AB9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Вступ</w:t>
      </w:r>
      <w:bookmarkEnd w:id="1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Пшениця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–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одна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з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найдавніших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найбільш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розповсюджених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культур на </w:t>
      </w:r>
      <w:r w:rsidRPr="002A6AB9">
        <w:rPr>
          <w:rFonts w:ascii="Times New Roman" w:eastAsia="Times New Roman" w:hAnsi="Times New Roman" w:cs="Times New Roman"/>
          <w:sz w:val="28"/>
        </w:rPr>
        <w:t>Землі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ЇЇ глобальний урожай </w:t>
      </w:r>
      <w:r w:rsidRPr="002A6AB9">
        <w:rPr>
          <w:rFonts w:ascii="Times New Roman" w:eastAsia="Times New Roman" w:hAnsi="Times New Roman" w:cs="Times New Roman"/>
          <w:sz w:val="28"/>
        </w:rPr>
        <w:t xml:space="preserve"> у 2017 році склав 763,1 </w:t>
      </w:r>
      <w:proofErr w:type="gramStart"/>
      <w:r w:rsidRPr="002A6AB9">
        <w:rPr>
          <w:rFonts w:ascii="Times New Roman" w:eastAsia="Times New Roman" w:hAnsi="Times New Roman" w:cs="Times New Roman"/>
          <w:sz w:val="28"/>
        </w:rPr>
        <w:t>млн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тон і щороку зростає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[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FAOSTAT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2017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]</w:t>
      </w:r>
      <w:r w:rsidRPr="002A6AB9">
        <w:rPr>
          <w:rFonts w:ascii="Times New Roman" w:eastAsia="Times New Roman" w:hAnsi="Times New Roman" w:cs="Times New Roman"/>
          <w:sz w:val="28"/>
        </w:rPr>
        <w:t>. За деякими прогнозами, щоб прогодувати людей, враховуючи збільшення населення, потрібно, щоб до 2030 року її урожай зріс вдвічі [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Gahlaut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 w:rsidRPr="002A6AB9">
        <w:rPr>
          <w:rFonts w:ascii="Times New Roman" w:eastAsia="Times New Roman" w:hAnsi="Times New Roman" w:cs="Times New Roman"/>
          <w:sz w:val="28"/>
        </w:rPr>
        <w:t>,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 </w:t>
      </w:r>
      <w:r w:rsidRPr="002A6AB9">
        <w:rPr>
          <w:rFonts w:ascii="Times New Roman" w:eastAsia="Times New Roman" w:hAnsi="Times New Roman" w:cs="Times New Roman"/>
          <w:sz w:val="28"/>
        </w:rPr>
        <w:t xml:space="preserve">2017]. В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Україн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і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,</w:t>
      </w:r>
      <w:r w:rsidRPr="002A6AB9">
        <w:rPr>
          <w:rFonts w:ascii="Times New Roman" w:eastAsia="Times New Roman" w:hAnsi="Times New Roman" w:cs="Times New Roman"/>
          <w:sz w:val="28"/>
        </w:rPr>
        <w:t xml:space="preserve"> даний момент за посівними площами вона займає перше місце і є головною продовольчою культурою 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Зінченко, 2001</w:t>
      </w:r>
      <w:r w:rsidRPr="002A6AB9">
        <w:rPr>
          <w:rFonts w:ascii="Times New Roman" w:eastAsia="Times New Roman" w:hAnsi="Times New Roman" w:cs="Times New Roman"/>
          <w:sz w:val="28"/>
        </w:rPr>
        <w:t>].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Близько 20% калорій, які споживає людина, надходять з різних </w:t>
      </w:r>
      <w:r w:rsidRPr="002A6AB9">
        <w:rPr>
          <w:rFonts w:ascii="Times New Roman" w:eastAsia="Times New Roman" w:hAnsi="Times New Roman" w:cs="Times New Roman"/>
          <w:sz w:val="28"/>
        </w:rPr>
        <w:t>продуктів із пшениці, яка також є важливим джерелом білків, вітамінів і мінералів [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Brenchley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Spannagl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6AB9">
        <w:rPr>
          <w:rFonts w:ascii="Times New Roman" w:eastAsia="Times New Roman" w:hAnsi="Times New Roman" w:cs="Times New Roman"/>
          <w:sz w:val="28"/>
        </w:rPr>
        <w:t xml:space="preserve"> 2012]. 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глютеніни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- основні запасні білки ендосперму зернівки, які є найбільш поліморфними протеїнами у природі [</w:t>
      </w:r>
      <w:proofErr w:type="spellStart"/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Metakovsky</w:t>
      </w:r>
      <w:proofErr w:type="spellEnd"/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, </w:t>
      </w:r>
      <w:proofErr w:type="spellStart"/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Melnik</w:t>
      </w:r>
      <w:proofErr w:type="spellEnd"/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e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t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> 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al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.б 2018].  Їх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алельні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варіанти визначають хлібопекарську якість зерна, що є ключовою характеристикою для використання у різних галузях. В той же час, ряд незвичайних білків можуть викликати певні захворювання, наприклад деякі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α-гліадини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з великим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мікросателітом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всередині, впливають на механізми, що викликають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поліглутамін-асоційовані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polyQ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) захворювання і спричинені великим вмістом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CAG</w:t>
      </w:r>
      <w:r w:rsidRPr="002A6AB9">
        <w:rPr>
          <w:rFonts w:ascii="Times New Roman" w:eastAsia="Times New Roman" w:hAnsi="Times New Roman" w:cs="Times New Roman"/>
          <w:sz w:val="28"/>
        </w:rPr>
        <w:t xml:space="preserve"> повторів [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Fan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2014;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Anderson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Greene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1997]. 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Незважаючи на те, що основний вклад в хлібопекарську якість вносять полімерні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глютеніни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мономерні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здебільшого відіграють роль розчинників, міжсортові відмінності лише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впливають на реологію тіста також [</w:t>
      </w:r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Gupta</w:t>
      </w:r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A6AB9">
        <w:rPr>
          <w:rFonts w:ascii="Times New Roman" w:eastAsia="Times New Roman" w:hAnsi="Times New Roman" w:cs="Times New Roman"/>
          <w:sz w:val="28"/>
        </w:rPr>
        <w:t xml:space="preserve">1992]. Краща якість муки спостерігається у культур, які несуть алелі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за локусами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 xml:space="preserve">та алелі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j</w:t>
      </w:r>
      <w:r w:rsidRPr="002A6AB9">
        <w:rPr>
          <w:rFonts w:ascii="Times New Roman" w:eastAsia="Times New Roman" w:hAnsi="Times New Roman" w:cs="Times New Roman"/>
          <w:sz w:val="28"/>
        </w:rPr>
        <w:t xml:space="preserve">, та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o</w:t>
      </w:r>
      <w:r w:rsidRPr="002A6AB9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локусом [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Branlard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et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al</w:t>
      </w:r>
      <w:r w:rsidRPr="002A6AB9">
        <w:rPr>
          <w:rFonts w:ascii="Times New Roman" w:eastAsia="Times New Roman" w:hAnsi="Times New Roman" w:cs="Times New Roman"/>
          <w:sz w:val="28"/>
        </w:rPr>
        <w:t xml:space="preserve">.; 2006]. Такі алелі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- це сукупність зчеплених між собою генів окремих поліпептидів, що успадковуються як одна проста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менделівська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ознака.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Metakovsky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</w:rPr>
        <w:t xml:space="preserve">[1991], використовуючи двомірний білковий електрофорез, визначив 111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електрофоретичних блоків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, що кодуються кластерами генів у локусах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1.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У свою чергу, на основі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секвенованих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послідовносей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гліадинових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генів,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W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Zhang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[2003] було знайдено і сконструйовано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праймери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до декількох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SNP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маркерів цих локусів, які призначалися для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детекції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1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BL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>.1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RS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транслокацій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, визначення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LMW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глютенінів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через зчеплення з </w:t>
      </w:r>
      <w:proofErr w:type="spellStart"/>
      <w:r w:rsidRPr="002A6AB9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Glu</w:t>
      </w:r>
      <w:proofErr w:type="spellEnd"/>
      <w:r w:rsidRPr="002A6AB9">
        <w:rPr>
          <w:rFonts w:ascii="Times New Roman" w:eastAsia="Times New Roman" w:hAnsi="Times New Roman" w:cs="Times New Roman"/>
          <w:i/>
          <w:color w:val="000000"/>
          <w:sz w:val="28"/>
        </w:rPr>
        <w:t>-3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локусом. 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Використання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маркерів ДНК для визначення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електрофоретичних блоків </w:t>
      </w:r>
      <w:proofErr w:type="spellStart"/>
      <w:r w:rsidRPr="002A6AB9">
        <w:rPr>
          <w:rFonts w:ascii="Times New Roman" w:eastAsia="Times New Roman" w:hAnsi="Times New Roman" w:cs="Times New Roman"/>
          <w:color w:val="000000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, є актуальним, оскільки дає можливість аналізувати матеріал за допомогою ПЛР, ще до формування зернівок, що значно пришвидшує процес селекції. 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Оскільки, усі гени локусів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1, </w:t>
      </w:r>
      <w:r w:rsidRPr="002A6AB9">
        <w:rPr>
          <w:rFonts w:ascii="Times New Roman" w:eastAsia="Times New Roman" w:hAnsi="Times New Roman" w:cs="Times New Roman"/>
          <w:sz w:val="28"/>
        </w:rPr>
        <w:t xml:space="preserve"> успадковуються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зчеплено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то, імовірно, існує взаємозв'язок між ними і знайденими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маркерами, проте, дані у літературі про їх співвідношення відсутні.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Мета роботи: визначити співвідношення між поліморфізмом, алель-специфічних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маркерів </w:t>
      </w:r>
      <w:r w:rsidRPr="002A6AB9">
        <w:rPr>
          <w:rFonts w:ascii="Times New Roman" w:eastAsia="Times New Roman" w:hAnsi="Times New Roman" w:cs="Times New Roman"/>
          <w:sz w:val="28"/>
        </w:rPr>
        <w:t xml:space="preserve">та поліморфізмом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електрофоретичних блоків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у 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>локусах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>Завданнями даної роботи були:</w:t>
      </w:r>
    </w:p>
    <w:p w:rsidR="002A6AB9" w:rsidRPr="002A6AB9" w:rsidRDefault="002A6AB9" w:rsidP="002A6AB9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Провести ПЛР аналіз поліморфізму з алель-специфічними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праймерами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до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sz w:val="28"/>
        </w:rPr>
        <w:t xml:space="preserve"> локусів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у 45 сортів пшениці м'якої, що характеризуються різними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алельними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варіантами блоків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 </w:t>
      </w:r>
    </w:p>
    <w:p w:rsidR="002A6AB9" w:rsidRPr="002A6AB9" w:rsidRDefault="002A6AB9" w:rsidP="002A6AB9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Проаналізувати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та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співставити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результати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отримані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в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ході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ПЛР </w:t>
      </w:r>
      <w:r w:rsidRPr="002A6AB9">
        <w:rPr>
          <w:rFonts w:ascii="Times New Roman" w:eastAsia="Times New Roman" w:hAnsi="Times New Roman" w:cs="Times New Roman"/>
          <w:sz w:val="28"/>
        </w:rPr>
        <w:t>з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алельни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ми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варіан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т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ами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електрофоретич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них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блоків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гліадині</w:t>
      </w:r>
      <w:proofErr w:type="gramStart"/>
      <w:r w:rsidRPr="002A6AB9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2A6AB9" w:rsidRPr="002A6AB9" w:rsidRDefault="002A6AB9" w:rsidP="002A6AB9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Визначити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частоти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за 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Gli-A1, Gli-B1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та 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Gli-D1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локусами у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сортів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що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 w:rsidRPr="002A6AB9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2A6AB9">
        <w:rPr>
          <w:rFonts w:ascii="Times New Roman" w:eastAsia="Times New Roman" w:hAnsi="Times New Roman" w:cs="Times New Roman"/>
          <w:sz w:val="28"/>
          <w:lang w:val="ru-RU"/>
        </w:rPr>
        <w:t>іджувалися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у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роботі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2A6AB9" w:rsidRPr="002A6AB9" w:rsidRDefault="002A6AB9" w:rsidP="002A6AB9">
      <w:pPr>
        <w:numPr>
          <w:ilvl w:val="0"/>
          <w:numId w:val="1"/>
        </w:num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Проаналізувати, занесені в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NCBI</w:t>
      </w:r>
      <w:r w:rsidRPr="002A6AB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нуклеотинні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послідовності локусів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, визначити можливі продукти ампліфікації з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праймерами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що розроблені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W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Zhang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al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. [2003] та </w:t>
      </w:r>
      <w:r w:rsidRPr="002A6AB9">
        <w:rPr>
          <w:rFonts w:ascii="Times New Roman" w:eastAsia="Times New Roman" w:hAnsi="Times New Roman" w:cs="Times New Roman"/>
          <w:sz w:val="28"/>
        </w:rPr>
        <w:t>порівняти їх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з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отриманими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у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роботі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результатами.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Предмет дослідження: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нуклеотина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послідовність локусів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Об'єкт дослідження: поліморфізм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ɣ-гліадинових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генів та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псевдогенів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Щиро вдячна співробітнику кафедри генетики Політехнічного університету Мадрида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к.б.н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 Євгенію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Метаковському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, за надання матеріалів для дослідження – 45 сортів пшениці, з різних країн світу.</w:t>
      </w:r>
    </w:p>
    <w:p w:rsidR="000758D6" w:rsidRDefault="000758D6"/>
    <w:p w:rsidR="002A6AB9" w:rsidRPr="002A6AB9" w:rsidRDefault="002A6AB9" w:rsidP="002A6AB9">
      <w:pPr>
        <w:keepNext/>
        <w:keepLines/>
        <w:pageBreakBefore/>
        <w:spacing w:before="480"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bookmarkStart w:id="2" w:name="_Toc533577183"/>
      <w:r w:rsidRPr="002A6AB9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Висновки</w:t>
      </w:r>
      <w:bookmarkEnd w:id="2"/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A6AB9" w:rsidRPr="002A6AB9" w:rsidRDefault="002A6AB9" w:rsidP="002A6AB9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1. Найбільш поліморфним, з 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досліджених локусів є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1, </w:t>
      </w:r>
      <w:r w:rsidRPr="002A6AB9">
        <w:rPr>
          <w:rFonts w:ascii="Times New Roman" w:eastAsia="Times New Roman" w:hAnsi="Times New Roman" w:cs="Times New Roman"/>
          <w:sz w:val="28"/>
        </w:rPr>
        <w:t xml:space="preserve">всередині якого є варіабельний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мікросателіт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локуси характеризуються низькою частотою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1.2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1.2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а також в цих локусах досить часто </w:t>
      </w:r>
      <w:proofErr w:type="gramStart"/>
      <w:r w:rsidRPr="002A6AB9">
        <w:rPr>
          <w:rFonts w:ascii="Times New Roman" w:eastAsia="Times New Roman" w:hAnsi="Times New Roman" w:cs="Times New Roman"/>
          <w:sz w:val="28"/>
        </w:rPr>
        <w:t>проявляється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по два алелі одночасно, що може бути результатом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внутрішньолокусної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ампліфікації або не достатньо оптимальними умовами реакції.</w:t>
      </w:r>
    </w:p>
    <w:p w:rsidR="002A6AB9" w:rsidRPr="002A6AB9" w:rsidRDefault="002A6AB9" w:rsidP="002A6AB9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2. Різні за довжиною фрагменти ампліфікації, що отримані в ПЛР до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SNP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локусу, співвідносяться з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алельними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варіантами блоків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гліадинів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наступним чином: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алель відповідає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1.1 </w:t>
      </w:r>
      <w:r w:rsidRPr="002A6AB9">
        <w:rPr>
          <w:rFonts w:ascii="Times New Roman" w:eastAsia="Times New Roman" w:hAnsi="Times New Roman" w:cs="Times New Roman"/>
          <w:sz w:val="28"/>
        </w:rPr>
        <w:t xml:space="preserve">(369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.), </w:t>
      </w:r>
      <w:proofErr w:type="spellStart"/>
      <w:proofErr w:type="gram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q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>відповіда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є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1.1 </w:t>
      </w:r>
      <w:r w:rsidRPr="002A6AB9">
        <w:rPr>
          <w:rFonts w:ascii="Times New Roman" w:eastAsia="Times New Roman" w:hAnsi="Times New Roman" w:cs="Times New Roman"/>
          <w:sz w:val="28"/>
        </w:rPr>
        <w:t xml:space="preserve">(375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.)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1і,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j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</w:t>
      </w:r>
      <w:r w:rsidRPr="002A6AB9">
        <w:rPr>
          <w:rFonts w:ascii="Times New Roman" w:eastAsia="Times New Roman" w:hAnsi="Times New Roman" w:cs="Times New Roman"/>
          <w:sz w:val="28"/>
        </w:rPr>
        <w:t xml:space="preserve"> і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r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– </w:t>
      </w:r>
      <w:r w:rsidRPr="002A6AB9">
        <w:rPr>
          <w:rFonts w:ascii="Times New Roman" w:eastAsia="Times New Roman" w:hAnsi="Times New Roman" w:cs="Times New Roman"/>
          <w:sz w:val="28"/>
        </w:rPr>
        <w:t xml:space="preserve">співвідносяться з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1.1 </w:t>
      </w:r>
      <w:r w:rsidRPr="002A6AB9">
        <w:rPr>
          <w:rFonts w:ascii="Times New Roman" w:eastAsia="Times New Roman" w:hAnsi="Times New Roman" w:cs="Times New Roman"/>
          <w:sz w:val="28"/>
        </w:rPr>
        <w:t xml:space="preserve">(400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.).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Сорти з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f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 </w:t>
      </w:r>
      <w:r w:rsidRPr="002A6AB9">
        <w:rPr>
          <w:rFonts w:ascii="Times New Roman" w:eastAsia="Times New Roman" w:hAnsi="Times New Roman" w:cs="Times New Roman"/>
          <w:sz w:val="28"/>
        </w:rPr>
        <w:t>характеризуються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1.2 </w:t>
      </w:r>
      <w:r w:rsidRPr="002A6AB9">
        <w:rPr>
          <w:rFonts w:ascii="Times New Roman" w:eastAsia="Times New Roman" w:hAnsi="Times New Roman" w:cs="Times New Roman"/>
          <w:sz w:val="28"/>
        </w:rPr>
        <w:t xml:space="preserve">(397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.),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proofErr w:type="gram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 відповідає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1.2 </w:t>
      </w:r>
      <w:r w:rsidRPr="002A6AB9">
        <w:rPr>
          <w:rFonts w:ascii="Times New Roman" w:eastAsia="Times New Roman" w:hAnsi="Times New Roman" w:cs="Times New Roman"/>
          <w:sz w:val="28"/>
        </w:rPr>
        <w:t xml:space="preserve">(409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.),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p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</w:rPr>
        <w:t xml:space="preserve">відповідає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1.2 </w:t>
      </w:r>
      <w:r w:rsidRPr="002A6AB9">
        <w:rPr>
          <w:rFonts w:ascii="Times New Roman" w:eastAsia="Times New Roman" w:hAnsi="Times New Roman" w:cs="Times New Roman"/>
          <w:sz w:val="28"/>
        </w:rPr>
        <w:t xml:space="preserve">(421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.),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1е</w:t>
      </w:r>
      <w:r w:rsidRPr="002A6AB9">
        <w:rPr>
          <w:rFonts w:ascii="Times New Roman" w:eastAsia="Times New Roman" w:hAnsi="Times New Roman" w:cs="Times New Roman"/>
          <w:sz w:val="28"/>
        </w:rPr>
        <w:t xml:space="preserve"> співвідносяться з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1.2</w:t>
      </w:r>
      <w:r w:rsidRPr="002A6AB9">
        <w:rPr>
          <w:rFonts w:ascii="Times New Roman" w:eastAsia="Times New Roman" w:hAnsi="Times New Roman" w:cs="Times New Roman"/>
          <w:sz w:val="28"/>
        </w:rPr>
        <w:t xml:space="preserve"> (391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п.н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>.) алелем.</w:t>
      </w:r>
    </w:p>
    <w:p w:rsidR="002A6AB9" w:rsidRPr="002A6AB9" w:rsidRDefault="002A6AB9" w:rsidP="002A6AB9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3. Виявлені частоти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алелів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за локусами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>,</w:t>
      </w:r>
      <w:r w:rsidRPr="002A6AB9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</w:rPr>
        <w:t>1,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 у нашій вибірці, співвідносяться з описаними в літературі, та отриманими  за результатом аналізу 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бази даних </w:t>
      </w:r>
      <w:r w:rsidRPr="002A6AB9">
        <w:rPr>
          <w:rFonts w:ascii="Times New Roman" w:eastAsia="Times New Roman" w:hAnsi="Times New Roman" w:cs="Times New Roman"/>
          <w:color w:val="000000"/>
          <w:sz w:val="28"/>
          <w:lang w:val="en-US"/>
        </w:rPr>
        <w:t>NCB</w:t>
      </w:r>
      <w:r w:rsidRPr="002A6AB9">
        <w:rPr>
          <w:rFonts w:ascii="Times New Roman" w:eastAsia="Times New Roman" w:hAnsi="Times New Roman" w:cs="Times New Roman"/>
          <w:color w:val="000000"/>
          <w:sz w:val="28"/>
        </w:rPr>
        <w:t xml:space="preserve">І, а саме </w:t>
      </w:r>
      <w:r w:rsidRPr="002A6AB9">
        <w:rPr>
          <w:rFonts w:ascii="Times New Roman" w:eastAsia="Times New Roman" w:hAnsi="Times New Roman" w:cs="Times New Roman"/>
          <w:sz w:val="28"/>
        </w:rPr>
        <w:t xml:space="preserve">частота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алеля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-А1.1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>становила 70%,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-А1.2 –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 xml:space="preserve"> 30%; для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1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 xml:space="preserve">локусу, частота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eastAsia="ru-RU"/>
        </w:rPr>
        <w:t>алеля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1.1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>становила 58,89%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B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1.2 –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>38,89%;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>та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1.1 –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 xml:space="preserve"> 73,3% і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en-US" w:eastAsia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1.2 –  </w:t>
      </w:r>
      <w:r w:rsidRPr="002A6AB9">
        <w:rPr>
          <w:rFonts w:ascii="Times New Roman" w:eastAsia="Times New Roman" w:hAnsi="Times New Roman" w:cs="Times New Roman"/>
          <w:sz w:val="28"/>
          <w:lang w:eastAsia="ru-RU"/>
        </w:rPr>
        <w:t>26,67%.</w:t>
      </w:r>
    </w:p>
    <w:p w:rsidR="002A6AB9" w:rsidRPr="002A6AB9" w:rsidRDefault="002A6AB9" w:rsidP="002A6AB9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2A6AB9">
        <w:rPr>
          <w:rFonts w:ascii="Times New Roman" w:eastAsia="Times New Roman" w:hAnsi="Times New Roman" w:cs="Times New Roman"/>
          <w:sz w:val="28"/>
        </w:rPr>
        <w:t xml:space="preserve">4.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BLAST</w:t>
      </w:r>
      <w:r w:rsidRPr="002A6AB9">
        <w:rPr>
          <w:rFonts w:ascii="Times New Roman" w:eastAsia="Times New Roman" w:hAnsi="Times New Roman" w:cs="Times New Roman"/>
          <w:sz w:val="28"/>
        </w:rPr>
        <w:t xml:space="preserve"> аналіз у базі даних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NCB</w:t>
      </w:r>
      <w:r w:rsidRPr="002A6AB9">
        <w:rPr>
          <w:rFonts w:ascii="Times New Roman" w:eastAsia="Times New Roman" w:hAnsi="Times New Roman" w:cs="Times New Roman"/>
          <w:sz w:val="28"/>
        </w:rPr>
        <w:t xml:space="preserve">І показав присутність у деяких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нуклеотидних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послідовностях одразу двох копій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локусу, а також наявність ряду можливих однонуклеотидних замін в послідовностях, </w:t>
      </w:r>
      <w:proofErr w:type="gramStart"/>
      <w:r w:rsidRPr="002A6AB9">
        <w:rPr>
          <w:rFonts w:ascii="Times New Roman" w:eastAsia="Times New Roman" w:hAnsi="Times New Roman" w:cs="Times New Roman"/>
          <w:sz w:val="28"/>
        </w:rPr>
        <w:t>що</w:t>
      </w:r>
      <w:proofErr w:type="gramEnd"/>
      <w:r w:rsidRPr="002A6AB9">
        <w:rPr>
          <w:rFonts w:ascii="Times New Roman" w:eastAsia="Times New Roman" w:hAnsi="Times New Roman" w:cs="Times New Roman"/>
          <w:sz w:val="28"/>
        </w:rPr>
        <w:t xml:space="preserve"> ампліфікуються.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Праймери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A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та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</w:rPr>
        <w:t>-</w:t>
      </w: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D</w:t>
      </w:r>
      <w:r w:rsidRPr="002A6AB9">
        <w:rPr>
          <w:rFonts w:ascii="Times New Roman" w:eastAsia="Times New Roman" w:hAnsi="Times New Roman" w:cs="Times New Roman"/>
          <w:i/>
          <w:sz w:val="28"/>
        </w:rPr>
        <w:t>1</w:t>
      </w:r>
      <w:r w:rsidRPr="002A6AB9">
        <w:rPr>
          <w:rFonts w:ascii="Times New Roman" w:eastAsia="Times New Roman" w:hAnsi="Times New Roman" w:cs="Times New Roman"/>
          <w:sz w:val="28"/>
        </w:rPr>
        <w:t xml:space="preserve"> комплементарні до ДНК деяких інших видів злаків.</w:t>
      </w:r>
    </w:p>
    <w:p w:rsidR="002A6AB9" w:rsidRPr="002A6AB9" w:rsidRDefault="002A6AB9" w:rsidP="002A6A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A6AB9" w:rsidRPr="002A6AB9" w:rsidRDefault="002A6AB9" w:rsidP="002A6AB9">
      <w:pPr>
        <w:keepNext/>
        <w:keepLines/>
        <w:pageBreakBefore/>
        <w:spacing w:before="480" w:after="24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en-US"/>
        </w:rPr>
      </w:pPr>
      <w:bookmarkStart w:id="3" w:name="_Toc533577184"/>
      <w:r w:rsidRPr="002A6AB9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Список джерел літератури</w:t>
      </w:r>
      <w:bookmarkEnd w:id="3"/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Беспалова Л.А., Кошкин В.А.,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Потокина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Е.К. и др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Фотопериодическая чувствительность и молекулярное маркирование генов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Ppd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и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Vrn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в связи с селекцией сортов пшеницы альтернативного образа жизни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Докл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>. РАСХН, 2010. – №6. – С. 3–6.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proofErr w:type="gram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З</w:t>
      </w:r>
      <w:proofErr w:type="gram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інченко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О. І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Рослинництво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: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підручник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/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Зінченко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О. І.,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Салатенко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В. Н.,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Білоножко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М. А. – К.: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Аграрна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освіта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>, 2001. – 591 с.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Кирієнко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А. В.,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Михайлик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С. Ю., Антонюк М. З.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Поліморфізм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за генами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Glu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Gli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в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 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інтрогресивних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ліній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м’якої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пшениці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стабільних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за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ознаками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морфології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колоса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Наукові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записки, 2015 </w:t>
      </w:r>
      <w:r w:rsidRPr="002A6AB9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Т. 171. </w:t>
      </w:r>
      <w:proofErr w:type="spellStart"/>
      <w:proofErr w:type="gramStart"/>
      <w:r w:rsidRPr="002A6AB9">
        <w:rPr>
          <w:rFonts w:ascii="Times New Roman" w:eastAsia="Times New Roman" w:hAnsi="Times New Roman" w:cs="Times New Roman"/>
          <w:sz w:val="28"/>
          <w:lang w:val="ru-RU"/>
        </w:rPr>
        <w:t>Б</w:t>
      </w:r>
      <w:proofErr w:type="gramEnd"/>
      <w:r w:rsidRPr="002A6AB9">
        <w:rPr>
          <w:rFonts w:ascii="Times New Roman" w:eastAsia="Times New Roman" w:hAnsi="Times New Roman" w:cs="Times New Roman"/>
          <w:sz w:val="28"/>
          <w:lang w:val="ru-RU"/>
        </w:rPr>
        <w:t>іологія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та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екологія</w:t>
      </w:r>
      <w:proofErr w:type="spellEnd"/>
      <w:r w:rsidRPr="002A6AB9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pacing w:val="3"/>
          <w:sz w:val="28"/>
          <w:lang w:val="en-US"/>
        </w:rPr>
        <w:t>C</w:t>
      </w:r>
      <w:r w:rsidRPr="002A6AB9">
        <w:rPr>
          <w:rFonts w:ascii="Times New Roman" w:eastAsia="Times New Roman" w:hAnsi="Times New Roman" w:cs="Times New Roman"/>
          <w:spacing w:val="3"/>
          <w:sz w:val="28"/>
          <w:lang w:val="ru-RU"/>
        </w:rPr>
        <w:t>. 17-24.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Коваль С.Ф., Коваль В.С., Чернаков В.М. и др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. Что такое модель сорта. – Омск: ФГОУ ВПО ОМГАУ, 2005. – 280 с.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Маниатис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Т.,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Фрич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Э.,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Сэмбрук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Дж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. Методы генетической инженерии. Молекулярное клонирование: Пер. с англ. –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М.: Мир, 1984. –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480 с.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Попереля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Ф.А.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Собко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Т.Я. Генетика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глиадина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озимой мягкой пшеницы // Вопросы генетики и селекции зерновых культур. КОЦ СЭВ, Одесса, НИИР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Прага-Рузыне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., 1987. 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Вып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>. 3. – С. 231–242.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Созинов А.А.,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Попереля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Ф.А.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Полиморфизм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проламинов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и селекция // Вестник с/х. науки, 1979. – </w:t>
      </w:r>
      <w:r w:rsidRPr="002A6AB9">
        <w:rPr>
          <w:rFonts w:ascii="Times New Roman" w:eastAsia="Times New Roman" w:hAnsi="Times New Roman" w:cs="Times New Roman"/>
          <w:sz w:val="28"/>
        </w:rPr>
        <w:t>№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10. – С. 21-34.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Чеботарь С.В., Благодарова Е.М., Куракина Е.А.,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Семенюк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И.В., Полищук А.М., Козуб Н.А., Созинов И.А., Хохлов А.Н., Рыбалка А.И., </w:t>
      </w:r>
      <w:proofErr w:type="gramStart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>Сиволап</w:t>
      </w:r>
      <w:proofErr w:type="gramEnd"/>
      <w:r w:rsidRPr="002A6AB9">
        <w:rPr>
          <w:rFonts w:ascii="Times New Roman" w:eastAsia="Times New Roman" w:hAnsi="Times New Roman" w:cs="Times New Roman"/>
          <w:i/>
          <w:sz w:val="28"/>
          <w:lang w:val="ru-RU"/>
        </w:rPr>
        <w:t xml:space="preserve"> Ю.М.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Генетический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полиморфизм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локусов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определяющих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хлебопекарское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качество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украинских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сортов</w:t>
      </w:r>
      <w:proofErr w:type="spellEnd"/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пшениц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ы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Вавиловский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 журнал генетики и селекции, 2012, </w:t>
      </w:r>
      <w:r w:rsidRPr="002A6AB9">
        <w:rPr>
          <w:rFonts w:ascii="Times New Roman" w:eastAsia="Times New Roman" w:hAnsi="Times New Roman" w:cs="Times New Roman"/>
          <w:spacing w:val="3"/>
          <w:sz w:val="28"/>
        </w:rPr>
        <w:t>–</w:t>
      </w:r>
      <w:r w:rsidRPr="002A6AB9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Т. 16, № 1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</w:rPr>
        <w:t>–</w:t>
      </w:r>
      <w:r w:rsidRPr="002A6AB9">
        <w:rPr>
          <w:rFonts w:ascii="Times New Roman" w:eastAsia="Times New Roman" w:hAnsi="Times New Roman" w:cs="Times New Roman"/>
          <w:spacing w:val="3"/>
          <w:sz w:val="28"/>
          <w:lang w:val="ru-RU"/>
        </w:rPr>
        <w:t xml:space="preserve"> C. 87-98.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Anderson O. D.,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Greene F. C.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The </w:t>
      </w:r>
      <w:r w:rsidRPr="002A6AB9">
        <w:rPr>
          <w:rFonts w:ascii="SjlkrpAdvTT3713a231+03" w:eastAsia="Times New Roman" w:hAnsi="SjlkrpAdvTT3713a231+03" w:cs="SjlkrpAdvTT3713a231+03"/>
          <w:sz w:val="28"/>
          <w:lang w:val="ru-RU"/>
        </w:rPr>
        <w:t>α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-gliadin gene family: DNA and protein sequence variation, subfamily structure, and origins of pseudogenes // Theor.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1997. – V. 95. – pp. 59</w:t>
      </w:r>
      <w:r w:rsidRPr="002A6AB9">
        <w:rPr>
          <w:rFonts w:ascii="QlvxrgAdvTT3713a231+20" w:eastAsia="Times New Roman" w:hAnsi="QlvxrgAdvTT3713a231+20" w:cs="QlvxrgAdvTT3713a231+20"/>
          <w:sz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65.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lastRenderedPageBreak/>
        <w:t>Anderson O. D.,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 xml:space="preserve">Hsia C. C., Torres V.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The wheat </w:t>
      </w:r>
      <w:r w:rsidRPr="002A6AB9">
        <w:rPr>
          <w:rFonts w:ascii="SjlkrpAdvTT3713a231+03" w:eastAsia="Times New Roman" w:hAnsi="SjlkrpAdvTT3713a231+03" w:cs="SjlkrpAdvTT3713a231+03"/>
          <w:sz w:val="28"/>
          <w:lang w:val="ru-RU"/>
        </w:rPr>
        <w:t>γ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-gliadin genes: characterization of ten new sequences and further understanding of </w:t>
      </w:r>
      <w:r w:rsidRPr="002A6AB9">
        <w:rPr>
          <w:rFonts w:ascii="SjlkrpAdvTT3713a231+03" w:eastAsia="Times New Roman" w:hAnsi="SjlkrpAdvTT3713a231+03" w:cs="SjlkrpAdvTT3713a231+03"/>
          <w:sz w:val="28"/>
          <w:lang w:val="ru-RU"/>
        </w:rPr>
        <w:t>γ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-gliadin gene family structure // Theor.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Appl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Genet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 2001. – V.  103. –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t>pp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>. 323</w:t>
      </w:r>
      <w:r w:rsidRPr="002A6AB9">
        <w:rPr>
          <w:rFonts w:ascii="QlvxrgAdvTT3713a231+20" w:eastAsia="Times New Roman" w:hAnsi="QlvxrgAdvTT3713a231+20" w:cs="QlvxrgAdvTT3713a231+20"/>
          <w:sz w:val="28"/>
          <w:lang w:val="ru-RU"/>
        </w:rPr>
        <w:t>–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330.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Beales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 xml:space="preserve"> .J, Turner A., Griffiths S., Snape J. W, Laurie D.A.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A pseudo-response regulator is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misexpressed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in the photoperiod insensitive Ppd-D1a mutant of wheat (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aestivum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 xml:space="preserve"> L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.)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Appl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Genet. – 2007. – V. 115. – pp. 721–733.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Branlard G, Metakovsky E.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 Some Gli alleles related to common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wheat dough quality / Wrigley  C ,  Békés F,  Bushuk WE., eds. </w:t>
      </w:r>
      <w:r w:rsidRPr="002A6AB9">
        <w:rPr>
          <w:rFonts w:ascii="Times New Roman" w:eastAsia="Times New Roman" w:hAnsi="Times New Roman" w:cs="Times New Roman"/>
          <w:spacing w:val="-3"/>
          <w:sz w:val="28"/>
          <w:lang w:val="en-US"/>
        </w:rPr>
        <w:t>Gl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iadin  and  glutenin:  The  unique  balance  of  wheat  quality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</w:rPr>
        <w:t>–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American Association of Cereal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Chemists AACC Int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</w:rPr>
        <w:t>–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St Paul  Mn, </w:t>
      </w:r>
      <w:r w:rsidRPr="002A6AB9">
        <w:rPr>
          <w:rFonts w:ascii="Times New Roman" w:eastAsia="Times New Roman" w:hAnsi="Times New Roman" w:cs="Times New Roman"/>
          <w:sz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USA, 2006</w:t>
      </w:r>
      <w:r w:rsidRPr="002A6AB9">
        <w:rPr>
          <w:rFonts w:ascii="Times New Roman" w:eastAsia="Times New Roman" w:hAnsi="Times New Roman" w:cs="Times New Roman"/>
          <w:sz w:val="28"/>
        </w:rPr>
        <w:t xml:space="preserve">. – </w:t>
      </w:r>
      <w:proofErr w:type="spellStart"/>
      <w:r w:rsidRPr="002A6AB9">
        <w:rPr>
          <w:rFonts w:ascii="Times New Roman" w:eastAsia="Times New Roman" w:hAnsi="Times New Roman" w:cs="Times New Roman"/>
          <w:sz w:val="28"/>
        </w:rPr>
        <w:t>рр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115-139. 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da-DK"/>
        </w:rPr>
        <w:t>Brenchley R.</w:t>
      </w:r>
      <w:r w:rsidRPr="002A6AB9">
        <w:rPr>
          <w:rFonts w:ascii="Times New Roman" w:eastAsia="Times New Roman" w:hAnsi="Times New Roman" w:cs="Times New Roman"/>
          <w:sz w:val="28"/>
          <w:lang w:val="da-DK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da-DK"/>
        </w:rPr>
        <w:t>Spannagl M.</w:t>
      </w:r>
      <w:r w:rsidRPr="002A6AB9">
        <w:rPr>
          <w:rFonts w:ascii="AdvOTe831afd5" w:eastAsia="Times New Roman" w:hAnsi="AdvOTe831afd5" w:cs="AdvOTe831afd5"/>
          <w:i/>
          <w:sz w:val="28"/>
          <w:lang w:val="da-DK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lang w:val="da-DK"/>
        </w:rPr>
        <w:t xml:space="preserve">et al.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Analysis of the bread wheat genome using whole-genome shotgun sequencing // Nature. – 2012. – V. 491. – pp. 705–710.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Cassidy B. G., Dvorak J., Anderson O.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wheat low-molecular-weight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glutenin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genes: characterization of six new genes and progress in understanding gene family structure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1998. – 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V.  96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pp. 743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750.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dvOT6f8dc4dc.I" w:eastAsia="Times New Roman" w:hAnsi="AdvOT6f8dc4dc.I" w:cs="AdvOT6f8dc4dc.I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Choulet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F. et al.</w:t>
      </w:r>
      <w:r w:rsidRPr="002A6AB9">
        <w:rPr>
          <w:rFonts w:ascii="AdvOT6f8dc4dc.I" w:eastAsia="Times New Roman" w:hAnsi="AdvOT6f8dc4dc.I" w:cs="AdvOT6f8dc4dc.I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Megabase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level sequencing reveals contrasted organization and evolution patterns of the wheat gene and transposable element spaces // Plant Cell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proofErr w:type="gramStart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2010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V. 22. – pp. 1686–1701.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Devos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K. M., Bryan G. J., Collins A. J., Stephenson P., Gale M. D.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Application of two microsatellite sequences in wheat storage proteins as molecular markers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Appl. Genet., 1995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–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90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247–252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Doyle, J.J., Doyle J.L.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Isolation of plant DNA from fresh tissue // Focus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proofErr w:type="gramStart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1990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V. 12. – pp. 13-15.</w:t>
      </w:r>
    </w:p>
    <w:p w:rsidR="002A6AB9" w:rsidRPr="002A6AB9" w:rsidRDefault="00CC759C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lang w:val="en-US"/>
        </w:rPr>
      </w:pPr>
      <w:hyperlink r:id="rId27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Fan H. C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hyperlink r:id="rId28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Ho L.I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 , </w:t>
      </w:r>
      <w:hyperlink r:id="rId29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Chi C. S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hyperlink r:id="rId30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Chen S. J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hyperlink r:id="rId31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Peng G. S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hyperlink r:id="rId32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Chan T. M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hyperlink r:id="rId33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Lin S. Z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 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begin"/>
      </w:r>
      <w:r w:rsidR="002A6AB9" w:rsidRPr="002A6AB9">
        <w:rPr>
          <w:rFonts w:ascii="Times New Roman" w:eastAsia="Times New Roman" w:hAnsi="Times New Roman" w:cs="Times New Roman"/>
          <w:sz w:val="28"/>
          <w:lang w:val="en-US"/>
        </w:rPr>
        <w:instrText xml:space="preserve"> HYPERLINK "https://www.ncbi.nlm.nih.gov/pubmed/?term=Harn%20HJ%5BAuthor%5D&amp;cauthor=true&amp;cauthor_uid=24816443" </w:instrTex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separate"/>
      </w:r>
      <w:r w:rsidR="002A6AB9" w:rsidRPr="002A6AB9">
        <w:rPr>
          <w:rFonts w:ascii="Times New Roman" w:eastAsia="Times New Roman" w:hAnsi="Times New Roman" w:cs="Times New Roman"/>
          <w:i/>
          <w:color w:val="0000FF"/>
          <w:sz w:val="28"/>
          <w:u w:val="single"/>
          <w:lang w:val="en-US"/>
        </w:rPr>
        <w:t>Harn</w:t>
      </w:r>
      <w:proofErr w:type="spellEnd"/>
      <w:r w:rsidR="002A6AB9" w:rsidRPr="002A6AB9">
        <w:rPr>
          <w:rFonts w:ascii="Times New Roman" w:eastAsia="Times New Roman" w:hAnsi="Times New Roman" w:cs="Times New Roman"/>
          <w:i/>
          <w:color w:val="0000FF"/>
          <w:sz w:val="28"/>
          <w:u w:val="single"/>
          <w:lang w:val="en-US"/>
        </w:rPr>
        <w:t xml:space="preserve"> H. J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fldChar w:fldCharType="end"/>
      </w:r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Polyglutamine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PolyQ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) diseases: genetics to treatments.</w:t>
      </w:r>
      <w:r w:rsidR="002A6AB9" w:rsidRPr="002A6AB9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//</w:t>
      </w:r>
      <w:r w:rsidR="002A6AB9" w:rsidRPr="002A6AB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34" w:tooltip="Cell transplantation." w:history="1">
        <w:r w:rsidR="002A6AB9"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Cell Transplant</w:t>
        </w:r>
      </w:hyperlink>
      <w:r w:rsidR="002A6AB9" w:rsidRPr="002A6AB9">
        <w:rPr>
          <w:rFonts w:ascii="Times New Roman" w:eastAsia="Times New Roman" w:hAnsi="Times New Roman" w:cs="Times New Roman"/>
          <w:sz w:val="28"/>
          <w:lang w:val="en-US"/>
        </w:rPr>
        <w:t>. –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2014 </w:t>
      </w:r>
      <w:r w:rsidR="002A6AB9"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– 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V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23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="002A6AB9"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>–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pp.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441</w:t>
      </w:r>
      <w:r w:rsidR="002A6AB9"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-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458</w:t>
      </w:r>
      <w:r w:rsidR="002A6AB9"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Food and Agricultural Organization of the United Nations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] World Agricultural Supply and Demand Estimates FAOSTAT: FAO statistical databases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report,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2017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35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http://faostat.fao.org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lastRenderedPageBreak/>
        <w:t>Gahlaut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V., Jaiswal V.,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Tyagi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B.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S.,Singh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G.,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Sareen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Balyan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H. S., Gupta P.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QTL mapping for nine drought-responsive agronomic traits in bread wheat under irrigated and rain-fed environments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// </w:t>
      </w:r>
      <w:hyperlink r:id="rId36" w:tooltip="Frontiers in plant science.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Front Plant Sci.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, 201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V.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https://journals.plos.org/plosone/article?id=10.1371/journal.pone.0182857</w:t>
      </w:r>
    </w:p>
    <w:p w:rsidR="002A6AB9" w:rsidRPr="002A6AB9" w:rsidRDefault="00CC759C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hyperlink r:id="rId37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Gasperini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D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.,</w:t>
      </w:r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hyperlink r:id="rId38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Greenland A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  <w:hyperlink r:id="rId39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Hedden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P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40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Dreos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R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41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Harwood W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42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Griffiths S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="002A6AB9" w:rsidRPr="002A6A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Genetic and physiological analysis of Rht8 in bread wheat: an alternative source of semi-dwarfism with a reduced sensitivity to 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brassinosteroids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Jornal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Experimental Botany</w:t>
      </w:r>
      <w:r w:rsidR="002A6AB9"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2012. – V.63. – pp. 4419–4436.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Gautier M.F.,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Cosson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Guirao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A., Alary R.,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Joudrier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Puroindoline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genes are highly conserved in diploid ancestor wheats and related species but absent in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tetraploid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species // Plant Science. – 2000. – V. 153. – pp. 81–91.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Guo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Z.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Discovery, evaluation and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disthbution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haplotypes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the wheat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Ppd-D1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 / Z.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Guo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, Y. Song , R. Zhou [et al.] // New Phytol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2010. – V. 185, № 3. – P. 841–851.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Gupta R. B.,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Batey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I. L.,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MacRitchie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F.</w:t>
      </w:r>
      <w:r w:rsidRPr="002A6AB9">
        <w:rPr>
          <w:rFonts w:ascii="Arial" w:eastAsia="Times New Roman" w:hAnsi="Arial" w:cs="Arial"/>
          <w:b/>
          <w:bCs/>
          <w:color w:val="545454"/>
          <w:sz w:val="28"/>
          <w:szCs w:val="28"/>
          <w:shd w:val="clear" w:color="auto" w:fill="FFFFFF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Relationships 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Between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Protein Composition and Functional</w:t>
      </w:r>
      <w:r w:rsidRPr="002A6AB9">
        <w:rPr>
          <w:rFonts w:ascii="Arial" w:eastAsia="Times New Roman" w:hAnsi="Arial" w:cs="Arial"/>
          <w:b/>
          <w:bCs/>
          <w:color w:val="545454"/>
          <w:sz w:val="28"/>
          <w:szCs w:val="28"/>
          <w:shd w:val="clear" w:color="auto" w:fill="FFFFFF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Properties of Wheat Flours //</w:t>
      </w:r>
      <w:r w:rsidRPr="002A6AB9">
        <w:rPr>
          <w:rFonts w:ascii="Arial" w:eastAsia="Times New Roman" w:hAnsi="Arial" w:cs="Arial"/>
          <w:color w:val="545454"/>
          <w:sz w:val="28"/>
          <w:szCs w:val="28"/>
          <w:shd w:val="clear" w:color="auto" w:fill="FFFFFF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Cereal Chem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1992. – V.  69. – pp. 125–131.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Haudry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et al.</w:t>
      </w:r>
      <w:r w:rsidRPr="002A6AB9">
        <w:rPr>
          <w:rFonts w:ascii="AdvOT6f8dc4dc.I" w:eastAsia="Times New Roman" w:hAnsi="AdvOT6f8dc4dc.I" w:cs="AdvOT6f8dc4dc.I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Grinding up wheat: a massive loss of nucleotide diversity since domestication // Mol. Biol.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Evol</w:t>
      </w:r>
      <w:proofErr w:type="spellEnd"/>
      <w:r w:rsidRPr="002A6AB9">
        <w:rPr>
          <w:rFonts w:ascii="AdvOT6f8dc4dc.I" w:eastAsia="Times New Roman" w:hAnsi="AdvOT6f8dc4dc.I" w:cs="AdvOT6f8dc4dc.I"/>
          <w:sz w:val="28"/>
          <w:szCs w:val="28"/>
          <w:lang w:val="en-US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– 2007. – V. 24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pp. 1506–1517.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Hsia C. C.,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Anderson O. D.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Isolation and characterization of wheat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genes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2001. – 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V.  103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pp. 37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44.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Hug, N., Longman, D.,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Cáceres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J. F.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Mechanism and regulation of the nonsense-mediated decay pathway // </w:t>
      </w:r>
      <w:r w:rsidRPr="002A6AB9">
        <w:rPr>
          <w:rFonts w:ascii="MinionPro-It" w:eastAsia="Times New Roman" w:hAnsi="MinionPro-It" w:cs="MinionPro-It"/>
          <w:sz w:val="28"/>
          <w:szCs w:val="28"/>
          <w:lang w:val="en-US"/>
        </w:rPr>
        <w:t>Nucleic Acids Res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2016. – V.  44. – pp. 1483–1495.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Huo N., Zhang S. et al.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Gene Duplication and Evolution Dynamics in the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Homeologous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Regions Harboring Multiple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Prolamin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Resistance Gene Families in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Hexaploid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Wheat 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// </w:t>
      </w:r>
      <w:hyperlink r:id="rId43" w:tooltip="Frontiers in plant science.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Front Plant Sci.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 2018. – V. s 23: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44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https://www.ncbi.nlm.nih.gov/pubmed/29875781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Kasarda D. D.,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Adalstein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A. E., Laird N. F.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γ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-Gliadins with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α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-type structure coded on chromosome 6B of the wheat (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aestivum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L.) cultivar Chinese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spring: Proc. 3rd Int. workshop on gluten proteins. 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Lásztity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Békés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F., editors. –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  Singapore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: World Scientific Publishing, 1987. – pp. 20–29.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Khotyljova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L.V.,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Kaminskaya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L.N.,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Koren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L.V.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Influence of genetic systems of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Vrn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-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Ppd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genes on the ecological adaptation of wheat and triticale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Biologija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2002. – V. 4. – pp. 45–48.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de-DE"/>
        </w:rPr>
        <w:t>Kozub N. A., Sozinov I. A., Sobko T. A., et al.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Variation at Storage Protein </w:t>
      </w:r>
      <w:proofErr w:type="spellStart"/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Locs</w:t>
      </w:r>
      <w:proofErr w:type="spellEnd"/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in Winter Common Wheat Cultivars of the Central </w:t>
      </w:r>
      <w:proofErr w:type="spellStart"/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Foreststeppe</w:t>
      </w:r>
      <w:proofErr w:type="spellEnd"/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of Ukraine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Cytol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Genet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2009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№ 1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pp. 69-77.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Kwok S., Kellogg D. E., McKinney N. </w:t>
      </w:r>
      <w:r w:rsidRPr="002A6AB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en-US"/>
        </w:rPr>
        <w:t>et al.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Effects of primer-template mismatches on the polymerase chain reaction: human immunodeficiency virus type 1 model studies // Nucleic Acids Res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1990.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–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18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999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-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1005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2A6AB9" w:rsidRPr="009070CA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Li  A. L., Geng S. F., Zhang L. Q. </w:t>
      </w:r>
      <w:r w:rsidRPr="002A6AB9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de-DE"/>
        </w:rPr>
        <w:t>et al.</w:t>
      </w:r>
      <w:r w:rsidRPr="002A6AB9">
        <w:rPr>
          <w:rFonts w:ascii="Times New Roman" w:eastAsia="Times New Roman" w:hAnsi="Times New Roman" w:cs="Times New Roman"/>
          <w:spacing w:val="3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Making the bread: insights from newly synthesized allohexaploid wheat // </w:t>
      </w:r>
      <w:r w:rsidRPr="002A6AB9">
        <w:rPr>
          <w:rFonts w:ascii="MinionPro-It" w:eastAsia="Times New Roman" w:hAnsi="MinionPro-It" w:cs="MinionPro-It"/>
          <w:sz w:val="28"/>
          <w:szCs w:val="28"/>
          <w:lang w:val="en-US"/>
        </w:rPr>
        <w:t>Mol. Plant</w:t>
      </w:r>
      <w:r w:rsidRPr="00F57F96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2015. – V.  8. – pp. 847–859.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nb-NO"/>
        </w:rPr>
        <w:t xml:space="preserve">Litt M., Luty J. A.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nb-NO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 hypervariable microsatellite revealed by in vitro amplification of a dinucleotide repeat within the cardiac muscle actin gene. Am. J. Hum. // Genet. – 1989. – V. 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44. – 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397–401.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Ma W.,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Anderson O., Kuchel H. et al.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Genomics of Quality Traits // Genetics and Genomics of the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Triticeae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Eds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 Feuillet, G.J.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Muehlbauer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Springer Science + Business Media, 2009. – pp. 611–652.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Helvetica" w:eastAsia="Times New Roman" w:hAnsi="Helvetica" w:cs="Times New Roman"/>
          <w:color w:val="666666"/>
          <w:sz w:val="28"/>
          <w:szCs w:val="28"/>
          <w:shd w:val="clear" w:color="auto" w:fill="FFFFFF"/>
          <w:lang w:val="da-DK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a-DK"/>
        </w:rPr>
        <w:t>Mayer K., Rogers J. et al.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 A Chromosome-based draft Sequence of the hexaploid bread wheat (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a-DK"/>
        </w:rPr>
        <w:t>Triticum aestivum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>) genome[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]  // Science. – 2014. – V. 5: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>: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 https://www.ncbi.nlm.nih.gov/pubmed/25035500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a-DK"/>
        </w:rPr>
        <w:t>McIntosh R.A., Yamazaki Y., Devos K.M., Dubkowsky J., Rogers J.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 Catalogue of Gene Symbols for Wheat // Appels R. MacGene</w:t>
      </w:r>
      <w:r w:rsidRPr="002A6AB9">
        <w:rPr>
          <w:rFonts w:ascii="Times New Roman" w:eastAsia="Times New Roman" w:hAnsi="Times New Roman" w:cs="Times New Roman"/>
          <w:sz w:val="28"/>
          <w:lang w:val="da-DK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 xml:space="preserve">2008: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a-DK"/>
        </w:rPr>
        <w:t>: http://www.grs.nig.ac.jp/wheat/ komugi/genes.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Metakovsky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E.V.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allele identification in common wheat. II. Catalogue of gliadin alleles in common wheat // Genet. Breed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1991. – V. 45. – pp. 325</w:t>
      </w:r>
      <w:r w:rsidRPr="002A6AB9">
        <w:rPr>
          <w:rFonts w:ascii="AdvTT887faa2e+20" w:eastAsia="Times New Roman" w:hAnsi="AdvTT887faa2e+20" w:cs="AdvTT887faa2e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344.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lastRenderedPageBreak/>
        <w:t>Metakovsky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E.V.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Wheat Storage Proteins: Genes,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Inheritance</w:t>
      </w:r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,Variability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, Mutations, Phylogeny, Seed Production, Flour Quality. – LAP Lambert Acad. Publishing: Deutschland, Germany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2015. – 320 p. 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505050"/>
          <w:sz w:val="28"/>
          <w:szCs w:val="28"/>
        </w:rPr>
      </w:pPr>
      <w:proofErr w:type="spellStart"/>
      <w:r w:rsidRPr="002A6AB9">
        <w:rPr>
          <w:rFonts w:ascii="AdvTT6a9e2faf.B" w:eastAsia="Times New Roman" w:hAnsi="AdvTT6a9e2faf.B" w:cs="AdvTT6a9e2faf.B"/>
          <w:i/>
          <w:sz w:val="28"/>
          <w:szCs w:val="28"/>
          <w:lang w:val="en-US"/>
        </w:rPr>
        <w:t>Metakovsky</w:t>
      </w:r>
      <w:proofErr w:type="spellEnd"/>
      <w:r w:rsidRPr="002A6AB9">
        <w:rPr>
          <w:rFonts w:ascii="AdvTT6a9e2faf.B" w:eastAsia="Times New Roman" w:hAnsi="AdvTT6a9e2faf.B" w:cs="AdvTT6a9e2faf.B"/>
          <w:i/>
          <w:sz w:val="28"/>
          <w:szCs w:val="28"/>
        </w:rPr>
        <w:t xml:space="preserve"> </w:t>
      </w:r>
      <w:r w:rsidRPr="002A6AB9">
        <w:rPr>
          <w:rFonts w:ascii="AdvTT6a9e2faf.B" w:eastAsia="Times New Roman" w:hAnsi="AdvTT6a9e2faf.B" w:cs="AdvTT6a9e2faf.B"/>
          <w:i/>
          <w:sz w:val="28"/>
          <w:szCs w:val="28"/>
          <w:lang w:val="en-US"/>
        </w:rPr>
        <w:t>E</w:t>
      </w:r>
      <w:r w:rsidRPr="002A6AB9">
        <w:rPr>
          <w:rFonts w:ascii="AdvTT6a9e2faf.B" w:eastAsia="Times New Roman" w:hAnsi="AdvTT6a9e2faf.B" w:cs="AdvTT6a9e2faf.B"/>
          <w:i/>
          <w:sz w:val="28"/>
          <w:szCs w:val="28"/>
        </w:rPr>
        <w:t>.,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 </w:t>
      </w:r>
      <w:proofErr w:type="spellStart"/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Melnik</w:t>
      </w:r>
      <w:proofErr w:type="spellEnd"/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V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.,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Rodriguez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>-</w:t>
      </w:r>
      <w:proofErr w:type="spellStart"/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Quijano</w:t>
      </w:r>
      <w:proofErr w:type="spellEnd"/>
      <w:r w:rsidRPr="002A6AB9">
        <w:rPr>
          <w:rFonts w:ascii="AdvTT6a9e2faf.B" w:eastAsia="Times New Roman" w:hAnsi="AdvTT6a9e2faf.B" w:cs="AdvTT6a9e2faf.B"/>
          <w:color w:val="0000FF"/>
          <w:sz w:val="28"/>
          <w:szCs w:val="28"/>
        </w:rPr>
        <w:t xml:space="preserve">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M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., </w:t>
      </w:r>
      <w:proofErr w:type="spellStart"/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Upelniek</w:t>
      </w:r>
      <w:proofErr w:type="spellEnd"/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V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.,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Carrillo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 xml:space="preserve"> </w:t>
      </w:r>
      <w:r w:rsidRPr="002A6AB9">
        <w:rPr>
          <w:rFonts w:ascii="AdvTT6a9e2faf.B" w:eastAsia="Times New Roman" w:hAnsi="AdvTT6a9e2faf.B" w:cs="AdvTT6a9e2faf.B"/>
          <w:sz w:val="28"/>
          <w:szCs w:val="28"/>
          <w:lang w:val="en-US"/>
        </w:rPr>
        <w:t>M</w:t>
      </w:r>
      <w:r w:rsidRPr="002A6AB9">
        <w:rPr>
          <w:rFonts w:ascii="AdvTT6a9e2faf.B" w:eastAsia="Times New Roman" w:hAnsi="AdvTT6a9e2faf.B" w:cs="AdvTT6a9e2faf.B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catalog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alleles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Polymorphism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century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common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wheat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germplasm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hyperlink r:id="rId45" w:tooltip="Go to The Crop Journal on ScienceDirect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The</w:t>
        </w:r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Crop</w:t>
        </w:r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Journal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. – 2018.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. 6.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pp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. 628-641.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Metakovsky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E.V.,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Novoselskaya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 Yu.,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Sozinov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A. A. Genetic analysis of gliadin components in winter wheat using two-dimensional polyacrylamide gel electrophoresis.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1984. – V. 69. –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1. – pp. 31-37.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Olin D., Anderson O. D.,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Dong L.,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Huo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N., </w:t>
      </w:r>
      <w:proofErr w:type="spellStart"/>
      <w:proofErr w:type="gram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Gu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Y. Q.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New Class of Wheat Gliadin Genes and Proteins 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PLoS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ONE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2012. – V. 7,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12: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Режим 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46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https://journals.plos.org/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plosone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/article/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file?id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=10.1371/journal.pone.0052139.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it-IT"/>
        </w:rPr>
        <w:t>Orsi A., Sparvoli F., Ceriotti.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 Role of individual disulfide bonds in the structural maturation of a low molecular weight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glutenin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subunit // J. Biol.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Chem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2001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–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59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–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pp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32322–32329</w:t>
      </w:r>
      <w:r w:rsidRPr="002A6AB9">
        <w:rPr>
          <w:rFonts w:ascii="Times New Roman" w:eastAsia="Times New Roman" w:hAnsi="Times New Roman" w:cs="Times New Roman"/>
          <w:spacing w:val="4"/>
          <w:sz w:val="24"/>
          <w:szCs w:val="24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Payne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Genetics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wheat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storage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proteins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effect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allelic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variation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bread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making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quality //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Ann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Rev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Plant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Physiol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1987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V.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pp.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141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153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Payne P.I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.,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Holt L.M.,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Jacson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E.A., Law C.N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Wheat storage proteins: their genetics and their potential for manipulation by plant breeding // Phil. Trans. R. Soc.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Lond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1984. – V. 304. – pp. 359–371.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Petersen, G.,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Seberg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O.,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Yde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M., Berthelsen, K.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Phylogenetic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relationships of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aegilops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evidence for the origin of the A, B, and D genomes of common wheat (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aestivum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). // Molecular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Phylogenetics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Evolution. – 2006. – V. 39. – pp 70–82.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>Plaschke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 xml:space="preserve">, J., M.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>Ganal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 xml:space="preserve"> W.,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>Ro¨der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GB"/>
        </w:rPr>
        <w:t xml:space="preserve"> M. S.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Detection of genetic diversity in closely related bread wheat using microsatellite markers.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1995. – V. 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91. – 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101-112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Promega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Technical Manual.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 Print. STR Systems. Printed in USA. Revised. – 1999. – V.7. – p. 52.</w:t>
      </w:r>
    </w:p>
    <w:p w:rsidR="002A6AB9" w:rsidRPr="002A6AB9" w:rsidRDefault="00CC759C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47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Qi P.F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., </w:t>
      </w:r>
      <w:hyperlink r:id="rId48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Wei Y. M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., </w:t>
      </w:r>
      <w:hyperlink r:id="rId49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Ouellet T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., </w:t>
      </w:r>
      <w:hyperlink r:id="rId50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Chen Q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., </w:t>
      </w:r>
      <w:hyperlink r:id="rId51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Tan X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., </w:t>
      </w:r>
      <w:hyperlink r:id="rId52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de-DE"/>
          </w:rPr>
          <w:t>Zheng Y. L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.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 gamma-gliadin multigene family in common wheat (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Triticum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aestivum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) and its closely related species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// </w:t>
      </w:r>
      <w:hyperlink r:id="rId53" w:tooltip="BMC genomics." w:history="1">
        <w:r w:rsidR="002A6AB9"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BMC Genomics</w:t>
        </w:r>
      </w:hyperlink>
      <w:r w:rsidR="002A6AB9"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2009. – V.  10: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 w:rsidR="002A6AB9" w:rsidRPr="002A6AB9">
        <w:rPr>
          <w:rFonts w:ascii="Times New Roman" w:eastAsia="Times New Roman" w:hAnsi="Times New Roman" w:cs="Times New Roman"/>
          <w:sz w:val="28"/>
          <w:szCs w:val="28"/>
        </w:rPr>
        <w:t>ежим</w:t>
      </w:r>
      <w:proofErr w:type="spellEnd"/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доступу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54" w:history="1">
        <w:r w:rsidR="002A6AB9"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https://www.ncbi.nlm.nih.gov/pubmed/19383144</w:t>
        </w:r>
      </w:hyperlink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Roder M. S., J. Plaschke S. U. Konig A., Borner M. E. </w:t>
      </w:r>
      <w:r w:rsidRPr="002A6AB9">
        <w:rPr>
          <w:rFonts w:ascii="Times New Roman" w:eastAsia="Times New Roman" w:hAnsi="Times New Roman" w:cs="Times New Roman"/>
          <w:i/>
          <w:iCs/>
          <w:sz w:val="28"/>
          <w:szCs w:val="28"/>
          <w:lang w:val="de-DE"/>
        </w:rPr>
        <w:t>et al.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Abundance, variability and chromosomal location of microsatellites in wheat. // Mol. Gen.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1995. – V. 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246. – 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327–333.</w:t>
      </w:r>
    </w:p>
    <w:p w:rsidR="002A6AB9" w:rsidRPr="002A6AB9" w:rsidRDefault="00CC759C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55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Röder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M. S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56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Korzun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V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57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Wendehake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K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58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Plaschke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J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59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Tixier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M.H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60" w:history="1"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Leroy P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., </w:t>
      </w:r>
      <w:hyperlink r:id="rId61" w:history="1">
        <w:proofErr w:type="spellStart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>Ganal</w:t>
        </w:r>
        <w:proofErr w:type="spellEnd"/>
        <w:r w:rsidR="002A6AB9" w:rsidRPr="002A6AB9">
          <w:rPr>
            <w:rFonts w:ascii="Times New Roman" w:eastAsia="Times New Roman" w:hAnsi="Times New Roman" w:cs="Times New Roman"/>
            <w:i/>
            <w:color w:val="0000FF"/>
            <w:sz w:val="28"/>
            <w:u w:val="single"/>
            <w:lang w:val="en-US"/>
          </w:rPr>
          <w:t xml:space="preserve"> M.W</w:t>
        </w:r>
      </w:hyperlink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r w:rsidR="002A6AB9" w:rsidRPr="002A6AB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 </w:t>
      </w:r>
      <w:r w:rsidR="002A6AB9"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 Microsatellite Map of Wheat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</w:t>
      </w:r>
      <w:hyperlink r:id="rId62" w:tooltip="Genetics." w:history="1">
        <w:r w:rsidR="002A6AB9"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Genetics</w:t>
        </w:r>
      </w:hyperlink>
      <w:r w:rsidR="002A6AB9"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2A6AB9" w:rsidRPr="002A6A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1998. – V. 149(4). – pp. 2007–2023.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lang w:val="en-US"/>
        </w:rPr>
        <w:t>Roche Molecular Systems</w:t>
      </w:r>
      <w:r w:rsidRPr="002A6AB9">
        <w:rPr>
          <w:rFonts w:ascii="Times New Roman" w:eastAsia="Times New Roman" w:hAnsi="Times New Roman" w:cs="Times New Roman"/>
          <w:i/>
          <w:sz w:val="28"/>
        </w:rPr>
        <w:t>.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Application note: </w:t>
      </w:r>
      <w:proofErr w:type="spellStart"/>
      <w:r w:rsidRPr="002A6AB9">
        <w:rPr>
          <w:rFonts w:ascii="Times New Roman" w:eastAsia="Times New Roman" w:hAnsi="Times New Roman" w:cs="Times New Roman"/>
          <w:sz w:val="28"/>
          <w:lang w:val="en-US"/>
        </w:rPr>
        <w:t>AmpliTaq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Gold® DNA </w:t>
      </w:r>
      <w:proofErr w:type="gramStart"/>
      <w:r w:rsidRPr="002A6AB9">
        <w:rPr>
          <w:rFonts w:ascii="Times New Roman" w:eastAsia="Times New Roman" w:hAnsi="Times New Roman" w:cs="Times New Roman"/>
          <w:sz w:val="28"/>
          <w:lang w:val="en-US"/>
        </w:rPr>
        <w:t>Polymerase</w:t>
      </w:r>
      <w:proofErr w:type="gramEnd"/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 and PCR for FFPE Tissue Studies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>Applied Biosystems Inc. Printed in the USA, 2008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– pp. 1-2.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Scott A. Rifkin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Quantitative Trait Loci (QTL).Methods and Protocols. –</w:t>
      </w:r>
      <w:r w:rsidRPr="002A6AB9">
        <w:rPr>
          <w:rFonts w:ascii="AdvP97CA" w:eastAsia="Times New Roman" w:hAnsi="AdvP97CA" w:cs="AdvP97CA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Springer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Science+Business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Media New York, 2012. – P. 329.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Shewry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P. R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.,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Pr="002A6AB9">
        <w:rPr>
          <w:rFonts w:ascii="QlvxrgAdvTT3713a231+20" w:eastAsia="Times New Roman" w:hAnsi="QlvxrgAdvTT3713a231+20" w:cs="QlvxrgAdvTT3713a231+20"/>
          <w:i/>
          <w:sz w:val="28"/>
          <w:szCs w:val="28"/>
          <w:lang w:val="en-US"/>
        </w:rPr>
        <w:t>’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Ovidio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R.,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Lafiandra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D., Jenkins J. A., Mills ENC,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Békés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F.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Wheat grain proteins // Wheat: chemistry and technology: 4th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edn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AACC International / Khan K.,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Shewry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P. R. (</w:t>
      </w:r>
      <w:proofErr w:type="spellStart"/>
      <w:proofErr w:type="gram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eds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). – Minnesota, 2009. – pp.  223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  <w:lang w:val="en-US"/>
        </w:rPr>
        <w:t>-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298.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Shewry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P.,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Miflin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B., Kasarda D.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structural and evolutionary relationships of the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prolamin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storage proteins of barley, rye and wheat. // Philosophical Transactions of the Royal Society of London. Series B, Biological Sciences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1984. – V. 304. – pp. 297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308.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Sozinov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A.A.,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Poperelya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F.A.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Genetic classification of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prolamins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its use for plant breeding // Ann. Technol. Agric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1980. – V. 29. – pp. 229</w:t>
      </w:r>
      <w:r w:rsidRPr="002A6AB9">
        <w:rPr>
          <w:rFonts w:ascii="AdvTT887faa2e+20" w:eastAsia="Times New Roman" w:hAnsi="AdvTT887faa2e+20" w:cs="AdvTT887faa2e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245.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Tautz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 xml:space="preserve"> D., Trick M.,  Dover G. A.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Cryptic simplicity in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DNA is a major source of genetic variation. // Nature. – 1986. – V. 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322. – 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652–656.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gfprwAdvTT577c760c" w:eastAsia="Times New Roman" w:hAnsi="VgfprwAdvTT577c760c" w:cs="VgfprwAdvTT577c760c"/>
          <w:color w:val="131413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Urade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R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.,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Sato N., Sugiyama M.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Gliadins from wheat grain: an overview, from primary structure to nanostructures of aggregates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Biophys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Rev. – 2018. – V. 10. – pp. 435-443.</w:t>
      </w:r>
    </w:p>
    <w:p w:rsidR="002A6AB9" w:rsidRPr="002A6AB9" w:rsidRDefault="002A6AB9" w:rsidP="002A6AB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Wang, Z.,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Webe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J. L.,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Zhong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G.</w:t>
      </w:r>
      <w:proofErr w:type="gram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Tanksley</w:t>
      </w:r>
      <w:proofErr w:type="spellEnd"/>
      <w:proofErr w:type="gram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S. D.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Survey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of plant short tandem DNA repeats.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 Appl. Genet</w:t>
      </w:r>
      <w:r w:rsidRPr="002A6AB9">
        <w:rPr>
          <w:rFonts w:ascii="Times New Roman" w:eastAsia="Times New Roman" w:hAnsi="Times New Roman" w:cs="Times New Roman"/>
          <w:sz w:val="28"/>
          <w:lang w:val="ru-RU"/>
        </w:rPr>
        <w:t>. 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1994. – V. 1</w:t>
      </w:r>
      <w:r w:rsidRPr="002A6AB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88. – pp.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1–6.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lastRenderedPageBreak/>
        <w:t>Woychik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J.H.,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Boundly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J.A., </w:t>
      </w:r>
      <w:proofErr w:type="spellStart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Dimler</w:t>
      </w:r>
      <w:proofErr w:type="spellEnd"/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R.J.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Starch gel electrophoresis of wheat gluten proteins with concentrated urea. // Arch.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Biochem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And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Biophys</w:t>
      </w:r>
      <w:proofErr w:type="spellEnd"/>
      <w:r w:rsidRPr="002A6AB9">
        <w:rPr>
          <w:rFonts w:ascii="Times New Roman" w:eastAsia="Times New Roman" w:hAnsi="Times New Roman" w:cs="Times New Roman"/>
          <w:sz w:val="28"/>
          <w:lang w:val="ru-RU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1964. – V. 94. – 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2. – pp. 477-482.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Wrigley C. W.,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Shepherd K. W.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Electrofocusing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grain proteins from wheat genotypes. // Ann N Y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Acad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Sci</w:t>
      </w:r>
      <w:r w:rsidRPr="002A6AB9">
        <w:rPr>
          <w:rFonts w:ascii="Times New Roman" w:eastAsia="Times New Roman" w:hAnsi="Times New Roman" w:cs="Times New Roman"/>
          <w:sz w:val="28"/>
          <w:lang w:val="en-US"/>
        </w:rPr>
        <w:t xml:space="preserve">. –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1973. – V. 209. – pp. 154</w:t>
      </w:r>
      <w:r w:rsidRPr="002A6AB9">
        <w:rPr>
          <w:rFonts w:ascii="QlvxrgAdvTT3713a231+20" w:eastAsia="Times New Roman" w:hAnsi="QlvxrgAdvTT3713a231+20" w:cs="QlvxrgAdvTT3713a231+20"/>
          <w:sz w:val="28"/>
          <w:szCs w:val="28"/>
          <w:lang w:val="en-US"/>
        </w:rPr>
        <w:t>–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162.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4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it-IT"/>
        </w:rPr>
        <w:t>Zhang W.,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it-IT"/>
        </w:rPr>
        <w:t>Gianibelli M. C., Rampling Ma L., Gale K. R.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 </w:t>
      </w:r>
      <w:r w:rsidRPr="002A6AB9"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val="en-US"/>
        </w:rPr>
        <w:t xml:space="preserve">Identification of SNPs and development of allele-specific PCR markers for </w:t>
      </w:r>
      <w:r w:rsidRPr="002A6AB9"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val="ru-RU"/>
        </w:rPr>
        <w:t>γ</w:t>
      </w:r>
      <w:r w:rsidRPr="002A6AB9"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val="en-US"/>
        </w:rPr>
        <w:t>-</w:t>
      </w:r>
      <w:proofErr w:type="spellStart"/>
      <w:r w:rsidRPr="002A6AB9"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val="en-US"/>
        </w:rPr>
        <w:t>gliadin</w:t>
      </w:r>
      <w:proofErr w:type="spellEnd"/>
      <w:r w:rsidRPr="002A6AB9"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val="en-US"/>
        </w:rPr>
        <w:t xml:space="preserve"> alleles in 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  <w:lang w:val="en-US"/>
        </w:rPr>
        <w:t>aestivum</w:t>
      </w:r>
      <w:proofErr w:type="spellEnd"/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</w:rPr>
        <w:t xml:space="preserve"> </w:t>
      </w:r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  <w:lang w:val="en-US"/>
        </w:rPr>
        <w:t>//</w:t>
      </w:r>
      <w:r w:rsidRPr="002A6AB9">
        <w:rPr>
          <w:rFonts w:ascii="Times New Roman" w:eastAsia="Times New Roman" w:hAnsi="Times New Roman" w:cs="Times New Roman"/>
          <w:i/>
          <w:iCs/>
          <w:spacing w:val="2"/>
          <w:kern w:val="36"/>
          <w:sz w:val="28"/>
          <w:szCs w:val="28"/>
        </w:rPr>
        <w:t xml:space="preserve"> </w:t>
      </w:r>
      <w:hyperlink r:id="rId63" w:tooltip="Theoretical and Applied Genetics" w:history="1">
        <w:r w:rsidRPr="002A6AB9">
          <w:rPr>
            <w:rFonts w:ascii="Times New Roman" w:eastAsia="Times New Roman" w:hAnsi="Times New Roman" w:cs="Times New Roman"/>
            <w:spacing w:val="4"/>
            <w:sz w:val="28"/>
            <w:szCs w:val="28"/>
            <w:lang w:val="en-US"/>
          </w:rPr>
          <w:t>Theoretical and Applied Genetics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–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June 2003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–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V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 xml:space="preserve"> 107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. - 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pp 130–138</w:t>
      </w:r>
      <w:r w:rsidRPr="002A6AB9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2A6AB9" w:rsidRPr="002A6AB9" w:rsidRDefault="002A6AB9" w:rsidP="002A6A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2A6AB9">
        <w:rPr>
          <w:rFonts w:ascii="Times New Roman" w:eastAsia="Times New Roman" w:hAnsi="Times New Roman" w:cs="Times New Roman"/>
          <w:i/>
          <w:sz w:val="28"/>
          <w:szCs w:val="28"/>
          <w:lang w:val="de-DE"/>
        </w:rPr>
        <w:t>Zhang Y., Luo G., Liu D., Wang D., Yang W., Sun J., et al.</w:t>
      </w:r>
      <w:r w:rsidRPr="002A6AB9">
        <w:rPr>
          <w:rFonts w:ascii="Helvetica" w:eastAsia="Times New Roman" w:hAnsi="Helvetica" w:cs="Times New Roman"/>
          <w:color w:val="101010"/>
          <w:sz w:val="28"/>
          <w:szCs w:val="28"/>
          <w:shd w:val="clear" w:color="auto" w:fill="FFFFFF"/>
          <w:lang w:val="de-DE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Genome-, Transcriptome- and Proteome- Wide Analyses of the Gliadin Gene Families in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Triticum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urartu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 w:rsidRPr="002A6AB9">
        <w:rPr>
          <w:rFonts w:ascii="Times New Roman" w:eastAsia="Times New Roman" w:hAnsi="Times New Roman" w:cs="Times New Roman"/>
          <w:sz w:val="28"/>
          <w:szCs w:val="28"/>
        </w:rPr>
        <w:t>електронний 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] // </w:t>
      </w:r>
      <w:proofErr w:type="spellStart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PLoS</w:t>
      </w:r>
      <w:proofErr w:type="spellEnd"/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ONE,  2015. – V. 10, №7: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доступу</w:t>
      </w:r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64" w:history="1">
        <w:r w:rsidRPr="002A6AB9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/>
          </w:rPr>
          <w:t>https://doi.org/10.1371/journal.pone.0131559</w:t>
        </w:r>
      </w:hyperlink>
      <w:r w:rsidRPr="002A6AB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A6AB9" w:rsidRPr="002A6AB9" w:rsidRDefault="002A6AB9">
      <w:pPr>
        <w:rPr>
          <w:lang w:val="en-US"/>
        </w:rPr>
      </w:pPr>
      <w:bookmarkStart w:id="4" w:name="_GoBack"/>
      <w:bookmarkEnd w:id="4"/>
    </w:p>
    <w:sectPr w:rsidR="002A6AB9" w:rsidRPr="002A6AB9" w:rsidSect="00903C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dvTT6a9e2faf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jlkrpAdvTT3713a231+03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QlvxrgAdvTT3713a231+2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e831afd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dvOT6f8dc4dc.I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TT887faa2e+2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dvP97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gfprwAdvTT577c760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D8D"/>
    <w:multiLevelType w:val="hybridMultilevel"/>
    <w:tmpl w:val="061E1B0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69AB007F"/>
    <w:multiLevelType w:val="hybridMultilevel"/>
    <w:tmpl w:val="D44289EE"/>
    <w:lvl w:ilvl="0" w:tplc="0DDE65B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compat/>
  <w:rsids>
    <w:rsidRoot w:val="005279B9"/>
    <w:rsid w:val="00054BE4"/>
    <w:rsid w:val="000758D6"/>
    <w:rsid w:val="001F4FB6"/>
    <w:rsid w:val="002A6AB9"/>
    <w:rsid w:val="004F7B94"/>
    <w:rsid w:val="005279B9"/>
    <w:rsid w:val="00903C98"/>
    <w:rsid w:val="009070CA"/>
    <w:rsid w:val="00CC759C"/>
    <w:rsid w:val="00DB67DF"/>
    <w:rsid w:val="00F5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39" Type="http://schemas.openxmlformats.org/officeDocument/2006/relationships/hyperlink" Target="https://www.ncbi.nlm.nih.gov/pubmed/?term=Hedden%20P%5BAuthor%5D&amp;cauthor=true&amp;cauthor_uid=22791821" TargetMode="Externa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34" Type="http://schemas.openxmlformats.org/officeDocument/2006/relationships/hyperlink" Target="https://www.ncbi.nlm.nih.gov/pubmed/24816443" TargetMode="External"/><Relationship Id="rId42" Type="http://schemas.openxmlformats.org/officeDocument/2006/relationships/hyperlink" Target="https://www.ncbi.nlm.nih.gov/pubmed/?term=Griffiths%20S%5BAuthor%5D&amp;cauthor=true&amp;cauthor_uid=22791821" TargetMode="External"/><Relationship Id="rId47" Type="http://schemas.openxmlformats.org/officeDocument/2006/relationships/hyperlink" Target="https://www.ncbi.nlm.nih.gov/pubmed/?term=Qi%20PF%5BAuthor%5D&amp;cauthor=true&amp;cauthor_uid=19383144" TargetMode="External"/><Relationship Id="rId50" Type="http://schemas.openxmlformats.org/officeDocument/2006/relationships/hyperlink" Target="https://www.ncbi.nlm.nih.gov/pubmed/?term=Chen%20Q%5BAuthor%5D&amp;cauthor=true&amp;cauthor_uid=19383144" TargetMode="External"/><Relationship Id="rId55" Type="http://schemas.openxmlformats.org/officeDocument/2006/relationships/hyperlink" Target="https://www.ncbi.nlm.nih.gov/pubmed/?term=R%C3%B6der%20MS%5BAuthor%5D&amp;cauthor=true&amp;cauthor_uid=9691054" TargetMode="External"/><Relationship Id="rId63" Type="http://schemas.openxmlformats.org/officeDocument/2006/relationships/hyperlink" Target="https://link.springer.com/journal/122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9" Type="http://schemas.openxmlformats.org/officeDocument/2006/relationships/hyperlink" Target="https://www.ncbi.nlm.nih.gov/pubmed/?term=Chi%20CS%5BAuthor%5D&amp;cauthor=true&amp;cauthor_uid=24816443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32" Type="http://schemas.openxmlformats.org/officeDocument/2006/relationships/hyperlink" Target="https://www.ncbi.nlm.nih.gov/pubmed/?term=Chan%20TM%5BAuthor%5D&amp;cauthor=true&amp;cauthor_uid=24816443" TargetMode="External"/><Relationship Id="rId37" Type="http://schemas.openxmlformats.org/officeDocument/2006/relationships/hyperlink" Target="https://www.ncbi.nlm.nih.gov/pubmed/?term=Gasperini%20D%5BAuthor%5D&amp;cauthor=true&amp;cauthor_uid=22791821" TargetMode="External"/><Relationship Id="rId40" Type="http://schemas.openxmlformats.org/officeDocument/2006/relationships/hyperlink" Target="https://www.ncbi.nlm.nih.gov/pubmed/?term=Dreos%20R%5BAuthor%5D&amp;cauthor=true&amp;cauthor_uid=22791821" TargetMode="External"/><Relationship Id="rId45" Type="http://schemas.openxmlformats.org/officeDocument/2006/relationships/hyperlink" Target="https://www.sciencedirect.com/science/journal/22145141" TargetMode="External"/><Relationship Id="rId53" Type="http://schemas.openxmlformats.org/officeDocument/2006/relationships/hyperlink" Target="https://www.ncbi.nlm.nih.gov/pubmed/19383144" TargetMode="External"/><Relationship Id="rId58" Type="http://schemas.openxmlformats.org/officeDocument/2006/relationships/hyperlink" Target="https://www.ncbi.nlm.nih.gov/pubmed/?term=Plaschke%20J%5BAuthor%5D&amp;cauthor=true&amp;cauthor_uid=9691054" TargetMode="External"/><Relationship Id="rId66" Type="http://schemas.openxmlformats.org/officeDocument/2006/relationships/theme" Target="theme/theme1.xml"/><Relationship Id="rId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8" Type="http://schemas.openxmlformats.org/officeDocument/2006/relationships/hyperlink" Target="https://www.ncbi.nlm.nih.gov/pubmed/?term=Ho%20LI%5BAuthor%5D&amp;cauthor=true&amp;cauthor_uid=24816443" TargetMode="External"/><Relationship Id="rId36" Type="http://schemas.openxmlformats.org/officeDocument/2006/relationships/hyperlink" Target="https://www.ncbi.nlm.nih.gov/pubmed/29875781" TargetMode="External"/><Relationship Id="rId49" Type="http://schemas.openxmlformats.org/officeDocument/2006/relationships/hyperlink" Target="https://www.ncbi.nlm.nih.gov/pubmed/?term=Ouellet%20T%5BAuthor%5D&amp;cauthor=true&amp;cauthor_uid=19383144" TargetMode="External"/><Relationship Id="rId57" Type="http://schemas.openxmlformats.org/officeDocument/2006/relationships/hyperlink" Target="https://www.ncbi.nlm.nih.gov/pubmed/?term=Wendehake%20K%5BAuthor%5D&amp;cauthor=true&amp;cauthor_uid=9691054" TargetMode="External"/><Relationship Id="rId61" Type="http://schemas.openxmlformats.org/officeDocument/2006/relationships/hyperlink" Target="https://www.ncbi.nlm.nih.gov/pubmed/?term=Ganal%20MW%5BAuthor%5D&amp;cauthor=true&amp;cauthor_uid=9691054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31" Type="http://schemas.openxmlformats.org/officeDocument/2006/relationships/hyperlink" Target="https://www.ncbi.nlm.nih.gov/pubmed/?term=Peng%20GS%5BAuthor%5D&amp;cauthor=true&amp;cauthor_uid=24816443" TargetMode="External"/><Relationship Id="rId44" Type="http://schemas.openxmlformats.org/officeDocument/2006/relationships/hyperlink" Target="https://www.ncbi.nlm.nih.gov/pubmed/29875781" TargetMode="External"/><Relationship Id="rId52" Type="http://schemas.openxmlformats.org/officeDocument/2006/relationships/hyperlink" Target="https://www.ncbi.nlm.nih.gov/pubmed/?term=Zheng%20YL%5BAuthor%5D&amp;cauthor=true&amp;cauthor_uid=19383144" TargetMode="External"/><Relationship Id="rId60" Type="http://schemas.openxmlformats.org/officeDocument/2006/relationships/hyperlink" Target="https://www.ncbi.nlm.nih.gov/pubmed/?term=Leroy%20P%5BAuthor%5D&amp;cauthor=true&amp;cauthor_uid=9691054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7" Type="http://schemas.openxmlformats.org/officeDocument/2006/relationships/hyperlink" Target="https://www.ncbi.nlm.nih.gov/pubmed/?term=Fan%20HC%5BAuthor%5D&amp;cauthor=true&amp;cauthor_uid=24816443" TargetMode="External"/><Relationship Id="rId30" Type="http://schemas.openxmlformats.org/officeDocument/2006/relationships/hyperlink" Target="https://www.ncbi.nlm.nih.gov/pubmed/?term=Chen%20SJ%5BAuthor%5D&amp;cauthor=true&amp;cauthor_uid=24816443" TargetMode="External"/><Relationship Id="rId35" Type="http://schemas.openxmlformats.org/officeDocument/2006/relationships/hyperlink" Target="http://faostat.fao.org/" TargetMode="External"/><Relationship Id="rId43" Type="http://schemas.openxmlformats.org/officeDocument/2006/relationships/hyperlink" Target="https://www.ncbi.nlm.nih.gov/pubmed/29875781" TargetMode="External"/><Relationship Id="rId48" Type="http://schemas.openxmlformats.org/officeDocument/2006/relationships/hyperlink" Target="https://www.ncbi.nlm.nih.gov/pubmed/?term=Wei%20YM%5BAuthor%5D&amp;cauthor=true&amp;cauthor_uid=19383144" TargetMode="External"/><Relationship Id="rId56" Type="http://schemas.openxmlformats.org/officeDocument/2006/relationships/hyperlink" Target="https://www.ncbi.nlm.nih.gov/pubmed/?term=Korzun%20V%5BAuthor%5D&amp;cauthor=true&amp;cauthor_uid=9691054" TargetMode="External"/><Relationship Id="rId64" Type="http://schemas.openxmlformats.org/officeDocument/2006/relationships/hyperlink" Target="https://doi.org/10.1371/journal.pone.0131559" TargetMode="External"/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51" Type="http://schemas.openxmlformats.org/officeDocument/2006/relationships/hyperlink" Target="https://www.ncbi.nlm.nih.gov/pubmed/?term=Tan%20X%5BAuthor%5D&amp;cauthor=true&amp;cauthor_uid=19383144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2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33" Type="http://schemas.openxmlformats.org/officeDocument/2006/relationships/hyperlink" Target="https://www.ncbi.nlm.nih.gov/pubmed/?term=Lin%20SZ%5BAuthor%5D&amp;cauthor=true&amp;cauthor_uid=24816443" TargetMode="External"/><Relationship Id="rId38" Type="http://schemas.openxmlformats.org/officeDocument/2006/relationships/hyperlink" Target="https://www.ncbi.nlm.nih.gov/pubmed/?term=Greenland%20A%5BAuthor%5D&amp;cauthor=true&amp;cauthor_uid=22791821" TargetMode="External"/><Relationship Id="rId46" Type="http://schemas.openxmlformats.org/officeDocument/2006/relationships/hyperlink" Target="https://journals.plos.org/" TargetMode="External"/><Relationship Id="rId59" Type="http://schemas.openxmlformats.org/officeDocument/2006/relationships/hyperlink" Target="https://www.ncbi.nlm.nih.gov/pubmed/?term=Tixier%20MH%5BAuthor%5D&amp;cauthor=true&amp;cauthor_uid=9691054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1;&#1110;&#1086;&#1083;&#1086;&#1075;&#1110;&#1095;&#1085;&#1080;&#1081;%20&#1092;&#1072;&#1082;&#1091;&#1083;&#1100;&#1090;&#1077;&#1090;\2018\&#1052;&#1072;&#1075;&#1080;&#1089;&#1090;&#1088;\&#1055;&#1086;&#1087;&#1086;&#1074;&#1080;&#1095;%20&#1070;.&#1040;..doc" TargetMode="External"/><Relationship Id="rId41" Type="http://schemas.openxmlformats.org/officeDocument/2006/relationships/hyperlink" Target="https://www.ncbi.nlm.nih.gov/pubmed/?term=Harwood%20W%5BAuthor%5D&amp;cauthor=true&amp;cauthor_uid=22791821" TargetMode="External"/><Relationship Id="rId54" Type="http://schemas.openxmlformats.org/officeDocument/2006/relationships/hyperlink" Target="https://www.ncbi.nlm.nih.gov/pubmed/19383144" TargetMode="External"/><Relationship Id="rId62" Type="http://schemas.openxmlformats.org/officeDocument/2006/relationships/hyperlink" Target="https://www.ncbi.nlm.nih.gov/pubmed/9691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2020-02-27T12:52:00Z</dcterms:created>
  <dcterms:modified xsi:type="dcterms:W3CDTF">2020-06-02T11:31:00Z</dcterms:modified>
</cp:coreProperties>
</file>