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B6B" w:rsidRPr="00DC301F" w:rsidRDefault="005B0B6B" w:rsidP="005B0B6B">
      <w:pPr>
        <w:keepNext/>
        <w:spacing w:after="0" w:line="300" w:lineRule="auto"/>
        <w:jc w:val="center"/>
        <w:outlineLvl w:val="0"/>
        <w:rPr>
          <w:rFonts w:ascii="Times New Roman" w:hAnsi="Times New Roman"/>
          <w:kern w:val="32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kern w:val="32"/>
          <w:sz w:val="28"/>
          <w:szCs w:val="28"/>
          <w:lang w:val="uk-UA" w:eastAsia="ru-RU"/>
        </w:rPr>
        <w:t xml:space="preserve">Одеський національний університет імені </w:t>
      </w:r>
      <w:r w:rsidRPr="00DC301F">
        <w:rPr>
          <w:rFonts w:ascii="Times New Roman" w:hAnsi="Times New Roman"/>
          <w:caps/>
          <w:kern w:val="32"/>
          <w:sz w:val="28"/>
          <w:szCs w:val="28"/>
          <w:lang w:val="uk-UA" w:eastAsia="ru-RU"/>
        </w:rPr>
        <w:t>і. і. м</w:t>
      </w:r>
      <w:r w:rsidRPr="00DC301F">
        <w:rPr>
          <w:rFonts w:ascii="Times New Roman" w:hAnsi="Times New Roman"/>
          <w:kern w:val="32"/>
          <w:sz w:val="28"/>
          <w:szCs w:val="28"/>
          <w:lang w:val="uk-UA" w:eastAsia="ru-RU"/>
        </w:rPr>
        <w:t>ечникова</w:t>
      </w:r>
    </w:p>
    <w:p w:rsidR="005B0B6B" w:rsidRPr="00DC301F" w:rsidRDefault="005B0B6B" w:rsidP="005B0B6B">
      <w:pPr>
        <w:widowControl w:val="0"/>
        <w:spacing w:after="0" w:line="300" w:lineRule="auto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bCs/>
          <w:sz w:val="28"/>
          <w:szCs w:val="28"/>
          <w:lang w:val="uk-UA" w:eastAsia="ru-RU"/>
        </w:rPr>
        <w:t>Факультет міжнародних відносин, політології та соціології</w:t>
      </w:r>
    </w:p>
    <w:p w:rsidR="005B0B6B" w:rsidRPr="00DC301F" w:rsidRDefault="005B0B6B" w:rsidP="005B0B6B">
      <w:pPr>
        <w:widowControl w:val="0"/>
        <w:spacing w:after="0" w:line="30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sz w:val="28"/>
          <w:szCs w:val="28"/>
          <w:lang w:val="uk-UA" w:eastAsia="ru-RU"/>
        </w:rPr>
        <w:t>Кафедра світового господарства і міжнародних економічних  відносин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ДИПЛОМНА РОБОТА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color w:val="000000"/>
          <w:sz w:val="28"/>
          <w:szCs w:val="28"/>
          <w:lang w:val="uk-UA" w:eastAsia="ru-RU"/>
        </w:rPr>
        <w:t>на здобуття ступеня вищої освіти «бакалавр»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на тему: «</w:t>
      </w:r>
      <w:r w:rsidRPr="00C426E5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Трансформація зовнішньоекономічних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позицій</w:t>
      </w:r>
      <w:r w:rsidRPr="00C426E5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Скандинавських </w:t>
      </w:r>
      <w:r w:rsidRPr="00C426E5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країн </w:t>
      </w:r>
      <w:r w:rsidRPr="00DC301F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в сучасних умовах»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18"/>
          <w:szCs w:val="18"/>
          <w:lang w:val="uk-UA" w:eastAsia="ru-RU"/>
        </w:rPr>
      </w:pPr>
      <w:r w:rsidRPr="00DC301F">
        <w:rPr>
          <w:rFonts w:ascii="Times New Roman" w:hAnsi="Times New Roman"/>
          <w:b/>
          <w:color w:val="000000"/>
          <w:sz w:val="18"/>
          <w:szCs w:val="18"/>
          <w:lang w:val="uk-UA" w:eastAsia="ru-RU"/>
        </w:rPr>
        <w:t xml:space="preserve">  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  <w:r w:rsidRPr="00DC301F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«</w:t>
      </w:r>
      <w:r w:rsidRPr="00324A90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Transformation o</w:t>
      </w:r>
      <w:r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f Foreign Economic Positions of</w:t>
      </w:r>
      <w:r w:rsidRPr="00324A90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the Scandinavian 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C</w:t>
      </w:r>
      <w:r w:rsidRPr="00324A90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ountries in 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</w:t>
      </w:r>
      <w:r w:rsidRPr="00324A90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odern 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C</w:t>
      </w:r>
      <w:r w:rsidRPr="00324A90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onditions</w:t>
      </w:r>
      <w:r w:rsidRPr="00DC301F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» 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tbl>
      <w:tblPr>
        <w:tblW w:w="0" w:type="auto"/>
        <w:tblInd w:w="1548" w:type="dxa"/>
        <w:tblLook w:val="0000" w:firstRow="0" w:lastRow="0" w:firstColumn="0" w:lastColumn="0" w:noHBand="0" w:noVBand="0"/>
      </w:tblPr>
      <w:tblGrid>
        <w:gridCol w:w="7807"/>
      </w:tblGrid>
      <w:tr w:rsidR="005B0B6B" w:rsidRPr="00DC301F" w:rsidTr="00A537D4">
        <w:trPr>
          <w:trHeight w:val="3190"/>
        </w:trPr>
        <w:tc>
          <w:tcPr>
            <w:tcW w:w="8022" w:type="dxa"/>
          </w:tcPr>
          <w:p w:rsidR="005B0B6B" w:rsidRPr="00DC301F" w:rsidRDefault="005B0B6B" w:rsidP="00A53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5B0B6B" w:rsidRPr="00DC301F" w:rsidRDefault="005B0B6B" w:rsidP="00A537D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Виконала: студентка  заочної форми навчання</w:t>
            </w:r>
          </w:p>
          <w:p w:rsidR="005B0B6B" w:rsidRDefault="005B0B6B" w:rsidP="00A537D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напряму підготовки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6.030203 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«Міжнародні </w:t>
            </w:r>
          </w:p>
          <w:p w:rsidR="005B0B6B" w:rsidRPr="00DC301F" w:rsidRDefault="005B0B6B" w:rsidP="00A537D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економічні відносини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  <w:p w:rsidR="005B0B6B" w:rsidRPr="00DC301F" w:rsidRDefault="005B0B6B" w:rsidP="00A537D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Павлюк Юлія Михайлівна</w:t>
            </w:r>
          </w:p>
          <w:p w:rsidR="005B0B6B" w:rsidRPr="00DC301F" w:rsidRDefault="005B0B6B" w:rsidP="00A53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uk-UA" w:eastAsia="ru-RU"/>
              </w:rPr>
            </w:pPr>
          </w:p>
          <w:p w:rsidR="005B0B6B" w:rsidRPr="00DC301F" w:rsidRDefault="005B0B6B" w:rsidP="00A53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Керівник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.е.н.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, доц. Ніколаєв Ю. О.  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__________</w:t>
            </w:r>
          </w:p>
          <w:p w:rsidR="005B0B6B" w:rsidRPr="00DC301F" w:rsidRDefault="005B0B6B" w:rsidP="00A53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                                                                                                     </w:t>
            </w:r>
          </w:p>
          <w:p w:rsidR="005B0B6B" w:rsidRPr="00DC301F" w:rsidRDefault="005B0B6B" w:rsidP="00A53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Рецензент – д.е.н., проф. Горняк О. В.</w:t>
            </w:r>
          </w:p>
        </w:tc>
      </w:tr>
    </w:tbl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12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color w:val="000000"/>
          <w:sz w:val="28"/>
          <w:szCs w:val="28"/>
          <w:lang w:val="uk-UA" w:eastAsia="ru-RU"/>
        </w:rPr>
        <w:t>Рекомендовано до захисту:                                Захищено на засіданні ЕК № __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color w:val="000000"/>
          <w:sz w:val="28"/>
          <w:szCs w:val="28"/>
          <w:lang w:val="uk-UA" w:eastAsia="ru-RU"/>
        </w:rPr>
        <w:t>Протокол засідання кафедри                              протокол №__ від «__»____ 2020 р.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12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№ __ від «27» травня 2020 р.                               Оцінка___________/______/______                         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color w:val="000000"/>
          <w:sz w:val="28"/>
          <w:szCs w:val="28"/>
          <w:lang w:val="uk-UA" w:eastAsia="ru-RU"/>
        </w:rPr>
        <w:t>Завідувач кафедри______С.О. Якубовський    Голова ЕК______ С.О. Якубовський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Одеса – 2020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lastRenderedPageBreak/>
        <w:t>ЗМІСТ</w:t>
      </w:r>
    </w:p>
    <w:p w:rsidR="005B0B6B" w:rsidRPr="00DC301F" w:rsidRDefault="005B0B6B" w:rsidP="005B0B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tbl>
      <w:tblPr>
        <w:tblW w:w="10221" w:type="dxa"/>
        <w:tblInd w:w="-431" w:type="dxa"/>
        <w:tblLook w:val="00A0" w:firstRow="1" w:lastRow="0" w:firstColumn="1" w:lastColumn="0" w:noHBand="0" w:noVBand="0"/>
      </w:tblPr>
      <w:tblGrid>
        <w:gridCol w:w="9725"/>
        <w:gridCol w:w="496"/>
      </w:tblGrid>
      <w:tr w:rsidR="005B0B6B" w:rsidRPr="00DC301F" w:rsidTr="00A537D4">
        <w:tc>
          <w:tcPr>
            <w:tcW w:w="9725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ВСТУП……………………………………………………………………………...</w:t>
            </w:r>
          </w:p>
        </w:tc>
        <w:tc>
          <w:tcPr>
            <w:tcW w:w="496" w:type="dxa"/>
          </w:tcPr>
          <w:p w:rsidR="005B0B6B" w:rsidRPr="00DC301F" w:rsidRDefault="005B0B6B" w:rsidP="00A537D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5B0B6B" w:rsidRPr="00DC301F" w:rsidTr="00A537D4">
        <w:tc>
          <w:tcPr>
            <w:tcW w:w="9725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РОЗДІЛ 1. </w:t>
            </w:r>
            <w:r w:rsidRPr="002621AC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ТЕОРЕТИЧНІ ОСНОВИ АНАЛІЗУ МІЖНАРОДНИХ ЗВ’ЯЗКІВ СКАНДИНАВСЬКИХ КРАЇН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……...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……………………………………………….</w:t>
            </w:r>
          </w:p>
        </w:tc>
        <w:tc>
          <w:tcPr>
            <w:tcW w:w="496" w:type="dxa"/>
          </w:tcPr>
          <w:p w:rsidR="005B0B6B" w:rsidRPr="00DC301F" w:rsidRDefault="005B0B6B" w:rsidP="00A537D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</w:t>
            </w:r>
          </w:p>
          <w:p w:rsidR="005B0B6B" w:rsidRPr="00DC301F" w:rsidRDefault="005B0B6B" w:rsidP="00A537D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5</w:t>
            </w:r>
          </w:p>
        </w:tc>
      </w:tr>
      <w:tr w:rsidR="005B0B6B" w:rsidRPr="00DC301F" w:rsidTr="00A537D4">
        <w:tc>
          <w:tcPr>
            <w:tcW w:w="9725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РОЗДІЛ 2. </w:t>
            </w:r>
            <w:r w:rsidRPr="007F0C3E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ПОРІВНЯЛЬНИЙ АНАЛІЗ ЗОВНІШНЬОЕКОНОМІЧНИХ ПОЗИЦІЙ НОРВЕГІЇ, ШВЕЦІЇ ТА ФІНЛЯНДІЇ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……………………..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……….…..</w:t>
            </w:r>
          </w:p>
        </w:tc>
        <w:tc>
          <w:tcPr>
            <w:tcW w:w="496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</w:t>
            </w:r>
          </w:p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5B0B6B" w:rsidRPr="00DC301F" w:rsidTr="00A537D4">
        <w:tc>
          <w:tcPr>
            <w:tcW w:w="9725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2.1. </w:t>
            </w:r>
            <w:r w:rsidRPr="007F0C3E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Аналіз структури та динаміки зовнішньої торгівлі Норвегії, Швеції та Фінляндії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………………………………………………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…………………………….. </w:t>
            </w:r>
          </w:p>
        </w:tc>
        <w:tc>
          <w:tcPr>
            <w:tcW w:w="496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5B0B6B" w:rsidRPr="00DC301F" w:rsidTr="00A537D4">
        <w:tc>
          <w:tcPr>
            <w:tcW w:w="9725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2.2. </w:t>
            </w:r>
            <w:r w:rsidRPr="007F0C3E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Первинні та вторинні доходи країн Північної Європи 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</w:t>
            </w: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</w:t>
            </w:r>
          </w:p>
        </w:tc>
        <w:tc>
          <w:tcPr>
            <w:tcW w:w="496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5B0B6B" w:rsidRPr="00DC301F" w:rsidTr="00A537D4">
        <w:tc>
          <w:tcPr>
            <w:tcW w:w="9725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2.3 </w:t>
            </w:r>
            <w:r w:rsidRPr="007A1D2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Регресійний аналіз факторів експорту Норвегії, Фінляндії та Швеції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………. </w:t>
            </w:r>
          </w:p>
        </w:tc>
        <w:tc>
          <w:tcPr>
            <w:tcW w:w="496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30</w:t>
            </w:r>
          </w:p>
        </w:tc>
      </w:tr>
      <w:tr w:rsidR="005B0B6B" w:rsidRPr="00DC301F" w:rsidTr="00A537D4">
        <w:trPr>
          <w:trHeight w:val="1461"/>
        </w:trPr>
        <w:tc>
          <w:tcPr>
            <w:tcW w:w="9725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5B0B6B" w:rsidRPr="00DC301F" w:rsidRDefault="005B0B6B" w:rsidP="00A537D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РОЗДІЛ 3. </w:t>
            </w:r>
            <w:r w:rsidRPr="00A3392F">
              <w:rPr>
                <w:rFonts w:ascii="Times New Roman" w:hAnsi="Times New Roman"/>
                <w:sz w:val="28"/>
                <w:szCs w:val="28"/>
                <w:lang w:val="uk-UA"/>
              </w:rPr>
              <w:t>ОСОБЛИВОСТІ ЗОВНІШНЬОЕКОНОМІЧНИХ ОПЕРАЦІЙ НОРВЕГІЇ, ШВЕЦІЇ ТА ФІНЛЯНДІЇ З УКРАЇНОЮ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………………. </w:t>
            </w:r>
            <w:r w:rsidRPr="00DC301F">
              <w:rPr>
                <w:rFonts w:ascii="Times New Roman" w:hAnsi="Times New Roman"/>
                <w:sz w:val="28"/>
                <w:szCs w:val="28"/>
                <w:lang w:val="uk-UA"/>
              </w:rPr>
              <w:t>……………</w:t>
            </w:r>
          </w:p>
        </w:tc>
        <w:tc>
          <w:tcPr>
            <w:tcW w:w="496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</w:t>
            </w:r>
          </w:p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33</w:t>
            </w:r>
          </w:p>
        </w:tc>
      </w:tr>
      <w:tr w:rsidR="005B0B6B" w:rsidRPr="00DC301F" w:rsidTr="00A537D4">
        <w:tc>
          <w:tcPr>
            <w:tcW w:w="9725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ВИСНОВКИ…………………………………………………………………………</w:t>
            </w:r>
          </w:p>
        </w:tc>
        <w:tc>
          <w:tcPr>
            <w:tcW w:w="496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</w:tr>
      <w:tr w:rsidR="005B0B6B" w:rsidRPr="00DC301F" w:rsidTr="00A537D4">
        <w:tc>
          <w:tcPr>
            <w:tcW w:w="9725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СПИСОК ВИКОРИСТАНИХ ДЖЕРЕЛ……………………………………...…...</w:t>
            </w:r>
          </w:p>
        </w:tc>
        <w:tc>
          <w:tcPr>
            <w:tcW w:w="496" w:type="dxa"/>
          </w:tcPr>
          <w:p w:rsidR="005B0B6B" w:rsidRPr="00DC301F" w:rsidRDefault="005B0B6B" w:rsidP="00A537D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C301F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39</w:t>
            </w:r>
          </w:p>
        </w:tc>
      </w:tr>
    </w:tbl>
    <w:p w:rsidR="005B0B6B" w:rsidRPr="00DC301F" w:rsidRDefault="005B0B6B" w:rsidP="005B0B6B">
      <w:pPr>
        <w:spacing w:after="0" w:line="259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5B0B6B" w:rsidRPr="00DC301F" w:rsidRDefault="005B0B6B" w:rsidP="005B0B6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br w:type="page"/>
      </w:r>
      <w:r w:rsidRPr="00DC301F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lastRenderedPageBreak/>
        <w:t>ВСТУП</w:t>
      </w:r>
    </w:p>
    <w:p w:rsidR="005B0B6B" w:rsidRPr="00DC301F" w:rsidRDefault="005B0B6B" w:rsidP="005B0B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5B0B6B" w:rsidRPr="00C426E5" w:rsidRDefault="005B0B6B" w:rsidP="005B0B6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26E5">
        <w:rPr>
          <w:rFonts w:ascii="Times New Roman" w:hAnsi="Times New Roman"/>
          <w:sz w:val="28"/>
          <w:szCs w:val="28"/>
          <w:lang w:val="uk-UA"/>
        </w:rPr>
        <w:t xml:space="preserve">Актуальність роботи полягає у детальному аналізі особливостей формування </w:t>
      </w:r>
      <w:r>
        <w:rPr>
          <w:rFonts w:ascii="Times New Roman" w:hAnsi="Times New Roman"/>
          <w:sz w:val="28"/>
          <w:szCs w:val="28"/>
          <w:lang w:val="uk-UA"/>
        </w:rPr>
        <w:t>зовнішньоекономічних позицій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 трьох </w:t>
      </w:r>
      <w:r>
        <w:rPr>
          <w:rFonts w:ascii="Times New Roman" w:hAnsi="Times New Roman"/>
          <w:sz w:val="28"/>
          <w:szCs w:val="28"/>
          <w:lang w:val="uk-UA"/>
        </w:rPr>
        <w:t xml:space="preserve">Скандинавських </w:t>
      </w:r>
      <w:r w:rsidRPr="00C426E5">
        <w:rPr>
          <w:rFonts w:ascii="Times New Roman" w:hAnsi="Times New Roman"/>
          <w:sz w:val="28"/>
          <w:szCs w:val="28"/>
          <w:lang w:val="uk-UA"/>
        </w:rPr>
        <w:t>країн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– Норвегії, </w:t>
      </w:r>
      <w:r>
        <w:rPr>
          <w:rFonts w:ascii="Times New Roman" w:hAnsi="Times New Roman"/>
          <w:sz w:val="28"/>
          <w:szCs w:val="28"/>
          <w:lang w:val="uk-UA"/>
        </w:rPr>
        <w:t>Швеції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Фінляндії</w:t>
      </w:r>
      <w:r w:rsidRPr="00C426E5">
        <w:rPr>
          <w:rFonts w:ascii="Times New Roman" w:hAnsi="Times New Roman"/>
          <w:sz w:val="28"/>
          <w:szCs w:val="28"/>
          <w:lang w:val="uk-UA"/>
        </w:rPr>
        <w:t>.</w:t>
      </w:r>
    </w:p>
    <w:p w:rsidR="005B0B6B" w:rsidRDefault="005B0B6B" w:rsidP="005B0B6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26E5">
        <w:rPr>
          <w:rFonts w:ascii="Times New Roman" w:hAnsi="Times New Roman"/>
          <w:sz w:val="28"/>
          <w:szCs w:val="28"/>
          <w:lang w:val="uk-UA"/>
        </w:rPr>
        <w:t>Дослідження зазначених країн є цікавив як з точки зору наукового аналізу – ці країни не є об’єктами ретельного аналізу дослідників з України, так і з точки зору практики господарювання в Україні – зовнішньоеко</w:t>
      </w:r>
      <w:r>
        <w:rPr>
          <w:rFonts w:ascii="Times New Roman" w:hAnsi="Times New Roman"/>
          <w:sz w:val="28"/>
          <w:szCs w:val="28"/>
          <w:lang w:val="uk-UA"/>
        </w:rPr>
        <w:t xml:space="preserve">номічні зв’язки між Україною 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Норвегією, </w:t>
      </w:r>
      <w:r w:rsidRPr="00324A90">
        <w:rPr>
          <w:rFonts w:ascii="Times New Roman" w:hAnsi="Times New Roman"/>
          <w:sz w:val="28"/>
          <w:szCs w:val="28"/>
          <w:lang w:val="uk-UA"/>
        </w:rPr>
        <w:t>Швеці</w:t>
      </w:r>
      <w:r>
        <w:rPr>
          <w:rFonts w:ascii="Times New Roman" w:hAnsi="Times New Roman"/>
          <w:sz w:val="28"/>
          <w:szCs w:val="28"/>
          <w:lang w:val="uk-UA"/>
        </w:rPr>
        <w:t>єю та</w:t>
      </w:r>
      <w:r w:rsidRPr="00324A90">
        <w:rPr>
          <w:rFonts w:ascii="Times New Roman" w:hAnsi="Times New Roman"/>
          <w:sz w:val="28"/>
          <w:szCs w:val="28"/>
          <w:lang w:val="uk-UA"/>
        </w:rPr>
        <w:t xml:space="preserve"> Фінлянді</w:t>
      </w:r>
      <w:r>
        <w:rPr>
          <w:rFonts w:ascii="Times New Roman" w:hAnsi="Times New Roman"/>
          <w:sz w:val="28"/>
          <w:szCs w:val="28"/>
          <w:lang w:val="uk-UA"/>
        </w:rPr>
        <w:t>єю</w:t>
      </w:r>
      <w:r w:rsidRPr="00324A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26E5">
        <w:rPr>
          <w:rFonts w:ascii="Times New Roman" w:hAnsi="Times New Roman"/>
          <w:sz w:val="28"/>
          <w:szCs w:val="28"/>
          <w:lang w:val="uk-UA"/>
        </w:rPr>
        <w:t>знаходяться лише у процесі становлення.</w:t>
      </w:r>
    </w:p>
    <w:p w:rsidR="005B0B6B" w:rsidRDefault="005B0B6B" w:rsidP="005B0B6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26E5">
        <w:rPr>
          <w:rFonts w:ascii="Times New Roman" w:hAnsi="Times New Roman"/>
          <w:sz w:val="28"/>
          <w:szCs w:val="28"/>
          <w:lang w:val="uk-UA"/>
        </w:rPr>
        <w:t xml:space="preserve">Місце і роль Норвегії у світовій економіці визначаються, </w:t>
      </w:r>
      <w:r>
        <w:rPr>
          <w:rFonts w:ascii="Times New Roman" w:hAnsi="Times New Roman"/>
          <w:sz w:val="28"/>
          <w:szCs w:val="28"/>
          <w:lang w:val="uk-UA"/>
        </w:rPr>
        <w:t>перш за все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значними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 запас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 вуглеводнів і гідроенергетичних ресурсів, що дозволяє країні вважатися важливим учасником світового</w:t>
      </w:r>
      <w:r>
        <w:rPr>
          <w:rFonts w:ascii="Times New Roman" w:hAnsi="Times New Roman"/>
          <w:sz w:val="28"/>
          <w:szCs w:val="28"/>
          <w:lang w:val="uk-UA"/>
        </w:rPr>
        <w:t xml:space="preserve"> енергетичного ринку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B0B6B" w:rsidRPr="00C426E5" w:rsidRDefault="005B0B6B" w:rsidP="005B0B6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26E5">
        <w:rPr>
          <w:rFonts w:ascii="Times New Roman" w:hAnsi="Times New Roman"/>
          <w:sz w:val="28"/>
          <w:szCs w:val="28"/>
          <w:lang w:val="uk-UA"/>
        </w:rPr>
        <w:t xml:space="preserve">При цьому економіка Норвегії, </w:t>
      </w:r>
      <w:r>
        <w:rPr>
          <w:rFonts w:ascii="Times New Roman" w:hAnsi="Times New Roman"/>
          <w:sz w:val="28"/>
          <w:szCs w:val="28"/>
          <w:lang w:val="uk-UA"/>
        </w:rPr>
        <w:t>яка суттєво залежить від світових цін на енергоресурси</w:t>
      </w:r>
      <w:r w:rsidRPr="00C426E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має відносно невеликих внутрішній попит і їй 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ритаманна «голландська» хвороба, чи «прокляття природних ресурсів».</w:t>
      </w:r>
    </w:p>
    <w:p w:rsidR="005B0B6B" w:rsidRDefault="005B0B6B" w:rsidP="005B0B6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Швеція і Фінляндія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 є країнами зі значно меншим експортним потенціалом ніж у Норвегії, але досвід їхнього господарювання може бути </w:t>
      </w:r>
      <w:r>
        <w:rPr>
          <w:rFonts w:ascii="Times New Roman" w:hAnsi="Times New Roman"/>
          <w:sz w:val="28"/>
          <w:szCs w:val="28"/>
          <w:lang w:val="uk-UA"/>
        </w:rPr>
        <w:t xml:space="preserve">також 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корисним для України, бо </w:t>
      </w:r>
      <w:r>
        <w:rPr>
          <w:rFonts w:ascii="Times New Roman" w:hAnsi="Times New Roman"/>
          <w:sz w:val="28"/>
          <w:szCs w:val="28"/>
          <w:lang w:val="uk-UA"/>
        </w:rPr>
        <w:t>Швеції і Фінляндії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 вдалося створити конкурентні моделі економічного розвитку, які </w:t>
      </w:r>
      <w:r>
        <w:rPr>
          <w:rFonts w:ascii="Times New Roman" w:hAnsi="Times New Roman"/>
          <w:sz w:val="28"/>
          <w:szCs w:val="28"/>
          <w:lang w:val="uk-UA"/>
        </w:rPr>
        <w:t>є соціально спрямованими та забезпечують високий рівень життя населення.</w:t>
      </w:r>
    </w:p>
    <w:p w:rsidR="005B0B6B" w:rsidRPr="002621AC" w:rsidRDefault="005B0B6B" w:rsidP="005B0B6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21AC">
        <w:rPr>
          <w:rFonts w:ascii="Times New Roman" w:hAnsi="Times New Roman"/>
          <w:sz w:val="28"/>
          <w:szCs w:val="28"/>
          <w:lang w:val="uk-UA"/>
        </w:rPr>
        <w:t xml:space="preserve">Вдалість процесу економічного розвитку </w:t>
      </w:r>
      <w:r>
        <w:rPr>
          <w:rFonts w:ascii="Times New Roman" w:hAnsi="Times New Roman"/>
          <w:sz w:val="28"/>
          <w:szCs w:val="28"/>
          <w:lang w:val="uk-UA"/>
        </w:rPr>
        <w:t>Скандинавських країн та побудова на їх теренах соціально орієнтованих держав</w:t>
      </w:r>
      <w:r w:rsidRPr="002621AC">
        <w:rPr>
          <w:rFonts w:ascii="Times New Roman" w:hAnsi="Times New Roman"/>
          <w:sz w:val="28"/>
          <w:szCs w:val="28"/>
          <w:lang w:val="uk-UA"/>
        </w:rPr>
        <w:t xml:space="preserve"> спонукають дослідників вивчати особливості міжнародної конкурентоспроможності цих країн. Серед українських науковців найбільш вдалими були дослідження розвитку </w:t>
      </w:r>
      <w:r>
        <w:rPr>
          <w:rFonts w:ascii="Times New Roman" w:hAnsi="Times New Roman"/>
          <w:sz w:val="28"/>
          <w:szCs w:val="28"/>
          <w:lang w:val="uk-UA"/>
        </w:rPr>
        <w:t xml:space="preserve">Скандинавських </w:t>
      </w:r>
      <w:r w:rsidRPr="002621AC">
        <w:rPr>
          <w:rFonts w:ascii="Times New Roman" w:hAnsi="Times New Roman"/>
          <w:sz w:val="28"/>
          <w:szCs w:val="28"/>
          <w:lang w:val="uk-UA"/>
        </w:rPr>
        <w:t>країн з боку вчених Київського інститут міжнародних відносин – А.С. Філіпенко, А.І. Рогача, О.І. Шниркова, С.А., а також наступних вчених Одеського національного університету імені І. І. Мечникова: О.В. Горня</w:t>
      </w:r>
      <w:r>
        <w:rPr>
          <w:rFonts w:ascii="Times New Roman" w:hAnsi="Times New Roman"/>
          <w:sz w:val="28"/>
          <w:szCs w:val="28"/>
          <w:lang w:val="uk-UA"/>
        </w:rPr>
        <w:t>к, Л.Х. Доленко, Н.М. Бичкової</w:t>
      </w:r>
      <w:r w:rsidRPr="002621AC">
        <w:rPr>
          <w:rFonts w:ascii="Times New Roman" w:hAnsi="Times New Roman"/>
          <w:sz w:val="28"/>
          <w:szCs w:val="28"/>
          <w:lang w:val="uk-UA"/>
        </w:rPr>
        <w:t>, Т.А. Родіонової, Ю.О. Цевух, С.О. Якубовського.</w:t>
      </w:r>
    </w:p>
    <w:p w:rsidR="005B0B6B" w:rsidRPr="002621AC" w:rsidRDefault="005B0B6B" w:rsidP="005B0B6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21AC">
        <w:rPr>
          <w:rFonts w:ascii="Times New Roman" w:hAnsi="Times New Roman"/>
          <w:sz w:val="28"/>
          <w:szCs w:val="28"/>
          <w:lang w:val="uk-UA"/>
        </w:rPr>
        <w:lastRenderedPageBreak/>
        <w:t xml:space="preserve">Отже, дослідження економік </w:t>
      </w:r>
      <w:r>
        <w:rPr>
          <w:rFonts w:ascii="Times New Roman" w:hAnsi="Times New Roman"/>
          <w:sz w:val="28"/>
          <w:szCs w:val="28"/>
          <w:lang w:val="uk-UA"/>
        </w:rPr>
        <w:t xml:space="preserve">Скандинавських </w:t>
      </w:r>
      <w:r w:rsidRPr="002621AC">
        <w:rPr>
          <w:rFonts w:ascii="Times New Roman" w:hAnsi="Times New Roman"/>
          <w:sz w:val="28"/>
          <w:szCs w:val="28"/>
          <w:lang w:val="uk-UA"/>
        </w:rPr>
        <w:t xml:space="preserve">країн, що здійснюється у роботі, є актуальним та має теоретичну та практичну цінність. </w:t>
      </w:r>
    </w:p>
    <w:p w:rsidR="005B0B6B" w:rsidRPr="00C426E5" w:rsidRDefault="005B0B6B" w:rsidP="005B0B6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26E5">
        <w:rPr>
          <w:rFonts w:ascii="Times New Roman" w:hAnsi="Times New Roman"/>
          <w:sz w:val="28"/>
          <w:szCs w:val="28"/>
          <w:lang w:val="uk-UA"/>
        </w:rPr>
        <w:t xml:space="preserve">Саме тому основною метою даної роботи є вивчення особливостей формування </w:t>
      </w:r>
      <w:r>
        <w:rPr>
          <w:rFonts w:ascii="Times New Roman" w:hAnsi="Times New Roman"/>
          <w:sz w:val="28"/>
          <w:szCs w:val="28"/>
          <w:lang w:val="uk-UA"/>
        </w:rPr>
        <w:t>зовнішньоекономічних позицій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 трьох </w:t>
      </w:r>
      <w:r>
        <w:rPr>
          <w:rFonts w:ascii="Times New Roman" w:hAnsi="Times New Roman"/>
          <w:sz w:val="28"/>
          <w:szCs w:val="28"/>
          <w:lang w:val="uk-UA"/>
        </w:rPr>
        <w:t xml:space="preserve">Скандинавських країн 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-  Норвегії, </w:t>
      </w:r>
      <w:r w:rsidRPr="00324A90">
        <w:rPr>
          <w:rFonts w:ascii="Times New Roman" w:hAnsi="Times New Roman"/>
          <w:sz w:val="28"/>
          <w:szCs w:val="28"/>
          <w:lang w:val="uk-UA"/>
        </w:rPr>
        <w:t xml:space="preserve">Швеції і </w:t>
      </w:r>
      <w:r>
        <w:rPr>
          <w:rFonts w:ascii="Times New Roman" w:hAnsi="Times New Roman"/>
          <w:sz w:val="28"/>
          <w:szCs w:val="28"/>
          <w:lang w:val="uk-UA"/>
        </w:rPr>
        <w:t>Фінляндії</w:t>
      </w:r>
      <w:r w:rsidRPr="00C426E5">
        <w:rPr>
          <w:rFonts w:ascii="Times New Roman" w:hAnsi="Times New Roman"/>
          <w:sz w:val="28"/>
          <w:szCs w:val="28"/>
          <w:lang w:val="uk-UA"/>
        </w:rPr>
        <w:t>.</w:t>
      </w:r>
    </w:p>
    <w:p w:rsidR="005B0B6B" w:rsidRDefault="005B0B6B" w:rsidP="005B0B6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26E5">
        <w:rPr>
          <w:rFonts w:ascii="Times New Roman" w:hAnsi="Times New Roman"/>
          <w:sz w:val="28"/>
          <w:szCs w:val="28"/>
          <w:lang w:val="uk-UA"/>
        </w:rPr>
        <w:t xml:space="preserve">Досягнення поставленої мети передбачає вирішення наступних завдань </w:t>
      </w:r>
      <w:r>
        <w:rPr>
          <w:rFonts w:ascii="Times New Roman" w:hAnsi="Times New Roman"/>
          <w:sz w:val="28"/>
          <w:szCs w:val="28"/>
          <w:lang w:val="uk-UA"/>
        </w:rPr>
        <w:t>дипломної</w:t>
      </w:r>
      <w:r w:rsidRPr="00C426E5">
        <w:rPr>
          <w:rFonts w:ascii="Times New Roman" w:hAnsi="Times New Roman"/>
          <w:sz w:val="28"/>
          <w:szCs w:val="28"/>
          <w:lang w:val="uk-UA"/>
        </w:rPr>
        <w:t xml:space="preserve"> роботи:</w:t>
      </w:r>
    </w:p>
    <w:p w:rsidR="005B0B6B" w:rsidRDefault="005B0B6B" w:rsidP="005B0B6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sz w:val="28"/>
          <w:szCs w:val="28"/>
          <w:lang w:val="uk-UA" w:eastAsia="ru-RU"/>
        </w:rPr>
        <w:t xml:space="preserve">провести </w:t>
      </w:r>
      <w:r>
        <w:rPr>
          <w:rFonts w:ascii="Times New Roman" w:hAnsi="Times New Roman"/>
          <w:sz w:val="28"/>
          <w:szCs w:val="28"/>
          <w:lang w:val="uk-UA" w:eastAsia="ru-RU"/>
        </w:rPr>
        <w:t>дослідження</w:t>
      </w:r>
      <w:r w:rsidRPr="00DC301F">
        <w:rPr>
          <w:rFonts w:ascii="Times New Roman" w:hAnsi="Times New Roman"/>
          <w:sz w:val="28"/>
          <w:szCs w:val="28"/>
          <w:lang w:val="uk-UA" w:eastAsia="ru-RU"/>
        </w:rPr>
        <w:t xml:space="preserve"> теоретичних основ 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 xml:space="preserve">аналізу міжнародних зв’язків </w:t>
      </w:r>
      <w:r>
        <w:rPr>
          <w:rFonts w:ascii="Times New Roman" w:hAnsi="Times New Roman"/>
          <w:sz w:val="28"/>
          <w:szCs w:val="28"/>
          <w:lang w:val="uk-UA" w:eastAsia="ru-RU"/>
        </w:rPr>
        <w:t>С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>кандинавських країн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5B0B6B" w:rsidRDefault="005B0B6B" w:rsidP="005B0B6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проаналізувати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 xml:space="preserve"> структур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 xml:space="preserve"> та динамік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 xml:space="preserve"> зовнішньої торгівл</w:t>
      </w:r>
      <w:r>
        <w:rPr>
          <w:rFonts w:ascii="Times New Roman" w:hAnsi="Times New Roman"/>
          <w:sz w:val="28"/>
          <w:szCs w:val="28"/>
          <w:lang w:val="uk-UA" w:eastAsia="ru-RU"/>
        </w:rPr>
        <w:t>і Норвегії, Швеції та Фінляндії;</w:t>
      </w:r>
    </w:p>
    <w:p w:rsidR="005B0B6B" w:rsidRDefault="005B0B6B" w:rsidP="005B0B6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вивчити тенденції у формуванні п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>ервинн</w:t>
      </w:r>
      <w:r>
        <w:rPr>
          <w:rFonts w:ascii="Times New Roman" w:hAnsi="Times New Roman"/>
          <w:sz w:val="28"/>
          <w:szCs w:val="28"/>
          <w:lang w:val="uk-UA" w:eastAsia="ru-RU"/>
        </w:rPr>
        <w:t>их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 xml:space="preserve"> та вторинн</w:t>
      </w:r>
      <w:r>
        <w:rPr>
          <w:rFonts w:ascii="Times New Roman" w:hAnsi="Times New Roman"/>
          <w:sz w:val="28"/>
          <w:szCs w:val="28"/>
          <w:lang w:val="uk-UA" w:eastAsia="ru-RU"/>
        </w:rPr>
        <w:t>их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 xml:space="preserve"> доход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 xml:space="preserve"> країн Північної Європи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5B0B6B" w:rsidRDefault="005B0B6B" w:rsidP="005B0B6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E3E3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провести р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>егресійний аналіз факторів експорту Норвегії, Фінляндії та Швеції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5B0B6B" w:rsidRDefault="005B0B6B" w:rsidP="005B0B6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дослідити </w:t>
      </w:r>
      <w:r w:rsidRPr="002E3E3B">
        <w:rPr>
          <w:rFonts w:ascii="Times New Roman" w:hAnsi="Times New Roman"/>
          <w:sz w:val="28"/>
          <w:szCs w:val="28"/>
          <w:lang w:val="uk-UA" w:eastAsia="ru-RU"/>
        </w:rPr>
        <w:t>особливості зовнішньоекономічних операцій Норвегії, Швеції та Фінляндії з Україною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5B0B6B" w:rsidRPr="00DC301F" w:rsidRDefault="005B0B6B" w:rsidP="005B0B6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C301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Об'єктом дослідження є економіки </w:t>
      </w:r>
      <w:r w:rsidRPr="002E0DFE">
        <w:rPr>
          <w:rFonts w:ascii="Times New Roman" w:hAnsi="Times New Roman"/>
          <w:color w:val="000000"/>
          <w:sz w:val="28"/>
          <w:szCs w:val="28"/>
          <w:lang w:val="uk-UA" w:eastAsia="ru-RU"/>
        </w:rPr>
        <w:t>Норвегії, Швеції та Фінляндії;</w:t>
      </w:r>
      <w:r w:rsidRPr="00DC301F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:rsidR="005B0B6B" w:rsidRPr="00DC301F" w:rsidRDefault="005B0B6B" w:rsidP="005B0B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C301F">
        <w:rPr>
          <w:rFonts w:ascii="Times New Roman" w:hAnsi="Times New Roman"/>
          <w:sz w:val="28"/>
          <w:szCs w:val="28"/>
          <w:lang w:val="uk-UA"/>
        </w:rPr>
        <w:t xml:space="preserve">Предметом дослідження є теоретичні основи та прикладні аспекти трансформації </w:t>
      </w:r>
      <w:r>
        <w:rPr>
          <w:rFonts w:ascii="Times New Roman" w:hAnsi="Times New Roman"/>
          <w:sz w:val="28"/>
          <w:szCs w:val="28"/>
          <w:lang w:val="uk-UA"/>
        </w:rPr>
        <w:t>зовнішньоекономічних зв’язків</w:t>
      </w:r>
      <w:r w:rsidRPr="005B0B6B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Норвегії, Швеції та Фінляндії </w:t>
      </w:r>
      <w:r w:rsidRPr="00DC301F">
        <w:rPr>
          <w:rFonts w:ascii="Times New Roman" w:hAnsi="Times New Roman"/>
          <w:sz w:val="28"/>
          <w:szCs w:val="28"/>
          <w:lang w:val="uk-UA"/>
        </w:rPr>
        <w:t>в умовах глобалізації світового господарства.</w:t>
      </w:r>
    </w:p>
    <w:p w:rsidR="005B0B6B" w:rsidRDefault="005B0B6B" w:rsidP="005B0B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C301F">
        <w:rPr>
          <w:rFonts w:ascii="Times New Roman" w:hAnsi="Times New Roman"/>
          <w:sz w:val="28"/>
          <w:szCs w:val="28"/>
          <w:lang w:val="uk-UA"/>
        </w:rPr>
        <w:t>Досягнення поставленої в роботі мети обумовлено використанням таких методів дослідження, як логічний метод пізнання економічних механізмів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B0B6B" w:rsidRDefault="005B0B6B" w:rsidP="005B0B6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C301F">
        <w:rPr>
          <w:rFonts w:ascii="Times New Roman" w:hAnsi="Times New Roman"/>
          <w:sz w:val="28"/>
          <w:szCs w:val="28"/>
          <w:lang w:val="uk-UA"/>
        </w:rPr>
        <w:t>Дана дипломна робота складається з вступу, трьох розділів, висновків та списку використаних джерел, який нараховує 41 джерело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B0B6B" w:rsidRPr="00DC301F" w:rsidRDefault="005B0B6B" w:rsidP="005B0B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C301F">
        <w:rPr>
          <w:rFonts w:ascii="Times New Roman" w:hAnsi="Times New Roman"/>
          <w:sz w:val="28"/>
          <w:szCs w:val="28"/>
          <w:lang w:val="uk-UA"/>
        </w:rPr>
        <w:t xml:space="preserve">Дипломна робота є самостійно виконаним науковим дослідженням, усі наукові результати, що викладені у роботі та виносяться на захист, отримані автором особисто. </w:t>
      </w:r>
    </w:p>
    <w:p w:rsidR="005B0B6B" w:rsidRDefault="005B0B6B" w:rsidP="005B0B6B">
      <w:pPr>
        <w:widowControl w:val="0"/>
        <w:spacing w:after="0" w:line="360" w:lineRule="auto"/>
        <w:jc w:val="center"/>
        <w:rPr>
          <w:rFonts w:ascii="Times New Roman" w:eastAsia="SimSun" w:hAnsi="Times New Roman"/>
          <w:b/>
          <w:sz w:val="28"/>
          <w:szCs w:val="28"/>
          <w:lang w:val="uk-UA" w:eastAsia="ru-RU"/>
        </w:rPr>
      </w:pPr>
      <w:bookmarkStart w:id="0" w:name="_30j0zll" w:colFirst="0" w:colLast="0"/>
      <w:bookmarkStart w:id="1" w:name="_1fob9te" w:colFirst="0" w:colLast="0"/>
      <w:bookmarkEnd w:id="0"/>
      <w:bookmarkEnd w:id="1"/>
    </w:p>
    <w:p w:rsidR="00110973" w:rsidRDefault="00110973">
      <w:pPr>
        <w:rPr>
          <w:lang w:val="uk-UA"/>
        </w:rPr>
      </w:pP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66C38"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Отже, Норвегія, Фінляндія та Швеція розвинені скандинавські країни із сильними експортноорієнтованими економіками. Економ</w:t>
      </w:r>
      <w:r>
        <w:rPr>
          <w:rFonts w:ascii="Times New Roman" w:hAnsi="Times New Roman"/>
          <w:sz w:val="28"/>
          <w:szCs w:val="28"/>
          <w:lang w:val="uk-UA"/>
        </w:rPr>
        <w:t xml:space="preserve">ічна політика цих країн спрямована </w:t>
      </w:r>
      <w:r w:rsidRPr="00866C38">
        <w:rPr>
          <w:rFonts w:ascii="Times New Roman" w:hAnsi="Times New Roman"/>
          <w:sz w:val="28"/>
          <w:szCs w:val="28"/>
          <w:lang w:val="uk-UA"/>
        </w:rPr>
        <w:t>и на: створення умов для підтримки високого рівня зайнятості; утримання стабільності цін та доходів; охорона навколишнього середовища; економічний ріст і допомога розвиваючим країнам.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Північні економіки мають високу відкритість експорту і не аби як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866C38">
        <w:rPr>
          <w:rFonts w:ascii="Times New Roman" w:hAnsi="Times New Roman"/>
          <w:sz w:val="28"/>
          <w:szCs w:val="28"/>
          <w:lang w:val="uk-UA"/>
        </w:rPr>
        <w:t xml:space="preserve"> залежать від його кількості. Нафта та нафтопродукти є найважливішою групою експортних продуктів Північної Європи. До інших </w:t>
      </w:r>
      <w:r>
        <w:rPr>
          <w:rFonts w:ascii="Times New Roman" w:hAnsi="Times New Roman"/>
          <w:sz w:val="28"/>
          <w:szCs w:val="28"/>
          <w:lang w:val="uk-UA"/>
        </w:rPr>
        <w:t>товарів</w:t>
      </w:r>
      <w:r w:rsidRPr="00866C38">
        <w:rPr>
          <w:rFonts w:ascii="Times New Roman" w:hAnsi="Times New Roman"/>
          <w:sz w:val="28"/>
          <w:szCs w:val="28"/>
          <w:lang w:val="uk-UA"/>
        </w:rPr>
        <w:t xml:space="preserve"> Північної Європи відносяться риба, папір та картон і енергогенеруючі машини. Північні країни в цілому більш орієнтовані на глобальний рівень щодо експорту послуг порівняно з експортом товарів. В середньому лише  половина загального експорту послуг Північної Європи орієнтована на сусідні ринки - ЄС та Північні країни.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Усі три країни є експортерами нафти сирої та рафінонованої, машинного обладнання; Швеція і Фінляндія також експортує різного роду технологічні новинки та медичні засоби. В усіх країнах помітна певна залежність економіки від торгівлі. Серед них виділяється Норвегія, яка має товарну валюту і залежить від цін на сировину – нафту.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проведеного аналізу свідчать про те</w:t>
      </w:r>
      <w:r w:rsidRPr="008A50E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Pr="008A50E9">
        <w:rPr>
          <w:rFonts w:ascii="Times New Roman" w:hAnsi="Times New Roman"/>
          <w:sz w:val="28"/>
          <w:szCs w:val="28"/>
          <w:lang w:val="uk-UA"/>
        </w:rPr>
        <w:t xml:space="preserve">на сучасному етапі </w:t>
      </w:r>
      <w:r>
        <w:rPr>
          <w:rFonts w:ascii="Times New Roman" w:hAnsi="Times New Roman"/>
          <w:sz w:val="28"/>
          <w:szCs w:val="28"/>
          <w:lang w:val="uk-UA"/>
        </w:rPr>
        <w:t xml:space="preserve">розвитку </w:t>
      </w:r>
      <w:r w:rsidRPr="008A50E9">
        <w:rPr>
          <w:rFonts w:ascii="Times New Roman" w:hAnsi="Times New Roman"/>
          <w:sz w:val="28"/>
          <w:szCs w:val="28"/>
          <w:lang w:val="uk-UA"/>
        </w:rPr>
        <w:t xml:space="preserve">економіки скандинавських країн є найяскравішими прикладами конкурентоспроможності, інноваційного та економічного розвитку. Економічна політика цих країн спрямована на: створення умов для підтримки високого рівня зайнятості; утримання стабільності цін та доходів; охорона навколишнього середовища; економічний ріст і допомога розвиваючим країнам. </w:t>
      </w:r>
    </w:p>
    <w:p w:rsidR="00E708EC" w:rsidRPr="008A50E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A50E9">
        <w:rPr>
          <w:rFonts w:ascii="Times New Roman" w:hAnsi="Times New Roman"/>
          <w:sz w:val="28"/>
          <w:szCs w:val="28"/>
          <w:lang w:val="uk-UA"/>
        </w:rPr>
        <w:t xml:space="preserve">Скандинавським країнам також властивий високий ступінь інтеграції в світову економіку і глобальні ланцюжки вартості в цілому, а також експортна орієнтація зокрема. За даними МВФ, в цілому за 2000-2018 роки найбільший </w:t>
      </w:r>
      <w:r w:rsidRPr="008A50E9">
        <w:rPr>
          <w:rFonts w:ascii="Times New Roman" w:hAnsi="Times New Roman"/>
          <w:sz w:val="28"/>
          <w:szCs w:val="28"/>
          <w:lang w:val="uk-UA"/>
        </w:rPr>
        <w:lastRenderedPageBreak/>
        <w:t>накопичений приріст ВВП спостерігався в Швеції (+ 46,8%), зростання економіки Норвегії склав + 33,4%, а валовий випуск Данії збільшився на 22,0%.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A50E9">
        <w:rPr>
          <w:rFonts w:ascii="Times New Roman" w:hAnsi="Times New Roman"/>
          <w:sz w:val="28"/>
          <w:szCs w:val="28"/>
          <w:lang w:val="uk-UA"/>
        </w:rPr>
        <w:t xml:space="preserve">Всі Скандинавські країни демонстрували стійке зростання ВВП протягом останніх п'яти років. Серед ключових загальних економічних ризиків для Скандинавії - вразливість будівельної галузі, високий ступінь закредитованості населення, залежність від кон'юнктури світової економіки через високий ступінь відкритості, демографічні проблеми (наприклад, імміграція). 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A50E9">
        <w:rPr>
          <w:rFonts w:ascii="Times New Roman" w:hAnsi="Times New Roman"/>
          <w:sz w:val="28"/>
          <w:szCs w:val="28"/>
          <w:lang w:val="uk-UA"/>
        </w:rPr>
        <w:t>Крім того, зростаюча невизначеність в європейському регіоні в зв'язку з Брекзітом також породжує додаткові ризики для стабільності економік. Джерелом економічного зростання Скандинавських країн є поєднання високих темпів зростання переважної в економіці сфери послуг при збереженні досить високих темпів зростання промислового сектора, продукція якого складає основу експорту всіх трьох країн.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В ході регресійного аналізу були виявлені залежності експорту країн із певними показниками: фінський експорт прямо залежить від державних витрат, імпорту та валютного курсу; норвезький експорт залежить від імпорту і ма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866C38">
        <w:rPr>
          <w:rFonts w:ascii="Times New Roman" w:hAnsi="Times New Roman"/>
          <w:sz w:val="28"/>
          <w:szCs w:val="28"/>
          <w:lang w:val="uk-UA"/>
        </w:rPr>
        <w:t xml:space="preserve"> зворотню залежність від державних витрат і валютного курсу; шведський експорт має зворотню залежність від валютного курсу і пряму залежність від імпорту і державних витрат.</w:t>
      </w:r>
    </w:p>
    <w:p w:rsidR="00E708EC" w:rsidRPr="008A50E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A50E9">
        <w:rPr>
          <w:rFonts w:ascii="Times New Roman" w:hAnsi="Times New Roman"/>
          <w:sz w:val="28"/>
          <w:szCs w:val="28"/>
          <w:lang w:val="uk-UA"/>
        </w:rPr>
        <w:t>Всі скандинавські країни традиційно вважають світовими лідерами в галузі сприяння міжнародному розвитку, різним програмам допомоги державам і т.п. Особливо після закінчення холодної війни скандинавські країни зберегли позитивний досвід допомоги і адаптували його до нової реалізації. У результаті склалась унікальна "скандинавська модель" допомоги з особливими характеристиками: ідеалістична мотивація, виведення великих об'ємних допомог, широка громадська та політична підтримка, соціальна орієнтація.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A50E9">
        <w:rPr>
          <w:rFonts w:ascii="Times New Roman" w:hAnsi="Times New Roman"/>
          <w:sz w:val="28"/>
          <w:szCs w:val="28"/>
          <w:lang w:val="uk-UA"/>
        </w:rPr>
        <w:t xml:space="preserve">Фінляндії яка єдина з представлених країн, яка має </w:t>
      </w:r>
      <w:r>
        <w:rPr>
          <w:rFonts w:ascii="Times New Roman" w:hAnsi="Times New Roman"/>
          <w:sz w:val="28"/>
          <w:szCs w:val="28"/>
          <w:lang w:val="uk-UA"/>
        </w:rPr>
        <w:t>від’ємний</w:t>
      </w:r>
      <w:r w:rsidRPr="008A50E9">
        <w:rPr>
          <w:rFonts w:ascii="Times New Roman" w:hAnsi="Times New Roman"/>
          <w:sz w:val="28"/>
          <w:szCs w:val="28"/>
          <w:lang w:val="uk-UA"/>
        </w:rPr>
        <w:t xml:space="preserve"> рахунок </w:t>
      </w:r>
      <w:r w:rsidRPr="008A50E9">
        <w:rPr>
          <w:rFonts w:ascii="Times New Roman" w:hAnsi="Times New Roman"/>
          <w:sz w:val="28"/>
          <w:szCs w:val="28"/>
          <w:lang w:val="uk-UA"/>
        </w:rPr>
        <w:lastRenderedPageBreak/>
        <w:t xml:space="preserve">поточних операцій протягом досліджуваного період. Довгий час проблемою Фінляндії було те що країна споживає більше ніж виробляє. </w:t>
      </w:r>
    </w:p>
    <w:p w:rsidR="00E708EC" w:rsidRPr="008A50E9" w:rsidRDefault="00E708EC" w:rsidP="00E708EC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A50E9">
        <w:rPr>
          <w:rFonts w:ascii="Times New Roman" w:hAnsi="Times New Roman"/>
          <w:sz w:val="28"/>
          <w:szCs w:val="28"/>
          <w:lang w:val="uk-UA"/>
        </w:rPr>
        <w:t xml:space="preserve">На даний момент ситуація зі світовою пандемією погіршило становище Фінляндії. Протягом трьох років з 2013-го по 2015 р економіка Фінляндії перебувала в глибокій рецесії і тільки з другої половини 2015 р ВВП країни збільшилася на 0,5%. А головною проблемою Фінської економіки був експорт, ще більше на це вплинули взаємні санкції введені Росією і ЄС. </w:t>
      </w:r>
    </w:p>
    <w:p w:rsidR="00E708EC" w:rsidRPr="008A50E9" w:rsidRDefault="00E708EC" w:rsidP="00E708EC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A50E9">
        <w:rPr>
          <w:rFonts w:ascii="Times New Roman" w:hAnsi="Times New Roman"/>
          <w:sz w:val="28"/>
          <w:szCs w:val="28"/>
          <w:lang w:val="uk-UA"/>
        </w:rPr>
        <w:t>Завдяки конкурентоспроможності продукції промислового виробництва на світових ринках, Швеція стала країною з яскраво вираженою експортною орієнтованістю економіки і широкими зовнішньоторговельними зв'язками. Швеція має профіцит поточного балансу, що вказує на економічний ріст країни і покращення добробуту населення. З 2018 року помітний значний ріст показників через зменшення кількості імпортованих товарів, та збільшення попиту на послуги Швеції на світовому ринку.</w:t>
      </w:r>
    </w:p>
    <w:p w:rsidR="00E708EC" w:rsidRPr="008A50E9" w:rsidRDefault="00E708EC" w:rsidP="00E708EC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8A50E9">
        <w:rPr>
          <w:rFonts w:ascii="Times New Roman" w:hAnsi="Times New Roman"/>
          <w:spacing w:val="-4"/>
          <w:sz w:val="28"/>
          <w:szCs w:val="28"/>
          <w:lang w:val="uk-UA"/>
        </w:rPr>
        <w:t xml:space="preserve">Норвегія серед країн має найпомітніші коливання протягом всього періоду. До 2017 року країна знаходилась у незначній рецессії, так як падіння цін на нафту з 2014 по 2016 роки призвело до зниження інвестицій в нафтогазовому секторі та скорочення попиту з боку нафтогазових компаній на обладнання та послуги. У 2017 помітний значний ріст показників через ряд причин: відновлення попиту з боку нафтогазових компаній, динаміка нафтових цін, зниження безробіття і зміцнення крони, низька процентна ставка. 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Фінляндія, Норвегія і Швеція також мають певні торгівельні зв’язки із Україною протягом років. Усі країни активно інвестують в український бізнес і також мають свої компанії на території нашої держави.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 xml:space="preserve"> Скандинавська модель характеризує тип економічної системи, в якій: присутня значна залежність економіки від торгівельної діяльності (саме експорту), значний вплив на розвиток ринкової економіки має держава, мета соціальної політики держави – досягнення високого рівня життя вс</w:t>
      </w:r>
      <w:r>
        <w:rPr>
          <w:rFonts w:ascii="Times New Roman" w:hAnsi="Times New Roman"/>
          <w:sz w:val="28"/>
          <w:szCs w:val="28"/>
          <w:lang w:val="uk-UA"/>
        </w:rPr>
        <w:t>іх верст</w:t>
      </w:r>
      <w:r w:rsidRPr="00866C38">
        <w:rPr>
          <w:rFonts w:ascii="Times New Roman" w:hAnsi="Times New Roman"/>
          <w:sz w:val="28"/>
          <w:szCs w:val="28"/>
          <w:lang w:val="uk-UA"/>
        </w:rPr>
        <w:t xml:space="preserve"> населення. Такі схожі економіки але в водночас кожна країна має свою унікальність, свої унікальні технології, свої плани та свою політику ведення справ.</w:t>
      </w:r>
    </w:p>
    <w:p w:rsidR="00E708EC" w:rsidRPr="008A50E9" w:rsidRDefault="00E708EC" w:rsidP="00E708E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A50E9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1.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 xml:space="preserve">Helga Kristjánsdóttir: “Foreign direct investment in the hospitality industry in Iceland and Norway, in comparison to the Nordics and a range of other OECD countries”  /  [Електронний  ресурс]  –  Режим  доступу:  </w:t>
      </w:r>
      <w:r w:rsidRPr="007C42BE">
        <w:rPr>
          <w:rFonts w:ascii="Times New Roman" w:hAnsi="Times New Roman"/>
          <w:sz w:val="28"/>
          <w:szCs w:val="28"/>
          <w:lang w:val="uk-UA"/>
        </w:rPr>
        <w:t xml:space="preserve">https://www.tandfonline.com/doi/abs/10.1080/15022250.2015.1108864 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2.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Mi Ah Schøyen: " Norway: A social investment state" / [Електронний ресурс] – Режим доступу: https://www.academia.edu/36049452/ Den_norske_velferdsstaten_En_sosial_investeringsstat_Norway_A_social_i nvestment_state_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3.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Schovsbo і Niklas Bruun “The Implementation of the Trade Secrets Directive in the Nordic Countries” / [Електронний ресурс] – Режим доступу: https://papers.ssrn.com/sol3/papers.cfm?abstract_id=3505844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4.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Magnus Wijkman “Trade policies in Sweden” / [Електронний ресурс] – Режим доступу: https://www.sciencedirect.com/science/article/pii/ B9780444893000500192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5.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Rod Falvay “Exports, Restructuring and Industry Productivity Growth” / [Електронний ресурс]  –  Режим  доступу:  https://poseidon01.ssrn.com/  d e l i v e r y . p h p ? ID=9851100240740050850930061121070801190350100270460840350111 1200107408210009709309106605405510304811202401407011709100412 6109051020055055072091085098122028101124060039022114027083107 07412208711409101210707011111912109100401212408209003109201902 5098&amp;EXT=pdf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6.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Patrik Karpaty “Demonstration or Congestion? Export Spillovers in Sweden” / [Електронний ресурс] – Режим доступу: https:// papers.ssrn.com/sol3/papers.cfm?abstract_id=870237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7.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 xml:space="preserve">Michael M. Hutchison у статті “Manufacturing Sector Resiliency to Energy Booms: Empirical Evidence from Norway, the Netherlands and the United Kingdom” / [Електронний ресурс] – Режим доступу: https:// </w:t>
      </w:r>
      <w:r w:rsidRPr="00866C38">
        <w:rPr>
          <w:rFonts w:ascii="Times New Roman" w:hAnsi="Times New Roman"/>
          <w:sz w:val="28"/>
          <w:szCs w:val="28"/>
          <w:lang w:val="uk-UA"/>
        </w:rPr>
        <w:lastRenderedPageBreak/>
        <w:t>papers.ssrn.com/sol3/papers.cfm?abstract_id=868575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8.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Ragna Alstadheim “The Global Financial Cycle, Bank Capital Flow” / [Електронний ресурс] – Режим доступу: https://papers.ssrn.com/sol3/ papers.cfm?abstract_id=3128250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9.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Nordic council of Ministers “Services and Goods Exports from the Nordics”/ [Електронний ресурс] – Режим доступу: https://norden.diva-portal.org/ smash/get/diva2:1047303/FULLTEXT01.pdf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10.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Monika Stahls “Impacts of international trade on carbon flows of forest industry in Finland” / [Електронний ресурс] – Режим доступу: https:// www.sciencedirect.com/science/article/pii/S0959652610004646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11.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Noah Stoffman “Who Trades with Whom? Individuals, Institutions, and Returns” / [Електронний ресурс] – Режим доступу: https:// papers.ssrn.com/sol3/papers.cfm?abstract_id=1029626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12.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Susanne Dröge “How EU Trade Policy Can Enhance Climate Action: Options to Boost Low-Carbon Investment and Address Carbon Leakage” / [Електронний ресурс] – Режим доступу: https://papers.ssrn.com/sol3/ papers.cfm?abstract_id=3477884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13.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Jorma Hilpinen “Compilation of Early Warning Indicators for Foreign Trade Employing a Cut-Off Survey” / [Електронний ресурс] – Режим доступу: https://papers.ssrn.com/sol3/papers.cfm?abstract_id=3016776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 xml:space="preserve"> 14.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“Services and Goods Exports from the Nordics“ Nordic council of Ministers / [Електронний ресурс] – Режим доступу: https:// norden.diva-portal.org/smash/get/diva2:1047303/FULLTEXT01.pdf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15.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Foreign trade figures of Norway / [Електронний ресурс] – Режим доступу: https://www.nordeatrade.com/en/explore-n</w:t>
      </w:r>
      <w:r>
        <w:rPr>
          <w:rFonts w:ascii="Times New Roman" w:hAnsi="Times New Roman"/>
          <w:sz w:val="28"/>
          <w:szCs w:val="28"/>
          <w:lang w:val="uk-UA"/>
        </w:rPr>
        <w:t>ew-market/ norway/trade-proRile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16.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World Bank: trade data / [Електронний ресурс] – Режим доступу: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https://data.worldbank.org/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17.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 xml:space="preserve">IMF: macroeconomic and financial data / [Електронний ресурс] – Режим доступу: https://data.imf.org/?sk=7A51304B-6426-40C0-83DD- </w:t>
      </w:r>
      <w:r w:rsidRPr="00866C38">
        <w:rPr>
          <w:rFonts w:ascii="Times New Roman" w:hAnsi="Times New Roman"/>
          <w:sz w:val="28"/>
          <w:szCs w:val="28"/>
          <w:lang w:val="uk-UA"/>
        </w:rPr>
        <w:lastRenderedPageBreak/>
        <w:t>CA473CA1FD52&amp;sId=1542633711584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18.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Swedish foreign trade in figures / [Електронний ресурс] – Режим доступу: https://santandertrade.com/en/portal/analyse-markets/sweden/ foreign-trade-in-Rigures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6C38">
        <w:rPr>
          <w:rFonts w:ascii="Times New Roman" w:hAnsi="Times New Roman"/>
          <w:sz w:val="28"/>
          <w:szCs w:val="28"/>
          <w:lang w:val="uk-UA"/>
        </w:rPr>
        <w:t>19.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Finland trade data / [Електронний ресурс] – Режим доступу: https:// oec.world/en/proRile/country/Rin/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646519">
        <w:rPr>
          <w:rFonts w:ascii="Times New Roman" w:hAnsi="Times New Roman"/>
          <w:sz w:val="28"/>
          <w:szCs w:val="28"/>
          <w:lang w:val="en-US"/>
        </w:rPr>
        <w:t>20.</w:t>
      </w:r>
      <w:r w:rsidRPr="00646519">
        <w:rPr>
          <w:rFonts w:ascii="Times New Roman" w:hAnsi="Times New Roman"/>
          <w:sz w:val="28"/>
          <w:szCs w:val="28"/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8"/>
              <w:szCs w:val="28"/>
              <w:lang w:val="en-US"/>
            </w:rPr>
            <w:t>Norway</w:t>
          </w:r>
        </w:smartTag>
      </w:smartTag>
      <w:r w:rsidRPr="00646519">
        <w:rPr>
          <w:rFonts w:ascii="Times New Roman" w:hAnsi="Times New Roman"/>
          <w:sz w:val="28"/>
          <w:szCs w:val="28"/>
          <w:lang w:val="en-US"/>
        </w:rPr>
        <w:t>, BOP Analytic Presentation. International Monetary Fund. - 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8"/>
              <w:szCs w:val="28"/>
              <w:lang w:val="en-US"/>
            </w:rPr>
            <w:t>Sweden</w:t>
          </w:r>
        </w:smartTag>
      </w:smartTag>
      <w:r w:rsidRPr="00646519">
        <w:rPr>
          <w:rFonts w:ascii="Times New Roman" w:hAnsi="Times New Roman"/>
          <w:sz w:val="28"/>
          <w:szCs w:val="28"/>
          <w:lang w:val="uk-UA"/>
        </w:rPr>
        <w:t>, BOP Analytic Presentation. International Monetary Fund. - 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8"/>
              <w:szCs w:val="28"/>
              <w:lang w:val="en-US"/>
            </w:rPr>
            <w:t>Finland</w:t>
          </w:r>
        </w:smartTag>
      </w:smartTag>
      <w:r w:rsidRPr="00646519">
        <w:rPr>
          <w:rFonts w:ascii="Times New Roman" w:hAnsi="Times New Roman"/>
          <w:sz w:val="28"/>
          <w:szCs w:val="28"/>
          <w:lang w:val="uk-UA"/>
        </w:rPr>
        <w:t>, BOP Analytic Presentation. International Monetary Fund. - 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23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8"/>
              <w:szCs w:val="28"/>
              <w:lang w:val="en-US"/>
            </w:rPr>
            <w:t>Norway</w:t>
          </w:r>
        </w:smartTag>
      </w:smartTag>
      <w:r w:rsidRPr="00646519">
        <w:rPr>
          <w:rFonts w:ascii="Times New Roman" w:hAnsi="Times New Roman"/>
          <w:sz w:val="28"/>
          <w:szCs w:val="28"/>
          <w:lang w:val="uk-UA"/>
        </w:rPr>
        <w:t>, Current Account. International Monetary Fund. - [Електронний ресурс]. – Режим доступу: http://data.imf.org/?sk=7A51304B-6426-40C0-83DD-CA473CA1FD52&amp;sId=1542635306163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24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8"/>
              <w:szCs w:val="28"/>
              <w:lang w:val="en-US"/>
            </w:rPr>
            <w:t>Finland</w:t>
          </w:r>
        </w:smartTag>
      </w:smartTag>
      <w:r w:rsidRPr="00646519">
        <w:rPr>
          <w:rFonts w:ascii="Times New Roman" w:hAnsi="Times New Roman"/>
          <w:sz w:val="28"/>
          <w:szCs w:val="28"/>
          <w:lang w:val="uk-UA"/>
        </w:rPr>
        <w:t>, Current Account. International Monetary Fund. -[Електронний ресурс]. – Режим доступу: http://data.imf.org/?sk=7A51304B-6426-40C0-83DD-CA473CA1FD52&amp;sId=1542635306163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25</w:t>
      </w:r>
      <w:r w:rsidRPr="00646519">
        <w:rPr>
          <w:rFonts w:ascii="Times New Roman" w:hAnsi="Times New Roman"/>
          <w:sz w:val="28"/>
          <w:szCs w:val="28"/>
          <w:lang w:val="en-US"/>
        </w:rPr>
        <w:t>.</w:t>
      </w:r>
      <w:r w:rsidRPr="00646519">
        <w:rPr>
          <w:rFonts w:ascii="Times New Roman" w:hAnsi="Times New Roman"/>
          <w:sz w:val="28"/>
          <w:szCs w:val="28"/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8"/>
              <w:szCs w:val="28"/>
              <w:lang w:val="en-US"/>
            </w:rPr>
            <w:t>Sweden</w:t>
          </w:r>
        </w:smartTag>
      </w:smartTag>
      <w:r w:rsidRPr="00646519">
        <w:rPr>
          <w:rFonts w:ascii="Times New Roman" w:hAnsi="Times New Roman"/>
          <w:sz w:val="28"/>
          <w:szCs w:val="28"/>
          <w:lang w:val="en-US"/>
        </w:rPr>
        <w:t>, Current Account. International Monetary Fund. -[Електронний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646519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646519">
        <w:rPr>
          <w:rFonts w:ascii="Times New Roman" w:hAnsi="Times New Roman"/>
          <w:sz w:val="28"/>
          <w:szCs w:val="28"/>
          <w:lang w:val="en-US"/>
        </w:rPr>
        <w:t>.</w:t>
      </w:r>
      <w:r w:rsidRPr="00646519">
        <w:rPr>
          <w:rFonts w:ascii="Times New Roman" w:hAnsi="Times New Roman"/>
          <w:sz w:val="28"/>
          <w:szCs w:val="28"/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646519">
            <w:rPr>
              <w:rFonts w:ascii="Times New Roman" w:hAnsi="Times New Roman"/>
              <w:sz w:val="28"/>
              <w:szCs w:val="28"/>
              <w:lang w:val="en-US"/>
            </w:rPr>
            <w:t>Norway</w:t>
          </w:r>
        </w:smartTag>
      </w:smartTag>
      <w:r w:rsidRPr="00646519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Trade in Goods and Services</w:t>
      </w:r>
      <w:r w:rsidRPr="00646519">
        <w:rPr>
          <w:rFonts w:ascii="Times New Roman" w:hAnsi="Times New Roman"/>
          <w:sz w:val="28"/>
          <w:szCs w:val="28"/>
          <w:lang w:val="en-US"/>
        </w:rPr>
        <w:t>. International Monetary Fund. - 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646519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646519">
        <w:rPr>
          <w:rFonts w:ascii="Times New Roman" w:hAnsi="Times New Roman"/>
          <w:sz w:val="28"/>
          <w:szCs w:val="28"/>
          <w:lang w:val="en-US"/>
        </w:rPr>
        <w:t>.</w:t>
      </w:r>
      <w:r w:rsidRPr="00646519">
        <w:rPr>
          <w:rFonts w:ascii="Times New Roman" w:hAnsi="Times New Roman"/>
          <w:sz w:val="28"/>
          <w:szCs w:val="28"/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646519">
            <w:rPr>
              <w:rFonts w:ascii="Times New Roman" w:hAnsi="Times New Roman"/>
              <w:sz w:val="28"/>
              <w:szCs w:val="28"/>
              <w:lang w:val="en-US"/>
            </w:rPr>
            <w:t>Finland</w:t>
          </w:r>
        </w:smartTag>
      </w:smartTag>
      <w:r w:rsidRPr="00646519">
        <w:rPr>
          <w:rFonts w:ascii="Times New Roman" w:hAnsi="Times New Roman"/>
          <w:sz w:val="28"/>
          <w:szCs w:val="28"/>
          <w:lang w:val="en-US"/>
        </w:rPr>
        <w:t>, Trade in Goods and Services. International Monetary Fund. -[Електронний ресурс]. – Режим доступу: http://data.imf.org/?sk=7A51304B-6426-40C0-83DD-CA473CA1FD52&amp;sId=1542635306163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646519">
        <w:rPr>
          <w:rFonts w:ascii="Times New Roman" w:hAnsi="Times New Roman"/>
          <w:sz w:val="28"/>
          <w:szCs w:val="28"/>
          <w:lang w:val="en-US"/>
        </w:rPr>
        <w:lastRenderedPageBreak/>
        <w:t>2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646519">
        <w:rPr>
          <w:rFonts w:ascii="Times New Roman" w:hAnsi="Times New Roman"/>
          <w:sz w:val="28"/>
          <w:szCs w:val="28"/>
          <w:lang w:val="en-US"/>
        </w:rPr>
        <w:t>.</w:t>
      </w:r>
      <w:r w:rsidRPr="00646519">
        <w:rPr>
          <w:rFonts w:ascii="Times New Roman" w:hAnsi="Times New Roman"/>
          <w:sz w:val="28"/>
          <w:szCs w:val="28"/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646519">
            <w:rPr>
              <w:rFonts w:ascii="Times New Roman" w:hAnsi="Times New Roman"/>
              <w:sz w:val="28"/>
              <w:szCs w:val="28"/>
              <w:lang w:val="en-US"/>
            </w:rPr>
            <w:t>Sweden</w:t>
          </w:r>
        </w:smartTag>
      </w:smartTag>
      <w:r w:rsidRPr="00646519">
        <w:rPr>
          <w:rFonts w:ascii="Times New Roman" w:hAnsi="Times New Roman"/>
          <w:sz w:val="28"/>
          <w:szCs w:val="28"/>
          <w:lang w:val="en-US"/>
        </w:rPr>
        <w:t>, Trade in Goods and Services. International Monetary Fund. -[Електронний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646519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9</w:t>
      </w:r>
      <w:r w:rsidRPr="00646519">
        <w:rPr>
          <w:rFonts w:ascii="Times New Roman" w:hAnsi="Times New Roman"/>
          <w:sz w:val="28"/>
          <w:szCs w:val="28"/>
          <w:lang w:val="en-US"/>
        </w:rPr>
        <w:t>.</w:t>
      </w:r>
      <w:r w:rsidRPr="00646519">
        <w:rPr>
          <w:rFonts w:ascii="Times New Roman" w:hAnsi="Times New Roman"/>
          <w:sz w:val="28"/>
          <w:szCs w:val="28"/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646519">
            <w:rPr>
              <w:rFonts w:ascii="Times New Roman" w:hAnsi="Times New Roman"/>
              <w:sz w:val="28"/>
              <w:szCs w:val="28"/>
              <w:lang w:val="en-US"/>
            </w:rPr>
            <w:t>Norway</w:t>
          </w:r>
        </w:smartTag>
      </w:smartTag>
      <w:r w:rsidRPr="00646519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Primary Income</w:t>
      </w:r>
      <w:r w:rsidRPr="00646519">
        <w:rPr>
          <w:rFonts w:ascii="Times New Roman" w:hAnsi="Times New Roman"/>
          <w:sz w:val="28"/>
          <w:szCs w:val="28"/>
          <w:lang w:val="en-US"/>
        </w:rPr>
        <w:t>. International Monetary Fund. - 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30</w:t>
      </w:r>
      <w:r w:rsidRPr="00646519">
        <w:rPr>
          <w:rFonts w:ascii="Times New Roman" w:hAnsi="Times New Roman"/>
          <w:sz w:val="28"/>
          <w:szCs w:val="28"/>
          <w:lang w:val="en-US"/>
        </w:rPr>
        <w:t>.</w:t>
      </w:r>
      <w:r w:rsidRPr="00646519">
        <w:rPr>
          <w:rFonts w:ascii="Times New Roman" w:hAnsi="Times New Roman"/>
          <w:sz w:val="28"/>
          <w:szCs w:val="28"/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646519">
            <w:rPr>
              <w:rFonts w:ascii="Times New Roman" w:hAnsi="Times New Roman"/>
              <w:sz w:val="28"/>
              <w:szCs w:val="28"/>
              <w:lang w:val="en-US"/>
            </w:rPr>
            <w:t>Finland</w:t>
          </w:r>
        </w:smartTag>
      </w:smartTag>
      <w:r w:rsidRPr="00646519">
        <w:rPr>
          <w:rFonts w:ascii="Times New Roman" w:hAnsi="Times New Roman"/>
          <w:sz w:val="28"/>
          <w:szCs w:val="28"/>
          <w:lang w:val="en-US"/>
        </w:rPr>
        <w:t>, Primary Income. International Monetary Fund. -[Електронний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31</w:t>
      </w:r>
      <w:r w:rsidRPr="00646519">
        <w:rPr>
          <w:rFonts w:ascii="Times New Roman" w:hAnsi="Times New Roman"/>
          <w:sz w:val="28"/>
          <w:szCs w:val="28"/>
          <w:lang w:val="en-US"/>
        </w:rPr>
        <w:t>.</w:t>
      </w:r>
      <w:r w:rsidRPr="00646519">
        <w:rPr>
          <w:rFonts w:ascii="Times New Roman" w:hAnsi="Times New Roman"/>
          <w:sz w:val="28"/>
          <w:szCs w:val="28"/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646519">
            <w:rPr>
              <w:rFonts w:ascii="Times New Roman" w:hAnsi="Times New Roman"/>
              <w:sz w:val="28"/>
              <w:szCs w:val="28"/>
              <w:lang w:val="en-US"/>
            </w:rPr>
            <w:t>Sweden</w:t>
          </w:r>
        </w:smartTag>
      </w:smartTag>
      <w:r w:rsidRPr="00646519">
        <w:rPr>
          <w:rFonts w:ascii="Times New Roman" w:hAnsi="Times New Roman"/>
          <w:sz w:val="28"/>
          <w:szCs w:val="28"/>
          <w:lang w:val="en-US"/>
        </w:rPr>
        <w:t>, Primary Income. International Monetary Fund. -[Електронний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32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</w:r>
      <w:smartTag w:uri="urn:schemas-microsoft-com:office:smarttags" w:element="country-region">
        <w:smartTag w:uri="urn:schemas-microsoft-com:office:smarttags" w:element="place">
          <w:r w:rsidRPr="00C426E5">
            <w:rPr>
              <w:rFonts w:ascii="Times New Roman" w:hAnsi="Times New Roman"/>
              <w:sz w:val="28"/>
              <w:szCs w:val="28"/>
              <w:lang w:val="uk-UA"/>
            </w:rPr>
            <w:t>Norway</w:t>
          </w:r>
        </w:smartTag>
      </w:smartTag>
      <w:r w:rsidRPr="00646519">
        <w:rPr>
          <w:rFonts w:ascii="Times New Roman" w:hAnsi="Times New Roman"/>
          <w:sz w:val="28"/>
          <w:szCs w:val="28"/>
          <w:lang w:val="uk-UA"/>
        </w:rPr>
        <w:t>, Capital Account. International Monetary Fund. -[Електронний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33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</w:r>
      <w:smartTag w:uri="urn:schemas-microsoft-com:office:smarttags" w:element="country-region">
        <w:smartTag w:uri="urn:schemas-microsoft-com:office:smarttags" w:element="place">
          <w:r w:rsidRPr="00C426E5">
            <w:rPr>
              <w:rFonts w:ascii="Times New Roman" w:hAnsi="Times New Roman"/>
              <w:sz w:val="28"/>
              <w:szCs w:val="28"/>
              <w:lang w:val="uk-UA"/>
            </w:rPr>
            <w:t>Sweden</w:t>
          </w:r>
        </w:smartTag>
      </w:smartTag>
      <w:r w:rsidRPr="00646519">
        <w:rPr>
          <w:rFonts w:ascii="Times New Roman" w:hAnsi="Times New Roman"/>
          <w:sz w:val="28"/>
          <w:szCs w:val="28"/>
          <w:lang w:val="uk-UA"/>
        </w:rPr>
        <w:t>, Capital Account. International Monetary Fund. -[Електронний ресурс]. – Режим доступу: http://data.imf.org/?sk=7A51304B-6426-40C0-83DD-CA473CA1FD52&amp;sId=1542635306163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34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</w:r>
      <w:smartTag w:uri="urn:schemas-microsoft-com:office:smarttags" w:element="country-region">
        <w:smartTag w:uri="urn:schemas-microsoft-com:office:smarttags" w:element="place">
          <w:r w:rsidRPr="00646519">
            <w:rPr>
              <w:rFonts w:ascii="Times New Roman" w:hAnsi="Times New Roman"/>
              <w:sz w:val="28"/>
              <w:szCs w:val="28"/>
              <w:lang w:val="uk-UA"/>
            </w:rPr>
            <w:t>Greece</w:t>
          </w:r>
        </w:smartTag>
      </w:smartTag>
      <w:r w:rsidRPr="00646519">
        <w:rPr>
          <w:rFonts w:ascii="Times New Roman" w:hAnsi="Times New Roman"/>
          <w:sz w:val="28"/>
          <w:szCs w:val="28"/>
          <w:lang w:val="uk-UA"/>
        </w:rPr>
        <w:t>, Financial Account. International Monetary Fund. -[Електронний ресурс]. – Режим доступу: http://data.imf.org/?sk=7A51304B-6426-40C0-83DD-CA473CA1FD52&amp;sId=1542635306163</w:t>
      </w:r>
    </w:p>
    <w:p w:rsidR="00E708EC" w:rsidRPr="00866C38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35</w:t>
      </w:r>
      <w:r w:rsidRPr="00866C38">
        <w:rPr>
          <w:rFonts w:ascii="Times New Roman" w:hAnsi="Times New Roman"/>
          <w:sz w:val="28"/>
          <w:szCs w:val="28"/>
          <w:lang w:val="uk-UA"/>
        </w:rPr>
        <w:t>.</w:t>
      </w:r>
      <w:r w:rsidRPr="00866C38">
        <w:rPr>
          <w:rFonts w:ascii="Times New Roman" w:hAnsi="Times New Roman"/>
          <w:sz w:val="28"/>
          <w:szCs w:val="28"/>
          <w:lang w:val="uk-UA"/>
        </w:rPr>
        <w:tab/>
        <w:t>Фінляндія: основні характеристики торгівельної діяльності / [Електронний ресурс] – Режим доступу: https://oec.world/en/proRile/ country/Rin/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46519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  <w:t>Географічна структура зовнішньої торгівлі товарами у 2019 році. Державна статистична служба України. - [Електронний ресурс]. – Режим доступу: http://www.ukrstat.gov.ua/operativ/operativ2019/zd/ztt/ztt_u/ztt1219_u.htm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46519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  <w:t xml:space="preserve">Товарна структура зовнішньої торгівлі у 2019 році. Державна статистична служба України. - [Електронний ресурс]. – Режим доступу: </w:t>
      </w:r>
      <w:r w:rsidRPr="00646519">
        <w:rPr>
          <w:rFonts w:ascii="Times New Roman" w:hAnsi="Times New Roman"/>
          <w:sz w:val="28"/>
          <w:szCs w:val="28"/>
          <w:lang w:val="uk-UA"/>
        </w:rPr>
        <w:lastRenderedPageBreak/>
        <w:t>http://www.ukrstat.gov.ua/operativ/operativ2019/zd/tsztt/tsztt_u/tsztt1219_u.htm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46519">
        <w:rPr>
          <w:rFonts w:ascii="Times New Roman" w:hAnsi="Times New Roman"/>
          <w:sz w:val="28"/>
          <w:szCs w:val="28"/>
          <w:lang w:val="uk-UA"/>
        </w:rPr>
        <w:t>3</w:t>
      </w:r>
      <w:r w:rsidRPr="00E708EC">
        <w:rPr>
          <w:rFonts w:ascii="Times New Roman" w:hAnsi="Times New Roman"/>
          <w:sz w:val="28"/>
          <w:szCs w:val="28"/>
        </w:rPr>
        <w:t>8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  <w:t>Географічна структура зовнішньої торгівлі послугами у 201</w:t>
      </w:r>
      <w:r w:rsidRPr="00E708EC">
        <w:rPr>
          <w:rFonts w:ascii="Times New Roman" w:hAnsi="Times New Roman"/>
          <w:sz w:val="28"/>
          <w:szCs w:val="28"/>
        </w:rPr>
        <w:t>9</w:t>
      </w:r>
      <w:r w:rsidRPr="00646519">
        <w:rPr>
          <w:rFonts w:ascii="Times New Roman" w:hAnsi="Times New Roman"/>
          <w:sz w:val="28"/>
          <w:szCs w:val="28"/>
          <w:lang w:val="uk-UA"/>
        </w:rPr>
        <w:t xml:space="preserve"> році. Державна статистична служба України. - [Електронний ресурс]. – Режим доступу: http://www.ukrstat.gov.ua/operativ/operativ2019/zd/gsztp/gsztp_u/gsztp_9m2019_u.html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46519">
        <w:rPr>
          <w:rFonts w:ascii="Times New Roman" w:hAnsi="Times New Roman"/>
          <w:sz w:val="28"/>
          <w:szCs w:val="28"/>
          <w:lang w:val="uk-UA"/>
        </w:rPr>
        <w:t>3</w:t>
      </w:r>
      <w:r w:rsidRPr="00E708EC">
        <w:rPr>
          <w:rFonts w:ascii="Times New Roman" w:hAnsi="Times New Roman"/>
          <w:sz w:val="28"/>
          <w:szCs w:val="28"/>
          <w:lang w:val="uk-UA"/>
        </w:rPr>
        <w:t>9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  <w:t>Прямі інвестиції (акціонерний капітал) з країн світу в економіці України. Державна статистична служба України. - [Електронний ресурс]. – Режим доступу: http://www.ukrstat.gov.ua/operativ/operativ2019/zd/inv_zd/pi_ak_ks_reg/pi_ak_ks_reg_u.xlsx</w:t>
      </w:r>
    </w:p>
    <w:p w:rsidR="00E708EC" w:rsidRPr="00646519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08EC">
        <w:rPr>
          <w:rFonts w:ascii="Times New Roman" w:hAnsi="Times New Roman"/>
          <w:sz w:val="28"/>
          <w:szCs w:val="28"/>
        </w:rPr>
        <w:t>40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  <w:t>Річні обсяги зовнішньої торгівлі послугами України з країнами світу (за видами послуг) у 2019 році. Державна статистична служба України. - [Електронний ресурс]. – Режим доступу: http://www.ukrstat.gov.ua/operativ/operativ2018/zd/roztp_ks_vp/roztp_ks_vp_2019_u.xls</w:t>
      </w:r>
    </w:p>
    <w:p w:rsidR="00E708EC" w:rsidRDefault="00E708EC" w:rsidP="00E708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08EC">
        <w:rPr>
          <w:rFonts w:ascii="Times New Roman" w:hAnsi="Times New Roman"/>
          <w:sz w:val="28"/>
          <w:szCs w:val="28"/>
        </w:rPr>
        <w:t>41</w:t>
      </w:r>
      <w:r w:rsidRPr="00646519">
        <w:rPr>
          <w:rFonts w:ascii="Times New Roman" w:hAnsi="Times New Roman"/>
          <w:sz w:val="28"/>
          <w:szCs w:val="28"/>
          <w:lang w:val="uk-UA"/>
        </w:rPr>
        <w:t>.</w:t>
      </w:r>
      <w:r w:rsidRPr="00646519">
        <w:rPr>
          <w:rFonts w:ascii="Times New Roman" w:hAnsi="Times New Roman"/>
          <w:sz w:val="28"/>
          <w:szCs w:val="28"/>
          <w:lang w:val="uk-UA"/>
        </w:rPr>
        <w:tab/>
        <w:t>Зовнішня торгівля України товарами з країнами ЄС [Електронний ресурс] – Режим доступу:  http://www.ukrstat.gov.ua/.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708EC" w:rsidRPr="005B0B6B" w:rsidRDefault="00E708EC">
      <w:pPr>
        <w:rPr>
          <w:lang w:val="uk-UA"/>
        </w:rPr>
      </w:pPr>
      <w:bookmarkStart w:id="2" w:name="_GoBack"/>
      <w:bookmarkEnd w:id="2"/>
    </w:p>
    <w:sectPr w:rsidR="00E708EC" w:rsidRPr="005B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?????§ЮЎм§Ў?Ўм§А?§Ю???Ўм§А?§Ю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514FE"/>
    <w:multiLevelType w:val="hybridMultilevel"/>
    <w:tmpl w:val="DFFEA92C"/>
    <w:lvl w:ilvl="0" w:tplc="0D76AC9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14"/>
    <w:rsid w:val="00072914"/>
    <w:rsid w:val="00110973"/>
    <w:rsid w:val="005B0B6B"/>
    <w:rsid w:val="00E7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C2341-6737-4B44-A849-CAF29F81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B6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2849</Words>
  <Characters>16240</Characters>
  <Application>Microsoft Office Word</Application>
  <DocSecurity>0</DocSecurity>
  <Lines>135</Lines>
  <Paragraphs>38</Paragraphs>
  <ScaleCrop>false</ScaleCrop>
  <Company/>
  <LinksUpToDate>false</LinksUpToDate>
  <CharactersWithSpaces>19051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2020-11-06T12:08:00Z</dcterms:created>
  <dcterms:modified xsi:type="dcterms:W3CDTF">2020-11-06T12:10:00Z</dcterms:modified>
</cp:coreProperties>
</file>