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Кафедра політології</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«магістр»</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«Стратегічне партнерство України та США: стан та перспективи розвитку»</w:t>
      </w: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Strategic Partnership between Ukraine and the United States: Status and Prospects for Development</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Виконав: </w:t>
        <w:tab/>
        <w:t xml:space="preserve">здобувач заочної форми навчання</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968" w:right="0" w:firstLine="28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спеціальності 052 – «Політологія»</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Освітня програма – Політологія</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1843" w:right="707"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Світенко Ігор Володимирович</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2552"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s>
        <w:spacing w:after="0" w:before="12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Керівник     </w:t>
      </w:r>
      <w:r w:rsidDel="00000000" w:rsidR="00000000" w:rsidRPr="00000000">
        <w:rPr>
          <w:rFonts w:ascii="Times New Roman" w:cs="Times New Roman" w:eastAsia="Times New Roman" w:hAnsi="Times New Roman"/>
          <w:sz w:val="28"/>
          <w:szCs w:val="28"/>
          <w:rtl w:val="0"/>
        </w:rPr>
        <w:t xml:space="preserve">к.політ.н., доц.</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Кадук Наталя Іванівна</w:t>
        <w:tab/>
        <w:t xml:space="preserve"> ________</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2552"/>
          <w:tab w:val="left" w:leader="none" w:pos="5245"/>
        </w:tabs>
        <w:spacing w:after="0" w:before="12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sz w:val="28"/>
          <w:szCs w:val="28"/>
          <w:rtl w:val="0"/>
        </w:rPr>
        <w:tab/>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Рецензент    к.</w:t>
      </w:r>
      <w:r w:rsidDel="00000000" w:rsidR="00000000" w:rsidRPr="00000000">
        <w:rPr>
          <w:rFonts w:ascii="Times New Roman" w:cs="Times New Roman" w:eastAsia="Times New Roman" w:hAnsi="Times New Roman"/>
          <w:sz w:val="28"/>
          <w:szCs w:val="28"/>
          <w:rtl w:val="0"/>
        </w:rPr>
        <w:t xml:space="preserve">політ.н., доц.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Милосердна Ірина Михайлівна</w:t>
      </w:r>
      <w:r w:rsidDel="00000000" w:rsidR="00000000" w:rsidRPr="00000000">
        <w:rPr>
          <w:rFonts w:ascii="Times New Roman" w:cs="Times New Roman" w:eastAsia="Times New Roman" w:hAnsi="Times New Roman"/>
          <w:sz w:val="28"/>
          <w:szCs w:val="28"/>
          <w:rtl w:val="0"/>
        </w:rPr>
        <w:t xml:space="preserve"> ____</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868.0" w:type="dxa"/>
        <w:jc w:val="left"/>
        <w:tblInd w:w="-108.0" w:type="dxa"/>
        <w:tblLayout w:type="fixed"/>
        <w:tblLook w:val="0000"/>
      </w:tblPr>
      <w:tblGrid>
        <w:gridCol w:w="5082"/>
        <w:gridCol w:w="4786"/>
        <w:tblGridChange w:id="0">
          <w:tblGrid>
            <w:gridCol w:w="5082"/>
            <w:gridCol w:w="4786"/>
          </w:tblGrid>
        </w:tblGridChange>
      </w:tblGrid>
      <w:tr>
        <w:trPr>
          <w:cantSplit w:val="1"/>
          <w:tblHeader w:val="1"/>
        </w:trPr>
        <w:tc>
          <w:tcPr>
            <w:vAlign w:val="top"/>
          </w:tcPr>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Олег ХОРОШИЛОВ</w:t>
            </w: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1"/>
          <w:tblHeader w:val="1"/>
        </w:trPr>
        <w:tc>
          <w:tcPr>
            <w:vAlign w:val="top"/>
          </w:tcPr>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vAlign w:val="top"/>
          </w:tcPr>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2024</w:t>
      </w:r>
      <w:r w:rsidDel="00000000" w:rsidR="00000000" w:rsidRPr="00000000">
        <w:br w:type="page"/>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 </w:t>
      </w:r>
    </w:p>
    <w:tbl>
      <w:tblPr>
        <w:tblStyle w:val="Table2"/>
        <w:tblW w:w="9688.0" w:type="dxa"/>
        <w:jc w:val="left"/>
        <w:tblInd w:w="-108.0" w:type="dxa"/>
        <w:tblLayout w:type="fixed"/>
        <w:tblLook w:val="0000"/>
      </w:tblPr>
      <w:tblGrid>
        <w:gridCol w:w="1234"/>
        <w:gridCol w:w="7958"/>
        <w:gridCol w:w="496"/>
        <w:tblGridChange w:id="0">
          <w:tblGrid>
            <w:gridCol w:w="1234"/>
            <w:gridCol w:w="7958"/>
            <w:gridCol w:w="496"/>
          </w:tblGrid>
        </w:tblGridChange>
      </w:tblGrid>
      <w:tr>
        <w:trPr>
          <w:cantSplit w:val="0"/>
          <w:tblHeader w:val="0"/>
        </w:trPr>
        <w:tc>
          <w:tcPr>
            <w:gridSpan w:val="2"/>
            <w:vAlign w:val="top"/>
          </w:tcPr>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p>
        </w:tc>
        <w:tc>
          <w:tcPr>
            <w:vAlign w:val="top"/>
          </w:tcPr>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r>
      <w:tr>
        <w:trPr>
          <w:cantSplit w:val="0"/>
          <w:tblHeader w:val="0"/>
        </w:trPr>
        <w:tc>
          <w:tcPr>
            <w:gridSpan w:val="2"/>
            <w:vAlign w:val="top"/>
          </w:tcPr>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ТЕОРЕТИКО-МЕТОДОЛОГІЧНІ ЗАСАДИ ДОСЛІДЖЕННЯ СТРАТЕГІЧНОГО ПАРТНЕРСТВА УКРАЇНИ ТА США………………….</w:t>
            </w:r>
          </w:p>
        </w:tc>
        <w:tc>
          <w:tcPr>
            <w:vAlign w:val="top"/>
          </w:tcPr>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r>
      <w:tr>
        <w:trPr>
          <w:cantSplit w:val="0"/>
          <w:tblHeader w:val="0"/>
        </w:trPr>
        <w:tc>
          <w:tcPr>
            <w:vAlign w:val="top"/>
          </w:tcPr>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w:t>
            </w:r>
          </w:p>
        </w:tc>
        <w:tc>
          <w:tcPr>
            <w:vAlign w:val="top"/>
          </w:tcPr>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Концептуальні підходи до визначення поняття «стратегічне партнерство»………………………………………………………...</w:t>
            </w:r>
          </w:p>
        </w:tc>
        <w:tc>
          <w:tcPr>
            <w:vAlign w:val="top"/>
          </w:tcPr>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p>
        </w:tc>
      </w:tr>
      <w:tr>
        <w:trPr>
          <w:cantSplit w:val="0"/>
          <w:tblHeader w:val="0"/>
        </w:trPr>
        <w:tc>
          <w:tcPr>
            <w:vAlign w:val="top"/>
          </w:tcPr>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w:t>
            </w:r>
          </w:p>
        </w:tc>
        <w:tc>
          <w:tcPr>
            <w:vAlign w:val="top"/>
          </w:tcPr>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Становлення та розвиток стратегічного партнерства України з США………………………………………………………………….</w:t>
            </w:r>
          </w:p>
        </w:tc>
        <w:tc>
          <w:tcPr>
            <w:vAlign w:val="top"/>
          </w:tcPr>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w:t>
            </w:r>
          </w:p>
        </w:tc>
      </w:tr>
      <w:tr>
        <w:trPr>
          <w:cantSplit w:val="0"/>
          <w:tblHeader w:val="0"/>
        </w:trPr>
        <w:tc>
          <w:tcPr>
            <w:gridSpan w:val="2"/>
            <w:vAlign w:val="top"/>
          </w:tcPr>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1.......................................................................................</w:t>
            </w:r>
          </w:p>
        </w:tc>
        <w:tc>
          <w:tcPr>
            <w:vAlign w:val="top"/>
          </w:tcPr>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r>
      <w:tr>
        <w:trPr>
          <w:cantSplit w:val="0"/>
          <w:tblHeader w:val="0"/>
        </w:trPr>
        <w:tc>
          <w:tcPr>
            <w:gridSpan w:val="2"/>
            <w:vAlign w:val="top"/>
          </w:tcPr>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ОСОБЛИВОСТІ СТРАТЕГІЧНОГО ПАРТНЕРСТВА УКРАЇНИ З США НА СУЧАСНОМУ ЕТАПІ……………………………………………..</w:t>
            </w:r>
          </w:p>
        </w:tc>
        <w:tc>
          <w:tcPr>
            <w:vAlign w:val="top"/>
          </w:tcPr>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r>
      <w:tr>
        <w:trPr>
          <w:cantSplit w:val="0"/>
          <w:tblHeader w:val="0"/>
        </w:trPr>
        <w:tc>
          <w:tcPr>
            <w:vAlign w:val="top"/>
          </w:tcPr>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w:t>
            </w:r>
          </w:p>
        </w:tc>
        <w:tc>
          <w:tcPr>
            <w:vAlign w:val="top"/>
          </w:tcPr>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Політичний вимір стратегічного партнерства України та США………………………………………………………………….</w:t>
            </w:r>
          </w:p>
        </w:tc>
        <w:tc>
          <w:tcPr>
            <w:vAlign w:val="top"/>
          </w:tcPr>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w:t>
            </w:r>
          </w:p>
        </w:tc>
      </w:tr>
      <w:tr>
        <w:trPr>
          <w:cantSplit w:val="0"/>
          <w:tblHeader w:val="0"/>
        </w:trPr>
        <w:tc>
          <w:tcPr>
            <w:vAlign w:val="top"/>
          </w:tcPr>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w:t>
            </w:r>
          </w:p>
        </w:tc>
        <w:tc>
          <w:tcPr>
            <w:vAlign w:val="top"/>
          </w:tcPr>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Економічний вимір партнерства України та США………………</w:t>
            </w:r>
          </w:p>
        </w:tc>
        <w:tc>
          <w:tcPr>
            <w:vAlign w:val="top"/>
          </w:tcPr>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34</w:t>
            </w:r>
          </w:p>
        </w:tc>
      </w:tr>
      <w:tr>
        <w:trPr>
          <w:cantSplit w:val="0"/>
          <w:tblHeader w:val="0"/>
        </w:trPr>
        <w:tc>
          <w:tcPr>
            <w:vAlign w:val="top"/>
          </w:tcPr>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w:t>
            </w:r>
          </w:p>
        </w:tc>
        <w:tc>
          <w:tcPr>
            <w:vAlign w:val="top"/>
          </w:tcPr>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Безпековий вимір співробітництва України та США……………</w:t>
            </w:r>
          </w:p>
        </w:tc>
        <w:tc>
          <w:tcPr>
            <w:vAlign w:val="top"/>
          </w:tcPr>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38</w:t>
            </w:r>
          </w:p>
        </w:tc>
      </w:tr>
      <w:tr>
        <w:trPr>
          <w:cantSplit w:val="0"/>
          <w:tblHeader w:val="0"/>
        </w:trPr>
        <w:tc>
          <w:tcPr>
            <w:gridSpan w:val="2"/>
            <w:vAlign w:val="top"/>
          </w:tcPr>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2…………………………………………………………...</w:t>
            </w:r>
          </w:p>
        </w:tc>
        <w:tc>
          <w:tcPr>
            <w:vAlign w:val="top"/>
          </w:tcPr>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w:t>
            </w:r>
          </w:p>
        </w:tc>
      </w:tr>
      <w:tr>
        <w:trPr>
          <w:cantSplit w:val="0"/>
          <w:tblHeader w:val="0"/>
        </w:trPr>
        <w:tc>
          <w:tcPr>
            <w:gridSpan w:val="2"/>
            <w:vAlign w:val="top"/>
          </w:tcPr>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ПЕРСПЕКТИВИ РОЗВИТКУ СТРАТЕГІЧНОГО ПАРТНЕРСТВА УКРАЇНИ З США……………………………………………</w:t>
            </w:r>
          </w:p>
        </w:tc>
        <w:tc>
          <w:tcPr>
            <w:vAlign w:val="top"/>
          </w:tcPr>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w:t>
            </w:r>
          </w:p>
        </w:tc>
      </w:tr>
      <w:tr>
        <w:trPr>
          <w:cantSplit w:val="0"/>
          <w:tblHeader w:val="0"/>
        </w:trPr>
        <w:tc>
          <w:tcPr>
            <w:vAlign w:val="top"/>
          </w:tcPr>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w:t>
            </w:r>
          </w:p>
        </w:tc>
        <w:tc>
          <w:tcPr>
            <w:vAlign w:val="top"/>
          </w:tcPr>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 проблеми розвитку стратегічного партнерства України з США..................................................................................</w:t>
            </w:r>
          </w:p>
        </w:tc>
        <w:tc>
          <w:tcPr>
            <w:vAlign w:val="top"/>
          </w:tcPr>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w:t>
            </w:r>
          </w:p>
        </w:tc>
      </w:tr>
      <w:tr>
        <w:trPr>
          <w:cantSplit w:val="0"/>
          <w:tblHeader w:val="0"/>
        </w:trPr>
        <w:tc>
          <w:tcPr>
            <w:vAlign w:val="top"/>
          </w:tcPr>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w:t>
            </w:r>
          </w:p>
        </w:tc>
        <w:tc>
          <w:tcPr>
            <w:vAlign w:val="top"/>
          </w:tcPr>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Шляхи вдосконалення стратегічного партнерства України з США в умовах сьогодення…………………………………….......</w:t>
            </w:r>
          </w:p>
        </w:tc>
        <w:tc>
          <w:tcPr>
            <w:vAlign w:val="top"/>
          </w:tcPr>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51</w:t>
            </w:r>
          </w:p>
        </w:tc>
      </w:tr>
      <w:tr>
        <w:trPr>
          <w:cantSplit w:val="0"/>
          <w:tblHeader w:val="0"/>
        </w:trPr>
        <w:tc>
          <w:tcPr>
            <w:gridSpan w:val="2"/>
            <w:vAlign w:val="top"/>
          </w:tcPr>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 до розділу 3………………………………………………………….</w:t>
            </w:r>
          </w:p>
        </w:tc>
        <w:tc>
          <w:tcPr>
            <w:vAlign w:val="top"/>
          </w:tcPr>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59</w:t>
            </w:r>
          </w:p>
        </w:tc>
      </w:tr>
      <w:tr>
        <w:trPr>
          <w:cantSplit w:val="0"/>
          <w:tblHeader w:val="0"/>
        </w:trPr>
        <w:tc>
          <w:tcPr>
            <w:gridSpan w:val="2"/>
            <w:vAlign w:val="top"/>
          </w:tcPr>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r>
          </w:p>
        </w:tc>
        <w:tc>
          <w:tcPr>
            <w:vAlign w:val="top"/>
          </w:tcPr>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w:t>
            </w:r>
          </w:p>
        </w:tc>
      </w:tr>
      <w:tr>
        <w:trPr>
          <w:cantSplit w:val="0"/>
          <w:tblHeader w:val="0"/>
        </w:trPr>
        <w:tc>
          <w:tcPr>
            <w:gridSpan w:val="2"/>
            <w:vAlign w:val="top"/>
          </w:tcPr>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w:t>
            </w:r>
          </w:p>
        </w:tc>
        <w:tc>
          <w:tcPr>
            <w:vAlign w:val="top"/>
          </w:tcPr>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65</w:t>
            </w:r>
          </w:p>
        </w:tc>
      </w:tr>
    </w:tbl>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w:t>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Актуальність теми дослідження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Важливим питанням сучасного порядку денного зовнішньої політики нашої держави є забезпечення національної безпеки в контексті створення нової системи міжнародної безпеки, головним імперативом якої є партнерство і співробітництво.</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8"/>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досить часте застосування категорії «стратегічне партнерство» політиками та державними діячами, вона й досі не має чітко встановлених критеріїв та параметрів використання. </w:t>
      </w: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урахуванням зазначеного виникає потреба у виробленні концептуальних підходів до осмислення стратегічного партнерства, які б поєднали у собі теоретичне визначення, критерії та параметри даного поняття, а також основні принципи його використання у зовнішньополітичній та зовнішньоекономічній діяльності сучасних держав.</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цим особливого значення набуває проблематика взаємовідносини між Україною та США, які протягом багатьох років ведуть активну співпрацю та розбудовують партнерські відносини. Ураховуючи значні відмінності у рівнях економічного розвитку, географічну віддаленість, характерні особливості політичного устрою, історії та культури кожної з країн, це завдання може здатися не з простих.</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Актуальність теми дослідження зумовлена тим, що саме Сполучені Штати Америки відіграють провідну роль в сучасній системі міжнародних відносин і є стратегічно важливим партнером для України, яка рухається в напрямі євроатлантичної інтеграції та бажає зайняти гідне місце серед високорозвинених країн світу.</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Об’єктом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роботи є стратегічне партнерство України та США. </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Предметом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дослідження слід вважати стан та перспективи розвитку стратегічного партнерства між Україною та США в умовах сьогодення.</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Метою</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даної роботи є дослідити стан та перспективи розвитку стратегічного партнерства України та США  в контексті сучасних викликів міжнародній безпеці.</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досягнення означеної мети необхідно розв’язати наступні дослідницькі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завдання:</w:t>
      </w:r>
      <w:r w:rsidDel="00000000" w:rsidR="00000000" w:rsidRPr="00000000">
        <w:rPr>
          <w:rtl w:val="0"/>
        </w:rPr>
      </w:r>
    </w:p>
    <w:p w:rsidR="00000000" w:rsidDel="00000000" w:rsidP="00000000" w:rsidRDefault="00000000" w:rsidRPr="00000000" w14:paraId="0000007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проаналізувати концептуальні підходи до визначення поняття «стратегічне партнерство»;</w:t>
      </w:r>
    </w:p>
    <w:p w:rsidR="00000000" w:rsidDel="00000000" w:rsidP="00000000" w:rsidRDefault="00000000" w:rsidRPr="00000000" w14:paraId="0000007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дослідити становлення та розвиток стратегічного партнерства України з США;</w:t>
      </w:r>
    </w:p>
    <w:p w:rsidR="00000000" w:rsidDel="00000000" w:rsidP="00000000" w:rsidRDefault="00000000" w:rsidRPr="00000000" w14:paraId="0000007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визначити особливості політичного виміру стратегічного партнерства України та США;</w:t>
      </w:r>
    </w:p>
    <w:p w:rsidR="00000000" w:rsidDel="00000000" w:rsidP="00000000" w:rsidRDefault="00000000" w:rsidRPr="00000000" w14:paraId="0000007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охарактеризувати економічний вимір партнерства України та США;</w:t>
      </w:r>
    </w:p>
    <w:p w:rsidR="00000000" w:rsidDel="00000000" w:rsidP="00000000" w:rsidRDefault="00000000" w:rsidRPr="00000000" w14:paraId="0000007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вивчити безпековий вимір співробітництва України та США; </w:t>
      </w:r>
    </w:p>
    <w:p w:rsidR="00000000" w:rsidDel="00000000" w:rsidP="00000000" w:rsidRDefault="00000000" w:rsidRPr="00000000" w14:paraId="0000007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з’ясувати актуальні проблеми розвитку стратегічного партнерства України з США;</w:t>
      </w:r>
    </w:p>
    <w:p w:rsidR="00000000" w:rsidDel="00000000" w:rsidP="00000000" w:rsidRDefault="00000000" w:rsidRPr="00000000" w14:paraId="0000007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запропонувати шляхи вдосконалення стратегічного партнерства України з США в умовах сьогодення.</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Ступінь наукової розробки проблеми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Питанням дослідження різних аспектів україно-американського стратегічного партнерства в сучасній політологічній літературі присвячені наукові праці таких дослідників, як                І. Дудко [17], О. Їжак, Т. Купренюк, О. Палій, С. Федуняк, В. Галик [6], Л. Чекаленко [49; 50], В. Остап'як [29], В. Шамраєва [52; 53]. </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окрему увагу заслуговують також праці зарубіжних вчених, які досліджують зовнішню політику держав та інструмент стратегічного партнерства, а також особливості практичного використання цього інструмента у розвитку двосторонніх відносин між країнами. Серед таких робіт можна згадати американського геостратега З. Бзежинського [3; 58], який досліджував зовнішню політику Сполучених Штатів Америки та значення українсько-американського партнерства [24; 44]. Також доволі цікавими видаються праці зарубіжних дослідників, що опосередковано дотичні до теми налагодження та розвитку стратегічного партнерства, а саме: Б. Г. Ліддел Харта, В. М. Мюррейя, М. Гріслі, Дж. М. Коллінза, Г. Кіссінджера [57].</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Методи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 процесі написання роботи було використано комплекс загальних і спеціальних наукових методів, спрямованих на досягнення поставленої мети та розв’язання визначених завдань: історичний, хронологічний, порівняльний, аналізу, синтезу, системно-структурний, наукової абстракції, узагальнення та інші. Данні методи є універсальними інструментами дослідження політичних явищ, об’єктів, суб’єктів політики та відносин між ними. Зокрема, для дослідження основних концептуальних підходів до визначення поняття «стратегічне партнерство» були застосовані системно-структурний метод, метод наукової абстракції та метод узагальнення; для дослідження еволюції стратегічного партнерства України з США були використані історичний та хронологічний методи; порівняльний метод був необхідний для аналізу політичних, економічних та безпекових аспектів співробітництва між Україною та США.</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Публікації.</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За результатами магістерської роботи опубліковано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тези доповіді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конференції на тему «Актуальні проблеми та перспективи розвитку стратегічного партнерства України з США» у збірнику матеріалів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ХІІІ міжнародної науково-практичної конференції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 питання розвитку науки та освіти</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яка відбулася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29-30 жовтня 2024 року у м. Львів [35]</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Структура роботи.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Структура даної роботи повністю підпорядкована логіці реалізації основних наукових завдань. Кваліфікаційна робота складається зі вступу, трьох розділів, висновків до розділів, висновків та списку використаних джерел.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першому розділі проаналізовані теоретико-методологічні засади дослідження стратегічного партнерства України та США.</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другому розділі здійснюється аналіз особливостей стратегічного партнерства України та США на сучасному етапі, під час повномасштабного вторгнення Російської Федерації в політичному, економічному та безпековому вимірах.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третьому розділі досліджуються актуальні проблеми та перспективи розвитку стратегічного партнерства України з США.</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висновках узагальнюємо результати дослідження проблеми в цілому та озвучуються перспективи розвиток стратегічного партнерства України та США. </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Список використаних джерел нараховує 63 найменувань, з них 9 іноземною мовою.</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1. ТЕОРЕТИКО-МЕТОДОЛОГІЧНІ ЗАСАДИ ДОСЛІДЖЕННЯ СТРАТЕГІЧНОГО ПАРТНЕРСТВА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УКРАЇНИ ТА США</w:t>
      </w:r>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D">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Концептуальні підходи до визначення поняття «стратегічне партнерство» </w:t>
      </w:r>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Словосполучення «стратегічне партнерство» є популярним у лексиконі державних лідерів достатньо давно, але першочергово поняття «стратегічне партнерство» використовувалося у сфері підприємництва, а потім було перенесено на міждержавні політичні та економічні відносини. Партнери у процесі довгострокового співробітництва вбачають у ньому обопільну вигоду, синергічний ефект. </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зазвичай, дві комерційні сторони виявляють зацікавленість у використанні ресурсів один одного задля спільних цілей, що знаходить відображення у відповідних документах (намірах, контрактах і т.п.). Жодна зі сторін не поспішає заявляти про юридичну формалізацію більш тісних стосунків, що може призвести до злиття чи поглинання, як це не раз траплялося у світовій історії. В умовах стратегічного партнерства більш слабка компанія (держава) намагається співпрацювати з більш потужною і впливовою компанією (державою) [8].</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Враховуючи це, зауважимо, що аналогічна ситуація має місце і в політиці, у тому числі й на макрорівні – міждержавному й глобальному. Разом з тим, зазначимо, що політичні лідери та державні діячі не завжди у своїх заявах стосовно стратегічного партнерства вкладають у це поняття належний зміст щодо формулювання намірів співробітництва у функціональному і часовому вимірі.</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зокрема, стосується і зовнішньої політики незалежної України. Наприклад, упродовж 1991-2014 років всі президенти та керівники урядів оприлюднювали різні варіанти стратегічного партнерства для нашої держави. Офіційного списку стратегічних партнерів України станом на 1 січня 2014 року не існувало. Експертами зафіксовано проголошення Україною стратегічних стосунків з 19 країнами: Азербайджаном, Аргентиною, Білоруссю, Болгарією, Угорщиною, Грузією, Німеччиною, Ізраїлем, Канадою, Китаєм, Молдовою, Польщею, Росією, Румунією, Словаччиною, США, Туреччиною, Узбекистаном, Фінляндією. </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Дещо детальніше це питання знайшло своє відображення у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Стратегії національної безпеки України 2020 року, де в якості пріоритетних стратегічний партнерів, поряд із Європейським Союзом та НАТО, названі такі країни, як Сполучені Штати Америки, Велика Британія, Канада, Німеччина та Франція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[38].</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відзначаємо, що поняття «стратегічне партнерство» не отримало ґрунтовного вивчення як у вітчизняній, так і в зарубіжній теорії міжнародних відносин, але разом з тим, проблематика здійснюваного дослідження є досить актуальною з урахуванням тенденцій, викликаних змінами в системі міжнародних відносин в умовах нових викликів міжнародній безпеці на сучасному етапі розвитку світового співтовариства.</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Політики найчастіше застосовують цей термін тоді, коли необхідно підкреслити високий ступінь співробітництва й довіри, проте в кожному конкретному випадку під цим терміном вони мають на увазі різний ступінь розвитку взаємозв’язків. </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слід розуміти, що стратегічне партнерство є більш широким поняттям порівняно з іншими видами співробітництва, які засновані на об’єднанні проти спільної загрози або орієнтовані лише на окрему конкретну сферу або напрям міждержавної взаємодії.</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концептуального підходу до осмислення поняття стратегічного партнерства варто розпочати через базисне розуміння національних інтересів, які є рушійною силою зовнішньої та світової політики. </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Поняття національних інтересів характеризується багатогранністю, вони визначаються в різних сферах: економічній, політичній, військово-технічній, соціальній тощо – і з наукового погляду стали предметом вивчення багатьох дослідників [14].</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 перспективним інструментом держави для реалізації своїх національних інтересів є співпраця. Вона може бути реалізована державними структурами шляхом їх участі у різних міжнародних організаціях та на діалогових майданчиках або через двостороннє та багатостороннє співробітництво різного (у тому числі стратегічного) характеру. Результатами такої співпраці є різнорівневі договори про дружбу і співробітництво.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діяльність держави на міжнародному рівні у всіх сферах реалізується шляхом співпраці зі своїми партнерами. Синонімом терміну «співпраця» є поняття «партнерство», що широко використовується в міжнародній політиці. </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Варто зазначити, що це поняття остаточно сформувалося після Другої світової війни як результат подолання наслідків тоталітаризму в країнах Західної Європи. Передусім поняття «партнерство» трактувалося як політика компромісу та ідеологічна основа економічної політики соціал-демократичних урядів. </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Геополітичне протистояння часів «холодної війни» змушувало шукати вихід із важкої соціальної конфронтації. І лише з часом на зміну конфронтації прийшло змагання, а потім і партнерство сторін, що стало необхідним компонентом соціального миру та економічного процвітання.</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Ефективною моделлю міждержавного співробітництва є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стратегічне партнерство.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поняття «стратегічне партнерство» є комплексним і багатоаспектним, охоплює всі сфери життя держави, воно займає вагоме місце в практичних процесах міжнародних відносин [52]. </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цей інструмент реалізації зовнішньої політики передбачає високий рівень взаємодії партнерів, що базується на взаєморозумінні, взаємопідтримці, визначенні стратегічних інтересів, спільної позиції, орієнтованої на досягнення поставлених цілей. Стратегічне партнерство є вищою формою співробітництва у сфері міжнародних відносин та ґрунтується саме на реалізації національних інтересів.</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того, що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стратегічне партнерство є довгостроковим і взаємовигідним співробітництвом рівноправних суб’єктів міжнародних відносин для вирішення важливих завдань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воно має включати:</w:t>
      </w:r>
    </w:p>
    <w:p w:rsidR="00000000" w:rsidDel="00000000" w:rsidP="00000000" w:rsidRDefault="00000000" w:rsidRPr="00000000" w14:paraId="0000009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спільних геостратегічних цілей, досягнення яких вимагає взаємної координації зусиль сторін у довгостроковій перспективі; </w:t>
      </w:r>
    </w:p>
    <w:p w:rsidR="00000000" w:rsidDel="00000000" w:rsidP="00000000" w:rsidRDefault="00000000" w:rsidRPr="00000000" w14:paraId="000000A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у партнерів подібних інтересів, збіг поглядів і підходів до ключових питань зовнішньої та світової політики; </w:t>
      </w:r>
    </w:p>
    <w:p w:rsidR="00000000" w:rsidDel="00000000" w:rsidP="00000000" w:rsidRDefault="00000000" w:rsidRPr="00000000" w14:paraId="000000A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актуальна договірно-правова база співробітництва, в якій чітко визначений зміст цього партнерства й внесок кожної сторони для його реалізації; </w:t>
      </w:r>
    </w:p>
    <w:p w:rsidR="00000000" w:rsidDel="00000000" w:rsidP="00000000" w:rsidRDefault="00000000" w:rsidRPr="00000000" w14:paraId="000000A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993"/>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перевага спільних цілей над розбіжностями, повага до національних інтересів кожного з партнерів, вибраного ним шляху розвитку, рівноправність та підтримання балансу відносин між партнерами. </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Тоді як перешкодами на шляху до стратегічного партнерства можуть стати розбіжності у світорозумінні, історичних, духовних традиціях [50].</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рівні міждержавних відносин І.І. Жовква [20] розглядає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стратегічне партнерство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 особливий інструмент зовнішньої політики держави, за допомогою якого вона координує свої дії з іншими державами на міжнародній арені. </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Взаємодія у використанні даного інструмента та збіг стратегічних національних інтересів двох чи більше держав у декількох сферах призводять до виникнення між ними особливого виду міждержавного співробітництва. На сучасній міжнародній арені стратегічне партнерство відіграє більш значущу роль порівняно з іншими видами співробітництва, які засновані на об’єднанні проти спільного ворога або базуються на одній зі сфер співробітництва.</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свою чергу такі дослідники як Б.О. Парахонський та Г.М. Яворська під стратегічним партнерством розуміють тип міждержавних відносин, побудований у вигляді послідовної системи взаємодії держав у напрямі реалізації спільних стратегічних завдань, подібних інтересів та цілей. На відміну від союзницьких відносин стратегічне партнерство не передбачає жорсткої системи зобов’язань політичного, економічного, гуманітарного або безпекового характеру [30].</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глобальному рівні стратегічне партнерство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це система взаємодії двох або більше держав, яка ґрунтується на визнанні спільних цінностей та/або їх бачення, високому рівні співробітництва у визначених сферах, взаємній підтримці на міжнародній арені, зокрема, в рамках міжнародних організацій, узгодженні позицій у кризових ситуаціях та при вирішенні міжнародних конфліктів [36].</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регіональному рівні стратегічне партнерство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може бути побудовано на більш прагматичних засадах, навколо реалізації масштабних міждержавних проектів, зокрема, в торгівельно-економічній, транспортно-інфраструктурній, політичній, військовій, культурно-гуманітарній та інших галузях. </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 стратегічного партнерства залежить від специфіки цілей та завдань, що вирішуються за його допомогою. Для відносин стратегічного партнерства необхідне визначення головних напрямів і цілей взаємодії, засобів і шляхів для їх досягнення, етапів реалізації, нейтралізація чинників, що можуть перешкоджати досягненню запланованого.</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номативно-правового визначення стратегічного партнерства в нашій державі, то слід звернути увагу на Стратегію зовнішньополітичної діяльності України 2021 року, де зазначається, що розбудова з іншими державами системи відносин пріоритетного стратегічного характеру здійснюється відповідно до пріоритетів зовнішньої політики та відображає особливий рівень і характер співробітництва, що ґрунтується на взаємних інтересах і цінностях демократії, верховенства права, поваги до прав людини. При цьому ключовими елементами системи відносин пріоритетного стратегічного характеру є двостороннє співробітництво у політичній, безпековій та військовій сферах, зокрема з метою протидії агресії Російської Федерації та зміцнення стійкості держави [37].</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Узагальнення міжнародного досвіду, позицій експертів і політиків дозволяє сформулювати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умови встановлення стосунків стратегічного партнерства. </w:t>
      </w:r>
      <w:r w:rsidDel="00000000" w:rsidR="00000000" w:rsidRPr="00000000">
        <w:rPr>
          <w:rtl w:val="0"/>
        </w:rPr>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йдеться про наявність принципово важливих для країн-партнерів стратегічних цілей, досягнення яких у рамках звичайної співпраці неможливе. Такими цілями можуть виступати: </w:t>
      </w:r>
    </w:p>
    <w:p w:rsidR="00000000" w:rsidDel="00000000" w:rsidP="00000000" w:rsidRDefault="00000000" w:rsidRPr="00000000" w14:paraId="000000A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господарського комплексу життєво важливими ресурсами (енергетичними, товарними, фінансовими, інформаційними); </w:t>
      </w:r>
    </w:p>
    <w:p w:rsidR="00000000" w:rsidDel="00000000" w:rsidP="00000000" w:rsidRDefault="00000000" w:rsidRPr="00000000" w14:paraId="000000A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надійний і безпечний доступ до життєво важливих регіонів; </w:t>
      </w:r>
    </w:p>
    <w:p w:rsidR="00000000" w:rsidDel="00000000" w:rsidP="00000000" w:rsidRDefault="00000000" w:rsidRPr="00000000" w14:paraId="000000A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спільне вирішення проблем безпеки (протидія організованій злочинності, нелегальній міграції, контрабанді зброї і наркотиків, агресивному сепаратизму, тероризму). </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наявність загальних поглядів і підходів до ключових проблем міжнародної політики, глобального та регіонального розвитку [31].</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разі встановлення співпраці між державами, яка являє собою стратегічне партнерство, основними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принципами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такої співпраці мають бути:</w:t>
      </w:r>
    </w:p>
    <w:p w:rsidR="00000000" w:rsidDel="00000000" w:rsidP="00000000" w:rsidRDefault="00000000" w:rsidRPr="00000000" w14:paraId="000000B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реальна та рівна зацікавленість партнерів в плідній співпраці; </w:t>
      </w:r>
    </w:p>
    <w:p w:rsidR="00000000" w:rsidDel="00000000" w:rsidP="00000000" w:rsidRDefault="00000000" w:rsidRPr="00000000" w14:paraId="000000B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добровільність, рівноправність, готовність враховувати інтереси іншої сторони; </w:t>
      </w:r>
    </w:p>
    <w:p w:rsidR="00000000" w:rsidDel="00000000" w:rsidP="00000000" w:rsidRDefault="00000000" w:rsidRPr="00000000" w14:paraId="000000B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взаємовигідність; </w:t>
      </w:r>
    </w:p>
    <w:p w:rsidR="00000000" w:rsidDel="00000000" w:rsidP="00000000" w:rsidRDefault="00000000" w:rsidRPr="00000000" w14:paraId="000000B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довгостроковий характер партнерських стосунків; </w:t>
      </w:r>
    </w:p>
    <w:p w:rsidR="00000000" w:rsidDel="00000000" w:rsidP="00000000" w:rsidRDefault="00000000" w:rsidRPr="00000000" w14:paraId="000000B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наявність дієвих механізмів реалізації стратегічного формату стосунків; </w:t>
      </w:r>
    </w:p>
    <w:p w:rsidR="00000000" w:rsidDel="00000000" w:rsidP="00000000" w:rsidRDefault="00000000" w:rsidRPr="00000000" w14:paraId="000000B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правове закріплення змісту і механізмів стратегічного партнерства в двосторонніх документах; </w:t>
      </w:r>
    </w:p>
    <w:p w:rsidR="00000000" w:rsidDel="00000000" w:rsidP="00000000" w:rsidRDefault="00000000" w:rsidRPr="00000000" w14:paraId="000000B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дисциплінованість, послідовність і прогнозованість відносин, ретельне виконання зобов’язань; </w:t>
      </w:r>
    </w:p>
    <w:p w:rsidR="00000000" w:rsidDel="00000000" w:rsidP="00000000" w:rsidRDefault="00000000" w:rsidRPr="00000000" w14:paraId="000000B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ефективність стратегічного партнерства на рівні держави, регіонів, бізнесу, пересічних громадян обох країн [31; 62].</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Узагальнення емпіричного досвіду міждержавних стосунків дає змогу виділити наступні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моделі відносин стратегічного партнерства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представницьке стратегічне партнерство»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даний вид партнерства передбачає взаємодію держави, що є центром сили, та встановлення нею відносин партнерства  у тому чи іншому регіоні з державою чи державами, які належним чином зможуть представляти та забезпечувати інтереси даного центру сили;</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стратегічне партнерство проти спільної загрози»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даний вид партнерства передбачає взаємодію двох або більше держав для запобігання або усунення спільної загрози, що може мати різний характер (загроза з боку іншої держави, екологічну загрозу та інші.); </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«тактичне партнерство заради стратегічних результатів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вид міждержавного партнерства при якому партнерство держав, які намагаються приховати свої основні стратегічні інтереси шляхом акцентування уваги на другорядних тактичних інтересах як основі для партнерства;</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«асиметричне стратегічне партнерство»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вид стратегічного партнерства, при якому з двох країн партнерів, що географічно розташовані в одному геополітичному регіоні, одна країна виступає домінуючою. Як правило домінуючому, в такому виді партнерства є та держава, яка досягла більшого розвитку та має більше переваг, в тому числі завдяки партнерству з іншими державами [20].</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Кожна з наведених моделей стратегічного партнерства має низку відповідних ознак. Виділення таких ознак надає можливість встановити відповідну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типологію відносин стратегічного партнерства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Часто їх різновиди існують не як компоненти політичного процесу, а як відокремлені частини відсутньої системи. </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формою прояву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стратегічного партнерства між державами можна виділити наступні: меморандуми, декларації та хартії – загальні документи, які не визначають конкретні сфери співробітництва і не містять детальних планів їхньої реалізації.</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Динамізм сучасних зовнішньополітичних відносин сприяє активному проголошенню стратегічного партнерства між державами, що спрямоване на демонстрацію винятковості або надзвичайної важливості таких відносин для країн-партнерів. Однак, слід зауважити, шо проголошення стратегічного партнерства, з одного боку не несе однозначних та жорстких зобов’язань, а з іншого впливає на відносини з іншими державами. Інакше кажучи не можна одночасно бути стратегічними партнерами держав, що є антагоністами чи мають ознаки суперництва. Тобто держав, що є стратегічними партнерами не може бути багато.</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Серед основоположних принципів такої двосторонньої взаємодії, як стратегічне партнерство, обов’язковим має бути існування принципово важливих цілей одночасно для держав партнерів, досягнення яких можливе лише за серйозної координації зусиль сторін у довгостроковій перспективі. Також обов’язковим при стратегічному партнерстві є єдине розуміння цілей і принципів розвитку міждержавного співробітництва сторін-партнерів. </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сталого розвитку і довготривалого існування стратегічного партнерства, вкрай важливим є наявність актуальної правової бази партнерства, де закріплено правові аспекти змісту співробітництва та механізми його реалізації в правовому полі держав-партнерів. Крім того мають бути наявні певні механізми, підкріплені правовою базою, за допомогою яких стратегічне партнерство реалізується. </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стратегічне партнерство в міжнародних відносинах розуміється як довгострокове взаємовигідне співробітництво рівноправних суб’єктів міжнародних відносин для вирішення найважливіших завдань. </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на практиці з еволюцією окремих відносин між акторами на міжнародній арені стає очевидною переважна асиметричність у балансі сил між декларованими стратегічними партнерами, відсутність юридичної формалізації взаємних зобов’язань, загальна риторичність наповнення двосторонніх угод. </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 Становлення та розвиток стратегічного партнерства України з США</w:t>
      </w: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Дослідження еволюції українсько-американських відносин слід розпочинати з моменту проголошення незалежності нашої держави. Україну як незалежну державу </w:t>
      </w:r>
      <w:hyperlink r:id="rId7">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США</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визнали </w:t>
      </w:r>
      <w:hyperlink r:id="rId8">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26 грудня</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hyperlink r:id="rId9">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1991</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року, а дипломатичні відносини між ними були встановлені </w:t>
      </w:r>
      <w:hyperlink r:id="rId10">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 січня</w:t>
        </w:r>
      </w:hyperlink>
      <w:hyperlink r:id="rId11">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1992</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року.</w:t>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факторів, що сприяв розвитку суспільно-політичних відносин між Сполученими Штатами Америки та Україною є досить велика українська діаспора в цій державі. Історики виділяють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чотири хвилі міграції українців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 Сполучених Штатів Америки, що можна вважати передісторією взаємних стосунків між двома країнами.</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Перша хвиля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української імміграції до США розпочалась наприкінці ХІХ століття. Спочатку більшість новоприбулих знаходили роботу на вугільних шахтах і металургійних заводах штату Пенсильванія, тому цей регіон і став осередком перших українських іммігрантів. Решта влаштовувались на заводах на Північному Сході США - у Нью-Йорку, Нью-Джерсі, Коннектикуті. Як і в інших країнах, куди емігрували українці, центром їхнього духовного та суспільного життя в Америці стала церква. У 1884 році до Пенсильванії прибув священик з Галичини Іван (Джон) Волянський, який у 1885 році організував перше в Америці українське братське товариство взаємодопомоги — Братство Св. Миколая. А в 1886 році завдяки зусиллям отця Волянського у м. Шенандоа було зведено будівлю першої Української католицької церкви.</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Згодом у Пенсильванії та інших штатах почали виникати численні братські товариства на зразок того, що було утворено І. Волянським. Так, у 1894 році у м. Джерсі-Сіті (штат Нью-Джерсі) був заснований Руський Народний Союз (з 1915 року — Український Народний Союз), який нині є найстарішою та найчисельнішою українською громадською організацією у США. Офіційно першим українським емігрантом вважається Агапій Гончаренко, чернець Києво-Печерської лаври, який 1 січня 1865 р. прибув до Бостона.</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Друга хвиля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української імміграції до США припала на міжвоєнний період (20-30-ті роки ХХ століття) і суттєво відрізнялася від довоєнної. По-перше, різко зменшилась кількість іммігрантів, що було пов'язано з періодом Великої депресії у США, а також з введенням американським урядом заходів з обмеження імміграції. По-друге, серед українців з'явились перші політичні іммігранти — учасники визвольних змагань в Україні 1918—1920 років.</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Переважна частина українців з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третьої хвилі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імміграції прибула до Сполучених Штатів протягом 1947—1951 років і належала до категорії так званих «переміщених осіб», які після Другої світової війни перебували у таборах для біженців та військовополонених у Німеччині, Австрії, Бельгії, Великій Британії. Цього разу серед мігрантів була велика кількість інтелігенції та науковців. Вони сприяли розвиткові українського політичного, громадського, культурного та релігійного життя в діаспорі. Цих іммігрантів об'єднувала відданість ідеї незалежності України й відновлення Української суверенної держави.</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Початком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четвертої хвилі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імміграції до США (так званої «економічної імміграції») можна вважати середину 1980-х років. Спочатку туди прибули декілька тисяч українців з Польщі. А під час горбачовської відлиги чимало українців, користуючись можливістю відвідати родичів в Америці, залишались там на постійне проживання.</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Початковою точкою відліку сучасних міждержавних українсько-американських відносин вважають промову президента США Джоржа Буша, яку він виголосив 1 серпня 1991 року в Києві, в цій промові президент Америки висловився за збереження СРСР. По суті в цій промові Дж. Буш відмовив Україні у її прагненні отримання незалежності. </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період в цілому можна охарактеризувати страхом перед розпадом ядерної держави та нерозумінням подальшої моделі світової безпеки.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Державний департамент дотримувався «московоцентричної тенденції», демонстрував фатальне нерозуміння глибинних процесів, що відбувалися на пострадянському просторі.  З іншого боку певний прошарок американських політиків усвідомлював необхідність сприйняття реалій розпаду СРСР та визнання державної незалежності України, встановлення з нею міжнародних відносин. Однак, протягом 1991-1993 років ці політики були в меншості та в політикумі США переважав «російсько-центричний» принцип в стосунках з державами, що утворилися на пострадянському просторі.</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Головною метою зовнішньої політики на початковому етапі стало здобуття реального визнання України як незалежної держави та рівноправного партнера з боку США. Так 5-11 травня 1992 року відбувся перший офіційний робочий візит Президента України Леоніда Кравчука до США, в ході якого було підписано низку документів, зокрема політичну декларацію та меморандум про взаєморозуміння між урядами України та США. </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 політичній декларації вперше було зафіксовано формулу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«демократичного партнерства»</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двох країн. Практика ж тодішніх українсько-американських відносин залишалася на тому ж рівні. Головним питанням в політиці того часу стало питання набуття Україною без’ядерного статусу та її приєднання до Договору про нерозповсюдження ядерної зброї.</w:t>
      </w: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слід відзначити, що у 1993 р. до влади в США прийшла адміністрація Б.Клінтона, яка обрала нові підходи до розбудови українсько-американських відносин. Суттєвий вплив на прийняті рішення мала позиція впливових представників Конгресу США. У квітні 1993 року Держдепартамент виступив із заявою про необхідність та невідкладність спільного подолання кризи довіри, важливим рішенням на цьому шляху стала ратифікація Верховною Радою України Договору про СНО-1.</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Наступний етап розвитку міждержавних стосунків розпочався з перемоги на виборах в Україні 1994 року Л.Кучми, державний візит якого до Сполучених Штатів у 1994 році започаткував якісно новий етап в міждержавному співробітництві. </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Фундаментальним документом, який формував перспективи подальшого співробітництва двох країн стала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«Хартія українсько-американського партнерства, дружби і співробітництва»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[48], яка була підписана у Білому домі 22 листопада 1994 р. Президентами Л.Кучмою та Б.Клінтоном. Сторони визнали, що існування вільної та незалежної України мають велике значення для США. </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Отримавши статус без’ядерної держави Україна зробила важливий крок на шляху поглиблення співробітництва та партнерських відносин з Сполученими Штатами Америки. Підтвердженням тому став той факт, що 11 травня 1995 року під час Державного візиту Президента Б.Клінтона до України, було підписано Спільну заяву президентів Укрїни та США, в якій з боку США висловлено підтримку процесів демократичних та ринкових перетворень в Україні, її політичного суверенітету та територіальної цілісності.</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слід відзначити, що 19 вересня 1996 року США та Україною було створено міждержавну комісію на чолі з віце-президентом Альбертом Гором та Леонідом Кучмою, що активізувало міждержавне співробітництво двох країн в сферах: зовнішньої політики, безпеки, торгівлі, інвестицій та економічного співробітництва. </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Потім,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під час візиту міністра закордонних справ України Геннадія Удовенка до Вашингтону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у жовтні 1996 року</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Україна та США визначили власні відносини як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«стратегічне партнерство».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І хоч надалі реалії україно-американських відносин не завжди відповідали умовам «стратегічного партнерства», рішення про його започаткування було важливим досягненням обох сторін. Невдовзі Україна посіла третє місце за кількістю виділеної іноземним країнам допомоги від Конгресу США після Ізраїля та Єгипту. Протягом 1990–2001 рр. Україна отримала від США допомоги на суму близько 2 млрд доларів.</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Разом з тим, слід відзначити, що на наступному етапі взаємних відносин (1998 – 2003 рр.) в політичних та економічних колах США наступило певне розчарування темпами реформ та позитивних зрушень в Україні, її нездатністю сформувати сприятливий інвестиційний клімат для іноземних і перш за все американських компаній. Причиною цього була внутрішньо політична нестабільність, часті зміни уряду, корупція, скандали за участі вищих посадових осіб. Можна сказати, що на цьому етапі Україна вичерпала кредит довіри з боку американських партнерів не реалізувавши обіцяні реформи. </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 контексті цього слід відзначити, що суттєвий негативний вплив на політичну ситуацію в країні мала так звана політика «багатовекторності», деякі політичні сили українського парламенту, керуючись своїми інтересами та тяжінням до «східного сусіда» створювали нездорову атмосферу в процесі формування коаліції та коаліційного уряду. </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Така політична боротьба з відкритого відстоювання своїх політичних поглядів та переконань, та своїх виборців поступово перетворилась кулуарні та закулісні домовленості, що зовсім не сприяло довірі з боку західних партнерів в цілому та, зокрема, суперечило стратегічному партнерству зі Сполученими Штатами Америки.</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Ситуація для України ускладнилась з приходом до влади в Росії в 2000 році В. Путіна, який сприймав держави, які виникли на пострадянському просторі, зоною виключно інтересів Росії. У концепції зовнішньої політики, прийнятої 30 липня 2000 року, Росія вперше відкрито заявила про необхідність домінування над своїми сусідами. Використовуючи політичний тиск, корупцію, пропаганду через засоби масової інформації, бізнес, орієнтований на РФ, лобіювання інтересів російського капіталу, активно експлуатуючи тези про «єдиний народ», Росія отримувала все більший політичний та економічній влив на Україну. </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без подолання своїх внутрішніх проблем Україні не варто було розраховувати на ефективні партнерські відносини з країнами заходу та на реалізацію в повній мірі концепції стратегічного партнерства зі Сполученими Штатами.</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приходу до влади в України проросійської команди президента  </w:t>
      </w:r>
      <w:hyperlink r:id="rId1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Віктора Януковича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українсько-американські стосунки позначилися похолоданням. Криза у відносинах поглибилася після арешту колишнього прем'єра </w:t>
      </w:r>
      <w:hyperlink r:id="rId1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Юлії Тимошенко</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представників її колишнього уряду.</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Вкрай важливом документом в контексті розвитку українсько-американського стратеічного партнерства стало підписання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Хартії Україна-США про стратегічне партнерство 19 грудня 2008 року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[47]. </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цьому документі зазначалося, що співробітництво між двома демократичними державами ґрунтується на спільних цінностях та інтересах, зокрема, мова йшла про поширення демократії та економічної свободи, захист безпеки та територіальної цілісності, забезпечення верховенства права, підтримку інновацій і технічного прогресу. </w:t>
      </w:r>
      <w:bookmarkStart w:colFirst="0" w:colLast="0" w:name="bookmark=id.gjdgxs"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зауважувалося, що є взаємне прагнення посилити двосторонні відносини в економічній, політичній, дипломатичній, культурній та безпековій сферах.</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слід зазначити, що</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r:id="rId1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вересня</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1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року </w:t>
      </w:r>
      <w:hyperlink r:id="rId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Сенат США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схвалив резолюцію № 466 по Україні, в якій засудив дії адміністрації президента </w:t>
      </w:r>
      <w:hyperlink r:id="rId1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Віктора Януковича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спрямовані на політично мотивоване ув'язнення колишнього прем'єра </w:t>
      </w:r>
      <w:hyperlink r:id="rId1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Юлії Тимошенко</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Сенат США закликав адміністрацію В. Януковича негайно звільнити Ю. Тимошенко й інших політичних ув'язнених. </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Також сенат попрохав </w:t>
      </w:r>
      <w:hyperlink r:id="rId1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ОБСЄ</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чинити багатосторонній дипломатичний тиск на В. Януковича, щоб звільнити Ю.Тимошенко, і закликав </w:t>
      </w:r>
      <w:hyperlink r:id="rId2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Державний департамент США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видати заборону на видачу віз тим, хто відповідальний за ув'язнення Ю.Тимошенко й погане поводження з нею. Згідно з документом, резолюція була доповненням до міжнародного аналізу ситуації в Україні проведену Державним департаментом США. </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Погіршення ситуації в стосунках відбулося на тлі придушння протестів опозиції, які відбувалися в Україні. У відповідь МЗС України зазначило, що вважають недоцільним коментувати резолюцію, оскільки вона була прийнята у «сумнівний спосіб» і має декларативний, не обов'язковий характер. Також МЗС України звинуватило прихильників Ю. Тимошенко у дискредитації країни.</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Після цього Уряд і Конгрес США виступили з критикою репресивних дій адміністрації президента </w:t>
      </w:r>
      <w:hyperlink r:id="rId21">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Віктора Януковича</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спрямованих на придушення громадського руху за </w:t>
      </w:r>
      <w:hyperlink r:id="rId22">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Євроінтеграцію України</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восени-взимку 2013 року. </w:t>
      </w:r>
      <w:hyperlink r:id="rId23">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Сенат США</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і </w:t>
      </w:r>
      <w:hyperlink r:id="rId24">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Державний департамент США</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засудили застосування насильства проти мирних демонстрантів у Києві </w:t>
      </w:r>
      <w:hyperlink r:id="rId25">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30 листопада</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hyperlink r:id="rId26">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 грудня</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і </w:t>
      </w:r>
      <w:hyperlink r:id="rId27">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11 грудня</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2013 року. </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Після перемоги </w:t>
      </w:r>
      <w:hyperlink r:id="rId28">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Революції гідності</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США надали революційному уряду України всебічну допомогу. Колишнього президента В. Януковича було занесено до санкційних списків. В контексті цих подій </w:t>
      </w:r>
      <w:hyperlink r:id="rId29">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18 грудня</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hyperlink r:id="rId30">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2014</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року президент </w:t>
      </w:r>
      <w:hyperlink r:id="rId31">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Барак Обама</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підписав </w:t>
      </w:r>
      <w:hyperlink r:id="rId32">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«Закон про підтримку свободи України»</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w:t>
      </w:r>
      <w:r w:rsidDel="00000000" w:rsidR="00000000" w:rsidRPr="00000000">
        <w:rPr>
          <w:rtl w:val="0"/>
        </w:rPr>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Ситуація у відносинах України і США хитнулася в інший бік після подій, що сталися на початку 2014 року після незаконної анексії Криму та вторгнення на територію східних областей України збройних сил РФ. </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звернути увагу на те, що 4 червня 2014 року іще до інавгурації під час візиту до Варшави обраний Президент України П. Порошенко зустрівся з Президентом США </w:t>
      </w:r>
      <w:hyperlink r:id="r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Обамою</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де обговорив плани з відновлення економіки та миру в Україні. США погодились допомогти українській армії бронежилетами та приладами нічного бачення, а також було обіцяно 5 мільйонів доларів у вгляді технічного оснащення.</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Вже 17 вересня 2014 року Президент Порошенко зустрівся з Бараком Обамою у Білому Домі. Після зустрічі Обама заявив, що США розширять допомогу Україні в економічній сфері та вирішенні питань безпеки і продовжать мобілізувати зусилля міжнародної спільноти в підтримку України.</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візиту до США Петра Порошенка з оваціями зустріли в американському Конгресі. Під час виступу в Конгресі Порошенко закликав надати Україні більше політичної підтримки та надати </w:t>
      </w:r>
      <w:hyperlink r:id="r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нелетальне</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летальне військове обладнання, а також статус </w:t>
      </w:r>
      <w:hyperlink r:id="rId3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союзника поза НАТО</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Україна та США домовились про виділення Україні 7 мільйонів долірів на допомогу східним областям та 46 мільйонів доларів на допомогу військовим та прикордонникам та 70 мільйонів на допомогу в галузі безпеки.  29 липня 2014 року Порошенко заявив, що Україні не потрібно, щоб за неї билися американські, англійські чи французькі військові, а потрібно лише 1240 протитанкових ракетних комплексів </w:t>
      </w:r>
      <w:hyperlink r:id="r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Javelin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протидії російській агресії й нагадав, що США й Велика Британія — гаранти територіальної цілісності України, згудно Будапеського меморандума.</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третього чотирьохденного візиту 30 березня 2016 року Президент України П. Порошенко зустрівся з Б.Обамою, Д.Байденом, </w:t>
      </w:r>
      <w:hyperlink r:id="rId3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 Керрі</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w:t>
      </w:r>
      <w:hyperlink r:id="rId3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Нуланд</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Президент Обама пообіцяв Україні кредитні гарантії на 1 мільярд доларів, </w:t>
      </w:r>
      <w:hyperlink r:id="rId3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Джо Байден</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повідомив про рішення США виділити додаткові 335 мільйонів доларів на реформування безпекового сектора України, Збройних Сил, Нацгвардії та Держприкордонслужби. А вже 21 вересня 2016 року під час зустрічі з президентом Порошенком віце-президент США Джозеф Байден заявив про готовність США надати Україні 1 млрд доларів кредитних гарантій, оскільки вона виконала усі необхідні умови.</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президентських виборів у США 20 червня 2017 р. П.Порошенко у США зустрівся з новим президентом Дональдом Трампом, під час якої Україна отримала тверду підтримку з боку США щодо суверенітету, територіальної цілісності, незалежності нашої держави, а також було наголошено, що США підтримують і залишаються відданими Мінським угодам. Після цього 10 — 11 листопада 2018 року у Парижі під час саміту НАТО відбулась друга коротка зустріч між Порошенком та Трампом. </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 особливу увагу застуговує підписання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10 листопада 2021 року оновленої Хартії стратегічного партнерства Україна – США,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 якій вони з</w:t>
      </w:r>
      <w:r w:rsidDel="00000000" w:rsidR="00000000" w:rsidRPr="00000000">
        <w:rPr>
          <w:rFonts w:ascii="ProbaPro" w:cs="ProbaPro" w:eastAsia="ProbaPro" w:hAnsi="ProbaPro"/>
          <w:b w:val="0"/>
          <w:i w:val="0"/>
          <w:smallCaps w:val="0"/>
          <w:strike w:val="0"/>
          <w:color w:val="000000"/>
          <w:sz w:val="27"/>
          <w:szCs w:val="27"/>
          <w:highlight w:val="white"/>
          <w:u w:val="none"/>
          <w:vertAlign w:val="baseline"/>
          <w:rtl w:val="0"/>
        </w:rPr>
        <w:t xml:space="preserve">аявляють про свою рішучість поглиблювати стратегічне партнерство шляхом розширення двостороннього співробітництва в політичному, безпековому, оборонному, економічному, енергетичному, науковому, освітньому, культурному, гуманітарному напрямках та сфері розвитку [46].</w:t>
      </w: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Із часу початку повномасштабного вторення Росії до України 24 лютого 2022 року, Сполучені Штати Аменрики стали найбільшим партнером України у виділенні гуманітарної, економічної та військової допомоги.</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Зокрема</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r:id="r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Сенат США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схвалив надання Україні 61 млрд доларів допомоги.</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слід відзначити, що військова допомога від США надходила у рамках деяких програм:</w:t>
      </w:r>
    </w:p>
    <w:p w:rsidR="00000000" w:rsidDel="00000000" w:rsidP="00000000" w:rsidRDefault="00000000" w:rsidRPr="00000000" w14:paraId="000000F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tabs>
          <w:tab w:val="left" w:leader="none" w:pos="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президентських повноважень (presidential drawdowns), яка дозволяє Білому дому передавати зброю та обладання зі запасів та складів США, за наявності коштів як відповідь на «непередбачену надзвичайну ситуацію»;</w:t>
      </w:r>
    </w:p>
    <w:p w:rsidR="00000000" w:rsidDel="00000000" w:rsidP="00000000" w:rsidRDefault="00000000" w:rsidRPr="00000000" w14:paraId="000000F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tabs>
          <w:tab w:val="left" w:leader="none" w:pos="0"/>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фінансування армії інших країн (Foreign Military Financing, FMF), що дозволяє США надавати кредити та позики країнам, аби ті купували зброю у США. </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Станом на 3 липня 2024 року США надали війської допомоги обсягом $51.4 мільярдів після початку повномасштабного вторгнення Росії в Україну. Продовжуючи допомогу для України 24 квітня 2024 року </w:t>
      </w:r>
      <w:hyperlink r:id="rId4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США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4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Джо Байден</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підписав закон, який передбачає, зокрема, виділення 61 мільярда доларів для України.</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Важливою подією для розвитку стратегічного партнерства стало укладання двостороньої безпекової угоди між Україною та США терміном на 10 років, що може бути продовжена сторонами, яку підписали 13 червня 2024 року Президент України Володимир Зеленський та </w:t>
      </w:r>
      <w:hyperlink r:id="rId4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США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4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Джо Байден</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[16].</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1128"/>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1</w:t>
      </w:r>
      <w:r w:rsidDel="00000000" w:rsidR="00000000" w:rsidRPr="00000000">
        <w:rPr>
          <w:rtl w:val="0"/>
        </w:rPr>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можна зробити висновок про те, що під стратегічним партнерством в сучасній політологічній науці розуміють тип міждержавних відносин, побудований у вигляді послідовної системи взаємодії держав у напрямі реалізації спільних стратегічних завдань, подібних інтересів та цілей. Теоретико-методологічні засади стратегічного партнерства залишаються маловивченими й потребують детального аналізу наявного досвіду та розроблення керівних універсальних принципів для забезпечення ефективного практичного втілення двосторонніх відносин стратегічного значення.</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всього вищесказаного, можна з очевидністю стверджувати, що відносини між Україною та США не характеризувалися сталим розвитком, а були нестабільні. Причини цього полягають у внутрішньополітичних проблемах в самій Україні, в політики «багатовекторності», приході до влади політичних сил орієнтованих на Росію. Аналізуючи історію взаємовідносин з часів набуття Україною незалежності можна прийти до висновку, що Україна, на початку побудови політичних відносин зі США, втратила вікно можливостей, яку було відкрито перших декілька років. Саме головне, що українській владі, в перші роки набуття незалежності, не вдалося скористатися політичною нестабільністю та кризовими економічними явищами в Російській Федерації для виходу з орбіти її впливу як в політичному так і економічному плані. Таки дії української влади можна виправдати наявністю громадської думки в середні країни про необхідність тісних стосунків з РФ. </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часів президенства Л.Кучми політика «багатовекторності», яка в деяких випадках використовувалася як шантаж західних партнерів також не сприяла стабільній побудові стратегічного партнерства з цивілізованим світом в цілому і з США зокрема. Така політика призвела до посилення політичного та економічного впливу з боку РФ. Аналізуючи стосунки між США та Україною, варто це робити скрізь призму стосунків США та РФ оскільки Білий Дім змушений був рахуватися з інтересами Росії на пострадянському просторі, що негативно впливало на розвиток україно-американського співробітництва та робило його вразливим до зовнішніх чинників.</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2. ОСОБЛИВОСТІ СТРАТЕГІЧНОГО ПАРТНЕРСТВА УКРАЇНИ З США НА СУЧАСНОМУ ЕТАПІ</w:t>
      </w:r>
      <w:r w:rsidDel="00000000" w:rsidR="00000000" w:rsidRPr="00000000">
        <w:rPr>
          <w:rtl w:val="0"/>
        </w:rPr>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Політичний вимір стратегічного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партнерства України та США</w:t>
      </w: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TNorms-Regular" w:cs="TTNorms-Regular" w:eastAsia="TTNorms-Regular" w:hAnsi="TTNorms-Regular"/>
          <w:b w:val="0"/>
          <w:i w:val="0"/>
          <w:smallCaps w:val="0"/>
          <w:strike w:val="0"/>
          <w:color w:val="000000"/>
          <w:sz w:val="28"/>
          <w:szCs w:val="28"/>
          <w:u w:val="none"/>
          <w:shd w:fill="auto" w:val="clear"/>
          <w:vertAlign w:val="baseline"/>
        </w:rPr>
      </w:pPr>
      <w:r w:rsidDel="00000000" w:rsidR="00000000" w:rsidRPr="00000000">
        <w:rPr>
          <w:rFonts w:ascii="TTNorms-Regular" w:cs="TTNorms-Regular" w:eastAsia="TTNorms-Regular" w:hAnsi="TTNorms-Regular"/>
          <w:b w:val="0"/>
          <w:i w:val="0"/>
          <w:smallCaps w:val="0"/>
          <w:strike w:val="0"/>
          <w:color w:val="000000"/>
          <w:sz w:val="28"/>
          <w:szCs w:val="28"/>
          <w:u w:val="none"/>
          <w:shd w:fill="auto" w:val="clear"/>
          <w:vertAlign w:val="baseline"/>
          <w:rtl w:val="0"/>
        </w:rPr>
        <w:t xml:space="preserve">Реалії війни вплинули на характер партнерства України з країнами світу, обумовили необхідність ревізії системи зовнішніх відносин. Отже, нині серед найбільш важливих індикаторів пріоритетності та стратегічності двосторонніх відносин можна виокремити: підтримку опору України російським загарбникам і засудження злочинів країни-агресора; взаємні довгострокові інтереси, що ґрунтуються на цінностях демократії, верховенстві права; сприяння європейській і євроатлантичній інтеграції України.</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даний момент є два ключові документа, в яких визначено засади зовнішньої політики України: «Стратегія національної безпеки» 2020 року [38] та «Стратегія зовнішньополітичної діяльності» 2021 року [37] в яких чітко визначені країни, що є стратегічними партнерами України. В обох документах відносини з Сполученими Штатами характеризуються як пріоритетні та мають стратегічний характер як для безпеки так і всебічного розвитку України та її інтеграції в коло розвинутих та демократичних країн.</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Зовнішньополітична стратегія США має всеохоплюючий характер, розгалужений інструментарій реалізації. Глобальний вимір зовнішньополітичної стратегії Америки, на думку українського науковця О. Голованя [11], імплементується у трьох концептуальних проявах. </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концепція «жорсткої» гегемонії за якої США розглядаються як держава, що може утримати стабільність у світовому порядку, зокрема, не нехтуючи військовими засобами та тиском на інших акторів міжнародних відносин. </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sdt>
        <w:sdtPr>
          <w:tag w:val="goog_rdk_0"/>
        </w:sdtPr>
        <w:sdtContent>
          <w:r w:rsidDel="00000000" w:rsidR="00000000" w:rsidRPr="00000000">
            <w:rPr>
              <w:rFonts w:ascii="Gungsuh" w:cs="Gungsuh" w:eastAsia="Gungsuh" w:hAnsi="Gungsuh"/>
              <w:b w:val="0"/>
              <w:i w:val="0"/>
              <w:smallCaps w:val="0"/>
              <w:strike w:val="0"/>
              <w:color w:val="000000"/>
              <w:sz w:val="28"/>
              <w:szCs w:val="28"/>
              <w:u w:val="none"/>
              <w:shd w:fill="auto" w:val="clear"/>
              <w:vertAlign w:val="baseline"/>
              <w:rtl w:val="0"/>
            </w:rPr>
            <w:t xml:space="preserve">По-друге, концепція «ліберальної» гегемонії − виняткова або месіанська роль США у світі та доцільність визнання лідерства США іншими державами, зважаючи на вже існуючу перевагу та першість Америки у світі (насамперед ринкова економіка та демократія американського зразка як інструменти до об’єднання світу). </w:t>
          </w:r>
        </w:sdtContent>
      </w:sdt>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По-третє, ліберально-реалістська концепція, яка майже відкидає ідею єдиного і всеосяжного лідерства США, так як Америка має «вбудуватися в існуючий світовий порядок», зокрема, не порушуючи існуючу ієрархію, будучи складовою багатополярного світу і таким чином не відчувати великих потрясінь від існуючих загроз.</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Відомо, що США відіграє роль світового лідера демократичних сил, та після повномасштабного вторгнення РФ в Україну лідерські позиції суттєво посилились, адже Сполучені Штати зайняли провідне місце в наданні військової та фінансової підтримки. Крім того, наряду с ЄС та іншими членами коаліції на підтримку України, США потужним партнером в Раді Безпеки ООН, займаючи непохитну позицію, що ґрунтується на політичній підтримці України. </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Суттєве значення для України є двопартійна підтримка з боку політикума США, для досягнення цього МЗС додає багато зусиль при налагоджені діалогу та донесення позицій нашої держави, як з правлячою партією, так і з опозицією, як в середині американського парламенту так і по за його межами. </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 США Б. Обама, інші політичні діячі активно підтримали Україну в її боротьбі за державний суверенітет, незалежність і територіальну цілісність. Саме США розпочали кампанію уведення політичних та економічних санкцій щодо Росії, яка веде неоголошену війну проти суверенної держави України (з 2014 р.). Саме США розпочали діалог з російським керівництвом з метою мирного розв’язання проблеми і виходу з кризи. Державний секретар США запевнив українську сторону, що президент Росії розуміє можливі наслідки таких дій. Це буде, на думку американської сторони, не лише порушенням усіх міжнародних законів, а й надзвичайно небезпечними діями, які призведуть до міжнародної ізоляції та посилених санкцій. Німеччина, Франція й інші країни в Європі, без сумніву, відреагують на це. Державний секретар заявив також, що Вашингтон і Київ є партнерами та стратегічними союзниками [49].</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Починаючи з 24 лютого 2022 року, протягом року США продовжували систематично накладати санкції на російську політичну та економічну системи [1]. Паралельно із треком військової та макрофінансової допомоги саме санкційний трек став ключовим у політиці підтримки України. </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основними завданнями санкцій США стало унеможливлення відновлення російського військового потенціалу за рахунок припинення доступу до західних технологій та сировини, максимальне обмеження контактів російської економіки та російської науки із зовнішнім світом та поступове економічне послаблення російської системи. </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американська адміністрація, вочевидь, втілює стратегію плавного виведення російської частки економіки з міжнародних ринків без провокування понаднормових ризиків для власних сировинних ринків та енергетичної системи (на які російська частка мала найбільший вплив). </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цьому етапі обидві партії та федеральний уряд були здебільшого одностайними в підтримці нових санкційних пакетів. Водночас існує група конгресменів та сенаторів (переважно членів Республіканської партії), які систематично виступають як проти посилення санкцій щодо Російської Федерації, так і проти надання Україні додаткового озброєння та устаткування для захисту. Це є маркером певного тренду, коли відсутність підтримки санкцій щодо РФ через її агресію проти України найбільш ймовірно тягне за собою у світогляді конкретного політика і відсутність підтримки надання Україні озброєння та засобів до захисту.</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з лютого 2022 року Сполучені Штати Америки опублікували приблизно 1500 нових та 750 змінених санкційних списків. 75% із цих санкцій спрямовані на окремих фізичних осіб (понад 10 тисяч), 25% накладено проти компаній та установ (понад 1500). Крім того, було впроваджено окремі санкції проти 158 російських суден та 22 літаків, і наразі США є абсолютними лідерами у запровадженні санкцій такого типу [27]. </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Згідно із доповіддю Міністерства фінансів США, санкції та експортний контроль суттєво вплинули на значне скорочення російського виробництва, особливо в секторах, пов’язаних із військовим застосуванням, таких як автомобілебудування, авіакосмічна промисловість та електроніка. Значної деградації зазнали російський військово-промисловий комплекс і ланцюги оборонних поставок. Упровадження Росією механізмів паралельного імпорту, а саме ввозу товарів без згоди правовласника на таке ввезення, та заміщення продукцією від російських союзників виявилося невдалим через недостатню кількість шуканого обладнання та неспроможність промисловості країн-союзниць РФ покрити російський запит. У результаті санкцій та експортного контролю росіянам стало набагато складніше отримувати доступ до фінансів, ресурсів, енергії та технологій, необхідних для підтримки їх агресивної війни проти України [12; 63].</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Всю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систему американських санкцій проти Росії можна умовно розділити на кілька категорій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 яких відносяться: економічні та фінансові обмеження, індивідуальні санкції, а також вторинні санкції [61].</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Економічні санкції та обмеження</w:t>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Експортний контроль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Згідно з новими правилами, весь експорт контрольованих технологій, таких як електроніка, комп’ютери, телекомунікації, датчики, лазери, навігація, авіоніка, морська, аерокосмічна та рухова установки, тепер потребує ліцензії (за деякими винятками). Також передбачається, що дозволи на більшість експортних програм буде відкликано. Нові правила обмежують експорт товарів, вироблених в інших країнах, які використовують контрольовані США технології. </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із введенням цих правил почали діяти суворіші в порівнянні із попереднім режимом правила для обмеження експорту конкретним військовим кінцевим споживачам. Понад 30 країн оголосили або запровадили подібні заходи контролю. Таким чином було значно послаблено потенціал РФ у відтворенні високотехнологічного озброєння та невійськових технологій, необхідних для інтелектомістких галузей промисловості. Зважаючи на унікальність багатьох технологічних ноу-хау, які зазвичай поставлялися країнами, які вжили зазначені заходи контролю, для Росії відновити доступ до цих технологій стало майже неможливо.</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Обмеження на товарообіг</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11 березня 2022 року Президент Дж. Байден ввів обмеження для Росії на експорт банкнот, номінованих у доларах США, та предметів розкоші, а також на імпорт різних товарів із Росії, зокрема нафти, нафтопродукти, вугілля, непромислових алмазів, морепродуктів та алкогольних напоїв. У квітні 2022 року Конгрес прийняв новий закон, який забороняє імпорт російської нафти та інших енергоносіїв (P.L. 117-109). </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адміністрація заборонила експорт певних послуг до Росії, включаючи бухгалтерський облік, створення довірчих компаній і компаній, управлінське консультування та квантові обчислення. Органи виконавчої влади також отримали широкі повноваження забороняти додатковий експорт із США до Росії та імпорт із неї. Таким чином, за даними Eurostat, експорт у Росію протягом 2022 року впав до абсолютного мінімуму за останні 11 років. Крім того, протягом 2022 року санкції стосовно застосування долара в Росії спровокували відтік майже 36 мільярдів доларів інвестицій з російської економіки.</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Введення додаткових тарифів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Одразу після початку повномасштабного вторгнення РФ в Україну Конгрес призупинив постійний нормальний режим торговельних відносин (permanent normal trade relations – PNTR ) або режим найбільшого с 1 прияння (most-favored-nation – MFN2) із Росією та Білоруссю. Скасування PNTR для Росії збільшує середній тариф на російський імпорт приблизно від 4% до 30%.</w:t>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Встановлення верхньої межі на ціну нафти з РФ</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 грудні 2022 року Сполученими Штатами разом з іншими країнами G7 та Австралією було введено обмеження ціни на морський експорт сирої нафти з Росії. Поточна межа встановлена на рівні 60 доларів США за барель. Санкції включають заборону на постачання, страхування, фінансування торгівлі та інші важливі послуги, які підтримують поставки російської нафти вище максимальної ціни. Метою обмеження цін на нафту є зменшення доходів, отриманих російським урядом від експорту нафти, при збереженні поставок Росії на світові ринки [59].</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Окремі резолюції та законопроєкти Конгресу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Під час роботи 117-го Конгресу деякі законодавці представили законопроєкти, спрямовані на посилення фінансових і торгових санкцій проти Росії. Зокрема, серед них – законопроєкти, які забороняють імпорт нікелю та міді з Росії (H.R. 7044), конкретні російські інвестиції у сільськогосподарські компанії США (H.R. 8274), операції з юридичними особами, зареєстрованими в Росії (H.R. 6995). </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вони запроваджують повне торговельного ембарго щодо Росії (H.R. 6995), закликають до призупинення членства Росії у Світовій організації торгівлі (S. 3717, S. 3722) та участі у G20 (S. 4001), виключають російських офіційних осіб з міжнародних економічних зустрічей (H.R. 6891), а також забороняють операції з іноземними організаціями, які підтримують операції з цифровими активами з російськими організаціями, що перебувають під санкціями (S. 3867). Окрім перегляду цих запропонованих заходів, 118-й Конгрес може розглянути можливість накладення санкцій на додаткові російські фінансові установи та державні підприємства, обмеження доступу Росії до технологій американського походження та призупинення членства Росії в міжнародних фінансових установах [60].</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Індивідуальні санкції</w:t>
      </w:r>
      <w:r w:rsidDel="00000000" w:rsidR="00000000" w:rsidRPr="00000000">
        <w:rPr>
          <w:rtl w:val="0"/>
        </w:rPr>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Індивідуальні санкції у міжнародних відносинах — це заходи, вжиті окремою країною, коаліцією країн або міжнародними організаціями, спрямовані на конкретних фізичних або юридичних осіб із фінансовими (зокрема, заморожування активів, відмова в доступі до фінансових ринків та заборона певних бізнес-операцій), торговельними обмеженнями чи обмеженнями на подорожі, а також іншими санкціями. Ці санкції зазвичай накладаються як засіб покарання або стримування осіб, які, як вважають, порушили права людини, були залучені до корупції або становили загрозу національній чи міжнародній безпеці, а не завдали шкоди населенню в цілому.</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Наразі це найбільша група санкцій, яка систематично поповнюється не лише рішеннями Сполучених Штатів, але й інших країн. Станом на початок 2023 року індивідуальних санкцій накладено майже в 3 рази більше, ніж усіх інших типів санкцій разом узятих. Ці санкції переважно зачіпають російських політиків, чиновників та представників бізнес-еліт. </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зазаначити, що для більш ефективної співпраці в підтримці таких індивідуальних санкцій було створено Оперативну багатосторонню групу з питань російських еліт, проксі та олігархів (Russian Elites, Proxies, and Oligarchs (REPO) Task Force), яка на сьогодні заблокувала або заморозила активи на суму понад 30 мільярдів доларів США, заморозила або арештувала товари та суттєво обмежила доступ росіян, які потрапили під санкції, до міжнародної фінансової системи. Під санкції потрапили всі депутати Держдуми Росії (450) та Ради Федерації (170), а також 47 російських губернаторів.</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Санкції на спроби обходу санкцій (вторинні санкції)</w:t>
      </w: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Важливою складовою у забезпеченні адекватного функціонування наявного санкційного режиму є створення системи заходів та інструментів, які б допомогли мінімізувати спроби російського режиму обійти наявні обмеження. Для недопущення такого сценарію, крім прямого політичного тиску на потенційних союзників Росії в уникненні санкцій (як приклад можна згадати політико-дипломатичний тиск на Китай), Сполучені Штати застосовують додаткові інструменти міжнародного тиску, які залежать від конкретного кейса. </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згаданий випадок Китаю є прикладом класичного методу </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батога і пряника</w:t>
      </w:r>
      <w:r w:rsidDel="00000000" w:rsidR="00000000" w:rsidRPr="00000000">
        <w:rPr>
          <w:rFonts w:ascii="Cambria Math" w:cs="Cambria Math" w:eastAsia="Cambria Math" w:hAnsi="Cambria Math"/>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представлення опоненту двох варіантів можливої поведінки і подальша підтримка правильної поведінки, відповідно – жорстке реагування на будь-який відступ від неї. </w:t>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іншого боку, для відносин із країнами Центральної Азії та Кавказу Вашингтон використовує більш прямолінійну тактику, але паралельно із санкційним треком дедалі активніше намагається залучатися у регіональні формати співпраці та ставити себе в позиції проактивного партнера (аналогічно до того, як це було зроблено у питанні медіації конфлікту між Вірменією та Азербайджаном).</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слід відзначити , що наразі ключова роль таких санкцій – застережна. Вона передбачає застосування загрози імплементації таких санкцій до країн, які будуть помічені у значній співпраці з країною-агресоркою та/або прямій допомозі їй зброєю, комплектуючими та товарами подвійного призначення.</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Наявний нині санкційний режим, накладений урядом Сполучених Штатів Америки на Російську Федерацію, є чи не найбільш повним та всеохопним. Завдяки розгалуженій системі органів виконавчої влади, які мають відповідні повноваження, а також активній позиції Конгресу, США створили якісну систему індивідуальних, корпоративних та державних санкцій, які стримують економічний та військовий потенціал Росії.</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всього вищесказаного, варто виділити такий напрямок політичного співробітництва, як </w:t>
      </w: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співробітництво США та України у всесвітніх міжнародних організаціях</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особливо в ООН, зокрема в Раді безпеки ООН. Сполучени Штати з першого дня повномасштабного вторгнення РФ в Україну і на пердодні регулярно порушували питання світової безпеки та безпеки на європейському континенті в Раді бзпеки ООН. На політичній світовій арені США впевнено зайняли одну з лідрських позицій як союзник України, відстоюючи її інтерси та консулідуючи думку цивілізованого світу.</w:t>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Georgia" w:cs="Georgia" w:eastAsia="Georgia" w:hAnsi="Georgia"/>
          <w:b w:val="0"/>
          <w:i w:val="0"/>
          <w:smallCaps w:val="0"/>
          <w:strike w:val="0"/>
          <w:color w:val="000000"/>
          <w:sz w:val="27"/>
          <w:szCs w:val="27"/>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Сполучени Штати виступають постійним критиком РФ в ООН та в Радбезі, та через своїх представників не дає РФ ефективно використовувати трибуну Радбезу для поширення своїх наративів, які є відвертою пропгандою, спрямованою на виправдання своїх</w:t>
      </w:r>
      <w:r w:rsidDel="00000000" w:rsidR="00000000" w:rsidRPr="00000000">
        <w:rPr>
          <w:rFonts w:ascii="Georgia" w:cs="Georgia" w:eastAsia="Georgia" w:hAnsi="Georgia"/>
          <w:b w:val="0"/>
          <w:i w:val="0"/>
          <w:smallCaps w:val="0"/>
          <w:strike w:val="0"/>
          <w:color w:val="000000"/>
          <w:sz w:val="27"/>
          <w:szCs w:val="27"/>
          <w:highlight w:val="white"/>
          <w:u w:val="none"/>
          <w:vertAlign w:val="baseline"/>
          <w:rtl w:val="0"/>
        </w:rPr>
        <w:t xml:space="preserve"> агрсивних дій по відношенню до України. </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постійна робота на світових політичних майданчиках має дуже важливе значення для формування негативного імеджу РФ, яка є агресивною державою, з низьким рівнеем політичних свобод, прогрсуючим тоталітаризмом, низьким рівнем політичної культури громадян, нетолерантним суспільством, </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Вплив воєнних подій на сході України на дипломатичні відносини з ЄС та США визначався з одного боку великою геополітичною нестабільністю, а з іншого, такий розвиток подій призвів до розуміння необхідності консолідації здорових сил перед небезпечними викликами для світової стабільності з боку РФ та її союзників. Війна на сході залишалася важливим викликом для України та США, що впливало на розвиток їхньої взаємодії.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США своїми діями та риторикою на світових міжнародних площадках виражає  підтримку України в боротьбі з російською агресією. Це виявлялося не лише в політичних заявах, але й у практичних кроках, таких як надання значної фінансової, гуманітарної та військової допомоги. Структурні заходи США спрямовані на підтримку України як країни, що веде важку боротьбу на фронті безпеки.</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збройної агресії Росії для Києва особливого звучання набула і взаємодія сторін у галузі політичної підтримки Вашингтоном євроатлантичних прагнень України.</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ЄС та США продовжують активно підтримувати Україну в боротьбі з російською гібридною війною. Ця підтримка включає в себе надання допомоги в галузі кібербезпеки та контрпропаганди. Спільні заходи спрямовані на зміцнення українського суспільства та захист від деструктивного впливу російської інформаційної агресії. </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Російська пропаганда продовжує впливати на українське суспільство, представляючи виклик для національного єднання та інформаційної стійкості. У відповідь на це, Європейський Союз (ЄС) та Сполучені Штати Америки (США) активно вдосконалюють стратегії протидії російській пропаганді в Україні. Також російська пропаганда для зриву військової співпраці України з ЄС та США намагається дискредитувати Київ як недобросовісного партнера у використанні західного озброєння для потреб захисту нашої держави. Багато інформаційних вкидів за допомогою відомих медійних каналів намагаються створити враження хаосу, розкрадання та контрабанди [43]. На цьому тлі лунають заклики окремих західних політків та урядовців щодо посилення контролю над прозорістю використання отриманої Україною військової допомоги [28]. </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у відповідь на це, Україна демонструє свою відкритість до співпраці з відповідними органами контролю партнерських держав, а також кроки щодо адаптації в Україні.</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Крім того, слід зауважити, що на сучасному етапі розвитку стратегічного пратнерства між Україною та США основними інституційними форматами двосторонньої співпраці виступають:</w:t>
      </w:r>
    </w:p>
    <w:p w:rsidR="00000000" w:rsidDel="00000000" w:rsidP="00000000" w:rsidRDefault="00000000" w:rsidRPr="00000000" w14:paraId="0000012C">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Комісія стратегічного партнерства Україна – США, </w:t>
      </w:r>
    </w:p>
    <w:p w:rsidR="00000000" w:rsidDel="00000000" w:rsidP="00000000" w:rsidRDefault="00000000" w:rsidRPr="00000000" w14:paraId="0000012D">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Українсько-Американська рада з торгівлі і інвестицій, </w:t>
      </w:r>
    </w:p>
    <w:p w:rsidR="00000000" w:rsidDel="00000000" w:rsidP="00000000" w:rsidRDefault="00000000" w:rsidRPr="00000000" w14:paraId="0000012E">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Українсько-американська робоча група з питань нерозповсюдження та експортного контролю, </w:t>
      </w:r>
    </w:p>
    <w:p w:rsidR="00000000" w:rsidDel="00000000" w:rsidP="00000000" w:rsidRDefault="00000000" w:rsidRPr="00000000" w14:paraId="0000012F">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кібернетичний діалог, </w:t>
      </w:r>
    </w:p>
    <w:p w:rsidR="00000000" w:rsidDel="00000000" w:rsidP="00000000" w:rsidRDefault="00000000" w:rsidRPr="00000000" w14:paraId="0000013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стратегічний енергетичний діалог, </w:t>
      </w:r>
    </w:p>
    <w:p w:rsidR="00000000" w:rsidDel="00000000" w:rsidP="00000000" w:rsidRDefault="00000000" w:rsidRPr="00000000" w14:paraId="0000013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851"/>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Українсько-американська Робоча група з науки і технологій.</w:t>
      </w:r>
      <w:r w:rsidDel="00000000" w:rsidR="00000000" w:rsidRPr="00000000">
        <w:rPr>
          <w:rtl w:val="0"/>
        </w:rPr>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Відносини України зі своїми стратегічними партнерами є важливою складовою її зовнішньополітичної діяльності. Залучення України в систему стратегічних відносин із провідними державами світу свідчить про значущість нашої країни як міжнародного актора на світовій арені.</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Економічний вимір партнерства України та США</w:t>
      </w:r>
      <w:r w:rsidDel="00000000" w:rsidR="00000000" w:rsidRPr="00000000">
        <w:rPr>
          <w:rtl w:val="0"/>
        </w:rPr>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відзначити, що з початком активної фази війни РФ проти України в 2022 році, в економіці України спостерігається падіння виробництва та фінансова нестабільність, що сформувало нові тенденції у економічних відносинах зі стратегічними партнерами. В цей небезпечний період, одночасно з безпековою складовою, дуже важливим є збереження економічної стабільності держави. </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Макроекономічній стабільності загрожують наступні об’єктивні фактори: збільшення військових витрат, зменшення бюджетних надходжень, необхідність підтримки певного рівня соціальних видатків, скорочення експорту у результаті військових дій та подальшої морської блокади з боку країни агресора. В контексті цього важливу позитивну роль у цих процесах відіграє стратегічне партнерство у сфері економіки на глобальному та регіональному рівнях.</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результаті повномасштабного вторгнення Україна зазнала значних економічних втрат, так ВВП країни скоротився майже на 30%, прямі втрати в наслідок руйнувань інфраструктурних об’єктів та житлового сектору склали близько $135 млрд, непрямі втрати на оцінками Світового банку складають $290 млрд [25].</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економічних відносинах країни з партнерами виходить фінансова підтримка України з боку стратегічних партнерів та міжнародних фінансових структур. Для зменшення, а в подальшому і подолання негативних соціально-економічних що є наслідком агресії РФ, навряд чи буде достатньо лише внутрішніх ресурсів. </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Обсяги загальної підтримки фінансового, гуманітарного і військового характеру іноземними партнерами України у період з 24 січня 2022 р. до 24 лютого 2023 р. склали €156 млрд, що перевищує обсяг ВВП України у 2022 р. </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цьому від США країна отримала €71,3 млрд допомоги, від країн членів ЄС та інституцій ЄС — €61,3 млрд, інших країн — €23,4 млрд. Таким чином, на США та ЄС, як двох основних пріоритетних стратегічних партнерів України, припадало 88,4% всієї допомоги, у т. ч. На США 47,5%, ЄС у цілому 40,9%. </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інших країн за обсягами підтримки також слід відзначити Японію та Канаду. Водночас найвищі показники урядової допомоги Україні відносно національного ВВП мали Латвія —1,2%, Естонія — 1,1%, Литва — 0,9%, Норвегія — 0,7%, Нідерланди — 0,5%, Болгарія, Чеська Республіка та Фінляндія — по 0,4%. Своєю чергою, відповідні показники допомоги українським біженцям до обсягів національного ВВП для окремих країн були ще вищими: Польща — 2,2%, Болгарія — 1,4%, Естонія — 1,0%, Словаччина та Латвія — по 0,9%, Норвегія — 0,7%, Литва — 0,6%, Нідерланди — 0,5%, Чеська Республіка та Фінляндія — по 0,4% [63]. </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Окремо слід звернути увау на те, що особливо важливе значення має допомога партнерів для фінансування державного бюджету України, оскільки це забезпечує соціально-економічну стійкість та дає можливість фінансування окремих сфер та галузей національної економіки. Сполучені Штати та Європейський Союз посідають провідні позиції в загальному обсязі допомоги.</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Важливою формою економічної підтримки України з боку стратегічних партнерів е створення інституцій та механізмів акумулювання фінансових ресурсів для відновлення постраждалої економіки. Основною метою таких платформ є координація чинних механізмів та розробка нових для відновлення та реконструкції національної економіки.</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факторів стійкості національної економіки в умовах окупації, бойових дій та втрати територій є зовнішня торгівля зі стратегічними партнерами. Не зважаючи на війну в Україні питома вага США в зовнішній торгівлі неухильно зростає останні роки, це обумовлено збереженням експортного потенціалу в IT галузі споживачами якої є, перш за все Сполучні Штати.</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Найбільшою економічною  проблемою в умовах війни стала економічна привабливість та рівень залучення іноземних інвестицій в галузі господарства. На даний момент зовнішні інвестиції впали до мінімуму і Україна займає одне з останніх місць в рейтингу економічної привабливості. Нажаль і до війни розпочатої РФ бізнес та фінансовий сектор Сполучених Штатів не розглядав Україну, як державу що є інвестиційно привабливою. </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Залучення іноземних інвестицій в країну під час війни є досить проблемним, не має простого рецепту і залежить від багатьох, як внутрішніх так і зовнішніх чинників. Одним з шляхів залучення інвестицій є страхування воєнних ризиків, однак на теперішній час такий механізм не розроблений та перебуває на етапі обговорення в міжнародних фінансових структурах.</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джерел надходження фінансування може стати доходи від заморожених російських активів за кордоном, дана ініціатива вже довгий час обговорюється на рівні наших партнерів в ЄС, але консолідованого рішення, що до такого механізму фінансування та підтримки економіки України, не сформульовано. В США має місце прецедент вилучення заморожених російських активів на користь України, в Сполучених Штатах та Канаді створено механізми вилучення таких коштів.</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можна стверджувати, що на даний момент економіка України має критичну залежність від зовнішнього фінансування з боку стратегічних партнерів, тенденції до зміни даної ситуації не передбачається принаймні до закінчення гарячої фази протистояння з країною агресором.</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Окремою формою економічного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співробітництва можна вважати співробітництво в енергетичній сфері.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Партнерство в енергетиці передбачає скоординоване формулювання та реалізацію спільної енергетичної політики, а також взаємний обмін технологіями, ресурсами та інвестиціями. Зазвичай стратегічне партнерство в енергетичній галузі ґрунтується на підвищенні рівня енергетичної безпеки та стабільного доступу до енергії населення та промисловості. </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пріоритетів США у співпраці з Україною є підтримка прагнення українців досягти енергетичної незалежності в умовах сьогодення. Американські компанії ExxonMobil і Chevron дуже зацікавлені роботою на українському енергоринку, і за ствердженням Посла США в Україні, мають принести новітні технології, ноу-хау й американські гроші в український енергетичний сектор.</w:t>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енергетичній сфері для України співпраці з стратегічними партнерами не тільки є можливою, а й критично необхідною в питанні збереження енергетичного сектору держави, з огляду на цілеспрямоване руйнування армією РФ об’єктів енергетичної інфраструктури. </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Боротьба з агресором та ліквідація руйнівних наслідків від обстрілів, потребують постійного напруження сил, технологічної, технічної та фінансової підтримки з боку країн партнерів. Зокрема, Україна потребує стратегічної співпраці в: прямих поставках обладнання та матеріалів для відновлення енергетики; видобутку та імпортуванні газу та нафтопродуктів; уникненні залежності від імпорту енергії та матеріалів з РФ; заміщенні газу, нафтопродуктів, ядерного палива з РФ; модернізації енергетичної галузі з метою її енергоефективності. </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даному етапі партнерських стосунків зі Сполученими Штатами Америки Україна виступає, в першу чергу, як споживач енергетичної продукції та матеріалів, залучення американських енергетичних компаній, новітніх технологій, масштабне залучення інвестицій в сферу енергетики стане можливим після завершення гарячої фази війни. На зараз доцільним є розсередження газотурбінного обладнання що надходить з США з метою недопущення його ураження та масованого виходу зі строю при обстрілах.</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Окремо є потреба виділити проблему співпраці в енергетичній сфері (та не тільки) з міжнародними організаціями. Структура організації та залучення експертів та співробітників в такі структури як МАГАТЕ напряму залежить від частки фінансових внесків окремої держави. З цього випливає така проблема, як перенасичення таких структур російськими представниками, які в більшості або є співробітниками, або тісно співпрацюють з розвідувальними структурами РФ. Як наслідок в подібних організаціях досить часто спостерігається лобіювання інтересів країни агресора, що можна спостерігати по ситуації на ЗАС, відсутність різких заяв та чітких вимог з боку таких організацій знижує ступінь важливості проблеми (ядерної безпеки) для світової спільноти. </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Аналогічна ситуація мала місце при підриві дамби Каховської ГЕС, в наслідок чого на півдні України та в північній частині Чорного моря сталася екологічна катастрофа, однак численні екологічні організації зберігали спокій та не робили різких заяв. Теж саме можна віднести до Червоного хреста, який доволі часто не акцентує достатньої уваги на порушення норм міжнародного гуманітарного права з боку країни агресора. Такий стан справ Україна зможе перебороти виключно в тісній співпраці з країнами партнерами.</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2.3. Безпековий вимір співробітництва України та США</w:t>
      </w:r>
      <w:r w:rsidDel="00000000" w:rsidR="00000000" w:rsidRPr="00000000">
        <w:rPr>
          <w:rtl w:val="0"/>
        </w:rPr>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Сфера безпеки є ключовим напрямом роботи дипломатії кожної країни. Однозначно можна стверджувати що для країни, яка перебуває у стані війни, насамперед потрібна допомога озброєнням, військовою технікою та боєприпасами, і це є основним критерієм наявності союзницьких відносин та стратегічного співробітництва в оборонній сфері. Отже можна стверджувати, що на даний момент важливими партнерами для України є понад 50 країн, що входять до так званої групи «Рамштайн», на чолі зі Сполученими Штатами Америки.</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в більш широкому сенсі тема безпеки не може зводитися лише до постачання зброї, питання забезпечення національної безпеки шляхом стратегічного партнерства, визначатиметься комплексом основних напрямів державної політики, серед яких для нашої держави можна виділити наступні:</w:t>
      </w:r>
    </w:p>
    <w:p w:rsidR="00000000" w:rsidDel="00000000" w:rsidP="00000000" w:rsidRDefault="00000000" w:rsidRPr="00000000" w14:paraId="00000150">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відновлення суверенітету та територіальної цілісності, </w:t>
      </w:r>
    </w:p>
    <w:p w:rsidR="00000000" w:rsidDel="00000000" w:rsidP="00000000" w:rsidRDefault="00000000" w:rsidRPr="00000000" w14:paraId="00000151">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покарання винних у розв’язуванні війни та виконавців злочинів;</w:t>
      </w:r>
    </w:p>
    <w:p w:rsidR="00000000" w:rsidDel="00000000" w:rsidP="00000000" w:rsidRDefault="00000000" w:rsidRPr="00000000" w14:paraId="00000152">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компенсація збитків, як прямих так і непрямих;</w:t>
      </w:r>
    </w:p>
    <w:p w:rsidR="00000000" w:rsidDel="00000000" w:rsidP="00000000" w:rsidRDefault="00000000" w:rsidRPr="00000000" w14:paraId="00000153">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зміцнення сектору безпеки держави шляхом його модернізації та реформування;</w:t>
      </w:r>
    </w:p>
    <w:p w:rsidR="00000000" w:rsidDel="00000000" w:rsidP="00000000" w:rsidRDefault="00000000" w:rsidRPr="00000000" w14:paraId="00000154">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прискорене набуття членства в НАТО задля запобігання воєнним загрозам;</w:t>
      </w:r>
    </w:p>
    <w:p w:rsidR="00000000" w:rsidDel="00000000" w:rsidP="00000000" w:rsidRDefault="00000000" w:rsidRPr="00000000" w14:paraId="00000155">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активізація та розширення військового співробітництва з західними партнерами, технічна співпраця з провідними виробниками озброєння;</w:t>
      </w:r>
    </w:p>
    <w:p w:rsidR="00000000" w:rsidDel="00000000" w:rsidP="00000000" w:rsidRDefault="00000000" w:rsidRPr="00000000" w14:paraId="00000156">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побудова сучасного оборонно-промислового сектору;</w:t>
      </w:r>
    </w:p>
    <w:p w:rsidR="00000000" w:rsidDel="00000000" w:rsidP="00000000" w:rsidRDefault="00000000" w:rsidRPr="00000000" w14:paraId="00000157">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вдосконалення мобілізаційної системи;</w:t>
      </w:r>
    </w:p>
    <w:p w:rsidR="00000000" w:rsidDel="00000000" w:rsidP="00000000" w:rsidRDefault="00000000" w:rsidRPr="00000000" w14:paraId="00000158">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створення безпечних умов для населення, розмінування територій, надійне прикриття від повітряних ударів;</w:t>
      </w:r>
    </w:p>
    <w:p w:rsidR="00000000" w:rsidDel="00000000" w:rsidP="00000000" w:rsidRDefault="00000000" w:rsidRPr="00000000" w14:paraId="0000015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соціальний захист військовослужбовців та членів їх родин, соціальні гарантії постраждалим в наслідок російської агресії. </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на даний момент, за умови активного військового протистояння, вирішальним є саме постачання озброєння та боєприпасів для проведення інтенсивних операцій оборонного та наступального характеру. </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початку повномасштабного вторгнення Росії США вже надали Україні близько $80 млрд військової допомоги. Важливими складовими номенклатури військовотехнічної допомоги Україні є: великі обсягиракет і боєприпасів, протитанкові комплексиJavelin, гаубиці М777, протирадіолокаційні ракети HARM, РСЗВ HIMARS, засоби ППО/ПРО (Stinger, Hawk, NASAMS, Patriot,Avenger), безпілотні системи (Phoenix Ghost, Scan Eagle, Puma, Switchblade 600, Altius-600, Jump 20, CyberLux K8, безпілотнісудна берегової охорони), БТР M113, M1117,Stryker, БМП Bradley, бронемашини HMMWV, танки Abrams [22].</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Наприклад, 29 грудня 2022 р. Президент США Дж. Байден підписав закон про бюджет на 2023 р. Бюджетний пакет містив $772 млрд на внутрішні програми та $858 млрд — на оборону. Він передбачав майже $45 млрд на надзвичайну допомогу Україні. З них $9 млрд мали піти на військову допомогу; $16 млрд — на фінансування економічної та гуманітарної допомоги; $12 млрд — на покрит тя витрат на поповнення резервів армії США боєприпасами після передачі Україні; $7 млрд — на додаткові витрати американських військ в Європі. У червні 2023 р. США оголосили про черговий пакет допомоги на суму $2,1 млрд, до якого увійшли пускові установки та ракети Hawk, ракети GEM-T і PAC-3 для ЗРК Patriot, безпілотники Puma, артилерійські снаряди [56].</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Допомога надається двома шляхами: прямі постачання наявних озброєнь та виробництво нових для України.</w:t>
      </w:r>
      <w:r w:rsidDel="00000000" w:rsidR="00000000" w:rsidRPr="00000000">
        <w:rPr>
          <w:rtl w:val="0"/>
        </w:rPr>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Прямі постачання наявних озброєнь (короткострокова допомога)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Цей спосіб надання допомоги Україні реалізується через програму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Presidential Drawdown Authority (PDA</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яка дозволяє Білому дому та Пентагону надсилати Україні існуючі озброєння прямо зі складів США. Оскільки це наявне обладнання, воно надходить в Україну доволі швидко (повний цикл займає кілька місяців). Утім, PDA — це повноваження на використання коштів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authority</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 не джерело фінансування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funding source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Кошти, які затверджує Конгрес, використовуються для заміщення озброєнь, переданих Україні в рамках PDA, шляхом замовлення нових. Їх США отримують протягом років. З початку повномасштабного вторгнення, адміністрація президента отримала повноваження від Конгресу США надіслати Україні озброєнь на 26 млд дол у рамках PDA. За цей час Україні було поставлено</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озброєнь на 20 млрд, 1,6 млрд згоріли, бо їх не встигли використати у 2022 фінансовому році, і ще близько 4 млрд залишаються не використаними.</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Виробництво та закупівля нової, а також ремонт та переобладнання старої зброї для України в США (довгострокова допомога):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процес реалізується через спеціально створену для нас Ukraine Security Assistance Initiative (USAI). В рамках цієї програми кошти здебільшого витрачаються на закупівлю нової зброї для України і залишаються в США. З лютого 2022 року Конгрес виділив</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близько 19 млрд дол на USAI. З них 12 млрд вже було фактично витрачено: Міністерство оборони США уклало з виробниками контракти</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цю суму для виробництва озброєнь для України. Утім, немає відкритих даних щодо того, скільки озброєнь вже було вироблено і направлено до України. 6,6 млрд дол ще не були навіть законтрактовані. Оскільки навіть процес укладання контрактів займає роки, так само виробництво і поставка, допомога в рамках USAI розрахована на довшу перспективу.</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Грантова допомога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Насамкінець, Україна має доступ до програми Foreign Military Financing (FMF) — грантова допомога на придбання старої американської зброї чи боєприпасів (здійснюється через Foreign Military Sale). Дозволяє Києву обирати, яке саме озброєння закупити, утім має дуже обмежений бюджет (1,6 млрд для України).</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Окремим напрямом військового співробітництва є взаємодія України зі державами-партнерами, з США та країнами НАТО, при підготовці особового складу Збройних Сил України. До повномасштабного вторгнення таке співробітництво було наявним але не носило масового характеру, мали місце спільні навчання в рамках яких відбувався обмін досвідом. В жовтні 2022 Рада Європейського Союзу ухвалила рішення про створення Місії ЄС з військової допомоги Україні, завданням якої стало забезпечення індивідуальної, колективної та спеціальної підготовки особового складу ЗСУ, а також координація діяльності держав, що залучені до такої підготовки. Сполучені Штати беруть активну участь в такій роботі, залучаючи своїх інструкторів, військову інфраструктуру військових баз у Європі та виділяючи фінансування.</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Підготовка особового складу ЗСУ відбувається в різних країнах Європи, в рамках цього проекту працюють близько 10 країн, включаючи США та Великобританію. Підготовко охоплює широкий спектр завдань: базова військова підготовка, спеціальна підготовка, підготовка екіпажів на західні зразки техніки, підготовка інструкторів, командного складу, медичного та інженерного персоналу. Потрібно відзначити, що напрями підготовки постійно розширюються по мірі виділення Україні сучасної західної техніки.</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даному етапі відбувається активна співпраця між Україною та структурами НАТО та збройних сил США на такому напрямку як планування та обмін розвід даними.</w:t>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709"/>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2</w:t>
      </w:r>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певністю можна стверджувати, що політична підтримка, підтримка економічної стабільності шляхом зовнішнього фінансування, надання військової допомоги  з боку союзників, зокрема США, є вирішальною та безальтернативною для існування України на даному етапі. </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Дії наших союзників зосередженні на двох основних напрямах, по перше це політична, економічна, військова, гуманітарна підтримка України, а по друг – послаблення РФ шляхом введення санкцій та обмежень. Обидва ці шляхи є важливими для перемоги України в цій війні.</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Підсумовуючи вище наведене, зазначимо, що з 2014 р. після перемоги Революції гідності українсько-американське партнерство наблизилося до рівня стратегічного партнерства. Аналізуючи позицію США, слід відзначити, що Вашингтон зосередився на допомозі Києву у досягненні політичної стабільності, платоспроможності та підтримці реалізації економічних та політичних реформ. США надають Україні підтримку в співпраці із світовими донорами, передусім з МВФ. </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Важливою складовою українсько-американських відносин стала й військово-політична співпраця, що відбивається у всебічній підтримці з боку США територіальної цілісності України в умовах російської збройної агресії, наданні фінансової та технічної допомоги українській армії, фінансуванні заходів щодо підвищення рівня забезпечення безпеки та реформування силових структур в Україні, наближення їхнього функціонування до міжнародних стандартів НАТО. На сьогодні у Вашингтоні ґрунтовно переглядається формат взаємин між РФ, на Росію накладені жорсткі санкції. </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українсько-американське стратегічне партнерство у сучасних міжнародних реаліях має потенціал забезпечити свободу дій в умовах повномасштабної війни з боку Росії, а отже може оцінюватися як чинник підтримки національної безпеки України.</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3. ПЕРСПЕКТИВИ РОЗВИТКУ СТРАТЕГІЧНОГО ПАРТНЕРСТВА УКРАЇНИ З США</w:t>
      </w:r>
      <w:r w:rsidDel="00000000" w:rsidR="00000000" w:rsidRPr="00000000">
        <w:rPr>
          <w:rtl w:val="0"/>
        </w:rPr>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 Актуальні проблеми розвитку стратегічного партнерства України з США</w:t>
      </w:r>
      <w:r w:rsidDel="00000000" w:rsidR="00000000" w:rsidRPr="00000000">
        <w:rPr>
          <w:rtl w:val="0"/>
        </w:rPr>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актуальних проблем розвитку стратегічного партнерства між Україною та США можна виділити наступні компоненти: політична, військова, економічна. Політичну компоненту можна розподілите на внутрішню (пов’язаною з політичною ситуацією всередині країни) та зовнішню. При аналізі стосунків між країнами не можна не враховувати політичну боротьбі між провідними партіями в Штатах та наявність внутрішньодержавних проблем. </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початку зусередимо свою увагу на питанні проблемних моментів 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політичній взаємодії.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Дуже великий вплив на взаємні відносини між державами має громадська думка щодо актуальних питань. Політичне життя Сполучених Штатів неможливе без врахування цього потужного фактора. Особливо актуальним це стає напередодні виборів, як президентських так і до парламенту. Перебуваючи на фінальному етапі виборчих перегонів кандидати в президенти США роблять неоднозначні заяви. Зокрема передвиборча риторика Д. Трампа, є сповненою суперечливих заяв та гучних обіцянок, що до зовнішньої та внутрішньої політики його майбутнього кабінету. </w:t>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Вибори президента Сполучених Штатів, які відбудуться невдовзі можуть стати викликом для співпраці між Україною та США, непередбачуваність їх результатів не дає можливості спрогнозувати подальшу інтенсивність співпраці в рамках стратегічного партнерства двох країн. Враховуючи внутрішні та зовнішні виклики для США, які артикулюються в передвиборчих заявах українському політикуму, лідерам та чиновникам варто мати план дій, при зміщенні об’єктиву уваги з проблем України.</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Американська воєнна та фінансова допомога, навіть за умови збільшення підтримки з боку Європи, є важливим фактором, який впливає не лише на технічні можливості українського війська, а й загалом на функціонування української держави й моральний стан українського суспільства. Адже близько половини бюджету України залежить від зовнішнього фінансування. І саме Сполучені Штати задають тренд на надання допомоги Україні іншими державами, виконуючи роль першої скрипки в оркестрі українських союзників [9].</w:t>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якщо проаналізувати досвід попереднього приходу до влади цього політичного лідера, можна зробити висновок про наявність певних розбіжностей його передвиборчих гасел з його діями на посаді Президента США, зокрема що до політичного діалогу з Росією [15]. </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контексті цього слід звенути увау на те, що Д. Трамп є прихильником, так званої, Realpolitik [55] яка передбачає політику або дипломатію, яка спирається на владу і реальні умови та можливості, передбачає прагматичну політику по відношення до своїх союзників, зосереджується на силі та здатності впливати на рішення інших країн.</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той час новообраний американський президент продовжив політику формування нового світового порядку, яка полягала у виборі тих чи інших інструментів впливу на інші держави, в залежності від ситуації та балансу сил. Так Д.Трамп свідомо пішов на ескалацію напруження у відносинах з Росією, прийнявши рішення про атаку аеродрому Шейрат в Сирії, яка є союзником РФ на близькому сході [40]. Незважаючи на проголошену передвиборчу тезу про недопущення втягування США в конфлікт на близькому сході</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попередньої каденції Д.Трампа на посаді Президента США було посилено санкції проти Ірану, погіршилися відносини з Китаєм, розширення американського військового контингенту в Європі, зокрема в Румунії. Питання безпеки у Чорному морі, також піднімалося на найвищому рівні при обговорюваннях проблем регіону з країнами-партнерами по </w:t>
        <w:br w:type="textWrapping"/>
        <w:t xml:space="preserve">НАТО. </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Зовнішньополітична стратегія Д. Трампа свідчить про тенденцію до утвердження нового світового порядку, започаткованого Дж. Бушем-мол. та         Б. Обамою. Зовнішня політика Д. Трампа віддзеркалює ключові засади та політичну традицію Сполучених Штатів. Його зовнішньополітичні кроки суттєво на відрізняються від дій його попередників – Дж.В. Буша та Б. Обами. Д. Трамп послуговується риторикою як ефективним інструментом інформаційного простору, спрямованого на зміцнення влади та зовнішньої політики США. Можна стверджувати, що політика Д. Трампа, його міжнародна політична суб’єктність, відображає коливання в межах традиційної парадигми – коливання між інтервенціонізмом та ізоляціонізмом [17].</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Щодо позиції іншої кандидатки у Президенти США Камали Гарріс у питанні подальшої підтримки України, то можна сказати наступне: в інтерв'ю CNN 30 серпня 2024 року Гарріс підтвердила свою непохитну підтримку глобальної демократії та безпеки, зокрема й українського опору.</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Прихильність К. Гарріс до підтримки України не є чимось новим – під час перебування на посаді віцепрезидентки вона відіграла вирішальну роль у підтримці та реалізації політики адміністрації Дж. Байдена щодо України.</w:t>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 яких саме змін у порівнянні з курсом Джо Байдена можна очікувати у разі перемоги Гарріс на президентських виборах?</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відповіді на питання щодо змін в політиці Білого Дома по відношенню до України та її підтримки у відбитті російської агресії,  важливо пам'ятати, що Гарріс демонструє прагматичний підхід до політики, врівноважуючи ідеалізм реаліями управління та знаходячи центристські засади в політиці.</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225" w:right="-225"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очікувати, що схожий підхід вона застосує і у питанні підтримки України. Що це означатиме на практиці? </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Камала Гарріс  продовжуватиме рішуче підтримувати Україну, орієнтуючись при цьому на складнощі міжнародних відносин і внутрішньополітичний тиск.</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неї війна в Україні є ключовою сферою, де вона може продемонструвати свої повноваження, і це велика політична можливість для її адміністрації, оскільки дві третини американців вболівають за перемогу України.</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Її радника з національної безпеки Філіпа Гордона також хвалять за глибокі знання та залученість у регіональні питання. Він стоїть за еволюцією зовнішньої політики Гарріс, оскільки є її радником з національної безпеки з березня 2022 року.</w:t>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Філіп Гордон є досвідченим експертом з глибокими знаннями про Європу, включно з Україною.</w:t>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Його вплив на Гарріс є значним. І саме його прагматичний інтернаціоналізм, ймовірно, і визначатиме підхід її адміністрації до війни Росії проти України.</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Гордон, відомий своїм скептичним ставленням до спроб США змінити режими на Близькому Сході (і, ймовірно, деінде), але з його сильною вірою в потужні механізми зовнішньої політики США, забезпечить, щоби стратегія Гарріс в Україні була надійною і виваженою.</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Будь який результат на президентських виборах в Сполучених Штатах не може гарантувати збереження фокусу уваги політикуму США на Україні та забезпечити сталий та динамічний розвиток стратегічного партнерства між нашими державами. </w:t>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Політична боротьба між Республіканцями та демократами ґрунтується на кількох суттєвих факторах як внутрішнього так і зовнішнього характеру. До таких факторів можна віднести міграційну кризу, яку активно використовують Республіканці у політичній боротьбі. Розгляд будь якого питання в Конгресі США, на якому наполягають демократи, вони намагаються пов’язати з вирішенням проблеми міграційної кризи, прикладом чого є голосування в Конгресі по виділенню фінансової допомоги Україні та іншим партнерам США на початку 2024 року. Затримка такого фінансування мала негативні явища для України на фронті. </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Утримання фокусу уваги на Україні та її проблемах буде ускладнене міжнародною обстановкою, що складається в кількох регіонах світу і де Сполучені Штати мають національні інтереси або партнерські зобов’язання. Серед таких точок напруги слід виділити: Близький Схід, Іран, КНР, Північна Корея. </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Першим за своєю тривалістю та важливістю з точки зору стратегічного партнерства для Сполучених Штатів можна відзначити конфлікт на Близькому Сході навколо Ізраїлю. Тривалий маломасштабний конфлікт між Ізраїлем, Іраном та його проксі силами переріс у відкриту війну 7 жовтня 2023 року, коли підтримувані Іраном бойовики ХАМАСу вторглися на південь Ізраїлю з Гази, убивши близько 1200 людей і захопивши ще близько 250 у заручники. Кілька американців досі є серед 101 заручника, яких утримує ХАМАС. </w:t>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Враховуючи тісні партнерські стосунки між США та Ізраїлем, та довготривалі стратегічні відносини між цими країнами, можна стверджувати, що увага з боку США до цього регіону буде прикута найближчим часом. Військова компонента Америки задіяна безпосередньо в бойових діях, а саме сили ВМС, авіація та протиповітряні засоби. Значна частина ресурсів армії США буде спрямована до цього регіону. А враховуючи, що за атаками стоїть Іран, то він н зможе лишитися поза увагою США.</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що Іран, по сіті є залученим до протистояння з Ізраїлем, не тільки шляхом підтримки терористичних організацій, а і безпосередньо проводячи масовані ракетні удари по території Ізраїля, він також є джерелом надходження озброєння до РФ, постачаючи ударні дрони та технології їх виготовлення, а також балістичні ракети, що використовуються для ударів по Україні. Одночасно з тим, Іран є джерелом постачання зброї Єменським хусітам, які проводять терор проти мирного судноплавства, та ставлять під загрозу логістичні шляхи з Азії до Європи. </w:t>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Наступною точкою напруженості у відносинах варто виділити відносини з КНР, що розвивається досить інтенсивно в економічному сенсі та має зовнішній вектор геополітичних амбіцій, що викликає занепокоєння у стратегічних партнерів США у Індо-Тихоокеанському регіоні.</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зважаючи на те, що Америка та Китай, один для одного є другим за обсягами торгівельним партнером, стосунки між двома державами є досить не простими, та має багатогранній комплекс проблем, як економічних так і політичних. Непрості економічні стосунки обумовлені торгівельною політикою США спрямовано на захист свого внутрішнього ринку від політики підтримки власних виробників з боку уряду Китаю, яка призводить до демпінгу по відношенню до американських виробників. Політичні проблеми маж двома державами обумовлені підтримкою Китаєм РФ та загрозами по відношенню до Тайваню, та претензіями на домінування в азіатсько-тихоокеанському регіоні.</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Ще однією загрозою для світової безпеки та союзників США Японії та Південної Кореї є КНДР – держава з комуністичною ідеологією та ядерним статусом. Нажаль, попри резолюції Ради безпеки ООН, останнім часом КНДР має не приховані стосунки та військове співробітництво з РФ, та тоталітарний режим Північної Кореї підтримується Китаєм.</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Всі ці держави надають підтримку РФ в її агресивній політиці по відношенню до України. По суті, можна стверджувати, що утворено коаліцію тоталітарних режимів з метою протистояння країнам цивілізованого світу з метою досягнення своїх внутрішніх або зовнішніх цілей. Військова підтримка Ірану та КНДР агресивних дій РФ в Україні є очевидною та беззаперечною, та реалізується шляхом поставок ракетного озброєння, боєприпасів та БПЛА. КНР надає підтримку діям РФ шляхом тісної співпраці в економічних питаннях, є лідером в закупівлі нафти з РФ, поставляючи товари подвійного призначення, що використовуються в ВПК РФ.</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Ситуація у всіх цих зона напруженості, в яких так чи інакше залучені Сполучені Штати, прямо або опосередковано, з залученням військової, або економічної компоненти може впливати на ситуацію навколо України, на її підтримку з боку країн партнерів, зокрема США. </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 економічному сенсі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можна виділити кілька проблем, найбільш актуальною серед яких є проблема залучення інвестиції в економіку України з боку потужних американських інвесторів. Стратегічне партнерство між будь якими країнами базується, перш за все, на спільних інтересах в економічній співпраці. В цьому питанні можна виділити як об’єктивні так і суб’єктивні чинники. До перших, безумовно, відноситься війна, яка в 2024 році перейшла в активну фазу після повномасштабного вторгнення РФ на територію України, що мало пагубні наслідки для інвестиційного клімату та економіки держави в цілому [45]. </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суб’єктивних факторів, можна віднести такі що перешкоджають прозорій роботі бізнесу. До них належать корупція, не завершена судова реформа, лобіювання інтересів бізнес структур, що пов’язані з тими чи іншими представниками центральної або місцевої влади. Публічні скандали з закордонними інвесторами, що мали місце як до так і після повномасштабного вторгнення РФ н сприяли інвестиційній привабливості держави Україна. На мою думку, подолання цих внутрішніх проблем є глобальним викликом для влади, при формуванні підґрунтя для стратегічного партнерства зі Сполученими Штатами та іншими демократичними країнами світу.</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ситуацію навколо України можна стверджувати, що війна прискорила рух в напрямку цивілізованого світу, закріпила прозахідний вектор зовнішньої політики, рух до інтеграції в європейську модель безпеки, що забезпечується вступом до НАТО та інтеграцією в економічний та політичний простір ЄС.</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трансформація зовнішніх пріоритетів, характеру і засобів національної Дипломатії в умовах війни відбувається на фоні та під впливом ескалації небезпечних та взаємопов’язаних конфліктів, які інспіровані РФ на її шляху до конфронтації з колективним Заходом. Має місце глобальний конфлікт демократичного світу і коаліції авторитарних держав. На цьому шляху зовнішня політика Києва має враховувати загальні геополітичні кон’юнктури, світові тенденції та кризові явища для корегування своїх дій з урахуванням позицій та інтересів держав-союзників, для перебування в тренді зовнішньої політики та збереження фокусу уваги на власних проблмах та викликах.</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Широкомасштабна російська агресія викликала трансформацію принципів та мотивів стратегічного партнерства з огляду на зміни сучасних потреб взаємовідносин між країнами. В умовах війни до суттєвих критеріїв союзницьких відносин потрібно віднести наявність взаємних довгострокових інтересів на фундаменті демократичних цінностей, верховенства права, поваги до прав людини.</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те, що відбувається в сучасному світі, країни можна умовно поділити на три основні групи: </w:t>
      </w:r>
    </w:p>
    <w:p w:rsidR="00000000" w:rsidDel="00000000" w:rsidP="00000000" w:rsidRDefault="00000000" w:rsidRPr="00000000" w14:paraId="00000197">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такі, що засудили агресію РФ та надають підтримку Україні; </w:t>
      </w:r>
    </w:p>
    <w:p w:rsidR="00000000" w:rsidDel="00000000" w:rsidP="00000000" w:rsidRDefault="00000000" w:rsidRPr="00000000" w14:paraId="0000019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країни які не підтримали РФ в її агресивній політиці, але продовжили співпрацю з нею, </w:t>
      </w:r>
    </w:p>
    <w:p w:rsidR="00000000" w:rsidDel="00000000" w:rsidP="00000000" w:rsidRDefault="00000000" w:rsidRPr="00000000" w14:paraId="0000019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країни які підтримали РФ та надають їй допомогу військового характеру. </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Країн що відносяться до третьої категорії небагато і вони вирізняються авторитарними режимами, це країни проти яких довгий час запроваджено санкції і вони є суцільними антагоністами країнам демократичного світу. </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слід відзначити, що для влади України, як один з викликів, в майбутньому можна вважати роботу з переорієнтації зовнішньополітичного вектору країн другої групи на свою користь, з метою їх можливого залучення на свій бік.</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 Шляхи вдосконалення стратегічного партнерства України з США в умовах сьогодення</w:t>
      </w:r>
      <w:r w:rsidDel="00000000" w:rsidR="00000000" w:rsidRPr="00000000">
        <w:rPr>
          <w:rtl w:val="0"/>
        </w:rPr>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Беручи до увагу проблеми, які пов’язані з реалізацією та розвитком стратегічного партнерства між Україною та США, необхідно дослідити можливі шляхи подолання цих проблем та вдосконалення стратегічного партнерства України з США в умовах сьогодення. Серед основних завдань воєнної та політичної дипломатії варто назвати наступні:</w:t>
      </w:r>
    </w:p>
    <w:p w:rsidR="00000000" w:rsidDel="00000000" w:rsidP="00000000" w:rsidRDefault="00000000" w:rsidRPr="00000000" w14:paraId="000001A0">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збереження політичної підтримки з боку США;</w:t>
      </w:r>
    </w:p>
    <w:p w:rsidR="00000000" w:rsidDel="00000000" w:rsidP="00000000" w:rsidRDefault="00000000" w:rsidRPr="00000000" w14:paraId="000001A1">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обороноздатності та безпеки;</w:t>
      </w:r>
    </w:p>
    <w:p w:rsidR="00000000" w:rsidDel="00000000" w:rsidP="00000000" w:rsidRDefault="00000000" w:rsidRPr="00000000" w14:paraId="000001A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економічна безпека та співпраця з партнерами;</w:t>
      </w:r>
    </w:p>
    <w:p w:rsidR="00000000" w:rsidDel="00000000" w:rsidP="00000000" w:rsidRDefault="00000000" w:rsidRPr="00000000" w14:paraId="000001A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співпраця в енергетичній сфері;</w:t>
      </w:r>
    </w:p>
    <w:p w:rsidR="00000000" w:rsidDel="00000000" w:rsidP="00000000" w:rsidRDefault="00000000" w:rsidRPr="00000000" w14:paraId="000001A4">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позитивного іміджу країни;</w:t>
      </w:r>
    </w:p>
    <w:p w:rsidR="00000000" w:rsidDel="00000000" w:rsidP="00000000" w:rsidRDefault="00000000" w:rsidRPr="00000000" w14:paraId="000001A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антиросійських санкцій.</w:t>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Сформульовані пріоритети та напрям дій України визначають спрямованість системи зовнішніх відносин та характер розвитку та посилення партнерства на стратегічних напрямах зовнішньої політики. </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Збереження політичної підтримки з боку США</w:t>
      </w:r>
      <w:r w:rsidDel="00000000" w:rsidR="00000000" w:rsidRPr="00000000">
        <w:rPr>
          <w:rtl w:val="0"/>
        </w:rPr>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Влада України має проводити постійну роботу в цьому напрямі задля налагодження стратегічного співробітництві між двома країнами. така робота має проводитись як на зовнішньому напрямі так і на внутрішньому. </w:t>
      </w:r>
    </w:p>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Одне з найголовніших завдань зовнішньополітичного відомства на майбутнє є збереження двопартійної підтримки з боку політичних сил Сполучних Штатів, теж саме стосується і українських політичних кіл в цілому. Для цього потрібно уникати залучення у міжпартійну боротьбу, яка особливо загострюється в процесі виборів, стаючи на сторону тієї чи іншої політичної сили. Українським політикам слід уникати дій, висловлювань, коментарів, які б можна було розцінити як підтримку окремої політичної сили. Тим більше не припустимі політичні, або корупційні скандали які так чи інакше дозволили б політичні спекуляції, прояв недовіри або викликали б негативні настрої по відношенню до України в політичному середовищі Сполучних Штатів.</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Перед Києвомі після виборів стоятиме непросте завдання – зробити так, щоб акцент на співпраці з майбутнім президентом та його адміністрацією не був сприйнятий іншою партією як політична заангажованість.</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Українській владі треба сконцентрувати свої зусилля на реалізації своїх зобов’язань перед західними партнерами та стратегічними союзниками стосовно прозорості та підзвітності щодо партнерської допомоги, реалізації реформ правоохоронних органів, реформ судової системи, боротьби з корупцією, неухильне дотримання та забезпечення прав та свобод громадян.</w:t>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single"/>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Забезпечення обороноздатності та безпеки</w:t>
      </w:r>
      <w:r w:rsidDel="00000000" w:rsidR="00000000" w:rsidRPr="00000000">
        <w:rPr>
          <w:rtl w:val="0"/>
        </w:rPr>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Для забезпечення обороноздатності та покращення безпекової компоненти необхідно сприяти активізації інтеграційних процесів на євроатлантичному напрямі, виконуючи взяті на себе зобов’язання щодо дій спрямованих на вступ до НАТО. Для активізації інтеграційних процесів слід активно використовувати інституційний механізм Рада Україна-НАТО для поглиблення партнерства з Альянсом у сфері безпеки , координації спільних дій на світовій арені, з’ясування напрямів і пріоритетів реформ в Україні та моніторингу ефективності їх реалізації. Владі варто досягти, в процесі діалогу з Альянсом, розуміння конкретних умов та параметрів набуття членства в НАТО.</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Слід нарощувати темпи та інтенсивність політико-дипломатичного впливу на європейську спільноту в рамках системної компанії просування ідеї членства України в НАТО серед громадян ЄС, с залученням гілок української влади, громадських організацій , політичних сил, засобів масової інформації. Таку саму роботу, по створенню позитивного іміджу країни, як члена демократичної спільноти, слід проводити і в США.</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діалозі з США слід максимально конкретизувати довгострокові потреби України щодо: </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постачання зброї та сучасного військового обладнання (насамперед ППО, далекобійна артилерія, літаки F-16); </w:t>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 підтримки, модернізації та інтеграції українського ВПК у західний оборонний сектор, створення з державами-партнерами спільних підприємств з виробництва боєприпасів і військової техніки; </w:t>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прискорення і завершення процесу переходу українського оборонного сектору на стандарти НАТО; </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 розширення програм тренування і навчання ЗСУ; </w:t>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ґ) забезпечення фінансової та технічної підтримки для відновлення України тощо.</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Паралельно, на фоні цього переговорного процесу необхідно на двосторонньому рівні та в рамках міжнародних організацій продовжувати та зміцнювати військово-технічне співробітництво з іншими країнами-союзниками з різних регіонів світу (зокрема, Австралія, Республіка Корея, Нова Зеландія та інш.) для постачання озброєнь для України за необхідною номенклатурою.</w:t>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Зосереджувати зусилля на зміцненні міжнародної коаліції країн, які підтримують Київ у протистоянні країні-агресору. У цьому плані доцільно, з одного боку, активізувати співпрацю у регіональних форматах співробітництва, у т. ч. Організації Черноморського Економічного Сспівробітництва, «Люблінський трикутник», українсько-турецька комунікаційна платформа, діалогова платформа Україна-Молдова-Румунія тощо. З іншого боку доцільно намагатися проводити діалоги та консультації з країнами які формально не належать до коаліції держав-партнрів, та підтримують тісні економічні зв’язки з РФ, з метою залучення їх до співпраці та переконати їх в адекватності України як міжнародного гравця.</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Спільно з країнами-партнерами зосередити подальші політико-дипломатичні зусилля на глобальній ізоляції путінського режиму і політико-правовому засудженні злочинів країни-агресора. Важливо лобіювати на різних рівнях двосторонніх відносин ініціативу створення спеціального міжнародного трибуналу та максимально розширювати відповідну групу країн United for Justice (U4J), до складу якої входять 37 держав, які підтримують цю ініціативу. Узгодити з провідними країнами-союзниками компромісну модель міжнародного трибуналу.</w:t>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Економічна безпека та співпраця з партнерами</w:t>
      </w:r>
      <w:r w:rsidDel="00000000" w:rsidR="00000000" w:rsidRPr="00000000">
        <w:rPr>
          <w:rtl w:val="0"/>
        </w:rPr>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з головних завдань в економічному плані для нашої дипломатії в рамках співпраці з країнами партнерами та міжнародними фінансовими організаціями є акумуляція необхідних ресурсів для подальшої стабілізації внутрішнього економічного становища в Україні та поступового відновлення її зруйнованої та пошкодженої інфраструктури, та житлового фонду. </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Діяльність керівних органів держави має перманентно бути зосередженою на системній діяльності з залучення економічної підтримки партнерами України, розширення кола країн та міжнародних організацій готових надавати допомогу, забезпечити прозоре та ефективне використання кредитних та грантових коштів, розробка цільових програм, залучення ресурсів для адресної допомоги від урядових, муніципальних та громадських організацій. </w:t>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створення позитивного іміджу країни на світовій арені, залучення коштів від країн-партнерів, зокрема США та міжнародних фондів має іти паралельно з оптимізацією бюджетних видатків, мобілізацією внутрішніх ресурсів країни, ефективним використанням коштів, реформуванням та модернізацією економічного сектору. </w:t>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подальшої стабілізації та утворення потенціалу для зростання економіки уряд повинен розробити концепцію зовнішньоекономічної діяльності України в умовах воєнного стану з акцентом на забезпечення економічної безпеки країни, відновлення економічного потенціалу на основі співпраці та інтеграції перш за все зі стратегічними партнерами, збереження традиційних та пошуку нових ринків для української продукції. Така концепція вже зараз може змістовно орієнтуватися у т. ч. на цілі, принципи, механізми подолання кризових явищ у сфері міжнародної торгівлі, які запропоновано у Новій торговельній стратегії ЄС (2021 р.). Концепція повинна також охоплювати орієнтири для економічної політики країни й у сферах міжнародного руху послуг, іноземних інвестицій, робочої сили, інтелектуальної власності тощо.</w:t>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Співпраця в енергетичній сфері</w:t>
      </w:r>
      <w:r w:rsidDel="00000000" w:rsidR="00000000" w:rsidRPr="00000000">
        <w:rPr>
          <w:rtl w:val="0"/>
        </w:rPr>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Енергетичний сектор для України має важливе значення для забезпечення внутрішньої стабільності в країні, відновлення економічного потенціалу, ефективного опору агресору. В умовах війни енергетичний сектор зазнає регулярних ушкоджень в наслідок руйнувань об’єктів критичної інфраструктури під час повітряних атак з боку РФ. Енергетичний сектор потребує не тільки відновлення та ремонту, а і модернізації з залученням сучасних технологій в енергетичній галузі. Досягти цього Україна зможе лише в тісній співпраці з країнами-партнерами, зокрема з США – стратегічним партнером України, який е високотехнологічною, сучасною, розвинутою в енергетичному секторі державою. Доступ до сучасних технологій можливий лиш з залученням провідних Американських (і н тільки) енергетичних компаній. </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Залучення Американського бізнесу можливо лише шляхом створення привабливого інвестиційного клімату в країні, подолання корупції, судової реформи. Стратегічне партнерство з США має сприяти відновленню та модернізації енергетики, сприяти інвестиціям, просування України як важливого та повноправного учасника енергетичного ринку Європи.</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рамках стратегічного партнерства варто активізувати заходи із захисту критично важливої енергетичної інфраструктури, включно з морськими газопроводами, підводними кабелями та інфраструктурою морських портів.</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Формування позитивного іміджу нашої країни</w:t>
      </w:r>
      <w:r w:rsidDel="00000000" w:rsidR="00000000" w:rsidRPr="00000000">
        <w:rPr>
          <w:rtl w:val="0"/>
        </w:rPr>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Позитивний імідж країни є досить важливим для демократичних держав при їх стратегічному партнерстві. Формування позитивного іміджу є завданням досить важливим та складним, але для стратегічного партнерства це є необхідним. </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налагоджені стратегічного партнерства з Сполученими Штатами – країною з великим досвідом розбудови демократичних інституцій, позитивний імідж має суттєве значення. При політичній боротьбі в процесі виборів американський політикум орієнтується перш за все на думку своїх виборців, Програми політичних партій та лідерів відображають сподівання та прагнення пересічних громадян Америки. Тому для присутності України в Американському політичному дискурсі виборцю в США про неї має бути відомо, для формування стратегічного партнерства між Україною та США громадська думка про Україну має бути позитивною. Позитивна думка пересічного американця є запорукою успіху в побудові стратегічних відносин між нашими країнами. </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Нажаль до повномасштабного вторгнення Україна для пересічного американця була не цікава та й для багатьох не відома, розглядалася скрізь призму колишнього існування СРСР однією з республік якого вона була. Інформація про Україну надходила найчастіше в контексті її відносин з РФ.</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 суті Україну треба відкривати для американського суспільства, і така задача є важливою та необхідною для формування позитивного іміджу. Нагальною є необхідність гуманітарної, культурної, наукової співпраці між країнами. До такої співпраці уряду та президенту потрібно активно залучати представників численної та організованої української діаспори в США [32]. Проводити цілеспрямовану та активну політику взаємодії з засобами масової інформації США, використовуючи механізми лобіювання, що є розповсюдженим явищем в Сполучених Штатах.</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single"/>
          <w:shd w:fill="auto" w:val="clear"/>
          <w:vertAlign w:val="baseline"/>
          <w:rtl w:val="0"/>
        </w:rPr>
        <w:t xml:space="preserve">Посилення антиросійських санкцій</w:t>
      </w:r>
      <w:r w:rsidDel="00000000" w:rsidR="00000000" w:rsidRPr="00000000">
        <w:rPr>
          <w:rtl w:val="0"/>
        </w:rPr>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Наявний нині санкційний режим, накладений урядом Сполучених Штатів Америки на Російську Федерацію, є чи не найбільш повним та всеохопним. Завдяки розгалуженій системі органів виконавчої влади, які мають відповідні повноваження, а також активній позиції Конгресу, США створили якісну систему індивідуальних, корпоративних та державних санкцій, які стримують економічний та військовий потенціал Росії.</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 цьому дана система має і певні недоліки. Ключовими з них є відсутність її повної уніфікації із союзниками, відсутність універсального механізму для запобігання обходження санкцій через треті країни, а також обмежена можливість тиску на окремі приватні компанії та інституції, які можуть бути використані для обходу американських санкцій. Проте вже зараз в американського істеблішменту присутні проєкти та стратегії подальшого розвитку санкційної політики, які зможуть частково чи повністю усунути зазначені недоліки.</w:t>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важливо проводити індивідуально таргетовану та цілеспрямовану роботу з україноскептиками у Конгресі США. Це має здійснюватися систематично як для можливої еволюції їх позицій, так і для протидії їх негативним наративам. Адже саме парламент у США є відповідальним за напрацювання та імплементацію значної частини нових пакетів та модернізацію чинних санкційних обмежень. Водночас у Конгресі присутні політики, які протягом голосувань за проукраїнські проєкти резолюцій систематично висловлювали скепсис та почасти голосували проти.</w:t>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важливо просувати узгоджену та синергійну санкційну політику. Хоча Україна досі є абсолютним лідером з кількості введених проти Росії санкцій, союзники можуть розширити власні санкційні списки за рахунок тісної та ефективної співпраці з українськими представниками. Крім того, це буде дієво в контексті санкцій, накладених на білоруський режим самопроголошеного президента А. Лукашенко, який достатньо довгий час зазнавав лише обмежений санкційний тиск.</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Потрібно постійно підтримувати процес подальшого поглиблення та розширення міжнародних економічних санкцій стратегічними партнерами проти агресора з акцентом на звуженняможливостей обходу або уникнення санкцій активне застосування вторинних санкцій. Наразі значний потенціал поглиблення економічних санкцій зберігається для сфер російського енергокомплексу, оборонної промисловості, фінансів, активів в інших країнах</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8"/>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досліджуючи питання шляхів вдосконалення стратегічного партнерства України з США в умовах сьогодення слід звернути увагу на деякі пріоритетні напрямки, на які повинні бути спрямовані всі зусилля української дипломатії:</w:t>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формування постійної двопартійної підтримки України з боку США  з таких важливіих питань як: відновлення територіальної цілісності у межах міжнародно визнаного державного кордону 1991 року, надання військово-безпекової допомоги, ідтримка євроатлантичної інтеграції України;</w:t>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
          <w:szCs w:val="27"/>
          <w:u w:val="none"/>
          <w:shd w:fill="auto" w:val="clear"/>
          <w:vertAlign w:val="baseline"/>
          <w:rtl w:val="0"/>
        </w:rPr>
        <w:t xml:space="preserve">2) забезпечення подальшої підтримки проведення реформ в Україні, які є створюють підстави для розширення торговельно-економічного та інвестиційного співробітництва у таких сферах як енергетика, інфраструктура, інформаційно-телекомунікаційні технології, аерокосмічній та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інших високотехнологічних сферах, в оборонно-промисловому комплексі тощо;</w:t>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співробітництво у питаннях протидії дезінформації, кібератакам, міжнароному тероризму;</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співробітництво щодо протидії глобальним змінам клімату та подоланню глобальних проблем людства (зокрема, забезпечення продовольчої безпеки).</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розділу 3</w:t>
      </w:r>
      <w:r w:rsidDel="00000000" w:rsidR="00000000" w:rsidRPr="00000000">
        <w:rPr>
          <w:rtl w:val="0"/>
        </w:rPr>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Україні як ніколи потрібна єдність та стабільність наших союзників, тому нам залишається робити все від нас залежне, аби демократичні процеси у наших партнерів проходили чесно, незалежно, та без жодного внутрішнього втручання. У будь-якому разі, в українців немає іншого вибору, як продовжувати опір російській навалі. І хочеться вірити, що у решти цивілізованого світу теж не з’явиться бажання зробити інший вибір, ніж продовжувати підтримувати Україну в цій боротьбі.</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Якщо проаналізувати все вище сказане та спробувати це передати одним реченням, то можна сказати: «Україні потрібні США та підтримка коаліції», на мою думку це так, але якщо змоделювати ситуацію програшу України то для демократичного світу і перш за все США буде нанесено нищівний удар з боку тоталітарних країн. </w:t>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Значення США, як світового лідера зменшиться не зважаючи на всю потужність його збройних сил, тоталітарні режими Ірану та Північної Кореї за підтримки РФ та Китаю почнуть вести щ більш агресивну політику, по відношенню до стратегічних партнерів Сполучених Штатів, шо неодмінно призведе до прямого військового зіткнення між демократичними країнами та тоталітарним світом. Отже в далекоглядній перспективі Сполучені Штати зацікавлені в стратегічному партнерстві з Україною та її всебічній підтримці у цій війні. </w:t>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w:t>
      </w:r>
      <w:r w:rsidDel="00000000" w:rsidR="00000000" w:rsidRPr="00000000">
        <w:rPr>
          <w:rtl w:val="0"/>
        </w:rPr>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Узагальнюючи все вищезазначене, можна прийти до висновку що стратегічне партнерство між Україною та США на даному етапі історичного розвитку має тенденцію до розширення та поглиблення. Україна має велику зацікавленість в налагоджені стратегічного партнерства з США, навіть більше – існування України як незалежної та суверенної держави в великій мірі залежить від співпраці з США, перш за все в безпековому аспекті.</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Визначення Україною стратегічних партнерів має базуватися на напрямах стратегічного бачення розвитку країни, її національних інтересів і засобів їх реалізації. Водночас проблематика підходів до застосування цього інструмента вимагає активізації зусиль на дослідницькому та державному рівнях. Визначення підходів до стратегічного партнерства важливе також з огляду на потенційні можливості перетворення партнерських відносини на союзницькі.</w:t>
      </w:r>
    </w:p>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Узагальнення міжнародного досвіду дає змогу використати усталені підходи для визначення партнерських стосунків стратегічними та напрацювати власні з урахуванням зростаючих вимог до посилення проблем безпеки. Використання такого гнучкого інструмента дає змогу використати допомогу ззовні для зміцнення міжнародного становища країни, відновлення економічного розвитку, розширення зовнішньоторговельних зв’язків та вирішення проблем безпеки. Стратегічне партнерство має стати механізмом посилення зовнішньополітичних позицій країни та реалізації рішень стратегічного спрямування.</w:t>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роботі проведено аналіз історичного розвитку стосунків між Україною та США, вказано на наявність суттєвих коливань в стосунках між державами, розкрито причини такої нестабільності у відносинах. Зокрема вказано на пагубність політики «багатовекторності» яка виникла за часів президента Л.Кучми активно використовувалось В.Януковічем, така політика була по суті політикою шантажу західних партнерів. Це призводило в певні моменти історії до втрати інтересу до нас з боку західних союзників, зокрема США. </w:t>
      </w:r>
    </w:p>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роботі вказано, як одну з причин коливань в стосунках між країнами , негативний вплив з боку РФ, що мала свої інтереси в Україні та вважала її зоною свого впливу. Наявність в політичних колах українського політикуму проросійськи налаштованих партій та сил, а також наявність в економічній сфері бізнесових та фінансових структур з російськи капіталом, що тяжіли до тісних стосунків з РФ не давали можливість Україні вирватись з орбіти впливу Росії. Це в свою чергу, досить часто, переводило інтереси України як держави та інтереси українського суспільства на другий план, в угоду інтересам РФ в Україні. Прикладом цього може служити політична корупція часів Януковича, завдяки якій інтереси України та суспільства в євроінтеграційних процесах були відкинуто, а взамін запропонована інтеграція в Митний союз, що було цілком в інтересах РФ, оскільки відштовхувало Україну від західного світу. Це призвело до соціального вибуху та нестабільності в державі, чим скористалася Росія анексувавши Крим та захопивши частину територій східних областей України.</w:t>
      </w:r>
    </w:p>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роботі вказано на внутрішні фактори, які не сприяють налагодженню стратегічного партнерства між Україною та США, а саме політична н стабільність в зовнішній політиці та корупція. Корупція унеможливлює нормальне функціонування державних інституцій, стабільну і прозору роботу бізнеса в країні, створює негативний інвестиційний клімат, як для внутрішніх так і для зовнішніх інвестицій. Відсутність завершеної судової реформи не дає інвесторам почуватися спокійно та н гарантує збереження та захист їх інвестицій.</w:t>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цілому низький рівень залучення західних інвестицій, і на сам перед з боку інвесторів США має негативний вплив не тільки в економічному сенсі, а і в безпековому. Це пов’язано з тим, що кожна держава, в тому числі і США захищає свої національні інтереси в тому числі і економічні. Залучення американських фінансових інвестицій в країну могло б привести до активнішої інтеграції в світову економіку, ринки збуту, та в кінцевому випадку призвело б до політичної інтеграції в структури ЄС. А в безпековому плані інтеграцію і в НАТО.</w:t>
      </w:r>
    </w:p>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третьому розділі роботи проаналізовано перспективи розвитку стратегічного партнерства України та США та визначено перспективні напрямки роботи в цьому руслі,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Сформульовано пріоритети та напрям дій України визначають спрямованість системи зовнішніх відносин та характер розвитку та посилення партнерства на стратегічних напрямах зовнішньої політики. </w:t>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основних завдань воєнної та політичної дипломатії варто назвати наступні:</w:t>
      </w:r>
    </w:p>
    <w:p w:rsidR="00000000" w:rsidDel="00000000" w:rsidP="00000000" w:rsidRDefault="00000000" w:rsidRPr="00000000" w14:paraId="000001E5">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збереження політичної підтримки з боку США;</w:t>
      </w:r>
    </w:p>
    <w:p w:rsidR="00000000" w:rsidDel="00000000" w:rsidP="00000000" w:rsidRDefault="00000000" w:rsidRPr="00000000" w14:paraId="000001E6">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обороноздатності та безпеки;</w:t>
      </w:r>
    </w:p>
    <w:p w:rsidR="00000000" w:rsidDel="00000000" w:rsidP="00000000" w:rsidRDefault="00000000" w:rsidRPr="00000000" w14:paraId="000001E7">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економічна безпека та співпраця з партнерами;</w:t>
      </w:r>
    </w:p>
    <w:p w:rsidR="00000000" w:rsidDel="00000000" w:rsidP="00000000" w:rsidRDefault="00000000" w:rsidRPr="00000000" w14:paraId="000001E8">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співпраця в енергетичній сфері;</w:t>
      </w:r>
    </w:p>
    <w:p w:rsidR="00000000" w:rsidDel="00000000" w:rsidP="00000000" w:rsidRDefault="00000000" w:rsidRPr="00000000" w14:paraId="000001E9">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позитивного іміджу нашої країни;</w:t>
      </w:r>
    </w:p>
    <w:p w:rsidR="00000000" w:rsidDel="00000000" w:rsidP="00000000" w:rsidRDefault="00000000" w:rsidRPr="00000000" w14:paraId="000001EA">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360" w:lineRule="auto"/>
        <w:ind w:left="1069" w:right="0" w:hanging="36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антиросійських санкцій.</w:t>
      </w:r>
    </w:p>
    <w:p w:rsidR="00000000" w:rsidDel="00000000" w:rsidP="00000000" w:rsidRDefault="00000000" w:rsidRPr="00000000" w14:paraId="000001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говорити про стратегічність партнерства України та США можна, відштовхуючись від проведених емпіричних оцінок, експертних та соціологічних опитувань. Однак Україні варто виступати активним гравцем на своєму інформаційному полі та чітко і прозоро пояснювати громадянам доцільність та необхідність стратегічного партнерства зі США. Тест Грейнджера підтвердив гіпотезу про вплив темпів росту ВВП США на макроекономічні показники України. Також важливою ознакою є індекс інтенсивності торгівлі між цими двома країнами. Індекс показує, що торгівля є більш інтенсивною з боку США, ніж з боку України. Тобто можна стверджувати, що стратегічна роль США для України швидше простежується в політичній та військовій сферах, ніж в економічній. Тому Україні варто проаналізувати можливості посилення економічної співпраці.</w:t>
      </w:r>
    </w:p>
    <w:p w:rsidR="00000000" w:rsidDel="00000000" w:rsidP="00000000" w:rsidRDefault="00000000" w:rsidRPr="00000000" w14:paraId="000001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США формулюють два ключові інтереси щодо України. В основі першого і базового інтересу щодо України перебуває не безпосередньо Україна. Базовий інтерес США — це принцип «Європи цілісної, вільної і в мирі» (Europe whole, free and at peace), а Україна наразі є важливим елементом до реалізації цього принципу. Україна  важлива для СШАтому, що європейська безпека важлива. Другий інтерес — Україна як модель успішного реформування та демократичного розвитку для інших країн регіону, включно з Росією. Тобто, йдеться теж не лише про Україну, а про регіональний вимір, у якому Україна є надзвичайно важливим елементом до загального пазлу.</w:t>
      </w:r>
    </w:p>
    <w:p w:rsidR="00000000" w:rsidDel="00000000" w:rsidP="00000000" w:rsidRDefault="00000000" w:rsidRPr="00000000" w14:paraId="000001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Збереження, відновлення або навіть розширення експортних можливостей України на сучасному етапі потребує нового концептуального підходу до розвитку зовнішньої торгівлі країни в умовах війни. Такий підхід повинен передбачати аналіз існуючих експортних можливостей, зростаючих ризиків для партнерів, потенціалу зовнішніх ринків, відповідних позицій української продукції на цих ринках, можливостей подальшої лібералізації режиму доступу до внутрішніх ринків країн-партнерів.</w:t>
      </w:r>
    </w:p>
    <w:p w:rsidR="00000000" w:rsidDel="00000000" w:rsidP="00000000" w:rsidRDefault="00000000" w:rsidRPr="00000000" w14:paraId="000001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іншого боку, ЄС також об’єктивно зацікавлений в інтеграції України до внутрішнього ринку (шляхом реалізації зони вільної торгівлі та згодом як члена ЄС). Економічний потенціал України, за умов його ефективного використання, може суттєво посилити позиції європейської економіки у світовому господарстві, які останнім часом певним чином ослабли, та, відповідно, підсилити політичну та безпекову вагу Євросоюзу на світовій арені.</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сучасний стан розвитку системи глобальних та регіональних міжнародних відносин і кризові явища навколо України, надзвичайно актуальними для гарантування національної безпеки й успішного реформування нашої держави набуває її стратегічне партнерство зі США. До першочергових завдань української дипломатії в цьому напрямку можна віднести подальший процес удосконалення нормативної бази відносин, здобуття підтримки офіційного Вашингтону в діалозіУкраїни зі світовими кредиторами та особливо співробітництво у сфері безпеки й підвищення обороноздатності України. Ці завдання повною мірою відповідають і американським національним інтересам у регіоні ЦСЄ.</w:t>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має зосередитися на активізації діалогу зі США з таких питань: відновлення територіальної цілісності нашої держави; зміцнення економічної та політичної незалежності; досягнення політичної та економічної стабільності; інтеграція у міжнародні економічні та безпекові структури; підвищення ефективності використання геополітичного розташування України.</w:t>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метою найскорішого виконання поставлених завдань у політичній сфері доцільним може стати: створення профільних двосторонніх комісій (призначення відповідальних контактних осіб) для полегшення ведення політичного діалогу; координація політичних позицій із залученням європейських партнерів; запровадження моніторингу потреб української сторони у процесі проведенняреформ за окремими їхніми напрямами.</w:t>
      </w:r>
    </w:p>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економічній сфері: визначення фінансових потреб України для її підтримки протягом перехідного періоду із залученням американських експертів та сприяння офіційного Вашингтона в переговорах із провідними міжнародними фінансовими організаціями; залучення міжнародних донорів за підтримки США; ліквідація існуючих торгових бар’єрів між партнерами; активізація діалогу із залучення американських інвестицій в українську економіку; визначення реформ, спрямованих на встановлення верховенства закону і з метою покращення інвестиційного та ділового клімату в Україні; проведення заходів (ділових форумів, виставок, конференцій) із метою налагодження контактів між діловими колами держав-партнерів.</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сфері безпеки: налагодження діалогу з метою підтримки України у процесі модернізації її збройних сил; розроблення плану з переходу Української армії на стандарти НАТО та його практичної реалізації; створення структур і програм співробітництва між військовими силами сторін-партнерів (обміни, навчальні й тренувальні програми); налагодження контактів між науковими структурами з метою трансферу військових технологій зі США в Україну; підвищення інтенсивності та ефективності взаємодії між Україною, військовими структурами США та союзниками по блоку НАТО.</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ВИКОРИСТАНИХ ДЖЕРЕЛ</w:t>
      </w:r>
      <w:r w:rsidDel="00000000" w:rsidR="00000000" w:rsidRPr="00000000">
        <w:rPr>
          <w:rtl w:val="0"/>
        </w:rPr>
      </w:r>
    </w:p>
    <w:p w:rsidR="00000000" w:rsidDel="00000000" w:rsidP="00000000" w:rsidRDefault="00000000" w:rsidRPr="00000000" w14:paraId="000001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709"/>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F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0"/>
        </w:tabs>
        <w:spacing w:after="0" w:before="0"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F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Американське космічне агентство ASA припинило співпрацю з Росією. URL:  </w:t>
      </w:r>
      <w:hyperlink r:id="rId4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http://ua.interfax.com.ua/news/general/198943.html/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F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Бегма В.М., Шемаєв В.М., Радов Д.Г. Нові напрями військово-технічного співробітництва Україна – США.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Стратегічні пріоритети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№3-4 (51). С. 76-82.</w:t>
      </w:r>
    </w:p>
    <w:p w:rsidR="00000000" w:rsidDel="00000000" w:rsidP="00000000" w:rsidRDefault="00000000" w:rsidRPr="00000000" w14:paraId="000001F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4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Бжезінський З</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Україна у геостратегічному контексті / З. Бжезінський ; пер. з англ. А. Іщенко. К. : Видавничий дім "Києво-Могилянська академія.", 2006. 102 с. </w:t>
      </w:r>
    </w:p>
    <w:p w:rsidR="00000000" w:rsidDel="00000000" w:rsidP="00000000" w:rsidRDefault="00000000" w:rsidRPr="00000000" w14:paraId="000001F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Василиця О.Б. Аналіз українсько-американських відносин за критеріями стратегічного партнерства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Науковий вісник Ужгородського національного університету. Серія: Міжнародні економічні відносини та світове господарств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 2017. Вип.13. Ч.1. С.40-44. </w:t>
      </w: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URL: </w:t>
      </w:r>
      <w:hyperlink r:id="rId4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http://www.visnyk-econom.uzhnu.uz.ua/archive/13_1_2017ua/11.pdf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F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Василиця О.Б. Торговельно-економічні відносини України та США на сучасному етапі.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Глобальні та національні проблеми економіки.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2017. Вип.17. С.38-42.</w:t>
      </w:r>
      <w:r w:rsidDel="00000000" w:rsidR="00000000" w:rsidRPr="00000000">
        <w:rPr>
          <w:rtl w:val="0"/>
        </w:rPr>
      </w:r>
    </w:p>
    <w:p w:rsidR="00000000" w:rsidDel="00000000" w:rsidP="00000000" w:rsidRDefault="00000000" w:rsidRPr="00000000" w14:paraId="000001F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Галик В. М. Україна в Європі та світі: навч. посіб. / В. Галик; відп. за вип.Л. В. Тимошенко. К.: Знання, 2013. 364 с. </w:t>
      </w:r>
    </w:p>
    <w:p w:rsidR="00000000" w:rsidDel="00000000" w:rsidP="00000000" w:rsidRDefault="00000000" w:rsidRPr="00000000" w14:paraId="000001F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Гандзюра А. Стратегічне партнерство як інструмент реалізації міжнародних двосторонніх відносин.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Юридичний вісник.</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№1. С. 376-383 DOI </w:t>
      </w:r>
      <w:hyperlink r:id="rId4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https://doi.org/10.32837/yuv.v0i1.1654</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F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Герасимчук В. Г. Стратегічне партнерство: принципи, інструментарій, ефективність.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Економічний вісник Національного технічного університету України "Київський політехнічний інститут"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 11. С. 61-66. URL: </w:t>
      </w:r>
      <w:hyperlink r:id="rId4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http://nbuv.gov.ua/UJRN/evntukpi_2014_11_12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0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Глущук Є. Президентські вибори в США 2024 року: виклики для України // Діяльність Президента України в умовах російсько– української війни. 2024. Випуск 2 (98). С. 36-40. </w:t>
      </w:r>
    </w:p>
    <w:p w:rsidR="00000000" w:rsidDel="00000000" w:rsidP="00000000" w:rsidRDefault="00000000" w:rsidRPr="00000000" w14:paraId="0000020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Годлюк А. Стратегічне партнерство в форматі особливих відносин між Україною і США </w:t>
      </w: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URL: </w:t>
      </w:r>
      <w:hyperlink r:id="rId5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http://www.americanstudies.history.knu.ua/wp-content/uploads/2018/08/3%D0%93%D0%BE%D0%B4%D0%BB%D1%8E%D0%BA-%D0%90..pdf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0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Головань О. О. Еволюція зовнішньої політики США на початку ХХІ ст.: дис. канд. політ. н.: 23.00.04 / Національна академія наук України. Державна установа «Інститут всесвітньої історії». Київ, 2015. 202 с. </w:t>
      </w:r>
    </w:p>
    <w:p w:rsidR="00000000" w:rsidDel="00000000" w:rsidP="00000000" w:rsidRDefault="00000000" w:rsidRPr="00000000" w14:paraId="0000020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Гомля І. А. Правова природа санкцій ЄС, їх місце в системі зовнішньої політики та безпеки / І. А. Гомля, Д. О. Микитенко, І. Г. Маринів.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ΛΌГOΣ. Мистецтво наукової думки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2019. №8. С. 140–145. </w:t>
      </w:r>
    </w:p>
    <w:p w:rsidR="00000000" w:rsidDel="00000000" w:rsidP="00000000" w:rsidRDefault="00000000" w:rsidRPr="00000000" w14:paraId="0000020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Горбаченко О. В. Україна на шляху нової зовнішньо-політичної стратегії: юридичне значення та перспективи втілення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 </w:t>
      </w:r>
      <w:hyperlink r:id="rId5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https://lbku.krok.edu.ua/index.php/legal-bulletin/article/view/341/281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0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Горбачова Н.С. Можливість використання стратегічного партнерства з метою впливу на національні економічні інтереси. URL: https://ir.kneu.edu.ua/bitstream/handle/2010/4443/Gorbachova.pdf?sequence=1 </w:t>
      </w:r>
    </w:p>
    <w:p w:rsidR="00000000" w:rsidDel="00000000" w:rsidP="00000000" w:rsidRDefault="00000000" w:rsidRPr="00000000" w14:paraId="0000020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Дацюк О. Знайти 6 відмінностей: як змінилась риторика Трампа після перемоги на виборах.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Hromadske. 30</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.11.2016. URL:</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https://hromadske.ua/posts/tramp-obitsianky-vybory </w:t>
      </w:r>
    </w:p>
    <w:p w:rsidR="00000000" w:rsidDel="00000000" w:rsidP="00000000" w:rsidRDefault="00000000" w:rsidRPr="00000000" w14:paraId="0000020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rebuchet MS" w:cs="Trebuchet MS" w:eastAsia="Trebuchet MS" w:hAnsi="Trebuchet MS"/>
          <w:b w:val="0"/>
          <w:i w:val="0"/>
          <w:smallCaps w:val="0"/>
          <w:strike w:val="0"/>
          <w:color w:val="000000"/>
          <w:sz w:val="24"/>
          <w:szCs w:val="24"/>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Двостороння безпекова угода між Україною та Сполученими Штатами Америки від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13 червня 2024 року</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URL: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5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https://zakon.rada.gov.ua/laws/show/840_001-24#Text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20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Дудко І.Д. </w:t>
      </w:r>
      <w:hyperlink r:id="rId5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Зовнішньополітичний курс Д. Трампа в умовах формування нового світопорядку</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№1. С.62-68. </w:t>
      </w:r>
    </w:p>
    <w:p w:rsidR="00000000" w:rsidDel="00000000" w:rsidP="00000000" w:rsidRDefault="00000000" w:rsidRPr="00000000" w14:paraId="0000020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Європейський проект та Україна: монографія / А. В. Єрмолаєв, Б. О. Парахонський, Г. М. Яворська, О. О. Резнікова [та ін.]. К. :НІСД, 2012. 192 с. </w:t>
      </w:r>
    </w:p>
    <w:p w:rsidR="00000000" w:rsidDel="00000000" w:rsidP="00000000" w:rsidRDefault="00000000" w:rsidRPr="00000000" w14:paraId="0000020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Жигайло В. М. Український вектор зовнішньої політики США за каденції Д. Трампа.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European Political and Law Discourse.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2019. Vol. 6. Issue 6. P. 21-28.</w:t>
      </w:r>
      <w:r w:rsidDel="00000000" w:rsidR="00000000" w:rsidRPr="00000000">
        <w:rPr>
          <w:rtl w:val="0"/>
        </w:rPr>
      </w:r>
    </w:p>
    <w:p w:rsidR="00000000" w:rsidDel="00000000" w:rsidP="00000000" w:rsidRDefault="00000000" w:rsidRPr="00000000" w14:paraId="0000020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Жовква І.І. Моделі стратегічного партнерства.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міжнародних відносин.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2003. № 41. Ч. ІІ. С. 32–38. </w:t>
      </w:r>
    </w:p>
    <w:p w:rsidR="00000000" w:rsidDel="00000000" w:rsidP="00000000" w:rsidRDefault="00000000" w:rsidRPr="00000000" w14:paraId="0000020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Закон України «Про національну безпеку України» від 21 червня 2018 р. №2469-VIII // Відомості Верховної Ради України (ВВР). 2018. №31. Ст.241. URL: </w:t>
      </w:r>
      <w:hyperlink r:id="rId5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https://zakon.rada.gov.ua/laws/show/2469-19#Text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0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Зброя, яку США передають чи вже передали Україні після масштабного вторгнення Росії. Перелік Пентагону.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Радіо Свобода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26 лютого 2023 р. URL: </w:t>
      </w:r>
      <w:hyperlink r:id="rId5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https://www.radiosvoboda.org/a/zbroya-ssha-dopomoha-ukrayini/32288966.html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0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Кондратенко О. Ю. Зовнішня політика України 1991–2021 рр..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Політичний процес у незалежній Україні: підсумки і проблеми.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Київ : Інститут політичних і етнонаціональних досліджень ім. І. Ф. Кураса НАН України, 2021. С.81-138. URL: </w:t>
      </w:r>
      <w:hyperlink r:id="rId5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https://ipiend.gov.ua/wpcontent/uploads/2020/11/politychnyi_protses_u_nezaleznii_ukraini.pdf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0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Лимар М. І. Основні тенденції українсько-американських відносин на початку ХХІ століття URL: http://eprints.oa.edu.ua/2337/1/-Lymar_NZ_stud_Vyp-3_turyzm.pdf </w:t>
      </w:r>
    </w:p>
    <w:p w:rsidR="00000000" w:rsidDel="00000000" w:rsidP="00000000" w:rsidRDefault="00000000" w:rsidRPr="00000000" w14:paraId="0000021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TNormsStdCond-Regular" w:cs="TTNormsStdCond-Regular" w:eastAsia="TTNormsStdCond-Regular" w:hAnsi="TTNormsStdCond-Regula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Майже кожен четвертий житель України опинився за межею бідності. Світовий банк.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Економічна правда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 травня 2023 р. URL:  </w:t>
      </w:r>
      <w:hyperlink r:id="rId5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https://www.epravda.com.ua/news/2023/05/1/699623/</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21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Мануїлова К. В. Економічні санкції як інструмент зовнішньої політики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міжнародних відносин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2014. № 122. Том 2. URL: </w:t>
      </w:r>
      <w:hyperlink r:id="rId5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http://journals.iir.kiev.ua/index.php/apmv/article/view/2466/2198</w:t>
        </w:r>
      </w:hyperlink>
      <w:r w:rsidDel="00000000" w:rsidR="00000000" w:rsidRPr="00000000">
        <w:rPr>
          <w:rtl w:val="0"/>
        </w:rPr>
      </w:r>
    </w:p>
    <w:p w:rsidR="00000000" w:rsidDel="00000000" w:rsidP="00000000" w:rsidRDefault="00000000" w:rsidRPr="00000000" w14:paraId="0000021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Міжнародні санкції як інструмент стримування російської агресії проти України : аналіт. доп. / [А. Бобровицький, Н. Гавриленко, А. Гончарук, І. Ус, Г. Широкий, Р. Юлдашев] ; за заг. ред. М. Паламарчука. Київ : НІСД, 2023. 76 с. DOI: </w:t>
      </w:r>
      <w:hyperlink r:id="rId5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https://doi.org/10.53679/NISSanalytrep.2023.10</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Нові оборонні рубежі ЄС: перспективи для України 2022. Дослідження Геннадій Максак. URL:  </w:t>
      </w:r>
      <w:hyperlink r:id="rId6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https://prismua.org/123058635-2/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Остап’як В. І. США і партнерство України з ЄС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Гілея: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науковий вісник.  2015.  Вип.93. С. 346-348. </w:t>
      </w:r>
    </w:p>
    <w:p w:rsidR="00000000" w:rsidDel="00000000" w:rsidP="00000000" w:rsidRDefault="00000000" w:rsidRPr="00000000" w14:paraId="0000021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Парахонський Б., Яворська Г. Стратегічне партнерство України. URL: https://niss.gov.ua/doslidzhennya/mizhna-rodni-vidnosini/strategichne-partnerstvo-ukraini-analiti chna-zapiska </w:t>
      </w:r>
    </w:p>
    <w:p w:rsidR="00000000" w:rsidDel="00000000" w:rsidP="00000000" w:rsidRDefault="00000000" w:rsidRPr="00000000" w14:paraId="0000021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rebuchet MS" w:cs="Trebuchet MS" w:eastAsia="Trebuchet MS" w:hAnsi="Trebuchet MS"/>
          <w:b w:val="0"/>
          <w:i w:val="0"/>
          <w:smallCaps w:val="0"/>
          <w:strike w:val="0"/>
          <w:color w:val="000000"/>
          <w:sz w:val="28"/>
          <w:szCs w:val="28"/>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Пашков В. Динаміка українсько-американських відносин за часів адміністрації Б. Обами (2014–2016)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Міжнародні та політичні дослідження.</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2021. Вип. 34. С. 107-122.</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21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Потічний П. Діаспора як чинник міждержавних відносин.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Діаспора як чинник утвердження держави Україна у міжнародній спільноті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Збірник доповідей Першої наукової міжнародної конференції, 8–10 березня 2006 р., м. Львів, Україна. Львів : Сполом, 2006. 508 с. С. 31–37. </w:t>
      </w:r>
    </w:p>
    <w:p w:rsidR="00000000" w:rsidDel="00000000" w:rsidP="00000000" w:rsidRDefault="00000000" w:rsidRPr="00000000" w14:paraId="0000021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Ржевська Н. Ф. Стратегічні прогнози щодо перспектив стратегічного партнерства для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проблеми міжнародних відносин.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Вип. 137. С. 4-12. URL: </w:t>
      </w:r>
      <w:hyperlink r:id="rId6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https://files.znu.edu.ua/files/2020/scachano/APMV/APMV2018n137/4.pdf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Ржевська Н.  Стратегічне партнерство Україна-США: становлення та прогноз. Політичний менеджмент. 2013. № 1-2. С. 226-233. URL: </w:t>
      </w:r>
      <w:hyperlink r:id="rId6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http://jnas.nbuv.gov.ua/article/UJRN-0000580460</w:t>
        </w:r>
      </w:hyperlink>
      <w:r w:rsidDel="00000000" w:rsidR="00000000" w:rsidRPr="00000000">
        <w:rPr>
          <w:rtl w:val="0"/>
        </w:rPr>
      </w:r>
    </w:p>
    <w:p w:rsidR="00000000" w:rsidDel="00000000" w:rsidP="00000000" w:rsidRDefault="00000000" w:rsidRPr="00000000" w14:paraId="000002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rebuchet MS" w:cs="Trebuchet MS" w:eastAsia="Trebuchet MS" w:hAnsi="Trebuchet MS"/>
          <w:b w:val="0"/>
          <w:i w:val="0"/>
          <w:smallCaps w:val="0"/>
          <w:strike w:val="0"/>
          <w:color w:val="000000"/>
          <w:sz w:val="24"/>
          <w:szCs w:val="24"/>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Світенко І. В.</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Актуальні проблеми та перспективи розвитку стратегічного партнерства України з США.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Актуальні питання розвитку науки та освіти: матеріали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ХІIІ Міжнародної науково-практичної конференції м. Львів, 29-30 жовтня 2024 року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Львів : Львівський науковий форум, 2024. 430 с. С.139-141.</w:t>
      </w:r>
      <w:r w:rsidDel="00000000" w:rsidR="00000000" w:rsidRPr="00000000">
        <w:rPr>
          <w:rtl w:val="0"/>
        </w:rPr>
      </w:r>
    </w:p>
    <w:p w:rsidR="00000000" w:rsidDel="00000000" w:rsidP="00000000" w:rsidRDefault="00000000" w:rsidRPr="00000000" w14:paraId="000002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Седляр Ю.О., Кравченко Н.В. Стратегічне партнерство між Україною і США у сучасних геополітичних реаліях </w:t>
      </w:r>
      <w:hyperlink r:id="rId63">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Молодий вчений</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2018. №4(1). С. 51-55. URL: </w:t>
      </w:r>
      <w:hyperlink r:id="rId6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http://nbuv.gov.ua/UJRN/molv_2018_4%281%29__15</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зовнішньополітичної діяльності України, затверджена Указом Президента України від 26 серпня 2021 року № 448/2021. URL: </w:t>
      </w:r>
      <w:hyperlink r:id="rId6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https://www.president.gov.ua/documents/4482021-40017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 національної безпеки України, затверджена Указом Президента України від 14 вересня 2020 року № 392/2020 URL: </w:t>
      </w:r>
      <w:hyperlink r:id="rId6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https://zakon.rada.gov.ua/laws/show/392/2020#Text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Суб’єктність України в сучасному світі: оцінки, стратегії, прогнози. Аналітична доповідь. / за ред. О.М. Майбороди. Київ: Інститут політичних і етнонаціональних досліджень ім. І.Ф. Кураса НАН України, 2020. 88 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67">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https://ipiend.gov.ua/wp-content/uploads/2020/11/subiektnist_ukrainy.pdf</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21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США атакували в Сирії авіабазу сил Асада.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Радіо Свобода.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07.04.2017. URL:</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https://www.radiosvoboda.org/a/news/28415594.html </w:t>
      </w:r>
    </w:p>
    <w:p w:rsidR="00000000" w:rsidDel="00000000" w:rsidP="00000000" w:rsidRDefault="00000000" w:rsidRPr="00000000" w14:paraId="000002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Тихоненко І. В. Україна у зовнішньополітичній стратегії США за адміністрації Дж. Байдена: концептуальний вимір. </w:t>
      </w:r>
      <w:r w:rsidDel="00000000" w:rsidR="00000000" w:rsidRPr="00000000">
        <w:rPr>
          <w:rFonts w:ascii="Times New Roman" w:cs="Times New Roman" w:eastAsia="Times New Roman" w:hAnsi="Times New Roman"/>
          <w:b w:val="0"/>
          <w:i w:val="1"/>
          <w:smallCaps w:val="0"/>
          <w:strike w:val="0"/>
          <w:color w:val="000000"/>
          <w:sz w:val="28"/>
          <w:szCs w:val="28"/>
          <w:u w:val="none"/>
          <w:shd w:fill="f9f9f9" w:val="clear"/>
          <w:vertAlign w:val="baseline"/>
          <w:rtl w:val="0"/>
        </w:rPr>
        <w:t xml:space="preserve">Політичне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 2023.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1. С. 74-81.</w:t>
      </w:r>
    </w:p>
    <w:p w:rsidR="00000000" w:rsidDel="00000000" w:rsidP="00000000" w:rsidRDefault="00000000" w:rsidRPr="00000000" w14:paraId="0000022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rebuchet MS" w:cs="Trebuchet MS" w:eastAsia="Trebuchet MS" w:hAnsi="Trebuchet MS"/>
          <w:b w:val="0"/>
          <w:i w:val="0"/>
          <w:smallCaps w:val="0"/>
          <w:strike w:val="0"/>
          <w:color w:val="000000"/>
          <w:sz w:val="24"/>
          <w:szCs w:val="24"/>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Толстов С.В. Українсько-американські відносини в контексті зовнішньополітичних пріоритетів США</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Проблеми всесвітньої історії.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2019. №1(7). С.117-143.</w:t>
      </w:r>
      <w:r w:rsidDel="00000000" w:rsidR="00000000" w:rsidRPr="00000000">
        <w:rPr>
          <w:rtl w:val="0"/>
        </w:rPr>
      </w:r>
    </w:p>
    <w:p w:rsidR="00000000" w:rsidDel="00000000" w:rsidP="00000000" w:rsidRDefault="00000000" w:rsidRPr="00000000" w14:paraId="0000022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Українська призма: Зовнішня політика 2022. Аналітичне дослідження. ГО «Рада зовнішньої політики «Українська призма», Фонд ім. Ф. Еберта. ТОВ «Вістка». Київ, 2023. 308 с. </w:t>
      </w:r>
    </w:p>
    <w:p w:rsidR="00000000" w:rsidDel="00000000" w:rsidP="00000000" w:rsidRDefault="00000000" w:rsidRPr="00000000" w14:paraId="0000022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Фесенко М. Особливості формування зовнішньої політики США президентства Дж. Байдена.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Зовнішні справи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2021. № 3-4. С. 28-33. </w:t>
      </w:r>
    </w:p>
    <w:p w:rsidR="00000000" w:rsidDel="00000000" w:rsidP="00000000" w:rsidRDefault="00000000" w:rsidRPr="00000000" w14:paraId="0000022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Харламова Г.О. Американо-українське інвестиційне співробітництво в умовах глобалізації. Актуальні проблеми міжнародних відносин. 2010. Вип. 91, ч. 1. С. 26–31. </w:t>
      </w:r>
    </w:p>
    <w:p w:rsidR="00000000" w:rsidDel="00000000" w:rsidP="00000000" w:rsidRDefault="00000000" w:rsidRPr="00000000" w14:paraId="0000022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993"/>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Хартія стратегічного партнерства Україна – США від</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10 листопада 2021 року.</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hyperlink r:id="rId68">
        <w:r w:rsidDel="00000000" w:rsidR="00000000" w:rsidRPr="00000000">
          <w:rPr>
            <w:rFonts w:ascii="Times New Roman" w:cs="Times New Roman" w:eastAsia="Times New Roman" w:hAnsi="Times New Roman"/>
            <w:b w:val="0"/>
            <w:i w:val="0"/>
            <w:smallCaps w:val="0"/>
            <w:strike w:val="0"/>
            <w:color w:val="000000"/>
            <w:sz w:val="28"/>
            <w:szCs w:val="28"/>
            <w:highlight w:val="white"/>
            <w:u w:val="single"/>
            <w:vertAlign w:val="baseline"/>
            <w:rtl w:val="0"/>
          </w:rPr>
          <w:t xml:space="preserve">https://mfa.gov.ua/news/hartiya-strategichnogo-partnerstva-ukrayina-ssha</w:t>
        </w:r>
      </w:hyperlink>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r w:rsidDel="00000000" w:rsidR="00000000" w:rsidRPr="00000000">
        <w:rPr>
          <w:rtl w:val="0"/>
        </w:rPr>
      </w:r>
    </w:p>
    <w:p w:rsidR="00000000" w:rsidDel="00000000" w:rsidP="00000000" w:rsidRDefault="00000000" w:rsidRPr="00000000" w14:paraId="0000022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Хартія Україна-США про стратегічне партнерство від 19 грудня 2008 року URL:</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w:t>
      </w:r>
      <w:hyperlink r:id="rId6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http://zakon0.rada.gov.ua/laws/show/840_140</w:t>
        </w:r>
      </w:hyperlink>
      <w:r w:rsidDel="00000000" w:rsidR="00000000" w:rsidRPr="00000000">
        <w:rPr>
          <w:rtl w:val="0"/>
        </w:rPr>
      </w:r>
    </w:p>
    <w:p w:rsidR="00000000" w:rsidDel="00000000" w:rsidP="00000000" w:rsidRDefault="00000000" w:rsidRPr="00000000" w14:paraId="0000022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Хартія українсько-американського партнерства, дружби і співробітництва від 22 листопада 1994 року URL: </w:t>
      </w:r>
      <w:hyperlink r:id="rId7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https://zakon.rada.gov.ua/laws/show/840_015#Text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2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Чекаленко Л. Д. Зовнішня політика України: підруч. для студ. ВНЗ / Л. Д. Чекаленко. К.: Либідь, 2006. 710 с. </w:t>
      </w:r>
    </w:p>
    <w:p w:rsidR="00000000" w:rsidDel="00000000" w:rsidP="00000000" w:rsidRDefault="00000000" w:rsidRPr="00000000" w14:paraId="0000022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Чекаленко Л.Д. Стратегічне партнерство: плюси і мінуси. URL: http:// elibrary.ivinas.gov.ua/3811/1/Zbirnyk032015.pdf </w:t>
      </w:r>
    </w:p>
    <w:p w:rsidR="00000000" w:rsidDel="00000000" w:rsidP="00000000" w:rsidRDefault="00000000" w:rsidRPr="00000000" w14:paraId="0000022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rebuchet MS" w:cs="Trebuchet MS" w:eastAsia="Trebuchet MS" w:hAnsi="Trebuchet MS"/>
          <w:b w:val="0"/>
          <w:i w:val="0"/>
          <w:smallCaps w:val="0"/>
          <w:strike w:val="0"/>
          <w:color w:val="000000"/>
          <w:sz w:val="24"/>
          <w:szCs w:val="24"/>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Черевко П.,Черевко І. Сучасний стан стратегічного партнерства України зі Сполученими Штатами Америки: правові аспекти.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Геополітичні пріоритети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Вип. 2 (27), 2021. С. 26-35.</w:t>
      </w:r>
      <w:r w:rsidDel="00000000" w:rsidR="00000000" w:rsidRPr="00000000">
        <w:rPr>
          <w:rtl w:val="0"/>
        </w:rPr>
      </w:r>
    </w:p>
    <w:p w:rsidR="00000000" w:rsidDel="00000000" w:rsidP="00000000" w:rsidRDefault="00000000" w:rsidRPr="00000000" w14:paraId="0000022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Шамраєва В.М. Стратегічне партнерство як інструмент зовнішньої політики держави (історіографія проблеми).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Державне будівництво.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2012. №1. С. 154–164. </w:t>
      </w:r>
    </w:p>
    <w:p w:rsidR="00000000" w:rsidDel="00000000" w:rsidP="00000000" w:rsidRDefault="00000000" w:rsidRPr="00000000" w14:paraId="000002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Шамраєва В.М. Українсько-американське стратегічне партнерство: концептуальні засади й практична реалізація: монографія. Х.: ТОВ «Оберіг», 2015. 364 с. </w:t>
      </w:r>
    </w:p>
    <w:p w:rsidR="00000000" w:rsidDel="00000000" w:rsidP="00000000" w:rsidRDefault="00000000" w:rsidRPr="00000000" w14:paraId="0000022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1134"/>
        </w:tabs>
        <w:spacing w:after="0" w:before="0" w:line="360" w:lineRule="auto"/>
        <w:ind w:left="0" w:right="0" w:firstLine="709"/>
        <w:jc w:val="both"/>
        <w:rPr>
          <w:rFonts w:ascii="Trebuchet MS" w:cs="Trebuchet MS" w:eastAsia="Trebuchet MS" w:hAnsi="Trebuchet MS"/>
          <w:b w:val="0"/>
          <w:i w:val="0"/>
          <w:smallCaps w:val="0"/>
          <w:strike w:val="0"/>
          <w:color w:val="000000"/>
          <w:sz w:val="24"/>
          <w:szCs w:val="24"/>
          <w:u w:val="none"/>
          <w:shd w:fill="f9f9f9"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Шелест Г. Стратегічне партнерство без стратегії. Аналітичне дослідження. 2021. 22 с. </w:t>
      </w:r>
      <w:r w:rsidDel="00000000" w:rsidR="00000000" w:rsidRPr="00000000">
        <w:rPr>
          <w:rFonts w:ascii="Times New Roman" w:cs="Times New Roman" w:eastAsia="Times New Roman" w:hAnsi="Times New Roman"/>
          <w:b w:val="0"/>
          <w:i w:val="0"/>
          <w:smallCaps w:val="0"/>
          <w:strike w:val="0"/>
          <w:color w:val="000000"/>
          <w:sz w:val="28"/>
          <w:szCs w:val="28"/>
          <w:u w:val="none"/>
          <w:shd w:fill="f9f9f9" w:val="clear"/>
          <w:vertAlign w:val="baseline"/>
          <w:rtl w:val="0"/>
        </w:rPr>
        <w:t xml:space="preserve">URL: </w:t>
      </w:r>
      <w:hyperlink r:id="rId71">
        <w:r w:rsidDel="00000000" w:rsidR="00000000" w:rsidRPr="00000000">
          <w:rPr>
            <w:rFonts w:ascii="Times New Roman" w:cs="Times New Roman" w:eastAsia="Times New Roman" w:hAnsi="Times New Roman"/>
            <w:b w:val="0"/>
            <w:i w:val="0"/>
            <w:smallCaps w:val="0"/>
            <w:strike w:val="0"/>
            <w:color w:val="000000"/>
            <w:sz w:val="28"/>
            <w:szCs w:val="28"/>
            <w:u w:val="single"/>
            <w:shd w:fill="f9f9f9" w:val="clear"/>
            <w:vertAlign w:val="baseline"/>
            <w:rtl w:val="0"/>
          </w:rPr>
          <w:t xml:space="preserve">https://prismua.org/wp-content/uploads/2021/11/Strategic-Partners.pdf</w:t>
        </w:r>
      </w:hyperlink>
      <w:r w:rsidDel="00000000" w:rsidR="00000000" w:rsidRPr="00000000">
        <w:rPr>
          <w:rFonts w:ascii="Trebuchet MS" w:cs="Trebuchet MS" w:eastAsia="Trebuchet MS" w:hAnsi="Trebuchet MS"/>
          <w:b w:val="0"/>
          <w:i w:val="0"/>
          <w:smallCaps w:val="0"/>
          <w:strike w:val="0"/>
          <w:color w:val="000000"/>
          <w:sz w:val="24"/>
          <w:szCs w:val="24"/>
          <w:u w:val="none"/>
          <w:shd w:fill="f9f9f9" w:val="clear"/>
          <w:vertAlign w:val="baseline"/>
          <w:rtl w:val="0"/>
        </w:rPr>
        <w:t xml:space="preserve"> </w:t>
      </w:r>
    </w:p>
    <w:p w:rsidR="00000000" w:rsidDel="00000000" w:rsidP="00000000" w:rsidRDefault="00000000" w:rsidRPr="00000000" w14:paraId="000002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ffffff"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Anthony N.C. The Illusive Search for a Trump Doctrine: Implications for U.S. Foreign Policy.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Journal of Political Science and Public Affairs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2017. Vol.5. Issue 1. </w:t>
      </w:r>
    </w:p>
    <w:p w:rsidR="00000000" w:rsidDel="00000000" w:rsidP="00000000" w:rsidRDefault="00000000" w:rsidRPr="00000000" w14:paraId="0000022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Biden Administration Announces Additional Security Assistance for Ukraine.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U.S. Department of Defense.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June 9. 2023. URL:  </w:t>
      </w:r>
      <w:hyperlink r:id="rId7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https://www.defense.gov/News/Releases/Release/Article/3422822/biden-administration-announces-additional-security-assistancefor-ukraine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3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Biden J. Why America Must Lead Again. Rescuing U.S. Foreign Policy After Trump.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Foreign Affairs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2020. January 23. URL: https://www.foreignaffairs.com/articles/united-states/2020-01-23/why-america-must-lead-again </w:t>
      </w:r>
    </w:p>
    <w:p w:rsidR="00000000" w:rsidDel="00000000" w:rsidP="00000000" w:rsidRDefault="00000000" w:rsidRPr="00000000" w14:paraId="000002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Brzezinski Z. The Grand Chessboard: American primacy and its geostrategic imperatives. New York: Basic Books, 1997. 223 p. </w:t>
      </w:r>
    </w:p>
    <w:p w:rsidR="00000000" w:rsidDel="00000000" w:rsidP="00000000" w:rsidRDefault="00000000" w:rsidRPr="00000000" w14:paraId="0000023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Oil Price Cap Update: Refined Products.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Office of Financial Sanctions Implementation.</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2023. URL:  </w:t>
      </w:r>
      <w:hyperlink r:id="rId7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https://ofsi.blog.gov.uk/2023/02/02/oil-price-cap-update-refinedproducts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3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Portela C. Sanctions and the balance of competences.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Clara Portela.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2013. URL:  </w:t>
      </w:r>
      <w:hyperlink r:id="rId7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https://assets.publishing.service.gov.uk/government/uploads/system/</w:t>
        </w:r>
      </w:hyperlink>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uploads/attachment_data/file/224432/evidence-clara-portela.pdf</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3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Sectoral Sanctions Identifications (SSI). List U.S. Department of the Treasury. 2023. URL:  </w:t>
      </w:r>
      <w:hyperlink r:id="rId7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https://home.treasury.gov/policy-issues/financial-sanctions/consolidatedsanctions-list-non-sdn-lists/sectoral-sanctions-identifications-ssi-list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35">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Svitlana V. Andros. Impact assessment tools of monetary policy national banks on the parameters of the investment activity of the banking sector. EMIT: Economics Management Information Technology / Editor in Chief Radmilo Nikolić. 2013.Vol.2. №3. </w:t>
      </w:r>
    </w:p>
    <w:p w:rsidR="00000000" w:rsidDel="00000000" w:rsidP="00000000" w:rsidRDefault="00000000" w:rsidRPr="00000000" w14:paraId="00000236">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tabs>
          <w:tab w:val="left" w:leader="none" w:pos="0"/>
          <w:tab w:val="left" w:leader="none" w:pos="1134"/>
        </w:tabs>
        <w:spacing w:after="0" w:before="0" w:line="360" w:lineRule="auto"/>
        <w:ind w:left="0" w:right="0" w:firstLine="709"/>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Ukraine Support Tracker. URL: https://www.ifw-kiel.de/topics/war-against-ukraine/ukraine-support-tracker/ </w:t>
      </w:r>
    </w:p>
    <w:sectPr>
      <w:headerReference r:id="rId76" w:type="default"/>
      <w:pgSz w:h="16838" w:w="11906" w:orient="portrait"/>
      <w:pgMar w:bottom="1134" w:top="1134" w:left="1418" w:right="567"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Gungsuh"/>
  <w:font w:name="Trebuchet MS"/>
  <w:font w:name="Courier New"/>
  <w:font w:name="ProbaPro"/>
  <w:font w:name="TTNorms-Regular"/>
  <w:font w:name="TTNormsStdCond-Regular"/>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684" w:hanging="684"/>
      </w:pPr>
      <w:rPr>
        <w:vertAlign w:val="baseline"/>
      </w:rPr>
    </w:lvl>
    <w:lvl w:ilvl="1">
      <w:start w:val="1"/>
      <w:numFmt w:val="decimal"/>
      <w:lvlText w:val="%1.%2."/>
      <w:lvlJc w:val="left"/>
      <w:pPr>
        <w:ind w:left="1429" w:hanging="720"/>
      </w:pPr>
      <w:rPr>
        <w:vertAlign w:val="baseline"/>
      </w:rPr>
    </w:lvl>
    <w:lvl w:ilvl="2">
      <w:start w:val="1"/>
      <w:numFmt w:val="decimal"/>
      <w:lvlText w:val="%1.%2.%3."/>
      <w:lvlJc w:val="left"/>
      <w:pPr>
        <w:ind w:left="2138" w:hanging="720"/>
      </w:pPr>
      <w:rPr>
        <w:vertAlign w:val="baseline"/>
      </w:rPr>
    </w:lvl>
    <w:lvl w:ilvl="3">
      <w:start w:val="1"/>
      <w:numFmt w:val="decimal"/>
      <w:lvlText w:val="%1.%2.%3.%4."/>
      <w:lvlJc w:val="left"/>
      <w:pPr>
        <w:ind w:left="3207" w:hanging="1080"/>
      </w:pPr>
      <w:rPr>
        <w:vertAlign w:val="baseline"/>
      </w:rPr>
    </w:lvl>
    <w:lvl w:ilvl="4">
      <w:start w:val="1"/>
      <w:numFmt w:val="decimal"/>
      <w:lvlText w:val="%1.%2.%3.%4.%5."/>
      <w:lvlJc w:val="left"/>
      <w:pPr>
        <w:ind w:left="3916" w:hanging="1080"/>
      </w:pPr>
      <w:rPr>
        <w:vertAlign w:val="baseline"/>
      </w:rPr>
    </w:lvl>
    <w:lvl w:ilvl="5">
      <w:start w:val="1"/>
      <w:numFmt w:val="decimal"/>
      <w:lvlText w:val="%1.%2.%3.%4.%5.%6."/>
      <w:lvlJc w:val="left"/>
      <w:pPr>
        <w:ind w:left="4985" w:hanging="1440"/>
      </w:pPr>
      <w:rPr>
        <w:vertAlign w:val="baseline"/>
      </w:rPr>
    </w:lvl>
    <w:lvl w:ilvl="6">
      <w:start w:val="1"/>
      <w:numFmt w:val="decimal"/>
      <w:lvlText w:val="%1.%2.%3.%4.%5.%6.%7."/>
      <w:lvlJc w:val="left"/>
      <w:pPr>
        <w:ind w:left="6054" w:hanging="1800"/>
      </w:pPr>
      <w:rPr>
        <w:vertAlign w:val="baseline"/>
      </w:rPr>
    </w:lvl>
    <w:lvl w:ilvl="7">
      <w:start w:val="1"/>
      <w:numFmt w:val="decimal"/>
      <w:lvlText w:val="%1.%2.%3.%4.%5.%6.%7.%8."/>
      <w:lvlJc w:val="left"/>
      <w:pPr>
        <w:ind w:left="6763" w:hanging="1800"/>
      </w:pPr>
      <w:rPr>
        <w:vertAlign w:val="baseline"/>
      </w:rPr>
    </w:lvl>
    <w:lvl w:ilvl="8">
      <w:start w:val="1"/>
      <w:numFmt w:val="decimal"/>
      <w:lvlText w:val="%1.%2.%3.%4.%5.%6.%7.%8.%9."/>
      <w:lvlJc w:val="left"/>
      <w:pPr>
        <w:ind w:left="7832" w:hanging="2160"/>
      </w:pPr>
      <w:rPr>
        <w:vertAlign w:val="baseline"/>
      </w:rPr>
    </w:lvl>
  </w:abstractNum>
  <w:abstractNum w:abstractNumId="2">
    <w:lvl w:ilvl="0">
      <w:start w:val="1"/>
      <w:numFmt w:val="decimal"/>
      <w:lvlText w:val="%1."/>
      <w:lvlJc w:val="left"/>
      <w:pPr>
        <w:ind w:left="720" w:hanging="360"/>
      </w:pPr>
      <w:rPr>
        <w:rFonts w:ascii="Times New Roman" w:cs="Times New Roman" w:eastAsia="Times New Roman" w:hAnsi="Times New Roman"/>
        <w:sz w:val="28"/>
        <w:szCs w:val="28"/>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lvl w:ilvl="0">
      <w:start w:val="1"/>
      <w:numFmt w:val="bullet"/>
      <w:lvlText w:val="−"/>
      <w:lvlJc w:val="left"/>
      <w:pPr>
        <w:ind w:left="1429" w:hanging="360"/>
      </w:pPr>
      <w:rPr>
        <w:rFonts w:ascii="Noto Sans Symbols" w:cs="Noto Sans Symbols" w:eastAsia="Noto Sans Symbols" w:hAnsi="Noto Sans Symbols"/>
        <w:vertAlign w:val="baseline"/>
      </w:rPr>
    </w:lvl>
    <w:lvl w:ilvl="1">
      <w:start w:val="1"/>
      <w:numFmt w:val="bullet"/>
      <w:lvlText w:val="o"/>
      <w:lvlJc w:val="left"/>
      <w:pPr>
        <w:ind w:left="2149" w:hanging="360"/>
      </w:pPr>
      <w:rPr>
        <w:rFonts w:ascii="Courier New" w:cs="Courier New" w:eastAsia="Courier New" w:hAnsi="Courier New"/>
        <w:vertAlign w:val="baseline"/>
      </w:rPr>
    </w:lvl>
    <w:lvl w:ilvl="2">
      <w:start w:val="1"/>
      <w:numFmt w:val="bullet"/>
      <w:lvlText w:val="▪"/>
      <w:lvlJc w:val="left"/>
      <w:pPr>
        <w:ind w:left="2869" w:hanging="360"/>
      </w:pPr>
      <w:rPr>
        <w:rFonts w:ascii="Noto Sans Symbols" w:cs="Noto Sans Symbols" w:eastAsia="Noto Sans Symbols" w:hAnsi="Noto Sans Symbols"/>
        <w:vertAlign w:val="baseline"/>
      </w:rPr>
    </w:lvl>
    <w:lvl w:ilvl="3">
      <w:start w:val="1"/>
      <w:numFmt w:val="bullet"/>
      <w:lvlText w:val="●"/>
      <w:lvlJc w:val="left"/>
      <w:pPr>
        <w:ind w:left="3589" w:hanging="360"/>
      </w:pPr>
      <w:rPr>
        <w:rFonts w:ascii="Noto Sans Symbols" w:cs="Noto Sans Symbols" w:eastAsia="Noto Sans Symbols" w:hAnsi="Noto Sans Symbols"/>
        <w:vertAlign w:val="baseline"/>
      </w:rPr>
    </w:lvl>
    <w:lvl w:ilvl="4">
      <w:start w:val="1"/>
      <w:numFmt w:val="bullet"/>
      <w:lvlText w:val="o"/>
      <w:lvlJc w:val="left"/>
      <w:pPr>
        <w:ind w:left="4309" w:hanging="360"/>
      </w:pPr>
      <w:rPr>
        <w:rFonts w:ascii="Courier New" w:cs="Courier New" w:eastAsia="Courier New" w:hAnsi="Courier New"/>
        <w:vertAlign w:val="baseline"/>
      </w:rPr>
    </w:lvl>
    <w:lvl w:ilvl="5">
      <w:start w:val="1"/>
      <w:numFmt w:val="bullet"/>
      <w:lvlText w:val="▪"/>
      <w:lvlJc w:val="left"/>
      <w:pPr>
        <w:ind w:left="5029" w:hanging="360"/>
      </w:pPr>
      <w:rPr>
        <w:rFonts w:ascii="Noto Sans Symbols" w:cs="Noto Sans Symbols" w:eastAsia="Noto Sans Symbols" w:hAnsi="Noto Sans Symbols"/>
        <w:vertAlign w:val="baseline"/>
      </w:rPr>
    </w:lvl>
    <w:lvl w:ilvl="6">
      <w:start w:val="1"/>
      <w:numFmt w:val="bullet"/>
      <w:lvlText w:val="●"/>
      <w:lvlJc w:val="left"/>
      <w:pPr>
        <w:ind w:left="5749" w:hanging="360"/>
      </w:pPr>
      <w:rPr>
        <w:rFonts w:ascii="Noto Sans Symbols" w:cs="Noto Sans Symbols" w:eastAsia="Noto Sans Symbols" w:hAnsi="Noto Sans Symbols"/>
        <w:vertAlign w:val="baseline"/>
      </w:rPr>
    </w:lvl>
    <w:lvl w:ilvl="7">
      <w:start w:val="1"/>
      <w:numFmt w:val="bullet"/>
      <w:lvlText w:val="o"/>
      <w:lvlJc w:val="left"/>
      <w:pPr>
        <w:ind w:left="6469" w:hanging="360"/>
      </w:pPr>
      <w:rPr>
        <w:rFonts w:ascii="Courier New" w:cs="Courier New" w:eastAsia="Courier New" w:hAnsi="Courier New"/>
        <w:vertAlign w:val="baseline"/>
      </w:rPr>
    </w:lvl>
    <w:lvl w:ilvl="8">
      <w:start w:val="1"/>
      <w:numFmt w:val="bullet"/>
      <w:lvlText w:val="▪"/>
      <w:lvlJc w:val="left"/>
      <w:pPr>
        <w:ind w:left="7189" w:hanging="360"/>
      </w:pPr>
      <w:rPr>
        <w:rFonts w:ascii="Noto Sans Symbols" w:cs="Noto Sans Symbols" w:eastAsia="Noto Sans Symbols" w:hAnsi="Noto Sans Symbols"/>
        <w:vertAlign w:val="baseline"/>
      </w:rPr>
    </w:lvl>
  </w:abstractNum>
  <w:abstractNum w:abstractNumId="4">
    <w:lvl w:ilvl="0">
      <w:start w:val="1"/>
      <w:numFmt w:val="bullet"/>
      <w:lvlText w:val="−"/>
      <w:lvlJc w:val="left"/>
      <w:pPr>
        <w:ind w:left="1429" w:hanging="360"/>
      </w:pPr>
      <w:rPr>
        <w:rFonts w:ascii="Noto Sans Symbols" w:cs="Noto Sans Symbols" w:eastAsia="Noto Sans Symbols" w:hAnsi="Noto Sans Symbols"/>
        <w:vertAlign w:val="baseline"/>
      </w:rPr>
    </w:lvl>
    <w:lvl w:ilvl="1">
      <w:start w:val="1"/>
      <w:numFmt w:val="bullet"/>
      <w:lvlText w:val="o"/>
      <w:lvlJc w:val="left"/>
      <w:pPr>
        <w:ind w:left="2149" w:hanging="360"/>
      </w:pPr>
      <w:rPr>
        <w:rFonts w:ascii="Courier New" w:cs="Courier New" w:eastAsia="Courier New" w:hAnsi="Courier New"/>
        <w:vertAlign w:val="baseline"/>
      </w:rPr>
    </w:lvl>
    <w:lvl w:ilvl="2">
      <w:start w:val="1"/>
      <w:numFmt w:val="bullet"/>
      <w:lvlText w:val="▪"/>
      <w:lvlJc w:val="left"/>
      <w:pPr>
        <w:ind w:left="2869" w:hanging="360"/>
      </w:pPr>
      <w:rPr>
        <w:rFonts w:ascii="Noto Sans Symbols" w:cs="Noto Sans Symbols" w:eastAsia="Noto Sans Symbols" w:hAnsi="Noto Sans Symbols"/>
        <w:vertAlign w:val="baseline"/>
      </w:rPr>
    </w:lvl>
    <w:lvl w:ilvl="3">
      <w:start w:val="1"/>
      <w:numFmt w:val="bullet"/>
      <w:lvlText w:val="●"/>
      <w:lvlJc w:val="left"/>
      <w:pPr>
        <w:ind w:left="3589" w:hanging="360"/>
      </w:pPr>
      <w:rPr>
        <w:rFonts w:ascii="Noto Sans Symbols" w:cs="Noto Sans Symbols" w:eastAsia="Noto Sans Symbols" w:hAnsi="Noto Sans Symbols"/>
        <w:vertAlign w:val="baseline"/>
      </w:rPr>
    </w:lvl>
    <w:lvl w:ilvl="4">
      <w:start w:val="1"/>
      <w:numFmt w:val="bullet"/>
      <w:lvlText w:val="o"/>
      <w:lvlJc w:val="left"/>
      <w:pPr>
        <w:ind w:left="4309" w:hanging="360"/>
      </w:pPr>
      <w:rPr>
        <w:rFonts w:ascii="Courier New" w:cs="Courier New" w:eastAsia="Courier New" w:hAnsi="Courier New"/>
        <w:vertAlign w:val="baseline"/>
      </w:rPr>
    </w:lvl>
    <w:lvl w:ilvl="5">
      <w:start w:val="1"/>
      <w:numFmt w:val="bullet"/>
      <w:lvlText w:val="▪"/>
      <w:lvlJc w:val="left"/>
      <w:pPr>
        <w:ind w:left="5029" w:hanging="360"/>
      </w:pPr>
      <w:rPr>
        <w:rFonts w:ascii="Noto Sans Symbols" w:cs="Noto Sans Symbols" w:eastAsia="Noto Sans Symbols" w:hAnsi="Noto Sans Symbols"/>
        <w:vertAlign w:val="baseline"/>
      </w:rPr>
    </w:lvl>
    <w:lvl w:ilvl="6">
      <w:start w:val="1"/>
      <w:numFmt w:val="bullet"/>
      <w:lvlText w:val="●"/>
      <w:lvlJc w:val="left"/>
      <w:pPr>
        <w:ind w:left="5749" w:hanging="360"/>
      </w:pPr>
      <w:rPr>
        <w:rFonts w:ascii="Noto Sans Symbols" w:cs="Noto Sans Symbols" w:eastAsia="Noto Sans Symbols" w:hAnsi="Noto Sans Symbols"/>
        <w:vertAlign w:val="baseline"/>
      </w:rPr>
    </w:lvl>
    <w:lvl w:ilvl="7">
      <w:start w:val="1"/>
      <w:numFmt w:val="bullet"/>
      <w:lvlText w:val="o"/>
      <w:lvlJc w:val="left"/>
      <w:pPr>
        <w:ind w:left="6469" w:hanging="360"/>
      </w:pPr>
      <w:rPr>
        <w:rFonts w:ascii="Courier New" w:cs="Courier New" w:eastAsia="Courier New" w:hAnsi="Courier New"/>
        <w:vertAlign w:val="baseline"/>
      </w:rPr>
    </w:lvl>
    <w:lvl w:ilvl="8">
      <w:start w:val="1"/>
      <w:numFmt w:val="bullet"/>
      <w:lvlText w:val="▪"/>
      <w:lvlJc w:val="left"/>
      <w:pPr>
        <w:ind w:left="7189" w:hanging="360"/>
      </w:pPr>
      <w:rPr>
        <w:rFonts w:ascii="Noto Sans Symbols" w:cs="Noto Sans Symbols" w:eastAsia="Noto Sans Symbols" w:hAnsi="Noto Sans Symbols"/>
        <w:vertAlign w:val="baseline"/>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vertAlign w:val="baseline"/>
      </w:rPr>
    </w:lvl>
    <w:lvl w:ilvl="1">
      <w:start w:val="1"/>
      <w:numFmt w:val="bullet"/>
      <w:lvlText w:val="o"/>
      <w:lvlJc w:val="left"/>
      <w:pPr>
        <w:ind w:left="1440" w:hanging="360"/>
      </w:pPr>
      <w:rPr>
        <w:rFonts w:ascii="Courier New" w:cs="Courier New" w:eastAsia="Courier New" w:hAnsi="Courier New"/>
        <w:sz w:val="20"/>
        <w:szCs w:val="20"/>
        <w:vertAlign w:val="baseline"/>
      </w:rPr>
    </w:lvl>
    <w:lvl w:ilvl="2">
      <w:start w:val="1"/>
      <w:numFmt w:val="bullet"/>
      <w:lvlText w:val="▪"/>
      <w:lvlJc w:val="left"/>
      <w:pPr>
        <w:ind w:left="2160" w:hanging="360"/>
      </w:pPr>
      <w:rPr>
        <w:rFonts w:ascii="Noto Sans Symbols" w:cs="Noto Sans Symbols" w:eastAsia="Noto Sans Symbols" w:hAnsi="Noto Sans Symbols"/>
        <w:sz w:val="20"/>
        <w:szCs w:val="20"/>
        <w:vertAlign w:val="baseline"/>
      </w:rPr>
    </w:lvl>
    <w:lvl w:ilvl="3">
      <w:start w:val="1"/>
      <w:numFmt w:val="bullet"/>
      <w:lvlText w:val="▪"/>
      <w:lvlJc w:val="left"/>
      <w:pPr>
        <w:ind w:left="2880" w:hanging="360"/>
      </w:pPr>
      <w:rPr>
        <w:rFonts w:ascii="Noto Sans Symbols" w:cs="Noto Sans Symbols" w:eastAsia="Noto Sans Symbols" w:hAnsi="Noto Sans Symbols"/>
        <w:sz w:val="20"/>
        <w:szCs w:val="20"/>
        <w:vertAlign w:val="baseline"/>
      </w:rPr>
    </w:lvl>
    <w:lvl w:ilvl="4">
      <w:start w:val="1"/>
      <w:numFmt w:val="bullet"/>
      <w:lvlText w:val="▪"/>
      <w:lvlJc w:val="left"/>
      <w:pPr>
        <w:ind w:left="3600" w:hanging="360"/>
      </w:pPr>
      <w:rPr>
        <w:rFonts w:ascii="Noto Sans Symbols" w:cs="Noto Sans Symbols" w:eastAsia="Noto Sans Symbols" w:hAnsi="Noto Sans Symbols"/>
        <w:sz w:val="20"/>
        <w:szCs w:val="20"/>
        <w:vertAlign w:val="baseline"/>
      </w:rPr>
    </w:lvl>
    <w:lvl w:ilvl="5">
      <w:start w:val="1"/>
      <w:numFmt w:val="bullet"/>
      <w:lvlText w:val="▪"/>
      <w:lvlJc w:val="left"/>
      <w:pPr>
        <w:ind w:left="4320" w:hanging="360"/>
      </w:pPr>
      <w:rPr>
        <w:rFonts w:ascii="Noto Sans Symbols" w:cs="Noto Sans Symbols" w:eastAsia="Noto Sans Symbols" w:hAnsi="Noto Sans Symbols"/>
        <w:sz w:val="20"/>
        <w:szCs w:val="20"/>
        <w:vertAlign w:val="baseline"/>
      </w:rPr>
    </w:lvl>
    <w:lvl w:ilvl="6">
      <w:start w:val="1"/>
      <w:numFmt w:val="bullet"/>
      <w:lvlText w:val="▪"/>
      <w:lvlJc w:val="left"/>
      <w:pPr>
        <w:ind w:left="5040" w:hanging="360"/>
      </w:pPr>
      <w:rPr>
        <w:rFonts w:ascii="Noto Sans Symbols" w:cs="Noto Sans Symbols" w:eastAsia="Noto Sans Symbols" w:hAnsi="Noto Sans Symbols"/>
        <w:sz w:val="20"/>
        <w:szCs w:val="20"/>
        <w:vertAlign w:val="baseline"/>
      </w:rPr>
    </w:lvl>
    <w:lvl w:ilvl="7">
      <w:start w:val="1"/>
      <w:numFmt w:val="bullet"/>
      <w:lvlText w:val="▪"/>
      <w:lvlJc w:val="left"/>
      <w:pPr>
        <w:ind w:left="5760" w:hanging="360"/>
      </w:pPr>
      <w:rPr>
        <w:rFonts w:ascii="Noto Sans Symbols" w:cs="Noto Sans Symbols" w:eastAsia="Noto Sans Symbols" w:hAnsi="Noto Sans Symbols"/>
        <w:sz w:val="20"/>
        <w:szCs w:val="20"/>
        <w:vertAlign w:val="baseline"/>
      </w:rPr>
    </w:lvl>
    <w:lvl w:ilvl="8">
      <w:start w:val="1"/>
      <w:numFmt w:val="bullet"/>
      <w:lvlText w:val="▪"/>
      <w:lvlJc w:val="left"/>
      <w:pPr>
        <w:ind w:left="6480" w:hanging="360"/>
      </w:pPr>
      <w:rPr>
        <w:rFonts w:ascii="Noto Sans Symbols" w:cs="Noto Sans Symbols" w:eastAsia="Noto Sans Symbols" w:hAnsi="Noto Sans Symbols"/>
        <w:sz w:val="20"/>
        <w:szCs w:val="20"/>
        <w:vertAlign w:val="baseline"/>
      </w:rPr>
    </w:lvl>
  </w:abstractNum>
  <w:abstractNum w:abstractNumId="6">
    <w:lvl w:ilvl="0">
      <w:start w:val="1"/>
      <w:numFmt w:val="bullet"/>
      <w:lvlText w:val="−"/>
      <w:lvlJc w:val="left"/>
      <w:pPr>
        <w:ind w:left="1429" w:hanging="360"/>
      </w:pPr>
      <w:rPr>
        <w:rFonts w:ascii="Noto Sans Symbols" w:cs="Noto Sans Symbols" w:eastAsia="Noto Sans Symbols" w:hAnsi="Noto Sans Symbols"/>
        <w:vertAlign w:val="baseline"/>
      </w:rPr>
    </w:lvl>
    <w:lvl w:ilvl="1">
      <w:start w:val="1"/>
      <w:numFmt w:val="bullet"/>
      <w:lvlText w:val="o"/>
      <w:lvlJc w:val="left"/>
      <w:pPr>
        <w:ind w:left="2149" w:hanging="360"/>
      </w:pPr>
      <w:rPr>
        <w:rFonts w:ascii="Courier New" w:cs="Courier New" w:eastAsia="Courier New" w:hAnsi="Courier New"/>
        <w:vertAlign w:val="baseline"/>
      </w:rPr>
    </w:lvl>
    <w:lvl w:ilvl="2">
      <w:start w:val="1"/>
      <w:numFmt w:val="bullet"/>
      <w:lvlText w:val="▪"/>
      <w:lvlJc w:val="left"/>
      <w:pPr>
        <w:ind w:left="2869" w:hanging="360"/>
      </w:pPr>
      <w:rPr>
        <w:rFonts w:ascii="Noto Sans Symbols" w:cs="Noto Sans Symbols" w:eastAsia="Noto Sans Symbols" w:hAnsi="Noto Sans Symbols"/>
        <w:vertAlign w:val="baseline"/>
      </w:rPr>
    </w:lvl>
    <w:lvl w:ilvl="3">
      <w:start w:val="1"/>
      <w:numFmt w:val="bullet"/>
      <w:lvlText w:val="●"/>
      <w:lvlJc w:val="left"/>
      <w:pPr>
        <w:ind w:left="3589" w:hanging="360"/>
      </w:pPr>
      <w:rPr>
        <w:rFonts w:ascii="Noto Sans Symbols" w:cs="Noto Sans Symbols" w:eastAsia="Noto Sans Symbols" w:hAnsi="Noto Sans Symbols"/>
        <w:vertAlign w:val="baseline"/>
      </w:rPr>
    </w:lvl>
    <w:lvl w:ilvl="4">
      <w:start w:val="1"/>
      <w:numFmt w:val="bullet"/>
      <w:lvlText w:val="o"/>
      <w:lvlJc w:val="left"/>
      <w:pPr>
        <w:ind w:left="4309" w:hanging="360"/>
      </w:pPr>
      <w:rPr>
        <w:rFonts w:ascii="Courier New" w:cs="Courier New" w:eastAsia="Courier New" w:hAnsi="Courier New"/>
        <w:vertAlign w:val="baseline"/>
      </w:rPr>
    </w:lvl>
    <w:lvl w:ilvl="5">
      <w:start w:val="1"/>
      <w:numFmt w:val="bullet"/>
      <w:lvlText w:val="▪"/>
      <w:lvlJc w:val="left"/>
      <w:pPr>
        <w:ind w:left="5029" w:hanging="360"/>
      </w:pPr>
      <w:rPr>
        <w:rFonts w:ascii="Noto Sans Symbols" w:cs="Noto Sans Symbols" w:eastAsia="Noto Sans Symbols" w:hAnsi="Noto Sans Symbols"/>
        <w:vertAlign w:val="baseline"/>
      </w:rPr>
    </w:lvl>
    <w:lvl w:ilvl="6">
      <w:start w:val="1"/>
      <w:numFmt w:val="bullet"/>
      <w:lvlText w:val="●"/>
      <w:lvlJc w:val="left"/>
      <w:pPr>
        <w:ind w:left="5749" w:hanging="360"/>
      </w:pPr>
      <w:rPr>
        <w:rFonts w:ascii="Noto Sans Symbols" w:cs="Noto Sans Symbols" w:eastAsia="Noto Sans Symbols" w:hAnsi="Noto Sans Symbols"/>
        <w:vertAlign w:val="baseline"/>
      </w:rPr>
    </w:lvl>
    <w:lvl w:ilvl="7">
      <w:start w:val="1"/>
      <w:numFmt w:val="bullet"/>
      <w:lvlText w:val="o"/>
      <w:lvlJc w:val="left"/>
      <w:pPr>
        <w:ind w:left="6469" w:hanging="360"/>
      </w:pPr>
      <w:rPr>
        <w:rFonts w:ascii="Courier New" w:cs="Courier New" w:eastAsia="Courier New" w:hAnsi="Courier New"/>
        <w:vertAlign w:val="baseline"/>
      </w:rPr>
    </w:lvl>
    <w:lvl w:ilvl="8">
      <w:start w:val="1"/>
      <w:numFmt w:val="bullet"/>
      <w:lvlText w:val="▪"/>
      <w:lvlJc w:val="left"/>
      <w:pPr>
        <w:ind w:left="7189" w:hanging="360"/>
      </w:pPr>
      <w:rPr>
        <w:rFonts w:ascii="Noto Sans Symbols" w:cs="Noto Sans Symbols" w:eastAsia="Noto Sans Symbols" w:hAnsi="Noto Sans Symbols"/>
        <w:vertAlign w:val="baseline"/>
      </w:rPr>
    </w:lvl>
  </w:abstractNum>
  <w:abstractNum w:abstractNumId="7">
    <w:lvl w:ilvl="0">
      <w:start w:val="1"/>
      <w:numFmt w:val="bullet"/>
      <w:lvlText w:val="−"/>
      <w:lvlJc w:val="left"/>
      <w:pPr>
        <w:ind w:left="1429" w:hanging="360"/>
      </w:pPr>
      <w:rPr>
        <w:rFonts w:ascii="Noto Sans Symbols" w:cs="Noto Sans Symbols" w:eastAsia="Noto Sans Symbols" w:hAnsi="Noto Sans Symbols"/>
        <w:vertAlign w:val="baseline"/>
      </w:rPr>
    </w:lvl>
    <w:lvl w:ilvl="1">
      <w:start w:val="1"/>
      <w:numFmt w:val="bullet"/>
      <w:lvlText w:val="o"/>
      <w:lvlJc w:val="left"/>
      <w:pPr>
        <w:ind w:left="2149" w:hanging="360"/>
      </w:pPr>
      <w:rPr>
        <w:rFonts w:ascii="Courier New" w:cs="Courier New" w:eastAsia="Courier New" w:hAnsi="Courier New"/>
        <w:vertAlign w:val="baseline"/>
      </w:rPr>
    </w:lvl>
    <w:lvl w:ilvl="2">
      <w:start w:val="1"/>
      <w:numFmt w:val="bullet"/>
      <w:lvlText w:val="▪"/>
      <w:lvlJc w:val="left"/>
      <w:pPr>
        <w:ind w:left="2869" w:hanging="360"/>
      </w:pPr>
      <w:rPr>
        <w:rFonts w:ascii="Noto Sans Symbols" w:cs="Noto Sans Symbols" w:eastAsia="Noto Sans Symbols" w:hAnsi="Noto Sans Symbols"/>
        <w:vertAlign w:val="baseline"/>
      </w:rPr>
    </w:lvl>
    <w:lvl w:ilvl="3">
      <w:start w:val="1"/>
      <w:numFmt w:val="bullet"/>
      <w:lvlText w:val="●"/>
      <w:lvlJc w:val="left"/>
      <w:pPr>
        <w:ind w:left="3589" w:hanging="360"/>
      </w:pPr>
      <w:rPr>
        <w:rFonts w:ascii="Noto Sans Symbols" w:cs="Noto Sans Symbols" w:eastAsia="Noto Sans Symbols" w:hAnsi="Noto Sans Symbols"/>
        <w:vertAlign w:val="baseline"/>
      </w:rPr>
    </w:lvl>
    <w:lvl w:ilvl="4">
      <w:start w:val="1"/>
      <w:numFmt w:val="bullet"/>
      <w:lvlText w:val="o"/>
      <w:lvlJc w:val="left"/>
      <w:pPr>
        <w:ind w:left="4309" w:hanging="360"/>
      </w:pPr>
      <w:rPr>
        <w:rFonts w:ascii="Courier New" w:cs="Courier New" w:eastAsia="Courier New" w:hAnsi="Courier New"/>
        <w:vertAlign w:val="baseline"/>
      </w:rPr>
    </w:lvl>
    <w:lvl w:ilvl="5">
      <w:start w:val="1"/>
      <w:numFmt w:val="bullet"/>
      <w:lvlText w:val="▪"/>
      <w:lvlJc w:val="left"/>
      <w:pPr>
        <w:ind w:left="5029" w:hanging="360"/>
      </w:pPr>
      <w:rPr>
        <w:rFonts w:ascii="Noto Sans Symbols" w:cs="Noto Sans Symbols" w:eastAsia="Noto Sans Symbols" w:hAnsi="Noto Sans Symbols"/>
        <w:vertAlign w:val="baseline"/>
      </w:rPr>
    </w:lvl>
    <w:lvl w:ilvl="6">
      <w:start w:val="1"/>
      <w:numFmt w:val="bullet"/>
      <w:lvlText w:val="●"/>
      <w:lvlJc w:val="left"/>
      <w:pPr>
        <w:ind w:left="5749" w:hanging="360"/>
      </w:pPr>
      <w:rPr>
        <w:rFonts w:ascii="Noto Sans Symbols" w:cs="Noto Sans Symbols" w:eastAsia="Noto Sans Symbols" w:hAnsi="Noto Sans Symbols"/>
        <w:vertAlign w:val="baseline"/>
      </w:rPr>
    </w:lvl>
    <w:lvl w:ilvl="7">
      <w:start w:val="1"/>
      <w:numFmt w:val="bullet"/>
      <w:lvlText w:val="o"/>
      <w:lvlJc w:val="left"/>
      <w:pPr>
        <w:ind w:left="6469" w:hanging="360"/>
      </w:pPr>
      <w:rPr>
        <w:rFonts w:ascii="Courier New" w:cs="Courier New" w:eastAsia="Courier New" w:hAnsi="Courier New"/>
        <w:vertAlign w:val="baseline"/>
      </w:rPr>
    </w:lvl>
    <w:lvl w:ilvl="8">
      <w:start w:val="1"/>
      <w:numFmt w:val="bullet"/>
      <w:lvlText w:val="▪"/>
      <w:lvlJc w:val="left"/>
      <w:pPr>
        <w:ind w:left="7189" w:hanging="360"/>
      </w:pPr>
      <w:rPr>
        <w:rFonts w:ascii="Noto Sans Symbols" w:cs="Noto Sans Symbols" w:eastAsia="Noto Sans Symbols" w:hAnsi="Noto Sans Symbols"/>
        <w:vertAlign w:val="baseline"/>
      </w:rPr>
    </w:lvl>
  </w:abstractNum>
  <w:abstractNum w:abstractNumId="8">
    <w:lvl w:ilvl="0">
      <w:start w:val="1"/>
      <w:numFmt w:val="bullet"/>
      <w:lvlText w:val="−"/>
      <w:lvlJc w:val="left"/>
      <w:pPr>
        <w:ind w:left="1429" w:hanging="360"/>
      </w:pPr>
      <w:rPr>
        <w:rFonts w:ascii="Noto Sans Symbols" w:cs="Noto Sans Symbols" w:eastAsia="Noto Sans Symbols" w:hAnsi="Noto Sans Symbols"/>
        <w:vertAlign w:val="baseline"/>
      </w:rPr>
    </w:lvl>
    <w:lvl w:ilvl="1">
      <w:start w:val="1"/>
      <w:numFmt w:val="bullet"/>
      <w:lvlText w:val="o"/>
      <w:lvlJc w:val="left"/>
      <w:pPr>
        <w:ind w:left="2149" w:hanging="360"/>
      </w:pPr>
      <w:rPr>
        <w:rFonts w:ascii="Courier New" w:cs="Courier New" w:eastAsia="Courier New" w:hAnsi="Courier New"/>
        <w:vertAlign w:val="baseline"/>
      </w:rPr>
    </w:lvl>
    <w:lvl w:ilvl="2">
      <w:start w:val="1"/>
      <w:numFmt w:val="bullet"/>
      <w:lvlText w:val="▪"/>
      <w:lvlJc w:val="left"/>
      <w:pPr>
        <w:ind w:left="2869" w:hanging="360"/>
      </w:pPr>
      <w:rPr>
        <w:rFonts w:ascii="Noto Sans Symbols" w:cs="Noto Sans Symbols" w:eastAsia="Noto Sans Symbols" w:hAnsi="Noto Sans Symbols"/>
        <w:vertAlign w:val="baseline"/>
      </w:rPr>
    </w:lvl>
    <w:lvl w:ilvl="3">
      <w:start w:val="1"/>
      <w:numFmt w:val="bullet"/>
      <w:lvlText w:val="●"/>
      <w:lvlJc w:val="left"/>
      <w:pPr>
        <w:ind w:left="3589" w:hanging="360"/>
      </w:pPr>
      <w:rPr>
        <w:rFonts w:ascii="Noto Sans Symbols" w:cs="Noto Sans Symbols" w:eastAsia="Noto Sans Symbols" w:hAnsi="Noto Sans Symbols"/>
        <w:vertAlign w:val="baseline"/>
      </w:rPr>
    </w:lvl>
    <w:lvl w:ilvl="4">
      <w:start w:val="1"/>
      <w:numFmt w:val="bullet"/>
      <w:lvlText w:val="o"/>
      <w:lvlJc w:val="left"/>
      <w:pPr>
        <w:ind w:left="4309" w:hanging="360"/>
      </w:pPr>
      <w:rPr>
        <w:rFonts w:ascii="Courier New" w:cs="Courier New" w:eastAsia="Courier New" w:hAnsi="Courier New"/>
        <w:vertAlign w:val="baseline"/>
      </w:rPr>
    </w:lvl>
    <w:lvl w:ilvl="5">
      <w:start w:val="1"/>
      <w:numFmt w:val="bullet"/>
      <w:lvlText w:val="▪"/>
      <w:lvlJc w:val="left"/>
      <w:pPr>
        <w:ind w:left="5029" w:hanging="360"/>
      </w:pPr>
      <w:rPr>
        <w:rFonts w:ascii="Noto Sans Symbols" w:cs="Noto Sans Symbols" w:eastAsia="Noto Sans Symbols" w:hAnsi="Noto Sans Symbols"/>
        <w:vertAlign w:val="baseline"/>
      </w:rPr>
    </w:lvl>
    <w:lvl w:ilvl="6">
      <w:start w:val="1"/>
      <w:numFmt w:val="bullet"/>
      <w:lvlText w:val="●"/>
      <w:lvlJc w:val="left"/>
      <w:pPr>
        <w:ind w:left="5749" w:hanging="360"/>
      </w:pPr>
      <w:rPr>
        <w:rFonts w:ascii="Noto Sans Symbols" w:cs="Noto Sans Symbols" w:eastAsia="Noto Sans Symbols" w:hAnsi="Noto Sans Symbols"/>
        <w:vertAlign w:val="baseline"/>
      </w:rPr>
    </w:lvl>
    <w:lvl w:ilvl="7">
      <w:start w:val="1"/>
      <w:numFmt w:val="bullet"/>
      <w:lvlText w:val="o"/>
      <w:lvlJc w:val="left"/>
      <w:pPr>
        <w:ind w:left="6469" w:hanging="360"/>
      </w:pPr>
      <w:rPr>
        <w:rFonts w:ascii="Courier New" w:cs="Courier New" w:eastAsia="Courier New" w:hAnsi="Courier New"/>
        <w:vertAlign w:val="baseline"/>
      </w:rPr>
    </w:lvl>
    <w:lvl w:ilvl="8">
      <w:start w:val="1"/>
      <w:numFmt w:val="bullet"/>
      <w:lvlText w:val="▪"/>
      <w:lvlJc w:val="left"/>
      <w:pPr>
        <w:ind w:left="7189" w:hanging="360"/>
      </w:pPr>
      <w:rPr>
        <w:rFonts w:ascii="Noto Sans Symbols" w:cs="Noto Sans Symbols" w:eastAsia="Noto Sans Symbols" w:hAnsi="Noto Sans Symbols"/>
        <w:vertAlign w:val="baseline"/>
      </w:rPr>
    </w:lvl>
  </w:abstractNum>
  <w:abstractNum w:abstractNumId="9">
    <w:lvl w:ilvl="0">
      <w:start w:val="3"/>
      <w:numFmt w:val="bullet"/>
      <w:lvlText w:val="-"/>
      <w:lvlJc w:val="left"/>
      <w:pPr>
        <w:ind w:left="1069" w:hanging="360"/>
      </w:pPr>
      <w:rPr>
        <w:rFonts w:ascii="Times New Roman" w:cs="Times New Roman" w:eastAsia="Times New Roman" w:hAnsi="Times New Roman"/>
        <w:vertAlign w:val="baseline"/>
      </w:rPr>
    </w:lvl>
    <w:lvl w:ilvl="1">
      <w:start w:val="1"/>
      <w:numFmt w:val="bullet"/>
      <w:lvlText w:val="o"/>
      <w:lvlJc w:val="left"/>
      <w:pPr>
        <w:ind w:left="1789" w:hanging="360"/>
      </w:pPr>
      <w:rPr>
        <w:rFonts w:ascii="Courier New" w:cs="Courier New" w:eastAsia="Courier New" w:hAnsi="Courier New"/>
        <w:vertAlign w:val="baseline"/>
      </w:rPr>
    </w:lvl>
    <w:lvl w:ilvl="2">
      <w:start w:val="1"/>
      <w:numFmt w:val="bullet"/>
      <w:lvlText w:val="▪"/>
      <w:lvlJc w:val="left"/>
      <w:pPr>
        <w:ind w:left="2509" w:hanging="360"/>
      </w:pPr>
      <w:rPr>
        <w:rFonts w:ascii="Noto Sans Symbols" w:cs="Noto Sans Symbols" w:eastAsia="Noto Sans Symbols" w:hAnsi="Noto Sans Symbols"/>
        <w:vertAlign w:val="baseline"/>
      </w:rPr>
    </w:lvl>
    <w:lvl w:ilvl="3">
      <w:start w:val="1"/>
      <w:numFmt w:val="bullet"/>
      <w:lvlText w:val="●"/>
      <w:lvlJc w:val="left"/>
      <w:pPr>
        <w:ind w:left="3229" w:hanging="360"/>
      </w:pPr>
      <w:rPr>
        <w:rFonts w:ascii="Noto Sans Symbols" w:cs="Noto Sans Symbols" w:eastAsia="Noto Sans Symbols" w:hAnsi="Noto Sans Symbols"/>
        <w:vertAlign w:val="baseline"/>
      </w:rPr>
    </w:lvl>
    <w:lvl w:ilvl="4">
      <w:start w:val="1"/>
      <w:numFmt w:val="bullet"/>
      <w:lvlText w:val="o"/>
      <w:lvlJc w:val="left"/>
      <w:pPr>
        <w:ind w:left="3949" w:hanging="360"/>
      </w:pPr>
      <w:rPr>
        <w:rFonts w:ascii="Courier New" w:cs="Courier New" w:eastAsia="Courier New" w:hAnsi="Courier New"/>
        <w:vertAlign w:val="baseline"/>
      </w:rPr>
    </w:lvl>
    <w:lvl w:ilvl="5">
      <w:start w:val="1"/>
      <w:numFmt w:val="bullet"/>
      <w:lvlText w:val="▪"/>
      <w:lvlJc w:val="left"/>
      <w:pPr>
        <w:ind w:left="4669" w:hanging="360"/>
      </w:pPr>
      <w:rPr>
        <w:rFonts w:ascii="Noto Sans Symbols" w:cs="Noto Sans Symbols" w:eastAsia="Noto Sans Symbols" w:hAnsi="Noto Sans Symbols"/>
        <w:vertAlign w:val="baseline"/>
      </w:rPr>
    </w:lvl>
    <w:lvl w:ilvl="6">
      <w:start w:val="1"/>
      <w:numFmt w:val="bullet"/>
      <w:lvlText w:val="●"/>
      <w:lvlJc w:val="left"/>
      <w:pPr>
        <w:ind w:left="5389" w:hanging="360"/>
      </w:pPr>
      <w:rPr>
        <w:rFonts w:ascii="Noto Sans Symbols" w:cs="Noto Sans Symbols" w:eastAsia="Noto Sans Symbols" w:hAnsi="Noto Sans Symbols"/>
        <w:vertAlign w:val="baseline"/>
      </w:rPr>
    </w:lvl>
    <w:lvl w:ilvl="7">
      <w:start w:val="1"/>
      <w:numFmt w:val="bullet"/>
      <w:lvlText w:val="o"/>
      <w:lvlJc w:val="left"/>
      <w:pPr>
        <w:ind w:left="6109" w:hanging="360"/>
      </w:pPr>
      <w:rPr>
        <w:rFonts w:ascii="Courier New" w:cs="Courier New" w:eastAsia="Courier New" w:hAnsi="Courier New"/>
        <w:vertAlign w:val="baseline"/>
      </w:rPr>
    </w:lvl>
    <w:lvl w:ilvl="8">
      <w:start w:val="1"/>
      <w:numFmt w:val="bullet"/>
      <w:lvlText w:val="▪"/>
      <w:lvlJc w:val="left"/>
      <w:pPr>
        <w:ind w:left="6829" w:hanging="360"/>
      </w:pPr>
      <w:rPr>
        <w:rFonts w:ascii="Noto Sans Symbols" w:cs="Noto Sans Symbols" w:eastAsia="Noto Sans Symbols" w:hAnsi="Noto Sans Symbols"/>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Обычный">
    <w:name w:val="Обычный"/>
    <w:next w:val="Обычный"/>
    <w:autoRedefine w:val="0"/>
    <w:hidden w:val="0"/>
    <w:qFormat w:val="0"/>
    <w:pPr>
      <w:suppressAutoHyphens w:val="1"/>
      <w:spacing w:after="160" w:line="259"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uk-UA"/>
    </w:rPr>
  </w:style>
  <w:style w:type="paragraph" w:styleId="Заголовок1">
    <w:name w:val="Заголовок 1"/>
    <w:basedOn w:val="Обычный"/>
    <w:next w:val="Обычный"/>
    <w:autoRedefine w:val="0"/>
    <w:hidden w:val="0"/>
    <w:qFormat w:val="0"/>
    <w:pPr>
      <w:keepNext w:val="1"/>
      <w:keepLines w:val="1"/>
      <w:suppressAutoHyphens w:val="1"/>
      <w:spacing w:after="0" w:before="240" w:line="259" w:lineRule="auto"/>
      <w:ind w:leftChars="-1" w:rightChars="0" w:firstLineChars="-1"/>
      <w:textDirection w:val="btLr"/>
      <w:textAlignment w:val="top"/>
      <w:outlineLvl w:val="0"/>
    </w:pPr>
    <w:rPr>
      <w:rFonts w:ascii="Calibri Light" w:cs="Times New Roman" w:eastAsia="Times New Roman" w:hAnsi="Calibri Light"/>
      <w:color w:val="2e74b5"/>
      <w:w w:val="100"/>
      <w:position w:val="-1"/>
      <w:sz w:val="32"/>
      <w:szCs w:val="32"/>
      <w:effect w:val="none"/>
      <w:vertAlign w:val="baseline"/>
      <w:cs w:val="0"/>
      <w:em w:val="none"/>
      <w:lang w:bidi="ar-SA" w:eastAsia="en-US" w:val="uk-UA"/>
    </w:rPr>
  </w:style>
  <w:style w:type="paragraph" w:styleId="Заголовок3">
    <w:name w:val="Заголовок 3"/>
    <w:basedOn w:val="Обычный"/>
    <w:next w:val="Заголовок3"/>
    <w:autoRedefine w:val="0"/>
    <w:hidden w:val="0"/>
    <w:qFormat w:val="0"/>
    <w:pPr>
      <w:suppressAutoHyphens w:val="1"/>
      <w:spacing w:after="100" w:afterAutospacing="1" w:before="100" w:beforeAutospacing="1" w:line="240" w:lineRule="auto"/>
      <w:ind w:leftChars="-1" w:rightChars="0" w:firstLineChars="-1"/>
      <w:textDirection w:val="btLr"/>
      <w:textAlignment w:val="top"/>
      <w:outlineLvl w:val="2"/>
    </w:pPr>
    <w:rPr>
      <w:rFonts w:ascii="Times New Roman" w:cs="Times New Roman" w:eastAsia="Times New Roman" w:hAnsi="Times New Roman"/>
      <w:b w:val="1"/>
      <w:bCs w:val="1"/>
      <w:w w:val="100"/>
      <w:position w:val="-1"/>
      <w:sz w:val="27"/>
      <w:szCs w:val="27"/>
      <w:effect w:val="none"/>
      <w:vertAlign w:val="baseline"/>
      <w:cs w:val="0"/>
      <w:em w:val="none"/>
      <w:lang w:bidi="ar-SA" w:eastAsia="uk-UA" w:val="uk-UA"/>
    </w:rPr>
  </w:style>
  <w:style w:type="character" w:styleId="Основнойшрифтабзаца">
    <w:name w:val="Основной шрифт абзаца"/>
    <w:next w:val="Основнойшрифтабзаца"/>
    <w:autoRedefine w:val="0"/>
    <w:hidden w:val="0"/>
    <w:qFormat w:val="1"/>
    <w:rPr>
      <w:w w:val="100"/>
      <w:position w:val="-1"/>
      <w:effect w:val="none"/>
      <w:vertAlign w:val="baseline"/>
      <w:cs w:val="0"/>
      <w:em w:val="none"/>
      <w:lang/>
    </w:rPr>
  </w:style>
  <w:style w:type="table" w:styleId="Обычнаятаблица">
    <w:name w:val="Обычная таблица"/>
    <w:next w:val="Обычнаятаблица"/>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Нетсписка">
    <w:name w:val="Нет списка"/>
    <w:next w:val="Нетсписка"/>
    <w:autoRedefine w:val="0"/>
    <w:hidden w:val="0"/>
    <w:qFormat w:val="1"/>
    <w:pPr>
      <w:suppressAutoHyphens w:val="1"/>
      <w:spacing w:line="1" w:lineRule="atLeast"/>
      <w:ind w:leftChars="-1" w:rightChars="0" w:firstLineChars="-1"/>
      <w:textDirection w:val="btLr"/>
      <w:textAlignment w:val="top"/>
      <w:outlineLvl w:val="0"/>
    </w:pPr>
  </w:style>
  <w:style w:type="table" w:styleId="Сеткатаблицы">
    <w:name w:val="Сетка таблицы"/>
    <w:basedOn w:val="Обычнаятаблица"/>
    <w:next w:val="Сеткатаблицы"/>
    <w:autoRedefine w:val="0"/>
    <w:hidden w:val="0"/>
    <w:qFormat w:val="0"/>
    <w:pPr>
      <w:suppressAutoHyphens w:val="1"/>
      <w:spacing w:after="0" w:line="240" w:lineRule="auto"/>
      <w:ind w:leftChars="-1" w:rightChars="0" w:firstLineChars="-1"/>
      <w:textDirection w:val="btLr"/>
      <w:textAlignment w:val="top"/>
      <w:outlineLvl w:val="0"/>
    </w:pPr>
    <w:rPr>
      <w:w w:val="100"/>
      <w:position w:val="-1"/>
      <w:effect w:val="none"/>
      <w:vertAlign w:val="baseline"/>
      <w:cs w:val="0"/>
      <w:em w:val="none"/>
      <w:lang/>
    </w:rPr>
    <w:tblPr>
      <w:tblStyle w:val="Сеткатаблицы"/>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Выделение">
    <w:name w:val="Выделение"/>
    <w:next w:val="Выделение"/>
    <w:autoRedefine w:val="0"/>
    <w:hidden w:val="0"/>
    <w:qFormat w:val="0"/>
    <w:rPr>
      <w:i w:val="1"/>
      <w:iCs w:val="1"/>
      <w:w w:val="100"/>
      <w:position w:val="-1"/>
      <w:effect w:val="none"/>
      <w:vertAlign w:val="baseline"/>
      <w:cs w:val="0"/>
      <w:em w:val="none"/>
      <w:lang/>
    </w:rPr>
  </w:style>
  <w:style w:type="paragraph" w:styleId="Абзацсписка">
    <w:name w:val="Абзац списка"/>
    <w:basedOn w:val="Обычный"/>
    <w:next w:val="Абзацсписка"/>
    <w:autoRedefine w:val="0"/>
    <w:hidden w:val="0"/>
    <w:qFormat w:val="0"/>
    <w:pPr>
      <w:suppressAutoHyphens w:val="1"/>
      <w:spacing w:after="160" w:line="259" w:lineRule="auto"/>
      <w:ind w:left="720" w:leftChars="-1" w:rightChars="0" w:firstLineChars="-1"/>
      <w:contextualSpacing w:val="1"/>
      <w:textDirection w:val="btLr"/>
      <w:textAlignment w:val="top"/>
      <w:outlineLvl w:val="0"/>
    </w:pPr>
    <w:rPr>
      <w:w w:val="100"/>
      <w:position w:val="-1"/>
      <w:sz w:val="22"/>
      <w:szCs w:val="22"/>
      <w:effect w:val="none"/>
      <w:vertAlign w:val="baseline"/>
      <w:cs w:val="0"/>
      <w:em w:val="none"/>
      <w:lang w:bidi="ar-SA" w:eastAsia="en-US" w:val="uk-UA"/>
    </w:rPr>
  </w:style>
  <w:style w:type="paragraph" w:styleId="Верхнийколонтитул">
    <w:name w:val="Верхний колонтитул"/>
    <w:basedOn w:val="Обычный"/>
    <w:next w:val="Верхнийколонтитул"/>
    <w:autoRedefine w:val="0"/>
    <w:hidden w:val="0"/>
    <w:qFormat w:val="1"/>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uk-UA"/>
    </w:rPr>
  </w:style>
  <w:style w:type="character" w:styleId="ВерхнийколонтитулЗнак">
    <w:name w:val="Верхний колонтитул Знак"/>
    <w:basedOn w:val="Основнойшрифтабзаца"/>
    <w:next w:val="ВерхнийколонтитулЗнак"/>
    <w:autoRedefine w:val="0"/>
    <w:hidden w:val="0"/>
    <w:qFormat w:val="0"/>
    <w:rPr>
      <w:w w:val="100"/>
      <w:position w:val="-1"/>
      <w:effect w:val="none"/>
      <w:vertAlign w:val="baseline"/>
      <w:cs w:val="0"/>
      <w:em w:val="none"/>
      <w:lang/>
    </w:rPr>
  </w:style>
  <w:style w:type="paragraph" w:styleId="Нижнийколонтитул">
    <w:name w:val="Нижний колонтитул"/>
    <w:basedOn w:val="Обычный"/>
    <w:next w:val="Нижнийколонтитул"/>
    <w:autoRedefine w:val="0"/>
    <w:hidden w:val="0"/>
    <w:qFormat w:val="1"/>
    <w:pPr>
      <w:suppressAutoHyphens w:val="1"/>
      <w:spacing w:after="0" w:line="240" w:lineRule="auto"/>
      <w:ind w:leftChars="-1" w:rightChars="0" w:firstLineChars="-1"/>
      <w:textDirection w:val="btLr"/>
      <w:textAlignment w:val="top"/>
      <w:outlineLvl w:val="0"/>
    </w:pPr>
    <w:rPr>
      <w:w w:val="100"/>
      <w:position w:val="-1"/>
      <w:sz w:val="22"/>
      <w:szCs w:val="22"/>
      <w:effect w:val="none"/>
      <w:vertAlign w:val="baseline"/>
      <w:cs w:val="0"/>
      <w:em w:val="none"/>
      <w:lang w:bidi="ar-SA" w:eastAsia="en-US" w:val="uk-UA"/>
    </w:rPr>
  </w:style>
  <w:style w:type="character" w:styleId="НижнийколонтитулЗнак">
    <w:name w:val="Нижний колонтитул Знак"/>
    <w:basedOn w:val="Основнойшрифтабзаца"/>
    <w:next w:val="НижнийколонтитулЗнак"/>
    <w:autoRedefine w:val="0"/>
    <w:hidden w:val="0"/>
    <w:qFormat w:val="0"/>
    <w:rPr>
      <w:w w:val="100"/>
      <w:position w:val="-1"/>
      <w:effect w:val="none"/>
      <w:vertAlign w:val="baseline"/>
      <w:cs w:val="0"/>
      <w:em w:val="none"/>
      <w:lang/>
    </w:rPr>
  </w:style>
  <w:style w:type="paragraph" w:styleId="Default">
    <w:name w:val="Default"/>
    <w:next w:val="Default"/>
    <w:autoRedefine w:val="0"/>
    <w:hidden w:val="0"/>
    <w:qFormat w:val="0"/>
    <w:pPr>
      <w:suppressAutoHyphens w:val="1"/>
      <w:autoSpaceDE w:val="0"/>
      <w:autoSpaceDN w:val="0"/>
      <w:adjustRightInd w:val="0"/>
      <w:spacing w:line="1" w:lineRule="atLeast"/>
      <w:ind w:leftChars="-1" w:rightChars="0" w:firstLineChars="-1"/>
      <w:textDirection w:val="btLr"/>
      <w:textAlignment w:val="top"/>
      <w:outlineLvl w:val="0"/>
    </w:pPr>
    <w:rPr>
      <w:rFonts w:ascii="Times New Roman" w:hAnsi="Times New Roman"/>
      <w:color w:val="000000"/>
      <w:w w:val="100"/>
      <w:position w:val="-1"/>
      <w:sz w:val="24"/>
      <w:szCs w:val="24"/>
      <w:effect w:val="none"/>
      <w:vertAlign w:val="baseline"/>
      <w:cs w:val="0"/>
      <w:em w:val="none"/>
      <w:lang w:bidi="ar-SA" w:eastAsia="en-US" w:val="ru-RU"/>
    </w:rPr>
  </w:style>
  <w:style w:type="character" w:styleId="Гиперссылка">
    <w:name w:val="Гиперссылка"/>
    <w:next w:val="Гиперссылка"/>
    <w:autoRedefine w:val="0"/>
    <w:hidden w:val="0"/>
    <w:qFormat w:val="1"/>
    <w:rPr>
      <w:color w:val="0000ff"/>
      <w:w w:val="100"/>
      <w:position w:val="-1"/>
      <w:u w:val="single"/>
      <w:effect w:val="none"/>
      <w:vertAlign w:val="baseline"/>
      <w:cs w:val="0"/>
      <w:em w:val="none"/>
      <w:lang/>
    </w:rPr>
  </w:style>
  <w:style w:type="paragraph" w:styleId="Обычный(веб)">
    <w:name w:val="Обычный (веб)"/>
    <w:basedOn w:val="Обычный"/>
    <w:next w:val="Обычный(веб)"/>
    <w:autoRedefine w:val="0"/>
    <w:hidden w:val="0"/>
    <w:qFormat w:val="1"/>
    <w:pPr>
      <w:suppressAutoHyphens w:val="1"/>
      <w:spacing w:after="100" w:afterAutospacing="1" w:before="100" w:beforeAutospacing="1" w:line="240" w:lineRule="auto"/>
      <w:ind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ru-RU" w:val="ru-RU"/>
    </w:rPr>
  </w:style>
  <w:style w:type="character" w:styleId="cite-bracket">
    <w:name w:val="cite-bracket"/>
    <w:basedOn w:val="Основнойшрифтабзаца"/>
    <w:next w:val="cite-bracket"/>
    <w:autoRedefine w:val="0"/>
    <w:hidden w:val="0"/>
    <w:qFormat w:val="0"/>
    <w:rPr>
      <w:w w:val="100"/>
      <w:position w:val="-1"/>
      <w:effect w:val="none"/>
      <w:vertAlign w:val="baseline"/>
      <w:cs w:val="0"/>
      <w:em w:val="none"/>
      <w:lang/>
    </w:rPr>
  </w:style>
  <w:style w:type="character" w:styleId="rvts23">
    <w:name w:val="rvts23"/>
    <w:basedOn w:val="Основнойшрифтабзаца"/>
    <w:next w:val="rvts23"/>
    <w:autoRedefine w:val="0"/>
    <w:hidden w:val="0"/>
    <w:qFormat w:val="0"/>
    <w:rPr>
      <w:w w:val="100"/>
      <w:position w:val="-1"/>
      <w:effect w:val="none"/>
      <w:vertAlign w:val="baseline"/>
      <w:cs w:val="0"/>
      <w:em w:val="none"/>
      <w:lang/>
    </w:rPr>
  </w:style>
  <w:style w:type="paragraph" w:styleId="left_border">
    <w:name w:val="left_border"/>
    <w:basedOn w:val="Обычный"/>
    <w:next w:val="left_border"/>
    <w:autoRedefine w:val="0"/>
    <w:hidden w:val="0"/>
    <w:qFormat w:val="0"/>
    <w:pPr>
      <w:suppressAutoHyphens w:val="1"/>
      <w:spacing w:after="100" w:afterAutospacing="1" w:before="100" w:beforeAutospacing="1" w:line="240" w:lineRule="auto"/>
      <w:ind w:leftChars="-1" w:rightChars="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ru-RU" w:val="ru-RU"/>
    </w:rPr>
  </w:style>
  <w:style w:type="character" w:styleId="A3">
    <w:name w:val="A3"/>
    <w:next w:val="A3"/>
    <w:autoRedefine w:val="0"/>
    <w:hidden w:val="0"/>
    <w:qFormat w:val="0"/>
    <w:rPr>
      <w:color w:val="000000"/>
      <w:w w:val="100"/>
      <w:position w:val="-1"/>
      <w:sz w:val="22"/>
      <w:szCs w:val="22"/>
      <w:u w:val="single"/>
      <w:effect w:val="none"/>
      <w:vertAlign w:val="baseline"/>
      <w:cs w:val="0"/>
      <w:em w:val="none"/>
      <w:lang/>
    </w:rPr>
  </w:style>
  <w:style w:type="paragraph" w:styleId="Обычный1">
    <w:name w:val="Обычный1"/>
    <w:next w:val="Обычный1"/>
    <w:autoRedefine w:val="0"/>
    <w:hidden w:val="0"/>
    <w:qFormat w:val="0"/>
    <w:pPr>
      <w:suppressAutoHyphens w:val="1"/>
      <w:spacing w:after="158" w:line="360" w:lineRule="auto"/>
      <w:ind w:leftChars="-1" w:rightChars="0" w:firstLine="709" w:firstLineChars="-1"/>
      <w:jc w:val="both"/>
      <w:textDirection w:val="btLr"/>
      <w:textAlignment w:val="top"/>
      <w:outlineLvl w:val="0"/>
    </w:pPr>
    <w:rPr>
      <w:w w:val="100"/>
      <w:position w:val="-1"/>
      <w:sz w:val="22"/>
      <w:szCs w:val="22"/>
      <w:effect w:val="none"/>
      <w:vertAlign w:val="baseline"/>
      <w:cs w:val="0"/>
      <w:em w:val="none"/>
      <w:lang w:bidi="ar-SA" w:eastAsia="ru-RU" w:val="uk-UA"/>
    </w:rPr>
  </w:style>
  <w:style w:type="character" w:styleId="docdata,docy,v5,4658,baiaagaaboqcaaad/qkaaawzdqaaaaaaaaaaaaaaaaaaaaaaaaaaaaaaaaaaaaaaaaaaaaaaaaaaaaaaaaaaaaaaaaaaaaaaaaaaaaaaaaaaaaaaaaaaaaaaaaaaaaaaaaaaaaaaaaaaaaaaaaaaaaaaaaaaaaaaaaaaaaaaaaaaaaaaaaaaaaaaaaaaaaaaaaaaaaaaaaaaaaaaaaaaaaaaaaaaaaaaaaaaaaaa">
    <w:name w:val="docdata,docy,v5,4658,baiaagaaboqcaaad/qkaaawzdqaaaaaaaaaaaaaaaaaaaaaaaaaaaaaaaaaaaaaaaaaaaaaaaaaaaaaaaaaaaaaaaaaaaaaaaaaaaaaaaaaaaaaaaaaaaaaaaaaaaaaaaaaaaaaaaaaaaaaaaaaaaaaaaaaaaaaaaaaaaaaaaaaaaaaaaaaaaaaaaaaaaaaaaaaaaaaaaaaaaaaaaaaaaaaaaaaaaaaaaaaaaaaa"/>
    <w:basedOn w:val="Основнойшрифтабзаца"/>
    <w:next w:val="docdata,docy,v5,4658,baiaagaaboqcaaad/qkaaawzdqaaaaaaaaaaaaaaaaaaaaaaaaaaaaaaaaaaaaaaaaaaaaaaaaaaaaaaaaaaaaaaaaaaaaaaaaaaaaaaaaaaaaaaaaaaaaaaaaaaaaaaaaaaaaaaaaaaaaaaaaaaaaaaaaaaaaaaaaaaaaaaaaaaaaaaaaaaaaaaaaaaaaaaaaaaaaaaaaaaaaaaaaaaaaaaaaaaaaaaaaaaaaaa"/>
    <w:autoRedefine w:val="0"/>
    <w:hidden w:val="0"/>
    <w:qFormat w:val="0"/>
    <w:rPr>
      <w:w w:val="100"/>
      <w:position w:val="-1"/>
      <w:effect w:val="none"/>
      <w:vertAlign w:val="baseline"/>
      <w:cs w:val="0"/>
      <w:em w:val="none"/>
      <w:lang/>
    </w:rPr>
  </w:style>
  <w:style w:type="character" w:styleId="Заголовок3Знак">
    <w:name w:val="Заголовок 3 Знак"/>
    <w:next w:val="Заголовок3Знак"/>
    <w:autoRedefine w:val="0"/>
    <w:hidden w:val="0"/>
    <w:qFormat w:val="0"/>
    <w:rPr>
      <w:rFonts w:ascii="Times New Roman" w:cs="Times New Roman" w:eastAsia="Times New Roman" w:hAnsi="Times New Roman"/>
      <w:b w:val="1"/>
      <w:bCs w:val="1"/>
      <w:w w:val="100"/>
      <w:position w:val="-1"/>
      <w:sz w:val="27"/>
      <w:szCs w:val="27"/>
      <w:effect w:val="none"/>
      <w:vertAlign w:val="baseline"/>
      <w:cs w:val="0"/>
      <w:em w:val="none"/>
      <w:lang w:eastAsia="uk-UA"/>
    </w:rPr>
  </w:style>
  <w:style w:type="character" w:styleId="Заголовок1Знак">
    <w:name w:val="Заголовок 1 Знак"/>
    <w:next w:val="Заголовок1Знак"/>
    <w:autoRedefine w:val="0"/>
    <w:hidden w:val="0"/>
    <w:qFormat w:val="0"/>
    <w:rPr>
      <w:rFonts w:ascii="Calibri Light" w:cs="Times New Roman" w:eastAsia="Times New Roman" w:hAnsi="Calibri Light"/>
      <w:color w:val="2e74b5"/>
      <w:w w:val="100"/>
      <w:position w:val="-1"/>
      <w:sz w:val="32"/>
      <w:szCs w:val="32"/>
      <w:effect w:val="none"/>
      <w:vertAlign w:val="baseline"/>
      <w:cs w:val="0"/>
      <w:em w:val="none"/>
      <w:lang/>
    </w:rPr>
  </w:style>
  <w:style w:type="paragraph" w:styleId="3740,baiaagaaboqcaaad1qwaaaxjdaaaaaaaaaaaaaaaaaaaaaaaaaaaaaaaaaaaaaaaaaaaaaaaaaaaaaaaaaaaaaaaaaaaaaaaaaaaaaaaaaaaaaaaaaaaaaaaaaaaaaaaaaaaaaaaaaaaaaaaaaaaaaaaaaaaaaaaaaaaaaaaaaaaaaaaaaaaaaaaaaaaaaaaaaaaaaaaaaaaaaaaaaaaaaaaaaaaaaaaaaaaaaaa">
    <w:name w:val="3740,baiaagaaboqcaaad1qwaaaxjdaaaaaaaaaaaaaaaaaaaaaaaaaaaaaaaaaaaaaaaaaaaaaaaaaaaaaaaaaaaaaaaaaaaaaaaaaaaaaaaaaaaaaaaaaaaaaaaaaaaaaaaaaaaaaaaaaaaaaaaaaaaaaaaaaaaaaaaaaaaaaaaaaaaaaaaaaaaaaaaaaaaaaaaaaaaaaaaaaaaaaaaaaaaaaaaaaaaaaaaaaaaaaaa"/>
    <w:basedOn w:val="Обычный"/>
    <w:next w:val="3740,baiaagaaboqcaaad1qwaaaxjdaaaaaaaaaaaaaaaaaaaaaaaaaaaaaaaaaaaaaaaaaaaaaaaaaaaaaaaaaaaaaaaaaaaaaaaaaaaaaaaaaaaaaaaaaaaaaaaaaaaaaaaaaaaaaaaaaaaaaaaaaaaaaaaaaaaaaaaaaaaaaaaaaaaaaaaaaaaaaaaaaaaaaaaaaaaaaaaaaaaaaaaaaaaaaaaaaaaaaaaaaaaaaaa"/>
    <w:autoRedefine w:val="0"/>
    <w:hidden w:val="0"/>
    <w:qFormat w:val="0"/>
    <w:pPr>
      <w:suppressAutoHyphens w:val="1"/>
      <w:spacing w:after="100" w:afterAutospacing="1" w:before="100" w:beforeAutospacing="1" w:line="240" w:lineRule="auto"/>
      <w:ind w:leftChars="-1" w:rightChars="0" w:firstLineChars="-1"/>
      <w:textDirection w:val="btLr"/>
      <w:textAlignment w:val="top"/>
      <w:outlineLvl w:val="0"/>
    </w:pPr>
    <w:rPr>
      <w:rFonts w:ascii="Times New Roman" w:eastAsia="Times New Roman" w:hAnsi="Times New Roman"/>
      <w:w w:val="100"/>
      <w:position w:val="-1"/>
      <w:sz w:val="24"/>
      <w:szCs w:val="24"/>
      <w:effect w:val="none"/>
      <w:vertAlign w:val="baseline"/>
      <w:cs w:val="0"/>
      <w:em w:val="none"/>
      <w:lang w:bidi="ar-SA" w:eastAsia="ru-RU" w:val="ru-RU"/>
    </w:rPr>
  </w:style>
  <w:style w:type="paragraph" w:styleId="СтандартныйHTML">
    <w:name w:val="Стандартный HTML"/>
    <w:basedOn w:val="Обычный"/>
    <w:next w:val="СтандартныйHTML"/>
    <w:autoRedefine w:val="0"/>
    <w:hidden w:val="0"/>
    <w:qFormat w:val="1"/>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suppressAutoHyphens w:val="1"/>
      <w:spacing w:after="0" w:line="240" w:lineRule="auto"/>
      <w:ind w:leftChars="-1" w:rightChars="0" w:firstLineChars="-1"/>
      <w:textDirection w:val="btLr"/>
      <w:textAlignment w:val="top"/>
      <w:outlineLvl w:val="0"/>
    </w:pPr>
    <w:rPr>
      <w:rFonts w:ascii="Courier New" w:cs="Courier New" w:eastAsia="Times New Roman" w:hAnsi="Courier New"/>
      <w:w w:val="100"/>
      <w:position w:val="-1"/>
      <w:sz w:val="20"/>
      <w:szCs w:val="20"/>
      <w:effect w:val="none"/>
      <w:vertAlign w:val="baseline"/>
      <w:cs w:val="0"/>
      <w:em w:val="none"/>
      <w:lang w:bidi="ar-SA" w:eastAsia="ru-RU" w:val="ru-RU"/>
    </w:rPr>
  </w:style>
  <w:style w:type="character" w:styleId="СтандартныйHTMLЗнак">
    <w:name w:val="Стандартный HTML Знак"/>
    <w:next w:val="СтандартныйHTMLЗнак"/>
    <w:autoRedefine w:val="0"/>
    <w:hidden w:val="0"/>
    <w:qFormat w:val="0"/>
    <w:rPr>
      <w:rFonts w:ascii="Courier New" w:cs="Courier New" w:eastAsia="Times New Roman" w:hAnsi="Courier New"/>
      <w:w w:val="100"/>
      <w:position w:val="-1"/>
      <w:effect w:val="none"/>
      <w:vertAlign w:val="baseline"/>
      <w:cs w:val="0"/>
      <w:em w:val="none"/>
      <w:lang/>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uk.wikipedia.org/wiki/%D0%A1%D0%B5%D0%BD%D0%B0%D1%82_%D0%A1%D0%A8%D0%90" TargetMode="External"/><Relationship Id="rId42" Type="http://schemas.openxmlformats.org/officeDocument/2006/relationships/hyperlink" Target="https://uk.wikipedia.org/wiki/%D0%94%D0%B6%D0%BE_%D0%91%D0%B0%D0%B9%D0%B4%D0%B5%D0%BD" TargetMode="External"/><Relationship Id="rId41" Type="http://schemas.openxmlformats.org/officeDocument/2006/relationships/hyperlink" Target="https://uk.wikipedia.org/wiki/%D0%9F%D1%80%D0%B5%D0%B7%D0%B8%D0%B4%D0%B5%D0%BD%D1%82_%D0%A1%D0%A8%D0%90" TargetMode="External"/><Relationship Id="rId44" Type="http://schemas.openxmlformats.org/officeDocument/2006/relationships/hyperlink" Target="https://uk.wikipedia.org/wiki/%D0%94%D0%B6%D0%BE_%D0%91%D0%B0%D0%B9%D0%B4%D0%B5%D0%BD" TargetMode="External"/><Relationship Id="rId43" Type="http://schemas.openxmlformats.org/officeDocument/2006/relationships/hyperlink" Target="https://uk.wikipedia.org/wiki/%D0%9F%D1%80%D0%B5%D0%B7%D0%B8%D0%B4%D0%B5%D0%BD%D1%82_%D0%A1%D0%A8%D0%90" TargetMode="External"/><Relationship Id="rId46" Type="http://schemas.openxmlformats.org/officeDocument/2006/relationships/hyperlink" Target="http://www.irbis-nbuv.gov.ua/cgi-bin/irbis_nbuv/cgiirbis_64.exe?Z21ID=&amp;I21DBN=EC&amp;P21DBN=EC&amp;S21STN=1&amp;S21REF=10&amp;S21FMT=fullwebr&amp;C21COM=S&amp;S21CNR=20&amp;S21P01=0&amp;S21P02=0&amp;S21P03=A=&amp;S21COLORTERMS=1&amp;S21STR=%D0%91%D0%B6%D0%B5%D0%B7%D1%96%D0%BD%D1%81%D1%8C%D0%BA%D0%B8%D0%B9%20%D0%97$" TargetMode="External"/><Relationship Id="rId45" Type="http://schemas.openxmlformats.org/officeDocument/2006/relationships/hyperlink" Target="http://ua.interfax.com.ua/news/general/198943.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uk.wikipedia.org/wiki/1991" TargetMode="External"/><Relationship Id="rId48" Type="http://schemas.openxmlformats.org/officeDocument/2006/relationships/hyperlink" Target="https://doi.org/10.32837/yuv.v0i1.1654" TargetMode="External"/><Relationship Id="rId47" Type="http://schemas.openxmlformats.org/officeDocument/2006/relationships/hyperlink" Target="http://www.visnyk-econom.uzhnu.uz.ua/archive/13_1_2017ua/11.pdf" TargetMode="External"/><Relationship Id="rId49" Type="http://schemas.openxmlformats.org/officeDocument/2006/relationships/hyperlink" Target="http://nbuv.gov.ua/UJRN/evntukpi_2014_11_12"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uk.wikipedia.org/wiki/%D0%A1%D0%A8%D0%90" TargetMode="External"/><Relationship Id="rId8" Type="http://schemas.openxmlformats.org/officeDocument/2006/relationships/hyperlink" Target="https://uk.wikipedia.org/wiki/26_%D0%B3%D1%80%D1%83%D0%B4%D0%BD%D1%8F" TargetMode="External"/><Relationship Id="rId73" Type="http://schemas.openxmlformats.org/officeDocument/2006/relationships/hyperlink" Target="https://ofsi.blog.gov.uk/2023/02/02/oil-price-cap-update-refinedproducts" TargetMode="External"/><Relationship Id="rId72" Type="http://schemas.openxmlformats.org/officeDocument/2006/relationships/hyperlink" Target="https://www.defense.gov/News/Releases/Release/Article/3422822/biden-administration-announces-additional-security-assistancefor-ukraine" TargetMode="External"/><Relationship Id="rId31" Type="http://schemas.openxmlformats.org/officeDocument/2006/relationships/hyperlink" Target="https://uk.wikipedia.org/wiki/%D0%91%D0%B0%D1%80%D0%B0%D0%BA_%D0%9E%D0%B1%D0%B0%D0%BC%D0%B0" TargetMode="External"/><Relationship Id="rId75" Type="http://schemas.openxmlformats.org/officeDocument/2006/relationships/hyperlink" Target="https://home.treasury.gov/policy-issues/financial-sanctions/consolidatedsanctions-list-non-sdn-lists/sectoral-sanctions-identifications-ssi-list" TargetMode="External"/><Relationship Id="rId30" Type="http://schemas.openxmlformats.org/officeDocument/2006/relationships/hyperlink" Target="https://uk.wikipedia.org/wiki/2014" TargetMode="External"/><Relationship Id="rId74" Type="http://schemas.openxmlformats.org/officeDocument/2006/relationships/hyperlink" Target="https://assets.publishing.service.gov.uk/government/uploads/system/" TargetMode="External"/><Relationship Id="rId33" Type="http://schemas.openxmlformats.org/officeDocument/2006/relationships/hyperlink" Target="https://uk.wikipedia.org/wiki/%D0%91%D0%B0%D1%80%D0%B0%D0%BA_%D0%9E%D0%B1%D0%B0%D0%BC%D0%B0" TargetMode="External"/><Relationship Id="rId32" Type="http://schemas.openxmlformats.org/officeDocument/2006/relationships/hyperlink" Target="https://uk.wikipedia.org/wiki/%D0%97%D0%B0%D0%BA%D0%BE%D0%BD_%D0%BF%D1%80%D0%BE_%D0%BF%D1%96%D0%B4%D1%82%D1%80%D0%B8%D0%BC%D0%BA%D1%83_%D1%81%D0%B2%D0%BE%D0%B1%D0%BE%D0%B4%D0%B8_%D0%A3%D0%BA%D1%80%D0%B0%D1%97%D0%BD%D0%B8_2014" TargetMode="External"/><Relationship Id="rId76" Type="http://schemas.openxmlformats.org/officeDocument/2006/relationships/header" Target="header1.xml"/><Relationship Id="rId35" Type="http://schemas.openxmlformats.org/officeDocument/2006/relationships/hyperlink" Target="https://uk.wikipedia.org/wiki/%D0%9E%D1%81%D0%BD%D0%BE%D0%B2%D0%BD%D0%B8%D0%B9_%D1%81%D0%BE%D1%8E%D0%B7%D0%BD%D0%B8%D0%BA_%D0%BF%D0%BE%D0%B7%D0%B0_%D0%9D%D0%90%D0%A2%D0%9E" TargetMode="External"/><Relationship Id="rId34" Type="http://schemas.openxmlformats.org/officeDocument/2006/relationships/hyperlink" Target="https://uk.wikipedia.org/wiki/%D0%97%D0%B1%D1%80%D0%BE%D1%8F_%D0%BD%D0%B5%D0%BB%D0%B5%D1%82%D0%B0%D0%BB%D1%8C%D0%BD%D0%BE%D1%97_%D0%B4%D1%96%D1%97" TargetMode="External"/><Relationship Id="rId71" Type="http://schemas.openxmlformats.org/officeDocument/2006/relationships/hyperlink" Target="https://prismua.org/wp-content/uploads/2021/11/Strategic-Partners.pdf" TargetMode="External"/><Relationship Id="rId70" Type="http://schemas.openxmlformats.org/officeDocument/2006/relationships/hyperlink" Target="https://zakon.rada.gov.ua/laws/show/840_015#Text" TargetMode="External"/><Relationship Id="rId37" Type="http://schemas.openxmlformats.org/officeDocument/2006/relationships/hyperlink" Target="https://uk.wikipedia.org/wiki/%D0%94%D0%B6%D0%BE%D0%BD_%D0%9A%D0%B5%D1%80%D1%80%D1%96" TargetMode="External"/><Relationship Id="rId36" Type="http://schemas.openxmlformats.org/officeDocument/2006/relationships/hyperlink" Target="https://uk.wikipedia.org/wiki/FGM-148_Javelin" TargetMode="External"/><Relationship Id="rId39" Type="http://schemas.openxmlformats.org/officeDocument/2006/relationships/hyperlink" Target="https://uk.wikipedia.org/wiki/%D0%94%D0%B6%D0%BE_%D0%91%D0%B0%D0%B9%D0%B4%D0%B5%D0%BD" TargetMode="External"/><Relationship Id="rId38" Type="http://schemas.openxmlformats.org/officeDocument/2006/relationships/hyperlink" Target="https://uk.wikipedia.org/wiki/%D0%92%D1%96%D0%BA%D1%82%D0%BE%D1%80%D1%96%D1%8F_%D0%9D%D1%83%D0%BB%D0%B0%D0%BD%D0%B4" TargetMode="External"/><Relationship Id="rId62" Type="http://schemas.openxmlformats.org/officeDocument/2006/relationships/hyperlink" Target="http://jnas.nbuv.gov.ua/article/UJRN-0000580460" TargetMode="External"/><Relationship Id="rId61" Type="http://schemas.openxmlformats.org/officeDocument/2006/relationships/hyperlink" Target="https://files.znu.edu.ua/files/2020/scachano/APMV/APMV2018n137/4.pdf" TargetMode="External"/><Relationship Id="rId20" Type="http://schemas.openxmlformats.org/officeDocument/2006/relationships/hyperlink" Target="https://uk.wikipedia.org/wiki/%D0%94%D0%B5%D1%80%D0%B6%D0%B0%D0%B2%D0%BD%D0%B8%D0%B9_%D0%B4%D0%B5%D0%BF%D0%B0%D1%80%D1%82%D0%B0%D0%BC%D0%B5%D0%BD%D1%82_%D0%A1%D0%A8%D0%90" TargetMode="External"/><Relationship Id="rId64" Type="http://schemas.openxmlformats.org/officeDocument/2006/relationships/hyperlink" Target="http://www.irbis-nbuv.gov.ua/cgi-bin/irbis_nbuv/cgiirbis_64.exe?I21DBN=LINK&amp;P21DBN=UJRN&amp;Z21ID=&amp;S21REF=10&amp;S21CNR=20&amp;S21STN=1&amp;S21FMT=ASP_meta&amp;C21COM=S&amp;2_S21P03=FILA=&amp;2_S21STR=molv_2018_4%281%29__15" TargetMode="External"/><Relationship Id="rId6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22" Type="http://schemas.openxmlformats.org/officeDocument/2006/relationships/hyperlink" Target="https://uk.wikipedia.org/wiki/%D0%84%D0%B2%D1%80%D0%BE%D0%BC%D0%B0%D0%B9%D0%B4%D0%B0%D0%BD" TargetMode="External"/><Relationship Id="rId66" Type="http://schemas.openxmlformats.org/officeDocument/2006/relationships/hyperlink" Target="https://zakon.rada.gov.ua/laws/show/392/2020#Text" TargetMode="External"/><Relationship Id="rId21" Type="http://schemas.openxmlformats.org/officeDocument/2006/relationships/hyperlink" Target="https://uk.wikipedia.org/wiki/%D0%92%D1%96%D0%BA%D1%82%D0%BE%D1%80_%D0%AF%D0%BD%D1%83%D0%BA%D0%BE%D0%B2%D0%B8%D1%87" TargetMode="External"/><Relationship Id="rId65" Type="http://schemas.openxmlformats.org/officeDocument/2006/relationships/hyperlink" Target="https://www.president.gov.ua/documents/4482021-40017" TargetMode="External"/><Relationship Id="rId24" Type="http://schemas.openxmlformats.org/officeDocument/2006/relationships/hyperlink" Target="https://uk.wikipedia.org/wiki/%D0%94%D0%B5%D1%80%D0%B6%D0%B0%D0%B2%D0%BD%D0%B8%D0%B9_%D0%B4%D0%B5%D0%BF%D0%B0%D1%80%D1%82%D0%B0%D0%BC%D0%B5%D0%BD%D1%82_%D0%A1%D0%A8%D0%90" TargetMode="External"/><Relationship Id="rId68" Type="http://schemas.openxmlformats.org/officeDocument/2006/relationships/hyperlink" Target="https://mfa.gov.ua/news/hartiya-strategichnogo-partnerstva-ukrayina-ssha" TargetMode="External"/><Relationship Id="rId23" Type="http://schemas.openxmlformats.org/officeDocument/2006/relationships/hyperlink" Target="https://uk.wikipedia.org/wiki/%D0%A1%D0%B5%D0%BD%D0%B0%D1%82_%D0%A1%D0%A8%D0%90" TargetMode="External"/><Relationship Id="rId67" Type="http://schemas.openxmlformats.org/officeDocument/2006/relationships/hyperlink" Target="https://ipiend.gov.ua/wp-content/uploads/2020/11/subiektnist_ukrainy.pdf" TargetMode="External"/><Relationship Id="rId60" Type="http://schemas.openxmlformats.org/officeDocument/2006/relationships/hyperlink" Target="https://prismua.org/123058635-2/" TargetMode="External"/><Relationship Id="rId26" Type="http://schemas.openxmlformats.org/officeDocument/2006/relationships/hyperlink" Target="https://uk.wikipedia.org/wiki/1_%D0%B3%D1%80%D1%83%D0%B4%D0%BD%D1%8F" TargetMode="External"/><Relationship Id="rId25" Type="http://schemas.openxmlformats.org/officeDocument/2006/relationships/hyperlink" Target="https://uk.wikipedia.org/wiki/30_%D0%BB%D0%B8%D1%81%D1%82%D0%BE%D0%BF%D0%B0%D0%B4%D0%B0" TargetMode="External"/><Relationship Id="rId69" Type="http://schemas.openxmlformats.org/officeDocument/2006/relationships/hyperlink" Target="http://zakon0.rada.gov.ua/laws/show/840_140" TargetMode="External"/><Relationship Id="rId28" Type="http://schemas.openxmlformats.org/officeDocument/2006/relationships/hyperlink" Target="https://uk.wikipedia.org/wiki/%D0%84%D0%B2%D1%80%D0%BE%D0%BC%D0%B0%D0%B9%D0%B4%D0%B0%D0%BD" TargetMode="External"/><Relationship Id="rId27" Type="http://schemas.openxmlformats.org/officeDocument/2006/relationships/hyperlink" Target="https://uk.wikipedia.org/wiki/11_%D0%B3%D1%80%D1%83%D0%B4%D0%BD%D1%8F" TargetMode="External"/><Relationship Id="rId29" Type="http://schemas.openxmlformats.org/officeDocument/2006/relationships/hyperlink" Target="https://uk.wikipedia.org/wiki/18_%D0%B3%D1%80%D1%83%D0%B4%D0%BD%D1%8F" TargetMode="External"/><Relationship Id="rId51" Type="http://schemas.openxmlformats.org/officeDocument/2006/relationships/hyperlink" Target="https://lbku.krok.edu.ua/index.php/legal-bulletin/article/view/341/281" TargetMode="External"/><Relationship Id="rId50" Type="http://schemas.openxmlformats.org/officeDocument/2006/relationships/hyperlink" Target="http://www.americanstudies.history.knu.ua/wp-content/uploads/2018/08/3%D0%93%D0%BE%D0%B4%D0%BB%D1%8E%D0%BA-%D0%90..pdf" TargetMode="External"/><Relationship Id="rId53" Type="http://schemas.openxmlformats.org/officeDocument/2006/relationships/hyperlink" Target="https://scholar.google.com.ua/scholar?oi=bibs&amp;cluster=7892513609549050527&amp;btnI=1&amp;hl=uk" TargetMode="External"/><Relationship Id="rId52" Type="http://schemas.openxmlformats.org/officeDocument/2006/relationships/hyperlink" Target="https://zakon.rada.gov.ua/laws/show/840_001-24#Text" TargetMode="External"/><Relationship Id="rId11" Type="http://schemas.openxmlformats.org/officeDocument/2006/relationships/hyperlink" Target="https://uk.wikipedia.org/wiki/1992" TargetMode="External"/><Relationship Id="rId55" Type="http://schemas.openxmlformats.org/officeDocument/2006/relationships/hyperlink" Target="https://www.radiosvoboda.org/a/zbroya-ssha-dopomoha-ukrayini/32288966.html" TargetMode="External"/><Relationship Id="rId10" Type="http://schemas.openxmlformats.org/officeDocument/2006/relationships/hyperlink" Target="https://uk.wikipedia.org/wiki/3_%D1%81%D1%96%D1%87%D0%BD%D1%8F" TargetMode="External"/><Relationship Id="rId54" Type="http://schemas.openxmlformats.org/officeDocument/2006/relationships/hyperlink" Target="https://zakon.rada.gov.ua/laws/show/2469-19#Text" TargetMode="External"/><Relationship Id="rId13" Type="http://schemas.openxmlformats.org/officeDocument/2006/relationships/hyperlink" Target="https://uk.wikipedia.org/wiki/%D0%AE%D0%BB%D1%96%D1%8F_%D0%A2%D0%B8%D0%BC%D0%BE%D1%88%D0%B5%D0%BD%D0%BA%D0%BE" TargetMode="External"/><Relationship Id="rId57" Type="http://schemas.openxmlformats.org/officeDocument/2006/relationships/hyperlink" Target="https://www.epravda.com.ua/news/2023/05/1/699623/" TargetMode="External"/><Relationship Id="rId12" Type="http://schemas.openxmlformats.org/officeDocument/2006/relationships/hyperlink" Target="https://uk.wikipedia.org/wiki/%D0%92%D1%96%D0%BA%D1%82%D0%BE%D1%80_%D0%AF%D0%BD%D1%83%D0%BA%D0%BE%D0%B2%D0%B8%D1%87" TargetMode="External"/><Relationship Id="rId56" Type="http://schemas.openxmlformats.org/officeDocument/2006/relationships/hyperlink" Target="https://ipiend.gov.ua/wpcontent/uploads/2020/11/politychnyi_protses_u_nezaleznii_ukraini.pdf" TargetMode="External"/><Relationship Id="rId15" Type="http://schemas.openxmlformats.org/officeDocument/2006/relationships/hyperlink" Target="https://uk.wikipedia.org/wiki/2012" TargetMode="External"/><Relationship Id="rId59" Type="http://schemas.openxmlformats.org/officeDocument/2006/relationships/hyperlink" Target="https://doi.org/10.53679/NISSanalytrep.2023.10" TargetMode="External"/><Relationship Id="rId14" Type="http://schemas.openxmlformats.org/officeDocument/2006/relationships/hyperlink" Target="https://uk.wikipedia.org/wiki/22_%D0%B2%D0%B5%D1%80%D0%B5%D1%81%D0%BD%D1%8F" TargetMode="External"/><Relationship Id="rId58" Type="http://schemas.openxmlformats.org/officeDocument/2006/relationships/hyperlink" Target="http://journals.iir.kiev.ua/index.php/apmv/article/view/2466/2198" TargetMode="External"/><Relationship Id="rId17" Type="http://schemas.openxmlformats.org/officeDocument/2006/relationships/hyperlink" Target="https://uk.wikipedia.org/wiki/%D0%92%D1%96%D0%BA%D1%82%D0%BE%D1%80_%D0%AF%D0%BD%D1%83%D0%BA%D0%BE%D0%B2%D0%B8%D1%87" TargetMode="External"/><Relationship Id="rId16" Type="http://schemas.openxmlformats.org/officeDocument/2006/relationships/hyperlink" Target="https://uk.wikipedia.org/wiki/%D0%A1%D0%B5%D0%BD%D0%B0%D1%82_%D0%A1%D0%A8%D0%90" TargetMode="External"/><Relationship Id="rId19" Type="http://schemas.openxmlformats.org/officeDocument/2006/relationships/hyperlink" Target="https://uk.wikipedia.org/wiki/%D0%9E%D0%91%D0%A1%D0%84" TargetMode="External"/><Relationship Id="rId18" Type="http://schemas.openxmlformats.org/officeDocument/2006/relationships/hyperlink" Target="https://uk.wikipedia.org/wiki/%D0%AE%D0%BB%D1%96%D1%8F_%D0%A2%D0%B8%D0%BC%D0%BE%D1%88%D0%B5%D0%BD%D0%BA%D0%BE"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4qujbnRwxY5o+yCehik7PhqALsw==">CgMxLjAaJQoBMBIgCh4IB0IaCg9UaW1lcyBOZXcgUm9tYW4SB0d1bmdzdWgyCWlkLmdqZGd4czgAciExbUxaV2dsbVlyUC05MnVNNEFwZUZvMTZucEJSeG15TnQ=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2024-11-24T21:46:00Z</dcterms:created>
  <dc:creator>User</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3" name="GrammarlyDocumentId">
    <vt:lpstr>97264fafebc9970b3f509f6a592ee0bcde73c6e27f5b999b9e9577dd3cc3193d</vt:lpstr>
  </property>
</Properties>
</file>