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EED4C3" w14:textId="77777777" w:rsidR="00C83CF3" w:rsidRPr="00C83CF3" w:rsidRDefault="00C83CF3" w:rsidP="00C83CF3">
      <w:pPr>
        <w:ind w:firstLine="0"/>
        <w:jc w:val="right"/>
        <w:rPr>
          <w:rFonts w:eastAsia="Times New Roman"/>
          <w:b/>
          <w:sz w:val="24"/>
          <w:szCs w:val="24"/>
          <w:lang w:val="uk-UA"/>
        </w:rPr>
      </w:pPr>
      <w:r w:rsidRPr="00C83CF3">
        <w:rPr>
          <w:rFonts w:eastAsia="Times New Roman"/>
          <w:b/>
          <w:sz w:val="24"/>
          <w:szCs w:val="24"/>
          <w:lang w:val="uk-UA"/>
        </w:rPr>
        <w:t>Форма № 7</w:t>
      </w:r>
    </w:p>
    <w:p w14:paraId="78651387" w14:textId="77777777" w:rsidR="00C83CF3" w:rsidRPr="00C83CF3" w:rsidRDefault="00C83CF3" w:rsidP="00C83CF3">
      <w:pPr>
        <w:ind w:firstLine="0"/>
        <w:jc w:val="right"/>
        <w:rPr>
          <w:rFonts w:eastAsia="Times New Roman"/>
          <w:lang w:val="uk-UA"/>
        </w:rPr>
      </w:pPr>
    </w:p>
    <w:p w14:paraId="58AB2850" w14:textId="77777777" w:rsidR="00C83CF3" w:rsidRPr="00C83CF3" w:rsidRDefault="00C83CF3" w:rsidP="00C83CF3">
      <w:pPr>
        <w:ind w:firstLine="0"/>
        <w:jc w:val="center"/>
        <w:rPr>
          <w:rFonts w:eastAsia="Times New Roman"/>
          <w:lang w:val="uk-UA"/>
        </w:rPr>
      </w:pPr>
      <w:r w:rsidRPr="00C83CF3">
        <w:rPr>
          <w:rFonts w:eastAsia="Times New Roman"/>
          <w:lang w:val="uk-UA"/>
        </w:rPr>
        <w:t>ОДЕСЬКИЙ НАЦІОНАЛЬНИЙ УНІВЕРСИТЕТ ІМЕНІ І. І. МЕЧНИКОВА</w:t>
      </w:r>
    </w:p>
    <w:p w14:paraId="39367215" w14:textId="77777777" w:rsidR="00C83CF3" w:rsidRPr="00C83CF3" w:rsidRDefault="00C83CF3" w:rsidP="00C83CF3">
      <w:pPr>
        <w:tabs>
          <w:tab w:val="center" w:pos="4677"/>
        </w:tabs>
        <w:spacing w:before="240"/>
        <w:ind w:firstLine="0"/>
        <w:jc w:val="center"/>
        <w:rPr>
          <w:rFonts w:eastAsia="Times New Roman"/>
          <w:lang w:val="uk-UA"/>
        </w:rPr>
      </w:pPr>
      <w:r w:rsidRPr="00C83CF3">
        <w:rPr>
          <w:rFonts w:eastAsia="Times New Roman"/>
          <w:lang w:val="uk-UA"/>
        </w:rPr>
        <w:t>Біологічний факультет</w:t>
      </w:r>
    </w:p>
    <w:p w14:paraId="78C3747B" w14:textId="77777777" w:rsidR="00C83CF3" w:rsidRPr="00C83CF3" w:rsidRDefault="00C83CF3" w:rsidP="00C83CF3">
      <w:pPr>
        <w:spacing w:before="240"/>
        <w:ind w:firstLine="0"/>
        <w:jc w:val="center"/>
        <w:rPr>
          <w:rFonts w:eastAsia="Times New Roman"/>
          <w:lang w:val="uk-UA"/>
        </w:rPr>
      </w:pPr>
      <w:r w:rsidRPr="00C83CF3">
        <w:rPr>
          <w:rFonts w:eastAsia="Times New Roman"/>
          <w:lang w:val="uk-UA"/>
        </w:rPr>
        <w:t>Кафедра зоології, гідробіології та загальної екології</w:t>
      </w:r>
    </w:p>
    <w:p w14:paraId="7D587F40" w14:textId="77777777" w:rsidR="00C83CF3" w:rsidRPr="00C83CF3" w:rsidRDefault="00C83CF3" w:rsidP="00C83CF3">
      <w:pPr>
        <w:ind w:firstLine="0"/>
        <w:rPr>
          <w:rFonts w:eastAsia="Times New Roman"/>
          <w:b/>
          <w:sz w:val="40"/>
          <w:szCs w:val="40"/>
          <w:lang w:val="uk-UA"/>
        </w:rPr>
      </w:pPr>
    </w:p>
    <w:p w14:paraId="4716C218" w14:textId="77777777" w:rsidR="00C83CF3" w:rsidRPr="00C83CF3" w:rsidRDefault="00C83CF3" w:rsidP="00C83CF3">
      <w:pPr>
        <w:ind w:firstLine="0"/>
        <w:jc w:val="center"/>
        <w:rPr>
          <w:rFonts w:eastAsia="Times New Roman"/>
          <w:b/>
          <w:sz w:val="32"/>
          <w:szCs w:val="32"/>
          <w:lang w:val="uk-UA"/>
        </w:rPr>
      </w:pPr>
      <w:r w:rsidRPr="00C83CF3">
        <w:rPr>
          <w:rFonts w:eastAsia="Times New Roman"/>
          <w:b/>
          <w:sz w:val="32"/>
          <w:szCs w:val="32"/>
          <w:lang w:val="uk-UA"/>
        </w:rPr>
        <w:t>Кваліфікаційна робота</w:t>
      </w:r>
    </w:p>
    <w:p w14:paraId="4F20F8B2" w14:textId="77777777" w:rsidR="00C83CF3" w:rsidRPr="00C83CF3" w:rsidRDefault="00C83CF3" w:rsidP="00C83CF3">
      <w:pPr>
        <w:tabs>
          <w:tab w:val="center" w:pos="4819"/>
          <w:tab w:val="right" w:pos="8505"/>
        </w:tabs>
        <w:spacing w:before="240"/>
        <w:ind w:left="1134" w:right="850" w:firstLine="0"/>
        <w:jc w:val="center"/>
        <w:rPr>
          <w:rFonts w:eastAsia="Times New Roman"/>
          <w:lang w:val="uk-UA"/>
        </w:rPr>
      </w:pPr>
      <w:r w:rsidRPr="00C83CF3">
        <w:rPr>
          <w:rFonts w:eastAsia="Times New Roman"/>
          <w:lang w:val="uk-UA"/>
        </w:rPr>
        <w:t>на здобуття ступеня вищої освіти «магістр»</w:t>
      </w:r>
    </w:p>
    <w:p w14:paraId="3EF1A6AC" w14:textId="77777777" w:rsidR="00C83CF3" w:rsidRPr="00C83CF3" w:rsidRDefault="00C83CF3" w:rsidP="00C83CF3">
      <w:pPr>
        <w:tabs>
          <w:tab w:val="right" w:pos="9355"/>
        </w:tabs>
        <w:ind w:firstLine="0"/>
        <w:jc w:val="center"/>
        <w:rPr>
          <w:rFonts w:eastAsia="Times New Roman"/>
          <w:b/>
          <w:lang w:val="uk-UA"/>
        </w:rPr>
      </w:pPr>
    </w:p>
    <w:p w14:paraId="5793DE70" w14:textId="35010BE7" w:rsidR="00C83CF3" w:rsidRPr="00C83CF3" w:rsidRDefault="00C83CF3" w:rsidP="00C83CF3">
      <w:pPr>
        <w:tabs>
          <w:tab w:val="right" w:pos="9355"/>
        </w:tabs>
        <w:ind w:firstLine="0"/>
        <w:jc w:val="center"/>
        <w:rPr>
          <w:rFonts w:eastAsia="Times New Roman"/>
          <w:b/>
          <w:lang w:val="uk-UA"/>
        </w:rPr>
      </w:pPr>
      <w:r>
        <w:rPr>
          <w:rFonts w:eastAsia="Times New Roman"/>
          <w:b/>
          <w:lang w:val="uk-UA"/>
        </w:rPr>
        <w:t>“</w:t>
      </w:r>
      <w:r w:rsidRPr="00C83CF3">
        <w:rPr>
          <w:rFonts w:eastAsia="Times New Roman"/>
          <w:b/>
          <w:lang w:val="uk-UA"/>
        </w:rPr>
        <w:t xml:space="preserve">Розповсюдження паразитичних кліщів роду </w:t>
      </w:r>
      <w:r w:rsidRPr="00C83CF3">
        <w:rPr>
          <w:rFonts w:eastAsia="Times New Roman"/>
          <w:b/>
          <w:i/>
          <w:lang w:val="uk-UA"/>
        </w:rPr>
        <w:t>Demodex</w:t>
      </w:r>
      <w:r w:rsidRPr="00C83CF3">
        <w:rPr>
          <w:rFonts w:eastAsia="Times New Roman"/>
          <w:b/>
          <w:lang w:val="uk-UA"/>
        </w:rPr>
        <w:t xml:space="preserve"> </w:t>
      </w:r>
      <w:r>
        <w:rPr>
          <w:rFonts w:eastAsia="Times New Roman"/>
          <w:b/>
          <w:lang w:val="uk-UA"/>
        </w:rPr>
        <w:br/>
      </w:r>
      <w:r w:rsidRPr="00C83CF3">
        <w:rPr>
          <w:rFonts w:eastAsia="Times New Roman"/>
          <w:b/>
          <w:lang w:val="uk-UA"/>
        </w:rPr>
        <w:t>за даними лабораторії “Сінево”</w:t>
      </w:r>
    </w:p>
    <w:p w14:paraId="6C8B4238" w14:textId="42835457" w:rsidR="00C83CF3" w:rsidRPr="00C83CF3" w:rsidRDefault="00C83CF3" w:rsidP="00C83CF3">
      <w:pPr>
        <w:tabs>
          <w:tab w:val="right" w:pos="9355"/>
        </w:tabs>
        <w:ind w:firstLine="0"/>
        <w:jc w:val="center"/>
        <w:rPr>
          <w:rFonts w:eastAsia="Times New Roman"/>
          <w:b/>
          <w:lang w:val="uk-UA"/>
        </w:rPr>
      </w:pPr>
      <w:r>
        <w:rPr>
          <w:rFonts w:eastAsia="Times New Roman"/>
          <w:b/>
          <w:lang w:val="uk-UA"/>
        </w:rPr>
        <w:t>“</w:t>
      </w:r>
      <w:r w:rsidRPr="00C83CF3">
        <w:rPr>
          <w:rFonts w:eastAsia="Times New Roman"/>
          <w:b/>
          <w:lang w:val="uk-UA"/>
        </w:rPr>
        <w:t xml:space="preserve">Distribution of parasitic mites of the genus </w:t>
      </w:r>
      <w:r w:rsidRPr="00C83CF3">
        <w:rPr>
          <w:rFonts w:eastAsia="Times New Roman"/>
          <w:b/>
          <w:i/>
          <w:lang w:val="uk-UA"/>
        </w:rPr>
        <w:t>Demodex</w:t>
      </w:r>
      <w:r w:rsidRPr="00C83CF3">
        <w:rPr>
          <w:rFonts w:eastAsia="Times New Roman"/>
          <w:b/>
          <w:lang w:val="uk-UA"/>
        </w:rPr>
        <w:t xml:space="preserve"> according to data from the Sinevo laboratory</w:t>
      </w:r>
      <w:r>
        <w:rPr>
          <w:rFonts w:eastAsia="Times New Roman"/>
          <w:b/>
          <w:lang w:val="uk-UA"/>
        </w:rPr>
        <w:t>”</w:t>
      </w:r>
    </w:p>
    <w:p w14:paraId="63AAEB3B" w14:textId="77777777" w:rsidR="00C83CF3" w:rsidRPr="00C83CF3" w:rsidRDefault="00C83CF3" w:rsidP="00C83CF3">
      <w:pPr>
        <w:tabs>
          <w:tab w:val="right" w:pos="9355"/>
        </w:tabs>
        <w:ind w:firstLine="0"/>
        <w:jc w:val="center"/>
        <w:rPr>
          <w:rFonts w:eastAsia="Times New Roman"/>
          <w:sz w:val="24"/>
          <w:szCs w:val="24"/>
          <w:lang w:val="uk-UA"/>
        </w:rPr>
      </w:pPr>
    </w:p>
    <w:p w14:paraId="2F0F23AE" w14:textId="046C62A2" w:rsidR="00C83CF3" w:rsidRDefault="00C83CF3" w:rsidP="00C83CF3">
      <w:pPr>
        <w:tabs>
          <w:tab w:val="right" w:pos="9355"/>
        </w:tabs>
        <w:ind w:firstLine="0"/>
        <w:rPr>
          <w:rFonts w:eastAsia="Times New Roman"/>
          <w:u w:val="single"/>
          <w:lang w:val="uk-UA"/>
        </w:rPr>
      </w:pPr>
    </w:p>
    <w:p w14:paraId="4D108C29" w14:textId="0EDDDA4A" w:rsidR="004B704C" w:rsidRDefault="004B704C" w:rsidP="00C83CF3">
      <w:pPr>
        <w:tabs>
          <w:tab w:val="right" w:pos="9355"/>
        </w:tabs>
        <w:ind w:firstLine="0"/>
        <w:rPr>
          <w:rFonts w:eastAsia="Times New Roman"/>
          <w:u w:val="single"/>
          <w:lang w:val="uk-UA"/>
        </w:rPr>
      </w:pPr>
    </w:p>
    <w:p w14:paraId="700BF0BE" w14:textId="77777777" w:rsidR="004B704C" w:rsidRPr="00C83CF3" w:rsidRDefault="004B704C" w:rsidP="00C83CF3">
      <w:pPr>
        <w:tabs>
          <w:tab w:val="right" w:pos="9355"/>
        </w:tabs>
        <w:ind w:firstLine="0"/>
        <w:rPr>
          <w:rFonts w:eastAsia="Times New Roman"/>
          <w:u w:val="single"/>
          <w:lang w:val="uk-UA"/>
        </w:rPr>
      </w:pPr>
    </w:p>
    <w:p w14:paraId="72D89D9A" w14:textId="6E63FF95" w:rsidR="00C83CF3" w:rsidRPr="00C83CF3" w:rsidRDefault="00C83CF3" w:rsidP="00C83CF3">
      <w:pPr>
        <w:spacing w:line="360" w:lineRule="auto"/>
        <w:ind w:left="1985" w:firstLine="0"/>
        <w:jc w:val="left"/>
        <w:rPr>
          <w:rFonts w:eastAsia="Times New Roman"/>
          <w:lang w:val="uk-UA"/>
        </w:rPr>
      </w:pPr>
      <w:r w:rsidRPr="00C83CF3">
        <w:rPr>
          <w:rFonts w:eastAsia="Times New Roman"/>
          <w:lang w:val="uk-UA"/>
        </w:rPr>
        <w:t xml:space="preserve">Виконала: здобувачка </w:t>
      </w:r>
      <w:r w:rsidR="003E03D1">
        <w:rPr>
          <w:rFonts w:eastAsia="Times New Roman"/>
          <w:lang w:val="uk-UA"/>
        </w:rPr>
        <w:t>денної</w:t>
      </w:r>
      <w:r w:rsidRPr="00C83CF3">
        <w:rPr>
          <w:rFonts w:eastAsia="Times New Roman"/>
          <w:lang w:val="uk-UA"/>
        </w:rPr>
        <w:t xml:space="preserve"> форми навчання</w:t>
      </w:r>
    </w:p>
    <w:p w14:paraId="7B232383" w14:textId="72BB08AC" w:rsidR="00C83CF3" w:rsidRPr="00C83CF3" w:rsidRDefault="00C83CF3" w:rsidP="00C83CF3">
      <w:pPr>
        <w:spacing w:line="360" w:lineRule="auto"/>
        <w:ind w:left="1985" w:firstLine="0"/>
        <w:jc w:val="left"/>
        <w:rPr>
          <w:rFonts w:eastAsia="Times New Roman"/>
          <w:lang w:val="uk-UA"/>
        </w:rPr>
      </w:pPr>
      <w:r w:rsidRPr="00C83CF3">
        <w:rPr>
          <w:rFonts w:eastAsia="Times New Roman"/>
          <w:lang w:val="uk-UA"/>
        </w:rPr>
        <w:t>спеціальності</w:t>
      </w:r>
      <w:r>
        <w:rPr>
          <w:rFonts w:eastAsia="Times New Roman"/>
          <w:lang w:val="uk-UA"/>
        </w:rPr>
        <w:tab/>
      </w:r>
      <w:r w:rsidRPr="00C83CF3">
        <w:rPr>
          <w:rFonts w:eastAsia="Times New Roman"/>
          <w:b/>
          <w:lang w:val="uk-UA"/>
        </w:rPr>
        <w:t>091 Біологія</w:t>
      </w:r>
    </w:p>
    <w:p w14:paraId="0E16617D" w14:textId="50F9FD03" w:rsidR="00C83CF3" w:rsidRPr="00C83CF3" w:rsidRDefault="00C83CF3" w:rsidP="00C83CF3">
      <w:pPr>
        <w:spacing w:line="360" w:lineRule="auto"/>
        <w:ind w:left="1985" w:firstLine="0"/>
        <w:jc w:val="left"/>
        <w:rPr>
          <w:rFonts w:eastAsia="Times New Roman"/>
          <w:lang w:val="uk-UA"/>
        </w:rPr>
      </w:pPr>
      <w:r w:rsidRPr="00C83CF3">
        <w:rPr>
          <w:rFonts w:eastAsia="Times New Roman"/>
          <w:lang w:val="uk-UA"/>
        </w:rPr>
        <w:t>Освітня програма</w:t>
      </w:r>
      <w:r>
        <w:rPr>
          <w:rFonts w:eastAsia="Times New Roman"/>
          <w:lang w:val="uk-UA"/>
        </w:rPr>
        <w:tab/>
      </w:r>
      <w:r w:rsidRPr="00C83CF3">
        <w:rPr>
          <w:rFonts w:eastAsia="Times New Roman"/>
          <w:b/>
          <w:lang w:val="uk-UA"/>
        </w:rPr>
        <w:t>Біологія</w:t>
      </w:r>
    </w:p>
    <w:p w14:paraId="0BA6A67F" w14:textId="7710D2CC" w:rsidR="00C83CF3" w:rsidRPr="00C83CF3" w:rsidRDefault="00C83CF3" w:rsidP="00C83CF3">
      <w:pPr>
        <w:ind w:left="1985" w:firstLine="0"/>
        <w:jc w:val="left"/>
        <w:rPr>
          <w:rFonts w:eastAsia="Times New Roman"/>
          <w:b/>
          <w:lang w:val="uk-UA"/>
        </w:rPr>
      </w:pPr>
      <w:r w:rsidRPr="00C83CF3">
        <w:rPr>
          <w:rFonts w:eastAsia="Times New Roman"/>
          <w:b/>
          <w:lang w:val="uk-UA"/>
        </w:rPr>
        <w:t>Шихова Ельміра Себебівна</w:t>
      </w:r>
    </w:p>
    <w:p w14:paraId="322750FA" w14:textId="77777777" w:rsidR="00C83CF3" w:rsidRPr="00C83CF3" w:rsidRDefault="00C83CF3" w:rsidP="00C83CF3">
      <w:pPr>
        <w:ind w:left="1985" w:firstLine="0"/>
        <w:jc w:val="left"/>
        <w:rPr>
          <w:rFonts w:eastAsia="Times New Roman"/>
          <w:sz w:val="20"/>
          <w:szCs w:val="20"/>
          <w:lang w:val="uk-UA"/>
        </w:rPr>
      </w:pPr>
    </w:p>
    <w:p w14:paraId="295A6070" w14:textId="4DCE2F1C" w:rsidR="00C83CF3" w:rsidRPr="00C83CF3" w:rsidRDefault="00C83CF3" w:rsidP="00C83CF3">
      <w:pPr>
        <w:tabs>
          <w:tab w:val="left" w:pos="3261"/>
          <w:tab w:val="left" w:pos="5245"/>
          <w:tab w:val="right" w:pos="9355"/>
        </w:tabs>
        <w:spacing w:before="120"/>
        <w:ind w:left="1985" w:firstLine="0"/>
        <w:jc w:val="left"/>
        <w:rPr>
          <w:rFonts w:eastAsia="Times New Roman"/>
          <w:lang w:val="uk-UA"/>
        </w:rPr>
      </w:pPr>
      <w:r w:rsidRPr="00C83CF3">
        <w:rPr>
          <w:rFonts w:eastAsia="Times New Roman"/>
          <w:lang w:val="uk-UA"/>
        </w:rPr>
        <w:t>Керівник</w:t>
      </w:r>
      <w:r>
        <w:rPr>
          <w:rFonts w:eastAsia="Times New Roman"/>
          <w:lang w:val="uk-UA"/>
        </w:rPr>
        <w:tab/>
      </w:r>
      <w:r w:rsidRPr="00C83CF3">
        <w:rPr>
          <w:rFonts w:eastAsia="Times New Roman"/>
          <w:lang w:val="uk-UA"/>
        </w:rPr>
        <w:t>канд. біол. наук, доц. Ківганов Д. А.        _________</w:t>
      </w:r>
    </w:p>
    <w:p w14:paraId="0B326575" w14:textId="5826AD10" w:rsidR="00C83CF3" w:rsidRPr="00C83CF3" w:rsidRDefault="00C83CF3" w:rsidP="00C83CF3">
      <w:pPr>
        <w:tabs>
          <w:tab w:val="left" w:pos="3261"/>
          <w:tab w:val="left" w:pos="5245"/>
          <w:tab w:val="right" w:pos="9355"/>
        </w:tabs>
        <w:spacing w:before="120"/>
        <w:ind w:left="1985" w:firstLine="0"/>
        <w:jc w:val="left"/>
        <w:rPr>
          <w:rFonts w:eastAsia="Times New Roman"/>
          <w:sz w:val="20"/>
          <w:szCs w:val="20"/>
          <w:lang w:val="uk-UA"/>
        </w:rPr>
      </w:pPr>
      <w:r w:rsidRPr="00C83CF3">
        <w:rPr>
          <w:rFonts w:eastAsia="Times New Roman"/>
          <w:lang w:val="uk-UA"/>
        </w:rPr>
        <w:t>Рецензент</w:t>
      </w:r>
      <w:r>
        <w:rPr>
          <w:rFonts w:eastAsia="Times New Roman"/>
          <w:lang w:val="uk-UA"/>
        </w:rPr>
        <w:tab/>
      </w:r>
      <w:r w:rsidRPr="00C83CF3">
        <w:rPr>
          <w:rFonts w:eastAsia="Times New Roman"/>
          <w:lang w:val="uk-UA"/>
        </w:rPr>
        <w:t>канд. біол. наук, доц. Назарчук Ю. С.</w:t>
      </w:r>
    </w:p>
    <w:p w14:paraId="276AF8E5" w14:textId="77777777" w:rsidR="00C83CF3" w:rsidRPr="00C83CF3" w:rsidRDefault="00C83CF3" w:rsidP="00C83CF3">
      <w:pPr>
        <w:tabs>
          <w:tab w:val="left" w:pos="5245"/>
          <w:tab w:val="right" w:pos="9355"/>
        </w:tabs>
        <w:spacing w:before="120"/>
        <w:ind w:firstLine="0"/>
        <w:rPr>
          <w:rFonts w:eastAsia="Times New Roman"/>
          <w:sz w:val="20"/>
          <w:szCs w:val="20"/>
          <w:lang w:val="uk-UA"/>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C83CF3" w:rsidRPr="005D1CC0" w14:paraId="1B134840" w14:textId="77777777" w:rsidTr="008B2BE6">
        <w:tc>
          <w:tcPr>
            <w:tcW w:w="5082" w:type="dxa"/>
          </w:tcPr>
          <w:p w14:paraId="4DDB364B" w14:textId="77777777" w:rsidR="00C83CF3" w:rsidRPr="00C83CF3" w:rsidRDefault="00C83CF3" w:rsidP="00C83CF3">
            <w:pPr>
              <w:ind w:firstLine="0"/>
              <w:rPr>
                <w:rFonts w:eastAsia="Times New Roman"/>
                <w:lang w:val="uk-UA"/>
              </w:rPr>
            </w:pPr>
            <w:bookmarkStart w:id="0" w:name="_heading=h.gjdgxs" w:colFirst="0" w:colLast="0"/>
            <w:bookmarkEnd w:id="0"/>
            <w:r w:rsidRPr="00C83CF3">
              <w:rPr>
                <w:rFonts w:eastAsia="Times New Roman"/>
                <w:lang w:val="uk-UA"/>
              </w:rPr>
              <w:t>Рекомендовано до захисту:</w:t>
            </w:r>
          </w:p>
          <w:p w14:paraId="6DBEB190" w14:textId="77777777" w:rsidR="00C83CF3" w:rsidRPr="00C83CF3" w:rsidRDefault="00C83CF3" w:rsidP="00C83CF3">
            <w:pPr>
              <w:ind w:firstLine="0"/>
              <w:jc w:val="left"/>
              <w:rPr>
                <w:rFonts w:eastAsia="Times New Roman"/>
                <w:lang w:val="uk-UA"/>
              </w:rPr>
            </w:pPr>
            <w:r w:rsidRPr="00C83CF3">
              <w:rPr>
                <w:rFonts w:eastAsia="Times New Roman"/>
                <w:lang w:val="uk-UA"/>
              </w:rPr>
              <w:t>Протокол засідання кафедри зоології, гідробіології та загальної екології</w:t>
            </w:r>
          </w:p>
          <w:p w14:paraId="47AEC4BE" w14:textId="77777777" w:rsidR="00C83CF3" w:rsidRPr="00C83CF3" w:rsidRDefault="00C83CF3" w:rsidP="00C83CF3">
            <w:pPr>
              <w:ind w:firstLine="0"/>
              <w:rPr>
                <w:rFonts w:eastAsia="Times New Roman"/>
                <w:lang w:val="uk-UA"/>
              </w:rPr>
            </w:pPr>
            <w:r w:rsidRPr="00C83CF3">
              <w:rPr>
                <w:rFonts w:eastAsia="Times New Roman"/>
                <w:lang w:val="uk-UA"/>
              </w:rPr>
              <w:t xml:space="preserve">№ ______ від _____._____. 202___ р. </w:t>
            </w:r>
          </w:p>
          <w:p w14:paraId="16BE885D" w14:textId="77777777" w:rsidR="00C83CF3" w:rsidRPr="00C83CF3" w:rsidRDefault="00C83CF3" w:rsidP="00C83CF3">
            <w:pPr>
              <w:ind w:firstLine="0"/>
              <w:rPr>
                <w:rFonts w:eastAsia="Times New Roman"/>
                <w:lang w:val="uk-UA"/>
              </w:rPr>
            </w:pPr>
          </w:p>
          <w:p w14:paraId="26821B5F" w14:textId="77777777" w:rsidR="00C83CF3" w:rsidRPr="00C83CF3" w:rsidRDefault="00C83CF3" w:rsidP="00C83CF3">
            <w:pPr>
              <w:ind w:firstLine="0"/>
              <w:rPr>
                <w:rFonts w:eastAsia="Times New Roman"/>
                <w:lang w:val="uk-UA"/>
              </w:rPr>
            </w:pPr>
            <w:r w:rsidRPr="00C83CF3">
              <w:rPr>
                <w:rFonts w:eastAsia="Times New Roman"/>
                <w:lang w:val="uk-UA"/>
              </w:rPr>
              <w:t>Завідувач кафедри</w:t>
            </w:r>
          </w:p>
          <w:p w14:paraId="6860DF34" w14:textId="77777777" w:rsidR="00C83CF3" w:rsidRPr="00C83CF3" w:rsidRDefault="00C83CF3" w:rsidP="00C83CF3">
            <w:pPr>
              <w:tabs>
                <w:tab w:val="left" w:pos="1168"/>
                <w:tab w:val="left" w:pos="3861"/>
              </w:tabs>
              <w:ind w:firstLine="0"/>
              <w:rPr>
                <w:rFonts w:eastAsia="Times New Roman"/>
                <w:u w:val="single"/>
                <w:lang w:val="uk-UA"/>
              </w:rPr>
            </w:pPr>
            <w:r w:rsidRPr="00C83CF3">
              <w:rPr>
                <w:rFonts w:eastAsia="Times New Roman"/>
                <w:u w:val="single"/>
                <w:lang w:val="uk-UA"/>
              </w:rPr>
              <w:tab/>
            </w:r>
            <w:r w:rsidRPr="00C83CF3">
              <w:rPr>
                <w:rFonts w:eastAsia="Times New Roman"/>
                <w:lang w:val="uk-UA"/>
              </w:rPr>
              <w:t xml:space="preserve">              Стойловський В. П.</w:t>
            </w:r>
          </w:p>
          <w:p w14:paraId="675FC9F8" w14:textId="64FB8777" w:rsidR="00C83CF3" w:rsidRPr="00C83CF3" w:rsidRDefault="00C83CF3" w:rsidP="00C83CF3">
            <w:pPr>
              <w:tabs>
                <w:tab w:val="left" w:pos="284"/>
                <w:tab w:val="left" w:pos="1767"/>
              </w:tabs>
              <w:ind w:firstLine="0"/>
              <w:rPr>
                <w:rFonts w:eastAsia="Times New Roman"/>
                <w:sz w:val="20"/>
                <w:szCs w:val="20"/>
                <w:lang w:val="uk-UA"/>
              </w:rPr>
            </w:pPr>
            <w:r w:rsidRPr="00C83CF3">
              <w:rPr>
                <w:rFonts w:eastAsia="Times New Roman"/>
                <w:sz w:val="20"/>
                <w:szCs w:val="20"/>
                <w:lang w:val="uk-UA"/>
              </w:rPr>
              <w:t xml:space="preserve">     (підпис)</w:t>
            </w:r>
            <w:r w:rsidRPr="00C83CF3">
              <w:rPr>
                <w:rFonts w:eastAsia="Times New Roman"/>
                <w:sz w:val="20"/>
                <w:szCs w:val="20"/>
                <w:lang w:val="uk-UA"/>
              </w:rPr>
              <w:tab/>
              <w:t xml:space="preserve">      (</w:t>
            </w:r>
            <w:r w:rsidRPr="00C83CF3">
              <w:rPr>
                <w:rFonts w:eastAsia="Times New Roman"/>
                <w:sz w:val="24"/>
                <w:szCs w:val="24"/>
                <w:lang w:val="uk-UA"/>
              </w:rPr>
              <w:t>прізвище,ім</w:t>
            </w:r>
            <w:r w:rsidR="00327989">
              <w:rPr>
                <w:rFonts w:eastAsia="Times New Roman"/>
                <w:sz w:val="24"/>
                <w:szCs w:val="24"/>
                <w:lang w:val="uk-UA"/>
              </w:rPr>
              <w:t>’</w:t>
            </w:r>
            <w:r w:rsidRPr="00C83CF3">
              <w:rPr>
                <w:rFonts w:eastAsia="Times New Roman"/>
                <w:sz w:val="24"/>
                <w:szCs w:val="24"/>
                <w:lang w:val="uk-UA"/>
              </w:rPr>
              <w:t>я</w:t>
            </w:r>
            <w:r w:rsidRPr="00C83CF3">
              <w:rPr>
                <w:rFonts w:eastAsia="Times New Roman"/>
                <w:sz w:val="20"/>
                <w:szCs w:val="20"/>
                <w:lang w:val="uk-UA"/>
              </w:rPr>
              <w:t>)</w:t>
            </w:r>
          </w:p>
        </w:tc>
        <w:tc>
          <w:tcPr>
            <w:tcW w:w="4786" w:type="dxa"/>
          </w:tcPr>
          <w:p w14:paraId="60D42780" w14:textId="77777777" w:rsidR="00C83CF3" w:rsidRPr="00C83CF3" w:rsidRDefault="00C83CF3" w:rsidP="00C83CF3">
            <w:pPr>
              <w:tabs>
                <w:tab w:val="right" w:pos="4462"/>
              </w:tabs>
              <w:ind w:firstLine="0"/>
              <w:rPr>
                <w:rFonts w:eastAsia="Times New Roman"/>
                <w:lang w:val="uk-UA"/>
              </w:rPr>
            </w:pPr>
            <w:r w:rsidRPr="00C83CF3">
              <w:rPr>
                <w:rFonts w:eastAsia="Times New Roman"/>
                <w:lang w:val="uk-UA"/>
              </w:rPr>
              <w:t>Захищено на засіданні ЕК № _____</w:t>
            </w:r>
          </w:p>
          <w:p w14:paraId="45FC55BB" w14:textId="77777777" w:rsidR="00C83CF3" w:rsidRPr="00C83CF3" w:rsidRDefault="00C83CF3" w:rsidP="00C83CF3">
            <w:pPr>
              <w:ind w:firstLine="0"/>
              <w:rPr>
                <w:rFonts w:eastAsia="Times New Roman"/>
                <w:lang w:val="uk-UA"/>
              </w:rPr>
            </w:pPr>
            <w:r w:rsidRPr="00C83CF3">
              <w:rPr>
                <w:rFonts w:eastAsia="Times New Roman"/>
                <w:lang w:val="uk-UA"/>
              </w:rPr>
              <w:t>протокол № __від ____.____.20___ р.</w:t>
            </w:r>
          </w:p>
          <w:p w14:paraId="7C71C6EA" w14:textId="77777777" w:rsidR="00C83CF3" w:rsidRPr="00C83CF3" w:rsidRDefault="00C83CF3" w:rsidP="00C83CF3">
            <w:pPr>
              <w:ind w:firstLine="0"/>
              <w:rPr>
                <w:rFonts w:eastAsia="Times New Roman"/>
                <w:lang w:val="uk-UA"/>
              </w:rPr>
            </w:pPr>
            <w:r w:rsidRPr="00C83CF3">
              <w:rPr>
                <w:rFonts w:eastAsia="Times New Roman"/>
                <w:lang w:val="uk-UA"/>
              </w:rPr>
              <w:t xml:space="preserve"> </w:t>
            </w:r>
          </w:p>
          <w:p w14:paraId="33E8F2FF" w14:textId="77777777" w:rsidR="00C83CF3" w:rsidRPr="00C83CF3" w:rsidRDefault="00C83CF3" w:rsidP="00C83CF3">
            <w:pPr>
              <w:tabs>
                <w:tab w:val="right" w:pos="4462"/>
              </w:tabs>
              <w:ind w:firstLine="0"/>
              <w:rPr>
                <w:rFonts w:eastAsia="Times New Roman"/>
                <w:lang w:val="uk-UA"/>
              </w:rPr>
            </w:pPr>
            <w:r w:rsidRPr="00C83CF3">
              <w:rPr>
                <w:rFonts w:eastAsia="Times New Roman"/>
                <w:lang w:val="uk-UA"/>
              </w:rPr>
              <w:t>Оцінка______________/___</w:t>
            </w:r>
            <w:r w:rsidRPr="00C83CF3">
              <w:rPr>
                <w:rFonts w:eastAsia="Times New Roman"/>
                <w:sz w:val="20"/>
                <w:szCs w:val="20"/>
                <w:lang w:val="uk-UA"/>
              </w:rPr>
              <w:tab/>
            </w:r>
            <w:r w:rsidRPr="00C83CF3">
              <w:rPr>
                <w:rFonts w:eastAsia="Times New Roman"/>
                <w:lang w:val="uk-UA"/>
              </w:rPr>
              <w:t>___/_____</w:t>
            </w:r>
          </w:p>
          <w:p w14:paraId="0ABF015F" w14:textId="77777777" w:rsidR="00C83CF3" w:rsidRPr="00C83CF3" w:rsidRDefault="00C83CF3" w:rsidP="00C83CF3">
            <w:pPr>
              <w:ind w:firstLine="0"/>
              <w:jc w:val="center"/>
              <w:rPr>
                <w:rFonts w:eastAsia="Times New Roman"/>
                <w:sz w:val="20"/>
                <w:szCs w:val="20"/>
                <w:lang w:val="uk-UA"/>
              </w:rPr>
            </w:pPr>
            <w:r w:rsidRPr="00C83CF3">
              <w:rPr>
                <w:rFonts w:eastAsia="Times New Roman"/>
                <w:sz w:val="20"/>
                <w:szCs w:val="20"/>
                <w:lang w:val="uk-UA"/>
              </w:rPr>
              <w:t>(за національною шкалою/шкалою ЕСТS/ бали)</w:t>
            </w:r>
          </w:p>
          <w:p w14:paraId="5CA46018" w14:textId="77777777" w:rsidR="00C83CF3" w:rsidRPr="00C83CF3" w:rsidRDefault="00C83CF3" w:rsidP="00C83CF3">
            <w:pPr>
              <w:ind w:firstLine="0"/>
              <w:rPr>
                <w:rFonts w:eastAsia="Times New Roman"/>
                <w:lang w:val="uk-UA"/>
              </w:rPr>
            </w:pPr>
            <w:r w:rsidRPr="00C83CF3">
              <w:rPr>
                <w:rFonts w:eastAsia="Times New Roman"/>
                <w:lang w:val="uk-UA"/>
              </w:rPr>
              <w:t>Голова ЕК</w:t>
            </w:r>
          </w:p>
          <w:p w14:paraId="2907569B" w14:textId="77777777" w:rsidR="00C83CF3" w:rsidRPr="00C83CF3" w:rsidRDefault="00C83CF3" w:rsidP="00C83CF3">
            <w:pPr>
              <w:ind w:firstLine="0"/>
              <w:rPr>
                <w:rFonts w:eastAsia="Times New Roman"/>
                <w:u w:val="single"/>
                <w:lang w:val="uk-UA"/>
              </w:rPr>
            </w:pPr>
            <w:r w:rsidRPr="00C83CF3">
              <w:rPr>
                <w:rFonts w:eastAsia="Times New Roman"/>
                <w:u w:val="single"/>
                <w:lang w:val="uk-UA"/>
              </w:rPr>
              <w:tab/>
            </w:r>
            <w:r w:rsidRPr="00C83CF3">
              <w:rPr>
                <w:rFonts w:eastAsia="Times New Roman"/>
                <w:lang w:val="uk-UA"/>
              </w:rPr>
              <w:t xml:space="preserve">              _____________</w:t>
            </w:r>
          </w:p>
          <w:p w14:paraId="199242A4" w14:textId="3A599F10" w:rsidR="00C83CF3" w:rsidRPr="00C83CF3" w:rsidRDefault="00C83CF3" w:rsidP="00C83CF3">
            <w:pPr>
              <w:tabs>
                <w:tab w:val="left" w:pos="454"/>
                <w:tab w:val="left" w:pos="2155"/>
              </w:tabs>
              <w:ind w:firstLine="0"/>
              <w:rPr>
                <w:rFonts w:eastAsia="Times New Roman"/>
                <w:lang w:val="uk-UA"/>
              </w:rPr>
            </w:pPr>
            <w:r w:rsidRPr="00C83CF3">
              <w:rPr>
                <w:rFonts w:eastAsia="Times New Roman"/>
                <w:sz w:val="20"/>
                <w:szCs w:val="20"/>
                <w:lang w:val="uk-UA"/>
              </w:rPr>
              <w:t xml:space="preserve">     (підпис)                       (</w:t>
            </w:r>
            <w:r w:rsidRPr="00C83CF3">
              <w:rPr>
                <w:rFonts w:eastAsia="Times New Roman"/>
                <w:sz w:val="24"/>
                <w:szCs w:val="24"/>
                <w:lang w:val="uk-UA"/>
              </w:rPr>
              <w:t>прізвище, ім</w:t>
            </w:r>
            <w:r w:rsidR="00327989">
              <w:rPr>
                <w:rFonts w:eastAsia="Times New Roman"/>
                <w:sz w:val="24"/>
                <w:szCs w:val="24"/>
                <w:lang w:val="uk-UA"/>
              </w:rPr>
              <w:t>’</w:t>
            </w:r>
            <w:r w:rsidRPr="00C83CF3">
              <w:rPr>
                <w:rFonts w:eastAsia="Times New Roman"/>
                <w:sz w:val="24"/>
                <w:szCs w:val="24"/>
                <w:lang w:val="uk-UA"/>
              </w:rPr>
              <w:t>я</w:t>
            </w:r>
            <w:r w:rsidRPr="00C83CF3">
              <w:rPr>
                <w:rFonts w:eastAsia="Times New Roman"/>
                <w:sz w:val="20"/>
                <w:szCs w:val="20"/>
                <w:lang w:val="uk-UA"/>
              </w:rPr>
              <w:t>)</w:t>
            </w:r>
          </w:p>
        </w:tc>
      </w:tr>
      <w:tr w:rsidR="00C83CF3" w:rsidRPr="005D1CC0" w14:paraId="6B888456" w14:textId="77777777" w:rsidTr="008B2BE6">
        <w:tc>
          <w:tcPr>
            <w:tcW w:w="5082" w:type="dxa"/>
          </w:tcPr>
          <w:p w14:paraId="4DC77B58" w14:textId="77777777" w:rsidR="00C83CF3" w:rsidRPr="00C83CF3" w:rsidRDefault="00C83CF3" w:rsidP="00C83CF3">
            <w:pPr>
              <w:ind w:firstLine="0"/>
              <w:rPr>
                <w:rFonts w:eastAsia="Times New Roman"/>
                <w:lang w:val="uk-UA"/>
              </w:rPr>
            </w:pPr>
          </w:p>
        </w:tc>
        <w:tc>
          <w:tcPr>
            <w:tcW w:w="4786" w:type="dxa"/>
          </w:tcPr>
          <w:p w14:paraId="78D3AC5E" w14:textId="77777777" w:rsidR="00C83CF3" w:rsidRPr="00C83CF3" w:rsidRDefault="00C83CF3" w:rsidP="00C83CF3">
            <w:pPr>
              <w:ind w:firstLine="0"/>
              <w:rPr>
                <w:rFonts w:eastAsia="Times New Roman"/>
                <w:lang w:val="uk-UA"/>
              </w:rPr>
            </w:pPr>
          </w:p>
        </w:tc>
      </w:tr>
    </w:tbl>
    <w:p w14:paraId="788F8021" w14:textId="77777777" w:rsidR="004B704C" w:rsidRDefault="004B704C" w:rsidP="00C83CF3">
      <w:pPr>
        <w:ind w:firstLine="0"/>
        <w:jc w:val="center"/>
        <w:rPr>
          <w:rFonts w:eastAsia="Times New Roman"/>
          <w:b/>
          <w:lang w:val="uk-UA"/>
        </w:rPr>
      </w:pPr>
    </w:p>
    <w:p w14:paraId="310A5DA8" w14:textId="77777777" w:rsidR="004B704C" w:rsidRDefault="004B704C" w:rsidP="00C83CF3">
      <w:pPr>
        <w:ind w:firstLine="0"/>
        <w:jc w:val="center"/>
        <w:rPr>
          <w:rFonts w:eastAsia="Times New Roman"/>
          <w:b/>
          <w:lang w:val="uk-UA"/>
        </w:rPr>
      </w:pPr>
    </w:p>
    <w:p w14:paraId="6F49D08C" w14:textId="343359D7" w:rsidR="00C83CF3" w:rsidRPr="00C83CF3" w:rsidRDefault="00C83CF3" w:rsidP="00C83CF3">
      <w:pPr>
        <w:ind w:firstLine="0"/>
        <w:jc w:val="center"/>
        <w:rPr>
          <w:rFonts w:eastAsia="Times New Roman"/>
          <w:b/>
          <w:lang w:val="uk-UA"/>
        </w:rPr>
      </w:pPr>
      <w:r w:rsidRPr="00C83CF3">
        <w:rPr>
          <w:rFonts w:eastAsia="Times New Roman"/>
          <w:b/>
          <w:lang w:val="uk-UA"/>
        </w:rPr>
        <w:t>Одеса 2022</w:t>
      </w:r>
    </w:p>
    <w:p w14:paraId="1C18B699" w14:textId="77777777" w:rsidR="00E22846" w:rsidRDefault="00E22846" w:rsidP="00C83CF3">
      <w:pPr>
        <w:ind w:firstLine="0"/>
        <w:rPr>
          <w:lang w:val="uk-UA"/>
        </w:rPr>
      </w:pPr>
    </w:p>
    <w:p w14:paraId="4E662885" w14:textId="54D575E5" w:rsidR="00E22846" w:rsidRDefault="00E22846">
      <w:pPr>
        <w:rPr>
          <w:lang w:val="uk-UA"/>
        </w:rPr>
      </w:pPr>
      <w:r>
        <w:rPr>
          <w:lang w:val="uk-UA"/>
        </w:rPr>
        <w:br w:type="page"/>
      </w:r>
    </w:p>
    <w:p w14:paraId="25A53D7D" w14:textId="682D9DF7" w:rsidR="00E22846" w:rsidRPr="00E22846" w:rsidRDefault="00B35B67" w:rsidP="00934738">
      <w:pPr>
        <w:spacing w:after="240" w:line="360" w:lineRule="auto"/>
        <w:ind w:firstLine="0"/>
        <w:jc w:val="center"/>
        <w:rPr>
          <w:b/>
          <w:lang w:val="uk-UA"/>
        </w:rPr>
      </w:pPr>
      <w:r>
        <w:rPr>
          <w:b/>
          <w:noProof/>
          <w:lang w:val="ru-RU" w:eastAsia="ru-RU"/>
        </w:rPr>
        <w:lastRenderedPageBreak/>
        <mc:AlternateContent>
          <mc:Choice Requires="wps">
            <w:drawing>
              <wp:anchor distT="0" distB="0" distL="114300" distR="114300" simplePos="0" relativeHeight="251659264" behindDoc="0" locked="0" layoutInCell="1" allowOverlap="1" wp14:anchorId="3911F1BC" wp14:editId="0AF585BA">
                <wp:simplePos x="0" y="0"/>
                <wp:positionH relativeFrom="column">
                  <wp:posOffset>6014932</wp:posOffset>
                </wp:positionH>
                <wp:positionV relativeFrom="paragraph">
                  <wp:posOffset>-279823</wp:posOffset>
                </wp:positionV>
                <wp:extent cx="211666" cy="220133"/>
                <wp:effectExtent l="0" t="0" r="17145" b="27940"/>
                <wp:wrapNone/>
                <wp:docPr id="5" name="Прямокутник 5"/>
                <wp:cNvGraphicFramePr/>
                <a:graphic xmlns:a="http://schemas.openxmlformats.org/drawingml/2006/main">
                  <a:graphicData uri="http://schemas.microsoft.com/office/word/2010/wordprocessingShape">
                    <wps:wsp>
                      <wps:cNvSpPr/>
                      <wps:spPr>
                        <a:xfrm>
                          <a:off x="0" y="0"/>
                          <a:ext cx="211666" cy="22013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F5D98F3" id="Прямокутник 5" o:spid="_x0000_s1026" style="position:absolute;margin-left:473.6pt;margin-top:-22.05pt;width:16.65pt;height:17.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" fillcolor="white [3212]" strokecolor="white [3212]" strokeweight="1pt"/>
            </w:pict>
          </mc:Fallback>
        </mc:AlternateContent>
      </w:r>
      <w:r w:rsidR="00E22846" w:rsidRPr="00E22846">
        <w:rPr>
          <w:b/>
          <w:lang w:val="uk-UA"/>
        </w:rPr>
        <w:t>АНОТАЦІЯ</w:t>
      </w:r>
    </w:p>
    <w:p w14:paraId="269741D6" w14:textId="3A6D4D59" w:rsidR="009A0D37" w:rsidRPr="009A0D37" w:rsidRDefault="009A0D37" w:rsidP="009A0D37">
      <w:pPr>
        <w:spacing w:line="360" w:lineRule="auto"/>
        <w:rPr>
          <w:lang w:val="uk-UA"/>
        </w:rPr>
      </w:pPr>
      <w:r w:rsidRPr="009A0D37">
        <w:rPr>
          <w:lang w:val="uk-UA"/>
        </w:rPr>
        <w:t>В результаті проведення 1156 тестувань пацієнтів мережі діагностичних лабораторій в м. Одесі, Одеській та Миколаївській областях в 2020-21 рр. було виявлено 35,4 % захворювань на демодекоз. Демодекоз серед жінок фіксувався серед жінок в 2,2-2,6 разів частіше, ніж у чоловіків.</w:t>
      </w:r>
      <w:r>
        <w:rPr>
          <w:lang w:val="uk-UA"/>
        </w:rPr>
        <w:t xml:space="preserve"> </w:t>
      </w:r>
      <w:r w:rsidRPr="009A0D37">
        <w:rPr>
          <w:lang w:val="uk-UA"/>
        </w:rPr>
        <w:t>Серед пацієнтів з виявленим демодекозом переважала вікова група 16-35 років, на другому місті – група старше 35 років. Діти віком 9-15 років були заражені значно менше, а серед дітей 8 років та молодше демодекоз практично не зустрічався.</w:t>
      </w:r>
    </w:p>
    <w:p w14:paraId="26424E23" w14:textId="0E3D28BA" w:rsidR="00E22846" w:rsidRDefault="009A0D37" w:rsidP="009A0D37">
      <w:pPr>
        <w:spacing w:line="360" w:lineRule="auto"/>
        <w:rPr>
          <w:lang w:val="uk-UA"/>
        </w:rPr>
      </w:pPr>
      <w:r>
        <w:rPr>
          <w:lang w:val="uk-UA"/>
        </w:rPr>
        <w:t>На результати дослідження могла вплинути пандемія коронавірусу, що потрібно враховувати при порівнянні з літературними даними за інші роки.</w:t>
      </w:r>
    </w:p>
    <w:p w14:paraId="5B500F6E" w14:textId="39208CAD" w:rsidR="00934738" w:rsidRDefault="00934738" w:rsidP="009A0D37">
      <w:pPr>
        <w:spacing w:line="360" w:lineRule="auto"/>
        <w:rPr>
          <w:lang w:val="uk-UA"/>
        </w:rPr>
      </w:pPr>
      <w:r w:rsidRPr="00934738">
        <w:rPr>
          <w:lang w:val="uk-UA"/>
        </w:rPr>
        <w:t xml:space="preserve">Роботу викладено на </w:t>
      </w:r>
      <w:r>
        <w:rPr>
          <w:lang w:val="uk-UA"/>
        </w:rPr>
        <w:t>4</w:t>
      </w:r>
      <w:r w:rsidR="006F3938">
        <w:rPr>
          <w:lang w:val="uk-UA"/>
        </w:rPr>
        <w:t>3</w:t>
      </w:r>
      <w:r w:rsidRPr="00934738">
        <w:rPr>
          <w:lang w:val="uk-UA"/>
        </w:rPr>
        <w:t xml:space="preserve"> сторінках, вона містить </w:t>
      </w:r>
      <w:r w:rsidR="00F91AAE">
        <w:rPr>
          <w:lang w:val="uk-UA"/>
        </w:rPr>
        <w:t>2</w:t>
      </w:r>
      <w:r w:rsidRPr="00934738">
        <w:rPr>
          <w:lang w:val="uk-UA"/>
        </w:rPr>
        <w:t xml:space="preserve"> таблиці та </w:t>
      </w:r>
      <w:r w:rsidR="00F91AAE">
        <w:rPr>
          <w:lang w:val="uk-UA"/>
        </w:rPr>
        <w:t>6</w:t>
      </w:r>
      <w:r w:rsidRPr="00934738">
        <w:rPr>
          <w:lang w:val="uk-UA"/>
        </w:rPr>
        <w:t xml:space="preserve"> рисунк</w:t>
      </w:r>
      <w:r w:rsidR="00F91AAE">
        <w:rPr>
          <w:lang w:val="uk-UA"/>
        </w:rPr>
        <w:t>ів</w:t>
      </w:r>
      <w:r w:rsidRPr="00934738">
        <w:rPr>
          <w:lang w:val="uk-UA"/>
        </w:rPr>
        <w:t xml:space="preserve">. Наведено посилання на </w:t>
      </w:r>
      <w:r w:rsidR="00F41F22">
        <w:rPr>
          <w:lang w:val="uk-UA"/>
        </w:rPr>
        <w:t>54</w:t>
      </w:r>
      <w:r w:rsidRPr="00934738">
        <w:rPr>
          <w:lang w:val="uk-UA"/>
        </w:rPr>
        <w:t xml:space="preserve"> джерел літератури (</w:t>
      </w:r>
      <w:r w:rsidR="00F41F22">
        <w:rPr>
          <w:lang w:val="uk-UA"/>
        </w:rPr>
        <w:t>18</w:t>
      </w:r>
      <w:r w:rsidRPr="00934738">
        <w:rPr>
          <w:lang w:val="uk-UA"/>
        </w:rPr>
        <w:t xml:space="preserve"> кирилицею та </w:t>
      </w:r>
      <w:r w:rsidR="00F41F22">
        <w:rPr>
          <w:lang w:val="uk-UA"/>
        </w:rPr>
        <w:t>36</w:t>
      </w:r>
      <w:r w:rsidRPr="00934738">
        <w:rPr>
          <w:lang w:val="uk-UA"/>
        </w:rPr>
        <w:t xml:space="preserve"> латиницею).</w:t>
      </w:r>
    </w:p>
    <w:p w14:paraId="3EC3F2F4" w14:textId="74CD24AD" w:rsidR="004A5364" w:rsidRPr="004A5364" w:rsidRDefault="004A5364" w:rsidP="009A0D37">
      <w:pPr>
        <w:spacing w:line="360" w:lineRule="auto"/>
        <w:rPr>
          <w:lang w:val="uk-UA"/>
        </w:rPr>
      </w:pPr>
      <w:r w:rsidRPr="004A5364">
        <w:rPr>
          <w:b/>
          <w:lang w:val="ru-RU"/>
        </w:rPr>
        <w:t>Ключові слова:</w:t>
      </w:r>
      <w:r w:rsidRPr="004A5364">
        <w:rPr>
          <w:lang w:val="ru-RU"/>
        </w:rPr>
        <w:t xml:space="preserve"> </w:t>
      </w:r>
      <w:r w:rsidRPr="004A5364">
        <w:rPr>
          <w:i/>
          <w:lang w:val="ru-RU"/>
        </w:rPr>
        <w:t>демодекоз</w:t>
      </w:r>
      <w:r w:rsidRPr="004A5364">
        <w:rPr>
          <w:lang w:val="ru-RU"/>
        </w:rPr>
        <w:t xml:space="preserve">, </w:t>
      </w:r>
      <w:r>
        <w:rPr>
          <w:i/>
        </w:rPr>
        <w:t>Demodex</w:t>
      </w:r>
      <w:r>
        <w:rPr>
          <w:i/>
          <w:lang w:val="uk-UA"/>
        </w:rPr>
        <w:t>, Одеська область</w:t>
      </w:r>
    </w:p>
    <w:p w14:paraId="1AD13ECD" w14:textId="4257BAFE" w:rsidR="009A0D37" w:rsidRDefault="009A0D37" w:rsidP="009A0D37">
      <w:pPr>
        <w:spacing w:line="360" w:lineRule="auto"/>
        <w:rPr>
          <w:lang w:val="uk-UA"/>
        </w:rPr>
      </w:pPr>
    </w:p>
    <w:p w14:paraId="0580FF84" w14:textId="24340A9E" w:rsidR="000A73D1" w:rsidRPr="002919DA" w:rsidRDefault="000A73D1" w:rsidP="000A73D1">
      <w:pPr>
        <w:spacing w:line="360" w:lineRule="auto"/>
      </w:pPr>
      <w:r w:rsidRPr="002919DA">
        <w:t>As a result of conducting 1156 tests of patients of the network of diagnostic laboratories in the city of Odessa, Odesa and Mykolaiv regions in 2020-21, 35.4% of demodicosis diseases were detected. Demodicosis among women was recorded 2.2-2.6</w:t>
      </w:r>
      <w:r w:rsidR="002919DA">
        <w:rPr>
          <w:lang w:val="uk-UA"/>
        </w:rPr>
        <w:t> </w:t>
      </w:r>
      <w:r w:rsidRPr="002919DA">
        <w:t>times more often in women than in men. Among patients with detected demodicosis, the age group of 16-35 years prevailed, followed by the group older than 35 years. Children aged 9-15 years were infected significantly less, and among children 8 years old and younger, demodicosis was almost never found.</w:t>
      </w:r>
    </w:p>
    <w:p w14:paraId="3AAD712C" w14:textId="58CA161A" w:rsidR="000A73D1" w:rsidRDefault="000A73D1" w:rsidP="000A73D1">
      <w:pPr>
        <w:spacing w:line="360" w:lineRule="auto"/>
      </w:pPr>
      <w:r w:rsidRPr="002919DA">
        <w:t xml:space="preserve">The results of the study could be affected by the coronavirus pandemic, which should be </w:t>
      </w:r>
      <w:r w:rsidR="004A5364" w:rsidRPr="002919DA">
        <w:t>considered</w:t>
      </w:r>
      <w:r w:rsidRPr="002919DA">
        <w:t xml:space="preserve"> when comparing with literature data from other years.</w:t>
      </w:r>
    </w:p>
    <w:p w14:paraId="084E43BA" w14:textId="1006A60D" w:rsidR="001F32F4" w:rsidRDefault="001F32F4" w:rsidP="000A73D1">
      <w:pPr>
        <w:spacing w:line="360" w:lineRule="auto"/>
      </w:pPr>
      <w:r w:rsidRPr="00112A11">
        <w:t xml:space="preserve">The work contained </w:t>
      </w:r>
      <w:r>
        <w:rPr>
          <w:lang w:val="uk-UA"/>
        </w:rPr>
        <w:t>4</w:t>
      </w:r>
      <w:r w:rsidR="006F3938">
        <w:rPr>
          <w:lang w:val="uk-UA"/>
        </w:rPr>
        <w:t>3</w:t>
      </w:r>
      <w:r w:rsidRPr="00112A11">
        <w:t xml:space="preserve"> pages, it contains </w:t>
      </w:r>
      <w:r>
        <w:rPr>
          <w:lang w:val="uk-UA"/>
        </w:rPr>
        <w:t>2</w:t>
      </w:r>
      <w:r w:rsidRPr="00112A11">
        <w:t xml:space="preserve"> tables and </w:t>
      </w:r>
      <w:r>
        <w:rPr>
          <w:lang w:val="uk-UA"/>
        </w:rPr>
        <w:t>6</w:t>
      </w:r>
      <w:r w:rsidRPr="00112A11">
        <w:t xml:space="preserve"> figures. </w:t>
      </w:r>
      <w:r>
        <w:rPr>
          <w:color w:val="000000"/>
        </w:rPr>
        <w:t xml:space="preserve">It provides links to </w:t>
      </w:r>
      <w:r>
        <w:rPr>
          <w:lang w:val="uk-UA"/>
        </w:rPr>
        <w:t>54</w:t>
      </w:r>
      <w:r w:rsidRPr="00112A11">
        <w:t xml:space="preserve"> sources of literature (</w:t>
      </w:r>
      <w:r>
        <w:rPr>
          <w:lang w:val="uk-UA"/>
        </w:rPr>
        <w:t>18</w:t>
      </w:r>
      <w:r w:rsidRPr="00112A11">
        <w:t xml:space="preserve"> Cyrillic and </w:t>
      </w:r>
      <w:r>
        <w:rPr>
          <w:lang w:val="uk-UA"/>
        </w:rPr>
        <w:t>36</w:t>
      </w:r>
      <w:r w:rsidRPr="00112A11">
        <w:t xml:space="preserve"> Latin).</w:t>
      </w:r>
    </w:p>
    <w:p w14:paraId="427C5343" w14:textId="210EF6DD" w:rsidR="004A5364" w:rsidRPr="002919DA" w:rsidRDefault="004A5364" w:rsidP="000A73D1">
      <w:pPr>
        <w:spacing w:line="360" w:lineRule="auto"/>
      </w:pPr>
      <w:r>
        <w:rPr>
          <w:b/>
        </w:rPr>
        <w:t xml:space="preserve">Key words: </w:t>
      </w:r>
      <w:r w:rsidRPr="00112A11">
        <w:rPr>
          <w:i/>
        </w:rPr>
        <w:t>demodicosis</w:t>
      </w:r>
      <w:r>
        <w:rPr>
          <w:i/>
        </w:rPr>
        <w:t>, Demodex, Odesa region</w:t>
      </w:r>
    </w:p>
    <w:p w14:paraId="4D40CDE8" w14:textId="4A282847" w:rsidR="00E22846" w:rsidRDefault="00E22846">
      <w:pPr>
        <w:rPr>
          <w:lang w:val="uk-UA"/>
        </w:rPr>
      </w:pPr>
      <w:r>
        <w:rPr>
          <w:lang w:val="uk-UA"/>
        </w:rPr>
        <w:br w:type="page"/>
      </w:r>
    </w:p>
    <w:p w14:paraId="019E1452" w14:textId="17EAAE27" w:rsidR="00E22846" w:rsidRPr="00E22846" w:rsidRDefault="00B35B67" w:rsidP="00E22846">
      <w:pPr>
        <w:spacing w:after="240" w:line="360" w:lineRule="auto"/>
        <w:ind w:firstLine="0"/>
        <w:jc w:val="center"/>
        <w:rPr>
          <w:b/>
          <w:lang w:val="uk-UA"/>
        </w:rPr>
      </w:pPr>
      <w:r>
        <w:rPr>
          <w:b/>
          <w:noProof/>
          <w:lang w:val="ru-RU" w:eastAsia="ru-RU"/>
        </w:rPr>
        <w:lastRenderedPageBreak/>
        <mc:AlternateContent>
          <mc:Choice Requires="wps">
            <w:drawing>
              <wp:anchor distT="0" distB="0" distL="114300" distR="114300" simplePos="0" relativeHeight="251660288" behindDoc="0" locked="0" layoutInCell="1" allowOverlap="1" wp14:anchorId="2127DF05" wp14:editId="448D1DC7">
                <wp:simplePos x="0" y="0"/>
                <wp:positionH relativeFrom="column">
                  <wp:posOffset>5989532</wp:posOffset>
                </wp:positionH>
                <wp:positionV relativeFrom="paragraph">
                  <wp:posOffset>-296757</wp:posOffset>
                </wp:positionV>
                <wp:extent cx="228600" cy="220134"/>
                <wp:effectExtent l="0" t="0" r="19050" b="27940"/>
                <wp:wrapNone/>
                <wp:docPr id="10" name="Прямокутник 10"/>
                <wp:cNvGraphicFramePr/>
                <a:graphic xmlns:a="http://schemas.openxmlformats.org/drawingml/2006/main">
                  <a:graphicData uri="http://schemas.microsoft.com/office/word/2010/wordprocessingShape">
                    <wps:wsp>
                      <wps:cNvSpPr/>
                      <wps:spPr>
                        <a:xfrm>
                          <a:off x="0" y="0"/>
                          <a:ext cx="228600" cy="22013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D64DCFF" id="Прямокутник 10" o:spid="_x0000_s1026" style="position:absolute;margin-left:471.6pt;margin-top:-23.35pt;width:18pt;height:17.3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" fillcolor="white [3212]" strokecolor="white [3212]" strokeweight="1pt"/>
            </w:pict>
          </mc:Fallback>
        </mc:AlternateContent>
      </w:r>
      <w:r w:rsidR="00E22846" w:rsidRPr="00E22846">
        <w:rPr>
          <w:b/>
          <w:lang w:val="uk-UA"/>
        </w:rPr>
        <w:t>ЗМІСТ</w:t>
      </w:r>
    </w:p>
    <w:p w14:paraId="2652909B" w14:textId="5D53D67D" w:rsidR="00B35B67" w:rsidRDefault="00E22846">
      <w:pPr>
        <w:pStyle w:val="11"/>
        <w:tabs>
          <w:tab w:val="right" w:leader="dot" w:pos="9679"/>
        </w:tabs>
        <w:rPr>
          <w:rFonts w:asciiTheme="minorHAnsi" w:eastAsiaTheme="minorEastAsia" w:hAnsiTheme="minorHAnsi" w:cstheme="minorBidi"/>
          <w:caps w:val="0"/>
          <w:noProof/>
          <w:sz w:val="22"/>
          <w:szCs w:val="22"/>
          <w:lang w:val="uk-UA" w:eastAsia="uk-UA"/>
        </w:rPr>
      </w:pPr>
      <w:r>
        <w:rPr>
          <w:lang w:val="uk-UA"/>
        </w:rPr>
        <w:fldChar w:fldCharType="begin"/>
      </w:r>
      <w:r>
        <w:rPr>
          <w:lang w:val="uk-UA"/>
        </w:rPr>
        <w:instrText xml:space="preserve"> TOC \o "1-3" \u </w:instrText>
      </w:r>
      <w:r>
        <w:rPr>
          <w:lang w:val="uk-UA"/>
        </w:rPr>
        <w:fldChar w:fldCharType="separate"/>
      </w:r>
      <w:r w:rsidR="00B35B67" w:rsidRPr="008A6EBF">
        <w:rPr>
          <w:noProof/>
          <w:lang w:val="uk-UA"/>
        </w:rPr>
        <w:t>Вступ</w:t>
      </w:r>
      <w:r w:rsidR="00B35B67" w:rsidRPr="00B35B67">
        <w:rPr>
          <w:noProof/>
          <w:lang w:val="ru-RU"/>
        </w:rPr>
        <w:tab/>
      </w:r>
      <w:r w:rsidR="00B35B67">
        <w:rPr>
          <w:noProof/>
        </w:rPr>
        <w:fldChar w:fldCharType="begin"/>
      </w:r>
      <w:r w:rsidR="00B35B67" w:rsidRPr="00B35B67">
        <w:rPr>
          <w:noProof/>
          <w:lang w:val="ru-RU"/>
        </w:rPr>
        <w:instrText xml:space="preserve"> </w:instrText>
      </w:r>
      <w:r w:rsidR="00B35B67">
        <w:rPr>
          <w:noProof/>
        </w:rPr>
        <w:instrText>PAGEREF</w:instrText>
      </w:r>
      <w:r w:rsidR="00B35B67" w:rsidRPr="00B35B67">
        <w:rPr>
          <w:noProof/>
          <w:lang w:val="ru-RU"/>
        </w:rPr>
        <w:instrText xml:space="preserve"> _</w:instrText>
      </w:r>
      <w:r w:rsidR="00B35B67">
        <w:rPr>
          <w:noProof/>
        </w:rPr>
        <w:instrText>Toc</w:instrText>
      </w:r>
      <w:r w:rsidR="00B35B67" w:rsidRPr="00B35B67">
        <w:rPr>
          <w:noProof/>
          <w:lang w:val="ru-RU"/>
        </w:rPr>
        <w:instrText>122448597 \</w:instrText>
      </w:r>
      <w:r w:rsidR="00B35B67">
        <w:rPr>
          <w:noProof/>
        </w:rPr>
        <w:instrText>h</w:instrText>
      </w:r>
      <w:r w:rsidR="00B35B67" w:rsidRPr="00B35B67">
        <w:rPr>
          <w:noProof/>
          <w:lang w:val="ru-RU"/>
        </w:rPr>
        <w:instrText xml:space="preserve"> </w:instrText>
      </w:r>
      <w:r w:rsidR="00B35B67">
        <w:rPr>
          <w:noProof/>
        </w:rPr>
      </w:r>
      <w:r w:rsidR="00B35B67">
        <w:rPr>
          <w:noProof/>
        </w:rPr>
        <w:fldChar w:fldCharType="separate"/>
      </w:r>
      <w:r w:rsidR="004B704C" w:rsidRPr="004B704C">
        <w:rPr>
          <w:noProof/>
          <w:lang w:val="ru-RU"/>
        </w:rPr>
        <w:t>4</w:t>
      </w:r>
      <w:r w:rsidR="00B35B67">
        <w:rPr>
          <w:noProof/>
        </w:rPr>
        <w:fldChar w:fldCharType="end"/>
      </w:r>
    </w:p>
    <w:p w14:paraId="48826379" w14:textId="7E1971EA" w:rsidR="00B35B67" w:rsidRDefault="00B35B67">
      <w:pPr>
        <w:pStyle w:val="11"/>
        <w:tabs>
          <w:tab w:val="right" w:leader="dot" w:pos="9679"/>
        </w:tabs>
        <w:rPr>
          <w:rFonts w:asciiTheme="minorHAnsi" w:eastAsiaTheme="minorEastAsia" w:hAnsiTheme="minorHAnsi" w:cstheme="minorBidi"/>
          <w:caps w:val="0"/>
          <w:noProof/>
          <w:sz w:val="22"/>
          <w:szCs w:val="22"/>
          <w:lang w:val="uk-UA" w:eastAsia="uk-UA"/>
        </w:rPr>
      </w:pPr>
      <w:r w:rsidRPr="008A6EBF">
        <w:rPr>
          <w:noProof/>
          <w:lang w:val="uk-UA"/>
        </w:rPr>
        <w:t>1. Огляд літератури</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122448598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6</w:t>
      </w:r>
      <w:r>
        <w:rPr>
          <w:noProof/>
        </w:rPr>
        <w:fldChar w:fldCharType="end"/>
      </w:r>
    </w:p>
    <w:p w14:paraId="4D2EF8A4" w14:textId="37DF4AB6" w:rsidR="00B35B67" w:rsidRDefault="00B35B67">
      <w:pPr>
        <w:pStyle w:val="21"/>
        <w:tabs>
          <w:tab w:val="right" w:leader="dot" w:pos="9679"/>
        </w:tabs>
        <w:rPr>
          <w:rFonts w:asciiTheme="minorHAnsi" w:eastAsiaTheme="minorEastAsia" w:hAnsiTheme="minorHAnsi" w:cstheme="minorBidi"/>
          <w:noProof/>
          <w:sz w:val="22"/>
          <w:szCs w:val="22"/>
          <w:lang w:val="uk-UA" w:eastAsia="uk-UA"/>
        </w:rPr>
      </w:pPr>
      <w:r w:rsidRPr="008A6EBF">
        <w:rPr>
          <w:noProof/>
          <w:lang w:val="uk-UA"/>
        </w:rPr>
        <w:t xml:space="preserve">1.1. Систематичне положення та загальна характеристика кліщів роду </w:t>
      </w:r>
      <w:r w:rsidRPr="008A6EBF">
        <w:rPr>
          <w:i/>
          <w:noProof/>
        </w:rPr>
        <w:t>Demodex</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122448599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6</w:t>
      </w:r>
      <w:r>
        <w:rPr>
          <w:noProof/>
        </w:rPr>
        <w:fldChar w:fldCharType="end"/>
      </w:r>
    </w:p>
    <w:p w14:paraId="1E0583B2" w14:textId="574FB3D8" w:rsidR="00B35B67" w:rsidRDefault="00B35B67">
      <w:pPr>
        <w:pStyle w:val="21"/>
        <w:tabs>
          <w:tab w:val="right" w:leader="dot" w:pos="9679"/>
        </w:tabs>
        <w:rPr>
          <w:rFonts w:asciiTheme="minorHAnsi" w:eastAsiaTheme="minorEastAsia" w:hAnsiTheme="minorHAnsi" w:cstheme="minorBidi"/>
          <w:noProof/>
          <w:sz w:val="22"/>
          <w:szCs w:val="22"/>
          <w:lang w:val="uk-UA" w:eastAsia="uk-UA"/>
        </w:rPr>
      </w:pPr>
      <w:r w:rsidRPr="008A6EBF">
        <w:rPr>
          <w:noProof/>
          <w:lang w:val="uk-UA"/>
        </w:rPr>
        <w:t xml:space="preserve">1.2. Дослідження кліщів роду </w:t>
      </w:r>
      <w:r w:rsidRPr="008A6EBF">
        <w:rPr>
          <w:i/>
          <w:noProof/>
        </w:rPr>
        <w:t>Demodex</w:t>
      </w:r>
      <w:r w:rsidRPr="008A6EBF">
        <w:rPr>
          <w:noProof/>
          <w:lang w:val="uk-UA"/>
        </w:rPr>
        <w:t xml:space="preserve"> в світі</w:t>
      </w:r>
      <w:r w:rsidRPr="00B35B67">
        <w:rPr>
          <w:noProof/>
          <w:lang w:val="uk-UA"/>
        </w:rPr>
        <w:tab/>
      </w:r>
      <w:r>
        <w:rPr>
          <w:noProof/>
        </w:rPr>
        <w:fldChar w:fldCharType="begin"/>
      </w:r>
      <w:r w:rsidRPr="00B35B67">
        <w:rPr>
          <w:noProof/>
          <w:lang w:val="uk-UA"/>
        </w:rPr>
        <w:instrText xml:space="preserve"> </w:instrText>
      </w:r>
      <w:r>
        <w:rPr>
          <w:noProof/>
        </w:rPr>
        <w:instrText>PAGEREF</w:instrText>
      </w:r>
      <w:r w:rsidRPr="00B35B67">
        <w:rPr>
          <w:noProof/>
          <w:lang w:val="uk-UA"/>
        </w:rPr>
        <w:instrText xml:space="preserve"> _</w:instrText>
      </w:r>
      <w:r>
        <w:rPr>
          <w:noProof/>
        </w:rPr>
        <w:instrText>Toc</w:instrText>
      </w:r>
      <w:r w:rsidRPr="00B35B67">
        <w:rPr>
          <w:noProof/>
          <w:lang w:val="uk-UA"/>
        </w:rPr>
        <w:instrText>122448600 \</w:instrText>
      </w:r>
      <w:r>
        <w:rPr>
          <w:noProof/>
        </w:rPr>
        <w:instrText>h</w:instrText>
      </w:r>
      <w:r w:rsidRPr="00B35B67">
        <w:rPr>
          <w:noProof/>
          <w:lang w:val="uk-UA"/>
        </w:rPr>
        <w:instrText xml:space="preserve"> </w:instrText>
      </w:r>
      <w:r>
        <w:rPr>
          <w:noProof/>
        </w:rPr>
      </w:r>
      <w:r>
        <w:rPr>
          <w:noProof/>
        </w:rPr>
        <w:fldChar w:fldCharType="separate"/>
      </w:r>
      <w:r w:rsidR="004B704C" w:rsidRPr="004B704C">
        <w:rPr>
          <w:noProof/>
          <w:lang w:val="uk-UA"/>
        </w:rPr>
        <w:t>10</w:t>
      </w:r>
      <w:r>
        <w:rPr>
          <w:noProof/>
        </w:rPr>
        <w:fldChar w:fldCharType="end"/>
      </w:r>
    </w:p>
    <w:p w14:paraId="549A0E84" w14:textId="2481D500" w:rsidR="00B35B67" w:rsidRDefault="00B35B67">
      <w:pPr>
        <w:pStyle w:val="21"/>
        <w:tabs>
          <w:tab w:val="right" w:leader="dot" w:pos="9679"/>
        </w:tabs>
        <w:rPr>
          <w:rFonts w:asciiTheme="minorHAnsi" w:eastAsiaTheme="minorEastAsia" w:hAnsiTheme="minorHAnsi" w:cstheme="minorBidi"/>
          <w:noProof/>
          <w:sz w:val="22"/>
          <w:szCs w:val="22"/>
          <w:lang w:val="uk-UA" w:eastAsia="uk-UA"/>
        </w:rPr>
      </w:pPr>
      <w:r w:rsidRPr="008A6EBF">
        <w:rPr>
          <w:noProof/>
          <w:lang w:val="uk-UA"/>
        </w:rPr>
        <w:t xml:space="preserve">1.3. Дослідження кліщів роду </w:t>
      </w:r>
      <w:r w:rsidRPr="008A6EBF">
        <w:rPr>
          <w:i/>
          <w:noProof/>
        </w:rPr>
        <w:t>Demodex</w:t>
      </w:r>
      <w:r w:rsidRPr="008A6EBF">
        <w:rPr>
          <w:noProof/>
          <w:lang w:val="uk-UA"/>
        </w:rPr>
        <w:t xml:space="preserve"> в Україні</w:t>
      </w:r>
      <w:r w:rsidRPr="00B35B67">
        <w:rPr>
          <w:noProof/>
          <w:lang w:val="uk-UA"/>
        </w:rPr>
        <w:tab/>
      </w:r>
      <w:r>
        <w:rPr>
          <w:noProof/>
        </w:rPr>
        <w:fldChar w:fldCharType="begin"/>
      </w:r>
      <w:r w:rsidRPr="00B35B67">
        <w:rPr>
          <w:noProof/>
          <w:lang w:val="uk-UA"/>
        </w:rPr>
        <w:instrText xml:space="preserve"> </w:instrText>
      </w:r>
      <w:r>
        <w:rPr>
          <w:noProof/>
        </w:rPr>
        <w:instrText>PAGEREF</w:instrText>
      </w:r>
      <w:r w:rsidRPr="00B35B67">
        <w:rPr>
          <w:noProof/>
          <w:lang w:val="uk-UA"/>
        </w:rPr>
        <w:instrText xml:space="preserve"> _</w:instrText>
      </w:r>
      <w:r>
        <w:rPr>
          <w:noProof/>
        </w:rPr>
        <w:instrText>Toc</w:instrText>
      </w:r>
      <w:r w:rsidRPr="00B35B67">
        <w:rPr>
          <w:noProof/>
          <w:lang w:val="uk-UA"/>
        </w:rPr>
        <w:instrText>122448601 \</w:instrText>
      </w:r>
      <w:r>
        <w:rPr>
          <w:noProof/>
        </w:rPr>
        <w:instrText>h</w:instrText>
      </w:r>
      <w:r w:rsidRPr="00B35B67">
        <w:rPr>
          <w:noProof/>
          <w:lang w:val="uk-UA"/>
        </w:rPr>
        <w:instrText xml:space="preserve"> </w:instrText>
      </w:r>
      <w:r>
        <w:rPr>
          <w:noProof/>
        </w:rPr>
      </w:r>
      <w:r>
        <w:rPr>
          <w:noProof/>
        </w:rPr>
        <w:fldChar w:fldCharType="separate"/>
      </w:r>
      <w:r w:rsidR="004B704C" w:rsidRPr="004B704C">
        <w:rPr>
          <w:noProof/>
          <w:lang w:val="uk-UA"/>
        </w:rPr>
        <w:t>18</w:t>
      </w:r>
      <w:r>
        <w:rPr>
          <w:noProof/>
        </w:rPr>
        <w:fldChar w:fldCharType="end"/>
      </w:r>
    </w:p>
    <w:p w14:paraId="352BC967" w14:textId="42D26339" w:rsidR="00B35B67" w:rsidRDefault="00B35B67">
      <w:pPr>
        <w:pStyle w:val="11"/>
        <w:tabs>
          <w:tab w:val="right" w:leader="dot" w:pos="9679"/>
        </w:tabs>
        <w:rPr>
          <w:rFonts w:asciiTheme="minorHAnsi" w:eastAsiaTheme="minorEastAsia" w:hAnsiTheme="minorHAnsi" w:cstheme="minorBidi"/>
          <w:caps w:val="0"/>
          <w:noProof/>
          <w:sz w:val="22"/>
          <w:szCs w:val="22"/>
          <w:lang w:val="uk-UA" w:eastAsia="uk-UA"/>
        </w:rPr>
      </w:pPr>
      <w:r w:rsidRPr="008A6EBF">
        <w:rPr>
          <w:noProof/>
          <w:lang w:val="uk-UA"/>
        </w:rPr>
        <w:t>2. Матеріали та методи</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122448602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22</w:t>
      </w:r>
      <w:r>
        <w:rPr>
          <w:noProof/>
        </w:rPr>
        <w:fldChar w:fldCharType="end"/>
      </w:r>
    </w:p>
    <w:p w14:paraId="6BDA3A06" w14:textId="4498CBF5" w:rsidR="00B35B67" w:rsidRDefault="00B35B67">
      <w:pPr>
        <w:pStyle w:val="11"/>
        <w:tabs>
          <w:tab w:val="right" w:leader="dot" w:pos="9679"/>
        </w:tabs>
        <w:rPr>
          <w:rFonts w:asciiTheme="minorHAnsi" w:eastAsiaTheme="minorEastAsia" w:hAnsiTheme="minorHAnsi" w:cstheme="minorBidi"/>
          <w:caps w:val="0"/>
          <w:noProof/>
          <w:sz w:val="22"/>
          <w:szCs w:val="22"/>
          <w:lang w:val="uk-UA" w:eastAsia="uk-UA"/>
        </w:rPr>
      </w:pPr>
      <w:r w:rsidRPr="008A6EBF">
        <w:rPr>
          <w:noProof/>
          <w:lang w:val="uk-UA"/>
        </w:rPr>
        <w:t>3. Результати досліджень та їх обговорення</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122448603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24</w:t>
      </w:r>
      <w:r>
        <w:rPr>
          <w:noProof/>
        </w:rPr>
        <w:fldChar w:fldCharType="end"/>
      </w:r>
    </w:p>
    <w:p w14:paraId="2DF0EE91" w14:textId="74459B95" w:rsidR="00B35B67" w:rsidRDefault="00B35B67">
      <w:pPr>
        <w:pStyle w:val="21"/>
        <w:tabs>
          <w:tab w:val="right" w:leader="dot" w:pos="9679"/>
        </w:tabs>
        <w:rPr>
          <w:rFonts w:asciiTheme="minorHAnsi" w:eastAsiaTheme="minorEastAsia" w:hAnsiTheme="minorHAnsi" w:cstheme="minorBidi"/>
          <w:noProof/>
          <w:sz w:val="22"/>
          <w:szCs w:val="22"/>
          <w:lang w:val="uk-UA" w:eastAsia="uk-UA"/>
        </w:rPr>
      </w:pPr>
      <w:r w:rsidRPr="008A6EBF">
        <w:rPr>
          <w:noProof/>
          <w:lang w:val="uk-UA"/>
        </w:rPr>
        <w:t>3.1. Розповсюдження демодекозу серед пацієнтів</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122448604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24</w:t>
      </w:r>
      <w:r>
        <w:rPr>
          <w:noProof/>
        </w:rPr>
        <w:fldChar w:fldCharType="end"/>
      </w:r>
    </w:p>
    <w:p w14:paraId="0EFD0A38" w14:textId="04695480" w:rsidR="00B35B67" w:rsidRDefault="00B35B67">
      <w:pPr>
        <w:pStyle w:val="21"/>
        <w:tabs>
          <w:tab w:val="right" w:leader="dot" w:pos="9679"/>
        </w:tabs>
        <w:rPr>
          <w:rFonts w:asciiTheme="minorHAnsi" w:eastAsiaTheme="minorEastAsia" w:hAnsiTheme="minorHAnsi" w:cstheme="minorBidi"/>
          <w:noProof/>
          <w:sz w:val="22"/>
          <w:szCs w:val="22"/>
          <w:lang w:val="uk-UA" w:eastAsia="uk-UA"/>
        </w:rPr>
      </w:pPr>
      <w:r w:rsidRPr="008A6EBF">
        <w:rPr>
          <w:noProof/>
          <w:lang w:val="uk-UA"/>
        </w:rPr>
        <w:t>3.2. Можливий вплив пандемії COVID-19 на результати тестування на демодекоз</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122448605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31</w:t>
      </w:r>
      <w:r>
        <w:rPr>
          <w:noProof/>
        </w:rPr>
        <w:fldChar w:fldCharType="end"/>
      </w:r>
    </w:p>
    <w:p w14:paraId="1C7DBC25" w14:textId="16CA1AA9" w:rsidR="00B35B67" w:rsidRDefault="00B35B67">
      <w:pPr>
        <w:pStyle w:val="11"/>
        <w:tabs>
          <w:tab w:val="right" w:leader="dot" w:pos="9679"/>
        </w:tabs>
        <w:rPr>
          <w:rFonts w:asciiTheme="minorHAnsi" w:eastAsiaTheme="minorEastAsia" w:hAnsiTheme="minorHAnsi" w:cstheme="minorBidi"/>
          <w:caps w:val="0"/>
          <w:noProof/>
          <w:sz w:val="22"/>
          <w:szCs w:val="22"/>
          <w:lang w:val="uk-UA" w:eastAsia="uk-UA"/>
        </w:rPr>
      </w:pPr>
      <w:r w:rsidRPr="008A6EBF">
        <w:rPr>
          <w:noProof/>
          <w:lang w:val="uk-UA"/>
        </w:rPr>
        <w:t>Узагальнення</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122448606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34</w:t>
      </w:r>
      <w:r>
        <w:rPr>
          <w:noProof/>
        </w:rPr>
        <w:fldChar w:fldCharType="end"/>
      </w:r>
    </w:p>
    <w:p w14:paraId="1EA79AF4" w14:textId="1C80B7A9" w:rsidR="00B35B67" w:rsidRDefault="00B35B67">
      <w:pPr>
        <w:pStyle w:val="11"/>
        <w:tabs>
          <w:tab w:val="right" w:leader="dot" w:pos="9679"/>
        </w:tabs>
        <w:rPr>
          <w:rFonts w:asciiTheme="minorHAnsi" w:eastAsiaTheme="minorEastAsia" w:hAnsiTheme="minorHAnsi" w:cstheme="minorBidi"/>
          <w:caps w:val="0"/>
          <w:noProof/>
          <w:sz w:val="22"/>
          <w:szCs w:val="22"/>
          <w:lang w:val="uk-UA" w:eastAsia="uk-UA"/>
        </w:rPr>
      </w:pPr>
      <w:r w:rsidRPr="008A6EBF">
        <w:rPr>
          <w:noProof/>
          <w:lang w:val="uk-UA"/>
        </w:rPr>
        <w:t>Висновки</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122448607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36</w:t>
      </w:r>
      <w:r>
        <w:rPr>
          <w:noProof/>
        </w:rPr>
        <w:fldChar w:fldCharType="end"/>
      </w:r>
    </w:p>
    <w:p w14:paraId="1EF04F5F" w14:textId="10B09B4C" w:rsidR="00B35B67" w:rsidRDefault="00B35B67">
      <w:pPr>
        <w:pStyle w:val="11"/>
        <w:tabs>
          <w:tab w:val="right" w:leader="dot" w:pos="9679"/>
        </w:tabs>
        <w:rPr>
          <w:rFonts w:asciiTheme="minorHAnsi" w:eastAsiaTheme="minorEastAsia" w:hAnsiTheme="minorHAnsi" w:cstheme="minorBidi"/>
          <w:caps w:val="0"/>
          <w:noProof/>
          <w:sz w:val="22"/>
          <w:szCs w:val="22"/>
          <w:lang w:val="uk-UA" w:eastAsia="uk-UA"/>
        </w:rPr>
      </w:pPr>
      <w:r w:rsidRPr="008A6EBF">
        <w:rPr>
          <w:noProof/>
          <w:lang w:val="uk-UA"/>
        </w:rPr>
        <w:t>Список літератури</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122448608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37</w:t>
      </w:r>
      <w:r>
        <w:rPr>
          <w:noProof/>
        </w:rPr>
        <w:fldChar w:fldCharType="end"/>
      </w:r>
    </w:p>
    <w:p w14:paraId="0421A2FE" w14:textId="26DA9C9C" w:rsidR="00B35B67" w:rsidRDefault="00B35B67">
      <w:pPr>
        <w:pStyle w:val="11"/>
        <w:tabs>
          <w:tab w:val="right" w:leader="dot" w:pos="9679"/>
        </w:tabs>
        <w:rPr>
          <w:rFonts w:asciiTheme="minorHAnsi" w:eastAsiaTheme="minorEastAsia" w:hAnsiTheme="minorHAnsi" w:cstheme="minorBidi"/>
          <w:caps w:val="0"/>
          <w:noProof/>
          <w:sz w:val="22"/>
          <w:szCs w:val="22"/>
          <w:lang w:val="uk-UA" w:eastAsia="uk-UA"/>
        </w:rPr>
      </w:pPr>
      <w:r w:rsidRPr="00B35B67">
        <w:rPr>
          <w:noProof/>
          <w:lang w:val="ru-RU"/>
        </w:rPr>
        <w:t>Додатки</w:t>
      </w:r>
      <w:r w:rsidRPr="00B35B67">
        <w:rPr>
          <w:noProof/>
          <w:lang w:val="ru-RU"/>
        </w:rPr>
        <w:tab/>
      </w:r>
      <w:r>
        <w:rPr>
          <w:noProof/>
        </w:rPr>
        <w:fldChar w:fldCharType="begin"/>
      </w:r>
      <w:r w:rsidRPr="00B35B67">
        <w:rPr>
          <w:noProof/>
          <w:lang w:val="ru-RU"/>
        </w:rPr>
        <w:instrText xml:space="preserve"> </w:instrText>
      </w:r>
      <w:r>
        <w:rPr>
          <w:noProof/>
        </w:rPr>
        <w:instrText>PAGEREF</w:instrText>
      </w:r>
      <w:r w:rsidRPr="00B35B67">
        <w:rPr>
          <w:noProof/>
          <w:lang w:val="ru-RU"/>
        </w:rPr>
        <w:instrText xml:space="preserve"> _</w:instrText>
      </w:r>
      <w:r>
        <w:rPr>
          <w:noProof/>
        </w:rPr>
        <w:instrText>Toc</w:instrText>
      </w:r>
      <w:r w:rsidRPr="00B35B67">
        <w:rPr>
          <w:noProof/>
          <w:lang w:val="ru-RU"/>
        </w:rPr>
        <w:instrText>122448609 \</w:instrText>
      </w:r>
      <w:r>
        <w:rPr>
          <w:noProof/>
        </w:rPr>
        <w:instrText>h</w:instrText>
      </w:r>
      <w:r w:rsidRPr="00B35B67">
        <w:rPr>
          <w:noProof/>
          <w:lang w:val="ru-RU"/>
        </w:rPr>
        <w:instrText xml:space="preserve"> </w:instrText>
      </w:r>
      <w:r>
        <w:rPr>
          <w:noProof/>
        </w:rPr>
      </w:r>
      <w:r>
        <w:rPr>
          <w:noProof/>
        </w:rPr>
        <w:fldChar w:fldCharType="separate"/>
      </w:r>
      <w:r w:rsidR="004B704C" w:rsidRPr="004B704C">
        <w:rPr>
          <w:noProof/>
          <w:lang w:val="ru-RU"/>
        </w:rPr>
        <w:t>44</w:t>
      </w:r>
      <w:r>
        <w:rPr>
          <w:noProof/>
        </w:rPr>
        <w:fldChar w:fldCharType="end"/>
      </w:r>
    </w:p>
    <w:p w14:paraId="33E9A0A4" w14:textId="63253AED" w:rsidR="00E22846" w:rsidRDefault="00E22846" w:rsidP="00E22846">
      <w:pPr>
        <w:spacing w:line="360" w:lineRule="auto"/>
        <w:ind w:firstLine="0"/>
        <w:rPr>
          <w:lang w:val="uk-UA"/>
        </w:rPr>
      </w:pPr>
      <w:r>
        <w:rPr>
          <w:lang w:val="uk-UA"/>
        </w:rPr>
        <w:fldChar w:fldCharType="end"/>
      </w:r>
    </w:p>
    <w:bookmarkStart w:id="1" w:name="_Toc122448597"/>
    <w:p w14:paraId="59D2DBE3" w14:textId="4F37161E" w:rsidR="008337C1" w:rsidRDefault="00B35B67" w:rsidP="00E22846">
      <w:pPr>
        <w:pStyle w:val="1"/>
        <w:rPr>
          <w:lang w:val="uk-UA"/>
        </w:rPr>
      </w:pPr>
      <w:r>
        <w:rPr>
          <w:noProof/>
          <w:lang w:val="ru-RU" w:eastAsia="ru-RU"/>
        </w:rPr>
        <w:lastRenderedPageBreak/>
        <mc:AlternateContent>
          <mc:Choice Requires="wps">
            <w:drawing>
              <wp:anchor distT="0" distB="0" distL="114300" distR="114300" simplePos="0" relativeHeight="251661312" behindDoc="0" locked="0" layoutInCell="1" allowOverlap="1" wp14:anchorId="0F586221" wp14:editId="3273080D">
                <wp:simplePos x="0" y="0"/>
                <wp:positionH relativeFrom="column">
                  <wp:posOffset>5981065</wp:posOffset>
                </wp:positionH>
                <wp:positionV relativeFrom="paragraph">
                  <wp:posOffset>-271357</wp:posOffset>
                </wp:positionV>
                <wp:extent cx="245533" cy="211667"/>
                <wp:effectExtent l="0" t="0" r="21590" b="17145"/>
                <wp:wrapNone/>
                <wp:docPr id="11" name="Прямокутник 11"/>
                <wp:cNvGraphicFramePr/>
                <a:graphic xmlns:a="http://schemas.openxmlformats.org/drawingml/2006/main">
                  <a:graphicData uri="http://schemas.microsoft.com/office/word/2010/wordprocessingShape">
                    <wps:wsp>
                      <wps:cNvSpPr/>
                      <wps:spPr>
                        <a:xfrm>
                          <a:off x="0" y="0"/>
                          <a:ext cx="245533" cy="21166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E9013E" id="Прямокутник 11" o:spid="_x0000_s1026" style="position:absolute;margin-left:470.95pt;margin-top:-21.35pt;width:19.35pt;height:16.6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" fillcolor="white [3212]" strokecolor="white [3212]" strokeweight="1pt"/>
            </w:pict>
          </mc:Fallback>
        </mc:AlternateContent>
      </w:r>
      <w:r w:rsidR="008337C1">
        <w:rPr>
          <w:lang w:val="uk-UA"/>
        </w:rPr>
        <w:t>Вступ</w:t>
      </w:r>
      <w:bookmarkEnd w:id="1"/>
    </w:p>
    <w:p w14:paraId="319D1E54" w14:textId="77777777" w:rsidR="008337C1" w:rsidRDefault="008337C1" w:rsidP="00426FF5">
      <w:pPr>
        <w:spacing w:line="360" w:lineRule="auto"/>
        <w:rPr>
          <w:lang w:val="uk-UA"/>
        </w:rPr>
      </w:pPr>
      <w:r>
        <w:rPr>
          <w:lang w:val="uk-UA"/>
        </w:rPr>
        <w:t xml:space="preserve">Людина живе в тісному контакті з багатьма різноманітними мікроскопічними організмами: вірусами, бактеріями, грибами, кліщами, комахами. Деякі з цих організмів з нами з народження, вони або нейтральні, або корисні для нашого організму (навіть якщо ми про це не знаємо). </w:t>
      </w:r>
    </w:p>
    <w:p w14:paraId="6A265D65" w14:textId="77777777" w:rsidR="00AD6FAE" w:rsidRDefault="008337C1" w:rsidP="00426FF5">
      <w:pPr>
        <w:spacing w:line="360" w:lineRule="auto"/>
        <w:rPr>
          <w:lang w:val="ru-RU"/>
        </w:rPr>
      </w:pPr>
      <w:r>
        <w:rPr>
          <w:lang w:val="uk-UA"/>
        </w:rPr>
        <w:t xml:space="preserve">Але є й паразити, які використовують ресурси нашого організму для живлення та необхідні умови для проживання. Саме до таких організмів і відносяться кліщі роду </w:t>
      </w:r>
      <w:r>
        <w:rPr>
          <w:i/>
        </w:rPr>
        <w:t>Demodex</w:t>
      </w:r>
      <w:r w:rsidRPr="008337C1">
        <w:rPr>
          <w:lang w:val="ru-RU"/>
        </w:rPr>
        <w:t xml:space="preserve"> </w:t>
      </w:r>
      <w:r w:rsidRPr="008337C1">
        <w:t>Owen</w:t>
      </w:r>
      <w:r w:rsidRPr="008337C1">
        <w:rPr>
          <w:lang w:val="ru-RU"/>
        </w:rPr>
        <w:t xml:space="preserve">, 1843. </w:t>
      </w:r>
    </w:p>
    <w:p w14:paraId="03B28559" w14:textId="13F209D3" w:rsidR="00AD6FAE" w:rsidRDefault="00AD6FAE" w:rsidP="00AD6FAE">
      <w:pPr>
        <w:spacing w:line="360" w:lineRule="auto"/>
        <w:rPr>
          <w:lang w:val="uk-UA"/>
        </w:rPr>
      </w:pPr>
      <w:r>
        <w:rPr>
          <w:lang w:val="uk-UA"/>
        </w:rPr>
        <w:t xml:space="preserve">На людині паразитують два види демодексів: </w:t>
      </w:r>
      <w:r w:rsidRPr="0042070A">
        <w:rPr>
          <w:i/>
          <w:lang w:val="uk-UA"/>
        </w:rPr>
        <w:t>Demodex folliculorum</w:t>
      </w:r>
      <w:r>
        <w:rPr>
          <w:lang w:val="uk-UA"/>
        </w:rPr>
        <w:t xml:space="preserve"> </w:t>
      </w:r>
      <w:r w:rsidRPr="0042070A">
        <w:rPr>
          <w:lang w:val="uk-UA"/>
        </w:rPr>
        <w:t>(Simon, 1842)</w:t>
      </w:r>
      <w:r>
        <w:rPr>
          <w:lang w:val="uk-UA"/>
        </w:rPr>
        <w:t xml:space="preserve"> та </w:t>
      </w:r>
      <w:r w:rsidRPr="0042070A">
        <w:rPr>
          <w:i/>
          <w:lang w:val="uk-UA"/>
        </w:rPr>
        <w:t>D</w:t>
      </w:r>
      <w:r>
        <w:rPr>
          <w:i/>
          <w:lang w:val="uk-UA"/>
        </w:rPr>
        <w:t>.</w:t>
      </w:r>
      <w:r w:rsidRPr="0042070A">
        <w:rPr>
          <w:i/>
          <w:lang w:val="uk-UA"/>
        </w:rPr>
        <w:t xml:space="preserve"> brevis</w:t>
      </w:r>
      <w:r>
        <w:rPr>
          <w:lang w:val="uk-UA"/>
        </w:rPr>
        <w:t xml:space="preserve"> </w:t>
      </w:r>
      <w:r w:rsidRPr="0042070A">
        <w:rPr>
          <w:lang w:val="uk-UA"/>
        </w:rPr>
        <w:t>Akbulatova, 1963</w:t>
      </w:r>
      <w:r>
        <w:rPr>
          <w:lang w:val="uk-UA"/>
        </w:rPr>
        <w:t xml:space="preserve">. Обидва види зазвичай зустрічаються на обличчі: носовий та біляносовий регіон, очі, брови, але вид </w:t>
      </w:r>
      <w:r w:rsidRPr="0042070A">
        <w:rPr>
          <w:i/>
          <w:lang w:val="uk-UA"/>
        </w:rPr>
        <w:t>D</w:t>
      </w:r>
      <w:r>
        <w:rPr>
          <w:i/>
          <w:lang w:val="uk-UA"/>
        </w:rPr>
        <w:t>.</w:t>
      </w:r>
      <w:r w:rsidRPr="0042070A">
        <w:rPr>
          <w:i/>
          <w:lang w:val="uk-UA"/>
        </w:rPr>
        <w:t xml:space="preserve"> brevis</w:t>
      </w:r>
      <w:r>
        <w:rPr>
          <w:lang w:val="uk-UA"/>
        </w:rPr>
        <w:t xml:space="preserve"> часто зустрічається не тільки на обличчі </w:t>
      </w:r>
      <w:r w:rsidRPr="00E745FD">
        <w:rPr>
          <w:lang w:val="uk-UA"/>
        </w:rPr>
        <w:t>[</w:t>
      </w:r>
      <w:r w:rsidR="00DA4149">
        <w:t>Liua</w:t>
      </w:r>
      <w:r w:rsidR="002510DB" w:rsidRPr="002510DB">
        <w:rPr>
          <w:lang w:val="uk-UA"/>
        </w:rPr>
        <w:t xml:space="preserve"> </w:t>
      </w:r>
      <w:r w:rsidR="002510DB">
        <w:t>et</w:t>
      </w:r>
      <w:r w:rsidR="002510DB" w:rsidRPr="002510DB">
        <w:rPr>
          <w:lang w:val="uk-UA"/>
        </w:rPr>
        <w:t xml:space="preserve"> </w:t>
      </w:r>
      <w:r w:rsidR="002510DB">
        <w:t>al</w:t>
      </w:r>
      <w:r w:rsidR="002510DB" w:rsidRPr="002510DB">
        <w:rPr>
          <w:lang w:val="uk-UA"/>
        </w:rPr>
        <w:t>.</w:t>
      </w:r>
      <w:r w:rsidR="00DA4149" w:rsidRPr="00DA4149">
        <w:rPr>
          <w:lang w:val="uk-UA"/>
        </w:rPr>
        <w:t>, 2010</w:t>
      </w:r>
      <w:r w:rsidR="00DA4149" w:rsidRPr="00D52AEB">
        <w:rPr>
          <w:lang w:val="uk-UA"/>
        </w:rPr>
        <w:t>;</w:t>
      </w:r>
      <w:r w:rsidR="00DA4149" w:rsidRPr="00DA4149">
        <w:rPr>
          <w:lang w:val="uk-UA"/>
        </w:rPr>
        <w:t xml:space="preserve"> </w:t>
      </w:r>
      <w:r w:rsidRPr="0042070A">
        <w:rPr>
          <w:lang w:val="ru-RU"/>
        </w:rPr>
        <w:t>Paichitrojjana</w:t>
      </w:r>
      <w:r w:rsidRPr="00E745FD">
        <w:rPr>
          <w:lang w:val="uk-UA"/>
        </w:rPr>
        <w:t>, 2022]</w:t>
      </w:r>
      <w:r>
        <w:rPr>
          <w:lang w:val="uk-UA"/>
        </w:rPr>
        <w:t>.</w:t>
      </w:r>
    </w:p>
    <w:p w14:paraId="72B2618C" w14:textId="5220E3DB" w:rsidR="00AD6FAE" w:rsidRPr="00335302" w:rsidRDefault="00AD6FAE" w:rsidP="00AD6FAE">
      <w:pPr>
        <w:spacing w:line="360" w:lineRule="auto"/>
        <w:rPr>
          <w:lang w:val="uk-UA"/>
        </w:rPr>
      </w:pPr>
      <w:r>
        <w:rPr>
          <w:lang w:val="uk-UA"/>
        </w:rPr>
        <w:t xml:space="preserve">У новонародженої дитини кліщів немає, потім поступово проходить зараження від дорослих і тільки в пізньому дитинстві або на початку дорослого життя людина отримує свій “набір” демодексів, з якими він далі буде жити. </w:t>
      </w:r>
      <w:r w:rsidR="00C85E25">
        <w:rPr>
          <w:lang w:val="uk-UA"/>
        </w:rPr>
        <w:t xml:space="preserve">Зараження може проходити при безпосередньому контакті (дотиках) або при косметичних процедурах </w:t>
      </w:r>
      <w:r w:rsidR="00C85E25" w:rsidRPr="00335302">
        <w:rPr>
          <w:lang w:val="uk-UA"/>
        </w:rPr>
        <w:t>[</w:t>
      </w:r>
      <w:r w:rsidR="00335302">
        <w:t>Divani</w:t>
      </w:r>
      <w:r w:rsidR="00335302">
        <w:rPr>
          <w:lang w:val="uk-UA"/>
        </w:rPr>
        <w:t xml:space="preserve">, 2009; </w:t>
      </w:r>
      <w:r w:rsidR="002149B5" w:rsidRPr="00167D2A">
        <w:t>Dopytalska</w:t>
      </w:r>
      <w:r w:rsidR="002149B5" w:rsidRPr="00335302">
        <w:rPr>
          <w:lang w:val="uk-UA"/>
        </w:rPr>
        <w:t xml:space="preserve"> </w:t>
      </w:r>
      <w:r w:rsidR="002149B5">
        <w:t>et</w:t>
      </w:r>
      <w:r w:rsidR="002149B5" w:rsidRPr="00335302">
        <w:rPr>
          <w:lang w:val="uk-UA"/>
        </w:rPr>
        <w:t xml:space="preserve"> </w:t>
      </w:r>
      <w:r w:rsidR="002149B5">
        <w:t>al</w:t>
      </w:r>
      <w:r w:rsidR="002149B5" w:rsidRPr="00335302">
        <w:rPr>
          <w:lang w:val="uk-UA"/>
        </w:rPr>
        <w:t>., 20</w:t>
      </w:r>
      <w:r w:rsidR="00335302" w:rsidRPr="00335302">
        <w:rPr>
          <w:lang w:val="uk-UA"/>
        </w:rPr>
        <w:t>1</w:t>
      </w:r>
      <w:r w:rsidR="002149B5" w:rsidRPr="00335302">
        <w:rPr>
          <w:lang w:val="uk-UA"/>
        </w:rPr>
        <w:t xml:space="preserve">9; </w:t>
      </w:r>
      <w:r w:rsidR="00C85E25">
        <w:t>S</w:t>
      </w:r>
      <w:r w:rsidR="00C85E25" w:rsidRPr="00335302">
        <w:rPr>
          <w:lang w:val="uk-UA"/>
        </w:rPr>
        <w:t>ę</w:t>
      </w:r>
      <w:r w:rsidR="00C85E25">
        <w:t>dzikowska</w:t>
      </w:r>
      <w:r w:rsidR="00C85E25" w:rsidRPr="00335302">
        <w:rPr>
          <w:lang w:val="uk-UA"/>
        </w:rPr>
        <w:t xml:space="preserve"> </w:t>
      </w:r>
      <w:r w:rsidR="00C85E25">
        <w:t>et</w:t>
      </w:r>
      <w:r w:rsidR="00C85E25" w:rsidRPr="00335302">
        <w:rPr>
          <w:lang w:val="uk-UA"/>
        </w:rPr>
        <w:t xml:space="preserve"> </w:t>
      </w:r>
      <w:r w:rsidR="00C85E25">
        <w:t>al</w:t>
      </w:r>
      <w:r w:rsidR="00C85E25" w:rsidRPr="00335302">
        <w:rPr>
          <w:lang w:val="uk-UA"/>
        </w:rPr>
        <w:t>., 2021].</w:t>
      </w:r>
    </w:p>
    <w:p w14:paraId="29EBDF09" w14:textId="2E4C488E" w:rsidR="00AD6FAE" w:rsidRDefault="00AD6FAE" w:rsidP="00AD6FAE">
      <w:pPr>
        <w:spacing w:line="360" w:lineRule="auto"/>
        <w:rPr>
          <w:lang w:val="uk-UA"/>
        </w:rPr>
      </w:pPr>
      <w:r>
        <w:rPr>
          <w:lang w:val="uk-UA"/>
        </w:rPr>
        <w:t>Розмір кліщів роду демодекс, що мешкають на людині 0,3-0,4 мм, самки трохи більше ніж самці. Як і інші кліщі мають 4 пари ніг, але невеликих за розміром, бо вони малорухливі. Тіло дуже витягнуте, що є пристосуванням до життя у фолікулах волосся.</w:t>
      </w:r>
    </w:p>
    <w:p w14:paraId="3F884993" w14:textId="6ACB8307" w:rsidR="00AD6FAE" w:rsidRPr="00991E7C" w:rsidRDefault="00AD6FAE" w:rsidP="00AD6FAE">
      <w:pPr>
        <w:spacing w:line="360" w:lineRule="auto"/>
        <w:rPr>
          <w:lang w:val="uk-UA"/>
        </w:rPr>
      </w:pPr>
      <w:r w:rsidRPr="00AD6FAE">
        <w:rPr>
          <w:lang w:val="uk-UA"/>
        </w:rPr>
        <w:t xml:space="preserve">Життєвий цикл досить типовий для </w:t>
      </w:r>
      <w:r>
        <w:rPr>
          <w:lang w:val="uk-UA"/>
        </w:rPr>
        <w:t xml:space="preserve">кліщів – з яйця вилуплюється шестинога личинка, потім дві стадії німф, а в кінці – імаго. Від яйця до імаго кліщі розвиваються протягом 7 днів, загальний строк життя – від двох до декількох тижнів (за даними різних авторів) </w:t>
      </w:r>
      <w:r w:rsidR="00991E7C" w:rsidRPr="00E745FD">
        <w:rPr>
          <w:lang w:val="uk-UA"/>
        </w:rPr>
        <w:t>[</w:t>
      </w:r>
      <w:r w:rsidR="00991E7C">
        <w:t>Spickett</w:t>
      </w:r>
      <w:r w:rsidR="00991E7C" w:rsidRPr="00991E7C">
        <w:rPr>
          <w:lang w:val="uk-UA"/>
        </w:rPr>
        <w:t>, 196</w:t>
      </w:r>
      <w:r w:rsidR="008045D7" w:rsidRPr="00C85E25">
        <w:rPr>
          <w:lang w:val="uk-UA"/>
        </w:rPr>
        <w:t>1</w:t>
      </w:r>
      <w:r w:rsidR="00991E7C" w:rsidRPr="00991E7C">
        <w:rPr>
          <w:lang w:val="uk-UA"/>
        </w:rPr>
        <w:t xml:space="preserve">; </w:t>
      </w:r>
      <w:r w:rsidR="00991E7C" w:rsidRPr="0042070A">
        <w:rPr>
          <w:lang w:val="ru-RU"/>
        </w:rPr>
        <w:t>Paichitrojjana</w:t>
      </w:r>
      <w:r w:rsidR="00991E7C" w:rsidRPr="00E745FD">
        <w:rPr>
          <w:lang w:val="uk-UA"/>
        </w:rPr>
        <w:t>, 2022]</w:t>
      </w:r>
      <w:r w:rsidRPr="00991E7C">
        <w:rPr>
          <w:lang w:val="uk-UA"/>
        </w:rPr>
        <w:t>.</w:t>
      </w:r>
    </w:p>
    <w:p w14:paraId="0E8009F4" w14:textId="77777777" w:rsidR="00144A08" w:rsidRDefault="00AD6FAE" w:rsidP="00426FF5">
      <w:pPr>
        <w:spacing w:line="360" w:lineRule="auto"/>
        <w:rPr>
          <w:lang w:val="uk-UA"/>
        </w:rPr>
      </w:pPr>
      <w:r>
        <w:rPr>
          <w:lang w:val="uk-UA"/>
        </w:rPr>
        <w:t>Демодекси</w:t>
      </w:r>
      <w:r w:rsidR="008337C1">
        <w:rPr>
          <w:lang w:val="uk-UA"/>
        </w:rPr>
        <w:t xml:space="preserve"> паразитують на більшості людей світу</w:t>
      </w:r>
      <w:r w:rsidR="00147166">
        <w:rPr>
          <w:lang w:val="uk-UA"/>
        </w:rPr>
        <w:t xml:space="preserve">. Якщо враховувати, що на тілі людини знаходиться біля </w:t>
      </w:r>
      <w:r w:rsidR="00E33EBA">
        <w:rPr>
          <w:lang w:val="uk-UA"/>
        </w:rPr>
        <w:t>5 млн. фолікулів волосся</w:t>
      </w:r>
      <w:r w:rsidR="00144A08">
        <w:rPr>
          <w:lang w:val="uk-UA"/>
        </w:rPr>
        <w:t xml:space="preserve">, а людей на Землі </w:t>
      </w:r>
      <w:r w:rsidR="00144A08">
        <w:rPr>
          <w:lang w:val="uk-UA"/>
        </w:rPr>
        <w:lastRenderedPageBreak/>
        <w:t xml:space="preserve">– біля 8 млрд., то потенційних місць для проживання цих паразитів більш ніж достатньо </w:t>
      </w:r>
      <w:r w:rsidR="00144A08" w:rsidRPr="00144A08">
        <w:rPr>
          <w:lang w:val="uk-UA"/>
        </w:rPr>
        <w:t xml:space="preserve">[Thoemmes </w:t>
      </w:r>
      <w:r w:rsidR="00144A08">
        <w:t>et</w:t>
      </w:r>
      <w:r w:rsidR="00144A08" w:rsidRPr="00144A08">
        <w:rPr>
          <w:lang w:val="uk-UA"/>
        </w:rPr>
        <w:t xml:space="preserve"> </w:t>
      </w:r>
      <w:r w:rsidR="00144A08">
        <w:t>al</w:t>
      </w:r>
      <w:r w:rsidR="00144A08" w:rsidRPr="00144A08">
        <w:rPr>
          <w:lang w:val="uk-UA"/>
        </w:rPr>
        <w:t>., 2014].</w:t>
      </w:r>
      <w:r w:rsidR="008337C1">
        <w:rPr>
          <w:lang w:val="uk-UA"/>
        </w:rPr>
        <w:t xml:space="preserve"> </w:t>
      </w:r>
    </w:p>
    <w:p w14:paraId="06A3A2C5" w14:textId="7C7271E9" w:rsidR="008337C1" w:rsidRDefault="00144A08" w:rsidP="00426FF5">
      <w:pPr>
        <w:spacing w:line="360" w:lineRule="auto"/>
        <w:rPr>
          <w:lang w:val="uk-UA"/>
        </w:rPr>
      </w:pPr>
      <w:r>
        <w:rPr>
          <w:lang w:val="uk-UA"/>
        </w:rPr>
        <w:t xml:space="preserve">Мешкаючи </w:t>
      </w:r>
      <w:r w:rsidR="008337C1">
        <w:rPr>
          <w:lang w:val="uk-UA"/>
        </w:rPr>
        <w:t>у фолікулах волосся</w:t>
      </w:r>
      <w:r>
        <w:rPr>
          <w:lang w:val="uk-UA"/>
        </w:rPr>
        <w:t>, в більшості випадків</w:t>
      </w:r>
      <w:r w:rsidR="008337C1">
        <w:rPr>
          <w:lang w:val="uk-UA"/>
        </w:rPr>
        <w:t xml:space="preserve"> </w:t>
      </w:r>
      <w:r>
        <w:rPr>
          <w:lang w:val="uk-UA"/>
        </w:rPr>
        <w:t>кліщі</w:t>
      </w:r>
      <w:r w:rsidR="008337C1">
        <w:rPr>
          <w:lang w:val="uk-UA"/>
        </w:rPr>
        <w:t xml:space="preserve"> не викликають ніяких симптомів хвороби. Але </w:t>
      </w:r>
      <w:r>
        <w:rPr>
          <w:lang w:val="uk-UA"/>
        </w:rPr>
        <w:t>інколи</w:t>
      </w:r>
      <w:r w:rsidR="008337C1">
        <w:rPr>
          <w:lang w:val="uk-UA"/>
        </w:rPr>
        <w:t xml:space="preserve"> організм починає активно реагувати на </w:t>
      </w:r>
      <w:r>
        <w:rPr>
          <w:lang w:val="uk-UA"/>
        </w:rPr>
        <w:t>паразитів</w:t>
      </w:r>
      <w:r w:rsidR="0042070A">
        <w:rPr>
          <w:lang w:val="uk-UA"/>
        </w:rPr>
        <w:t>, що проявляється у вигляді різних дерматозів</w:t>
      </w:r>
      <w:r w:rsidR="00D52AEB">
        <w:rPr>
          <w:lang w:val="uk-UA"/>
        </w:rPr>
        <w:t xml:space="preserve"> та може впливати на роботу імунітету</w:t>
      </w:r>
      <w:r w:rsidR="0042070A">
        <w:rPr>
          <w:lang w:val="uk-UA"/>
        </w:rPr>
        <w:t xml:space="preserve"> </w:t>
      </w:r>
      <w:r w:rsidR="0042070A" w:rsidRPr="00144A08">
        <w:rPr>
          <w:lang w:val="uk-UA"/>
        </w:rPr>
        <w:t>[</w:t>
      </w:r>
      <w:r w:rsidR="00D52AEB">
        <w:t>Rodriguez</w:t>
      </w:r>
      <w:r w:rsidR="002510DB" w:rsidRPr="002510DB">
        <w:rPr>
          <w:lang w:val="uk-UA"/>
        </w:rPr>
        <w:t xml:space="preserve"> </w:t>
      </w:r>
      <w:r w:rsidR="002510DB">
        <w:t>et</w:t>
      </w:r>
      <w:r w:rsidR="002510DB" w:rsidRPr="002510DB">
        <w:rPr>
          <w:lang w:val="uk-UA"/>
        </w:rPr>
        <w:t xml:space="preserve"> </w:t>
      </w:r>
      <w:r w:rsidR="002510DB">
        <w:t>al</w:t>
      </w:r>
      <w:r w:rsidR="002510DB" w:rsidRPr="002510DB">
        <w:rPr>
          <w:lang w:val="uk-UA"/>
        </w:rPr>
        <w:t>.,</w:t>
      </w:r>
      <w:r w:rsidR="00D52AEB" w:rsidRPr="00D52AEB">
        <w:rPr>
          <w:lang w:val="uk-UA"/>
        </w:rPr>
        <w:t xml:space="preserve"> 2005; </w:t>
      </w:r>
      <w:r w:rsidR="002510DB">
        <w:t>Casas</w:t>
      </w:r>
      <w:r w:rsidR="002510DB" w:rsidRPr="002510DB">
        <w:rPr>
          <w:lang w:val="uk-UA"/>
        </w:rPr>
        <w:t xml:space="preserve"> </w:t>
      </w:r>
      <w:r w:rsidR="002510DB">
        <w:t>et</w:t>
      </w:r>
      <w:r w:rsidR="002510DB" w:rsidRPr="002510DB">
        <w:rPr>
          <w:lang w:val="uk-UA"/>
        </w:rPr>
        <w:t xml:space="preserve"> </w:t>
      </w:r>
      <w:r w:rsidR="002510DB">
        <w:t>al</w:t>
      </w:r>
      <w:r w:rsidR="002510DB" w:rsidRPr="002510DB">
        <w:rPr>
          <w:lang w:val="uk-UA"/>
        </w:rPr>
        <w:t xml:space="preserve">., 2012; </w:t>
      </w:r>
      <w:r w:rsidR="007942F2" w:rsidRPr="00144356">
        <w:t>Yazisiz</w:t>
      </w:r>
      <w:r w:rsidR="002510DB" w:rsidRPr="002510DB">
        <w:rPr>
          <w:lang w:val="uk-UA"/>
        </w:rPr>
        <w:t xml:space="preserve"> </w:t>
      </w:r>
      <w:r w:rsidR="002510DB">
        <w:t>et</w:t>
      </w:r>
      <w:r w:rsidR="002510DB" w:rsidRPr="002510DB">
        <w:rPr>
          <w:lang w:val="uk-UA"/>
        </w:rPr>
        <w:t xml:space="preserve"> </w:t>
      </w:r>
      <w:r w:rsidR="002510DB">
        <w:t>al</w:t>
      </w:r>
      <w:r w:rsidR="002510DB" w:rsidRPr="002510DB">
        <w:rPr>
          <w:lang w:val="uk-UA"/>
        </w:rPr>
        <w:t>.</w:t>
      </w:r>
      <w:r w:rsidR="007942F2" w:rsidRPr="007942F2">
        <w:rPr>
          <w:lang w:val="uk-UA"/>
        </w:rPr>
        <w:t>, 2019</w:t>
      </w:r>
      <w:r w:rsidR="007942F2" w:rsidRPr="002510DB">
        <w:rPr>
          <w:lang w:val="uk-UA"/>
        </w:rPr>
        <w:t>;</w:t>
      </w:r>
      <w:r w:rsidR="007942F2" w:rsidRPr="007942F2">
        <w:rPr>
          <w:lang w:val="uk-UA"/>
        </w:rPr>
        <w:t xml:space="preserve"> </w:t>
      </w:r>
      <w:r w:rsidR="002B2EBD" w:rsidRPr="002B2EBD">
        <w:rPr>
          <w:lang w:val="uk-UA"/>
        </w:rPr>
        <w:t>Forton, 2020</w:t>
      </w:r>
      <w:r w:rsidR="002B2EBD" w:rsidRPr="007942F2">
        <w:rPr>
          <w:lang w:val="uk-UA"/>
        </w:rPr>
        <w:t>;</w:t>
      </w:r>
      <w:r w:rsidR="002B2EBD" w:rsidRPr="002B2EBD">
        <w:rPr>
          <w:lang w:val="uk-UA"/>
        </w:rPr>
        <w:t xml:space="preserve"> </w:t>
      </w:r>
      <w:r w:rsidR="0042070A" w:rsidRPr="0042070A">
        <w:rPr>
          <w:lang w:val="ru-RU"/>
        </w:rPr>
        <w:t>Paichitrojjana</w:t>
      </w:r>
      <w:r w:rsidR="0042070A" w:rsidRPr="00144A08">
        <w:rPr>
          <w:lang w:val="uk-UA"/>
        </w:rPr>
        <w:t>, 2022]</w:t>
      </w:r>
      <w:r w:rsidR="0042070A">
        <w:rPr>
          <w:lang w:val="uk-UA"/>
        </w:rPr>
        <w:t>.</w:t>
      </w:r>
    </w:p>
    <w:p w14:paraId="2AEA7BEC" w14:textId="141FA335" w:rsidR="0042070A" w:rsidRDefault="0042070A" w:rsidP="00426FF5">
      <w:pPr>
        <w:spacing w:line="360" w:lineRule="auto"/>
        <w:rPr>
          <w:lang w:val="uk-UA"/>
        </w:rPr>
      </w:pPr>
      <w:r>
        <w:rPr>
          <w:lang w:val="uk-UA"/>
        </w:rPr>
        <w:t>Чому і в яких випадках виникає така реакція? Чи саме мешкання кліщів викликають дерматози чи вони є переносниками патогенних бактерій, які викликають реакцію шкірних покривів та створюють умови для активного розмноження кліщів? Ці та інші запитання поки ще не мають однозначних відповідей, тому зоологи, паразитологи, медики продовжують збирати дані по демодекозу, підключають сучасні методи біохімічних, фізіологічних та генетичних наук.</w:t>
      </w:r>
    </w:p>
    <w:p w14:paraId="1CC4EA31" w14:textId="049D7853" w:rsidR="00EE3406" w:rsidRDefault="00EE3406" w:rsidP="00426FF5">
      <w:pPr>
        <w:spacing w:line="360" w:lineRule="auto"/>
        <w:rPr>
          <w:lang w:val="uk-UA"/>
        </w:rPr>
      </w:pPr>
      <w:r>
        <w:rPr>
          <w:lang w:val="uk-UA"/>
        </w:rPr>
        <w:t xml:space="preserve">В зв’язку з цим, </w:t>
      </w:r>
      <w:r w:rsidRPr="00EE3406">
        <w:rPr>
          <w:b/>
          <w:lang w:val="uk-UA"/>
        </w:rPr>
        <w:t>метою</w:t>
      </w:r>
      <w:r>
        <w:rPr>
          <w:lang w:val="uk-UA"/>
        </w:rPr>
        <w:t xml:space="preserve"> роботи було дослідити</w:t>
      </w:r>
      <w:r w:rsidR="00BD421B">
        <w:rPr>
          <w:lang w:val="uk-UA"/>
        </w:rPr>
        <w:t xml:space="preserve"> розповсюдження демодекозу серед пацієнтів мережі діагностичних лабораторій м. Одеси, Одеської та Миколаївської областей в 2020 та 2021 рр.</w:t>
      </w:r>
    </w:p>
    <w:p w14:paraId="1F7CFB17" w14:textId="77777777" w:rsidR="00BD421B" w:rsidRDefault="00BD421B" w:rsidP="00426FF5">
      <w:pPr>
        <w:spacing w:line="360" w:lineRule="auto"/>
        <w:rPr>
          <w:lang w:val="uk-UA"/>
        </w:rPr>
      </w:pPr>
      <w:r>
        <w:rPr>
          <w:lang w:val="uk-UA"/>
        </w:rPr>
        <w:t xml:space="preserve">Для вирішення поставленої мети, нами були поставлені наступні </w:t>
      </w:r>
      <w:r>
        <w:rPr>
          <w:b/>
          <w:lang w:val="uk-UA"/>
        </w:rPr>
        <w:t>завдання:</w:t>
      </w:r>
    </w:p>
    <w:p w14:paraId="281DCD17" w14:textId="522F7C4F" w:rsidR="00BD421B" w:rsidRDefault="002972DA" w:rsidP="00BD421B">
      <w:pPr>
        <w:pStyle w:val="a8"/>
        <w:numPr>
          <w:ilvl w:val="0"/>
          <w:numId w:val="3"/>
        </w:numPr>
        <w:spacing w:line="360" w:lineRule="auto"/>
        <w:rPr>
          <w:lang w:val="uk-UA"/>
        </w:rPr>
      </w:pPr>
      <w:r w:rsidRPr="002972DA">
        <w:rPr>
          <w:lang w:val="uk-UA"/>
        </w:rPr>
        <w:t xml:space="preserve">Проаналізувати результати тестування пацієнтів на демодекоз за </w:t>
      </w:r>
      <w:r w:rsidR="00BD421B" w:rsidRPr="002972DA">
        <w:rPr>
          <w:lang w:val="uk-UA"/>
        </w:rPr>
        <w:t>2020-21 рр.,</w:t>
      </w:r>
      <w:r w:rsidR="00BD421B">
        <w:rPr>
          <w:lang w:val="uk-UA"/>
        </w:rPr>
        <w:t xml:space="preserve"> визначити долю </w:t>
      </w:r>
      <w:r>
        <w:rPr>
          <w:lang w:val="uk-UA"/>
        </w:rPr>
        <w:t xml:space="preserve">заражених </w:t>
      </w:r>
      <w:r w:rsidR="00BD421B">
        <w:rPr>
          <w:lang w:val="uk-UA"/>
        </w:rPr>
        <w:t xml:space="preserve">пацієнтів та порівняти з літературними даними </w:t>
      </w:r>
      <w:r>
        <w:rPr>
          <w:lang w:val="uk-UA"/>
        </w:rPr>
        <w:t>по</w:t>
      </w:r>
      <w:r w:rsidR="00BD421B">
        <w:rPr>
          <w:lang w:val="uk-UA"/>
        </w:rPr>
        <w:t xml:space="preserve"> інших регіон</w:t>
      </w:r>
      <w:r>
        <w:rPr>
          <w:lang w:val="uk-UA"/>
        </w:rPr>
        <w:t>ах</w:t>
      </w:r>
      <w:r w:rsidR="00BD421B">
        <w:rPr>
          <w:lang w:val="uk-UA"/>
        </w:rPr>
        <w:t>.</w:t>
      </w:r>
    </w:p>
    <w:p w14:paraId="41691942" w14:textId="77777777" w:rsidR="00BD421B" w:rsidRDefault="00BD421B" w:rsidP="00BD421B">
      <w:pPr>
        <w:pStyle w:val="a8"/>
        <w:numPr>
          <w:ilvl w:val="0"/>
          <w:numId w:val="3"/>
        </w:numPr>
        <w:spacing w:line="360" w:lineRule="auto"/>
        <w:rPr>
          <w:lang w:val="uk-UA"/>
        </w:rPr>
      </w:pPr>
      <w:r>
        <w:rPr>
          <w:lang w:val="uk-UA"/>
        </w:rPr>
        <w:t>Проаналізувати статеву структуру пацієнтів, хворих на демодекоз.</w:t>
      </w:r>
    </w:p>
    <w:p w14:paraId="17FD7327" w14:textId="77777777" w:rsidR="00BD421B" w:rsidRDefault="00BD421B" w:rsidP="00BD421B">
      <w:pPr>
        <w:pStyle w:val="a8"/>
        <w:numPr>
          <w:ilvl w:val="0"/>
          <w:numId w:val="3"/>
        </w:numPr>
        <w:spacing w:line="360" w:lineRule="auto"/>
        <w:rPr>
          <w:lang w:val="uk-UA"/>
        </w:rPr>
      </w:pPr>
      <w:r>
        <w:rPr>
          <w:lang w:val="uk-UA"/>
        </w:rPr>
        <w:t>Виявити розповсюдження демодекозу у пацієнтів різних вікових груп.</w:t>
      </w:r>
    </w:p>
    <w:p w14:paraId="4720E2A6" w14:textId="77777777" w:rsidR="00BD421B" w:rsidRDefault="00BD421B" w:rsidP="00BD421B">
      <w:pPr>
        <w:pStyle w:val="a8"/>
        <w:numPr>
          <w:ilvl w:val="0"/>
          <w:numId w:val="3"/>
        </w:numPr>
        <w:spacing w:line="360" w:lineRule="auto"/>
        <w:rPr>
          <w:lang w:val="uk-UA"/>
        </w:rPr>
      </w:pPr>
      <w:r>
        <w:rPr>
          <w:lang w:val="uk-UA"/>
        </w:rPr>
        <w:t>Виявити чинники, які могли вплинути на результат проведених досліджень</w:t>
      </w:r>
    </w:p>
    <w:p w14:paraId="6F3F28E1" w14:textId="374CC4B1" w:rsidR="00311204" w:rsidRDefault="00BD421B" w:rsidP="00BD421B">
      <w:pPr>
        <w:spacing w:line="360" w:lineRule="auto"/>
        <w:rPr>
          <w:lang w:val="uk-UA"/>
        </w:rPr>
      </w:pPr>
      <w:r w:rsidRPr="00311204">
        <w:rPr>
          <w:b/>
          <w:lang w:val="uk-UA"/>
        </w:rPr>
        <w:t>Об’єкт</w:t>
      </w:r>
      <w:r>
        <w:rPr>
          <w:lang w:val="uk-UA"/>
        </w:rPr>
        <w:t xml:space="preserve"> дослідження</w:t>
      </w:r>
      <w:r w:rsidR="00311204">
        <w:rPr>
          <w:lang w:val="uk-UA"/>
        </w:rPr>
        <w:t xml:space="preserve">: </w:t>
      </w:r>
      <w:r w:rsidR="006D21AE">
        <w:rPr>
          <w:lang w:val="uk-UA"/>
        </w:rPr>
        <w:t>мешкання ектопаразитів на людині.</w:t>
      </w:r>
    </w:p>
    <w:p w14:paraId="51BB9EF6" w14:textId="22F28AC3" w:rsidR="0042070A" w:rsidRDefault="00311204" w:rsidP="0042070A">
      <w:pPr>
        <w:spacing w:line="360" w:lineRule="auto"/>
        <w:rPr>
          <w:lang w:val="uk-UA"/>
        </w:rPr>
      </w:pPr>
      <w:r w:rsidRPr="00311204">
        <w:rPr>
          <w:b/>
          <w:lang w:val="uk-UA"/>
        </w:rPr>
        <w:t>Предмет</w:t>
      </w:r>
      <w:r>
        <w:rPr>
          <w:lang w:val="uk-UA"/>
        </w:rPr>
        <w:t xml:space="preserve"> дослідження: </w:t>
      </w:r>
      <w:r w:rsidR="006D21AE">
        <w:rPr>
          <w:lang w:val="uk-UA"/>
        </w:rPr>
        <w:t xml:space="preserve">розповсюдження кліщів роду </w:t>
      </w:r>
      <w:r w:rsidR="006D21AE">
        <w:rPr>
          <w:i/>
        </w:rPr>
        <w:t>Demodex</w:t>
      </w:r>
      <w:r w:rsidR="006D21AE">
        <w:rPr>
          <w:lang w:val="uk-UA"/>
        </w:rPr>
        <w:t xml:space="preserve"> в Одеському та Миколаївському  регіонах за даними лабораторних аналізів.</w:t>
      </w:r>
    </w:p>
    <w:p w14:paraId="79E77109" w14:textId="1D10B02D" w:rsidR="00E22846" w:rsidRDefault="00E22846" w:rsidP="00E22846">
      <w:pPr>
        <w:pStyle w:val="1"/>
        <w:rPr>
          <w:lang w:val="uk-UA"/>
        </w:rPr>
      </w:pPr>
      <w:bookmarkStart w:id="2" w:name="_Toc122448606"/>
      <w:r>
        <w:rPr>
          <w:lang w:val="uk-UA"/>
        </w:rPr>
        <w:lastRenderedPageBreak/>
        <w:t>Узагальнення</w:t>
      </w:r>
      <w:bookmarkEnd w:id="2"/>
    </w:p>
    <w:p w14:paraId="24436AE4" w14:textId="350CCC7A" w:rsidR="00E22846" w:rsidRPr="00B63FEE" w:rsidRDefault="006C083B" w:rsidP="00426FF5">
      <w:pPr>
        <w:spacing w:line="360" w:lineRule="auto"/>
        <w:rPr>
          <w:lang w:val="uk-UA"/>
        </w:rPr>
      </w:pPr>
      <w:r>
        <w:rPr>
          <w:lang w:val="uk-UA"/>
        </w:rPr>
        <w:t xml:space="preserve">Кліщі роду </w:t>
      </w:r>
      <w:r>
        <w:rPr>
          <w:i/>
        </w:rPr>
        <w:t>Demodex</w:t>
      </w:r>
      <w:r>
        <w:rPr>
          <w:lang w:val="uk-UA"/>
        </w:rPr>
        <w:t xml:space="preserve"> відкриті на людині вже багато років. Спочатку вважалось, що у нас зустрічається тільки один вид, потім знайшли морфологічні відмінності, що дозволили розділити вид на два підвиди. Подальші дослідження показали, що кліщі відрізняються не тільки морфологічно, але й місцем проживання (в фолікулах волосся чи в сальних залозах), особливостями біології, тому демодексів людини розділили на два види: </w:t>
      </w:r>
      <w:r w:rsidRPr="006C083B">
        <w:rPr>
          <w:i/>
          <w:lang w:val="uk-UA"/>
        </w:rPr>
        <w:t>Demodex folliculorum</w:t>
      </w:r>
      <w:r w:rsidRPr="006C083B">
        <w:rPr>
          <w:lang w:val="uk-UA"/>
        </w:rPr>
        <w:t xml:space="preserve"> </w:t>
      </w:r>
      <w:r>
        <w:rPr>
          <w:lang w:val="uk-UA"/>
        </w:rPr>
        <w:t>та</w:t>
      </w:r>
      <w:r w:rsidRPr="006C083B">
        <w:rPr>
          <w:lang w:val="uk-UA"/>
        </w:rPr>
        <w:t xml:space="preserve"> </w:t>
      </w:r>
      <w:r w:rsidRPr="006C083B">
        <w:rPr>
          <w:i/>
          <w:lang w:val="uk-UA"/>
        </w:rPr>
        <w:t>Demodex brevis</w:t>
      </w:r>
      <w:r w:rsidR="00C74039">
        <w:rPr>
          <w:lang w:val="uk-UA"/>
        </w:rPr>
        <w:t xml:space="preserve"> </w:t>
      </w:r>
      <w:r w:rsidR="00C74039" w:rsidRPr="00C74039">
        <w:rPr>
          <w:lang w:val="uk-UA"/>
        </w:rPr>
        <w:t>[</w:t>
      </w:r>
      <w:r w:rsidR="00C74039">
        <w:rPr>
          <w:lang w:val="uk-UA"/>
        </w:rPr>
        <w:t>Акбулатова, 1970</w:t>
      </w:r>
      <w:r w:rsidR="00C74039" w:rsidRPr="00C74039">
        <w:rPr>
          <w:lang w:val="uk-UA"/>
        </w:rPr>
        <w:t>]</w:t>
      </w:r>
      <w:r>
        <w:rPr>
          <w:lang w:val="uk-UA"/>
        </w:rPr>
        <w:t>.</w:t>
      </w:r>
    </w:p>
    <w:p w14:paraId="470D3B3D" w14:textId="3A1684EC" w:rsidR="00C74039" w:rsidRDefault="009F3A12" w:rsidP="00426FF5">
      <w:pPr>
        <w:spacing w:line="360" w:lineRule="auto"/>
        <w:rPr>
          <w:lang w:val="uk-UA"/>
        </w:rPr>
      </w:pPr>
      <w:r>
        <w:rPr>
          <w:lang w:val="uk-UA"/>
        </w:rPr>
        <w:t>Цих кліщів часто знаходили на ділянках шкіри, враженої різними дерматитами та іншими проблемами шкіри (розацеа, вугрі і т. ін.), тому лікарі та паразитологи почали приділяти цим кліщам значно більше уваги. Розроблялись методики діагностування, які б були більш придатними для широкого використання в лабораторіях. Якщо спочатку використовували біопсію вражених ділянок шкіри, використання спеціальних барвників, виготовлення мікропрепаратів (тобто методики, які використовували для діагностики інших захворювань), що було складним і для збору, і для визначення. Зараз використовують ду</w:t>
      </w:r>
      <w:r w:rsidR="00200410">
        <w:rPr>
          <w:lang w:val="uk-UA"/>
        </w:rPr>
        <w:t>ж</w:t>
      </w:r>
      <w:r>
        <w:rPr>
          <w:lang w:val="uk-UA"/>
        </w:rPr>
        <w:t>е прості по виконанню методики: вивчення під мікроскопом волосся вій чи бровей або наклеювання на шкіру липкої стрічки, після зняття якої її теж продивляються під мікроскопом.</w:t>
      </w:r>
    </w:p>
    <w:p w14:paraId="496BA4A5" w14:textId="365BDDAE" w:rsidR="009F3A12" w:rsidRDefault="009F3A12" w:rsidP="00426FF5">
      <w:pPr>
        <w:spacing w:line="360" w:lineRule="auto"/>
        <w:rPr>
          <w:lang w:val="uk-UA"/>
        </w:rPr>
      </w:pPr>
      <w:r>
        <w:rPr>
          <w:lang w:val="uk-UA"/>
        </w:rPr>
        <w:t>Кількість даних збільшується. В деяких країнах (напр., в Туреччині) дослідження демодекозу стали досить масовими</w:t>
      </w:r>
      <w:r w:rsidR="00E640BD">
        <w:rPr>
          <w:lang w:val="uk-UA"/>
        </w:rPr>
        <w:t xml:space="preserve"> </w:t>
      </w:r>
      <w:r w:rsidR="00E640BD" w:rsidRPr="000E4E43">
        <w:rPr>
          <w:lang w:val="uk-UA"/>
        </w:rPr>
        <w:t>[</w:t>
      </w:r>
      <w:r w:rsidR="00E640BD" w:rsidRPr="000E4E43">
        <w:rPr>
          <w:lang w:val="ru-RU"/>
        </w:rPr>
        <w:t>Seyhan</w:t>
      </w:r>
      <w:r w:rsidR="00E640BD" w:rsidRPr="00E640BD">
        <w:rPr>
          <w:lang w:val="uk-UA"/>
        </w:rPr>
        <w:t xml:space="preserve"> </w:t>
      </w:r>
      <w:r w:rsidR="00E640BD">
        <w:t>et</w:t>
      </w:r>
      <w:r w:rsidR="00E640BD" w:rsidRPr="00E640BD">
        <w:rPr>
          <w:lang w:val="uk-UA"/>
        </w:rPr>
        <w:t xml:space="preserve"> </w:t>
      </w:r>
      <w:r w:rsidR="00E640BD">
        <w:t>al</w:t>
      </w:r>
      <w:r w:rsidR="00E640BD" w:rsidRPr="00E640BD">
        <w:rPr>
          <w:lang w:val="uk-UA"/>
        </w:rPr>
        <w:t xml:space="preserve">., 2004; </w:t>
      </w:r>
      <w:r w:rsidR="00E640BD" w:rsidRPr="000E4E43">
        <w:rPr>
          <w:lang w:val="uk-UA"/>
        </w:rPr>
        <w:t>Silfeler et al., 2015</w:t>
      </w:r>
      <w:r w:rsidR="00E640BD">
        <w:rPr>
          <w:lang w:val="uk-UA"/>
        </w:rPr>
        <w:t xml:space="preserve">; </w:t>
      </w:r>
      <w:r w:rsidR="00E640BD">
        <w:t>Durmaz</w:t>
      </w:r>
      <w:r w:rsidR="00E640BD" w:rsidRPr="003F0E77">
        <w:rPr>
          <w:lang w:val="uk-UA"/>
        </w:rPr>
        <w:t xml:space="preserve"> </w:t>
      </w:r>
      <w:r w:rsidR="00E640BD">
        <w:t>et</w:t>
      </w:r>
      <w:r w:rsidR="00E640BD" w:rsidRPr="003F0E77">
        <w:rPr>
          <w:lang w:val="uk-UA"/>
        </w:rPr>
        <w:t xml:space="preserve"> </w:t>
      </w:r>
      <w:r w:rsidR="00E640BD">
        <w:t>al</w:t>
      </w:r>
      <w:r w:rsidR="00E640BD" w:rsidRPr="003F0E77">
        <w:rPr>
          <w:lang w:val="uk-UA"/>
        </w:rPr>
        <w:t xml:space="preserve">., </w:t>
      </w:r>
      <w:r w:rsidR="00E640BD" w:rsidRPr="00F76509">
        <w:rPr>
          <w:lang w:val="uk-UA"/>
        </w:rPr>
        <w:t>2016</w:t>
      </w:r>
      <w:r w:rsidR="00E640BD">
        <w:rPr>
          <w:lang w:val="uk-UA"/>
        </w:rPr>
        <w:t xml:space="preserve">; </w:t>
      </w:r>
      <w:r w:rsidR="00E640BD" w:rsidRPr="00490632">
        <w:t>Sari</w:t>
      </w:r>
      <w:r w:rsidR="00E640BD" w:rsidRPr="00490632">
        <w:rPr>
          <w:lang w:val="uk-UA"/>
        </w:rPr>
        <w:t xml:space="preserve"> </w:t>
      </w:r>
      <w:r w:rsidR="00E640BD">
        <w:t>et</w:t>
      </w:r>
      <w:r w:rsidR="00E640BD" w:rsidRPr="00490632">
        <w:rPr>
          <w:lang w:val="uk-UA"/>
        </w:rPr>
        <w:t xml:space="preserve"> </w:t>
      </w:r>
      <w:r w:rsidR="00E640BD">
        <w:t>al</w:t>
      </w:r>
      <w:r w:rsidR="00E640BD" w:rsidRPr="00490632">
        <w:rPr>
          <w:lang w:val="uk-UA"/>
        </w:rPr>
        <w:t xml:space="preserve">., </w:t>
      </w:r>
      <w:r w:rsidR="00E640BD" w:rsidRPr="007713CD">
        <w:rPr>
          <w:lang w:val="uk-UA"/>
        </w:rPr>
        <w:t>2019</w:t>
      </w:r>
      <w:r w:rsidR="00E640BD">
        <w:rPr>
          <w:lang w:val="uk-UA"/>
        </w:rPr>
        <w:t>; та ін.</w:t>
      </w:r>
      <w:r w:rsidR="00E640BD" w:rsidRPr="000E4E43">
        <w:rPr>
          <w:lang w:val="uk-UA"/>
        </w:rPr>
        <w:t>]</w:t>
      </w:r>
      <w:r>
        <w:rPr>
          <w:lang w:val="uk-UA"/>
        </w:rPr>
        <w:t>. Але, на жаль, роль кліщів-демодексів в виникненні різних захворювань шкіри (навіть демодекозу як такого) не до кінця зрозуміла. Сьогодні серед лікарів можна зустріти думки, що демодекси є не паразитами, а сапр</w:t>
      </w:r>
      <w:r w:rsidR="009244D6">
        <w:rPr>
          <w:lang w:val="uk-UA"/>
        </w:rPr>
        <w:t>о</w:t>
      </w:r>
      <w:r>
        <w:rPr>
          <w:lang w:val="uk-UA"/>
        </w:rPr>
        <w:t>фітами, тому вони не викликають самі симптомів якихось хвороб</w:t>
      </w:r>
      <w:r w:rsidR="00E640BD">
        <w:rPr>
          <w:lang w:val="uk-UA"/>
        </w:rPr>
        <w:t xml:space="preserve"> </w:t>
      </w:r>
      <w:r w:rsidR="00E640BD" w:rsidRPr="00BE6621">
        <w:rPr>
          <w:color w:val="000000"/>
          <w:sz w:val="27"/>
          <w:szCs w:val="27"/>
          <w:lang w:val="uk-UA"/>
        </w:rPr>
        <w:t>[</w:t>
      </w:r>
      <w:r w:rsidR="00E640BD" w:rsidRPr="002B0676">
        <w:t>Kubanov</w:t>
      </w:r>
      <w:r w:rsidR="00E640BD" w:rsidRPr="00BE6621">
        <w:rPr>
          <w:lang w:val="uk-UA"/>
        </w:rPr>
        <w:t xml:space="preserve"> </w:t>
      </w:r>
      <w:r w:rsidR="00E640BD">
        <w:t>et</w:t>
      </w:r>
      <w:r w:rsidR="00E640BD" w:rsidRPr="00BE6621">
        <w:rPr>
          <w:lang w:val="uk-UA"/>
        </w:rPr>
        <w:t xml:space="preserve"> </w:t>
      </w:r>
      <w:r w:rsidR="00E640BD">
        <w:t>al</w:t>
      </w:r>
      <w:r w:rsidR="00E640BD" w:rsidRPr="00BE6621">
        <w:rPr>
          <w:lang w:val="uk-UA"/>
        </w:rPr>
        <w:t xml:space="preserve">., </w:t>
      </w:r>
      <w:r w:rsidR="00E640BD" w:rsidRPr="005A6E3B">
        <w:rPr>
          <w:lang w:val="uk-UA"/>
        </w:rPr>
        <w:t>2019</w:t>
      </w:r>
      <w:r w:rsidR="00E640BD" w:rsidRPr="00BE6621">
        <w:rPr>
          <w:color w:val="000000"/>
          <w:sz w:val="27"/>
          <w:szCs w:val="27"/>
          <w:lang w:val="uk-UA"/>
        </w:rPr>
        <w:t>]</w:t>
      </w:r>
      <w:r>
        <w:rPr>
          <w:lang w:val="uk-UA"/>
        </w:rPr>
        <w:t xml:space="preserve">. Інші добавляють до цього, що </w:t>
      </w:r>
      <w:r w:rsidR="009244D6">
        <w:rPr>
          <w:lang w:val="uk-UA"/>
        </w:rPr>
        <w:t>кліщі все ж таки можуть шкодити, тому що механічно переносять хворобливі бактерії</w:t>
      </w:r>
      <w:r w:rsidR="00E640BD">
        <w:rPr>
          <w:lang w:val="uk-UA"/>
        </w:rPr>
        <w:t xml:space="preserve"> </w:t>
      </w:r>
      <w:r w:rsidR="00E640BD" w:rsidRPr="006D4249">
        <w:rPr>
          <w:lang w:val="uk-UA"/>
        </w:rPr>
        <w:t>[</w:t>
      </w:r>
      <w:r w:rsidR="00E640BD" w:rsidRPr="006D4249">
        <w:t>Jarmuda</w:t>
      </w:r>
      <w:r w:rsidR="00E640BD" w:rsidRPr="006D4249">
        <w:rPr>
          <w:lang w:val="uk-UA"/>
        </w:rPr>
        <w:t xml:space="preserve"> </w:t>
      </w:r>
      <w:r w:rsidR="00E640BD">
        <w:t>et</w:t>
      </w:r>
      <w:r w:rsidR="00E640BD" w:rsidRPr="006D4249">
        <w:rPr>
          <w:lang w:val="uk-UA"/>
        </w:rPr>
        <w:t xml:space="preserve"> </w:t>
      </w:r>
      <w:r w:rsidR="00E640BD">
        <w:t>al</w:t>
      </w:r>
      <w:r w:rsidR="00E640BD" w:rsidRPr="006D4249">
        <w:rPr>
          <w:lang w:val="uk-UA"/>
        </w:rPr>
        <w:t>., 2012]</w:t>
      </w:r>
      <w:r w:rsidR="009244D6">
        <w:rPr>
          <w:lang w:val="uk-UA"/>
        </w:rPr>
        <w:t>. Третя точку зору – так, кліщі є паразитами та можуть викликати дерматити чи посилювати інші захворювання.</w:t>
      </w:r>
    </w:p>
    <w:p w14:paraId="02AC1B0E" w14:textId="5F1FD54A" w:rsidR="009244D6" w:rsidRDefault="009244D6" w:rsidP="00426FF5">
      <w:pPr>
        <w:spacing w:line="360" w:lineRule="auto"/>
        <w:rPr>
          <w:lang w:val="uk-UA"/>
        </w:rPr>
      </w:pPr>
      <w:r>
        <w:rPr>
          <w:lang w:val="uk-UA"/>
        </w:rPr>
        <w:lastRenderedPageBreak/>
        <w:t>Досі не до кінця вивчені життєві цикли кліщів, їх пристосування до життєвих циклів людини, механізми переходу з одного хазяїна ні іншого, та багато інших особливостей.</w:t>
      </w:r>
    </w:p>
    <w:p w14:paraId="63467323" w14:textId="4C4E6570" w:rsidR="009244D6" w:rsidRPr="009F3A12" w:rsidRDefault="009244D6" w:rsidP="00426FF5">
      <w:pPr>
        <w:spacing w:line="360" w:lineRule="auto"/>
        <w:rPr>
          <w:lang w:val="uk-UA"/>
        </w:rPr>
      </w:pPr>
      <w:r>
        <w:rPr>
          <w:lang w:val="uk-UA"/>
        </w:rPr>
        <w:t>Тому роботи по вивченню цієї групи кліщів є досить актуальними. Потрібно накопичити більше інформації спеціалістами різних напрямків (медики, паразитологи, фізіологи і т. ін.), щоб визначити стратегію співіснування з цими супутниками людини.</w:t>
      </w:r>
    </w:p>
    <w:p w14:paraId="48AA2F50" w14:textId="29D552D6" w:rsidR="00E22846" w:rsidRDefault="00E22846" w:rsidP="00E22846">
      <w:pPr>
        <w:pStyle w:val="1"/>
        <w:rPr>
          <w:lang w:val="uk-UA"/>
        </w:rPr>
      </w:pPr>
      <w:bookmarkStart w:id="3" w:name="_Toc122448607"/>
      <w:r>
        <w:rPr>
          <w:lang w:val="uk-UA"/>
        </w:rPr>
        <w:lastRenderedPageBreak/>
        <w:t>Висновки</w:t>
      </w:r>
      <w:bookmarkEnd w:id="3"/>
    </w:p>
    <w:p w14:paraId="77D79C7A" w14:textId="182D2B13" w:rsidR="00E22846" w:rsidRDefault="0044729F" w:rsidP="0044729F">
      <w:pPr>
        <w:pStyle w:val="a8"/>
        <w:numPr>
          <w:ilvl w:val="0"/>
          <w:numId w:val="2"/>
        </w:numPr>
        <w:spacing w:line="360" w:lineRule="auto"/>
        <w:rPr>
          <w:lang w:val="uk-UA"/>
        </w:rPr>
      </w:pPr>
      <w:r>
        <w:rPr>
          <w:lang w:val="uk-UA"/>
        </w:rPr>
        <w:t xml:space="preserve">В результаті </w:t>
      </w:r>
      <w:r w:rsidR="000076A3">
        <w:rPr>
          <w:lang w:val="uk-UA"/>
        </w:rPr>
        <w:t>аналізу</w:t>
      </w:r>
      <w:r>
        <w:rPr>
          <w:lang w:val="uk-UA"/>
        </w:rPr>
        <w:t xml:space="preserve"> 1156 тестувань пацієнтів мережі діагностичних лабораторій в </w:t>
      </w:r>
      <w:r w:rsidR="006E7975">
        <w:rPr>
          <w:lang w:val="uk-UA"/>
        </w:rPr>
        <w:t xml:space="preserve">м. Одесі, </w:t>
      </w:r>
      <w:r>
        <w:rPr>
          <w:lang w:val="uk-UA"/>
        </w:rPr>
        <w:t>Одеській та Миколаївській област</w:t>
      </w:r>
      <w:r w:rsidR="006E7975">
        <w:rPr>
          <w:lang w:val="uk-UA"/>
        </w:rPr>
        <w:t>ях</w:t>
      </w:r>
      <w:r>
        <w:rPr>
          <w:lang w:val="uk-UA"/>
        </w:rPr>
        <w:t xml:space="preserve"> в 2020-21 рр. було виявлено 35,4 % захворювань на демодекоз. Отримані дані співпадають з літературними даними по населеним пунктам України, що знаходяться під середнім антропогенним впливом, але значно менше, ніж в промислових </w:t>
      </w:r>
      <w:r w:rsidR="006E7975">
        <w:rPr>
          <w:lang w:val="uk-UA"/>
        </w:rPr>
        <w:t>містах.</w:t>
      </w:r>
    </w:p>
    <w:p w14:paraId="6278E982" w14:textId="1AC4D50C" w:rsidR="006E7975" w:rsidRDefault="006E7975" w:rsidP="0044729F">
      <w:pPr>
        <w:pStyle w:val="a8"/>
        <w:numPr>
          <w:ilvl w:val="0"/>
          <w:numId w:val="2"/>
        </w:numPr>
        <w:spacing w:line="360" w:lineRule="auto"/>
        <w:rPr>
          <w:lang w:val="uk-UA"/>
        </w:rPr>
      </w:pPr>
      <w:r>
        <w:rPr>
          <w:lang w:val="uk-UA"/>
        </w:rPr>
        <w:t>Демодекоз серед жінок фіксувався в 2,2-2,6 разів частіше, ніж у чоловіків.</w:t>
      </w:r>
    </w:p>
    <w:p w14:paraId="04A62B96" w14:textId="6A8B331A" w:rsidR="0044729F" w:rsidRDefault="006E7975" w:rsidP="0044729F">
      <w:pPr>
        <w:pStyle w:val="a8"/>
        <w:numPr>
          <w:ilvl w:val="0"/>
          <w:numId w:val="2"/>
        </w:numPr>
        <w:spacing w:line="360" w:lineRule="auto"/>
        <w:rPr>
          <w:lang w:val="uk-UA"/>
        </w:rPr>
      </w:pPr>
      <w:r>
        <w:rPr>
          <w:lang w:val="uk-UA"/>
        </w:rPr>
        <w:t>Серед пацієнтів з виявленим демодекозом переважала вікова група 16-35 років, на другому місті – група старше 35 років. Діти віком 9-15 років були заражені значно менше, а серед дітей 8 років та молодше демодекоз практично не зустрічався.</w:t>
      </w:r>
    </w:p>
    <w:p w14:paraId="79344D1A" w14:textId="4ABC27B0" w:rsidR="006E7975" w:rsidRPr="0044729F" w:rsidRDefault="006E7975" w:rsidP="0044729F">
      <w:pPr>
        <w:pStyle w:val="a8"/>
        <w:numPr>
          <w:ilvl w:val="0"/>
          <w:numId w:val="2"/>
        </w:numPr>
        <w:spacing w:line="360" w:lineRule="auto"/>
        <w:rPr>
          <w:lang w:val="uk-UA"/>
        </w:rPr>
      </w:pPr>
      <w:r>
        <w:rPr>
          <w:lang w:val="uk-UA"/>
        </w:rPr>
        <w:t xml:space="preserve">У 2020 та 2021 рр. була найбільш складна (на цей момент) фаза пандемії коронавірусу, що вплинуло на можливість та бажання пацієнтів отримувати діагностику та лікування хвороб, в тому числі й демодекозу. </w:t>
      </w:r>
      <w:r w:rsidR="00E97251">
        <w:rPr>
          <w:lang w:val="uk-UA"/>
        </w:rPr>
        <w:t>Цей момент потрібно враховувати при порівнянні даних різних років.</w:t>
      </w:r>
    </w:p>
    <w:p w14:paraId="44478E91" w14:textId="747FA8EB" w:rsidR="00E22846" w:rsidRDefault="00E22846" w:rsidP="00E22846">
      <w:pPr>
        <w:pStyle w:val="1"/>
        <w:rPr>
          <w:lang w:val="uk-UA"/>
        </w:rPr>
      </w:pPr>
      <w:bookmarkStart w:id="4" w:name="_Toc122448608"/>
      <w:r>
        <w:rPr>
          <w:lang w:val="uk-UA"/>
        </w:rPr>
        <w:lastRenderedPageBreak/>
        <w:t>Список літератури</w:t>
      </w:r>
      <w:bookmarkEnd w:id="4"/>
    </w:p>
    <w:p w14:paraId="342E6221" w14:textId="77777777" w:rsidR="008B2BE6" w:rsidRPr="00665D1A" w:rsidRDefault="008B2BE6" w:rsidP="008B2BE6">
      <w:pPr>
        <w:pStyle w:val="a8"/>
        <w:numPr>
          <w:ilvl w:val="0"/>
          <w:numId w:val="1"/>
        </w:numPr>
        <w:spacing w:line="360" w:lineRule="auto"/>
        <w:rPr>
          <w:lang w:val="ru-RU"/>
        </w:rPr>
      </w:pPr>
      <w:r w:rsidRPr="00665D1A">
        <w:rPr>
          <w:lang w:val="ru-RU"/>
        </w:rPr>
        <w:t xml:space="preserve">Акбулатова Л. Х. Демодикоз человека / Л. Х. Акбулатова // Вестн. дерматол. и венерол. — 1964. — № 4. — С. 34-42 </w:t>
      </w:r>
    </w:p>
    <w:p w14:paraId="72775B09" w14:textId="77777777" w:rsidR="008B2BE6" w:rsidRPr="00665D1A" w:rsidRDefault="008B2BE6" w:rsidP="008B2BE6">
      <w:pPr>
        <w:pStyle w:val="a8"/>
        <w:numPr>
          <w:ilvl w:val="0"/>
          <w:numId w:val="1"/>
        </w:numPr>
        <w:spacing w:line="360" w:lineRule="auto"/>
        <w:rPr>
          <w:lang w:val="ru-RU"/>
        </w:rPr>
      </w:pPr>
      <w:r w:rsidRPr="00665D1A">
        <w:rPr>
          <w:lang w:val="ru-RU"/>
        </w:rPr>
        <w:t xml:space="preserve">Акбулатова Л. Х. Патогенная роль клеща </w:t>
      </w:r>
      <w:r w:rsidRPr="00665D1A">
        <w:rPr>
          <w:i/>
          <w:lang w:val="ru-RU"/>
        </w:rPr>
        <w:t>Demodex</w:t>
      </w:r>
      <w:r w:rsidRPr="00665D1A">
        <w:rPr>
          <w:lang w:val="ru-RU"/>
        </w:rPr>
        <w:t xml:space="preserve"> и клинические формы демодикоза у человека / Л. Х. Акбулатова // Вестн. дерматол. и венерол. — 1966. — № 12. — C. 57-61.</w:t>
      </w:r>
    </w:p>
    <w:p w14:paraId="67EC5A4F" w14:textId="77777777" w:rsidR="008B2BE6" w:rsidRPr="00665D1A" w:rsidRDefault="008B2BE6" w:rsidP="008B2BE6">
      <w:pPr>
        <w:pStyle w:val="a8"/>
        <w:numPr>
          <w:ilvl w:val="0"/>
          <w:numId w:val="1"/>
        </w:numPr>
        <w:spacing w:line="360" w:lineRule="auto"/>
        <w:rPr>
          <w:lang w:val="ru-RU"/>
        </w:rPr>
      </w:pPr>
      <w:r w:rsidRPr="00665D1A">
        <w:rPr>
          <w:lang w:val="ru-RU"/>
        </w:rPr>
        <w:t>Акбулатова Л. Х. О двух формах клеща демодекс фолликулорум гоминис и о демодекозе человека / Л. Х. Акбулатова // Тр. Ленингр. Ин-та усоверш. врачей. — 1970. — Вып. 74. — С. 54-66.</w:t>
      </w:r>
    </w:p>
    <w:p w14:paraId="71517438" w14:textId="77777777" w:rsidR="008B2BE6" w:rsidRDefault="008B2BE6" w:rsidP="008B2BE6">
      <w:pPr>
        <w:pStyle w:val="a8"/>
        <w:numPr>
          <w:ilvl w:val="0"/>
          <w:numId w:val="1"/>
        </w:numPr>
        <w:spacing w:line="360" w:lineRule="auto"/>
        <w:rPr>
          <w:lang w:val="uk-UA"/>
        </w:rPr>
      </w:pPr>
      <w:r w:rsidRPr="00EC24BE">
        <w:rPr>
          <w:lang w:val="uk-UA"/>
        </w:rPr>
        <w:t>Бабаева М. А. Клещ-железница при угревой болезни в условиях Туркмении</w:t>
      </w:r>
      <w:r>
        <w:rPr>
          <w:lang w:val="uk-UA"/>
        </w:rPr>
        <w:t xml:space="preserve"> / </w:t>
      </w:r>
      <w:r w:rsidRPr="00EC24BE">
        <w:rPr>
          <w:lang w:val="uk-UA"/>
        </w:rPr>
        <w:t>М. А. Бабаева, Р. С. Добржанская, М. А. Меледжаева, А. Амангулиев // Новые косметические препараты и лечение заболеваний и косметических недостатков: Сб. науч. тр. — М., 1988. — С. 40-41.</w:t>
      </w:r>
    </w:p>
    <w:p w14:paraId="5CE47B48" w14:textId="77777777" w:rsidR="008B2BE6" w:rsidRDefault="008B2BE6" w:rsidP="008B2BE6">
      <w:pPr>
        <w:pStyle w:val="a8"/>
        <w:numPr>
          <w:ilvl w:val="0"/>
          <w:numId w:val="1"/>
        </w:numPr>
        <w:spacing w:line="360" w:lineRule="auto"/>
        <w:rPr>
          <w:lang w:val="uk-UA"/>
        </w:rPr>
      </w:pPr>
      <w:r w:rsidRPr="004A769A">
        <w:rPr>
          <w:lang w:val="uk-UA"/>
        </w:rPr>
        <w:t>Бобришева М.</w:t>
      </w:r>
      <w:r w:rsidRPr="004A769A">
        <w:rPr>
          <w:lang w:val="ru-RU"/>
        </w:rPr>
        <w:t xml:space="preserve"> </w:t>
      </w:r>
      <w:r w:rsidRPr="004A769A">
        <w:rPr>
          <w:lang w:val="uk-UA"/>
        </w:rPr>
        <w:t xml:space="preserve">А. </w:t>
      </w:r>
      <w:r w:rsidRPr="004A769A">
        <w:rPr>
          <w:lang w:val="ru-RU"/>
        </w:rPr>
        <w:t xml:space="preserve">Демодекоз лица, как инициирующий фактор серьёзных косметологических проблем (обмен опытом) / М. А. Бобришева, В. О. Дзюба, И. М. Романенко, Т. И. Шварева, О. С. Гусак, А. Л. Высоцкая, Т. С. Беликова, А. П. Симонович </w:t>
      </w:r>
      <w:r w:rsidRPr="00A23B2D">
        <w:rPr>
          <w:lang w:val="ru-RU"/>
        </w:rPr>
        <w:t>// Український медичний альманах</w:t>
      </w:r>
      <w:r>
        <w:rPr>
          <w:lang w:val="uk-UA"/>
        </w:rPr>
        <w:t>. –</w:t>
      </w:r>
      <w:r w:rsidRPr="00A23B2D">
        <w:rPr>
          <w:lang w:val="ru-RU"/>
        </w:rPr>
        <w:t xml:space="preserve"> 2014</w:t>
      </w:r>
      <w:r>
        <w:rPr>
          <w:lang w:val="uk-UA"/>
        </w:rPr>
        <w:t>. –</w:t>
      </w:r>
      <w:r w:rsidRPr="00A23B2D">
        <w:rPr>
          <w:lang w:val="ru-RU"/>
        </w:rPr>
        <w:t xml:space="preserve"> Т</w:t>
      </w:r>
      <w:r>
        <w:rPr>
          <w:lang w:val="uk-UA"/>
        </w:rPr>
        <w:t>. </w:t>
      </w:r>
      <w:r w:rsidRPr="00A23B2D">
        <w:rPr>
          <w:lang w:val="ru-RU"/>
        </w:rPr>
        <w:t>17, №</w:t>
      </w:r>
      <w:r>
        <w:rPr>
          <w:lang w:val="uk-UA"/>
        </w:rPr>
        <w:t> </w:t>
      </w:r>
      <w:r w:rsidRPr="00A23B2D">
        <w:rPr>
          <w:lang w:val="ru-RU"/>
        </w:rPr>
        <w:t>4</w:t>
      </w:r>
      <w:r>
        <w:rPr>
          <w:lang w:val="uk-UA"/>
        </w:rPr>
        <w:t>. – С. 131–134.</w:t>
      </w:r>
    </w:p>
    <w:p w14:paraId="445A6B92" w14:textId="77777777" w:rsidR="008B2BE6" w:rsidRPr="004A769A" w:rsidRDefault="008B2BE6" w:rsidP="008B2BE6">
      <w:pPr>
        <w:pStyle w:val="a8"/>
        <w:numPr>
          <w:ilvl w:val="0"/>
          <w:numId w:val="1"/>
        </w:numPr>
        <w:spacing w:line="360" w:lineRule="auto"/>
        <w:rPr>
          <w:lang w:val="uk-UA"/>
        </w:rPr>
      </w:pPr>
      <w:r w:rsidRPr="00365789">
        <w:rPr>
          <w:lang w:val="uk-UA"/>
        </w:rPr>
        <w:t>Демодекоз: клініка, діагностика і лікування: Метод. рекомендації / Укл.: Бодня</w:t>
      </w:r>
      <w:r>
        <w:rPr>
          <w:lang w:val="uk-UA"/>
        </w:rPr>
        <w:t> </w:t>
      </w:r>
      <w:r w:rsidRPr="00365789">
        <w:rPr>
          <w:lang w:val="uk-UA"/>
        </w:rPr>
        <w:t>І. К., Лавриненко М. В., Ревенко Ж. А. — К.: Ферзь, 2011. — 17 с.</w:t>
      </w:r>
    </w:p>
    <w:p w14:paraId="5BDDA7E3" w14:textId="77777777" w:rsidR="008B2BE6" w:rsidRDefault="008B2BE6" w:rsidP="008B2BE6">
      <w:pPr>
        <w:pStyle w:val="a8"/>
        <w:numPr>
          <w:ilvl w:val="0"/>
          <w:numId w:val="1"/>
        </w:numPr>
        <w:spacing w:line="360" w:lineRule="auto"/>
        <w:rPr>
          <w:lang w:val="ru-RU"/>
        </w:rPr>
      </w:pPr>
      <w:r w:rsidRPr="005E183A">
        <w:rPr>
          <w:lang w:val="ru-RU"/>
        </w:rPr>
        <w:t>Калантаевская В. Г. Методические рекомендации по диагностике, лечению и профилактике демодекоза</w:t>
      </w:r>
      <w:r>
        <w:rPr>
          <w:lang w:val="ru-RU"/>
        </w:rPr>
        <w:t xml:space="preserve"> / </w:t>
      </w:r>
      <w:r w:rsidRPr="005E183A">
        <w:rPr>
          <w:lang w:val="ru-RU"/>
        </w:rPr>
        <w:t xml:space="preserve">В. Г. Калантаевская. </w:t>
      </w:r>
      <w:r>
        <w:rPr>
          <w:lang w:val="ru-RU"/>
        </w:rPr>
        <w:t>–</w:t>
      </w:r>
      <w:r w:rsidRPr="005E183A">
        <w:rPr>
          <w:lang w:val="ru-RU"/>
        </w:rPr>
        <w:t xml:space="preserve"> К</w:t>
      </w:r>
      <w:r>
        <w:rPr>
          <w:lang w:val="ru-RU"/>
        </w:rPr>
        <w:t>иев</w:t>
      </w:r>
      <w:r w:rsidRPr="005E183A">
        <w:rPr>
          <w:lang w:val="ru-RU"/>
        </w:rPr>
        <w:t xml:space="preserve">, 1980. </w:t>
      </w:r>
      <w:r>
        <w:rPr>
          <w:lang w:val="ru-RU"/>
        </w:rPr>
        <w:t>–</w:t>
      </w:r>
      <w:r w:rsidRPr="005E183A">
        <w:rPr>
          <w:lang w:val="ru-RU"/>
        </w:rPr>
        <w:t xml:space="preserve"> 8 с.</w:t>
      </w:r>
    </w:p>
    <w:p w14:paraId="617EA639" w14:textId="77777777" w:rsidR="008B2BE6" w:rsidRPr="00587DBE" w:rsidRDefault="008B2BE6" w:rsidP="008B2BE6">
      <w:pPr>
        <w:pStyle w:val="a8"/>
        <w:numPr>
          <w:ilvl w:val="0"/>
          <w:numId w:val="1"/>
        </w:numPr>
        <w:spacing w:line="360" w:lineRule="auto"/>
        <w:rPr>
          <w:lang w:val="uk-UA"/>
        </w:rPr>
      </w:pPr>
      <w:r w:rsidRPr="00587DBE">
        <w:rPr>
          <w:lang w:val="uk-UA"/>
        </w:rPr>
        <w:t>Клименко А. В. Диференційна діагностика демодекозу, розацеа і вугрової хвороби (акне) на засадах доказової медицини з урахуванням аналізу результатів лабораторних тестів на наявність кліщів</w:t>
      </w:r>
      <w:r>
        <w:rPr>
          <w:lang w:val="uk-UA"/>
        </w:rPr>
        <w:t xml:space="preserve"> </w:t>
      </w:r>
      <w:r w:rsidRPr="00587DBE">
        <w:rPr>
          <w:lang w:val="uk-UA"/>
        </w:rPr>
        <w:t xml:space="preserve">демодицид та прикметних клінічних симптомокомплексів, притаманних цим дерматозам. Повідомлення </w:t>
      </w:r>
      <w:r>
        <w:rPr>
          <w:lang w:val="uk-UA"/>
        </w:rPr>
        <w:t xml:space="preserve">1 </w:t>
      </w:r>
      <w:r w:rsidRPr="00587DBE">
        <w:rPr>
          <w:lang w:val="uk-UA"/>
        </w:rPr>
        <w:t>/ А. В. Клименко, В. І. Степаненко</w:t>
      </w:r>
      <w:r>
        <w:rPr>
          <w:lang w:val="uk-UA"/>
        </w:rPr>
        <w:t xml:space="preserve"> // </w:t>
      </w:r>
      <w:r w:rsidRPr="000D56B5">
        <w:rPr>
          <w:lang w:val="uk-UA"/>
        </w:rPr>
        <w:t>Український журнал дерматології, венерології, косметології</w:t>
      </w:r>
      <w:r>
        <w:rPr>
          <w:lang w:val="uk-UA"/>
        </w:rPr>
        <w:t>. – 2009а. – № 1. – С. 44–56.</w:t>
      </w:r>
    </w:p>
    <w:p w14:paraId="52BBD516" w14:textId="77777777" w:rsidR="008B2BE6" w:rsidRPr="00587DBE" w:rsidRDefault="008B2BE6" w:rsidP="008B2BE6">
      <w:pPr>
        <w:pStyle w:val="a8"/>
        <w:numPr>
          <w:ilvl w:val="0"/>
          <w:numId w:val="1"/>
        </w:numPr>
        <w:spacing w:line="360" w:lineRule="auto"/>
        <w:rPr>
          <w:lang w:val="uk-UA"/>
        </w:rPr>
      </w:pPr>
      <w:r w:rsidRPr="00587DBE">
        <w:rPr>
          <w:lang w:val="uk-UA"/>
        </w:rPr>
        <w:t xml:space="preserve">Клименко А. В. Диференційна діагностика демодекозу, розацеа і вугрової хвороби (акне) на засадах доказової медицини з урахуванням аналізу </w:t>
      </w:r>
      <w:r w:rsidRPr="00587DBE">
        <w:rPr>
          <w:lang w:val="uk-UA"/>
        </w:rPr>
        <w:lastRenderedPageBreak/>
        <w:t>результатів лабораторних тестів на наявність кліщів</w:t>
      </w:r>
      <w:r>
        <w:rPr>
          <w:lang w:val="uk-UA"/>
        </w:rPr>
        <w:t xml:space="preserve"> </w:t>
      </w:r>
      <w:r w:rsidRPr="00587DBE">
        <w:rPr>
          <w:lang w:val="uk-UA"/>
        </w:rPr>
        <w:t>демодицид та прикметних клінічних симптомокомплексів, притаманних цим дерматозам. Повідомлення 2</w:t>
      </w:r>
      <w:r>
        <w:rPr>
          <w:lang w:val="uk-UA"/>
        </w:rPr>
        <w:t xml:space="preserve"> </w:t>
      </w:r>
      <w:r w:rsidRPr="00587DBE">
        <w:rPr>
          <w:lang w:val="uk-UA"/>
        </w:rPr>
        <w:t>/ А. В. Клименко, В. І. Степаненко</w:t>
      </w:r>
      <w:r>
        <w:rPr>
          <w:lang w:val="uk-UA"/>
        </w:rPr>
        <w:t xml:space="preserve"> // </w:t>
      </w:r>
      <w:r w:rsidRPr="000D56B5">
        <w:rPr>
          <w:lang w:val="uk-UA"/>
        </w:rPr>
        <w:t>Український журнал дерматології, венерології, косметології</w:t>
      </w:r>
      <w:r>
        <w:rPr>
          <w:lang w:val="uk-UA"/>
        </w:rPr>
        <w:t>. – 2009б. – № 2. – С. 75–85.</w:t>
      </w:r>
    </w:p>
    <w:p w14:paraId="0AEA9AEA" w14:textId="77777777" w:rsidR="008B2BE6" w:rsidRPr="00197DFC" w:rsidRDefault="008B2BE6" w:rsidP="008B2BE6">
      <w:pPr>
        <w:pStyle w:val="a8"/>
        <w:numPr>
          <w:ilvl w:val="0"/>
          <w:numId w:val="1"/>
        </w:numPr>
        <w:spacing w:line="360" w:lineRule="auto"/>
        <w:rPr>
          <w:lang w:val="ru-RU"/>
        </w:rPr>
      </w:pPr>
      <w:r w:rsidRPr="00197DFC">
        <w:rPr>
          <w:lang w:val="ru-RU"/>
        </w:rPr>
        <w:t>Коган Б. Г. Клиникооиммунопатологические особенности, диагностика и лечение демодекоза</w:t>
      </w:r>
      <w:r>
        <w:rPr>
          <w:lang w:val="ru-RU"/>
        </w:rPr>
        <w:t xml:space="preserve"> </w:t>
      </w:r>
      <w:r w:rsidRPr="00197DFC">
        <w:rPr>
          <w:lang w:val="ru-RU"/>
        </w:rPr>
        <w:t>: автореф. дис. ... канд. мед. наук: 14.00.11 / Б.</w:t>
      </w:r>
      <w:r>
        <w:rPr>
          <w:lang w:val="ru-RU"/>
        </w:rPr>
        <w:t xml:space="preserve"> </w:t>
      </w:r>
      <w:r w:rsidRPr="00197DFC">
        <w:rPr>
          <w:lang w:val="ru-RU"/>
        </w:rPr>
        <w:t>Г. Коган; Укр. гос. мед. ун</w:t>
      </w:r>
      <w:r>
        <w:rPr>
          <w:lang w:val="ru-RU"/>
        </w:rPr>
        <w:t>-</w:t>
      </w:r>
      <w:r w:rsidRPr="00197DFC">
        <w:rPr>
          <w:lang w:val="ru-RU"/>
        </w:rPr>
        <w:t>т им. А. А. Богомольца. – Киев, 1995. – 21 с.</w:t>
      </w:r>
    </w:p>
    <w:p w14:paraId="6545C864" w14:textId="77777777" w:rsidR="008B2BE6" w:rsidRPr="005747E2" w:rsidRDefault="008B2BE6" w:rsidP="008B2BE6">
      <w:pPr>
        <w:pStyle w:val="a8"/>
        <w:numPr>
          <w:ilvl w:val="0"/>
          <w:numId w:val="1"/>
        </w:numPr>
        <w:spacing w:line="360" w:lineRule="auto"/>
        <w:rPr>
          <w:lang w:val="uk-UA"/>
        </w:rPr>
      </w:pPr>
      <w:r w:rsidRPr="005747E2">
        <w:rPr>
          <w:lang w:val="uk-UA"/>
        </w:rPr>
        <w:t>Коган Б. Г. Демодикоз: раціональна класифікація клінічних форм захворювання. вплив імунних та гормональних зрушень на перебіг дерматозу / Б.</w:t>
      </w:r>
      <w:r>
        <w:t> </w:t>
      </w:r>
      <w:r w:rsidRPr="005747E2">
        <w:rPr>
          <w:lang w:val="uk-UA"/>
        </w:rPr>
        <w:t>Г.</w:t>
      </w:r>
      <w:r>
        <w:t> </w:t>
      </w:r>
      <w:r w:rsidRPr="005747E2">
        <w:rPr>
          <w:lang w:val="uk-UA"/>
        </w:rPr>
        <w:t>Коган // Український журнал дерматології, венерології та косметології. – 2002. – № 1. – С. 62–65.</w:t>
      </w:r>
    </w:p>
    <w:p w14:paraId="412585CF" w14:textId="77777777" w:rsidR="008B2BE6" w:rsidRPr="00CB62E7" w:rsidRDefault="008B2BE6" w:rsidP="008B2BE6">
      <w:pPr>
        <w:pStyle w:val="a8"/>
        <w:numPr>
          <w:ilvl w:val="0"/>
          <w:numId w:val="1"/>
        </w:numPr>
        <w:spacing w:line="360" w:lineRule="auto"/>
        <w:rPr>
          <w:lang w:val="uk-UA"/>
        </w:rPr>
      </w:pPr>
      <w:r w:rsidRPr="00CB62E7">
        <w:rPr>
          <w:lang w:val="uk-UA"/>
        </w:rPr>
        <w:t>Коган Б. Г. Діагностика і терапія розацеа, демодекозу і дерматиту перорального з урахуванням спільних чинників виникнення, патогенезу та особливостей клінічного перебігу дерматозів</w:t>
      </w:r>
      <w:r>
        <w:rPr>
          <w:lang w:val="uk-UA"/>
        </w:rPr>
        <w:t xml:space="preserve"> </w:t>
      </w:r>
      <w:r w:rsidRPr="00CB62E7">
        <w:rPr>
          <w:lang w:val="uk-UA"/>
        </w:rPr>
        <w:t>: автореф. дис. … д-ра мед. наук / Б. Г. Коган. — Київ, 2006.— 44 с.</w:t>
      </w:r>
    </w:p>
    <w:p w14:paraId="578B3C1A" w14:textId="77777777" w:rsidR="008B2BE6" w:rsidRPr="00FE30DF" w:rsidRDefault="008B2BE6" w:rsidP="008B2BE6">
      <w:pPr>
        <w:pStyle w:val="a8"/>
        <w:numPr>
          <w:ilvl w:val="0"/>
          <w:numId w:val="1"/>
        </w:numPr>
        <w:spacing w:line="360" w:lineRule="auto"/>
        <w:rPr>
          <w:lang w:val="ru-RU"/>
        </w:rPr>
      </w:pPr>
      <w:r w:rsidRPr="00FE30DF">
        <w:rPr>
          <w:lang w:val="ru-RU"/>
        </w:rPr>
        <w:t>Коган Б. Г. Cовременные подходы в комплексном лечении пациентов с демодикозом и розовыми угрями // Український журнал дерматології, венерології, косметології. — 2010. — № 4 (39). — С. 55-62.</w:t>
      </w:r>
    </w:p>
    <w:p w14:paraId="138D8C7C" w14:textId="77777777" w:rsidR="008B2BE6" w:rsidRDefault="008B2BE6" w:rsidP="008B2BE6">
      <w:pPr>
        <w:pStyle w:val="a8"/>
        <w:numPr>
          <w:ilvl w:val="0"/>
          <w:numId w:val="1"/>
        </w:numPr>
        <w:spacing w:line="360" w:lineRule="auto"/>
        <w:rPr>
          <w:lang w:val="ru-RU"/>
        </w:rPr>
      </w:pPr>
      <w:r w:rsidRPr="008429AB">
        <w:rPr>
          <w:lang w:val="ru-RU"/>
        </w:rPr>
        <w:t>Коган Б. Г.</w:t>
      </w:r>
      <w:r w:rsidRPr="00B34062">
        <w:rPr>
          <w:lang w:val="ru-RU"/>
        </w:rPr>
        <w:t xml:space="preserve"> Специфичность</w:t>
      </w:r>
      <w:r>
        <w:rPr>
          <w:lang w:val="ru-RU"/>
        </w:rPr>
        <w:t xml:space="preserve"> </w:t>
      </w:r>
      <w:r w:rsidRPr="00B34062">
        <w:rPr>
          <w:lang w:val="ru-RU"/>
        </w:rPr>
        <w:t>клещей</w:t>
      </w:r>
      <w:r>
        <w:rPr>
          <w:lang w:val="ru-RU"/>
        </w:rPr>
        <w:t xml:space="preserve"> </w:t>
      </w:r>
      <w:r w:rsidRPr="00B34062">
        <w:rPr>
          <w:i/>
          <w:lang w:val="ru-RU"/>
        </w:rPr>
        <w:t>Demodex</w:t>
      </w:r>
      <w:r>
        <w:rPr>
          <w:i/>
          <w:lang w:val="ru-RU"/>
        </w:rPr>
        <w:t xml:space="preserve"> </w:t>
      </w:r>
      <w:r w:rsidRPr="00B34062">
        <w:rPr>
          <w:i/>
          <w:lang w:val="ru-RU"/>
        </w:rPr>
        <w:t>folliculorum</w:t>
      </w:r>
      <w:r>
        <w:rPr>
          <w:lang w:val="ru-RU"/>
        </w:rPr>
        <w:t xml:space="preserve"> </w:t>
      </w:r>
      <w:r w:rsidRPr="00B34062">
        <w:rPr>
          <w:lang w:val="ru-RU"/>
        </w:rPr>
        <w:t>и</w:t>
      </w:r>
      <w:r>
        <w:rPr>
          <w:lang w:val="ru-RU"/>
        </w:rPr>
        <w:t xml:space="preserve"> </w:t>
      </w:r>
      <w:r w:rsidRPr="00B34062">
        <w:rPr>
          <w:i/>
          <w:lang w:val="ru-RU"/>
        </w:rPr>
        <w:t>Demodex</w:t>
      </w:r>
      <w:r>
        <w:rPr>
          <w:i/>
          <w:lang w:val="ru-RU"/>
        </w:rPr>
        <w:t xml:space="preserve"> </w:t>
      </w:r>
      <w:r w:rsidRPr="00B34062">
        <w:rPr>
          <w:i/>
          <w:lang w:val="ru-RU"/>
        </w:rPr>
        <w:t>brevis</w:t>
      </w:r>
      <w:r>
        <w:rPr>
          <w:lang w:val="ru-RU"/>
        </w:rPr>
        <w:t xml:space="preserve"> </w:t>
      </w:r>
      <w:r w:rsidRPr="00B34062">
        <w:rPr>
          <w:lang w:val="ru-RU"/>
        </w:rPr>
        <w:t>— возбудителей демодекоза человека</w:t>
      </w:r>
      <w:r>
        <w:rPr>
          <w:lang w:val="ru-RU"/>
        </w:rPr>
        <w:t xml:space="preserve"> / </w:t>
      </w:r>
      <w:r w:rsidRPr="008429AB">
        <w:rPr>
          <w:lang w:val="ru-RU"/>
        </w:rPr>
        <w:t>Б. Г. Коган, В. Т.</w:t>
      </w:r>
      <w:r w:rsidRPr="00B34062">
        <w:rPr>
          <w:lang w:val="ru-RU"/>
        </w:rPr>
        <w:t xml:space="preserve"> </w:t>
      </w:r>
      <w:r w:rsidRPr="008429AB">
        <w:rPr>
          <w:lang w:val="ru-RU"/>
        </w:rPr>
        <w:t xml:space="preserve">Горголь </w:t>
      </w:r>
      <w:r w:rsidRPr="00B34062">
        <w:rPr>
          <w:lang w:val="ru-RU"/>
        </w:rPr>
        <w:t xml:space="preserve">// Укр. журн. дермотологии, венерологии, косметологии. </w:t>
      </w:r>
      <w:r>
        <w:rPr>
          <w:lang w:val="ru-RU"/>
        </w:rPr>
        <w:t>—</w:t>
      </w:r>
      <w:r w:rsidRPr="00B34062">
        <w:rPr>
          <w:lang w:val="ru-RU"/>
        </w:rPr>
        <w:t xml:space="preserve"> 2001. </w:t>
      </w:r>
      <w:r>
        <w:rPr>
          <w:lang w:val="ru-RU"/>
        </w:rPr>
        <w:t>—</w:t>
      </w:r>
      <w:r w:rsidRPr="00B34062">
        <w:rPr>
          <w:lang w:val="ru-RU"/>
        </w:rPr>
        <w:t xml:space="preserve"> № 1. </w:t>
      </w:r>
      <w:r>
        <w:rPr>
          <w:lang w:val="ru-RU"/>
        </w:rPr>
        <w:t>—</w:t>
      </w:r>
      <w:r w:rsidRPr="00B34062">
        <w:rPr>
          <w:lang w:val="ru-RU"/>
        </w:rPr>
        <w:t xml:space="preserve"> С. 37</w:t>
      </w:r>
      <w:r>
        <w:rPr>
          <w:lang w:val="ru-RU"/>
        </w:rPr>
        <w:t>-</w:t>
      </w:r>
      <w:r w:rsidRPr="00B34062">
        <w:rPr>
          <w:lang w:val="ru-RU"/>
        </w:rPr>
        <w:t>41.</w:t>
      </w:r>
    </w:p>
    <w:p w14:paraId="38533F1F" w14:textId="77777777" w:rsidR="008B2BE6" w:rsidRPr="008429AB" w:rsidRDefault="008B2BE6" w:rsidP="008B2BE6">
      <w:pPr>
        <w:pStyle w:val="a8"/>
        <w:numPr>
          <w:ilvl w:val="0"/>
          <w:numId w:val="1"/>
        </w:numPr>
        <w:spacing w:line="360" w:lineRule="auto"/>
        <w:rPr>
          <w:lang w:val="uk-UA"/>
        </w:rPr>
      </w:pPr>
      <w:r w:rsidRPr="008429AB">
        <w:rPr>
          <w:lang w:val="ru-RU"/>
        </w:rPr>
        <w:t>Коган Б. Г.</w:t>
      </w:r>
      <w:r>
        <w:rPr>
          <w:lang w:val="ru-RU"/>
        </w:rPr>
        <w:t xml:space="preserve"> </w:t>
      </w:r>
      <w:r w:rsidRPr="00A938F4">
        <w:rPr>
          <w:lang w:val="ru-RU"/>
        </w:rPr>
        <w:t>Роль</w:t>
      </w:r>
      <w:r>
        <w:rPr>
          <w:lang w:val="ru-RU"/>
        </w:rPr>
        <w:t xml:space="preserve"> </w:t>
      </w:r>
      <w:r w:rsidRPr="00A938F4">
        <w:rPr>
          <w:lang w:val="ru-RU"/>
        </w:rPr>
        <w:t>клещей-демодецидов</w:t>
      </w:r>
      <w:r>
        <w:rPr>
          <w:lang w:val="ru-RU"/>
        </w:rPr>
        <w:t xml:space="preserve"> </w:t>
      </w:r>
      <w:r w:rsidRPr="00A938F4">
        <w:rPr>
          <w:lang w:val="ru-RU"/>
        </w:rPr>
        <w:t>в</w:t>
      </w:r>
      <w:r>
        <w:rPr>
          <w:lang w:val="ru-RU"/>
        </w:rPr>
        <w:t xml:space="preserve"> </w:t>
      </w:r>
      <w:r w:rsidRPr="00A938F4">
        <w:rPr>
          <w:lang w:val="ru-RU"/>
        </w:rPr>
        <w:t>этиологии</w:t>
      </w:r>
      <w:r>
        <w:rPr>
          <w:lang w:val="ru-RU"/>
        </w:rPr>
        <w:t xml:space="preserve"> </w:t>
      </w:r>
      <w:r w:rsidRPr="00A938F4">
        <w:rPr>
          <w:lang w:val="ru-RU"/>
        </w:rPr>
        <w:t>и</w:t>
      </w:r>
      <w:r>
        <w:rPr>
          <w:lang w:val="ru-RU"/>
        </w:rPr>
        <w:t xml:space="preserve"> </w:t>
      </w:r>
      <w:r w:rsidRPr="00A938F4">
        <w:rPr>
          <w:lang w:val="ru-RU"/>
        </w:rPr>
        <w:t>патогенезе</w:t>
      </w:r>
      <w:r>
        <w:rPr>
          <w:lang w:val="ru-RU"/>
        </w:rPr>
        <w:t xml:space="preserve"> </w:t>
      </w:r>
      <w:r w:rsidRPr="00A938F4">
        <w:rPr>
          <w:lang w:val="ru-RU"/>
        </w:rPr>
        <w:t>возникновения дерматологических</w:t>
      </w:r>
      <w:r>
        <w:rPr>
          <w:lang w:val="ru-RU"/>
        </w:rPr>
        <w:t xml:space="preserve"> </w:t>
      </w:r>
      <w:r w:rsidRPr="00A938F4">
        <w:rPr>
          <w:lang w:val="ru-RU"/>
        </w:rPr>
        <w:t>заболеваний</w:t>
      </w:r>
      <w:r>
        <w:rPr>
          <w:lang w:val="ru-RU"/>
        </w:rPr>
        <w:t xml:space="preserve"> </w:t>
      </w:r>
      <w:r w:rsidRPr="00A938F4">
        <w:rPr>
          <w:lang w:val="ru-RU"/>
        </w:rPr>
        <w:t>у</w:t>
      </w:r>
      <w:r>
        <w:rPr>
          <w:lang w:val="ru-RU"/>
        </w:rPr>
        <w:t xml:space="preserve"> </w:t>
      </w:r>
      <w:r w:rsidRPr="00A938F4">
        <w:rPr>
          <w:lang w:val="ru-RU"/>
        </w:rPr>
        <w:t>человека.</w:t>
      </w:r>
      <w:r>
        <w:rPr>
          <w:lang w:val="ru-RU"/>
        </w:rPr>
        <w:t xml:space="preserve"> </w:t>
      </w:r>
      <w:r w:rsidRPr="00A938F4">
        <w:rPr>
          <w:lang w:val="ru-RU"/>
        </w:rPr>
        <w:t>Гипотезы,</w:t>
      </w:r>
      <w:r>
        <w:rPr>
          <w:lang w:val="ru-RU"/>
        </w:rPr>
        <w:t xml:space="preserve"> </w:t>
      </w:r>
      <w:r w:rsidRPr="00A938F4">
        <w:rPr>
          <w:lang w:val="ru-RU"/>
        </w:rPr>
        <w:t>факты</w:t>
      </w:r>
      <w:r>
        <w:rPr>
          <w:lang w:val="ru-RU"/>
        </w:rPr>
        <w:t xml:space="preserve"> </w:t>
      </w:r>
      <w:r w:rsidRPr="00A938F4">
        <w:rPr>
          <w:lang w:val="ru-RU"/>
        </w:rPr>
        <w:t>и</w:t>
      </w:r>
      <w:r>
        <w:rPr>
          <w:lang w:val="ru-RU"/>
        </w:rPr>
        <w:t xml:space="preserve"> </w:t>
      </w:r>
      <w:r w:rsidRPr="00A938F4">
        <w:rPr>
          <w:lang w:val="ru-RU"/>
        </w:rPr>
        <w:t>перспективы</w:t>
      </w:r>
      <w:r>
        <w:rPr>
          <w:lang w:val="ru-RU"/>
        </w:rPr>
        <w:t xml:space="preserve"> </w:t>
      </w:r>
      <w:r w:rsidRPr="00A938F4">
        <w:rPr>
          <w:lang w:val="ru-RU"/>
        </w:rPr>
        <w:t>следующих исследований</w:t>
      </w:r>
      <w:r>
        <w:rPr>
          <w:lang w:val="ru-RU"/>
        </w:rPr>
        <w:t xml:space="preserve"> / </w:t>
      </w:r>
      <w:r w:rsidRPr="008429AB">
        <w:rPr>
          <w:lang w:val="ru-RU"/>
        </w:rPr>
        <w:t>Б. Г. Коган, В. И.</w:t>
      </w:r>
      <w:r>
        <w:rPr>
          <w:lang w:val="ru-RU"/>
        </w:rPr>
        <w:t xml:space="preserve"> </w:t>
      </w:r>
      <w:r w:rsidRPr="008429AB">
        <w:rPr>
          <w:lang w:val="ru-RU"/>
        </w:rPr>
        <w:t xml:space="preserve">Степаненко </w:t>
      </w:r>
      <w:r w:rsidRPr="00A938F4">
        <w:rPr>
          <w:lang w:val="ru-RU"/>
        </w:rPr>
        <w:t>//</w:t>
      </w:r>
      <w:r>
        <w:rPr>
          <w:lang w:val="ru-RU"/>
        </w:rPr>
        <w:t xml:space="preserve"> </w:t>
      </w:r>
      <w:r w:rsidRPr="00A938F4">
        <w:rPr>
          <w:lang w:val="ru-RU"/>
        </w:rPr>
        <w:t>Укр.</w:t>
      </w:r>
      <w:r>
        <w:rPr>
          <w:lang w:val="ru-RU"/>
        </w:rPr>
        <w:t xml:space="preserve"> </w:t>
      </w:r>
      <w:r w:rsidRPr="00A938F4">
        <w:rPr>
          <w:lang w:val="ru-RU"/>
        </w:rPr>
        <w:t>журн.</w:t>
      </w:r>
      <w:r>
        <w:rPr>
          <w:lang w:val="ru-RU"/>
        </w:rPr>
        <w:t xml:space="preserve"> </w:t>
      </w:r>
      <w:r w:rsidRPr="00A938F4">
        <w:rPr>
          <w:lang w:val="ru-RU"/>
        </w:rPr>
        <w:t>дерматологии,</w:t>
      </w:r>
      <w:r>
        <w:rPr>
          <w:lang w:val="ru-RU"/>
        </w:rPr>
        <w:t xml:space="preserve"> </w:t>
      </w:r>
      <w:r w:rsidRPr="00A938F4">
        <w:rPr>
          <w:lang w:val="ru-RU"/>
        </w:rPr>
        <w:t>венерологии, косметологии.</w:t>
      </w:r>
      <w:r>
        <w:rPr>
          <w:lang w:val="ru-RU"/>
        </w:rPr>
        <w:t xml:space="preserve"> — </w:t>
      </w:r>
      <w:r w:rsidRPr="00A938F4">
        <w:rPr>
          <w:lang w:val="ru-RU"/>
        </w:rPr>
        <w:t>2002.</w:t>
      </w:r>
      <w:r>
        <w:rPr>
          <w:lang w:val="ru-RU"/>
        </w:rPr>
        <w:t xml:space="preserve"> — </w:t>
      </w:r>
      <w:r w:rsidRPr="00A938F4">
        <w:rPr>
          <w:lang w:val="ru-RU"/>
        </w:rPr>
        <w:t>№ 3.</w:t>
      </w:r>
      <w:r>
        <w:rPr>
          <w:lang w:val="ru-RU"/>
        </w:rPr>
        <w:t xml:space="preserve"> — </w:t>
      </w:r>
      <w:r w:rsidRPr="00A938F4">
        <w:rPr>
          <w:lang w:val="ru-RU"/>
        </w:rPr>
        <w:t>С. 57</w:t>
      </w:r>
      <w:r>
        <w:rPr>
          <w:lang w:val="ru-RU"/>
        </w:rPr>
        <w:t>-</w:t>
      </w:r>
      <w:r w:rsidRPr="00A938F4">
        <w:rPr>
          <w:lang w:val="ru-RU"/>
        </w:rPr>
        <w:t>60.</w:t>
      </w:r>
    </w:p>
    <w:p w14:paraId="6CA96C70" w14:textId="7615C01E" w:rsidR="008B2BE6" w:rsidRDefault="008B2BE6" w:rsidP="008B2BE6">
      <w:pPr>
        <w:pStyle w:val="a8"/>
        <w:numPr>
          <w:ilvl w:val="0"/>
          <w:numId w:val="1"/>
        </w:numPr>
        <w:spacing w:line="360" w:lineRule="auto"/>
        <w:rPr>
          <w:lang w:val="uk-UA"/>
        </w:rPr>
      </w:pPr>
      <w:r w:rsidRPr="00BF17B6">
        <w:rPr>
          <w:lang w:val="uk-UA"/>
        </w:rPr>
        <w:t xml:space="preserve">Маслодудова Е. Н. </w:t>
      </w:r>
      <w:r w:rsidRPr="00BF17B6">
        <w:rPr>
          <w:lang w:val="ru-RU"/>
        </w:rPr>
        <w:t xml:space="preserve">Особенности биологии </w:t>
      </w:r>
      <w:r w:rsidRPr="00BF17B6">
        <w:rPr>
          <w:i/>
          <w:lang w:val="ru-RU"/>
        </w:rPr>
        <w:t>Demodex folliculorum</w:t>
      </w:r>
      <w:r w:rsidRPr="00BF17B6">
        <w:rPr>
          <w:lang w:val="ru-RU"/>
        </w:rPr>
        <w:t xml:space="preserve"> и его распространение среди населения городов Макеевка и Донецк</w:t>
      </w:r>
      <w:r w:rsidRPr="00BF17B6">
        <w:rPr>
          <w:lang w:val="uk-UA"/>
        </w:rPr>
        <w:t xml:space="preserve"> / Е. Н. Маслодудова, Е. Н. Макарова, Т. Л. Бурым, Е. В. Семенова // </w:t>
      </w:r>
      <w:r w:rsidRPr="00BF17B6">
        <w:rPr>
          <w:lang w:val="uk-UA"/>
        </w:rPr>
        <w:lastRenderedPageBreak/>
        <w:t>Проблеми екології та охорони природи техногенного регіону. – Донецьк: ДонНУ, 2010. – Т. 1, № 10. – С. 133–141.</w:t>
      </w:r>
    </w:p>
    <w:p w14:paraId="3B78410D" w14:textId="3BEA0A41" w:rsidR="001F3204" w:rsidRPr="00634594" w:rsidRDefault="00634594" w:rsidP="00634594">
      <w:pPr>
        <w:pStyle w:val="a8"/>
        <w:numPr>
          <w:ilvl w:val="0"/>
          <w:numId w:val="1"/>
        </w:numPr>
        <w:spacing w:line="360" w:lineRule="auto"/>
        <w:rPr>
          <w:lang w:val="uk-UA"/>
        </w:rPr>
      </w:pPr>
      <w:r w:rsidRPr="00634594">
        <w:rPr>
          <w:lang w:val="uk-UA"/>
        </w:rPr>
        <w:t>Распітіна Я. М. Розповсюдження демодекозу в м. Миколаїв</w:t>
      </w:r>
      <w:r>
        <w:rPr>
          <w:lang w:val="uk-UA"/>
        </w:rPr>
        <w:t xml:space="preserve"> : дипломна робота спеціаліста / </w:t>
      </w:r>
      <w:r w:rsidRPr="00634594">
        <w:rPr>
          <w:lang w:val="uk-UA"/>
        </w:rPr>
        <w:t>Я. М.</w:t>
      </w:r>
      <w:r>
        <w:rPr>
          <w:lang w:val="uk-UA"/>
        </w:rPr>
        <w:t xml:space="preserve"> </w:t>
      </w:r>
      <w:r w:rsidRPr="00634594">
        <w:rPr>
          <w:lang w:val="uk-UA"/>
        </w:rPr>
        <w:t>Распітіна</w:t>
      </w:r>
      <w:r w:rsidR="005B0639">
        <w:rPr>
          <w:lang w:val="uk-UA"/>
        </w:rPr>
        <w:t>; кафедра зоології ОНУ імені І. І. Мечникова</w:t>
      </w:r>
      <w:r>
        <w:rPr>
          <w:lang w:val="uk-UA"/>
        </w:rPr>
        <w:t>. – Одеса, 2016. – 39 с.</w:t>
      </w:r>
    </w:p>
    <w:p w14:paraId="3AB1FF45" w14:textId="77777777" w:rsidR="008B2BE6" w:rsidRPr="00C7127D" w:rsidRDefault="008B2BE6" w:rsidP="008B2BE6">
      <w:pPr>
        <w:pStyle w:val="a8"/>
        <w:numPr>
          <w:ilvl w:val="0"/>
          <w:numId w:val="1"/>
        </w:numPr>
        <w:spacing w:line="360" w:lineRule="auto"/>
        <w:rPr>
          <w:lang w:val="uk-UA"/>
        </w:rPr>
      </w:pPr>
      <w:r w:rsidRPr="00C7127D">
        <w:rPr>
          <w:lang w:val="uk-UA"/>
        </w:rPr>
        <w:t>Степаненко В. І. Оригінальний метод запобігання рецидивам розацеа, демодикозу і дерматиту періорального з урахуванням ролі кліщів-демодицид в етіопатогенезі дерматозів / В. І. Степаненко, Б. Г. Коган, В. Т. Горголь // Дерматологія. – 2006. – № 2. – С. 36–42.</w:t>
      </w:r>
    </w:p>
    <w:p w14:paraId="599ADA33" w14:textId="77777777" w:rsidR="008B2BE6" w:rsidRPr="00DC7A02" w:rsidRDefault="008B2BE6" w:rsidP="008B2BE6">
      <w:pPr>
        <w:pStyle w:val="a8"/>
        <w:numPr>
          <w:ilvl w:val="0"/>
          <w:numId w:val="1"/>
        </w:numPr>
        <w:spacing w:line="360" w:lineRule="auto"/>
        <w:rPr>
          <w:lang w:val="uk-UA"/>
        </w:rPr>
      </w:pPr>
      <w:r>
        <w:t>Akka</w:t>
      </w:r>
      <w:r w:rsidRPr="00DC7A02">
        <w:rPr>
          <w:lang w:val="uk-UA"/>
        </w:rPr>
        <w:t xml:space="preserve">ş Ö. Relationship of </w:t>
      </w:r>
      <w:r w:rsidRPr="00907971">
        <w:rPr>
          <w:i/>
          <w:lang w:val="uk-UA"/>
        </w:rPr>
        <w:t>Demodex</w:t>
      </w:r>
      <w:r w:rsidRPr="00DC7A02">
        <w:rPr>
          <w:lang w:val="uk-UA"/>
        </w:rPr>
        <w:t xml:space="preserve"> Mites in Immunodeficiency, Rocesea, Blepharitis and Some Clinical Findings / Ö. </w:t>
      </w:r>
      <w:r>
        <w:t>Akka</w:t>
      </w:r>
      <w:r w:rsidRPr="00DC7A02">
        <w:rPr>
          <w:lang w:val="uk-UA"/>
        </w:rPr>
        <w:t xml:space="preserve">ş, </w:t>
      </w:r>
      <w:r>
        <w:t>S</w:t>
      </w:r>
      <w:r w:rsidRPr="00DC7A02">
        <w:rPr>
          <w:lang w:val="uk-UA"/>
        </w:rPr>
        <w:t xml:space="preserve">. </w:t>
      </w:r>
      <w:r>
        <w:t>Aydemir</w:t>
      </w:r>
      <w:r w:rsidRPr="00DC7A02">
        <w:rPr>
          <w:lang w:val="uk-UA"/>
        </w:rPr>
        <w:t xml:space="preserve">, </w:t>
      </w:r>
      <w:r>
        <w:t>E</w:t>
      </w:r>
      <w:r w:rsidRPr="00DC7A02">
        <w:rPr>
          <w:lang w:val="uk-UA"/>
        </w:rPr>
        <w:t xml:space="preserve">. </w:t>
      </w:r>
      <w:r>
        <w:t>G</w:t>
      </w:r>
      <w:r w:rsidRPr="00DC7A02">
        <w:rPr>
          <w:lang w:val="uk-UA"/>
        </w:rPr>
        <w:t>ü</w:t>
      </w:r>
      <w:r>
        <w:t>rb</w:t>
      </w:r>
      <w:r w:rsidRPr="00DC7A02">
        <w:rPr>
          <w:lang w:val="uk-UA"/>
        </w:rPr>
        <w:t>ü</w:t>
      </w:r>
      <w:r>
        <w:t>z</w:t>
      </w:r>
      <w:r w:rsidRPr="00DC7A02">
        <w:rPr>
          <w:lang w:val="uk-UA"/>
        </w:rPr>
        <w:t xml:space="preserve">, </w:t>
      </w:r>
      <w:r>
        <w:t>S</w:t>
      </w:r>
      <w:r w:rsidRPr="00DC7A02">
        <w:rPr>
          <w:lang w:val="uk-UA"/>
        </w:rPr>
        <w:t>.</w:t>
      </w:r>
      <w:r>
        <w:t> Co</w:t>
      </w:r>
      <w:r w:rsidRPr="00DC7A02">
        <w:rPr>
          <w:lang w:val="uk-UA"/>
        </w:rPr>
        <w:t>ş</w:t>
      </w:r>
      <w:r>
        <w:t>kun</w:t>
      </w:r>
      <w:r w:rsidRPr="00DC7A02">
        <w:rPr>
          <w:lang w:val="uk-UA"/>
        </w:rPr>
        <w:t xml:space="preserve">, </w:t>
      </w:r>
      <w:r>
        <w:t>A</w:t>
      </w:r>
      <w:r w:rsidRPr="00DC7A02">
        <w:rPr>
          <w:lang w:val="uk-UA"/>
        </w:rPr>
        <w:t xml:space="preserve">. </w:t>
      </w:r>
      <w:r>
        <w:t>Ekici</w:t>
      </w:r>
      <w:r w:rsidRPr="00DC7A02">
        <w:rPr>
          <w:lang w:val="uk-UA"/>
        </w:rPr>
        <w:t xml:space="preserve">, </w:t>
      </w:r>
      <w:r>
        <w:t>A</w:t>
      </w:r>
      <w:r w:rsidRPr="00DC7A02">
        <w:rPr>
          <w:lang w:val="uk-UA"/>
        </w:rPr>
        <w:t xml:space="preserve">. </w:t>
      </w:r>
      <w:r>
        <w:t>G</w:t>
      </w:r>
      <w:r w:rsidRPr="00DC7A02">
        <w:rPr>
          <w:lang w:val="uk-UA"/>
        </w:rPr>
        <w:t xml:space="preserve">. </w:t>
      </w:r>
      <w:r>
        <w:t>Halidi</w:t>
      </w:r>
      <w:r w:rsidRPr="00DC7A02">
        <w:rPr>
          <w:lang w:val="uk-UA"/>
        </w:rPr>
        <w:t xml:space="preserve">, </w:t>
      </w:r>
      <w:r>
        <w:t>S</w:t>
      </w:r>
      <w:r w:rsidRPr="00DC7A02">
        <w:rPr>
          <w:lang w:val="uk-UA"/>
        </w:rPr>
        <w:t xml:space="preserve">. </w:t>
      </w:r>
      <w:r>
        <w:t xml:space="preserve">Alkan // </w:t>
      </w:r>
      <w:r w:rsidRPr="00DC7A02">
        <w:t>Middle Black Sea Journal of Health Science</w:t>
      </w:r>
      <w:r>
        <w:t xml:space="preserve">. – </w:t>
      </w:r>
      <w:r w:rsidRPr="00DC7A02">
        <w:t>2022</w:t>
      </w:r>
      <w:r>
        <w:t xml:space="preserve">. – Vol. </w:t>
      </w:r>
      <w:r w:rsidRPr="00DC7A02">
        <w:t>8</w:t>
      </w:r>
      <w:r>
        <w:t xml:space="preserve">, </w:t>
      </w:r>
      <w:r>
        <w:rPr>
          <w:lang w:val="uk-UA"/>
        </w:rPr>
        <w:t xml:space="preserve">№ </w:t>
      </w:r>
      <w:r w:rsidRPr="00DC7A02">
        <w:t>4</w:t>
      </w:r>
      <w:r>
        <w:t>. – P. </w:t>
      </w:r>
      <w:r w:rsidRPr="00DC7A02">
        <w:t>525</w:t>
      </w:r>
      <w:r>
        <w:t>–</w:t>
      </w:r>
      <w:r w:rsidRPr="00DC7A02">
        <w:t>532</w:t>
      </w:r>
      <w:r>
        <w:t>.</w:t>
      </w:r>
    </w:p>
    <w:p w14:paraId="24B1B217" w14:textId="77777777" w:rsidR="008B2BE6" w:rsidRPr="006622A2" w:rsidRDefault="008B2BE6" w:rsidP="008B2BE6">
      <w:pPr>
        <w:pStyle w:val="a8"/>
        <w:numPr>
          <w:ilvl w:val="0"/>
          <w:numId w:val="1"/>
        </w:numPr>
        <w:spacing w:line="360" w:lineRule="auto"/>
      </w:pPr>
      <w:r w:rsidRPr="00DE7C9D">
        <w:t>Breckenridge</w:t>
      </w:r>
      <w:r>
        <w:rPr>
          <w:lang w:val="uk-UA"/>
        </w:rPr>
        <w:t xml:space="preserve">  </w:t>
      </w:r>
      <w:r w:rsidRPr="00DE7C9D">
        <w:t>R</w:t>
      </w:r>
      <w:r>
        <w:rPr>
          <w:lang w:val="uk-UA"/>
        </w:rPr>
        <w:t>.</w:t>
      </w:r>
      <w:r w:rsidRPr="00DE7C9D">
        <w:t xml:space="preserve"> L. Infestation of the skin with </w:t>
      </w:r>
      <w:r w:rsidRPr="00DE7C9D">
        <w:rPr>
          <w:i/>
        </w:rPr>
        <w:t>Demodex folliculorum</w:t>
      </w:r>
      <w:r w:rsidRPr="00DE7C9D">
        <w:t xml:space="preserve"> </w:t>
      </w:r>
      <w:r>
        <w:rPr>
          <w:lang w:val="uk-UA"/>
        </w:rPr>
        <w:t xml:space="preserve">/ </w:t>
      </w:r>
      <w:r w:rsidRPr="00DE7C9D">
        <w:t>R</w:t>
      </w:r>
      <w:r>
        <w:rPr>
          <w:lang w:val="uk-UA"/>
        </w:rPr>
        <w:t>. </w:t>
      </w:r>
      <w:r w:rsidRPr="00DE7C9D">
        <w:t>L.</w:t>
      </w:r>
      <w:r>
        <w:rPr>
          <w:lang w:val="uk-UA"/>
        </w:rPr>
        <w:t> </w:t>
      </w:r>
      <w:r w:rsidRPr="00DE7C9D">
        <w:t>Breckenridge</w:t>
      </w:r>
      <w:r>
        <w:rPr>
          <w:lang w:val="uk-UA"/>
        </w:rPr>
        <w:t xml:space="preserve"> // </w:t>
      </w:r>
      <w:r w:rsidRPr="00DE7C9D">
        <w:rPr>
          <w:lang w:val="uk-UA"/>
        </w:rPr>
        <w:t>American Journal of Clinical Pathology</w:t>
      </w:r>
      <w:r>
        <w:rPr>
          <w:lang w:val="uk-UA"/>
        </w:rPr>
        <w:t>. – 1953. –</w:t>
      </w:r>
      <w:r w:rsidRPr="00DE7C9D">
        <w:rPr>
          <w:lang w:val="uk-UA"/>
        </w:rPr>
        <w:t xml:space="preserve"> Vol</w:t>
      </w:r>
      <w:r>
        <w:rPr>
          <w:lang w:val="uk-UA"/>
        </w:rPr>
        <w:t>. </w:t>
      </w:r>
      <w:r w:rsidRPr="00DE7C9D">
        <w:rPr>
          <w:lang w:val="uk-UA"/>
        </w:rPr>
        <w:t>23, Is</w:t>
      </w:r>
      <w:r>
        <w:rPr>
          <w:lang w:val="uk-UA"/>
        </w:rPr>
        <w:t>. </w:t>
      </w:r>
      <w:r w:rsidRPr="00DE7C9D">
        <w:rPr>
          <w:lang w:val="uk-UA"/>
        </w:rPr>
        <w:t>4</w:t>
      </w:r>
      <w:r>
        <w:rPr>
          <w:lang w:val="uk-UA"/>
        </w:rPr>
        <w:t>. –</w:t>
      </w:r>
      <w:r w:rsidRPr="00DE7C9D">
        <w:rPr>
          <w:lang w:val="uk-UA"/>
        </w:rPr>
        <w:t xml:space="preserve"> P</w:t>
      </w:r>
      <w:r>
        <w:rPr>
          <w:lang w:val="uk-UA"/>
        </w:rPr>
        <w:t>.</w:t>
      </w:r>
      <w:r w:rsidRPr="00DE7C9D">
        <w:rPr>
          <w:lang w:val="uk-UA"/>
        </w:rPr>
        <w:t xml:space="preserve"> 348–352</w:t>
      </w:r>
      <w:r>
        <w:rPr>
          <w:lang w:val="uk-UA"/>
        </w:rPr>
        <w:t>.</w:t>
      </w:r>
    </w:p>
    <w:p w14:paraId="5009F4D8" w14:textId="77777777" w:rsidR="008B2BE6" w:rsidRDefault="008B2BE6" w:rsidP="008B2BE6">
      <w:pPr>
        <w:pStyle w:val="a8"/>
        <w:numPr>
          <w:ilvl w:val="0"/>
          <w:numId w:val="1"/>
        </w:numPr>
        <w:spacing w:line="360" w:lineRule="auto"/>
      </w:pPr>
      <w:r>
        <w:t xml:space="preserve">Casas C. Quantification of </w:t>
      </w:r>
      <w:r w:rsidRPr="006622A2">
        <w:rPr>
          <w:i/>
        </w:rPr>
        <w:t>Demodex folliculorum</w:t>
      </w:r>
      <w:r>
        <w:t xml:space="preserve"> by PCR in rosacea and its relationship to skin innate immune activation / C.</w:t>
      </w:r>
      <w:r w:rsidRPr="006622A2">
        <w:t xml:space="preserve"> </w:t>
      </w:r>
      <w:r>
        <w:t>Casas, C.</w:t>
      </w:r>
      <w:r w:rsidRPr="006622A2">
        <w:t xml:space="preserve"> </w:t>
      </w:r>
      <w:r>
        <w:t>Paul, M.</w:t>
      </w:r>
      <w:r w:rsidRPr="006622A2">
        <w:t xml:space="preserve"> </w:t>
      </w:r>
      <w:r>
        <w:t>Lahfa, B. Livideanu, O.</w:t>
      </w:r>
      <w:r w:rsidRPr="006622A2">
        <w:t xml:space="preserve"> </w:t>
      </w:r>
      <w:r>
        <w:t xml:space="preserve">Lejeune, S. Alvarez‐Georges et al. // Exp Dermatol. – 2012. – Vol. 21, </w:t>
      </w:r>
      <w:r>
        <w:rPr>
          <w:lang w:val="uk-UA"/>
        </w:rPr>
        <w:t xml:space="preserve">№ </w:t>
      </w:r>
      <w:r>
        <w:t>12</w:t>
      </w:r>
      <w:r>
        <w:rPr>
          <w:lang w:val="uk-UA"/>
        </w:rPr>
        <w:t xml:space="preserve">. – </w:t>
      </w:r>
      <w:r>
        <w:t>P. 906–910.</w:t>
      </w:r>
    </w:p>
    <w:p w14:paraId="2902F02A" w14:textId="77777777" w:rsidR="008B2BE6" w:rsidRDefault="008B2BE6" w:rsidP="008B2BE6">
      <w:pPr>
        <w:pStyle w:val="a8"/>
        <w:numPr>
          <w:ilvl w:val="0"/>
          <w:numId w:val="1"/>
        </w:numPr>
        <w:spacing w:line="360" w:lineRule="auto"/>
      </w:pPr>
      <w:r w:rsidRPr="00A71791">
        <w:t xml:space="preserve">Chen W. Human demodicosis: revisit and a proposed </w:t>
      </w:r>
      <w:r>
        <w:t xml:space="preserve">classification / </w:t>
      </w:r>
      <w:r w:rsidRPr="00A71791">
        <w:t>W.</w:t>
      </w:r>
      <w:r w:rsidRPr="005E46D5">
        <w:t xml:space="preserve"> </w:t>
      </w:r>
      <w:r w:rsidRPr="00A71791">
        <w:t>Chen, G.</w:t>
      </w:r>
      <w:r>
        <w:t> </w:t>
      </w:r>
      <w:r w:rsidRPr="00A71791">
        <w:t>Plewig</w:t>
      </w:r>
      <w:r>
        <w:t xml:space="preserve"> //</w:t>
      </w:r>
      <w:r w:rsidRPr="00A71791">
        <w:t xml:space="preserve"> Br</w:t>
      </w:r>
      <w:r>
        <w:t>.</w:t>
      </w:r>
      <w:r w:rsidRPr="00A71791">
        <w:t xml:space="preserve"> J</w:t>
      </w:r>
      <w:r>
        <w:t>.</w:t>
      </w:r>
      <w:r w:rsidRPr="00A71791">
        <w:t xml:space="preserve"> Dermatol</w:t>
      </w:r>
      <w:r>
        <w:t>. –</w:t>
      </w:r>
      <w:r w:rsidRPr="00A71791">
        <w:t xml:space="preserve"> 2014</w:t>
      </w:r>
      <w:r>
        <w:t xml:space="preserve">. – </w:t>
      </w:r>
      <w:r>
        <w:rPr>
          <w:lang w:val="uk-UA"/>
        </w:rPr>
        <w:t>№</w:t>
      </w:r>
      <w:r w:rsidRPr="00A71791">
        <w:t xml:space="preserve"> 170</w:t>
      </w:r>
      <w:r>
        <w:t>. – P.</w:t>
      </w:r>
      <w:r w:rsidRPr="00A71791">
        <w:t xml:space="preserve"> 1219</w:t>
      </w:r>
      <w:r>
        <w:t>–</w:t>
      </w:r>
      <w:r w:rsidRPr="00A71791">
        <w:t>1225.</w:t>
      </w:r>
    </w:p>
    <w:p w14:paraId="70C45219" w14:textId="53F83266" w:rsidR="008B2BE6" w:rsidRDefault="008B2BE6" w:rsidP="008B2BE6">
      <w:pPr>
        <w:pStyle w:val="a8"/>
        <w:numPr>
          <w:ilvl w:val="0"/>
          <w:numId w:val="1"/>
        </w:numPr>
        <w:spacing w:line="360" w:lineRule="auto"/>
      </w:pPr>
      <w:r w:rsidRPr="00A14A84">
        <w:t>Czepita</w:t>
      </w:r>
      <w:r>
        <w:t xml:space="preserve"> </w:t>
      </w:r>
      <w:r w:rsidRPr="00A14A84">
        <w:t>D</w:t>
      </w:r>
      <w:r>
        <w:t>.</w:t>
      </w:r>
      <w:r w:rsidRPr="00A14A84">
        <w:t xml:space="preserve"> </w:t>
      </w:r>
      <w:r w:rsidRPr="00E15B68">
        <w:rPr>
          <w:i/>
        </w:rPr>
        <w:t>Demodex folliculorum</w:t>
      </w:r>
      <w:r>
        <w:t xml:space="preserve"> and </w:t>
      </w:r>
      <w:r w:rsidRPr="00E15B68">
        <w:rPr>
          <w:i/>
        </w:rPr>
        <w:t>Demodex brevis</w:t>
      </w:r>
      <w:r>
        <w:t xml:space="preserve"> as a cause of chronic marginal blepharitis / </w:t>
      </w:r>
      <w:r w:rsidRPr="00A14A84">
        <w:t>D</w:t>
      </w:r>
      <w:r>
        <w:t>.</w:t>
      </w:r>
      <w:r w:rsidRPr="00A14A84">
        <w:t xml:space="preserve"> Czepita, W</w:t>
      </w:r>
      <w:r>
        <w:t>.</w:t>
      </w:r>
      <w:r w:rsidRPr="00A14A84">
        <w:t xml:space="preserve"> Kuźna-Grygiel, M</w:t>
      </w:r>
      <w:r>
        <w:t>.</w:t>
      </w:r>
      <w:r w:rsidRPr="00A14A84">
        <w:t xml:space="preserve"> Czepita, A</w:t>
      </w:r>
      <w:r>
        <w:t>.</w:t>
      </w:r>
      <w:r w:rsidRPr="00A14A84">
        <w:t xml:space="preserve"> Grobelny</w:t>
      </w:r>
      <w:r>
        <w:t xml:space="preserve"> // Annales Academiae Medicae Stetinensis Roczniki Pomorskiej Akademii Medycznej W Szczecinie. – 2007. – Vol. 53, </w:t>
      </w:r>
      <w:r>
        <w:rPr>
          <w:lang w:val="uk-UA"/>
        </w:rPr>
        <w:t>№ </w:t>
      </w:r>
      <w:r>
        <w:t>1. – P. 63–67.</w:t>
      </w:r>
    </w:p>
    <w:p w14:paraId="73B2647E" w14:textId="74001B05" w:rsidR="007D14D5" w:rsidRPr="00F347ED" w:rsidRDefault="007D14D5" w:rsidP="008B2BE6">
      <w:pPr>
        <w:pStyle w:val="a8"/>
        <w:numPr>
          <w:ilvl w:val="0"/>
          <w:numId w:val="1"/>
        </w:numPr>
        <w:spacing w:line="360" w:lineRule="auto"/>
      </w:pPr>
      <w:r w:rsidRPr="007D14D5">
        <w:t xml:space="preserve">COVID Live - Coronavirus Statistics </w:t>
      </w:r>
      <w:r>
        <w:t>//</w:t>
      </w:r>
      <w:r w:rsidRPr="007D14D5">
        <w:t xml:space="preserve"> Worldometer. </w:t>
      </w:r>
      <w:r w:rsidR="00F347ED">
        <w:t>– 2022. –</w:t>
      </w:r>
      <w:hyperlink r:id="rId8" w:history="1">
        <w:r w:rsidR="00F347ED" w:rsidRPr="0064294C">
          <w:rPr>
            <w:rStyle w:val="ab"/>
          </w:rPr>
          <w:t>https://www.worldometers.info/coronavirus/</w:t>
        </w:r>
      </w:hyperlink>
      <w:r w:rsidR="00F347ED" w:rsidRPr="00F347ED">
        <w:t xml:space="preserve"> </w:t>
      </w:r>
      <w:r w:rsidR="00F347ED" w:rsidRPr="00693E0F">
        <w:rPr>
          <w:lang w:val="uk-UA"/>
        </w:rPr>
        <w:t>(дата звернення 0</w:t>
      </w:r>
      <w:r w:rsidR="00F347ED" w:rsidRPr="00F347ED">
        <w:t>1</w:t>
      </w:r>
      <w:r w:rsidR="00F347ED" w:rsidRPr="00693E0F">
        <w:rPr>
          <w:lang w:val="uk-UA"/>
        </w:rPr>
        <w:t>.1</w:t>
      </w:r>
      <w:r w:rsidR="00F347ED" w:rsidRPr="00F347ED">
        <w:t>2</w:t>
      </w:r>
      <w:r w:rsidR="00F347ED" w:rsidRPr="00693E0F">
        <w:rPr>
          <w:lang w:val="uk-UA"/>
        </w:rPr>
        <w:t>.2022). – Загол. з екрану.</w:t>
      </w:r>
    </w:p>
    <w:p w14:paraId="368E76EE" w14:textId="77777777" w:rsidR="008B2BE6" w:rsidRDefault="008B2BE6" w:rsidP="008B2BE6">
      <w:pPr>
        <w:pStyle w:val="a8"/>
        <w:numPr>
          <w:ilvl w:val="0"/>
          <w:numId w:val="1"/>
        </w:numPr>
        <w:spacing w:line="360" w:lineRule="auto"/>
      </w:pPr>
      <w:r w:rsidRPr="00915409">
        <w:lastRenderedPageBreak/>
        <w:t>Desch C</w:t>
      </w:r>
      <w:r>
        <w:t>.</w:t>
      </w:r>
      <w:r w:rsidRPr="00915409">
        <w:t xml:space="preserve"> </w:t>
      </w:r>
      <w:r w:rsidRPr="00915409">
        <w:rPr>
          <w:i/>
        </w:rPr>
        <w:t>Demodex folliculorum</w:t>
      </w:r>
      <w:r>
        <w:t xml:space="preserve"> (Simon) and </w:t>
      </w:r>
      <w:r w:rsidRPr="00915409">
        <w:rPr>
          <w:i/>
        </w:rPr>
        <w:t>D. brevis</w:t>
      </w:r>
      <w:r>
        <w:t xml:space="preserve"> Akbulatova of Man: Redescription and Reevaluation / </w:t>
      </w:r>
      <w:r w:rsidRPr="00915409">
        <w:t>C</w:t>
      </w:r>
      <w:r>
        <w:t>.</w:t>
      </w:r>
      <w:r w:rsidRPr="00915409">
        <w:t xml:space="preserve"> Desch</w:t>
      </w:r>
      <w:r>
        <w:t>,</w:t>
      </w:r>
      <w:r w:rsidRPr="00915409">
        <w:t xml:space="preserve"> W</w:t>
      </w:r>
      <w:r>
        <w:t>.</w:t>
      </w:r>
      <w:r w:rsidRPr="00915409">
        <w:t xml:space="preserve"> B. Nutting</w:t>
      </w:r>
      <w:r>
        <w:t xml:space="preserve"> // </w:t>
      </w:r>
      <w:r w:rsidRPr="00915409">
        <w:t>The Journal of Parasitology</w:t>
      </w:r>
      <w:r>
        <w:t>. –</w:t>
      </w:r>
      <w:r w:rsidRPr="00915409">
        <w:t xml:space="preserve"> </w:t>
      </w:r>
      <w:r>
        <w:t xml:space="preserve">1972. – </w:t>
      </w:r>
      <w:r w:rsidRPr="00915409">
        <w:t xml:space="preserve">Vol. 58, </w:t>
      </w:r>
      <w:r>
        <w:rPr>
          <w:lang w:val="uk-UA"/>
        </w:rPr>
        <w:t>№</w:t>
      </w:r>
      <w:r w:rsidRPr="00915409">
        <w:t xml:space="preserve"> 1</w:t>
      </w:r>
      <w:r>
        <w:t>. –</w:t>
      </w:r>
      <w:r w:rsidRPr="00915409">
        <w:t xml:space="preserve"> P. 169</w:t>
      </w:r>
      <w:r>
        <w:t>–</w:t>
      </w:r>
      <w:r w:rsidRPr="00915409">
        <w:t>177</w:t>
      </w:r>
      <w:r>
        <w:t>.</w:t>
      </w:r>
    </w:p>
    <w:p w14:paraId="12754707" w14:textId="77777777" w:rsidR="008B2BE6" w:rsidRDefault="008B2BE6" w:rsidP="008B2BE6">
      <w:pPr>
        <w:pStyle w:val="a8"/>
        <w:numPr>
          <w:ilvl w:val="0"/>
          <w:numId w:val="1"/>
        </w:numPr>
        <w:spacing w:line="360" w:lineRule="auto"/>
      </w:pPr>
      <w:bookmarkStart w:id="5" w:name="_Hlk121402003"/>
      <w:r>
        <w:t xml:space="preserve">Divani </w:t>
      </w:r>
      <w:bookmarkEnd w:id="5"/>
      <w:r>
        <w:t xml:space="preserve">S. Cytologic detection of </w:t>
      </w:r>
      <w:r w:rsidRPr="00832448">
        <w:rPr>
          <w:i/>
        </w:rPr>
        <w:t>Demodex folliculorum</w:t>
      </w:r>
      <w:r>
        <w:t xml:space="preserve"> in cases</w:t>
      </w:r>
      <w:r w:rsidRPr="00832448">
        <w:rPr>
          <w:lang w:val="uk-UA"/>
        </w:rPr>
        <w:t xml:space="preserve"> </w:t>
      </w:r>
      <w:r>
        <w:t>with persisting skin disorders / S. Divani // Acta Cytol. – 2009. – Vol.</w:t>
      </w:r>
      <w:r>
        <w:rPr>
          <w:lang w:val="uk-UA"/>
        </w:rPr>
        <w:t xml:space="preserve"> </w:t>
      </w:r>
      <w:r>
        <w:t xml:space="preserve">53, </w:t>
      </w:r>
      <w:r>
        <w:rPr>
          <w:lang w:val="uk-UA"/>
        </w:rPr>
        <w:t xml:space="preserve">№ </w:t>
      </w:r>
      <w:r>
        <w:t>2.</w:t>
      </w:r>
      <w:r w:rsidRPr="00832448">
        <w:rPr>
          <w:lang w:val="uk-UA"/>
        </w:rPr>
        <w:t xml:space="preserve"> </w:t>
      </w:r>
      <w:r>
        <w:t>– P.</w:t>
      </w:r>
      <w:r>
        <w:rPr>
          <w:lang w:val="uk-UA"/>
        </w:rPr>
        <w:t xml:space="preserve"> </w:t>
      </w:r>
      <w:r>
        <w:t>183</w:t>
      </w:r>
      <w:r>
        <w:rPr>
          <w:lang w:val="uk-UA"/>
        </w:rPr>
        <w:t>–</w:t>
      </w:r>
      <w:r>
        <w:t>184.</w:t>
      </w:r>
    </w:p>
    <w:p w14:paraId="3832A4B8" w14:textId="77777777" w:rsidR="008B2BE6" w:rsidRDefault="008B2BE6" w:rsidP="008B2BE6">
      <w:pPr>
        <w:pStyle w:val="a8"/>
        <w:numPr>
          <w:ilvl w:val="0"/>
          <w:numId w:val="1"/>
        </w:numPr>
        <w:spacing w:line="360" w:lineRule="auto"/>
      </w:pPr>
      <w:r w:rsidRPr="00167D2A">
        <w:t>Dopytalska</w:t>
      </w:r>
      <w:r>
        <w:t xml:space="preserve"> </w:t>
      </w:r>
      <w:r w:rsidRPr="00167D2A">
        <w:t>K</w:t>
      </w:r>
      <w:r>
        <w:t>.</w:t>
      </w:r>
      <w:r w:rsidRPr="00167D2A">
        <w:t xml:space="preserve"> Role of </w:t>
      </w:r>
      <w:r w:rsidRPr="00915409">
        <w:rPr>
          <w:i/>
        </w:rPr>
        <w:t>Demodex folliculorum</w:t>
      </w:r>
      <w:r w:rsidRPr="00167D2A">
        <w:t xml:space="preserve"> in dermatology </w:t>
      </w:r>
      <w:r>
        <w:t xml:space="preserve">/ </w:t>
      </w:r>
      <w:r w:rsidRPr="00167D2A">
        <w:t>K</w:t>
      </w:r>
      <w:r>
        <w:t>.</w:t>
      </w:r>
      <w:r w:rsidRPr="00167D2A">
        <w:t xml:space="preserve"> Dopytalska, K</w:t>
      </w:r>
      <w:r>
        <w:t>. </w:t>
      </w:r>
      <w:r w:rsidRPr="00167D2A">
        <w:t>Lipa, P</w:t>
      </w:r>
      <w:r>
        <w:t>.</w:t>
      </w:r>
      <w:r w:rsidRPr="00167D2A">
        <w:t xml:space="preserve"> Sobolewski, E</w:t>
      </w:r>
      <w:r>
        <w:t>.</w:t>
      </w:r>
      <w:r w:rsidRPr="00167D2A">
        <w:t xml:space="preserve"> Szymańska, I</w:t>
      </w:r>
      <w:r>
        <w:t>.</w:t>
      </w:r>
      <w:r w:rsidRPr="00167D2A">
        <w:t xml:space="preserve"> Walecka</w:t>
      </w:r>
      <w:r>
        <w:t xml:space="preserve"> // </w:t>
      </w:r>
      <w:r w:rsidRPr="00167D2A">
        <w:t>Dermatol</w:t>
      </w:r>
      <w:r>
        <w:t>.</w:t>
      </w:r>
      <w:r w:rsidRPr="00167D2A">
        <w:t xml:space="preserve"> Rev</w:t>
      </w:r>
      <w:r>
        <w:t xml:space="preserve">. </w:t>
      </w:r>
      <w:r w:rsidRPr="00167D2A">
        <w:t>/</w:t>
      </w:r>
      <w:r>
        <w:t xml:space="preserve"> </w:t>
      </w:r>
      <w:r w:rsidRPr="00167D2A">
        <w:t>Przegl</w:t>
      </w:r>
      <w:r>
        <w:t>.</w:t>
      </w:r>
      <w:r w:rsidRPr="00167D2A">
        <w:t xml:space="preserve"> Dermatol</w:t>
      </w:r>
      <w:r>
        <w:t>. –</w:t>
      </w:r>
      <w:r w:rsidRPr="00167D2A">
        <w:t xml:space="preserve"> 2019</w:t>
      </w:r>
      <w:r>
        <w:t>. –</w:t>
      </w:r>
      <w:r w:rsidRPr="00167D2A">
        <w:t xml:space="preserve"> </w:t>
      </w:r>
      <w:r w:rsidRPr="00915409">
        <w:rPr>
          <w:lang w:val="uk-UA"/>
        </w:rPr>
        <w:t xml:space="preserve">№ </w:t>
      </w:r>
      <w:r w:rsidRPr="00167D2A">
        <w:t>106</w:t>
      </w:r>
      <w:r>
        <w:t>. – P.</w:t>
      </w:r>
      <w:r w:rsidRPr="00167D2A">
        <w:t xml:space="preserve"> 507–514</w:t>
      </w:r>
      <w:r>
        <w:t>.</w:t>
      </w:r>
    </w:p>
    <w:p w14:paraId="09E60422" w14:textId="77777777" w:rsidR="008B2BE6" w:rsidRDefault="008B2BE6" w:rsidP="008B2BE6">
      <w:pPr>
        <w:pStyle w:val="a8"/>
        <w:numPr>
          <w:ilvl w:val="0"/>
          <w:numId w:val="1"/>
        </w:numPr>
        <w:spacing w:line="360" w:lineRule="auto"/>
      </w:pPr>
      <w:r>
        <w:t xml:space="preserve">Durmaz S. Sociodemographic characteristics of patients with </w:t>
      </w:r>
      <w:r w:rsidRPr="00377DE5">
        <w:rPr>
          <w:i/>
        </w:rPr>
        <w:t>Demodex brevis</w:t>
      </w:r>
      <w:r>
        <w:t xml:space="preserve"> and </w:t>
      </w:r>
      <w:r w:rsidRPr="002A1AE4">
        <w:rPr>
          <w:i/>
        </w:rPr>
        <w:t>Demodex folliculorum</w:t>
      </w:r>
      <w:r>
        <w:t xml:space="preserve"> infestation and its association with rosacea and Behçet’s disease / S. Durmaz, E. Yula, O. A. Kaya, A. A. Gokmen, C. Kilinc, M. Atambay, O. Ekiz, H. G. Bag, B. Pektas // </w:t>
      </w:r>
      <w:r w:rsidRPr="00377DE5">
        <w:t>Biomedical Research</w:t>
      </w:r>
      <w:r>
        <w:t>. –</w:t>
      </w:r>
      <w:r w:rsidRPr="00377DE5">
        <w:t xml:space="preserve"> 2015</w:t>
      </w:r>
      <w:r>
        <w:t>. – Vol.</w:t>
      </w:r>
      <w:r w:rsidRPr="00377DE5">
        <w:t xml:space="preserve"> 26</w:t>
      </w:r>
      <w:r>
        <w:t>,</w:t>
      </w:r>
      <w:r w:rsidRPr="00377DE5">
        <w:t xml:space="preserve"> </w:t>
      </w:r>
      <w:r>
        <w:rPr>
          <w:lang w:val="uk-UA"/>
        </w:rPr>
        <w:t>№ </w:t>
      </w:r>
      <w:r w:rsidRPr="00377DE5">
        <w:t>3</w:t>
      </w:r>
      <w:r>
        <w:t>. –P. </w:t>
      </w:r>
      <w:r w:rsidRPr="00377DE5">
        <w:t>549</w:t>
      </w:r>
      <w:r>
        <w:t>–</w:t>
      </w:r>
      <w:r w:rsidRPr="00377DE5">
        <w:t>555</w:t>
      </w:r>
      <w:r>
        <w:t>.</w:t>
      </w:r>
    </w:p>
    <w:p w14:paraId="5839454C" w14:textId="77777777" w:rsidR="008B2BE6" w:rsidRDefault="008B2BE6" w:rsidP="008B2BE6">
      <w:pPr>
        <w:pStyle w:val="a8"/>
        <w:numPr>
          <w:ilvl w:val="0"/>
          <w:numId w:val="1"/>
        </w:numPr>
        <w:spacing w:line="360" w:lineRule="auto"/>
      </w:pPr>
      <w:bookmarkStart w:id="6" w:name="_Hlk121402252"/>
      <w:r>
        <w:t xml:space="preserve">Forton </w:t>
      </w:r>
      <w:bookmarkEnd w:id="6"/>
      <w:r>
        <w:t xml:space="preserve">F. The pathogenic role of </w:t>
      </w:r>
      <w:r w:rsidRPr="0090537A">
        <w:rPr>
          <w:i/>
        </w:rPr>
        <w:t>Demodex</w:t>
      </w:r>
      <w:r>
        <w:t xml:space="preserve"> mites in rosacea: a potential therapeutic target already in erythematotelangiectatic Rosacea?</w:t>
      </w:r>
      <w:r>
        <w:rPr>
          <w:lang w:val="uk-UA"/>
        </w:rPr>
        <w:t xml:space="preserve"> </w:t>
      </w:r>
      <w:r>
        <w:t xml:space="preserve">/ F. Forton </w:t>
      </w:r>
      <w:r>
        <w:rPr>
          <w:lang w:val="uk-UA"/>
        </w:rPr>
        <w:t>//</w:t>
      </w:r>
      <w:r>
        <w:t xml:space="preserve"> Dermatol</w:t>
      </w:r>
      <w:r>
        <w:rPr>
          <w:lang w:val="uk-UA"/>
        </w:rPr>
        <w:t>.</w:t>
      </w:r>
      <w:r>
        <w:t xml:space="preserve"> Ther.</w:t>
      </w:r>
      <w:r>
        <w:rPr>
          <w:lang w:val="uk-UA"/>
        </w:rPr>
        <w:t xml:space="preserve"> –</w:t>
      </w:r>
      <w:r>
        <w:t xml:space="preserve"> 2020. – Vol.10</w:t>
      </w:r>
      <w:r>
        <w:rPr>
          <w:lang w:val="uk-UA"/>
        </w:rPr>
        <w:t xml:space="preserve">, № </w:t>
      </w:r>
      <w:r>
        <w:t>6</w:t>
      </w:r>
      <w:r>
        <w:rPr>
          <w:lang w:val="uk-UA"/>
        </w:rPr>
        <w:t xml:space="preserve">. – </w:t>
      </w:r>
      <w:r>
        <w:t>P. 1229-1253.</w:t>
      </w:r>
    </w:p>
    <w:p w14:paraId="28245040" w14:textId="77777777" w:rsidR="008B2BE6" w:rsidRDefault="008B2BE6" w:rsidP="008B2BE6">
      <w:pPr>
        <w:pStyle w:val="a8"/>
        <w:numPr>
          <w:ilvl w:val="0"/>
          <w:numId w:val="1"/>
        </w:numPr>
        <w:spacing w:line="360" w:lineRule="auto"/>
      </w:pPr>
      <w:r w:rsidRPr="0019226D">
        <w:t>Jarmuda S. Potential role of Demodex mites and bacteria in the induction of rosacea / S. Jarmuda, N. O’Reilly, R. Żaba, O. Jakubowicz, A. Szkaradkiewicz, K.</w:t>
      </w:r>
      <w:r>
        <w:rPr>
          <w:lang w:val="uk-UA"/>
        </w:rPr>
        <w:t> </w:t>
      </w:r>
      <w:r w:rsidRPr="0019226D">
        <w:t>Kavanagh</w:t>
      </w:r>
      <w:r>
        <w:rPr>
          <w:lang w:val="uk-UA"/>
        </w:rPr>
        <w:t xml:space="preserve"> // </w:t>
      </w:r>
      <w:r w:rsidRPr="0019226D">
        <w:rPr>
          <w:lang w:val="uk-UA"/>
        </w:rPr>
        <w:t>Journal of Medical Microbiology</w:t>
      </w:r>
      <w:r>
        <w:rPr>
          <w:lang w:val="uk-UA"/>
        </w:rPr>
        <w:t>ю –</w:t>
      </w:r>
      <w:r w:rsidRPr="0019226D">
        <w:rPr>
          <w:lang w:val="uk-UA"/>
        </w:rPr>
        <w:t xml:space="preserve"> 2012</w:t>
      </w:r>
      <w:r>
        <w:rPr>
          <w:lang w:val="uk-UA"/>
        </w:rPr>
        <w:t>. –</w:t>
      </w:r>
      <w:r w:rsidRPr="0019226D">
        <w:rPr>
          <w:lang w:val="uk-UA"/>
        </w:rPr>
        <w:t xml:space="preserve"> </w:t>
      </w:r>
      <w:r>
        <w:t>Vol.</w:t>
      </w:r>
      <w:r>
        <w:rPr>
          <w:lang w:val="uk-UA"/>
        </w:rPr>
        <w:t xml:space="preserve"> </w:t>
      </w:r>
      <w:r w:rsidRPr="0019226D">
        <w:rPr>
          <w:lang w:val="uk-UA"/>
        </w:rPr>
        <w:t>61</w:t>
      </w:r>
      <w:r>
        <w:t>. – P. 1</w:t>
      </w:r>
      <w:r w:rsidRPr="0019226D">
        <w:rPr>
          <w:lang w:val="uk-UA"/>
        </w:rPr>
        <w:t>504–1510</w:t>
      </w:r>
      <w:r>
        <w:t>.</w:t>
      </w:r>
    </w:p>
    <w:p w14:paraId="14276059" w14:textId="77777777" w:rsidR="008B2BE6" w:rsidRDefault="008B2BE6" w:rsidP="008B2BE6">
      <w:pPr>
        <w:pStyle w:val="a8"/>
        <w:numPr>
          <w:ilvl w:val="0"/>
          <w:numId w:val="1"/>
        </w:numPr>
        <w:spacing w:line="360" w:lineRule="auto"/>
      </w:pPr>
      <w:r w:rsidRPr="007E2FCE">
        <w:t>Kaya</w:t>
      </w:r>
      <w:r>
        <w:t xml:space="preserve"> </w:t>
      </w:r>
      <w:r w:rsidRPr="007E2FCE">
        <w:t>Y</w:t>
      </w:r>
      <w:r>
        <w:t xml:space="preserve">. Common </w:t>
      </w:r>
      <w:r w:rsidRPr="007E2FCE">
        <w:rPr>
          <w:i/>
        </w:rPr>
        <w:t>Demodex spp</w:t>
      </w:r>
      <w:r>
        <w:t xml:space="preserve">. identified on the arm and abdominal region of patient monitored for widespread pruritus / </w:t>
      </w:r>
      <w:r w:rsidRPr="007E2FCE">
        <w:t>Y</w:t>
      </w:r>
      <w:r>
        <w:t>.</w:t>
      </w:r>
      <w:r w:rsidRPr="007E2FCE">
        <w:t xml:space="preserve"> Kaya, S</w:t>
      </w:r>
      <w:r>
        <w:t>.</w:t>
      </w:r>
      <w:r w:rsidRPr="007E2FCE">
        <w:t xml:space="preserve"> Onder, U</w:t>
      </w:r>
      <w:r>
        <w:t>.</w:t>
      </w:r>
      <w:r w:rsidRPr="007E2FCE">
        <w:t xml:space="preserve"> Karaman, G</w:t>
      </w:r>
      <w:r>
        <w:t>. </w:t>
      </w:r>
      <w:r w:rsidRPr="007E2FCE">
        <w:t xml:space="preserve">Kacmaz </w:t>
      </w:r>
      <w:r>
        <w:t xml:space="preserve">// </w:t>
      </w:r>
      <w:r w:rsidRPr="00642903">
        <w:t>Medicine Science</w:t>
      </w:r>
      <w:r>
        <w:t>. –</w:t>
      </w:r>
      <w:r w:rsidRPr="00642903">
        <w:t xml:space="preserve"> 2019</w:t>
      </w:r>
      <w:r>
        <w:t xml:space="preserve">. – Vol. </w:t>
      </w:r>
      <w:r w:rsidRPr="00642903">
        <w:t>8</w:t>
      </w:r>
      <w:r>
        <w:t xml:space="preserve">, </w:t>
      </w:r>
      <w:r>
        <w:rPr>
          <w:lang w:val="uk-UA"/>
        </w:rPr>
        <w:t xml:space="preserve">№ </w:t>
      </w:r>
      <w:r w:rsidRPr="00642903">
        <w:t>1</w:t>
      </w:r>
      <w:r>
        <w:t xml:space="preserve">. P. </w:t>
      </w:r>
      <w:r w:rsidRPr="00642903">
        <w:t>242</w:t>
      </w:r>
      <w:r>
        <w:t>–244.</w:t>
      </w:r>
    </w:p>
    <w:p w14:paraId="45A7F98B" w14:textId="77777777" w:rsidR="008B2BE6" w:rsidRDefault="008B2BE6" w:rsidP="008B2BE6">
      <w:pPr>
        <w:pStyle w:val="a8"/>
        <w:numPr>
          <w:ilvl w:val="0"/>
          <w:numId w:val="1"/>
        </w:numPr>
        <w:spacing w:line="360" w:lineRule="auto"/>
      </w:pPr>
      <w:r w:rsidRPr="002B0676">
        <w:t>Kubanov A</w:t>
      </w:r>
      <w:r>
        <w:t xml:space="preserve">. </w:t>
      </w:r>
      <w:r w:rsidRPr="0030159F">
        <w:t xml:space="preserve">Clinical picture, diagnosis and treatment of rosacea, complicated by </w:t>
      </w:r>
      <w:r w:rsidRPr="001B6331">
        <w:rPr>
          <w:i/>
        </w:rPr>
        <w:t>Demodex</w:t>
      </w:r>
      <w:r w:rsidRPr="0030159F">
        <w:t xml:space="preserve"> mites</w:t>
      </w:r>
      <w:r>
        <w:t xml:space="preserve"> / </w:t>
      </w:r>
      <w:r w:rsidRPr="002B0676">
        <w:t>A</w:t>
      </w:r>
      <w:r>
        <w:t>.</w:t>
      </w:r>
      <w:r w:rsidRPr="0030159F">
        <w:t xml:space="preserve"> </w:t>
      </w:r>
      <w:r w:rsidRPr="002B0676">
        <w:t>Kubanov</w:t>
      </w:r>
      <w:r>
        <w:t>,</w:t>
      </w:r>
      <w:r w:rsidRPr="002B0676">
        <w:t xml:space="preserve"> Y</w:t>
      </w:r>
      <w:r>
        <w:t>.</w:t>
      </w:r>
      <w:r w:rsidRPr="0030159F">
        <w:t xml:space="preserve"> </w:t>
      </w:r>
      <w:r w:rsidRPr="002B0676">
        <w:t>Gallyamova</w:t>
      </w:r>
      <w:r>
        <w:t>,</w:t>
      </w:r>
      <w:r w:rsidRPr="002B0676">
        <w:t xml:space="preserve"> A</w:t>
      </w:r>
      <w:r>
        <w:t>.</w:t>
      </w:r>
      <w:r w:rsidRPr="0030159F">
        <w:t xml:space="preserve"> </w:t>
      </w:r>
      <w:r w:rsidRPr="002B0676">
        <w:t>Kravchenko</w:t>
      </w:r>
      <w:r>
        <w:t xml:space="preserve"> // </w:t>
      </w:r>
      <w:r w:rsidRPr="0030159F">
        <w:t>Dermatology Reports.</w:t>
      </w:r>
      <w:r>
        <w:t xml:space="preserve"> –</w:t>
      </w:r>
      <w:r w:rsidRPr="0030159F">
        <w:t xml:space="preserve"> 2019</w:t>
      </w:r>
      <w:r>
        <w:t>. –</w:t>
      </w:r>
      <w:r w:rsidRPr="0030159F">
        <w:t xml:space="preserve"> Vol. 11</w:t>
      </w:r>
      <w:r>
        <w:t>,</w:t>
      </w:r>
      <w:r w:rsidRPr="0030159F">
        <w:t xml:space="preserve"> Is</w:t>
      </w:r>
      <w:r>
        <w:t>.</w:t>
      </w:r>
      <w:r w:rsidRPr="0030159F">
        <w:t xml:space="preserve"> 1</w:t>
      </w:r>
      <w:r>
        <w:t>. –</w:t>
      </w:r>
      <w:r w:rsidRPr="0030159F">
        <w:t xml:space="preserve"> </w:t>
      </w:r>
      <w:r>
        <w:t>P. </w:t>
      </w:r>
      <w:r w:rsidRPr="0030159F">
        <w:t>12</w:t>
      </w:r>
      <w:r>
        <w:t>–</w:t>
      </w:r>
      <w:r w:rsidRPr="0030159F">
        <w:t>18.</w:t>
      </w:r>
    </w:p>
    <w:p w14:paraId="581D20B6" w14:textId="77777777" w:rsidR="008B2BE6" w:rsidRDefault="008B2BE6" w:rsidP="008B2BE6">
      <w:pPr>
        <w:pStyle w:val="a8"/>
        <w:numPr>
          <w:ilvl w:val="0"/>
          <w:numId w:val="1"/>
        </w:numPr>
        <w:spacing w:line="360" w:lineRule="auto"/>
      </w:pPr>
      <w:r>
        <w:t xml:space="preserve">Li J. Age differences in ocular demodicosis: Demodex profiles and clinical manifestations / </w:t>
      </w:r>
      <w:r w:rsidRPr="00BA5886">
        <w:t>J</w:t>
      </w:r>
      <w:r>
        <w:t>.</w:t>
      </w:r>
      <w:r w:rsidRPr="00BA5886">
        <w:t xml:space="preserve"> Li, X</w:t>
      </w:r>
      <w:r>
        <w:t>.</w:t>
      </w:r>
      <w:r w:rsidRPr="00BA5886">
        <w:t xml:space="preserve"> Luo, Y</w:t>
      </w:r>
      <w:r>
        <w:t>.</w:t>
      </w:r>
      <w:r w:rsidRPr="00BA5886">
        <w:t xml:space="preserve"> Liao, L</w:t>
      </w:r>
      <w:r>
        <w:t>.</w:t>
      </w:r>
      <w:r w:rsidRPr="00BA5886">
        <w:t xml:space="preserve"> Liang</w:t>
      </w:r>
      <w:r>
        <w:t xml:space="preserve"> // </w:t>
      </w:r>
      <w:r w:rsidRPr="005E6D1A">
        <w:t>Ann</w:t>
      </w:r>
      <w:r>
        <w:t>.</w:t>
      </w:r>
      <w:r w:rsidRPr="005E6D1A">
        <w:t xml:space="preserve"> Transl</w:t>
      </w:r>
      <w:r>
        <w:t>.</w:t>
      </w:r>
      <w:r w:rsidRPr="005E6D1A">
        <w:t xml:space="preserve"> Med</w:t>
      </w:r>
      <w:r>
        <w:t>. –</w:t>
      </w:r>
      <w:r w:rsidRPr="005E6D1A">
        <w:t xml:space="preserve"> 2021</w:t>
      </w:r>
      <w:r>
        <w:t>. – Vol. </w:t>
      </w:r>
      <w:r w:rsidRPr="005E6D1A">
        <w:t>9</w:t>
      </w:r>
      <w:r>
        <w:t xml:space="preserve">, </w:t>
      </w:r>
      <w:r>
        <w:rPr>
          <w:lang w:val="uk-UA"/>
        </w:rPr>
        <w:t xml:space="preserve">№ </w:t>
      </w:r>
      <w:r w:rsidRPr="005E6D1A">
        <w:t>9</w:t>
      </w:r>
      <w:r>
        <w:t>. – P. </w:t>
      </w:r>
      <w:r w:rsidRPr="005E6D1A">
        <w:t>791</w:t>
      </w:r>
      <w:r>
        <w:t>–801.</w:t>
      </w:r>
    </w:p>
    <w:p w14:paraId="707CD070" w14:textId="77777777" w:rsidR="008B2BE6" w:rsidRDefault="008B2BE6" w:rsidP="008B2BE6">
      <w:pPr>
        <w:pStyle w:val="a8"/>
        <w:numPr>
          <w:ilvl w:val="0"/>
          <w:numId w:val="1"/>
        </w:numPr>
        <w:spacing w:line="360" w:lineRule="auto"/>
      </w:pPr>
      <w:r>
        <w:lastRenderedPageBreak/>
        <w:t>Liua J.</w:t>
      </w:r>
      <w:r w:rsidRPr="007B4CD2">
        <w:rPr>
          <w:lang w:val="uk-UA"/>
        </w:rPr>
        <w:t xml:space="preserve"> </w:t>
      </w:r>
      <w:r>
        <w:t xml:space="preserve">Pathogenic role of </w:t>
      </w:r>
      <w:r w:rsidRPr="007B4CD2">
        <w:rPr>
          <w:i/>
        </w:rPr>
        <w:t>Demodex</w:t>
      </w:r>
      <w:r>
        <w:t xml:space="preserve"> mites in</w:t>
      </w:r>
      <w:r w:rsidRPr="007B4CD2">
        <w:rPr>
          <w:lang w:val="uk-UA"/>
        </w:rPr>
        <w:t xml:space="preserve"> </w:t>
      </w:r>
      <w:r>
        <w:t>blepharitis / J.</w:t>
      </w:r>
      <w:r w:rsidRPr="007B4CD2">
        <w:t xml:space="preserve"> </w:t>
      </w:r>
      <w:r>
        <w:t>Liua, H.</w:t>
      </w:r>
      <w:r w:rsidRPr="007B4CD2">
        <w:t xml:space="preserve"> </w:t>
      </w:r>
      <w:r>
        <w:t>Shehaa, S. C. G. Tsenga // Curr. Opin. Allergy Clin.</w:t>
      </w:r>
      <w:r w:rsidRPr="007B4CD2">
        <w:rPr>
          <w:lang w:val="uk-UA"/>
        </w:rPr>
        <w:t xml:space="preserve"> </w:t>
      </w:r>
      <w:r>
        <w:t xml:space="preserve">Immunol. – 2010. – Vol. 10, </w:t>
      </w:r>
      <w:r>
        <w:rPr>
          <w:lang w:val="uk-UA"/>
        </w:rPr>
        <w:t>№ </w:t>
      </w:r>
      <w:r>
        <w:t>5. – P. 505–510.</w:t>
      </w:r>
      <w:r>
        <w:cr/>
      </w:r>
      <w:r w:rsidRPr="00D25754">
        <w:t>Maraghi</w:t>
      </w:r>
      <w:r>
        <w:t xml:space="preserve"> </w:t>
      </w:r>
      <w:r w:rsidRPr="00D25754">
        <w:t>S</w:t>
      </w:r>
      <w:r w:rsidRPr="007B4CD2">
        <w:rPr>
          <w:lang w:val="uk-UA"/>
        </w:rPr>
        <w:t>.</w:t>
      </w:r>
      <w:r w:rsidRPr="00D25754">
        <w:t xml:space="preserve"> Human Demodicosis: A Report of 5 Cases</w:t>
      </w:r>
      <w:r>
        <w:t xml:space="preserve"> / </w:t>
      </w:r>
      <w:r w:rsidRPr="00D25754">
        <w:t>S</w:t>
      </w:r>
      <w:r w:rsidRPr="007B4CD2">
        <w:rPr>
          <w:lang w:val="uk-UA"/>
        </w:rPr>
        <w:t>.</w:t>
      </w:r>
      <w:r w:rsidRPr="00216B3C">
        <w:t xml:space="preserve"> </w:t>
      </w:r>
      <w:r w:rsidRPr="00D25754">
        <w:t>Maraghi</w:t>
      </w:r>
      <w:r>
        <w:t xml:space="preserve">, </w:t>
      </w:r>
      <w:r w:rsidRPr="00D25754">
        <w:t>A</w:t>
      </w:r>
      <w:r>
        <w:t>.</w:t>
      </w:r>
      <w:r w:rsidRPr="00D25754">
        <w:t xml:space="preserve"> Ra</w:t>
      </w:r>
      <w:r>
        <w:t xml:space="preserve">fiei, G. A. Kaydani // Jundishapur Journal of Microbiology. – 2013. – Vol. 6, </w:t>
      </w:r>
      <w:r w:rsidRPr="007B4CD2">
        <w:rPr>
          <w:lang w:val="uk-UA"/>
        </w:rPr>
        <w:t>№ 5</w:t>
      </w:r>
      <w:r>
        <w:t>. – P. 1-5.</w:t>
      </w:r>
    </w:p>
    <w:p w14:paraId="7F554F38" w14:textId="77777777" w:rsidR="008B2BE6" w:rsidRDefault="008B2BE6" w:rsidP="008B2BE6">
      <w:pPr>
        <w:pStyle w:val="a8"/>
        <w:numPr>
          <w:ilvl w:val="0"/>
          <w:numId w:val="1"/>
        </w:numPr>
        <w:spacing w:line="360" w:lineRule="auto"/>
      </w:pPr>
      <w:r w:rsidRPr="00BD0038">
        <w:t>Paichitrojjana</w:t>
      </w:r>
      <w:r>
        <w:t xml:space="preserve"> </w:t>
      </w:r>
      <w:r w:rsidRPr="00BD0038">
        <w:t>A</w:t>
      </w:r>
      <w:r>
        <w:t xml:space="preserve">. Demodex: The worst enemies are the ones that used to be friends / </w:t>
      </w:r>
      <w:r w:rsidRPr="00BD0038">
        <w:t>A</w:t>
      </w:r>
      <w:r>
        <w:t>.</w:t>
      </w:r>
      <w:r w:rsidRPr="00BD0038">
        <w:t xml:space="preserve"> Paichitrojjana </w:t>
      </w:r>
      <w:r>
        <w:t xml:space="preserve">// </w:t>
      </w:r>
      <w:r w:rsidRPr="00BD0038">
        <w:t>Dermatology Reports</w:t>
      </w:r>
      <w:r>
        <w:t>. –</w:t>
      </w:r>
      <w:r w:rsidRPr="00BD0038">
        <w:t xml:space="preserve"> 2022</w:t>
      </w:r>
      <w:r>
        <w:t>. –</w:t>
      </w:r>
      <w:r w:rsidRPr="00BD0038">
        <w:t xml:space="preserve"> </w:t>
      </w:r>
      <w:r>
        <w:t>V</w:t>
      </w:r>
      <w:r w:rsidRPr="00BD0038">
        <w:t>ol</w:t>
      </w:r>
      <w:r>
        <w:t>.</w:t>
      </w:r>
      <w:r w:rsidRPr="00BD0038">
        <w:t xml:space="preserve"> 14</w:t>
      </w:r>
      <w:r>
        <w:t>. – P. </w:t>
      </w:r>
      <w:r w:rsidRPr="00BD0038">
        <w:t>9339</w:t>
      </w:r>
      <w:r>
        <w:t>–9345.</w:t>
      </w:r>
    </w:p>
    <w:p w14:paraId="06CD2556" w14:textId="77777777" w:rsidR="008B2BE6" w:rsidRDefault="008B2BE6" w:rsidP="008B2BE6">
      <w:pPr>
        <w:pStyle w:val="a8"/>
        <w:numPr>
          <w:ilvl w:val="0"/>
          <w:numId w:val="1"/>
        </w:numPr>
        <w:spacing w:line="360" w:lineRule="auto"/>
      </w:pPr>
      <w:r>
        <w:t>Palopolia M</w:t>
      </w:r>
      <w:r w:rsidRPr="002D2A81">
        <w:rPr>
          <w:lang w:val="uk-UA"/>
        </w:rPr>
        <w:t>.</w:t>
      </w:r>
      <w:r>
        <w:t xml:space="preserve"> F. Global divergence of the human follicle mite </w:t>
      </w:r>
      <w:r w:rsidRPr="002D2A81">
        <w:rPr>
          <w:i/>
        </w:rPr>
        <w:t>Demodex folliculorum</w:t>
      </w:r>
      <w:r>
        <w:t>: Persistent associations between host ancestry and mite lineages / M</w:t>
      </w:r>
      <w:r w:rsidRPr="002D2A81">
        <w:rPr>
          <w:lang w:val="uk-UA"/>
        </w:rPr>
        <w:t>.</w:t>
      </w:r>
      <w:r>
        <w:t xml:space="preserve"> F. Palopolia, D</w:t>
      </w:r>
      <w:r w:rsidRPr="002D2A81">
        <w:rPr>
          <w:lang w:val="uk-UA"/>
        </w:rPr>
        <w:t>.</w:t>
      </w:r>
      <w:r>
        <w:t xml:space="preserve"> J. Fergusb, S</w:t>
      </w:r>
      <w:r w:rsidRPr="002D2A81">
        <w:rPr>
          <w:lang w:val="uk-UA"/>
        </w:rPr>
        <w:t>.</w:t>
      </w:r>
      <w:r>
        <w:t xml:space="preserve"> Minota, D</w:t>
      </w:r>
      <w:r w:rsidRPr="002D2A81">
        <w:rPr>
          <w:lang w:val="uk-UA"/>
        </w:rPr>
        <w:t>.</w:t>
      </w:r>
      <w:r>
        <w:t xml:space="preserve"> T. Peia, W. B</w:t>
      </w:r>
      <w:r w:rsidRPr="002D2A81">
        <w:rPr>
          <w:lang w:val="uk-UA"/>
        </w:rPr>
        <w:t>.</w:t>
      </w:r>
      <w:r>
        <w:t xml:space="preserve"> Simisond, I</w:t>
      </w:r>
      <w:r w:rsidRPr="002D2A81">
        <w:rPr>
          <w:lang w:val="uk-UA"/>
        </w:rPr>
        <w:t>.</w:t>
      </w:r>
      <w:r>
        <w:t xml:space="preserve"> Fernandez-Silvad</w:t>
      </w:r>
      <w:r>
        <w:rPr>
          <w:lang w:val="uk-UA"/>
        </w:rPr>
        <w:t xml:space="preserve">, </w:t>
      </w:r>
      <w:r w:rsidRPr="004D2B88">
        <w:rPr>
          <w:lang w:val="uk-UA"/>
        </w:rPr>
        <w:t>M.</w:t>
      </w:r>
      <w:r>
        <w:rPr>
          <w:lang w:val="uk-UA"/>
        </w:rPr>
        <w:t> </w:t>
      </w:r>
      <w:r w:rsidRPr="004D2B88">
        <w:rPr>
          <w:lang w:val="uk-UA"/>
        </w:rPr>
        <w:t>S.</w:t>
      </w:r>
      <w:r>
        <w:rPr>
          <w:lang w:val="uk-UA"/>
        </w:rPr>
        <w:t> </w:t>
      </w:r>
      <w:r w:rsidRPr="004D2B88">
        <w:rPr>
          <w:lang w:val="uk-UA"/>
        </w:rPr>
        <w:t>Thoemmes, R. R. Dunn, M. Trautwein</w:t>
      </w:r>
      <w:r>
        <w:t xml:space="preserve"> // PNAS. – 2015. – Vol. 112, </w:t>
      </w:r>
      <w:r>
        <w:rPr>
          <w:lang w:val="uk-UA"/>
        </w:rPr>
        <w:t xml:space="preserve">№ 52. – </w:t>
      </w:r>
      <w:r>
        <w:t xml:space="preserve">P. </w:t>
      </w:r>
      <w:r w:rsidRPr="006F5FAD">
        <w:t>15958–15963</w:t>
      </w:r>
      <w:r>
        <w:t>.</w:t>
      </w:r>
    </w:p>
    <w:p w14:paraId="071E0FD0" w14:textId="77777777" w:rsidR="008B2BE6" w:rsidRDefault="008B2BE6" w:rsidP="008B2BE6">
      <w:pPr>
        <w:pStyle w:val="a8"/>
        <w:numPr>
          <w:ilvl w:val="0"/>
          <w:numId w:val="1"/>
        </w:numPr>
        <w:spacing w:line="360" w:lineRule="auto"/>
      </w:pPr>
      <w:r w:rsidRPr="00554EA2">
        <w:t>Prasher P</w:t>
      </w:r>
      <w:r>
        <w:t>.</w:t>
      </w:r>
      <w:r w:rsidRPr="00554EA2">
        <w:t xml:space="preserve"> Demodex Blepharitis: Indian Scenario </w:t>
      </w:r>
      <w:r>
        <w:t xml:space="preserve">/ </w:t>
      </w:r>
      <w:r w:rsidRPr="00554EA2">
        <w:t>P</w:t>
      </w:r>
      <w:r>
        <w:t>.</w:t>
      </w:r>
      <w:r w:rsidRPr="00554EA2">
        <w:t xml:space="preserve"> Prasher</w:t>
      </w:r>
      <w:r>
        <w:t xml:space="preserve"> // </w:t>
      </w:r>
      <w:r w:rsidRPr="00554EA2">
        <w:t xml:space="preserve">70th AIOC Proceedings </w:t>
      </w:r>
      <w:r>
        <w:t>(</w:t>
      </w:r>
      <w:r w:rsidRPr="00554EA2">
        <w:t>Cochin</w:t>
      </w:r>
      <w:r>
        <w:t>,</w:t>
      </w:r>
      <w:r w:rsidRPr="00554EA2">
        <w:t xml:space="preserve"> 2012</w:t>
      </w:r>
      <w:r>
        <w:t>). – 2012. – P. 1–3.</w:t>
      </w:r>
      <w:r w:rsidRPr="00554EA2">
        <w:cr/>
      </w:r>
      <w:r w:rsidRPr="00A23B2D">
        <w:t>Rusiecka-Ziуłkowska</w:t>
      </w:r>
      <w:r w:rsidRPr="00554EA2">
        <w:rPr>
          <w:lang w:val="uk-UA"/>
        </w:rPr>
        <w:t xml:space="preserve"> </w:t>
      </w:r>
      <w:r w:rsidRPr="00A23B2D">
        <w:t xml:space="preserve">J. </w:t>
      </w:r>
      <w:r w:rsidRPr="00F56616">
        <w:t xml:space="preserve">Demodex – An Old Pathogen or a New One? </w:t>
      </w:r>
      <w:r w:rsidRPr="00554EA2">
        <w:rPr>
          <w:lang w:val="uk-UA"/>
        </w:rPr>
        <w:t xml:space="preserve">/ </w:t>
      </w:r>
      <w:r w:rsidRPr="00A23B2D">
        <w:t>J. Rusiecka-Ziуłkowska, M. Nokiel, M. Fleisc</w:t>
      </w:r>
      <w:r>
        <w:t>her // A</w:t>
      </w:r>
      <w:r w:rsidRPr="00F56616">
        <w:t>dv</w:t>
      </w:r>
      <w:r>
        <w:t>.</w:t>
      </w:r>
      <w:r w:rsidRPr="00F56616">
        <w:t xml:space="preserve"> </w:t>
      </w:r>
      <w:r>
        <w:t>C</w:t>
      </w:r>
      <w:r w:rsidRPr="00F56616">
        <w:t>lin</w:t>
      </w:r>
      <w:r>
        <w:t>.</w:t>
      </w:r>
      <w:r w:rsidRPr="00F56616">
        <w:t xml:space="preserve"> Exp</w:t>
      </w:r>
      <w:r>
        <w:t>.</w:t>
      </w:r>
      <w:r w:rsidRPr="00F56616">
        <w:t xml:space="preserve"> Med</w:t>
      </w:r>
      <w:r>
        <w:t>. –</w:t>
      </w:r>
      <w:r w:rsidRPr="00F56616">
        <w:t xml:space="preserve"> 2014</w:t>
      </w:r>
      <w:r>
        <w:t>. – Vol. </w:t>
      </w:r>
      <w:r w:rsidRPr="00F56616">
        <w:t xml:space="preserve">23, </w:t>
      </w:r>
      <w:r w:rsidRPr="00554EA2">
        <w:rPr>
          <w:lang w:val="uk-UA"/>
        </w:rPr>
        <w:t>№ </w:t>
      </w:r>
      <w:r w:rsidRPr="00F56616">
        <w:t>2</w:t>
      </w:r>
      <w:r>
        <w:t>. – P.</w:t>
      </w:r>
      <w:r w:rsidRPr="00F56616">
        <w:t xml:space="preserve"> 295–298</w:t>
      </w:r>
      <w:r>
        <w:t>.</w:t>
      </w:r>
    </w:p>
    <w:p w14:paraId="2751618D" w14:textId="77777777" w:rsidR="008B2BE6" w:rsidRDefault="008B2BE6" w:rsidP="008B2BE6">
      <w:pPr>
        <w:pStyle w:val="a8"/>
        <w:numPr>
          <w:ilvl w:val="0"/>
          <w:numId w:val="1"/>
        </w:numPr>
        <w:spacing w:line="360" w:lineRule="auto"/>
      </w:pPr>
      <w:r>
        <w:t xml:space="preserve">Rodriguez A. E. Chronic blepharitis and </w:t>
      </w:r>
      <w:r w:rsidRPr="000E26A7">
        <w:rPr>
          <w:i/>
        </w:rPr>
        <w:t>Demodex</w:t>
      </w:r>
      <w:r>
        <w:t xml:space="preserve"> / A. E.</w:t>
      </w:r>
      <w:r w:rsidRPr="000E26A7">
        <w:t xml:space="preserve"> </w:t>
      </w:r>
      <w:r>
        <w:t>Rodriguez, C.</w:t>
      </w:r>
      <w:r w:rsidRPr="000E26A7">
        <w:t xml:space="preserve"> </w:t>
      </w:r>
      <w:r>
        <w:t xml:space="preserve">Ferer, J. L. Alio // Arch. Soc. Esp. Oftalmol. – 2005. – Vol. 80, </w:t>
      </w:r>
      <w:r>
        <w:rPr>
          <w:lang w:val="uk-UA"/>
        </w:rPr>
        <w:t>№</w:t>
      </w:r>
      <w:r>
        <w:t xml:space="preserve"> 11. – P. 635–642.</w:t>
      </w:r>
    </w:p>
    <w:p w14:paraId="78182088" w14:textId="77777777" w:rsidR="008B2BE6" w:rsidRDefault="008B2BE6" w:rsidP="008B2BE6">
      <w:pPr>
        <w:pStyle w:val="a8"/>
        <w:numPr>
          <w:ilvl w:val="0"/>
          <w:numId w:val="1"/>
        </w:numPr>
        <w:spacing w:line="360" w:lineRule="auto"/>
      </w:pPr>
      <w:r w:rsidRPr="00734A18">
        <w:t>Ruﬂi T.</w:t>
      </w:r>
      <w:r>
        <w:t xml:space="preserve"> The hair follicle mites </w:t>
      </w:r>
      <w:r w:rsidRPr="000E26A7">
        <w:rPr>
          <w:i/>
        </w:rPr>
        <w:t>Demodex folliculorum</w:t>
      </w:r>
      <w:r>
        <w:t xml:space="preserve"> and </w:t>
      </w:r>
      <w:r w:rsidRPr="000E26A7">
        <w:rPr>
          <w:i/>
        </w:rPr>
        <w:t>Demodex brevis</w:t>
      </w:r>
      <w:r>
        <w:t>: biology and medical importance. A</w:t>
      </w:r>
      <w:r w:rsidRPr="00A46CC2">
        <w:t xml:space="preserve"> </w:t>
      </w:r>
      <w:r>
        <w:t>review</w:t>
      </w:r>
      <w:r w:rsidRPr="00A46CC2">
        <w:t xml:space="preserve"> </w:t>
      </w:r>
      <w:r w:rsidRPr="000E26A7">
        <w:rPr>
          <w:lang w:val="uk-UA"/>
        </w:rPr>
        <w:t xml:space="preserve">/ </w:t>
      </w:r>
      <w:r w:rsidRPr="00734A18">
        <w:t>T. Ruﬂi, Y.</w:t>
      </w:r>
      <w:r w:rsidRPr="000E26A7">
        <w:rPr>
          <w:lang w:val="uk-UA"/>
        </w:rPr>
        <w:t xml:space="preserve"> </w:t>
      </w:r>
      <w:r w:rsidRPr="00734A18">
        <w:t xml:space="preserve">Mumcuoglu </w:t>
      </w:r>
      <w:r w:rsidRPr="00A46CC2">
        <w:t xml:space="preserve">// </w:t>
      </w:r>
      <w:r>
        <w:t>Dermatologica</w:t>
      </w:r>
      <w:r w:rsidRPr="00A46CC2">
        <w:t>. — 1981. — №</w:t>
      </w:r>
      <w:r w:rsidRPr="000E26A7">
        <w:rPr>
          <w:lang w:val="uk-UA"/>
        </w:rPr>
        <w:t> </w:t>
      </w:r>
      <w:r w:rsidRPr="00A46CC2">
        <w:t xml:space="preserve">162. — </w:t>
      </w:r>
      <w:r w:rsidRPr="000E26A7">
        <w:rPr>
          <w:lang w:val="ru-RU"/>
        </w:rPr>
        <w:t>Р</w:t>
      </w:r>
      <w:r>
        <w:t>. 1-11.</w:t>
      </w:r>
    </w:p>
    <w:p w14:paraId="50A4F818" w14:textId="77777777" w:rsidR="008B2BE6" w:rsidRDefault="008B2BE6" w:rsidP="008B2BE6">
      <w:pPr>
        <w:pStyle w:val="a8"/>
        <w:numPr>
          <w:ilvl w:val="0"/>
          <w:numId w:val="1"/>
        </w:numPr>
        <w:spacing w:line="360" w:lineRule="auto"/>
      </w:pPr>
      <w:r>
        <w:t xml:space="preserve">Santo R. M. </w:t>
      </w:r>
      <w:r w:rsidRPr="00044089">
        <w:t xml:space="preserve">Treatment-resistant blepharitis: the role of </w:t>
      </w:r>
      <w:r w:rsidRPr="00044089">
        <w:rPr>
          <w:i/>
        </w:rPr>
        <w:t>Demodex</w:t>
      </w:r>
      <w:r>
        <w:t xml:space="preserve"> / R. M. Santo, </w:t>
      </w:r>
      <w:r w:rsidRPr="00044089">
        <w:t>F</w:t>
      </w:r>
      <w:r>
        <w:t>. </w:t>
      </w:r>
      <w:r w:rsidRPr="00044089">
        <w:t>E</w:t>
      </w:r>
      <w:r>
        <w:t>. </w:t>
      </w:r>
      <w:r w:rsidRPr="00044089">
        <w:t>Sakassegawa-Naves</w:t>
      </w:r>
      <w:r>
        <w:t xml:space="preserve">, </w:t>
      </w:r>
      <w:r w:rsidRPr="00044089">
        <w:t>R</w:t>
      </w:r>
      <w:r>
        <w:t>.</w:t>
      </w:r>
      <w:r w:rsidRPr="00044089">
        <w:t xml:space="preserve"> Y</w:t>
      </w:r>
      <w:r>
        <w:t>.</w:t>
      </w:r>
      <w:r w:rsidRPr="00044089">
        <w:t xml:space="preserve"> Hida</w:t>
      </w:r>
      <w:r>
        <w:t xml:space="preserve"> // </w:t>
      </w:r>
      <w:r w:rsidRPr="00044089">
        <w:t xml:space="preserve">e-Oftalmo.CBO: Rev Dig Oftalmol. </w:t>
      </w:r>
      <w:r>
        <w:t xml:space="preserve">– </w:t>
      </w:r>
      <w:r w:rsidRPr="00044089">
        <w:t>2016</w:t>
      </w:r>
      <w:r>
        <w:t>. – Vol. </w:t>
      </w:r>
      <w:r w:rsidRPr="00044089">
        <w:t>2</w:t>
      </w:r>
      <w:r>
        <w:t xml:space="preserve">, </w:t>
      </w:r>
      <w:r>
        <w:rPr>
          <w:lang w:val="uk-UA"/>
        </w:rPr>
        <w:t xml:space="preserve">№ </w:t>
      </w:r>
      <w:r w:rsidRPr="00044089">
        <w:t>2</w:t>
      </w:r>
      <w:r>
        <w:rPr>
          <w:lang w:val="uk-UA"/>
        </w:rPr>
        <w:t xml:space="preserve">. – </w:t>
      </w:r>
      <w:r>
        <w:t>P. </w:t>
      </w:r>
      <w:r w:rsidRPr="00044089">
        <w:t>1</w:t>
      </w:r>
      <w:r>
        <w:t>–</w:t>
      </w:r>
      <w:r w:rsidRPr="00044089">
        <w:t>6</w:t>
      </w:r>
      <w:r>
        <w:t>.</w:t>
      </w:r>
    </w:p>
    <w:p w14:paraId="63CE7FC4" w14:textId="77777777" w:rsidR="008B2BE6" w:rsidRPr="0019226D" w:rsidRDefault="008B2BE6" w:rsidP="008B2BE6">
      <w:pPr>
        <w:pStyle w:val="a8"/>
        <w:numPr>
          <w:ilvl w:val="0"/>
          <w:numId w:val="1"/>
        </w:numPr>
        <w:spacing w:line="360" w:lineRule="auto"/>
      </w:pPr>
      <w:r w:rsidRPr="00B020B5">
        <w:t>Sari Y</w:t>
      </w:r>
      <w:r>
        <w:t>.</w:t>
      </w:r>
      <w:r w:rsidRPr="00B020B5">
        <w:t xml:space="preserve"> </w:t>
      </w:r>
      <w:r>
        <w:t xml:space="preserve">Oküler dandrufflu hastalarda </w:t>
      </w:r>
      <w:r w:rsidRPr="00B020B5">
        <w:rPr>
          <w:i/>
        </w:rPr>
        <w:t>Demodex folliculorum</w:t>
      </w:r>
      <w:r>
        <w:t xml:space="preserve"> ve </w:t>
      </w:r>
      <w:r w:rsidRPr="00B020B5">
        <w:rPr>
          <w:i/>
        </w:rPr>
        <w:t>D. brevis</w:t>
      </w:r>
      <w:r>
        <w:t xml:space="preserve"> (Acari: Demodicidae) yaygınlığı ve yoğunluğu / </w:t>
      </w:r>
      <w:r w:rsidRPr="00B020B5">
        <w:t>Y</w:t>
      </w:r>
      <w:r>
        <w:t>.</w:t>
      </w:r>
      <w:r w:rsidRPr="00B020B5">
        <w:t xml:space="preserve"> Sari, E</w:t>
      </w:r>
      <w:r>
        <w:t>.</w:t>
      </w:r>
      <w:r w:rsidRPr="00B020B5">
        <w:t xml:space="preserve"> Zeytun</w:t>
      </w:r>
      <w:r>
        <w:t>,</w:t>
      </w:r>
      <w:r w:rsidRPr="00B020B5">
        <w:t xml:space="preserve"> S</w:t>
      </w:r>
      <w:r>
        <w:t>.</w:t>
      </w:r>
      <w:r w:rsidRPr="00B020B5">
        <w:t xml:space="preserve"> Doğan, Y</w:t>
      </w:r>
      <w:r>
        <w:t>.</w:t>
      </w:r>
      <w:r w:rsidRPr="00B020B5">
        <w:t xml:space="preserve"> Karakurt</w:t>
      </w:r>
      <w:r>
        <w:t xml:space="preserve"> // </w:t>
      </w:r>
      <w:r w:rsidRPr="00B020B5">
        <w:t>Acarological Studies</w:t>
      </w:r>
      <w:r>
        <w:t xml:space="preserve">. – 2019. – </w:t>
      </w:r>
      <w:r w:rsidRPr="00B020B5">
        <w:t>Vol</w:t>
      </w:r>
      <w:r>
        <w:t>.</w:t>
      </w:r>
      <w:r w:rsidRPr="00B020B5">
        <w:t xml:space="preserve"> 1</w:t>
      </w:r>
      <w:r>
        <w:t xml:space="preserve">, </w:t>
      </w:r>
      <w:r>
        <w:rPr>
          <w:lang w:val="uk-UA"/>
        </w:rPr>
        <w:t>№</w:t>
      </w:r>
      <w:r w:rsidRPr="00B020B5">
        <w:t xml:space="preserve"> 1</w:t>
      </w:r>
      <w:r>
        <w:rPr>
          <w:lang w:val="uk-UA"/>
        </w:rPr>
        <w:t>. –</w:t>
      </w:r>
      <w:r>
        <w:t xml:space="preserve"> P. </w:t>
      </w:r>
      <w:r w:rsidRPr="00B020B5">
        <w:t>23</w:t>
      </w:r>
      <w:r>
        <w:t>–</w:t>
      </w:r>
      <w:r w:rsidRPr="00B020B5">
        <w:t>43</w:t>
      </w:r>
    </w:p>
    <w:p w14:paraId="0408743F" w14:textId="77777777" w:rsidR="008B2BE6" w:rsidRDefault="008B2BE6" w:rsidP="008B2BE6">
      <w:pPr>
        <w:pStyle w:val="a8"/>
        <w:numPr>
          <w:ilvl w:val="0"/>
          <w:numId w:val="1"/>
        </w:numPr>
        <w:spacing w:line="360" w:lineRule="auto"/>
      </w:pPr>
      <w:r>
        <w:lastRenderedPageBreak/>
        <w:t xml:space="preserve">Sędzikowska A. Makeup cosmetics as a route of </w:t>
      </w:r>
      <w:r w:rsidRPr="00B020B5">
        <w:rPr>
          <w:i/>
        </w:rPr>
        <w:t>Demodex folliculorum</w:t>
      </w:r>
      <w:r>
        <w:t xml:space="preserve"> infestation / A. Sędzikowska, K. Bartosik, R. Przydatek-Tyrajska, M. Dybicz // Acta Parasitol. – 2021. – Vol. 66. – P. 631-637. </w:t>
      </w:r>
    </w:p>
    <w:p w14:paraId="536059E5" w14:textId="77777777" w:rsidR="008B2BE6" w:rsidRDefault="008B2BE6" w:rsidP="008B2BE6">
      <w:pPr>
        <w:pStyle w:val="a8"/>
        <w:numPr>
          <w:ilvl w:val="0"/>
          <w:numId w:val="1"/>
        </w:numPr>
        <w:spacing w:line="360" w:lineRule="auto"/>
      </w:pPr>
      <w:r w:rsidRPr="0019226D">
        <w:t xml:space="preserve">Seyhan M. E. Density of </w:t>
      </w:r>
      <w:r w:rsidRPr="0019226D">
        <w:rPr>
          <w:i/>
        </w:rPr>
        <w:t>Demodex folliculorum</w:t>
      </w:r>
      <w:r w:rsidRPr="0019226D">
        <w:t xml:space="preserve"> in Haematological Malignancies / M. E. Seyhan, Y. Karincaoğlu, N. Bayram, Ő. Aycan, I. Kuku // The Journal of International Medical Research. – 2004. – Vol. 32. – P. 411–415.</w:t>
      </w:r>
    </w:p>
    <w:p w14:paraId="32658B32" w14:textId="77777777" w:rsidR="008B2BE6" w:rsidRDefault="008B2BE6" w:rsidP="008B2BE6">
      <w:pPr>
        <w:pStyle w:val="a8"/>
        <w:numPr>
          <w:ilvl w:val="0"/>
          <w:numId w:val="1"/>
        </w:numPr>
        <w:spacing w:line="360" w:lineRule="auto"/>
      </w:pPr>
      <w:r w:rsidRPr="0019226D">
        <w:t xml:space="preserve">Silfeler D. B. </w:t>
      </w:r>
      <w:r w:rsidRPr="0019226D">
        <w:rPr>
          <w:i/>
        </w:rPr>
        <w:t>Demodex folliculorum</w:t>
      </w:r>
      <w:r w:rsidRPr="0019226D">
        <w:t xml:space="preserve"> in polycystic ovary syndrome patients / D. B. Silfeler, R. K. Kurt, O. A. Kaya, E. Yengil, B. Hamamci, A. G. Okyay, A. Beyazit // European Review for Medical and Pharmacological Sciences. – 2015. – Vol. 19. – P. 1141–1145.</w:t>
      </w:r>
    </w:p>
    <w:p w14:paraId="7C99D14E" w14:textId="77777777" w:rsidR="008B2BE6" w:rsidRPr="0019226D" w:rsidRDefault="008B2BE6" w:rsidP="008B2BE6">
      <w:pPr>
        <w:pStyle w:val="a8"/>
        <w:numPr>
          <w:ilvl w:val="0"/>
          <w:numId w:val="1"/>
        </w:numPr>
        <w:spacing w:line="360" w:lineRule="auto"/>
      </w:pPr>
      <w:r>
        <w:t>Singalavanija T. Update on Demodex Blepharitis / T.</w:t>
      </w:r>
      <w:r w:rsidRPr="00C021B9">
        <w:t xml:space="preserve"> </w:t>
      </w:r>
      <w:r>
        <w:t xml:space="preserve">Singalavanija // J. Chulabhorn Royal Acad. – 2020. – Vol. 2, </w:t>
      </w:r>
      <w:r>
        <w:rPr>
          <w:lang w:val="uk-UA"/>
        </w:rPr>
        <w:t xml:space="preserve">№ </w:t>
      </w:r>
      <w:r>
        <w:t>3. – P. 44–52.</w:t>
      </w:r>
    </w:p>
    <w:p w14:paraId="33FF9CDD" w14:textId="77777777" w:rsidR="008B2BE6" w:rsidRDefault="008B2BE6" w:rsidP="008B2BE6">
      <w:pPr>
        <w:pStyle w:val="a8"/>
        <w:numPr>
          <w:ilvl w:val="0"/>
          <w:numId w:val="1"/>
        </w:numPr>
        <w:spacing w:line="360" w:lineRule="auto"/>
      </w:pPr>
      <w:r>
        <w:t>Skonieczna D. Demodex mites – characteristics, pathogenicity, diagnostics / D. Skonieczna, P. Sławianowska, R. Wesołowsky, K. Szewczyk-Golec // Diagn. Lab. – 2018. – Vol. 54. – P. 37–44.</w:t>
      </w:r>
    </w:p>
    <w:p w14:paraId="7031AA1E" w14:textId="2818B87F" w:rsidR="008B2BE6" w:rsidRDefault="008B2BE6" w:rsidP="008B2BE6">
      <w:pPr>
        <w:pStyle w:val="a8"/>
        <w:numPr>
          <w:ilvl w:val="0"/>
          <w:numId w:val="1"/>
        </w:numPr>
        <w:spacing w:line="360" w:lineRule="auto"/>
      </w:pPr>
      <w:r w:rsidRPr="00697519">
        <w:t>Spickett</w:t>
      </w:r>
      <w:r>
        <w:t xml:space="preserve"> S. G. Studies on </w:t>
      </w:r>
      <w:r>
        <w:rPr>
          <w:i/>
        </w:rPr>
        <w:t>Demodex folliculorum</w:t>
      </w:r>
      <w:r>
        <w:t xml:space="preserve"> Simon </w:t>
      </w:r>
      <w:r w:rsidRPr="00697519">
        <w:t>/</w:t>
      </w:r>
      <w:r>
        <w:t xml:space="preserve"> S. G. </w:t>
      </w:r>
      <w:r w:rsidRPr="00697519">
        <w:t>Spickett</w:t>
      </w:r>
      <w:r>
        <w:t xml:space="preserve"> // Parasitology. – 1961. – Vol. 51. – P. 181–192.</w:t>
      </w:r>
    </w:p>
    <w:p w14:paraId="576AA85E" w14:textId="174D84D8" w:rsidR="00781696" w:rsidRPr="00701680" w:rsidRDefault="00781696" w:rsidP="008B2BE6">
      <w:pPr>
        <w:pStyle w:val="a8"/>
        <w:numPr>
          <w:ilvl w:val="0"/>
          <w:numId w:val="1"/>
        </w:numPr>
        <w:spacing w:line="360" w:lineRule="auto"/>
      </w:pPr>
      <w:bookmarkStart w:id="7" w:name="OLE_LINK1"/>
      <w:r w:rsidRPr="00781696">
        <w:t xml:space="preserve">Statement </w:t>
      </w:r>
      <w:bookmarkEnd w:id="7"/>
      <w:r w:rsidRPr="00781696">
        <w:t>on the second meeting of the International Health Regulations (2005) Emergency Committee regarding the outbreak of novel coronavirus (2019-nCoV)</w:t>
      </w:r>
      <w:r>
        <w:rPr>
          <w:lang w:val="uk-UA"/>
        </w:rPr>
        <w:t xml:space="preserve"> // </w:t>
      </w:r>
      <w:r>
        <w:t xml:space="preserve">World Health Organization. – </w:t>
      </w:r>
      <w:r w:rsidR="00701680">
        <w:rPr>
          <w:lang w:val="uk-UA"/>
        </w:rPr>
        <w:t xml:space="preserve">2020. – </w:t>
      </w:r>
      <w:r>
        <w:rPr>
          <w:lang w:val="uk-UA"/>
        </w:rPr>
        <w:t xml:space="preserve">Режим доступу: </w:t>
      </w:r>
      <w:hyperlink r:id="rId9" w:history="1">
        <w:r w:rsidRPr="00C92253">
          <w:rPr>
            <w:rStyle w:val="ab"/>
            <w:lang w:val="uk-UA"/>
          </w:rPr>
          <w:t>https://bit.ly/3hb4YLU</w:t>
        </w:r>
      </w:hyperlink>
      <w:r>
        <w:rPr>
          <w:lang w:val="uk-UA"/>
        </w:rPr>
        <w:t xml:space="preserve"> (дата звернення 09.11.2022). – Загол. з екрану.</w:t>
      </w:r>
    </w:p>
    <w:p w14:paraId="3C5826F4" w14:textId="77777777" w:rsidR="008B2BE6" w:rsidRDefault="008B2BE6" w:rsidP="008B2BE6">
      <w:pPr>
        <w:pStyle w:val="a8"/>
        <w:numPr>
          <w:ilvl w:val="0"/>
          <w:numId w:val="1"/>
        </w:numPr>
        <w:spacing w:line="360" w:lineRule="auto"/>
      </w:pPr>
      <w:r w:rsidRPr="009F55E2">
        <w:t>Thoemmes M</w:t>
      </w:r>
      <w:r>
        <w:t xml:space="preserve">. </w:t>
      </w:r>
      <w:r w:rsidRPr="009F55E2">
        <w:t>S</w:t>
      </w:r>
      <w:r>
        <w:t xml:space="preserve">. </w:t>
      </w:r>
      <w:r w:rsidRPr="009F55E2">
        <w:t>Ubiquity and Diversity of Human-Associated Demodex Mites</w:t>
      </w:r>
      <w:r>
        <w:t xml:space="preserve"> / </w:t>
      </w:r>
      <w:r w:rsidRPr="009F55E2">
        <w:t>M</w:t>
      </w:r>
      <w:r>
        <w:t xml:space="preserve">. </w:t>
      </w:r>
      <w:r w:rsidRPr="009F55E2">
        <w:t>S</w:t>
      </w:r>
      <w:r>
        <w:t>.</w:t>
      </w:r>
      <w:r w:rsidRPr="009F55E2">
        <w:t xml:space="preserve"> Thoemmes, D</w:t>
      </w:r>
      <w:r>
        <w:t xml:space="preserve">. </w:t>
      </w:r>
      <w:r w:rsidRPr="009F55E2">
        <w:t>J</w:t>
      </w:r>
      <w:r>
        <w:t>.</w:t>
      </w:r>
      <w:r w:rsidRPr="009F55E2">
        <w:t xml:space="preserve"> Fergus, J</w:t>
      </w:r>
      <w:r>
        <w:t>.</w:t>
      </w:r>
      <w:r w:rsidRPr="009F55E2">
        <w:t xml:space="preserve"> Urban, M</w:t>
      </w:r>
      <w:r>
        <w:t>.</w:t>
      </w:r>
      <w:r w:rsidRPr="009F55E2">
        <w:t xml:space="preserve"> Trautwein, R</w:t>
      </w:r>
      <w:r>
        <w:t xml:space="preserve">. </w:t>
      </w:r>
      <w:r w:rsidRPr="009F55E2">
        <w:t>R</w:t>
      </w:r>
      <w:r>
        <w:t>.</w:t>
      </w:r>
      <w:r w:rsidRPr="009F55E2">
        <w:t xml:space="preserve"> Dunn </w:t>
      </w:r>
      <w:r>
        <w:t xml:space="preserve">// </w:t>
      </w:r>
      <w:r w:rsidRPr="009F55E2">
        <w:t>PLoS ONE</w:t>
      </w:r>
      <w:r>
        <w:t xml:space="preserve">. – 2014. – Vol. </w:t>
      </w:r>
      <w:r w:rsidRPr="009F55E2">
        <w:t>9</w:t>
      </w:r>
      <w:r>
        <w:t xml:space="preserve">, </w:t>
      </w:r>
      <w:r>
        <w:rPr>
          <w:lang w:val="uk-UA"/>
        </w:rPr>
        <w:t xml:space="preserve">№ </w:t>
      </w:r>
      <w:r w:rsidRPr="009F55E2">
        <w:t>8</w:t>
      </w:r>
      <w:r>
        <w:t>,</w:t>
      </w:r>
      <w:r w:rsidRPr="009F55E2">
        <w:t xml:space="preserve"> e106265</w:t>
      </w:r>
      <w:r>
        <w:t>. – P. 1-8.</w:t>
      </w:r>
    </w:p>
    <w:p w14:paraId="1CDB2167" w14:textId="77777777" w:rsidR="008B2BE6" w:rsidRDefault="008B2BE6" w:rsidP="008B2BE6">
      <w:pPr>
        <w:pStyle w:val="a8"/>
        <w:numPr>
          <w:ilvl w:val="0"/>
          <w:numId w:val="1"/>
        </w:numPr>
        <w:spacing w:line="360" w:lineRule="auto"/>
      </w:pPr>
      <w:r>
        <w:t xml:space="preserve">Trattler W. The Prevalence of Demodex Blepharitis in US Eye Care Clinic Patients as Determined by Collarettes: A Pathognomonic Sign / W. Trattler, P. Karpecki, Y. Rapoport, E. Sadri, S. Schachter, W. O. Whitley, E. Yeu // </w:t>
      </w:r>
      <w:r w:rsidRPr="000C4BB7">
        <w:t>Clinical Ophthalmology</w:t>
      </w:r>
      <w:r>
        <w:t>. – 2022. – Vol. 16. – 1153–1164.</w:t>
      </w:r>
    </w:p>
    <w:p w14:paraId="1D9D4031" w14:textId="77777777" w:rsidR="008B2BE6" w:rsidRDefault="008B2BE6" w:rsidP="008B2BE6">
      <w:pPr>
        <w:pStyle w:val="a8"/>
        <w:numPr>
          <w:ilvl w:val="0"/>
          <w:numId w:val="1"/>
        </w:numPr>
        <w:spacing w:line="360" w:lineRule="auto"/>
      </w:pPr>
      <w:r w:rsidRPr="00453D1A">
        <w:lastRenderedPageBreak/>
        <w:t>Uğraş</w:t>
      </w:r>
      <w:r>
        <w:t xml:space="preserve"> </w:t>
      </w:r>
      <w:r w:rsidRPr="00453D1A">
        <w:t>M</w:t>
      </w:r>
      <w:r w:rsidRPr="003F39A4">
        <w:rPr>
          <w:lang w:val="uk-UA"/>
        </w:rPr>
        <w:t>.</w:t>
      </w:r>
      <w:r>
        <w:t xml:space="preserve"> The Prevalence of </w:t>
      </w:r>
      <w:r w:rsidRPr="003F39A4">
        <w:rPr>
          <w:i/>
        </w:rPr>
        <w:t>Demodex folliculorum</w:t>
      </w:r>
      <w:r>
        <w:t xml:space="preserve"> on the Scrotum and Male Perineal Skin / </w:t>
      </w:r>
      <w:r w:rsidRPr="00453D1A">
        <w:t>M</w:t>
      </w:r>
      <w:r w:rsidRPr="003F39A4">
        <w:rPr>
          <w:lang w:val="uk-UA"/>
        </w:rPr>
        <w:t>.</w:t>
      </w:r>
      <w:r w:rsidRPr="00453D1A">
        <w:t xml:space="preserve"> Uğraş, O</w:t>
      </w:r>
      <w:r w:rsidRPr="003F39A4">
        <w:rPr>
          <w:lang w:val="uk-UA"/>
        </w:rPr>
        <w:t>.</w:t>
      </w:r>
      <w:r w:rsidRPr="00453D1A">
        <w:t xml:space="preserve"> Miman, Y</w:t>
      </w:r>
      <w:r w:rsidRPr="003F39A4">
        <w:rPr>
          <w:lang w:val="uk-UA"/>
        </w:rPr>
        <w:t>.</w:t>
      </w:r>
      <w:r w:rsidRPr="00453D1A">
        <w:t xml:space="preserve"> Karincaoglu, M</w:t>
      </w:r>
      <w:r w:rsidRPr="003F39A4">
        <w:rPr>
          <w:lang w:val="uk-UA"/>
        </w:rPr>
        <w:t>.</w:t>
      </w:r>
      <w:r w:rsidRPr="00453D1A">
        <w:t xml:space="preserve"> Atambay</w:t>
      </w:r>
      <w:r>
        <w:t xml:space="preserve"> // </w:t>
      </w:r>
      <w:r w:rsidRPr="003F39A4">
        <w:t>T</w:t>
      </w:r>
      <w:r>
        <w:t>ü</w:t>
      </w:r>
      <w:r w:rsidRPr="003F39A4">
        <w:t>rkiye Parazitoloji Dergisi</w:t>
      </w:r>
      <w:r>
        <w:t>. – 2009. –</w:t>
      </w:r>
      <w:r w:rsidRPr="003F39A4">
        <w:t xml:space="preserve"> </w:t>
      </w:r>
      <w:r>
        <w:t xml:space="preserve">Vol. </w:t>
      </w:r>
      <w:r w:rsidRPr="003F39A4">
        <w:t>33</w:t>
      </w:r>
      <w:r>
        <w:t xml:space="preserve">, </w:t>
      </w:r>
      <w:r>
        <w:rPr>
          <w:lang w:val="uk-UA"/>
        </w:rPr>
        <w:t>№</w:t>
      </w:r>
      <w:r w:rsidRPr="003F39A4">
        <w:t xml:space="preserve"> 1</w:t>
      </w:r>
      <w:r>
        <w:t>. – P.</w:t>
      </w:r>
      <w:r w:rsidRPr="003F39A4">
        <w:t xml:space="preserve"> 28–31</w:t>
      </w:r>
      <w:r>
        <w:t>.</w:t>
      </w:r>
    </w:p>
    <w:p w14:paraId="34B44E20" w14:textId="77777777" w:rsidR="008B2BE6" w:rsidRPr="00BA39A2" w:rsidRDefault="008B2BE6" w:rsidP="008B2BE6">
      <w:pPr>
        <w:pStyle w:val="a8"/>
        <w:numPr>
          <w:ilvl w:val="0"/>
          <w:numId w:val="1"/>
        </w:numPr>
        <w:spacing w:line="360" w:lineRule="auto"/>
        <w:rPr>
          <w:lang w:val="uk-UA"/>
        </w:rPr>
      </w:pPr>
      <w:bookmarkStart w:id="8" w:name="_Hlk120643040"/>
      <w:r>
        <w:t>Walter</w:t>
      </w:r>
      <w:r>
        <w:rPr>
          <w:lang w:val="uk-UA"/>
        </w:rPr>
        <w:t xml:space="preserve"> </w:t>
      </w:r>
      <w:bookmarkEnd w:id="8"/>
      <w:r>
        <w:t>D.</w:t>
      </w:r>
      <w:r w:rsidRPr="00641027">
        <w:rPr>
          <w:lang w:val="uk-UA"/>
        </w:rPr>
        <w:t xml:space="preserve"> </w:t>
      </w:r>
      <w:r>
        <w:t>E.</w:t>
      </w:r>
      <w:r>
        <w:rPr>
          <w:lang w:val="uk-UA"/>
        </w:rPr>
        <w:t xml:space="preserve"> </w:t>
      </w:r>
      <w:r w:rsidRPr="004F5FA8">
        <w:rPr>
          <w:lang w:val="uk-UA"/>
        </w:rPr>
        <w:t>Order Trombidiformes</w:t>
      </w:r>
      <w:r>
        <w:t xml:space="preserve"> </w:t>
      </w:r>
      <w:r>
        <w:rPr>
          <w:lang w:val="uk-UA"/>
        </w:rPr>
        <w:t xml:space="preserve">/ </w:t>
      </w:r>
      <w:r>
        <w:t>D.</w:t>
      </w:r>
      <w:r w:rsidRPr="00641027">
        <w:rPr>
          <w:lang w:val="uk-UA"/>
        </w:rPr>
        <w:t xml:space="preserve"> </w:t>
      </w:r>
      <w:r>
        <w:t>E. Walter</w:t>
      </w:r>
      <w:r w:rsidRPr="00641027">
        <w:rPr>
          <w:lang w:val="uk-UA"/>
        </w:rPr>
        <w:t xml:space="preserve">, </w:t>
      </w:r>
      <w:r>
        <w:t>E.</w:t>
      </w:r>
      <w:r w:rsidRPr="00641027">
        <w:rPr>
          <w:lang w:val="uk-UA"/>
        </w:rPr>
        <w:t xml:space="preserve"> </w:t>
      </w:r>
      <w:r>
        <w:t>E. Lindquist</w:t>
      </w:r>
      <w:r w:rsidRPr="00641027">
        <w:rPr>
          <w:lang w:val="uk-UA"/>
        </w:rPr>
        <w:t xml:space="preserve">, </w:t>
      </w:r>
      <w:r>
        <w:t>I.</w:t>
      </w:r>
      <w:r w:rsidRPr="00641027">
        <w:rPr>
          <w:lang w:val="uk-UA"/>
        </w:rPr>
        <w:t xml:space="preserve"> </w:t>
      </w:r>
      <w:r>
        <w:t>M. Smith</w:t>
      </w:r>
      <w:r w:rsidRPr="00641027">
        <w:rPr>
          <w:lang w:val="uk-UA"/>
        </w:rPr>
        <w:t xml:space="preserve">, </w:t>
      </w:r>
      <w:r>
        <w:t>D.</w:t>
      </w:r>
      <w:r w:rsidRPr="00641027">
        <w:rPr>
          <w:lang w:val="uk-UA"/>
        </w:rPr>
        <w:t xml:space="preserve"> </w:t>
      </w:r>
      <w:r>
        <w:t>R. Cook</w:t>
      </w:r>
      <w:r w:rsidRPr="00641027">
        <w:rPr>
          <w:lang w:val="uk-UA"/>
        </w:rPr>
        <w:t xml:space="preserve">, </w:t>
      </w:r>
      <w:r>
        <w:t xml:space="preserve">G.W. Krantz // A Manual of Acarology / ed. by </w:t>
      </w:r>
      <w:r w:rsidRPr="00641027">
        <w:t>G. W. Krantz</w:t>
      </w:r>
      <w:r>
        <w:t>,</w:t>
      </w:r>
      <w:r w:rsidRPr="00641027">
        <w:t xml:space="preserve"> D. E. Walter</w:t>
      </w:r>
      <w:r>
        <w:t>. – 2009. – P. 233–420.</w:t>
      </w:r>
    </w:p>
    <w:p w14:paraId="0425EF8E" w14:textId="77777777" w:rsidR="008B2BE6" w:rsidRPr="00A47A49" w:rsidRDefault="008B2BE6" w:rsidP="008B2BE6">
      <w:pPr>
        <w:pStyle w:val="a8"/>
        <w:numPr>
          <w:ilvl w:val="0"/>
          <w:numId w:val="1"/>
        </w:numPr>
        <w:spacing w:line="360" w:lineRule="auto"/>
        <w:rPr>
          <w:lang w:val="uk-UA"/>
        </w:rPr>
      </w:pPr>
      <w:r>
        <w:t xml:space="preserve">Zeytun E. </w:t>
      </w:r>
      <w:r w:rsidRPr="00AE7BBB">
        <w:rPr>
          <w:i/>
        </w:rPr>
        <w:t>Demodex</w:t>
      </w:r>
      <w:r>
        <w:t xml:space="preserve"> (Acari: Demodicidae) infestation in the elderly and its relationship with the skin parameters such as moisture, pH, and temperature: a cross-sectional study / E. Zeytun // Turkish Journal of Geriatrics. – 2017. – Vol. 20, </w:t>
      </w:r>
      <w:r>
        <w:rPr>
          <w:lang w:val="uk-UA"/>
        </w:rPr>
        <w:t>№ 2</w:t>
      </w:r>
      <w:r>
        <w:t>. – P. 142–150.</w:t>
      </w:r>
    </w:p>
    <w:p w14:paraId="3E63CA77" w14:textId="77777777" w:rsidR="008B2BE6" w:rsidRPr="00144356" w:rsidRDefault="008B2BE6" w:rsidP="008B2BE6">
      <w:pPr>
        <w:pStyle w:val="a8"/>
        <w:numPr>
          <w:ilvl w:val="0"/>
          <w:numId w:val="1"/>
        </w:numPr>
        <w:spacing w:line="360" w:lineRule="auto"/>
      </w:pPr>
      <w:r w:rsidRPr="00144356">
        <w:t>Yazisiz H</w:t>
      </w:r>
      <w:r>
        <w:t>.</w:t>
      </w:r>
      <w:r w:rsidRPr="00144356">
        <w:t xml:space="preserve"> The presence of</w:t>
      </w:r>
      <w:r>
        <w:t xml:space="preserve"> </w:t>
      </w:r>
      <w:r w:rsidRPr="009060FF">
        <w:rPr>
          <w:i/>
        </w:rPr>
        <w:t>Demodex</w:t>
      </w:r>
      <w:r>
        <w:t xml:space="preserve"> </w:t>
      </w:r>
      <w:r w:rsidRPr="00144356">
        <w:t>Mites</w:t>
      </w:r>
      <w:r>
        <w:t xml:space="preserve"> </w:t>
      </w:r>
      <w:r w:rsidRPr="00144356">
        <w:t>in</w:t>
      </w:r>
      <w:r>
        <w:t xml:space="preserve"> </w:t>
      </w:r>
      <w:r w:rsidRPr="00144356">
        <w:t>patients</w:t>
      </w:r>
      <w:r>
        <w:t xml:space="preserve"> </w:t>
      </w:r>
      <w:r w:rsidRPr="00144356">
        <w:t>with dermatologic symptoms of the face</w:t>
      </w:r>
      <w:r>
        <w:t xml:space="preserve"> / </w:t>
      </w:r>
      <w:r w:rsidRPr="00144356">
        <w:t>H</w:t>
      </w:r>
      <w:r>
        <w:t>.</w:t>
      </w:r>
      <w:r w:rsidRPr="009060FF">
        <w:t xml:space="preserve"> </w:t>
      </w:r>
      <w:r w:rsidRPr="00144356">
        <w:t>Yazisiz, Y</w:t>
      </w:r>
      <w:r>
        <w:t>.</w:t>
      </w:r>
      <w:r w:rsidRPr="009060FF">
        <w:t xml:space="preserve"> </w:t>
      </w:r>
      <w:r>
        <w:t>Ç</w:t>
      </w:r>
      <w:r w:rsidRPr="00144356">
        <w:t>ekin, F</w:t>
      </w:r>
      <w:r>
        <w:t xml:space="preserve">. </w:t>
      </w:r>
      <w:r w:rsidRPr="00144356">
        <w:t>G.</w:t>
      </w:r>
      <w:r>
        <w:t xml:space="preserve"> </w:t>
      </w:r>
      <w:r w:rsidRPr="00144356">
        <w:t>Ko</w:t>
      </w:r>
      <w:r>
        <w:t>ç</w:t>
      </w:r>
      <w:r w:rsidRPr="00144356">
        <w:t xml:space="preserve">lar </w:t>
      </w:r>
      <w:r>
        <w:t>//</w:t>
      </w:r>
      <w:r w:rsidRPr="00144356">
        <w:t xml:space="preserve"> Turkiye Parazitol</w:t>
      </w:r>
      <w:r>
        <w:t>.</w:t>
      </w:r>
      <w:r w:rsidRPr="00144356">
        <w:t xml:space="preserve"> Derg. </w:t>
      </w:r>
      <w:r>
        <w:t xml:space="preserve">– </w:t>
      </w:r>
      <w:r w:rsidRPr="00144356">
        <w:t>2019</w:t>
      </w:r>
      <w:r>
        <w:t>. – Vol. </w:t>
      </w:r>
      <w:r w:rsidRPr="00144356">
        <w:t>43</w:t>
      </w:r>
      <w:r>
        <w:rPr>
          <w:lang w:val="uk-UA"/>
        </w:rPr>
        <w:t xml:space="preserve">, № </w:t>
      </w:r>
      <w:r w:rsidRPr="00144356">
        <w:t>3</w:t>
      </w:r>
      <w:r>
        <w:rPr>
          <w:lang w:val="uk-UA"/>
        </w:rPr>
        <w:t xml:space="preserve">. – </w:t>
      </w:r>
      <w:r>
        <w:t xml:space="preserve">P. </w:t>
      </w:r>
      <w:r w:rsidRPr="00144356">
        <w:t>143</w:t>
      </w:r>
      <w:r>
        <w:t>–14</w:t>
      </w:r>
      <w:r w:rsidRPr="00144356">
        <w:t>8.</w:t>
      </w:r>
    </w:p>
    <w:p w14:paraId="606AABD0" w14:textId="782BA120" w:rsidR="005A6E3B" w:rsidRDefault="005A6E3B" w:rsidP="00426FF5">
      <w:pPr>
        <w:spacing w:line="360" w:lineRule="auto"/>
        <w:rPr>
          <w:lang w:val="uk-UA"/>
        </w:rPr>
      </w:pPr>
    </w:p>
    <w:p w14:paraId="3CD14F46" w14:textId="6E703C1A" w:rsidR="005A6E3B" w:rsidRDefault="005A6E3B">
      <w:pPr>
        <w:rPr>
          <w:lang w:val="uk-UA"/>
        </w:rPr>
      </w:pPr>
      <w:bookmarkStart w:id="9" w:name="_GoBack"/>
      <w:bookmarkEnd w:id="9"/>
    </w:p>
    <w:sectPr w:rsidR="005A6E3B" w:rsidSect="004B704C">
      <w:headerReference w:type="default" r:id="rId10"/>
      <w:pgSz w:w="11907" w:h="16840" w:code="9"/>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7F0CEF" w14:textId="77777777" w:rsidR="00D02274" w:rsidRDefault="00D02274" w:rsidP="009D1C77">
      <w:r>
        <w:separator/>
      </w:r>
    </w:p>
  </w:endnote>
  <w:endnote w:type="continuationSeparator" w:id="0">
    <w:p w14:paraId="3AC09886" w14:textId="77777777" w:rsidR="00D02274" w:rsidRDefault="00D02274" w:rsidP="009D1C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986229" w14:textId="77777777" w:rsidR="00D02274" w:rsidRDefault="00D02274" w:rsidP="009D1C77">
      <w:r>
        <w:separator/>
      </w:r>
    </w:p>
  </w:footnote>
  <w:footnote w:type="continuationSeparator" w:id="0">
    <w:p w14:paraId="6DD5FE0A" w14:textId="77777777" w:rsidR="00D02274" w:rsidRDefault="00D02274" w:rsidP="009D1C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7568764"/>
      <w:docPartObj>
        <w:docPartGallery w:val="Page Numbers (Top of Page)"/>
        <w:docPartUnique/>
      </w:docPartObj>
    </w:sdtPr>
    <w:sdtEndPr/>
    <w:sdtContent>
      <w:p w14:paraId="4E4CDCA5" w14:textId="6AA3F397" w:rsidR="001C43D1" w:rsidRDefault="001C43D1">
        <w:pPr>
          <w:pStyle w:val="a3"/>
          <w:jc w:val="right"/>
        </w:pPr>
        <w:r>
          <w:fldChar w:fldCharType="begin"/>
        </w:r>
        <w:r>
          <w:instrText>PAGE   \* MERGEFORMAT</w:instrText>
        </w:r>
        <w:r>
          <w:fldChar w:fldCharType="separate"/>
        </w:r>
        <w:r w:rsidR="005D1CC0" w:rsidRPr="005D1CC0">
          <w:rPr>
            <w:noProof/>
            <w:lang w:val="uk-UA"/>
          </w:rPr>
          <w:t>15</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82832"/>
    <w:multiLevelType w:val="hybridMultilevel"/>
    <w:tmpl w:val="A70CF292"/>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18B91954"/>
    <w:multiLevelType w:val="hybridMultilevel"/>
    <w:tmpl w:val="9F62DA5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7F4D0B81"/>
    <w:multiLevelType w:val="hybridMultilevel"/>
    <w:tmpl w:val="2B00097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4F63"/>
    <w:rsid w:val="000017CE"/>
    <w:rsid w:val="00003DE0"/>
    <w:rsid w:val="00003F4D"/>
    <w:rsid w:val="000076A3"/>
    <w:rsid w:val="00007942"/>
    <w:rsid w:val="000147B4"/>
    <w:rsid w:val="000167C9"/>
    <w:rsid w:val="00016981"/>
    <w:rsid w:val="00016994"/>
    <w:rsid w:val="00030779"/>
    <w:rsid w:val="00030A2D"/>
    <w:rsid w:val="000342AD"/>
    <w:rsid w:val="000435D4"/>
    <w:rsid w:val="00053888"/>
    <w:rsid w:val="00064222"/>
    <w:rsid w:val="00074BE9"/>
    <w:rsid w:val="000777AB"/>
    <w:rsid w:val="00087FAA"/>
    <w:rsid w:val="00091AC4"/>
    <w:rsid w:val="000924F0"/>
    <w:rsid w:val="00092B62"/>
    <w:rsid w:val="0009486D"/>
    <w:rsid w:val="000A73D1"/>
    <w:rsid w:val="000B2B64"/>
    <w:rsid w:val="000B30BA"/>
    <w:rsid w:val="000B35F6"/>
    <w:rsid w:val="000B40C8"/>
    <w:rsid w:val="000B6B82"/>
    <w:rsid w:val="000C4C16"/>
    <w:rsid w:val="000C6B84"/>
    <w:rsid w:val="000C78D6"/>
    <w:rsid w:val="000C7B61"/>
    <w:rsid w:val="000E4E43"/>
    <w:rsid w:val="000E530E"/>
    <w:rsid w:val="000E5C41"/>
    <w:rsid w:val="000F4E4D"/>
    <w:rsid w:val="000F63F0"/>
    <w:rsid w:val="001117D8"/>
    <w:rsid w:val="0011181B"/>
    <w:rsid w:val="00116860"/>
    <w:rsid w:val="0012061E"/>
    <w:rsid w:val="00121883"/>
    <w:rsid w:val="00124A42"/>
    <w:rsid w:val="00131916"/>
    <w:rsid w:val="00144A08"/>
    <w:rsid w:val="001453AD"/>
    <w:rsid w:val="00147166"/>
    <w:rsid w:val="001516B4"/>
    <w:rsid w:val="001574C0"/>
    <w:rsid w:val="00162B95"/>
    <w:rsid w:val="001702DB"/>
    <w:rsid w:val="001743CA"/>
    <w:rsid w:val="001751F3"/>
    <w:rsid w:val="00175C93"/>
    <w:rsid w:val="001879A2"/>
    <w:rsid w:val="001912B3"/>
    <w:rsid w:val="00193083"/>
    <w:rsid w:val="00194977"/>
    <w:rsid w:val="00195A60"/>
    <w:rsid w:val="001A034A"/>
    <w:rsid w:val="001A6A65"/>
    <w:rsid w:val="001B2E2A"/>
    <w:rsid w:val="001B6E57"/>
    <w:rsid w:val="001C2D3D"/>
    <w:rsid w:val="001C43D1"/>
    <w:rsid w:val="001D0712"/>
    <w:rsid w:val="001F3204"/>
    <w:rsid w:val="001F32F4"/>
    <w:rsid w:val="001F71DE"/>
    <w:rsid w:val="001F7803"/>
    <w:rsid w:val="002000BF"/>
    <w:rsid w:val="00200410"/>
    <w:rsid w:val="00206839"/>
    <w:rsid w:val="00210FB3"/>
    <w:rsid w:val="002149B5"/>
    <w:rsid w:val="002203BD"/>
    <w:rsid w:val="00224C42"/>
    <w:rsid w:val="00227DCC"/>
    <w:rsid w:val="0023360F"/>
    <w:rsid w:val="002510DB"/>
    <w:rsid w:val="00256E1A"/>
    <w:rsid w:val="002570EF"/>
    <w:rsid w:val="002577F9"/>
    <w:rsid w:val="00261161"/>
    <w:rsid w:val="00261467"/>
    <w:rsid w:val="00281409"/>
    <w:rsid w:val="00286DD7"/>
    <w:rsid w:val="002919DA"/>
    <w:rsid w:val="002972DA"/>
    <w:rsid w:val="002A0A70"/>
    <w:rsid w:val="002A3082"/>
    <w:rsid w:val="002A5A6E"/>
    <w:rsid w:val="002B0E73"/>
    <w:rsid w:val="002B14BA"/>
    <w:rsid w:val="002B2EBD"/>
    <w:rsid w:val="002B30B8"/>
    <w:rsid w:val="002C2407"/>
    <w:rsid w:val="002D297E"/>
    <w:rsid w:val="002F30A8"/>
    <w:rsid w:val="002F3D17"/>
    <w:rsid w:val="00303AEC"/>
    <w:rsid w:val="00306831"/>
    <w:rsid w:val="0030700E"/>
    <w:rsid w:val="00310453"/>
    <w:rsid w:val="00311204"/>
    <w:rsid w:val="003126BE"/>
    <w:rsid w:val="00313EE0"/>
    <w:rsid w:val="003158FE"/>
    <w:rsid w:val="00327989"/>
    <w:rsid w:val="00334F63"/>
    <w:rsid w:val="00335302"/>
    <w:rsid w:val="00345AB8"/>
    <w:rsid w:val="00346258"/>
    <w:rsid w:val="0036439D"/>
    <w:rsid w:val="00370DFE"/>
    <w:rsid w:val="003753D7"/>
    <w:rsid w:val="00376C75"/>
    <w:rsid w:val="0038208A"/>
    <w:rsid w:val="003869DB"/>
    <w:rsid w:val="00391BB3"/>
    <w:rsid w:val="003A09AE"/>
    <w:rsid w:val="003A0BB5"/>
    <w:rsid w:val="003A0C55"/>
    <w:rsid w:val="003A2937"/>
    <w:rsid w:val="003A2FD7"/>
    <w:rsid w:val="003B20A1"/>
    <w:rsid w:val="003B327C"/>
    <w:rsid w:val="003B44DC"/>
    <w:rsid w:val="003C37A7"/>
    <w:rsid w:val="003E03D1"/>
    <w:rsid w:val="003F0E77"/>
    <w:rsid w:val="003F5882"/>
    <w:rsid w:val="003F61F1"/>
    <w:rsid w:val="00403C23"/>
    <w:rsid w:val="00410AAE"/>
    <w:rsid w:val="00415E8A"/>
    <w:rsid w:val="0042070A"/>
    <w:rsid w:val="0042273D"/>
    <w:rsid w:val="00424D28"/>
    <w:rsid w:val="004255A8"/>
    <w:rsid w:val="00426FF5"/>
    <w:rsid w:val="00427A6E"/>
    <w:rsid w:val="0043350F"/>
    <w:rsid w:val="00434007"/>
    <w:rsid w:val="00434628"/>
    <w:rsid w:val="00434AD3"/>
    <w:rsid w:val="00435F5B"/>
    <w:rsid w:val="0044729F"/>
    <w:rsid w:val="00456681"/>
    <w:rsid w:val="004609C5"/>
    <w:rsid w:val="00471654"/>
    <w:rsid w:val="00475FAF"/>
    <w:rsid w:val="0048056B"/>
    <w:rsid w:val="00490632"/>
    <w:rsid w:val="0049768A"/>
    <w:rsid w:val="004A5364"/>
    <w:rsid w:val="004B1D5A"/>
    <w:rsid w:val="004B2F2D"/>
    <w:rsid w:val="004B704C"/>
    <w:rsid w:val="004C0497"/>
    <w:rsid w:val="004C0767"/>
    <w:rsid w:val="004C37B7"/>
    <w:rsid w:val="004D2258"/>
    <w:rsid w:val="004E7394"/>
    <w:rsid w:val="004F06F4"/>
    <w:rsid w:val="004F07D1"/>
    <w:rsid w:val="004F3160"/>
    <w:rsid w:val="004F48E5"/>
    <w:rsid w:val="00501836"/>
    <w:rsid w:val="005042F3"/>
    <w:rsid w:val="00517FA9"/>
    <w:rsid w:val="005203D7"/>
    <w:rsid w:val="00527762"/>
    <w:rsid w:val="0053179E"/>
    <w:rsid w:val="00534248"/>
    <w:rsid w:val="00536A28"/>
    <w:rsid w:val="00544675"/>
    <w:rsid w:val="00544A53"/>
    <w:rsid w:val="0054659A"/>
    <w:rsid w:val="00546629"/>
    <w:rsid w:val="0054755B"/>
    <w:rsid w:val="00547CC7"/>
    <w:rsid w:val="00565991"/>
    <w:rsid w:val="005703F9"/>
    <w:rsid w:val="005745FD"/>
    <w:rsid w:val="0057647E"/>
    <w:rsid w:val="005777E6"/>
    <w:rsid w:val="00580B16"/>
    <w:rsid w:val="005824F0"/>
    <w:rsid w:val="00582DC1"/>
    <w:rsid w:val="0059059E"/>
    <w:rsid w:val="0059096F"/>
    <w:rsid w:val="00593A51"/>
    <w:rsid w:val="005A6E3B"/>
    <w:rsid w:val="005B0639"/>
    <w:rsid w:val="005D1CC0"/>
    <w:rsid w:val="005D54B7"/>
    <w:rsid w:val="005D60CE"/>
    <w:rsid w:val="005E78F0"/>
    <w:rsid w:val="005F2F36"/>
    <w:rsid w:val="00601066"/>
    <w:rsid w:val="0062131A"/>
    <w:rsid w:val="00622122"/>
    <w:rsid w:val="00632A97"/>
    <w:rsid w:val="006330E5"/>
    <w:rsid w:val="00634594"/>
    <w:rsid w:val="00663894"/>
    <w:rsid w:val="00665DE0"/>
    <w:rsid w:val="006736F5"/>
    <w:rsid w:val="00673A10"/>
    <w:rsid w:val="00675B2F"/>
    <w:rsid w:val="00676B34"/>
    <w:rsid w:val="00683F70"/>
    <w:rsid w:val="00690899"/>
    <w:rsid w:val="00693E0F"/>
    <w:rsid w:val="006A31FE"/>
    <w:rsid w:val="006A762D"/>
    <w:rsid w:val="006B34A7"/>
    <w:rsid w:val="006B610E"/>
    <w:rsid w:val="006B7653"/>
    <w:rsid w:val="006B7699"/>
    <w:rsid w:val="006C083B"/>
    <w:rsid w:val="006C1846"/>
    <w:rsid w:val="006C5159"/>
    <w:rsid w:val="006C601D"/>
    <w:rsid w:val="006D21AE"/>
    <w:rsid w:val="006D4249"/>
    <w:rsid w:val="006E163B"/>
    <w:rsid w:val="006E374B"/>
    <w:rsid w:val="006E4EFA"/>
    <w:rsid w:val="006E7975"/>
    <w:rsid w:val="006F0A8A"/>
    <w:rsid w:val="006F1C1C"/>
    <w:rsid w:val="006F3938"/>
    <w:rsid w:val="00701680"/>
    <w:rsid w:val="00710F14"/>
    <w:rsid w:val="0071273D"/>
    <w:rsid w:val="00713D7A"/>
    <w:rsid w:val="00714A18"/>
    <w:rsid w:val="00714A31"/>
    <w:rsid w:val="00715A1E"/>
    <w:rsid w:val="007224C9"/>
    <w:rsid w:val="00725A82"/>
    <w:rsid w:val="00730B22"/>
    <w:rsid w:val="007407CB"/>
    <w:rsid w:val="00742981"/>
    <w:rsid w:val="007431E8"/>
    <w:rsid w:val="00747D67"/>
    <w:rsid w:val="00750479"/>
    <w:rsid w:val="00751EBD"/>
    <w:rsid w:val="007713CD"/>
    <w:rsid w:val="00773F77"/>
    <w:rsid w:val="00780737"/>
    <w:rsid w:val="00781696"/>
    <w:rsid w:val="007942F2"/>
    <w:rsid w:val="007A48EF"/>
    <w:rsid w:val="007A576D"/>
    <w:rsid w:val="007A6F67"/>
    <w:rsid w:val="007A76A8"/>
    <w:rsid w:val="007B1474"/>
    <w:rsid w:val="007B36B7"/>
    <w:rsid w:val="007C7E99"/>
    <w:rsid w:val="007D14D5"/>
    <w:rsid w:val="007F1A43"/>
    <w:rsid w:val="0080044F"/>
    <w:rsid w:val="00802331"/>
    <w:rsid w:val="008045D7"/>
    <w:rsid w:val="0080507A"/>
    <w:rsid w:val="0080573B"/>
    <w:rsid w:val="00807F0D"/>
    <w:rsid w:val="00817961"/>
    <w:rsid w:val="00825B6A"/>
    <w:rsid w:val="00830B7A"/>
    <w:rsid w:val="00831D58"/>
    <w:rsid w:val="008337C1"/>
    <w:rsid w:val="00833AFE"/>
    <w:rsid w:val="00841B7C"/>
    <w:rsid w:val="008442B7"/>
    <w:rsid w:val="0085761A"/>
    <w:rsid w:val="008607B8"/>
    <w:rsid w:val="00862854"/>
    <w:rsid w:val="00865860"/>
    <w:rsid w:val="008669A1"/>
    <w:rsid w:val="00867634"/>
    <w:rsid w:val="00872284"/>
    <w:rsid w:val="0087791C"/>
    <w:rsid w:val="00877DE4"/>
    <w:rsid w:val="00880216"/>
    <w:rsid w:val="008803CD"/>
    <w:rsid w:val="008809FD"/>
    <w:rsid w:val="008838FD"/>
    <w:rsid w:val="0088684A"/>
    <w:rsid w:val="00887E0A"/>
    <w:rsid w:val="00893B37"/>
    <w:rsid w:val="00897D69"/>
    <w:rsid w:val="008A0C57"/>
    <w:rsid w:val="008B0643"/>
    <w:rsid w:val="008B2BE6"/>
    <w:rsid w:val="008C0969"/>
    <w:rsid w:val="008C0E48"/>
    <w:rsid w:val="008C2C31"/>
    <w:rsid w:val="008D2E8E"/>
    <w:rsid w:val="008D4047"/>
    <w:rsid w:val="008D52ED"/>
    <w:rsid w:val="008E047D"/>
    <w:rsid w:val="008E2103"/>
    <w:rsid w:val="008E4424"/>
    <w:rsid w:val="008E4F56"/>
    <w:rsid w:val="008E59D7"/>
    <w:rsid w:val="008F4F75"/>
    <w:rsid w:val="00905B28"/>
    <w:rsid w:val="0090642B"/>
    <w:rsid w:val="00907971"/>
    <w:rsid w:val="00910041"/>
    <w:rsid w:val="00910E67"/>
    <w:rsid w:val="009244D6"/>
    <w:rsid w:val="00930F2C"/>
    <w:rsid w:val="00934738"/>
    <w:rsid w:val="0094087A"/>
    <w:rsid w:val="009458FD"/>
    <w:rsid w:val="009459FB"/>
    <w:rsid w:val="00945A41"/>
    <w:rsid w:val="009470A5"/>
    <w:rsid w:val="00951F01"/>
    <w:rsid w:val="0095397D"/>
    <w:rsid w:val="0096493A"/>
    <w:rsid w:val="0096518F"/>
    <w:rsid w:val="009745FF"/>
    <w:rsid w:val="0098470E"/>
    <w:rsid w:val="00991E7C"/>
    <w:rsid w:val="009932C4"/>
    <w:rsid w:val="009946A2"/>
    <w:rsid w:val="00997BC9"/>
    <w:rsid w:val="009A0D37"/>
    <w:rsid w:val="009A1EB5"/>
    <w:rsid w:val="009B1915"/>
    <w:rsid w:val="009B439F"/>
    <w:rsid w:val="009C0185"/>
    <w:rsid w:val="009C4FCC"/>
    <w:rsid w:val="009C6123"/>
    <w:rsid w:val="009D006E"/>
    <w:rsid w:val="009D1C77"/>
    <w:rsid w:val="009D25E6"/>
    <w:rsid w:val="009D2ADA"/>
    <w:rsid w:val="009E080F"/>
    <w:rsid w:val="009E5902"/>
    <w:rsid w:val="009F3A12"/>
    <w:rsid w:val="00A001BD"/>
    <w:rsid w:val="00A066AE"/>
    <w:rsid w:val="00A143A1"/>
    <w:rsid w:val="00A169D6"/>
    <w:rsid w:val="00A201F9"/>
    <w:rsid w:val="00A266B1"/>
    <w:rsid w:val="00A279B0"/>
    <w:rsid w:val="00A30D87"/>
    <w:rsid w:val="00A31701"/>
    <w:rsid w:val="00A31FAC"/>
    <w:rsid w:val="00A32441"/>
    <w:rsid w:val="00A43D16"/>
    <w:rsid w:val="00A454BB"/>
    <w:rsid w:val="00A51E84"/>
    <w:rsid w:val="00A64569"/>
    <w:rsid w:val="00A73F26"/>
    <w:rsid w:val="00A75945"/>
    <w:rsid w:val="00A828C9"/>
    <w:rsid w:val="00A83B1D"/>
    <w:rsid w:val="00A84B0E"/>
    <w:rsid w:val="00A94F04"/>
    <w:rsid w:val="00A95F4A"/>
    <w:rsid w:val="00A974AF"/>
    <w:rsid w:val="00AA5D06"/>
    <w:rsid w:val="00AA5E0C"/>
    <w:rsid w:val="00AB0D2C"/>
    <w:rsid w:val="00AB12AF"/>
    <w:rsid w:val="00AB268C"/>
    <w:rsid w:val="00AB5AA2"/>
    <w:rsid w:val="00AB6509"/>
    <w:rsid w:val="00AC5B68"/>
    <w:rsid w:val="00AD08DE"/>
    <w:rsid w:val="00AD5E31"/>
    <w:rsid w:val="00AD615A"/>
    <w:rsid w:val="00AD6FAE"/>
    <w:rsid w:val="00AD715C"/>
    <w:rsid w:val="00AE22A3"/>
    <w:rsid w:val="00AE3D98"/>
    <w:rsid w:val="00B13504"/>
    <w:rsid w:val="00B15A49"/>
    <w:rsid w:val="00B20703"/>
    <w:rsid w:val="00B35B67"/>
    <w:rsid w:val="00B53B79"/>
    <w:rsid w:val="00B53D0C"/>
    <w:rsid w:val="00B577E2"/>
    <w:rsid w:val="00B62160"/>
    <w:rsid w:val="00B62230"/>
    <w:rsid w:val="00B63E91"/>
    <w:rsid w:val="00B63FEE"/>
    <w:rsid w:val="00B77303"/>
    <w:rsid w:val="00B80639"/>
    <w:rsid w:val="00B84583"/>
    <w:rsid w:val="00B857C3"/>
    <w:rsid w:val="00B91E5E"/>
    <w:rsid w:val="00B94B48"/>
    <w:rsid w:val="00B96997"/>
    <w:rsid w:val="00BA2095"/>
    <w:rsid w:val="00BA3B2E"/>
    <w:rsid w:val="00BB634D"/>
    <w:rsid w:val="00BC0027"/>
    <w:rsid w:val="00BC2775"/>
    <w:rsid w:val="00BC7004"/>
    <w:rsid w:val="00BD3623"/>
    <w:rsid w:val="00BD421B"/>
    <w:rsid w:val="00BD43B5"/>
    <w:rsid w:val="00BE3E0B"/>
    <w:rsid w:val="00BE6621"/>
    <w:rsid w:val="00BF14B9"/>
    <w:rsid w:val="00C2376B"/>
    <w:rsid w:val="00C252BF"/>
    <w:rsid w:val="00C41CF9"/>
    <w:rsid w:val="00C43329"/>
    <w:rsid w:val="00C44386"/>
    <w:rsid w:val="00C4481A"/>
    <w:rsid w:val="00C475CB"/>
    <w:rsid w:val="00C57928"/>
    <w:rsid w:val="00C61F65"/>
    <w:rsid w:val="00C66525"/>
    <w:rsid w:val="00C72B4E"/>
    <w:rsid w:val="00C74039"/>
    <w:rsid w:val="00C77457"/>
    <w:rsid w:val="00C83CF3"/>
    <w:rsid w:val="00C85E25"/>
    <w:rsid w:val="00C917A7"/>
    <w:rsid w:val="00C93748"/>
    <w:rsid w:val="00CA007E"/>
    <w:rsid w:val="00CA0E2D"/>
    <w:rsid w:val="00CA39F5"/>
    <w:rsid w:val="00CA4103"/>
    <w:rsid w:val="00CA7089"/>
    <w:rsid w:val="00CA7474"/>
    <w:rsid w:val="00CB088D"/>
    <w:rsid w:val="00CB3FF9"/>
    <w:rsid w:val="00CB52B6"/>
    <w:rsid w:val="00CC50D2"/>
    <w:rsid w:val="00CC7A0B"/>
    <w:rsid w:val="00CD00AD"/>
    <w:rsid w:val="00CD0321"/>
    <w:rsid w:val="00CD0D5E"/>
    <w:rsid w:val="00CD5E07"/>
    <w:rsid w:val="00CD6D1E"/>
    <w:rsid w:val="00CD7E28"/>
    <w:rsid w:val="00CE16DA"/>
    <w:rsid w:val="00CE4263"/>
    <w:rsid w:val="00CE4599"/>
    <w:rsid w:val="00CE6D99"/>
    <w:rsid w:val="00CF35DA"/>
    <w:rsid w:val="00D0106A"/>
    <w:rsid w:val="00D02274"/>
    <w:rsid w:val="00D024B8"/>
    <w:rsid w:val="00D03DC3"/>
    <w:rsid w:val="00D0581C"/>
    <w:rsid w:val="00D05879"/>
    <w:rsid w:val="00D11F6C"/>
    <w:rsid w:val="00D14D0A"/>
    <w:rsid w:val="00D21F83"/>
    <w:rsid w:val="00D22FED"/>
    <w:rsid w:val="00D323A3"/>
    <w:rsid w:val="00D42BE5"/>
    <w:rsid w:val="00D52AEB"/>
    <w:rsid w:val="00D537B4"/>
    <w:rsid w:val="00D6026A"/>
    <w:rsid w:val="00D63923"/>
    <w:rsid w:val="00D6540A"/>
    <w:rsid w:val="00D66044"/>
    <w:rsid w:val="00D701A0"/>
    <w:rsid w:val="00D7310C"/>
    <w:rsid w:val="00D80071"/>
    <w:rsid w:val="00D83470"/>
    <w:rsid w:val="00DA0A98"/>
    <w:rsid w:val="00DA4149"/>
    <w:rsid w:val="00DB6D75"/>
    <w:rsid w:val="00DC1B35"/>
    <w:rsid w:val="00DC307D"/>
    <w:rsid w:val="00DD1B2F"/>
    <w:rsid w:val="00DD4D53"/>
    <w:rsid w:val="00DD5298"/>
    <w:rsid w:val="00DF511A"/>
    <w:rsid w:val="00DF70A1"/>
    <w:rsid w:val="00E11737"/>
    <w:rsid w:val="00E15AC1"/>
    <w:rsid w:val="00E21C71"/>
    <w:rsid w:val="00E21D17"/>
    <w:rsid w:val="00E22846"/>
    <w:rsid w:val="00E30D35"/>
    <w:rsid w:val="00E315B1"/>
    <w:rsid w:val="00E33EBA"/>
    <w:rsid w:val="00E4059F"/>
    <w:rsid w:val="00E42B16"/>
    <w:rsid w:val="00E47F75"/>
    <w:rsid w:val="00E62273"/>
    <w:rsid w:val="00E63330"/>
    <w:rsid w:val="00E63B32"/>
    <w:rsid w:val="00E640BD"/>
    <w:rsid w:val="00E64DAA"/>
    <w:rsid w:val="00E72F72"/>
    <w:rsid w:val="00E73D42"/>
    <w:rsid w:val="00E745FD"/>
    <w:rsid w:val="00E75990"/>
    <w:rsid w:val="00E90D9E"/>
    <w:rsid w:val="00E92826"/>
    <w:rsid w:val="00E97251"/>
    <w:rsid w:val="00E9727D"/>
    <w:rsid w:val="00EA0F59"/>
    <w:rsid w:val="00EC1AAA"/>
    <w:rsid w:val="00EC2D13"/>
    <w:rsid w:val="00EC7128"/>
    <w:rsid w:val="00EC772E"/>
    <w:rsid w:val="00EE3406"/>
    <w:rsid w:val="00EE3792"/>
    <w:rsid w:val="00EF3BF8"/>
    <w:rsid w:val="00EF456D"/>
    <w:rsid w:val="00EF5E5C"/>
    <w:rsid w:val="00F13A0B"/>
    <w:rsid w:val="00F15D52"/>
    <w:rsid w:val="00F22204"/>
    <w:rsid w:val="00F307E1"/>
    <w:rsid w:val="00F347ED"/>
    <w:rsid w:val="00F415BA"/>
    <w:rsid w:val="00F41F22"/>
    <w:rsid w:val="00F43F8D"/>
    <w:rsid w:val="00F46EB5"/>
    <w:rsid w:val="00F559CF"/>
    <w:rsid w:val="00F64927"/>
    <w:rsid w:val="00F76509"/>
    <w:rsid w:val="00F826BF"/>
    <w:rsid w:val="00F846AC"/>
    <w:rsid w:val="00F84ABF"/>
    <w:rsid w:val="00F84B87"/>
    <w:rsid w:val="00F8687E"/>
    <w:rsid w:val="00F91AAE"/>
    <w:rsid w:val="00F91FEC"/>
    <w:rsid w:val="00F9414B"/>
    <w:rsid w:val="00FA710C"/>
    <w:rsid w:val="00FB3BB0"/>
    <w:rsid w:val="00FC0D57"/>
    <w:rsid w:val="00FD26BC"/>
    <w:rsid w:val="00FE07B4"/>
    <w:rsid w:val="00FE12DF"/>
    <w:rsid w:val="00FE56E7"/>
    <w:rsid w:val="00FE69F2"/>
    <w:rsid w:val="00FF20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70B12C"/>
  <w15:chartTrackingRefBased/>
  <w15:docId w15:val="{3EA07D9F-95B5-4205-B648-78940BA02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8"/>
        <w:lang w:val="en-US" w:eastAsia="en-US" w:bidi="ar-SA"/>
      </w:rPr>
    </w:rPrDefault>
    <w:pPrDefault>
      <w:pPr>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634D"/>
  </w:style>
  <w:style w:type="paragraph" w:styleId="1">
    <w:name w:val="heading 1"/>
    <w:aliases w:val="Заг 1"/>
    <w:basedOn w:val="a"/>
    <w:next w:val="a"/>
    <w:link w:val="10"/>
    <w:uiPriority w:val="9"/>
    <w:qFormat/>
    <w:rsid w:val="001F71DE"/>
    <w:pPr>
      <w:keepNext/>
      <w:keepLines/>
      <w:pageBreakBefore/>
      <w:spacing w:after="240"/>
      <w:ind w:firstLine="0"/>
      <w:jc w:val="center"/>
      <w:outlineLvl w:val="0"/>
    </w:pPr>
    <w:rPr>
      <w:rFonts w:eastAsiaTheme="majorEastAsia" w:cstheme="majorBidi"/>
      <w:b/>
      <w:caps/>
      <w:color w:val="000000" w:themeColor="text1"/>
      <w:szCs w:val="32"/>
    </w:rPr>
  </w:style>
  <w:style w:type="paragraph" w:styleId="2">
    <w:name w:val="heading 2"/>
    <w:aliases w:val="Заг 2"/>
    <w:basedOn w:val="a"/>
    <w:next w:val="a"/>
    <w:link w:val="20"/>
    <w:uiPriority w:val="9"/>
    <w:unhideWhenUsed/>
    <w:qFormat/>
    <w:rsid w:val="005F2F36"/>
    <w:pPr>
      <w:keepNext/>
      <w:keepLines/>
      <w:spacing w:before="240" w:after="240"/>
      <w:ind w:left="709" w:firstLine="0"/>
      <w:jc w:val="left"/>
      <w:outlineLvl w:val="1"/>
    </w:pPr>
    <w:rPr>
      <w:rFonts w:eastAsiaTheme="majorEastAsia" w:cstheme="majorBidi"/>
      <w:b/>
      <w:color w:val="000000" w:themeColor="text1"/>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 1 Знак"/>
    <w:basedOn w:val="a0"/>
    <w:link w:val="1"/>
    <w:uiPriority w:val="9"/>
    <w:rsid w:val="001F71DE"/>
    <w:rPr>
      <w:rFonts w:eastAsiaTheme="majorEastAsia" w:cstheme="majorBidi"/>
      <w:b/>
      <w:caps/>
      <w:color w:val="000000" w:themeColor="text1"/>
      <w:szCs w:val="32"/>
    </w:rPr>
  </w:style>
  <w:style w:type="paragraph" w:styleId="11">
    <w:name w:val="toc 1"/>
    <w:basedOn w:val="a"/>
    <w:next w:val="a"/>
    <w:autoRedefine/>
    <w:uiPriority w:val="39"/>
    <w:unhideWhenUsed/>
    <w:rsid w:val="00E22846"/>
    <w:pPr>
      <w:spacing w:line="360" w:lineRule="auto"/>
      <w:ind w:firstLine="0"/>
      <w:jc w:val="left"/>
    </w:pPr>
    <w:rPr>
      <w:caps/>
    </w:rPr>
  </w:style>
  <w:style w:type="character" w:customStyle="1" w:styleId="20">
    <w:name w:val="Заголовок 2 Знак"/>
    <w:aliases w:val="Заг 2 Знак"/>
    <w:basedOn w:val="a0"/>
    <w:link w:val="2"/>
    <w:uiPriority w:val="9"/>
    <w:rsid w:val="005F2F36"/>
    <w:rPr>
      <w:rFonts w:eastAsiaTheme="majorEastAsia" w:cstheme="majorBidi"/>
      <w:b/>
      <w:color w:val="000000" w:themeColor="text1"/>
      <w:szCs w:val="26"/>
    </w:rPr>
  </w:style>
  <w:style w:type="paragraph" w:styleId="21">
    <w:name w:val="toc 2"/>
    <w:basedOn w:val="a"/>
    <w:next w:val="a"/>
    <w:autoRedefine/>
    <w:uiPriority w:val="39"/>
    <w:unhideWhenUsed/>
    <w:rsid w:val="00E22846"/>
    <w:pPr>
      <w:spacing w:line="360" w:lineRule="auto"/>
      <w:ind w:left="845" w:hanging="567"/>
      <w:jc w:val="left"/>
    </w:pPr>
  </w:style>
  <w:style w:type="paragraph" w:styleId="a3">
    <w:name w:val="header"/>
    <w:basedOn w:val="a"/>
    <w:link w:val="a4"/>
    <w:uiPriority w:val="99"/>
    <w:unhideWhenUsed/>
    <w:rsid w:val="009D1C77"/>
    <w:pPr>
      <w:tabs>
        <w:tab w:val="center" w:pos="4680"/>
        <w:tab w:val="right" w:pos="9360"/>
      </w:tabs>
    </w:pPr>
  </w:style>
  <w:style w:type="character" w:customStyle="1" w:styleId="a4">
    <w:name w:val="Верхний колонтитул Знак"/>
    <w:basedOn w:val="a0"/>
    <w:link w:val="a3"/>
    <w:uiPriority w:val="99"/>
    <w:rsid w:val="009D1C77"/>
  </w:style>
  <w:style w:type="paragraph" w:styleId="a5">
    <w:name w:val="footer"/>
    <w:basedOn w:val="a"/>
    <w:link w:val="a6"/>
    <w:uiPriority w:val="99"/>
    <w:unhideWhenUsed/>
    <w:rsid w:val="009D1C77"/>
    <w:pPr>
      <w:tabs>
        <w:tab w:val="center" w:pos="4680"/>
        <w:tab w:val="right" w:pos="9360"/>
      </w:tabs>
    </w:pPr>
  </w:style>
  <w:style w:type="character" w:customStyle="1" w:styleId="a6">
    <w:name w:val="Нижний колонтитул Знак"/>
    <w:basedOn w:val="a0"/>
    <w:link w:val="a5"/>
    <w:uiPriority w:val="99"/>
    <w:rsid w:val="009D1C77"/>
  </w:style>
  <w:style w:type="paragraph" w:customStyle="1" w:styleId="a7">
    <w:name w:val="Додаток назва"/>
    <w:basedOn w:val="1"/>
    <w:qFormat/>
    <w:rsid w:val="005A6E3B"/>
    <w:pPr>
      <w:pageBreakBefore w:val="0"/>
    </w:pPr>
    <w:rPr>
      <w:lang w:val="uk-UA"/>
    </w:rPr>
  </w:style>
  <w:style w:type="paragraph" w:styleId="a8">
    <w:name w:val="List Paragraph"/>
    <w:basedOn w:val="a"/>
    <w:uiPriority w:val="34"/>
    <w:qFormat/>
    <w:rsid w:val="008B2BE6"/>
    <w:pPr>
      <w:ind w:left="720"/>
      <w:contextualSpacing/>
    </w:pPr>
  </w:style>
  <w:style w:type="table" w:customStyle="1" w:styleId="12">
    <w:name w:val="Сітка таблиці1"/>
    <w:basedOn w:val="a1"/>
    <w:next w:val="a9"/>
    <w:uiPriority w:val="39"/>
    <w:rsid w:val="002B0E73"/>
    <w:pPr>
      <w:ind w:firstLine="0"/>
      <w:jc w:val="left"/>
    </w:pPr>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9">
    <w:name w:val="Table Grid"/>
    <w:basedOn w:val="a1"/>
    <w:uiPriority w:val="39"/>
    <w:rsid w:val="002B0E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a">
    <w:name w:val="Диплом"/>
    <w:basedOn w:val="a"/>
    <w:qFormat/>
    <w:rsid w:val="002B0E73"/>
    <w:pPr>
      <w:spacing w:line="360" w:lineRule="auto"/>
    </w:pPr>
    <w:rPr>
      <w:rFonts w:cstheme="minorBidi"/>
      <w:szCs w:val="22"/>
      <w:lang w:val="uk-UA"/>
    </w:rPr>
  </w:style>
  <w:style w:type="character" w:styleId="ab">
    <w:name w:val="Hyperlink"/>
    <w:basedOn w:val="a0"/>
    <w:uiPriority w:val="99"/>
    <w:unhideWhenUsed/>
    <w:rsid w:val="00781696"/>
    <w:rPr>
      <w:color w:val="0563C1" w:themeColor="hyperlink"/>
      <w:u w:val="single"/>
    </w:rPr>
  </w:style>
  <w:style w:type="character" w:customStyle="1" w:styleId="UnresolvedMention">
    <w:name w:val="Unresolved Mention"/>
    <w:basedOn w:val="a0"/>
    <w:uiPriority w:val="99"/>
    <w:semiHidden/>
    <w:unhideWhenUsed/>
    <w:rsid w:val="00781696"/>
    <w:rPr>
      <w:color w:val="605E5C"/>
      <w:shd w:val="clear" w:color="auto" w:fill="E1DFDD"/>
    </w:rPr>
  </w:style>
  <w:style w:type="paragraph" w:styleId="ac">
    <w:name w:val="Balloon Text"/>
    <w:basedOn w:val="a"/>
    <w:link w:val="ad"/>
    <w:uiPriority w:val="99"/>
    <w:semiHidden/>
    <w:unhideWhenUsed/>
    <w:rsid w:val="004B704C"/>
    <w:rPr>
      <w:rFonts w:ascii="Arial" w:hAnsi="Arial" w:cs="Arial"/>
      <w:sz w:val="18"/>
      <w:szCs w:val="18"/>
    </w:rPr>
  </w:style>
  <w:style w:type="character" w:customStyle="1" w:styleId="ad">
    <w:name w:val="Текст выноски Знак"/>
    <w:basedOn w:val="a0"/>
    <w:link w:val="ac"/>
    <w:uiPriority w:val="99"/>
    <w:semiHidden/>
    <w:rsid w:val="004B704C"/>
    <w:rPr>
      <w:rFonts w:ascii="Arial"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orldometers.info/coronaviru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bit.ly/3hb4YL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77F35A-9FDB-4F7D-96EF-5CA6F2F9D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3400</Words>
  <Characters>19382</Characters>
  <Application>Microsoft Office Word</Application>
  <DocSecurity>0</DocSecurity>
  <Lines>161</Lines>
  <Paragraphs>45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22737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 Kivganov</dc:creator>
  <cp:keywords/>
  <dc:description/>
  <cp:lastModifiedBy>student</cp:lastModifiedBy>
  <cp:revision>2</cp:revision>
  <cp:lastPrinted>2022-12-26T17:52:00Z</cp:lastPrinted>
  <dcterms:created xsi:type="dcterms:W3CDTF">2023-04-06T09:43:00Z</dcterms:created>
  <dcterms:modified xsi:type="dcterms:W3CDTF">2023-04-06T09:43:00Z</dcterms:modified>
</cp:coreProperties>
</file>