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6DE7" w:rsidRPr="0078306E" w:rsidRDefault="008E6DE7" w:rsidP="008E6DE7">
      <w:pPr>
        <w:pBdr>
          <w:bottom w:val="single" w:sz="4" w:space="1" w:color="000000"/>
        </w:pBdr>
        <w:spacing w:after="0" w:line="240" w:lineRule="auto"/>
        <w:jc w:val="center"/>
        <w:rPr>
          <w:rFonts w:ascii="Times New Roman" w:eastAsia="Calibri" w:hAnsi="Times New Roman" w:cs="Times New Roman"/>
          <w:sz w:val="24"/>
          <w:szCs w:val="24"/>
          <w:lang w:val="uk-UA"/>
        </w:rPr>
      </w:pPr>
      <w:r w:rsidRPr="0078306E">
        <w:rPr>
          <w:rFonts w:ascii="Times New Roman" w:eastAsia="Calibri" w:hAnsi="Times New Roman" w:cs="Times New Roman"/>
          <w:sz w:val="28"/>
          <w:szCs w:val="28"/>
          <w:lang w:val="uk-UA"/>
        </w:rPr>
        <w:t>Одеський національний університет імені І.І. Мечникова</w:t>
      </w:r>
    </w:p>
    <w:p w:rsidR="008E6DE7" w:rsidRPr="0078306E" w:rsidRDefault="008E6DE7" w:rsidP="008E6DE7">
      <w:pPr>
        <w:spacing w:after="0" w:line="240" w:lineRule="auto"/>
        <w:jc w:val="center"/>
        <w:rPr>
          <w:rFonts w:ascii="Times New Roman" w:eastAsia="Calibri" w:hAnsi="Times New Roman" w:cs="Times New Roman"/>
          <w:sz w:val="20"/>
          <w:szCs w:val="20"/>
          <w:lang w:val="uk-UA"/>
        </w:rPr>
      </w:pPr>
    </w:p>
    <w:p w:rsidR="008E6DE7" w:rsidRPr="0078306E" w:rsidRDefault="008E6DE7" w:rsidP="008E6DE7">
      <w:pPr>
        <w:pBdr>
          <w:bottom w:val="single" w:sz="4" w:space="1" w:color="000000"/>
        </w:pBdr>
        <w:spacing w:after="0" w:line="240" w:lineRule="auto"/>
        <w:jc w:val="center"/>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Факультет міжнародних відносин, політології та соціології</w:t>
      </w:r>
    </w:p>
    <w:p w:rsidR="008E6DE7" w:rsidRPr="0078306E" w:rsidRDefault="008E6DE7" w:rsidP="008E6DE7">
      <w:pPr>
        <w:spacing w:after="0" w:line="240" w:lineRule="auto"/>
        <w:jc w:val="center"/>
        <w:rPr>
          <w:rFonts w:ascii="Times New Roman" w:eastAsia="Calibri" w:hAnsi="Times New Roman" w:cs="Times New Roman"/>
          <w:sz w:val="18"/>
          <w:szCs w:val="18"/>
          <w:lang w:val="uk-UA"/>
        </w:rPr>
      </w:pPr>
    </w:p>
    <w:p w:rsidR="008E6DE7" w:rsidRPr="0078306E" w:rsidRDefault="008E6DE7" w:rsidP="008E6DE7">
      <w:pPr>
        <w:pBdr>
          <w:bottom w:val="single" w:sz="4" w:space="1" w:color="000000"/>
        </w:pBdr>
        <w:spacing w:after="0" w:line="240" w:lineRule="auto"/>
        <w:jc w:val="center"/>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Кафедра політології</w:t>
      </w:r>
    </w:p>
    <w:p w:rsidR="008E6DE7" w:rsidRPr="0078306E" w:rsidRDefault="008E6DE7" w:rsidP="008E6DE7">
      <w:pPr>
        <w:spacing w:after="0" w:line="240" w:lineRule="auto"/>
        <w:jc w:val="center"/>
        <w:rPr>
          <w:rFonts w:ascii="Times New Roman" w:eastAsia="Calibri" w:hAnsi="Times New Roman" w:cs="Times New Roman"/>
          <w:sz w:val="18"/>
          <w:szCs w:val="18"/>
          <w:lang w:val="uk-UA"/>
        </w:rPr>
      </w:pPr>
    </w:p>
    <w:p w:rsidR="008E6DE7" w:rsidRPr="0078306E" w:rsidRDefault="008E6DE7" w:rsidP="008E6DE7">
      <w:pPr>
        <w:spacing w:after="0" w:line="240" w:lineRule="auto"/>
        <w:rPr>
          <w:rFonts w:ascii="Times New Roman" w:eastAsia="Calibri" w:hAnsi="Times New Roman" w:cs="Times New Roman"/>
          <w:b/>
          <w:spacing w:val="60"/>
          <w:sz w:val="40"/>
          <w:szCs w:val="40"/>
          <w:lang w:val="uk-UA"/>
        </w:rPr>
      </w:pPr>
    </w:p>
    <w:p w:rsidR="008E6DE7" w:rsidRPr="0078306E" w:rsidRDefault="00D703F0" w:rsidP="008E6DE7">
      <w:pPr>
        <w:tabs>
          <w:tab w:val="left" w:pos="2175"/>
        </w:tabs>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b/>
          <w:spacing w:val="60"/>
          <w:sz w:val="32"/>
          <w:szCs w:val="32"/>
          <w:lang w:val="uk-UA"/>
        </w:rPr>
        <w:t xml:space="preserve">Дипломна </w:t>
      </w:r>
      <w:r w:rsidR="008E6DE7" w:rsidRPr="0078306E">
        <w:rPr>
          <w:rFonts w:ascii="Times New Roman" w:eastAsia="Calibri" w:hAnsi="Times New Roman" w:cs="Times New Roman"/>
          <w:b/>
          <w:spacing w:val="60"/>
          <w:sz w:val="32"/>
          <w:szCs w:val="32"/>
          <w:lang w:val="uk-UA"/>
        </w:rPr>
        <w:t xml:space="preserve">робота </w:t>
      </w:r>
    </w:p>
    <w:p w:rsidR="008E6DE7" w:rsidRPr="0078306E" w:rsidRDefault="008E6DE7" w:rsidP="008E6DE7">
      <w:pPr>
        <w:pBdr>
          <w:bottom w:val="single" w:sz="4" w:space="1" w:color="000000"/>
        </w:pBdr>
        <w:tabs>
          <w:tab w:val="center" w:pos="4819"/>
          <w:tab w:val="right" w:pos="8505"/>
        </w:tabs>
        <w:spacing w:after="0" w:line="276" w:lineRule="auto"/>
        <w:ind w:right="850"/>
        <w:jc w:val="center"/>
        <w:rPr>
          <w:rFonts w:ascii="Times New Roman" w:eastAsia="Calibri" w:hAnsi="Times New Roman" w:cs="Times New Roman"/>
          <w:sz w:val="24"/>
          <w:szCs w:val="24"/>
          <w:lang w:val="uk-UA"/>
        </w:rPr>
      </w:pPr>
      <w:r w:rsidRPr="0078306E">
        <w:rPr>
          <w:rFonts w:ascii="Times New Roman" w:eastAsia="Calibri" w:hAnsi="Times New Roman" w:cs="Times New Roman"/>
          <w:sz w:val="28"/>
          <w:szCs w:val="28"/>
          <w:lang w:val="uk-UA"/>
        </w:rPr>
        <w:t xml:space="preserve">на здобуття ступеня вищої освіти </w:t>
      </w:r>
      <w:r w:rsidR="00D703F0">
        <w:rPr>
          <w:rFonts w:ascii="Times New Roman" w:eastAsia="Calibri" w:hAnsi="Times New Roman" w:cs="Times New Roman"/>
          <w:color w:val="000000"/>
          <w:sz w:val="28"/>
          <w:szCs w:val="28"/>
          <w:lang w:val="uk-UA"/>
        </w:rPr>
        <w:t xml:space="preserve"> «бакалавр</w:t>
      </w:r>
      <w:r w:rsidRPr="0078306E">
        <w:rPr>
          <w:rFonts w:ascii="Times New Roman" w:eastAsia="Calibri" w:hAnsi="Times New Roman" w:cs="Times New Roman"/>
          <w:color w:val="000000"/>
          <w:sz w:val="28"/>
          <w:szCs w:val="28"/>
          <w:lang w:val="uk-UA"/>
        </w:rPr>
        <w:t>»</w:t>
      </w:r>
    </w:p>
    <w:p w:rsidR="003649C8" w:rsidRPr="003649C8" w:rsidRDefault="003649C8" w:rsidP="003649C8">
      <w:pPr>
        <w:tabs>
          <w:tab w:val="right" w:pos="9355"/>
        </w:tabs>
        <w:spacing w:after="0" w:line="276" w:lineRule="auto"/>
        <w:ind w:left="-426"/>
        <w:jc w:val="center"/>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 xml:space="preserve">на тему: </w:t>
      </w:r>
      <w:r w:rsidR="008E6DE7" w:rsidRPr="0078306E">
        <w:rPr>
          <w:rFonts w:ascii="Times New Roman" w:eastAsia="Calibri" w:hAnsi="Times New Roman" w:cs="Times New Roman"/>
          <w:b/>
          <w:sz w:val="28"/>
          <w:szCs w:val="28"/>
          <w:lang w:val="uk-UA"/>
        </w:rPr>
        <w:t>«</w:t>
      </w:r>
      <w:r w:rsidR="00D703F0">
        <w:rPr>
          <w:rFonts w:ascii="Times New Roman" w:eastAsia="Calibri" w:hAnsi="Times New Roman" w:cs="Times New Roman"/>
          <w:b/>
          <w:sz w:val="28"/>
          <w:szCs w:val="28"/>
          <w:lang w:val="uk-UA"/>
        </w:rPr>
        <w:t>Маркетинг у структурі політичного ринку</w:t>
      </w:r>
      <w:r w:rsidR="008E6DE7" w:rsidRPr="0078306E">
        <w:rPr>
          <w:rFonts w:ascii="Times New Roman" w:eastAsia="Calibri" w:hAnsi="Times New Roman" w:cs="Times New Roman"/>
          <w:b/>
          <w:sz w:val="28"/>
          <w:szCs w:val="28"/>
          <w:lang w:val="uk-UA"/>
        </w:rPr>
        <w:t>»</w:t>
      </w:r>
    </w:p>
    <w:p w:rsidR="008E6DE7" w:rsidRPr="0078306E" w:rsidRDefault="008E6DE7" w:rsidP="003649C8">
      <w:pPr>
        <w:tabs>
          <w:tab w:val="right" w:pos="9355"/>
        </w:tabs>
        <w:spacing w:after="0" w:line="276" w:lineRule="auto"/>
        <w:ind w:left="-426"/>
        <w:jc w:val="center"/>
        <w:rPr>
          <w:rFonts w:ascii="Times New Roman" w:eastAsia="Calibri" w:hAnsi="Times New Roman" w:cs="Times New Roman"/>
          <w:sz w:val="24"/>
          <w:szCs w:val="24"/>
          <w:lang w:val="uk-UA"/>
        </w:rPr>
      </w:pPr>
      <w:r w:rsidRPr="0078306E">
        <w:rPr>
          <w:rFonts w:ascii="Times New Roman" w:eastAsia="Calibri" w:hAnsi="Times New Roman" w:cs="Times New Roman"/>
          <w:sz w:val="24"/>
          <w:szCs w:val="28"/>
          <w:lang w:val="uk-UA"/>
        </w:rPr>
        <w:t>«</w:t>
      </w:r>
      <w:r w:rsidR="00D703F0" w:rsidRPr="00D703F0">
        <w:rPr>
          <w:rFonts w:ascii="Times New Roman" w:hAnsi="Times New Roman" w:cs="Times New Roman"/>
          <w:sz w:val="24"/>
          <w:szCs w:val="24"/>
          <w:lang w:val="en-US"/>
        </w:rPr>
        <w:t>Marketing in the structure of the political market</w:t>
      </w:r>
      <w:r w:rsidR="00D703F0">
        <w:rPr>
          <w:rFonts w:ascii="Times New Roman" w:eastAsia="Calibri" w:hAnsi="Times New Roman" w:cs="Times New Roman"/>
          <w:sz w:val="24"/>
          <w:szCs w:val="28"/>
          <w:lang w:val="uk-UA"/>
        </w:rPr>
        <w:t>»</w:t>
      </w:r>
    </w:p>
    <w:p w:rsidR="008E6DE7" w:rsidRPr="0078306E" w:rsidRDefault="008E6DE7" w:rsidP="008E6DE7">
      <w:pPr>
        <w:tabs>
          <w:tab w:val="right" w:pos="9355"/>
        </w:tabs>
        <w:spacing w:after="0" w:line="240" w:lineRule="auto"/>
        <w:rPr>
          <w:rFonts w:ascii="Times New Roman" w:eastAsia="Calibri" w:hAnsi="Times New Roman" w:cs="Times New Roman"/>
          <w:sz w:val="24"/>
          <w:szCs w:val="24"/>
          <w:u w:val="single"/>
          <w:lang w:val="uk-UA"/>
        </w:rPr>
      </w:pPr>
    </w:p>
    <w:p w:rsidR="008E6DE7" w:rsidRPr="0078306E" w:rsidRDefault="008E6DE7" w:rsidP="008E6DE7">
      <w:pPr>
        <w:tabs>
          <w:tab w:val="right" w:pos="9355"/>
        </w:tabs>
        <w:spacing w:after="0" w:line="240" w:lineRule="auto"/>
        <w:rPr>
          <w:rFonts w:ascii="Times New Roman" w:eastAsia="Calibri" w:hAnsi="Times New Roman" w:cs="Times New Roman"/>
          <w:sz w:val="28"/>
          <w:szCs w:val="28"/>
          <w:u w:val="single"/>
          <w:lang w:val="uk-UA"/>
        </w:rPr>
      </w:pPr>
    </w:p>
    <w:p w:rsidR="008E6DE7" w:rsidRPr="0078306E" w:rsidRDefault="008E6DE7" w:rsidP="008E6DE7">
      <w:pPr>
        <w:tabs>
          <w:tab w:val="right" w:pos="9355"/>
        </w:tabs>
        <w:spacing w:after="0" w:line="240" w:lineRule="auto"/>
        <w:rPr>
          <w:rFonts w:ascii="Times New Roman" w:eastAsia="Calibri" w:hAnsi="Times New Roman" w:cs="Times New Roman"/>
          <w:sz w:val="28"/>
          <w:szCs w:val="28"/>
          <w:u w:val="single"/>
          <w:lang w:val="uk-UA"/>
        </w:rPr>
      </w:pPr>
    </w:p>
    <w:p w:rsidR="008E6DE7" w:rsidRPr="0078306E" w:rsidRDefault="008E6DE7" w:rsidP="008E6DE7">
      <w:pPr>
        <w:spacing w:after="0" w:line="240" w:lineRule="auto"/>
        <w:rPr>
          <w:rFonts w:ascii="Times New Roman" w:eastAsia="Calibri" w:hAnsi="Times New Roman" w:cs="Times New Roman"/>
          <w:sz w:val="24"/>
          <w:szCs w:val="24"/>
          <w:lang w:val="uk-UA"/>
        </w:rPr>
      </w:pPr>
      <w:r w:rsidRPr="0078306E">
        <w:rPr>
          <w:rFonts w:ascii="Times New Roman" w:eastAsia="Calibri" w:hAnsi="Times New Roman" w:cs="Times New Roman"/>
          <w:sz w:val="28"/>
          <w:szCs w:val="28"/>
          <w:lang w:val="uk-UA"/>
        </w:rPr>
        <w:t xml:space="preserve">      </w:t>
      </w:r>
      <w:r w:rsidR="00D703F0">
        <w:rPr>
          <w:rFonts w:ascii="Times New Roman" w:eastAsia="Calibri" w:hAnsi="Times New Roman" w:cs="Times New Roman"/>
          <w:sz w:val="28"/>
          <w:szCs w:val="28"/>
          <w:lang w:val="uk-UA"/>
        </w:rPr>
        <w:t xml:space="preserve">                         Виконав: студент</w:t>
      </w:r>
      <w:r w:rsidRPr="0078306E">
        <w:rPr>
          <w:rFonts w:ascii="Times New Roman" w:eastAsia="Calibri" w:hAnsi="Times New Roman" w:cs="Times New Roman"/>
          <w:sz w:val="28"/>
          <w:szCs w:val="28"/>
          <w:lang w:val="uk-UA"/>
        </w:rPr>
        <w:t xml:space="preserve"> денної форми навчання</w:t>
      </w:r>
    </w:p>
    <w:p w:rsidR="008E6DE7" w:rsidRPr="0078306E" w:rsidRDefault="00D703F0" w:rsidP="008E6DE7">
      <w:pPr>
        <w:spacing w:after="0" w:line="240" w:lineRule="auto"/>
        <w:rPr>
          <w:rFonts w:ascii="Times New Roman" w:eastAsia="Calibri" w:hAnsi="Times New Roman" w:cs="Times New Roman"/>
          <w:sz w:val="24"/>
          <w:szCs w:val="24"/>
          <w:lang w:val="uk-UA"/>
        </w:rPr>
      </w:pP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t xml:space="preserve"> </w:t>
      </w:r>
      <w:r w:rsidR="008E6DE7" w:rsidRPr="0078306E">
        <w:rPr>
          <w:rFonts w:ascii="Times New Roman" w:eastAsia="Calibri" w:hAnsi="Times New Roman" w:cs="Times New Roman"/>
          <w:sz w:val="28"/>
          <w:szCs w:val="28"/>
          <w:lang w:val="uk-UA"/>
        </w:rPr>
        <w:t>спеціальність 052  – «Політологія»</w:t>
      </w:r>
    </w:p>
    <w:p w:rsidR="008E6DE7" w:rsidRPr="00D703F0" w:rsidRDefault="008E6DE7" w:rsidP="008E6DE7">
      <w:pPr>
        <w:spacing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 xml:space="preserve">                               </w:t>
      </w:r>
      <w:r w:rsidR="00D703F0" w:rsidRPr="00226400">
        <w:rPr>
          <w:rFonts w:ascii="Times New Roman" w:hAnsi="Times New Roman" w:cs="Times New Roman"/>
          <w:sz w:val="28"/>
          <w:szCs w:val="28"/>
          <w:lang w:val="uk-UA"/>
        </w:rPr>
        <w:t>Багіров Мурад Сахібович</w:t>
      </w:r>
    </w:p>
    <w:p w:rsidR="008E6DE7" w:rsidRPr="0078306E" w:rsidRDefault="008E6DE7" w:rsidP="008E6DE7">
      <w:pPr>
        <w:tabs>
          <w:tab w:val="left" w:pos="5245"/>
          <w:tab w:val="right" w:pos="9355"/>
        </w:tabs>
        <w:spacing w:before="120" w:after="0" w:line="240" w:lineRule="auto"/>
        <w:rPr>
          <w:rFonts w:ascii="Times New Roman" w:eastAsia="Calibri" w:hAnsi="Times New Roman" w:cs="Times New Roman"/>
          <w:sz w:val="24"/>
          <w:szCs w:val="24"/>
          <w:lang w:val="uk-UA"/>
        </w:rPr>
      </w:pPr>
      <w:r w:rsidRPr="0078306E">
        <w:rPr>
          <w:rFonts w:ascii="Times New Roman" w:eastAsia="Calibri" w:hAnsi="Times New Roman" w:cs="Times New Roman"/>
          <w:sz w:val="28"/>
          <w:szCs w:val="28"/>
          <w:lang w:val="uk-UA"/>
        </w:rPr>
        <w:t xml:space="preserve">                                 Керівник     </w:t>
      </w:r>
      <w:r w:rsidR="00D703F0" w:rsidRPr="00D703F0">
        <w:rPr>
          <w:rFonts w:ascii="Times New Roman" w:hAnsi="Times New Roman" w:cs="Times New Roman"/>
          <w:color w:val="000000"/>
          <w:sz w:val="28"/>
          <w:szCs w:val="28"/>
          <w:lang w:val="uk-UA"/>
        </w:rPr>
        <w:t xml:space="preserve">к.політ.н., доц. </w:t>
      </w:r>
      <w:r w:rsidR="00D703F0" w:rsidRPr="00226400">
        <w:rPr>
          <w:rFonts w:ascii="Times New Roman" w:hAnsi="Times New Roman" w:cs="Times New Roman"/>
          <w:color w:val="000000"/>
          <w:sz w:val="28"/>
          <w:szCs w:val="28"/>
          <w:lang w:val="uk-UA"/>
        </w:rPr>
        <w:t>Кройтор А.В.</w:t>
      </w:r>
      <w:r w:rsidR="00D703F0" w:rsidRPr="00226400">
        <w:rPr>
          <w:color w:val="000000"/>
          <w:sz w:val="28"/>
          <w:szCs w:val="28"/>
          <w:lang w:val="uk-UA"/>
        </w:rPr>
        <w:t xml:space="preserve">  </w:t>
      </w:r>
      <w:r w:rsidRPr="0078306E">
        <w:rPr>
          <w:rFonts w:ascii="Times New Roman" w:eastAsia="Calibri" w:hAnsi="Times New Roman" w:cs="Times New Roman"/>
          <w:color w:val="000000"/>
          <w:sz w:val="28"/>
          <w:szCs w:val="28"/>
          <w:lang w:val="uk-UA"/>
        </w:rPr>
        <w:t>_______</w:t>
      </w:r>
    </w:p>
    <w:p w:rsidR="008E6DE7" w:rsidRPr="0078306E" w:rsidRDefault="008E6DE7" w:rsidP="008E6DE7">
      <w:pPr>
        <w:tabs>
          <w:tab w:val="left" w:pos="5245"/>
          <w:tab w:val="right" w:pos="9355"/>
        </w:tabs>
        <w:spacing w:before="120" w:after="0" w:line="240" w:lineRule="auto"/>
        <w:rPr>
          <w:rFonts w:ascii="Times New Roman" w:eastAsia="Calibri" w:hAnsi="Times New Roman" w:cs="Times New Roman"/>
          <w:sz w:val="24"/>
          <w:szCs w:val="24"/>
          <w:lang w:val="uk-UA"/>
        </w:rPr>
      </w:pPr>
      <w:r w:rsidRPr="0078306E">
        <w:rPr>
          <w:rFonts w:ascii="Times New Roman" w:eastAsia="Calibri" w:hAnsi="Times New Roman" w:cs="Times New Roman"/>
          <w:color w:val="000000"/>
          <w:sz w:val="28"/>
          <w:szCs w:val="28"/>
          <w:lang w:val="uk-UA"/>
        </w:rPr>
        <w:t xml:space="preserve">                                 Рецензент    к.філос.н., доц. Огаренко Є.С.</w:t>
      </w:r>
      <w:r w:rsidRPr="0078306E">
        <w:rPr>
          <w:rFonts w:ascii="Times New Roman" w:eastAsia="Calibri" w:hAnsi="Times New Roman" w:cs="Times New Roman"/>
          <w:sz w:val="28"/>
          <w:szCs w:val="28"/>
          <w:lang w:val="uk-UA"/>
        </w:rPr>
        <w:t xml:space="preserve"> _______</w:t>
      </w:r>
    </w:p>
    <w:p w:rsidR="008E6DE7" w:rsidRPr="0078306E" w:rsidRDefault="008E6DE7" w:rsidP="008E6DE7">
      <w:pPr>
        <w:spacing w:after="0" w:line="240" w:lineRule="auto"/>
        <w:ind w:left="3969"/>
        <w:rPr>
          <w:rFonts w:ascii="Times New Roman" w:eastAsia="Calibri" w:hAnsi="Times New Roman" w:cs="Times New Roman"/>
          <w:sz w:val="28"/>
          <w:szCs w:val="28"/>
          <w:lang w:val="uk-UA"/>
        </w:rPr>
      </w:pPr>
    </w:p>
    <w:p w:rsidR="008E6DE7" w:rsidRPr="0078306E" w:rsidRDefault="008E6DE7" w:rsidP="008E6DE7">
      <w:pPr>
        <w:spacing w:after="0" w:line="240" w:lineRule="auto"/>
        <w:ind w:left="3969"/>
        <w:rPr>
          <w:rFonts w:ascii="Times New Roman" w:eastAsia="Calibri" w:hAnsi="Times New Roman" w:cs="Times New Roman"/>
          <w:sz w:val="28"/>
          <w:szCs w:val="28"/>
          <w:lang w:val="uk-UA"/>
        </w:rPr>
      </w:pPr>
    </w:p>
    <w:p w:rsidR="008E6DE7" w:rsidRPr="0078306E" w:rsidRDefault="008E6DE7" w:rsidP="008E6DE7">
      <w:pPr>
        <w:spacing w:after="0" w:line="240" w:lineRule="auto"/>
        <w:ind w:left="3969"/>
        <w:rPr>
          <w:rFonts w:ascii="Times New Roman" w:eastAsia="Calibri" w:hAnsi="Times New Roman" w:cs="Times New Roman"/>
          <w:sz w:val="28"/>
          <w:szCs w:val="28"/>
          <w:lang w:val="uk-UA"/>
        </w:rPr>
      </w:pPr>
    </w:p>
    <w:tbl>
      <w:tblPr>
        <w:tblW w:w="5000" w:type="pct"/>
        <w:jc w:val="center"/>
        <w:tblLook w:val="00A0" w:firstRow="1" w:lastRow="0" w:firstColumn="1" w:lastColumn="0" w:noHBand="0" w:noVBand="0"/>
      </w:tblPr>
      <w:tblGrid>
        <w:gridCol w:w="4818"/>
        <w:gridCol w:w="4537"/>
      </w:tblGrid>
      <w:tr w:rsidR="008E6DE7" w:rsidRPr="005A5235" w:rsidTr="00226400">
        <w:trPr>
          <w:jc w:val="center"/>
        </w:trPr>
        <w:tc>
          <w:tcPr>
            <w:tcW w:w="4817" w:type="dxa"/>
            <w:shd w:val="clear" w:color="auto" w:fill="auto"/>
          </w:tcPr>
          <w:p w:rsidR="008E6DE7" w:rsidRPr="0078306E" w:rsidRDefault="008E6DE7" w:rsidP="00226400">
            <w:pPr>
              <w:spacing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Рекомендовано до захисту:</w:t>
            </w:r>
          </w:p>
          <w:p w:rsidR="008E6DE7" w:rsidRPr="0078306E" w:rsidRDefault="008E6DE7" w:rsidP="00226400">
            <w:pPr>
              <w:spacing w:before="120"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Протокол засідання кафедри</w:t>
            </w:r>
          </w:p>
          <w:p w:rsidR="008E6DE7" w:rsidRDefault="00EB076D" w:rsidP="00226400">
            <w:pPr>
              <w:spacing w:before="120"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 від ________ 2023 </w:t>
            </w:r>
            <w:r w:rsidR="008E6DE7" w:rsidRPr="0078306E">
              <w:rPr>
                <w:rFonts w:ascii="Times New Roman" w:eastAsia="Calibri" w:hAnsi="Times New Roman" w:cs="Times New Roman"/>
                <w:sz w:val="28"/>
                <w:szCs w:val="28"/>
                <w:lang w:val="uk-UA"/>
              </w:rPr>
              <w:t xml:space="preserve">р. </w:t>
            </w:r>
          </w:p>
          <w:p w:rsidR="005A5235" w:rsidRDefault="005A5235" w:rsidP="005A5235">
            <w:pPr>
              <w:spacing w:after="0" w:line="240" w:lineRule="auto"/>
              <w:jc w:val="center"/>
              <w:rPr>
                <w:rFonts w:ascii="Times New Roman" w:eastAsia="Calibri" w:hAnsi="Times New Roman" w:cs="Times New Roman"/>
                <w:sz w:val="20"/>
                <w:szCs w:val="20"/>
                <w:lang w:val="uk-UA"/>
              </w:rPr>
            </w:pPr>
          </w:p>
          <w:p w:rsidR="003649C8" w:rsidRDefault="003649C8" w:rsidP="005A5235">
            <w:pPr>
              <w:spacing w:after="0" w:line="240" w:lineRule="auto"/>
              <w:jc w:val="center"/>
              <w:rPr>
                <w:rFonts w:ascii="Times New Roman" w:eastAsia="Calibri" w:hAnsi="Times New Roman" w:cs="Times New Roman"/>
                <w:sz w:val="20"/>
                <w:szCs w:val="20"/>
                <w:lang w:val="uk-UA"/>
              </w:rPr>
            </w:pPr>
          </w:p>
          <w:p w:rsidR="003649C8" w:rsidRDefault="003649C8" w:rsidP="005A5235">
            <w:pPr>
              <w:spacing w:after="0" w:line="240" w:lineRule="auto"/>
              <w:jc w:val="center"/>
              <w:rPr>
                <w:rFonts w:ascii="Times New Roman" w:eastAsia="Calibri" w:hAnsi="Times New Roman" w:cs="Times New Roman"/>
                <w:sz w:val="20"/>
                <w:szCs w:val="20"/>
                <w:lang w:val="uk-UA"/>
              </w:rPr>
            </w:pPr>
          </w:p>
          <w:p w:rsidR="003649C8" w:rsidRDefault="003649C8" w:rsidP="005A5235">
            <w:pPr>
              <w:spacing w:after="0" w:line="240" w:lineRule="auto"/>
              <w:jc w:val="center"/>
              <w:rPr>
                <w:rFonts w:ascii="Times New Roman" w:eastAsia="Calibri" w:hAnsi="Times New Roman" w:cs="Times New Roman"/>
                <w:sz w:val="20"/>
                <w:szCs w:val="20"/>
                <w:lang w:val="uk-UA"/>
              </w:rPr>
            </w:pPr>
          </w:p>
          <w:p w:rsidR="003649C8" w:rsidRDefault="003649C8" w:rsidP="003649C8">
            <w:pPr>
              <w:spacing w:after="0" w:line="240" w:lineRule="auto"/>
              <w:rPr>
                <w:rFonts w:ascii="Times New Roman" w:eastAsia="Calibri" w:hAnsi="Times New Roman" w:cs="Times New Roman"/>
                <w:sz w:val="20"/>
                <w:szCs w:val="20"/>
                <w:lang w:val="uk-UA"/>
              </w:rPr>
            </w:pPr>
          </w:p>
          <w:p w:rsidR="005A5235" w:rsidRDefault="008E6DE7" w:rsidP="005A5235">
            <w:pPr>
              <w:spacing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Завідувач кафедри</w:t>
            </w:r>
          </w:p>
          <w:p w:rsidR="008E6DE7" w:rsidRPr="0078306E" w:rsidRDefault="005A5235" w:rsidP="003649C8">
            <w:pPr>
              <w:spacing w:after="0" w:line="240" w:lineRule="auto"/>
              <w:rPr>
                <w:rFonts w:ascii="Times New Roman" w:eastAsia="Calibri" w:hAnsi="Times New Roman" w:cs="Times New Roman"/>
                <w:sz w:val="20"/>
                <w:szCs w:val="20"/>
                <w:lang w:val="uk-UA"/>
              </w:rPr>
            </w:pPr>
            <w:r>
              <w:rPr>
                <w:rFonts w:ascii="Times New Roman" w:eastAsia="Calibri" w:hAnsi="Times New Roman" w:cs="Times New Roman"/>
                <w:sz w:val="28"/>
                <w:szCs w:val="28"/>
                <w:lang w:val="uk-UA"/>
              </w:rPr>
              <w:t>д.філос.н.,проф.</w:t>
            </w:r>
            <w:r>
              <w:rPr>
                <w:rFonts w:ascii="Times New Roman" w:eastAsia="Calibri" w:hAnsi="Times New Roman" w:cs="Times New Roman"/>
                <w:sz w:val="20"/>
                <w:szCs w:val="20"/>
                <w:lang w:val="uk-UA"/>
              </w:rPr>
              <w:t>________</w:t>
            </w:r>
            <w:r w:rsidR="008E6DE7" w:rsidRPr="0078306E">
              <w:rPr>
                <w:rFonts w:ascii="Times New Roman" w:eastAsia="Calibri" w:hAnsi="Times New Roman" w:cs="Times New Roman"/>
                <w:sz w:val="28"/>
                <w:szCs w:val="28"/>
                <w:lang w:val="uk-UA"/>
              </w:rPr>
              <w:t>Попков В.В.</w:t>
            </w:r>
          </w:p>
        </w:tc>
        <w:tc>
          <w:tcPr>
            <w:tcW w:w="4537" w:type="dxa"/>
            <w:shd w:val="clear" w:color="auto" w:fill="auto"/>
          </w:tcPr>
          <w:p w:rsidR="008E6DE7" w:rsidRPr="0078306E" w:rsidRDefault="005A5235" w:rsidP="00226400">
            <w:pPr>
              <w:tabs>
                <w:tab w:val="right" w:pos="4462"/>
              </w:tabs>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Захищено на засіданні ЕК № __</w:t>
            </w:r>
          </w:p>
          <w:p w:rsidR="008E6DE7" w:rsidRPr="0078306E" w:rsidRDefault="008E6DE7" w:rsidP="00226400">
            <w:pPr>
              <w:tabs>
                <w:tab w:val="right" w:pos="4462"/>
              </w:tabs>
              <w:spacing w:before="120"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п</w:t>
            </w:r>
            <w:r w:rsidR="00EB076D">
              <w:rPr>
                <w:rFonts w:ascii="Times New Roman" w:eastAsia="Calibri" w:hAnsi="Times New Roman" w:cs="Times New Roman"/>
                <w:sz w:val="28"/>
                <w:szCs w:val="28"/>
                <w:lang w:val="uk-UA"/>
              </w:rPr>
              <w:t xml:space="preserve">ротокол №__  від_________ 2023 </w:t>
            </w:r>
            <w:r w:rsidRPr="0078306E">
              <w:rPr>
                <w:rFonts w:ascii="Times New Roman" w:eastAsia="Calibri" w:hAnsi="Times New Roman" w:cs="Times New Roman"/>
                <w:sz w:val="28"/>
                <w:szCs w:val="28"/>
                <w:lang w:val="uk-UA"/>
              </w:rPr>
              <w:t>р.</w:t>
            </w:r>
            <w:r w:rsidRPr="0078306E">
              <w:rPr>
                <w:rFonts w:ascii="Times New Roman" w:eastAsia="Calibri" w:hAnsi="Times New Roman" w:cs="Times New Roman"/>
                <w:sz w:val="28"/>
                <w:szCs w:val="28"/>
                <w:lang w:val="uk-UA"/>
              </w:rPr>
              <w:tab/>
            </w:r>
          </w:p>
          <w:p w:rsidR="003649C8" w:rsidRPr="0078306E" w:rsidRDefault="003649C8" w:rsidP="003649C8">
            <w:pPr>
              <w:tabs>
                <w:tab w:val="right" w:pos="4462"/>
              </w:tabs>
              <w:spacing w:before="120"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Оцінка______________/___</w:t>
            </w:r>
            <w:r w:rsidRPr="0078306E">
              <w:rPr>
                <w:rFonts w:ascii="Times New Roman" w:eastAsia="Calibri" w:hAnsi="Times New Roman" w:cs="Times New Roman"/>
                <w:sz w:val="20"/>
                <w:szCs w:val="20"/>
                <w:lang w:val="uk-UA"/>
              </w:rPr>
              <w:tab/>
            </w:r>
            <w:r w:rsidRPr="0078306E">
              <w:rPr>
                <w:rFonts w:ascii="Times New Roman" w:eastAsia="Calibri" w:hAnsi="Times New Roman" w:cs="Times New Roman"/>
                <w:sz w:val="28"/>
                <w:szCs w:val="28"/>
                <w:lang w:val="uk-UA"/>
              </w:rPr>
              <w:t>___/_____</w:t>
            </w:r>
          </w:p>
          <w:p w:rsidR="005A5235" w:rsidRPr="003649C8" w:rsidRDefault="003649C8" w:rsidP="003649C8">
            <w:pPr>
              <w:spacing w:after="0" w:line="240" w:lineRule="auto"/>
              <w:jc w:val="center"/>
              <w:rPr>
                <w:rFonts w:ascii="Times New Roman" w:eastAsia="Calibri" w:hAnsi="Times New Roman" w:cs="Times New Roman"/>
                <w:sz w:val="20"/>
                <w:szCs w:val="20"/>
                <w:lang w:val="uk-UA"/>
              </w:rPr>
            </w:pPr>
            <w:r w:rsidRPr="0078306E">
              <w:rPr>
                <w:rFonts w:ascii="Times New Roman" w:eastAsia="Calibri" w:hAnsi="Times New Roman" w:cs="Times New Roman"/>
                <w:sz w:val="20"/>
                <w:szCs w:val="20"/>
                <w:lang w:val="uk-UA"/>
              </w:rPr>
              <w:t>(за національною шкалою/шкалою ЕСТS/ бали)</w:t>
            </w:r>
          </w:p>
          <w:p w:rsidR="005A5235" w:rsidRDefault="008E6DE7" w:rsidP="005A5235">
            <w:pPr>
              <w:spacing w:before="360"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Голова ЕК</w:t>
            </w:r>
          </w:p>
          <w:p w:rsidR="008E6DE7" w:rsidRPr="005A5235" w:rsidRDefault="005A5235" w:rsidP="005A5235">
            <w:pPr>
              <w:spacing w:after="0" w:line="240" w:lineRule="auto"/>
              <w:rPr>
                <w:rFonts w:ascii="Times New Roman" w:eastAsia="Calibri" w:hAnsi="Times New Roman" w:cs="Times New Roman"/>
                <w:sz w:val="20"/>
                <w:szCs w:val="20"/>
                <w:lang w:val="uk-UA"/>
              </w:rPr>
            </w:pPr>
            <w:r>
              <w:rPr>
                <w:rFonts w:ascii="Times New Roman" w:eastAsia="Calibri" w:hAnsi="Times New Roman" w:cs="Times New Roman"/>
                <w:sz w:val="28"/>
                <w:szCs w:val="28"/>
                <w:lang w:val="uk-UA"/>
              </w:rPr>
              <w:t>д.філос.н.,проф.</w:t>
            </w:r>
            <w:r>
              <w:rPr>
                <w:rFonts w:ascii="Times New Roman" w:eastAsia="Calibri" w:hAnsi="Times New Roman" w:cs="Times New Roman"/>
                <w:sz w:val="28"/>
                <w:szCs w:val="28"/>
                <w:u w:val="single"/>
                <w:lang w:val="uk-UA"/>
              </w:rPr>
              <w:t>_____</w:t>
            </w:r>
            <w:r w:rsidRPr="0078306E">
              <w:rPr>
                <w:rFonts w:ascii="Times New Roman" w:eastAsia="Calibri" w:hAnsi="Times New Roman" w:cs="Times New Roman"/>
                <w:sz w:val="28"/>
                <w:szCs w:val="28"/>
                <w:lang w:val="uk-UA"/>
              </w:rPr>
              <w:t>Попков В.В.</w:t>
            </w:r>
          </w:p>
          <w:p w:rsidR="008E6DE7" w:rsidRPr="0078306E" w:rsidRDefault="008E6DE7" w:rsidP="005A5235">
            <w:pPr>
              <w:tabs>
                <w:tab w:val="left" w:pos="454"/>
                <w:tab w:val="left" w:pos="2155"/>
              </w:tabs>
              <w:spacing w:after="0" w:line="240" w:lineRule="auto"/>
              <w:rPr>
                <w:rFonts w:ascii="Times New Roman" w:eastAsia="Calibri" w:hAnsi="Times New Roman" w:cs="Times New Roman"/>
                <w:sz w:val="28"/>
                <w:szCs w:val="28"/>
                <w:lang w:val="uk-UA"/>
              </w:rPr>
            </w:pPr>
            <w:r w:rsidRPr="0078306E">
              <w:rPr>
                <w:rFonts w:ascii="Times New Roman" w:eastAsia="Calibri" w:hAnsi="Times New Roman" w:cs="Times New Roman"/>
                <w:sz w:val="20"/>
                <w:szCs w:val="20"/>
                <w:lang w:val="uk-UA"/>
              </w:rPr>
              <w:tab/>
            </w:r>
            <w:r w:rsidRPr="0078306E">
              <w:rPr>
                <w:rFonts w:ascii="Times New Roman" w:eastAsia="Calibri" w:hAnsi="Times New Roman" w:cs="Times New Roman"/>
                <w:sz w:val="20"/>
                <w:szCs w:val="20"/>
                <w:lang w:val="uk-UA"/>
              </w:rPr>
              <w:tab/>
            </w:r>
          </w:p>
        </w:tc>
        <w:bookmarkStart w:id="0" w:name="_GoBack"/>
        <w:bookmarkEnd w:id="0"/>
      </w:tr>
      <w:tr w:rsidR="008E6DE7" w:rsidRPr="005A5235" w:rsidTr="00226400">
        <w:trPr>
          <w:jc w:val="center"/>
        </w:trPr>
        <w:tc>
          <w:tcPr>
            <w:tcW w:w="4817" w:type="dxa"/>
            <w:shd w:val="clear" w:color="auto" w:fill="auto"/>
          </w:tcPr>
          <w:p w:rsidR="008E6DE7" w:rsidRDefault="008E6DE7" w:rsidP="00226400">
            <w:pPr>
              <w:spacing w:after="0" w:line="240" w:lineRule="auto"/>
              <w:rPr>
                <w:rFonts w:ascii="Times New Roman" w:eastAsia="Calibri" w:hAnsi="Times New Roman" w:cs="Times New Roman"/>
                <w:sz w:val="28"/>
                <w:szCs w:val="28"/>
                <w:lang w:val="uk-UA"/>
              </w:rPr>
            </w:pPr>
          </w:p>
          <w:p w:rsidR="008E6DE7" w:rsidRDefault="008E6DE7" w:rsidP="00226400">
            <w:pPr>
              <w:spacing w:after="0" w:line="240" w:lineRule="auto"/>
              <w:rPr>
                <w:rFonts w:ascii="Times New Roman" w:eastAsia="Calibri" w:hAnsi="Times New Roman" w:cs="Times New Roman"/>
                <w:sz w:val="28"/>
                <w:szCs w:val="28"/>
                <w:lang w:val="uk-UA"/>
              </w:rPr>
            </w:pPr>
          </w:p>
          <w:p w:rsidR="008E6DE7" w:rsidRDefault="008E6DE7" w:rsidP="00226400">
            <w:pPr>
              <w:spacing w:after="0" w:line="240" w:lineRule="auto"/>
              <w:rPr>
                <w:rFonts w:ascii="Times New Roman" w:eastAsia="Calibri" w:hAnsi="Times New Roman" w:cs="Times New Roman"/>
                <w:sz w:val="28"/>
                <w:szCs w:val="28"/>
                <w:lang w:val="uk-UA"/>
              </w:rPr>
            </w:pPr>
          </w:p>
          <w:p w:rsidR="008E6DE7" w:rsidRDefault="008E6DE7" w:rsidP="00226400">
            <w:pPr>
              <w:spacing w:after="0" w:line="240" w:lineRule="auto"/>
              <w:rPr>
                <w:rFonts w:ascii="Times New Roman" w:eastAsia="Calibri" w:hAnsi="Times New Roman" w:cs="Times New Roman"/>
                <w:sz w:val="28"/>
                <w:szCs w:val="28"/>
                <w:lang w:val="uk-UA"/>
              </w:rPr>
            </w:pPr>
          </w:p>
          <w:p w:rsidR="008E6DE7" w:rsidRDefault="008E6DE7" w:rsidP="00226400">
            <w:pPr>
              <w:spacing w:after="0" w:line="240" w:lineRule="auto"/>
              <w:rPr>
                <w:rFonts w:ascii="Times New Roman" w:eastAsia="Calibri" w:hAnsi="Times New Roman" w:cs="Times New Roman"/>
                <w:sz w:val="28"/>
                <w:szCs w:val="28"/>
                <w:lang w:val="uk-UA"/>
              </w:rPr>
            </w:pPr>
          </w:p>
          <w:p w:rsidR="008E6DE7" w:rsidRDefault="008E6DE7" w:rsidP="00226400">
            <w:pPr>
              <w:spacing w:after="0" w:line="240" w:lineRule="auto"/>
              <w:rPr>
                <w:rFonts w:ascii="Times New Roman" w:eastAsia="Calibri" w:hAnsi="Times New Roman" w:cs="Times New Roman"/>
                <w:sz w:val="28"/>
                <w:szCs w:val="28"/>
                <w:lang w:val="uk-UA"/>
              </w:rPr>
            </w:pPr>
          </w:p>
          <w:p w:rsidR="008E6DE7" w:rsidRDefault="008E6DE7" w:rsidP="00226400">
            <w:pPr>
              <w:spacing w:after="0" w:line="240" w:lineRule="auto"/>
              <w:rPr>
                <w:rFonts w:ascii="Times New Roman" w:eastAsia="Calibri" w:hAnsi="Times New Roman" w:cs="Times New Roman"/>
                <w:sz w:val="28"/>
                <w:szCs w:val="28"/>
                <w:lang w:val="uk-UA"/>
              </w:rPr>
            </w:pPr>
          </w:p>
          <w:p w:rsidR="008E6DE7" w:rsidRDefault="008E6DE7" w:rsidP="00226400">
            <w:pPr>
              <w:spacing w:after="0" w:line="240" w:lineRule="auto"/>
              <w:rPr>
                <w:rFonts w:ascii="Times New Roman" w:eastAsia="Calibri" w:hAnsi="Times New Roman" w:cs="Times New Roman"/>
                <w:sz w:val="28"/>
                <w:szCs w:val="28"/>
                <w:lang w:val="uk-UA"/>
              </w:rPr>
            </w:pPr>
          </w:p>
          <w:p w:rsidR="008E6DE7" w:rsidRPr="0078306E" w:rsidRDefault="008E6DE7" w:rsidP="00226400">
            <w:pPr>
              <w:spacing w:after="0" w:line="240" w:lineRule="auto"/>
              <w:rPr>
                <w:rFonts w:ascii="Times New Roman" w:eastAsia="Calibri" w:hAnsi="Times New Roman" w:cs="Times New Roman"/>
                <w:sz w:val="28"/>
                <w:szCs w:val="28"/>
                <w:lang w:val="uk-UA"/>
              </w:rPr>
            </w:pPr>
          </w:p>
        </w:tc>
        <w:tc>
          <w:tcPr>
            <w:tcW w:w="4537" w:type="dxa"/>
            <w:shd w:val="clear" w:color="auto" w:fill="auto"/>
          </w:tcPr>
          <w:p w:rsidR="008E6DE7" w:rsidRPr="0078306E" w:rsidRDefault="008E6DE7" w:rsidP="00226400">
            <w:pPr>
              <w:spacing w:after="0" w:line="240" w:lineRule="auto"/>
              <w:rPr>
                <w:rFonts w:ascii="Times New Roman" w:eastAsia="Calibri" w:hAnsi="Times New Roman" w:cs="Times New Roman"/>
                <w:sz w:val="28"/>
                <w:szCs w:val="28"/>
                <w:lang w:val="uk-UA"/>
              </w:rPr>
            </w:pPr>
          </w:p>
        </w:tc>
      </w:tr>
    </w:tbl>
    <w:p w:rsidR="008E6DE7" w:rsidRDefault="00EB076D" w:rsidP="008E6DE7">
      <w:pPr>
        <w:ind w:firstLine="567"/>
        <w:jc w:val="center"/>
        <w:rPr>
          <w:rFonts w:ascii="Times New Roman" w:hAnsi="Times New Roman" w:cs="Times New Roman"/>
          <w:b/>
          <w:color w:val="000000" w:themeColor="text1"/>
          <w:sz w:val="32"/>
          <w:lang w:val="uk-UA"/>
        </w:rPr>
      </w:pPr>
      <w:r>
        <w:rPr>
          <w:rFonts w:ascii="Times New Roman" w:eastAsia="Calibri" w:hAnsi="Times New Roman" w:cs="Times New Roman"/>
          <w:b/>
          <w:sz w:val="28"/>
          <w:szCs w:val="28"/>
          <w:lang w:val="uk-UA"/>
        </w:rPr>
        <w:t>Одеса – 2023</w:t>
      </w:r>
    </w:p>
    <w:p w:rsidR="00C20359" w:rsidRPr="00B73DE6" w:rsidRDefault="00EB076D" w:rsidP="006706BC">
      <w:pPr>
        <w:spacing w:line="259" w:lineRule="auto"/>
        <w:rPr>
          <w:rFonts w:ascii="Times New Roman" w:hAnsi="Times New Roman" w:cs="Times New Roman"/>
          <w:b/>
          <w:sz w:val="28"/>
          <w:lang w:val="uk-UA"/>
        </w:rPr>
      </w:pPr>
      <w:r>
        <w:rPr>
          <w:rFonts w:ascii="Times New Roman" w:hAnsi="Times New Roman" w:cs="Times New Roman"/>
          <w:b/>
          <w:color w:val="000000" w:themeColor="text1"/>
          <w:sz w:val="32"/>
          <w:lang w:val="uk-UA"/>
        </w:rPr>
        <w:br w:type="page"/>
      </w:r>
      <w:r w:rsidR="00C20359" w:rsidRPr="00B73DE6">
        <w:rPr>
          <w:rFonts w:ascii="Times New Roman" w:hAnsi="Times New Roman" w:cs="Times New Roman"/>
          <w:b/>
          <w:color w:val="000000" w:themeColor="text1"/>
          <w:sz w:val="32"/>
          <w:lang w:val="uk-UA"/>
        </w:rPr>
        <w:lastRenderedPageBreak/>
        <w:t>ЗМІСТ</w:t>
      </w:r>
    </w:p>
    <w:p w:rsidR="008E6DE7" w:rsidRPr="0078306E" w:rsidRDefault="008E6DE7" w:rsidP="008E6DE7">
      <w:pPr>
        <w:widowControl w:val="0"/>
        <w:tabs>
          <w:tab w:val="right" w:leader="dot" w:pos="9072"/>
        </w:tabs>
        <w:spacing w:after="0"/>
        <w:ind w:right="521"/>
        <w:rPr>
          <w:rFonts w:ascii="Times New Roman" w:eastAsia="Times New Roman" w:hAnsi="Times New Roman" w:cs="Times New Roman"/>
          <w:b/>
          <w:sz w:val="28"/>
          <w:szCs w:val="28"/>
          <w:lang w:val="uk-UA" w:eastAsia="ru-RU"/>
        </w:rPr>
      </w:pPr>
      <w:r w:rsidRPr="0078306E">
        <w:rPr>
          <w:rFonts w:ascii="Times New Roman" w:eastAsia="Times New Roman" w:hAnsi="Times New Roman" w:cs="Times New Roman"/>
          <w:b/>
          <w:sz w:val="28"/>
          <w:szCs w:val="28"/>
          <w:lang w:val="uk-UA" w:eastAsia="ru-RU"/>
        </w:rPr>
        <w:t>ВСТУП</w:t>
      </w:r>
      <w:r w:rsidR="006F167C">
        <w:rPr>
          <w:rFonts w:ascii="Times New Roman" w:eastAsia="Times New Roman" w:hAnsi="Times New Roman" w:cs="Times New Roman"/>
          <w:sz w:val="28"/>
          <w:szCs w:val="28"/>
          <w:lang w:val="uk-UA" w:eastAsia="ru-RU"/>
        </w:rPr>
        <w:tab/>
        <w:t>……….. 1</w:t>
      </w:r>
    </w:p>
    <w:p w:rsidR="008E6DE7" w:rsidRPr="0078306E" w:rsidRDefault="008E6DE7" w:rsidP="008E6DE7">
      <w:pPr>
        <w:widowControl w:val="0"/>
        <w:tabs>
          <w:tab w:val="right" w:leader="dot" w:pos="9072"/>
        </w:tabs>
        <w:spacing w:after="200"/>
        <w:ind w:right="521"/>
        <w:rPr>
          <w:rFonts w:ascii="Times New Roman" w:eastAsia="Calibri" w:hAnsi="Times New Roman" w:cs="Times New Roman"/>
          <w:b/>
          <w:sz w:val="28"/>
          <w:szCs w:val="28"/>
          <w:lang w:val="uk-UA"/>
        </w:rPr>
      </w:pPr>
      <w:r w:rsidRPr="0078306E">
        <w:rPr>
          <w:rFonts w:ascii="Times New Roman" w:eastAsia="Calibri" w:hAnsi="Times New Roman" w:cs="Times New Roman"/>
          <w:b/>
          <w:sz w:val="28"/>
          <w:szCs w:val="28"/>
          <w:lang w:val="uk-UA"/>
        </w:rPr>
        <w:t xml:space="preserve">РОЗДІЛ 1. </w:t>
      </w:r>
      <w:r w:rsidR="006F167C" w:rsidRPr="00D51865">
        <w:rPr>
          <w:rFonts w:ascii="Times New Roman" w:hAnsi="Times New Roman" w:cs="Times New Roman"/>
          <w:b/>
          <w:sz w:val="28"/>
          <w:szCs w:val="28"/>
        </w:rPr>
        <w:t>ТЕОРЕТИКО-МЕТОДОЛОГІЧНІ ЗАСАДИ ДОСЛІДЖЕННЯ ПОЛІТИЧНОГО МАРКЕТИНГУ</w:t>
      </w:r>
      <w:r w:rsidR="006F167C">
        <w:rPr>
          <w:rFonts w:ascii="Times New Roman" w:eastAsia="Calibri" w:hAnsi="Times New Roman" w:cs="Times New Roman"/>
          <w:sz w:val="28"/>
          <w:szCs w:val="28"/>
          <w:lang w:val="uk-UA"/>
        </w:rPr>
        <w:tab/>
        <w:t>5</w:t>
      </w:r>
    </w:p>
    <w:p w:rsidR="008E6DE7" w:rsidRPr="0078306E" w:rsidRDefault="008E6DE7" w:rsidP="008E6DE7">
      <w:pPr>
        <w:widowControl w:val="0"/>
        <w:tabs>
          <w:tab w:val="right" w:leader="dot" w:pos="9072"/>
        </w:tabs>
        <w:spacing w:after="200"/>
        <w:ind w:right="521"/>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1.1. </w:t>
      </w:r>
      <w:r w:rsidR="006F167C" w:rsidRPr="006F167C">
        <w:rPr>
          <w:rFonts w:ascii="Times New Roman" w:hAnsi="Times New Roman" w:cs="Times New Roman"/>
          <w:sz w:val="28"/>
          <w:szCs w:val="28"/>
          <w:lang w:val="uk-UA"/>
        </w:rPr>
        <w:t>Ґенеза політичного маркетингу</w:t>
      </w:r>
      <w:r w:rsidR="006F167C">
        <w:rPr>
          <w:rFonts w:ascii="Times New Roman" w:eastAsia="Calibri" w:hAnsi="Times New Roman" w:cs="Times New Roman"/>
          <w:sz w:val="28"/>
          <w:szCs w:val="28"/>
          <w:lang w:val="uk-UA"/>
        </w:rPr>
        <w:tab/>
        <w:t>5</w:t>
      </w:r>
    </w:p>
    <w:p w:rsidR="008E6DE7" w:rsidRDefault="008E6DE7" w:rsidP="008E6DE7">
      <w:pPr>
        <w:widowControl w:val="0"/>
        <w:tabs>
          <w:tab w:val="right" w:leader="dot" w:pos="9072"/>
        </w:tabs>
        <w:spacing w:after="200"/>
        <w:ind w:right="521"/>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1.2. </w:t>
      </w:r>
      <w:r w:rsidR="006F167C" w:rsidRPr="006F167C">
        <w:rPr>
          <w:rFonts w:ascii="Times New Roman" w:hAnsi="Times New Roman" w:cs="Times New Roman"/>
          <w:sz w:val="28"/>
          <w:szCs w:val="28"/>
        </w:rPr>
        <w:t>Теоретичні підходи до розуміння сутності маркетингу в структурі політичного ринку</w:t>
      </w:r>
      <w:r w:rsidR="006F167C">
        <w:rPr>
          <w:rFonts w:ascii="Times New Roman" w:eastAsia="Calibri" w:hAnsi="Times New Roman" w:cs="Times New Roman"/>
          <w:sz w:val="28"/>
          <w:szCs w:val="28"/>
          <w:lang w:val="uk-UA"/>
        </w:rPr>
        <w:tab/>
        <w:t>15</w:t>
      </w:r>
    </w:p>
    <w:p w:rsidR="00D51865" w:rsidRPr="0078306E" w:rsidRDefault="00D51865" w:rsidP="008E6DE7">
      <w:pPr>
        <w:widowControl w:val="0"/>
        <w:tabs>
          <w:tab w:val="right" w:leader="dot" w:pos="9072"/>
        </w:tabs>
        <w:spacing w:after="200"/>
        <w:ind w:right="52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r w:rsidRPr="0078306E">
        <w:rPr>
          <w:rFonts w:ascii="Times New Roman" w:eastAsia="Calibri" w:hAnsi="Times New Roman" w:cs="Times New Roman"/>
          <w:sz w:val="28"/>
          <w:szCs w:val="28"/>
          <w:lang w:val="uk-UA"/>
        </w:rPr>
        <w:t>. </w:t>
      </w:r>
      <w:r w:rsidRPr="00D51865">
        <w:rPr>
          <w:rFonts w:ascii="Times New Roman" w:hAnsi="Times New Roman" w:cs="Times New Roman"/>
          <w:sz w:val="28"/>
          <w:szCs w:val="28"/>
        </w:rPr>
        <w:t>Головні функції та цілі застосування політичного маркетингу як складової політичного ринку</w:t>
      </w:r>
      <w:r w:rsidR="00FC78AB">
        <w:rPr>
          <w:rFonts w:ascii="Times New Roman" w:eastAsia="Calibri" w:hAnsi="Times New Roman" w:cs="Times New Roman"/>
          <w:sz w:val="28"/>
          <w:szCs w:val="28"/>
          <w:lang w:val="uk-UA"/>
        </w:rPr>
        <w:tab/>
        <w:t>2</w:t>
      </w:r>
      <w:r w:rsidR="00036257">
        <w:rPr>
          <w:rFonts w:ascii="Times New Roman" w:eastAsia="Calibri" w:hAnsi="Times New Roman" w:cs="Times New Roman"/>
          <w:sz w:val="28"/>
          <w:szCs w:val="28"/>
          <w:lang w:val="uk-UA"/>
        </w:rPr>
        <w:t>7</w:t>
      </w:r>
    </w:p>
    <w:p w:rsidR="008E6DE7" w:rsidRPr="0078306E" w:rsidRDefault="008E6DE7" w:rsidP="008E6DE7">
      <w:pPr>
        <w:widowControl w:val="0"/>
        <w:tabs>
          <w:tab w:val="right" w:leader="dot" w:pos="9072"/>
        </w:tabs>
        <w:spacing w:after="0"/>
        <w:ind w:right="521"/>
        <w:rPr>
          <w:rFonts w:ascii="Times New Roman" w:eastAsia="Times New Roman" w:hAnsi="Times New Roman" w:cs="Times New Roman"/>
          <w:sz w:val="28"/>
          <w:szCs w:val="28"/>
          <w:lang w:val="uk-UA" w:eastAsia="ru-RU"/>
        </w:rPr>
      </w:pPr>
      <w:r w:rsidRPr="00FF0E77">
        <w:rPr>
          <w:rFonts w:ascii="Times New Roman" w:eastAsia="Times New Roman" w:hAnsi="Times New Roman" w:cs="Times New Roman"/>
          <w:i/>
          <w:sz w:val="28"/>
          <w:szCs w:val="28"/>
          <w:lang w:val="uk-UA" w:eastAsia="ru-RU"/>
        </w:rPr>
        <w:t>Висновки до розділу 1</w:t>
      </w:r>
      <w:r w:rsidR="00D44DE0">
        <w:rPr>
          <w:rFonts w:ascii="Times New Roman" w:eastAsia="Times New Roman" w:hAnsi="Times New Roman" w:cs="Times New Roman"/>
          <w:sz w:val="28"/>
          <w:szCs w:val="28"/>
          <w:lang w:val="uk-UA" w:eastAsia="ru-RU"/>
        </w:rPr>
        <w:tab/>
        <w:t>31</w:t>
      </w:r>
    </w:p>
    <w:p w:rsidR="008E6DE7" w:rsidRPr="0078306E" w:rsidRDefault="00D51865" w:rsidP="008E6DE7">
      <w:pPr>
        <w:widowControl w:val="0"/>
        <w:tabs>
          <w:tab w:val="right" w:leader="dot" w:pos="9072"/>
        </w:tabs>
        <w:spacing w:after="0"/>
        <w:ind w:right="521"/>
        <w:rPr>
          <w:rFonts w:ascii="Times New Roman" w:eastAsia="Times New Roman" w:hAnsi="Times New Roman" w:cs="Times New Roman"/>
          <w:b/>
          <w:sz w:val="28"/>
          <w:szCs w:val="28"/>
          <w:lang w:val="uk-UA" w:eastAsia="ru-RU"/>
        </w:rPr>
      </w:pPr>
      <w:r w:rsidRPr="0078306E">
        <w:rPr>
          <w:rFonts w:ascii="Times New Roman" w:eastAsia="Times New Roman" w:hAnsi="Times New Roman" w:cs="Times New Roman"/>
          <w:b/>
          <w:sz w:val="28"/>
          <w:szCs w:val="28"/>
          <w:lang w:val="uk-UA" w:eastAsia="ru-RU"/>
        </w:rPr>
        <w:t xml:space="preserve">РОЗДІЛ 2. </w:t>
      </w:r>
      <w:r w:rsidRPr="00707930">
        <w:rPr>
          <w:rStyle w:val="rynqvb"/>
          <w:rFonts w:ascii="Times New Roman" w:hAnsi="Times New Roman" w:cs="Times New Roman"/>
          <w:b/>
          <w:sz w:val="28"/>
          <w:lang w:val="uk-UA"/>
        </w:rPr>
        <w:t>ПРАКТИЧНЕ ВИКОРИСТАННЯ ТЕХНОЛОГІЙ ПОЛІТИЧНОГО МАРКЕТИНГУ</w:t>
      </w:r>
      <w:r w:rsidR="00036257">
        <w:rPr>
          <w:rFonts w:ascii="Times New Roman" w:eastAsia="Times New Roman" w:hAnsi="Times New Roman" w:cs="Times New Roman"/>
          <w:sz w:val="28"/>
          <w:szCs w:val="28"/>
          <w:lang w:val="uk-UA" w:eastAsia="ru-RU"/>
        </w:rPr>
        <w:tab/>
        <w:t>33</w:t>
      </w:r>
    </w:p>
    <w:p w:rsidR="008E6DE7" w:rsidRPr="0078306E" w:rsidRDefault="008E6DE7" w:rsidP="008E6DE7">
      <w:pPr>
        <w:widowControl w:val="0"/>
        <w:tabs>
          <w:tab w:val="right" w:leader="dot" w:pos="9072"/>
        </w:tabs>
        <w:spacing w:after="0"/>
        <w:ind w:right="521"/>
        <w:rPr>
          <w:rFonts w:ascii="Times New Roman" w:eastAsia="Times New Roman" w:hAnsi="Times New Roman" w:cs="Times New Roman"/>
          <w:b/>
          <w:sz w:val="28"/>
          <w:szCs w:val="28"/>
          <w:lang w:val="uk-UA" w:eastAsia="ru-RU"/>
        </w:rPr>
      </w:pPr>
      <w:r w:rsidRPr="0078306E">
        <w:rPr>
          <w:rFonts w:ascii="Times New Roman" w:eastAsia="Times New Roman" w:hAnsi="Times New Roman" w:cs="Times New Roman"/>
          <w:sz w:val="28"/>
          <w:szCs w:val="28"/>
          <w:lang w:val="uk-UA" w:eastAsia="ru-RU"/>
        </w:rPr>
        <w:t>2.1. </w:t>
      </w:r>
      <w:r w:rsidR="00D51865" w:rsidRPr="00D51865">
        <w:rPr>
          <w:rStyle w:val="rynqvb"/>
          <w:rFonts w:ascii="Times New Roman" w:hAnsi="Times New Roman" w:cs="Times New Roman"/>
          <w:sz w:val="28"/>
          <w:szCs w:val="28"/>
          <w:lang w:val="uk-UA"/>
        </w:rPr>
        <w:t>Західний досвід використання маркетингу у виборчих кампаніях</w:t>
      </w:r>
      <w:r w:rsidR="00036257">
        <w:rPr>
          <w:rFonts w:ascii="Times New Roman" w:eastAsia="Times New Roman" w:hAnsi="Times New Roman" w:cs="Times New Roman"/>
          <w:sz w:val="28"/>
          <w:szCs w:val="28"/>
          <w:lang w:val="uk-UA" w:eastAsia="ru-RU"/>
        </w:rPr>
        <w:t>.</w:t>
      </w:r>
      <w:r w:rsidR="00036257">
        <w:rPr>
          <w:rFonts w:ascii="Times New Roman" w:eastAsia="Times New Roman" w:hAnsi="Times New Roman" w:cs="Times New Roman"/>
          <w:sz w:val="28"/>
          <w:szCs w:val="28"/>
          <w:lang w:val="uk-UA" w:eastAsia="ru-RU"/>
        </w:rPr>
        <w:tab/>
        <w:t>33</w:t>
      </w:r>
    </w:p>
    <w:p w:rsidR="008E6DE7" w:rsidRDefault="008E6DE7" w:rsidP="008E6DE7">
      <w:pPr>
        <w:widowControl w:val="0"/>
        <w:tabs>
          <w:tab w:val="right" w:leader="dot" w:pos="9072"/>
        </w:tabs>
        <w:spacing w:after="0"/>
        <w:ind w:right="521"/>
        <w:rPr>
          <w:rFonts w:ascii="Times New Roman" w:eastAsia="Times New Roman" w:hAnsi="Times New Roman" w:cs="Times New Roman"/>
          <w:sz w:val="28"/>
          <w:szCs w:val="28"/>
          <w:lang w:val="uk-UA" w:eastAsia="ru-RU"/>
        </w:rPr>
      </w:pPr>
      <w:r w:rsidRPr="0078306E">
        <w:rPr>
          <w:rFonts w:ascii="Times New Roman" w:eastAsia="Times New Roman" w:hAnsi="Times New Roman" w:cs="Times New Roman"/>
          <w:sz w:val="28"/>
          <w:szCs w:val="28"/>
          <w:lang w:val="uk-UA" w:eastAsia="ru-RU"/>
        </w:rPr>
        <w:t>2.2. </w:t>
      </w:r>
      <w:r w:rsidR="00D51865" w:rsidRPr="00D51865">
        <w:rPr>
          <w:rFonts w:ascii="Times New Roman" w:hAnsi="Times New Roman" w:cs="Times New Roman"/>
          <w:sz w:val="28"/>
          <w:szCs w:val="28"/>
          <w:lang w:val="uk-UA"/>
        </w:rPr>
        <w:t>Особливості українського політичного ринку</w:t>
      </w:r>
      <w:r w:rsidR="00D51865">
        <w:rPr>
          <w:rFonts w:ascii="Times New Roman" w:eastAsia="Times New Roman" w:hAnsi="Times New Roman" w:cs="Times New Roman"/>
          <w:sz w:val="28"/>
          <w:szCs w:val="28"/>
          <w:lang w:val="uk-UA" w:eastAsia="ru-RU"/>
        </w:rPr>
        <w:t>.</w:t>
      </w:r>
      <w:r w:rsidR="00D51865">
        <w:rPr>
          <w:rFonts w:ascii="Times New Roman" w:eastAsia="Times New Roman" w:hAnsi="Times New Roman" w:cs="Times New Roman"/>
          <w:sz w:val="28"/>
          <w:szCs w:val="28"/>
          <w:lang w:val="uk-UA" w:eastAsia="ru-RU"/>
        </w:rPr>
        <w:tab/>
      </w:r>
      <w:r w:rsidR="00D91BD3">
        <w:rPr>
          <w:rFonts w:ascii="Times New Roman" w:eastAsia="Times New Roman" w:hAnsi="Times New Roman" w:cs="Times New Roman"/>
          <w:sz w:val="28"/>
          <w:szCs w:val="28"/>
          <w:lang w:val="uk-UA" w:eastAsia="ru-RU"/>
        </w:rPr>
        <w:t>40</w:t>
      </w:r>
    </w:p>
    <w:p w:rsidR="00D51865" w:rsidRPr="0078306E" w:rsidRDefault="00D51865" w:rsidP="008E6DE7">
      <w:pPr>
        <w:widowControl w:val="0"/>
        <w:tabs>
          <w:tab w:val="right" w:leader="dot" w:pos="9072"/>
        </w:tabs>
        <w:spacing w:after="0"/>
        <w:ind w:right="521"/>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2.3</w:t>
      </w:r>
      <w:r w:rsidRPr="0078306E">
        <w:rPr>
          <w:rFonts w:ascii="Times New Roman" w:eastAsia="Times New Roman" w:hAnsi="Times New Roman" w:cs="Times New Roman"/>
          <w:sz w:val="28"/>
          <w:szCs w:val="28"/>
          <w:lang w:val="uk-UA" w:eastAsia="ru-RU"/>
        </w:rPr>
        <w:t>. </w:t>
      </w:r>
      <w:r w:rsidRPr="00D51865">
        <w:rPr>
          <w:rFonts w:ascii="Times New Roman" w:hAnsi="Times New Roman" w:cs="Times New Roman"/>
          <w:sz w:val="28"/>
          <w:szCs w:val="28"/>
          <w:lang w:val="uk-UA"/>
        </w:rPr>
        <w:t>Технології політичного маркетингу у виборчих кампаніях політичних партій України</w:t>
      </w:r>
      <w:r w:rsidR="00D91BD3">
        <w:rPr>
          <w:rFonts w:ascii="Times New Roman" w:eastAsia="Times New Roman" w:hAnsi="Times New Roman" w:cs="Times New Roman"/>
          <w:sz w:val="28"/>
          <w:szCs w:val="28"/>
          <w:lang w:val="uk-UA" w:eastAsia="ru-RU"/>
        </w:rPr>
        <w:t>.</w:t>
      </w:r>
      <w:r w:rsidR="00D91BD3">
        <w:rPr>
          <w:rFonts w:ascii="Times New Roman" w:eastAsia="Times New Roman" w:hAnsi="Times New Roman" w:cs="Times New Roman"/>
          <w:sz w:val="28"/>
          <w:szCs w:val="28"/>
          <w:lang w:val="uk-UA" w:eastAsia="ru-RU"/>
        </w:rPr>
        <w:tab/>
        <w:t>47</w:t>
      </w:r>
    </w:p>
    <w:p w:rsidR="008E6DE7" w:rsidRPr="0078306E" w:rsidRDefault="008E6DE7" w:rsidP="008E6DE7">
      <w:pPr>
        <w:widowControl w:val="0"/>
        <w:tabs>
          <w:tab w:val="right" w:leader="dot" w:pos="9072"/>
        </w:tabs>
        <w:spacing w:after="200"/>
        <w:ind w:right="521"/>
        <w:rPr>
          <w:rFonts w:ascii="Times New Roman" w:eastAsia="Calibri" w:hAnsi="Times New Roman" w:cs="Times New Roman"/>
          <w:sz w:val="28"/>
          <w:szCs w:val="28"/>
          <w:lang w:val="uk-UA"/>
        </w:rPr>
      </w:pPr>
      <w:r w:rsidRPr="00FF0E77">
        <w:rPr>
          <w:rFonts w:ascii="Times New Roman" w:eastAsia="Calibri" w:hAnsi="Times New Roman" w:cs="Times New Roman"/>
          <w:i/>
          <w:sz w:val="28"/>
          <w:szCs w:val="28"/>
          <w:lang w:val="uk-UA"/>
        </w:rPr>
        <w:t>Висновки до розділу 2</w:t>
      </w:r>
      <w:r w:rsidR="00D91BD3">
        <w:rPr>
          <w:rFonts w:ascii="Times New Roman" w:eastAsia="Calibri" w:hAnsi="Times New Roman" w:cs="Times New Roman"/>
          <w:sz w:val="28"/>
          <w:szCs w:val="28"/>
          <w:lang w:val="uk-UA"/>
        </w:rPr>
        <w:tab/>
        <w:t>52</w:t>
      </w:r>
    </w:p>
    <w:p w:rsidR="008E6DE7" w:rsidRPr="0078306E" w:rsidRDefault="008E6DE7" w:rsidP="008E6DE7">
      <w:pPr>
        <w:widowControl w:val="0"/>
        <w:tabs>
          <w:tab w:val="right" w:leader="dot" w:pos="9072"/>
        </w:tabs>
        <w:spacing w:after="200"/>
        <w:ind w:right="521"/>
        <w:rPr>
          <w:rFonts w:ascii="Times New Roman" w:eastAsia="Calibri" w:hAnsi="Times New Roman" w:cs="Times New Roman"/>
          <w:sz w:val="28"/>
          <w:szCs w:val="28"/>
          <w:lang w:val="uk-UA"/>
        </w:rPr>
      </w:pPr>
      <w:r w:rsidRPr="0078306E">
        <w:rPr>
          <w:rFonts w:ascii="Times New Roman" w:eastAsia="Calibri" w:hAnsi="Times New Roman" w:cs="Times New Roman"/>
          <w:b/>
          <w:sz w:val="28"/>
          <w:szCs w:val="28"/>
          <w:lang w:val="uk-UA"/>
        </w:rPr>
        <w:t>РОЗДІЛ 3.</w:t>
      </w:r>
      <w:r w:rsidRPr="0078306E">
        <w:rPr>
          <w:rFonts w:ascii="Times New Roman" w:eastAsia="Calibri" w:hAnsi="Times New Roman" w:cs="Times New Roman"/>
          <w:sz w:val="28"/>
          <w:szCs w:val="28"/>
          <w:lang w:val="uk-UA"/>
        </w:rPr>
        <w:t xml:space="preserve"> </w:t>
      </w:r>
      <w:r w:rsidR="00D51865" w:rsidRPr="00D51865">
        <w:rPr>
          <w:rStyle w:val="rynqvb"/>
          <w:rFonts w:ascii="Times New Roman" w:hAnsi="Times New Roman" w:cs="Times New Roman"/>
          <w:b/>
          <w:sz w:val="28"/>
          <w:szCs w:val="28"/>
          <w:lang w:val="uk-UA"/>
        </w:rPr>
        <w:t>МОДЕЛЬ МАРКЕТИНГОВОЇ СТРАТЕГІЇ ПОЛІТИЧНИХ ПАРТІЙ НА МІСЦЕВИХ ВИБОРАХ</w:t>
      </w:r>
      <w:r w:rsidR="00D91BD3">
        <w:rPr>
          <w:rFonts w:ascii="Times New Roman" w:eastAsia="Calibri" w:hAnsi="Times New Roman" w:cs="Times New Roman"/>
          <w:sz w:val="28"/>
          <w:szCs w:val="28"/>
          <w:lang w:val="uk-UA"/>
        </w:rPr>
        <w:tab/>
        <w:t>54</w:t>
      </w:r>
    </w:p>
    <w:p w:rsidR="008E6DE7" w:rsidRPr="0078306E" w:rsidRDefault="008E6DE7" w:rsidP="008E6DE7">
      <w:pPr>
        <w:widowControl w:val="0"/>
        <w:tabs>
          <w:tab w:val="right" w:leader="dot" w:pos="9072"/>
        </w:tabs>
        <w:spacing w:after="200"/>
        <w:ind w:right="521"/>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3.1. </w:t>
      </w:r>
      <w:r w:rsidR="00D51865" w:rsidRPr="00D51865">
        <w:rPr>
          <w:rStyle w:val="rynqvb"/>
          <w:rFonts w:ascii="Times New Roman" w:hAnsi="Times New Roman" w:cs="Times New Roman"/>
          <w:sz w:val="28"/>
          <w:szCs w:val="28"/>
          <w:lang w:val="uk-UA"/>
        </w:rPr>
        <w:t>Специфіка розробки виборчої стратегії</w:t>
      </w:r>
      <w:r w:rsidR="00D91BD3">
        <w:rPr>
          <w:rFonts w:ascii="Times New Roman" w:eastAsia="Calibri" w:hAnsi="Times New Roman" w:cs="Times New Roman"/>
          <w:sz w:val="28"/>
          <w:szCs w:val="28"/>
          <w:lang w:val="uk-UA"/>
        </w:rPr>
        <w:tab/>
        <w:t>54</w:t>
      </w:r>
    </w:p>
    <w:p w:rsidR="008E6DE7" w:rsidRDefault="008E6DE7" w:rsidP="008E6DE7">
      <w:pPr>
        <w:widowControl w:val="0"/>
        <w:tabs>
          <w:tab w:val="right" w:leader="dot" w:pos="9072"/>
        </w:tabs>
        <w:spacing w:after="200"/>
        <w:ind w:right="521"/>
        <w:rPr>
          <w:rFonts w:ascii="Times New Roman" w:eastAsia="Calibri" w:hAnsi="Times New Roman" w:cs="Times New Roman"/>
          <w:sz w:val="28"/>
          <w:szCs w:val="28"/>
          <w:lang w:val="uk-UA"/>
        </w:rPr>
      </w:pPr>
      <w:r w:rsidRPr="0078306E">
        <w:rPr>
          <w:rFonts w:ascii="Times New Roman" w:eastAsia="Calibri" w:hAnsi="Times New Roman" w:cs="Times New Roman"/>
          <w:sz w:val="28"/>
          <w:szCs w:val="28"/>
          <w:lang w:val="uk-UA"/>
        </w:rPr>
        <w:t>3.2.</w:t>
      </w:r>
      <w:r w:rsidRPr="0078306E">
        <w:rPr>
          <w:rFonts w:ascii="Times New Roman" w:eastAsia="Calibri" w:hAnsi="Times New Roman" w:cs="Times New Roman"/>
          <w:b/>
          <w:sz w:val="28"/>
          <w:szCs w:val="28"/>
          <w:lang w:val="uk-UA"/>
        </w:rPr>
        <w:t> </w:t>
      </w:r>
      <w:r w:rsidR="00D51865" w:rsidRPr="00D51865">
        <w:rPr>
          <w:rFonts w:ascii="Times New Roman" w:hAnsi="Times New Roman" w:cs="Times New Roman"/>
          <w:sz w:val="28"/>
          <w:szCs w:val="28"/>
          <w:lang w:val="uk-UA"/>
        </w:rPr>
        <w:t>Брендинг кандидата в депутати міської ради</w:t>
      </w:r>
      <w:r w:rsidR="00D91BD3">
        <w:rPr>
          <w:rFonts w:ascii="Times New Roman" w:eastAsia="Calibri" w:hAnsi="Times New Roman" w:cs="Times New Roman"/>
          <w:sz w:val="28"/>
          <w:szCs w:val="28"/>
          <w:lang w:val="uk-UA"/>
        </w:rPr>
        <w:t>.</w:t>
      </w:r>
      <w:r w:rsidR="00D91BD3">
        <w:rPr>
          <w:rFonts w:ascii="Times New Roman" w:eastAsia="Calibri" w:hAnsi="Times New Roman" w:cs="Times New Roman"/>
          <w:sz w:val="28"/>
          <w:szCs w:val="28"/>
          <w:lang w:val="uk-UA"/>
        </w:rPr>
        <w:tab/>
        <w:t>58</w:t>
      </w:r>
    </w:p>
    <w:p w:rsidR="00D51865" w:rsidRPr="0078306E" w:rsidRDefault="00D44DE0" w:rsidP="008E6DE7">
      <w:pPr>
        <w:widowControl w:val="0"/>
        <w:tabs>
          <w:tab w:val="right" w:leader="dot" w:pos="9072"/>
        </w:tabs>
        <w:spacing w:after="200"/>
        <w:ind w:right="52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3.3</w:t>
      </w:r>
      <w:r w:rsidR="00D51865" w:rsidRPr="0078306E">
        <w:rPr>
          <w:rFonts w:ascii="Times New Roman" w:eastAsia="Calibri" w:hAnsi="Times New Roman" w:cs="Times New Roman"/>
          <w:sz w:val="28"/>
          <w:szCs w:val="28"/>
          <w:lang w:val="uk-UA"/>
        </w:rPr>
        <w:t>.</w:t>
      </w:r>
      <w:r w:rsidR="00D51865" w:rsidRPr="0078306E">
        <w:rPr>
          <w:rFonts w:ascii="Times New Roman" w:eastAsia="Calibri" w:hAnsi="Times New Roman" w:cs="Times New Roman"/>
          <w:b/>
          <w:sz w:val="28"/>
          <w:szCs w:val="28"/>
          <w:lang w:val="uk-UA"/>
        </w:rPr>
        <w:t> </w:t>
      </w:r>
      <w:r w:rsidR="00D51865" w:rsidRPr="00D51865">
        <w:rPr>
          <w:rFonts w:ascii="Times New Roman" w:hAnsi="Times New Roman" w:cs="Times New Roman"/>
          <w:sz w:val="28"/>
          <w:szCs w:val="28"/>
          <w:lang w:val="uk-UA"/>
        </w:rPr>
        <w:t>Планування виборчої кампанії</w:t>
      </w:r>
      <w:r w:rsidR="00D91BD3">
        <w:rPr>
          <w:rFonts w:ascii="Times New Roman" w:eastAsia="Calibri" w:hAnsi="Times New Roman" w:cs="Times New Roman"/>
          <w:sz w:val="28"/>
          <w:szCs w:val="28"/>
          <w:lang w:val="uk-UA"/>
        </w:rPr>
        <w:t>.</w:t>
      </w:r>
      <w:r w:rsidR="00D91BD3">
        <w:rPr>
          <w:rFonts w:ascii="Times New Roman" w:eastAsia="Calibri" w:hAnsi="Times New Roman" w:cs="Times New Roman"/>
          <w:sz w:val="28"/>
          <w:szCs w:val="28"/>
          <w:lang w:val="uk-UA"/>
        </w:rPr>
        <w:tab/>
        <w:t>66</w:t>
      </w:r>
    </w:p>
    <w:p w:rsidR="008E6DE7" w:rsidRPr="0078306E" w:rsidRDefault="008E6DE7" w:rsidP="008E6DE7">
      <w:pPr>
        <w:widowControl w:val="0"/>
        <w:tabs>
          <w:tab w:val="right" w:leader="dot" w:pos="9072"/>
        </w:tabs>
        <w:spacing w:after="200"/>
        <w:ind w:right="521"/>
        <w:rPr>
          <w:rFonts w:ascii="Times New Roman" w:eastAsia="Calibri" w:hAnsi="Times New Roman" w:cs="Times New Roman"/>
          <w:sz w:val="28"/>
          <w:szCs w:val="28"/>
          <w:lang w:val="uk-UA"/>
        </w:rPr>
      </w:pPr>
      <w:r w:rsidRPr="00FF0E77">
        <w:rPr>
          <w:rFonts w:ascii="Times New Roman" w:eastAsia="Calibri" w:hAnsi="Times New Roman" w:cs="Times New Roman"/>
          <w:i/>
          <w:sz w:val="28"/>
          <w:szCs w:val="28"/>
          <w:lang w:val="uk-UA"/>
        </w:rPr>
        <w:t>Висновки до розділу 3</w:t>
      </w:r>
      <w:r w:rsidR="00D91BD3">
        <w:rPr>
          <w:rFonts w:ascii="Times New Roman" w:eastAsia="Calibri" w:hAnsi="Times New Roman" w:cs="Times New Roman"/>
          <w:sz w:val="28"/>
          <w:szCs w:val="28"/>
          <w:lang w:val="uk-UA"/>
        </w:rPr>
        <w:tab/>
        <w:t>68</w:t>
      </w:r>
    </w:p>
    <w:p w:rsidR="008E6DE7" w:rsidRPr="0078306E" w:rsidRDefault="008E6DE7" w:rsidP="008E6DE7">
      <w:pPr>
        <w:widowControl w:val="0"/>
        <w:tabs>
          <w:tab w:val="right" w:leader="dot" w:pos="9072"/>
        </w:tabs>
        <w:spacing w:after="200" w:line="240" w:lineRule="auto"/>
        <w:ind w:right="521"/>
        <w:rPr>
          <w:rFonts w:ascii="Times New Roman" w:eastAsia="Calibri" w:hAnsi="Times New Roman" w:cs="Times New Roman"/>
          <w:b/>
          <w:sz w:val="28"/>
          <w:szCs w:val="28"/>
          <w:lang w:val="uk-UA"/>
        </w:rPr>
      </w:pPr>
      <w:r w:rsidRPr="0078306E">
        <w:rPr>
          <w:rFonts w:ascii="Times New Roman" w:eastAsia="Calibri" w:hAnsi="Times New Roman" w:cs="Times New Roman"/>
          <w:b/>
          <w:sz w:val="28"/>
          <w:szCs w:val="28"/>
          <w:lang w:val="uk-UA"/>
        </w:rPr>
        <w:t xml:space="preserve">ВИСНОВКИ </w:t>
      </w:r>
      <w:r w:rsidR="00D91BD3">
        <w:rPr>
          <w:rFonts w:ascii="Times New Roman" w:eastAsia="Calibri" w:hAnsi="Times New Roman" w:cs="Times New Roman"/>
          <w:sz w:val="28"/>
          <w:szCs w:val="28"/>
          <w:lang w:val="uk-UA"/>
        </w:rPr>
        <w:tab/>
        <w:t>70</w:t>
      </w:r>
    </w:p>
    <w:p w:rsidR="008E6DE7" w:rsidRPr="0078306E" w:rsidRDefault="008E6DE7" w:rsidP="008E6DE7">
      <w:pPr>
        <w:widowControl w:val="0"/>
        <w:tabs>
          <w:tab w:val="right" w:leader="dot" w:pos="9072"/>
        </w:tabs>
        <w:spacing w:after="200" w:line="240" w:lineRule="auto"/>
        <w:ind w:right="521"/>
        <w:rPr>
          <w:rFonts w:ascii="Times New Roman" w:eastAsia="Calibri" w:hAnsi="Times New Roman" w:cs="Times New Roman"/>
          <w:sz w:val="28"/>
          <w:szCs w:val="28"/>
          <w:lang w:val="uk-UA"/>
        </w:rPr>
      </w:pPr>
      <w:r w:rsidRPr="0078306E">
        <w:rPr>
          <w:rFonts w:ascii="Times New Roman" w:eastAsia="Calibri" w:hAnsi="Times New Roman" w:cs="Times New Roman"/>
          <w:b/>
          <w:sz w:val="28"/>
          <w:szCs w:val="28"/>
          <w:lang w:val="uk-UA"/>
        </w:rPr>
        <w:t xml:space="preserve">СПИСОК ВИКОРИСТАНИХ ДЖЕРЕЛ </w:t>
      </w:r>
      <w:r w:rsidR="00D91BD3">
        <w:rPr>
          <w:rFonts w:ascii="Times New Roman" w:eastAsia="Calibri" w:hAnsi="Times New Roman" w:cs="Times New Roman"/>
          <w:sz w:val="28"/>
          <w:szCs w:val="28"/>
          <w:lang w:val="uk-UA"/>
        </w:rPr>
        <w:tab/>
        <w:t>75</w:t>
      </w:r>
    </w:p>
    <w:p w:rsidR="00D51865" w:rsidRPr="0078306E" w:rsidRDefault="00D51865" w:rsidP="00D51865">
      <w:pPr>
        <w:widowControl w:val="0"/>
        <w:tabs>
          <w:tab w:val="right" w:leader="dot" w:pos="9072"/>
        </w:tabs>
        <w:spacing w:after="200" w:line="240" w:lineRule="auto"/>
        <w:ind w:right="521"/>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ДОДАТКИ</w:t>
      </w:r>
      <w:r w:rsidRPr="0078306E">
        <w:rPr>
          <w:rFonts w:ascii="Times New Roman" w:eastAsia="Calibri" w:hAnsi="Times New Roman" w:cs="Times New Roman"/>
          <w:b/>
          <w:sz w:val="28"/>
          <w:szCs w:val="28"/>
          <w:lang w:val="uk-UA"/>
        </w:rPr>
        <w:t xml:space="preserve"> </w:t>
      </w:r>
      <w:r w:rsidR="00D91BD3">
        <w:rPr>
          <w:rFonts w:ascii="Times New Roman" w:eastAsia="Calibri" w:hAnsi="Times New Roman" w:cs="Times New Roman"/>
          <w:sz w:val="28"/>
          <w:szCs w:val="28"/>
          <w:lang w:val="uk-UA"/>
        </w:rPr>
        <w:tab/>
        <w:t>81</w:t>
      </w:r>
    </w:p>
    <w:p w:rsidR="008E6DE7" w:rsidRPr="0078306E" w:rsidRDefault="008E6DE7" w:rsidP="008E6DE7">
      <w:pPr>
        <w:widowControl w:val="0"/>
        <w:tabs>
          <w:tab w:val="right" w:leader="dot" w:pos="9072"/>
        </w:tabs>
        <w:spacing w:after="200" w:line="240" w:lineRule="auto"/>
        <w:ind w:right="521"/>
        <w:rPr>
          <w:rFonts w:ascii="Times New Roman" w:eastAsia="Calibri" w:hAnsi="Times New Roman" w:cs="Times New Roman"/>
          <w:sz w:val="28"/>
          <w:szCs w:val="28"/>
          <w:lang w:val="uk-UA"/>
        </w:rPr>
      </w:pPr>
    </w:p>
    <w:p w:rsidR="00C20359" w:rsidRDefault="006F167C" w:rsidP="006F167C">
      <w:pPr>
        <w:spacing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F167C" w:rsidRDefault="006F167C" w:rsidP="00C20359">
      <w:pPr>
        <w:spacing w:line="276" w:lineRule="auto"/>
        <w:ind w:left="-284" w:right="-284" w:firstLine="426"/>
        <w:jc w:val="center"/>
        <w:rPr>
          <w:rFonts w:ascii="Times New Roman" w:hAnsi="Times New Roman" w:cs="Times New Roman"/>
          <w:b/>
          <w:sz w:val="28"/>
          <w:szCs w:val="28"/>
          <w:lang w:val="uk-UA"/>
        </w:rPr>
        <w:sectPr w:rsidR="006F167C" w:rsidSect="00C20359">
          <w:pgSz w:w="11906" w:h="16838"/>
          <w:pgMar w:top="993" w:right="850" w:bottom="1134" w:left="1701" w:header="708" w:footer="708" w:gutter="0"/>
          <w:cols w:space="708"/>
          <w:docGrid w:linePitch="360"/>
        </w:sectPr>
      </w:pPr>
    </w:p>
    <w:p w:rsidR="00C20359" w:rsidRPr="007432A2" w:rsidRDefault="00C20359" w:rsidP="007432A2">
      <w:pPr>
        <w:pStyle w:val="a5"/>
        <w:spacing w:line="360" w:lineRule="auto"/>
        <w:ind w:firstLine="567"/>
        <w:jc w:val="center"/>
        <w:rPr>
          <w:rFonts w:ascii="Times New Roman" w:hAnsi="Times New Roman" w:cs="Times New Roman"/>
          <w:b/>
          <w:sz w:val="28"/>
          <w:szCs w:val="28"/>
          <w:lang w:val="uk-UA"/>
        </w:rPr>
      </w:pPr>
      <w:r w:rsidRPr="007432A2">
        <w:rPr>
          <w:rFonts w:ascii="Times New Roman" w:hAnsi="Times New Roman" w:cs="Times New Roman"/>
          <w:b/>
          <w:sz w:val="28"/>
          <w:szCs w:val="28"/>
          <w:lang w:val="uk-UA"/>
        </w:rPr>
        <w:lastRenderedPageBreak/>
        <w:t>ВСТУП</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7432A2">
        <w:rPr>
          <w:rFonts w:ascii="Times New Roman" w:hAnsi="Times New Roman" w:cs="Times New Roman"/>
          <w:b/>
          <w:sz w:val="28"/>
          <w:szCs w:val="28"/>
          <w:lang w:val="uk-UA"/>
        </w:rPr>
        <w:t>Актуальність теми</w:t>
      </w:r>
      <w:r w:rsidRPr="00EB076D">
        <w:rPr>
          <w:rFonts w:ascii="Times New Roman" w:hAnsi="Times New Roman" w:cs="Times New Roman"/>
          <w:sz w:val="28"/>
          <w:szCs w:val="28"/>
          <w:lang w:val="uk-UA"/>
        </w:rPr>
        <w:t xml:space="preserve"> дослідження полягає у тому, що тенденція маркетизації політичної сфери стала поширеним явище</w:t>
      </w:r>
      <w:r w:rsidR="00EB076D" w:rsidRPr="00EB076D">
        <w:rPr>
          <w:rFonts w:ascii="Times New Roman" w:hAnsi="Times New Roman" w:cs="Times New Roman"/>
          <w:sz w:val="28"/>
          <w:szCs w:val="28"/>
          <w:lang w:val="uk-UA"/>
        </w:rPr>
        <w:t>м. Розгляд політики з погляду</w:t>
      </w:r>
      <w:r w:rsidRPr="00EB076D">
        <w:rPr>
          <w:rFonts w:ascii="Times New Roman" w:hAnsi="Times New Roman" w:cs="Times New Roman"/>
          <w:sz w:val="28"/>
          <w:szCs w:val="28"/>
          <w:lang w:val="uk-UA"/>
        </w:rPr>
        <w:t xml:space="preserve"> ринкової парадигми висвітлює велику схожість між їхніми суб’єктами, об’єктами, цінностями, взаємовідносинами та закономірностями. Формат функціонування політичної арени, як політичного ринку чітко розподіляє ролі сторін договору обміну: продавець – політична організація, політик; споживач – виборець; цінності – для продавців – це голоси, легітимність, а для споживачів – добробут; продуктом виступають імідж, політична програма, ідея, державна послуга тощо. Взаємовідносини на політичному ринку також побудовані на основах запиту, що дають виборці, на який реагують пропозицією політичні організації. Політичні організації та політики знаходяться у стані конкурентності за політичну владу, що фактично може створювати умови для демократичної боротьби. Наявність широкого залучення політичного маркетингу в суспільно-політичну систему держави може становити міру демократичності, а саме велику кількість політичних суб’єктів (як плюралістичну складову), які конкурують між собою за найбільшу частку влади (самозабезпечення системи від монополізації, узурпації), що створюють політичний продукт на базі запитів електорату (комунікація, публічність влади, реалізація волі громадян).</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Підходи, прийоми та методи отримання, утримання та реалізації влади в контексті використання технологій політичного маркетингу також стають фактором актуальності теми дослідження. Імпорт технік заволодіння комерційним ринком, що переносяться до політичного, створюють організованість та спланованість дій політичних та владних еліт, дозволяють аналізувати потреби електорату та виробляти якісний політичний продукт. Якісний політичний продукт розвиває політичну культуру, сприяє добробуту споживачів та усієї політичної системи. Правила створення даного продукту мають потенціал подальшого дослідження та модернізації механізмів державної влади.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7432A2">
        <w:rPr>
          <w:rFonts w:ascii="Times New Roman" w:hAnsi="Times New Roman" w:cs="Times New Roman"/>
          <w:b/>
          <w:sz w:val="28"/>
          <w:szCs w:val="28"/>
        </w:rPr>
        <w:lastRenderedPageBreak/>
        <w:t>Об'єктом</w:t>
      </w:r>
      <w:r w:rsidR="00EB076D" w:rsidRPr="007432A2">
        <w:rPr>
          <w:rFonts w:ascii="Times New Roman" w:hAnsi="Times New Roman" w:cs="Times New Roman"/>
          <w:b/>
          <w:sz w:val="28"/>
          <w:szCs w:val="28"/>
        </w:rPr>
        <w:t xml:space="preserve"> </w:t>
      </w:r>
      <w:r w:rsidR="00EB076D" w:rsidRPr="007432A2">
        <w:rPr>
          <w:rFonts w:ascii="Times New Roman" w:hAnsi="Times New Roman" w:cs="Times New Roman"/>
          <w:b/>
          <w:sz w:val="28"/>
          <w:szCs w:val="28"/>
          <w:lang w:val="uk-UA"/>
        </w:rPr>
        <w:t>дослідження</w:t>
      </w:r>
      <w:r w:rsidRPr="00EB076D">
        <w:rPr>
          <w:rFonts w:ascii="Times New Roman" w:hAnsi="Times New Roman" w:cs="Times New Roman"/>
          <w:sz w:val="28"/>
          <w:szCs w:val="28"/>
        </w:rPr>
        <w:t xml:space="preserve"> є політичний маркетинг.</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7432A2">
        <w:rPr>
          <w:rFonts w:ascii="Times New Roman" w:hAnsi="Times New Roman" w:cs="Times New Roman"/>
          <w:b/>
          <w:sz w:val="28"/>
          <w:szCs w:val="28"/>
        </w:rPr>
        <w:t>Предмет</w:t>
      </w:r>
      <w:r w:rsidRPr="007432A2">
        <w:rPr>
          <w:rFonts w:ascii="Times New Roman" w:hAnsi="Times New Roman" w:cs="Times New Roman"/>
          <w:b/>
          <w:sz w:val="28"/>
          <w:szCs w:val="28"/>
          <w:lang w:val="uk-UA"/>
        </w:rPr>
        <w:t xml:space="preserve">ом </w:t>
      </w:r>
      <w:r w:rsidR="00EB076D" w:rsidRPr="007432A2">
        <w:rPr>
          <w:rFonts w:ascii="Times New Roman" w:hAnsi="Times New Roman" w:cs="Times New Roman"/>
          <w:b/>
          <w:sz w:val="28"/>
          <w:szCs w:val="28"/>
          <w:lang w:val="uk-UA"/>
        </w:rPr>
        <w:t>дослідження</w:t>
      </w:r>
      <w:r w:rsidRPr="00EB076D">
        <w:rPr>
          <w:rFonts w:ascii="Times New Roman" w:hAnsi="Times New Roman" w:cs="Times New Roman"/>
          <w:sz w:val="28"/>
          <w:szCs w:val="28"/>
          <w:lang w:val="uk-UA"/>
        </w:rPr>
        <w:t xml:space="preserve"> виступає маркетинг кандидата в умовах місцевих виборів</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7432A2">
        <w:rPr>
          <w:rFonts w:ascii="Times New Roman" w:hAnsi="Times New Roman" w:cs="Times New Roman"/>
          <w:b/>
          <w:sz w:val="28"/>
          <w:szCs w:val="28"/>
        </w:rPr>
        <w:t>Метою даної дипломної роботи</w:t>
      </w:r>
      <w:r w:rsidRPr="00EB076D">
        <w:rPr>
          <w:rFonts w:ascii="Times New Roman" w:hAnsi="Times New Roman" w:cs="Times New Roman"/>
          <w:sz w:val="28"/>
          <w:szCs w:val="28"/>
        </w:rPr>
        <w:t xml:space="preserve"> є дослідження процесу впровадження маркетингу в область політичного знання та використання технологій політичного маркетингу для побудови стратегії передвиборчої кампанії </w:t>
      </w:r>
      <w:r w:rsidRPr="00EB076D">
        <w:rPr>
          <w:rFonts w:ascii="Times New Roman" w:hAnsi="Times New Roman" w:cs="Times New Roman"/>
          <w:sz w:val="28"/>
          <w:szCs w:val="28"/>
          <w:lang w:val="uk-UA"/>
        </w:rPr>
        <w:t>для кандидата</w:t>
      </w:r>
      <w:r w:rsidRPr="00EB076D">
        <w:rPr>
          <w:rFonts w:ascii="Times New Roman" w:hAnsi="Times New Roman" w:cs="Times New Roman"/>
          <w:sz w:val="28"/>
          <w:szCs w:val="28"/>
        </w:rPr>
        <w:t xml:space="preserve"> на місцевих виборах.</w:t>
      </w:r>
    </w:p>
    <w:p w:rsidR="007432A2" w:rsidRDefault="00C20359" w:rsidP="007432A2">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Для досягнення мети </w:t>
      </w:r>
      <w:r w:rsidR="00EB076D" w:rsidRPr="00EB076D">
        <w:rPr>
          <w:rFonts w:ascii="Times New Roman" w:hAnsi="Times New Roman" w:cs="Times New Roman"/>
          <w:sz w:val="28"/>
          <w:szCs w:val="28"/>
          <w:lang w:val="uk-UA"/>
        </w:rPr>
        <w:t xml:space="preserve">слід виконати наступні </w:t>
      </w:r>
      <w:r w:rsidR="00EB076D" w:rsidRPr="007432A2">
        <w:rPr>
          <w:rFonts w:ascii="Times New Roman" w:hAnsi="Times New Roman" w:cs="Times New Roman"/>
          <w:b/>
          <w:sz w:val="28"/>
          <w:szCs w:val="28"/>
          <w:lang w:val="uk-UA"/>
        </w:rPr>
        <w:t xml:space="preserve">дослідницькі </w:t>
      </w:r>
      <w:r w:rsidRPr="007432A2">
        <w:rPr>
          <w:rFonts w:ascii="Times New Roman" w:hAnsi="Times New Roman" w:cs="Times New Roman"/>
          <w:b/>
          <w:sz w:val="28"/>
          <w:szCs w:val="28"/>
          <w:lang w:val="uk-UA"/>
        </w:rPr>
        <w:t>завдання</w:t>
      </w:r>
      <w:r w:rsidR="007432A2">
        <w:rPr>
          <w:rFonts w:ascii="Times New Roman" w:hAnsi="Times New Roman" w:cs="Times New Roman"/>
          <w:sz w:val="28"/>
          <w:szCs w:val="28"/>
          <w:lang w:val="uk-UA"/>
        </w:rPr>
        <w:t>:</w:t>
      </w:r>
    </w:p>
    <w:p w:rsidR="007432A2" w:rsidRPr="007432A2" w:rsidRDefault="007432A2" w:rsidP="007432A2">
      <w:pPr>
        <w:pStyle w:val="a5"/>
        <w:numPr>
          <w:ilvl w:val="0"/>
          <w:numId w:val="10"/>
        </w:numPr>
        <w:spacing w:line="360" w:lineRule="auto"/>
        <w:ind w:left="0" w:firstLine="567"/>
        <w:jc w:val="both"/>
        <w:rPr>
          <w:rFonts w:ascii="Times New Roman" w:hAnsi="Times New Roman" w:cs="Times New Roman"/>
          <w:sz w:val="28"/>
          <w:szCs w:val="28"/>
          <w:lang w:val="uk-UA"/>
        </w:rPr>
      </w:pPr>
      <w:r w:rsidRPr="007432A2">
        <w:rPr>
          <w:rFonts w:ascii="Times New Roman" w:eastAsia="Calibri" w:hAnsi="Times New Roman" w:cs="Times New Roman"/>
          <w:sz w:val="28"/>
          <w:szCs w:val="28"/>
          <w:lang w:val="uk-UA"/>
        </w:rPr>
        <w:t xml:space="preserve">проаналізувати </w:t>
      </w:r>
      <w:r w:rsidRPr="007432A2">
        <w:rPr>
          <w:rFonts w:ascii="Times New Roman" w:hAnsi="Times New Roman" w:cs="Times New Roman"/>
          <w:sz w:val="28"/>
          <w:szCs w:val="28"/>
          <w:lang w:val="uk-UA"/>
        </w:rPr>
        <w:t>ґенезу політичного маркетингу</w:t>
      </w:r>
      <w:r w:rsidRPr="007432A2">
        <w:rPr>
          <w:rFonts w:ascii="Times New Roman" w:eastAsia="Calibri" w:hAnsi="Times New Roman" w:cs="Times New Roman"/>
          <w:sz w:val="28"/>
          <w:szCs w:val="28"/>
          <w:lang w:val="uk-UA"/>
        </w:rPr>
        <w:t>;</w:t>
      </w:r>
    </w:p>
    <w:p w:rsidR="007432A2" w:rsidRPr="007432A2" w:rsidRDefault="007432A2" w:rsidP="007432A2">
      <w:pPr>
        <w:pStyle w:val="a5"/>
        <w:numPr>
          <w:ilvl w:val="0"/>
          <w:numId w:val="10"/>
        </w:numPr>
        <w:spacing w:line="360" w:lineRule="auto"/>
        <w:ind w:left="0" w:firstLine="567"/>
        <w:jc w:val="both"/>
        <w:rPr>
          <w:rFonts w:ascii="Times New Roman" w:hAnsi="Times New Roman" w:cs="Times New Roman"/>
          <w:sz w:val="28"/>
          <w:szCs w:val="28"/>
          <w:lang w:val="uk-UA"/>
        </w:rPr>
      </w:pPr>
      <w:r w:rsidRPr="007432A2">
        <w:rPr>
          <w:rFonts w:ascii="Times New Roman" w:eastAsia="Calibri" w:hAnsi="Times New Roman" w:cs="Times New Roman"/>
          <w:sz w:val="28"/>
          <w:szCs w:val="28"/>
          <w:lang w:val="uk-UA"/>
        </w:rPr>
        <w:t>дослідити т</w:t>
      </w:r>
      <w:r w:rsidRPr="007432A2">
        <w:rPr>
          <w:rFonts w:ascii="Times New Roman" w:hAnsi="Times New Roman" w:cs="Times New Roman"/>
          <w:sz w:val="28"/>
          <w:szCs w:val="28"/>
        </w:rPr>
        <w:t>оретичні підходи до розуміння сутності маркетингу в</w:t>
      </w:r>
      <w:r w:rsidRPr="007432A2">
        <w:rPr>
          <w:rFonts w:ascii="Times New Roman" w:hAnsi="Times New Roman" w:cs="Times New Roman"/>
          <w:sz w:val="28"/>
          <w:szCs w:val="28"/>
          <w:lang w:val="uk-UA"/>
        </w:rPr>
        <w:t xml:space="preserve"> </w:t>
      </w:r>
      <w:r w:rsidRPr="007432A2">
        <w:rPr>
          <w:rFonts w:ascii="Times New Roman" w:hAnsi="Times New Roman" w:cs="Times New Roman"/>
          <w:sz w:val="28"/>
          <w:szCs w:val="28"/>
        </w:rPr>
        <w:t>структурі політичного ринку</w:t>
      </w:r>
      <w:r w:rsidRPr="007432A2">
        <w:rPr>
          <w:rFonts w:ascii="Times New Roman" w:eastAsia="Calibri" w:hAnsi="Times New Roman" w:cs="Times New Roman"/>
          <w:sz w:val="28"/>
          <w:szCs w:val="28"/>
          <w:lang w:val="uk-UA"/>
        </w:rPr>
        <w:t>;</w:t>
      </w:r>
    </w:p>
    <w:p w:rsidR="007432A2" w:rsidRPr="007432A2" w:rsidRDefault="007432A2" w:rsidP="007432A2">
      <w:pPr>
        <w:pStyle w:val="a5"/>
        <w:numPr>
          <w:ilvl w:val="0"/>
          <w:numId w:val="10"/>
        </w:numPr>
        <w:spacing w:line="360" w:lineRule="auto"/>
        <w:ind w:left="0" w:firstLine="567"/>
        <w:jc w:val="both"/>
        <w:rPr>
          <w:rFonts w:ascii="Times New Roman" w:hAnsi="Times New Roman" w:cs="Times New Roman"/>
          <w:sz w:val="28"/>
          <w:szCs w:val="28"/>
          <w:lang w:val="uk-UA"/>
        </w:rPr>
      </w:pPr>
      <w:r w:rsidRPr="007432A2">
        <w:rPr>
          <w:rFonts w:ascii="Times New Roman" w:eastAsia="Calibri" w:hAnsi="Times New Roman" w:cs="Times New Roman"/>
          <w:sz w:val="28"/>
          <w:szCs w:val="28"/>
          <w:lang w:val="uk-UA"/>
        </w:rPr>
        <w:t>визначити г</w:t>
      </w:r>
      <w:r w:rsidRPr="007432A2">
        <w:rPr>
          <w:rFonts w:ascii="Times New Roman" w:hAnsi="Times New Roman" w:cs="Times New Roman"/>
          <w:sz w:val="28"/>
          <w:szCs w:val="28"/>
        </w:rPr>
        <w:t>оловні функції та цілі застосування політичного маркетингу як складової політичного ринку</w:t>
      </w:r>
      <w:r w:rsidRPr="007432A2">
        <w:rPr>
          <w:rFonts w:ascii="Times New Roman" w:eastAsia="Calibri" w:hAnsi="Times New Roman" w:cs="Times New Roman"/>
          <w:sz w:val="28"/>
          <w:szCs w:val="28"/>
          <w:lang w:val="uk-UA"/>
        </w:rPr>
        <w:t>;</w:t>
      </w:r>
    </w:p>
    <w:p w:rsidR="007432A2" w:rsidRPr="007432A2" w:rsidRDefault="007432A2" w:rsidP="007432A2">
      <w:pPr>
        <w:pStyle w:val="a5"/>
        <w:numPr>
          <w:ilvl w:val="0"/>
          <w:numId w:val="10"/>
        </w:numPr>
        <w:spacing w:line="360" w:lineRule="auto"/>
        <w:ind w:left="0" w:firstLine="567"/>
        <w:jc w:val="both"/>
        <w:rPr>
          <w:rFonts w:ascii="Times New Roman" w:hAnsi="Times New Roman" w:cs="Times New Roman"/>
          <w:sz w:val="28"/>
          <w:szCs w:val="28"/>
          <w:lang w:val="uk-UA"/>
        </w:rPr>
      </w:pPr>
      <w:r w:rsidRPr="007432A2">
        <w:rPr>
          <w:rFonts w:ascii="Times New Roman" w:eastAsia="Calibri" w:hAnsi="Times New Roman" w:cs="Times New Roman"/>
          <w:sz w:val="28"/>
          <w:szCs w:val="28"/>
          <w:lang w:val="uk-UA"/>
        </w:rPr>
        <w:t>проаналізувати з</w:t>
      </w:r>
      <w:r w:rsidRPr="007432A2">
        <w:rPr>
          <w:rStyle w:val="rynqvb"/>
          <w:rFonts w:ascii="Times New Roman" w:hAnsi="Times New Roman" w:cs="Times New Roman"/>
          <w:sz w:val="28"/>
          <w:szCs w:val="28"/>
          <w:lang w:val="uk-UA"/>
        </w:rPr>
        <w:t>ахідний досвід використання маркетингу у виборчих кампаніях</w:t>
      </w:r>
      <w:r w:rsidRPr="007432A2">
        <w:rPr>
          <w:rFonts w:ascii="Times New Roman" w:eastAsia="Times New Roman" w:hAnsi="Times New Roman" w:cs="Times New Roman"/>
          <w:sz w:val="28"/>
          <w:szCs w:val="28"/>
          <w:lang w:val="uk-UA" w:eastAsia="ru-RU"/>
        </w:rPr>
        <w:t>;</w:t>
      </w:r>
    </w:p>
    <w:p w:rsidR="007432A2" w:rsidRDefault="007432A2" w:rsidP="007432A2">
      <w:pPr>
        <w:pStyle w:val="a5"/>
        <w:numPr>
          <w:ilvl w:val="0"/>
          <w:numId w:val="10"/>
        </w:numPr>
        <w:spacing w:line="360" w:lineRule="auto"/>
        <w:ind w:left="0" w:firstLine="567"/>
        <w:jc w:val="both"/>
        <w:rPr>
          <w:rFonts w:ascii="Times New Roman" w:hAnsi="Times New Roman" w:cs="Times New Roman"/>
          <w:sz w:val="28"/>
          <w:szCs w:val="28"/>
          <w:lang w:val="uk-UA"/>
        </w:rPr>
      </w:pPr>
      <w:r w:rsidRPr="007432A2">
        <w:rPr>
          <w:rFonts w:ascii="Times New Roman" w:eastAsia="Times New Roman" w:hAnsi="Times New Roman" w:cs="Times New Roman"/>
          <w:sz w:val="28"/>
          <w:szCs w:val="28"/>
          <w:lang w:val="uk-UA" w:eastAsia="ru-RU"/>
        </w:rPr>
        <w:t>визначити о</w:t>
      </w:r>
      <w:r w:rsidRPr="007432A2">
        <w:rPr>
          <w:rFonts w:ascii="Times New Roman" w:hAnsi="Times New Roman" w:cs="Times New Roman"/>
          <w:sz w:val="28"/>
          <w:szCs w:val="28"/>
          <w:lang w:val="uk-UA"/>
        </w:rPr>
        <w:t>собливості українського політичного ринку;</w:t>
      </w:r>
    </w:p>
    <w:p w:rsidR="001B0B17" w:rsidRPr="001B0B17" w:rsidRDefault="007432A2" w:rsidP="001B0B17">
      <w:pPr>
        <w:pStyle w:val="a5"/>
        <w:numPr>
          <w:ilvl w:val="0"/>
          <w:numId w:val="10"/>
        </w:numPr>
        <w:spacing w:line="360" w:lineRule="auto"/>
        <w:ind w:left="0" w:firstLine="567"/>
        <w:jc w:val="both"/>
        <w:rPr>
          <w:rFonts w:ascii="Times New Roman" w:hAnsi="Times New Roman" w:cs="Times New Roman"/>
          <w:sz w:val="28"/>
          <w:szCs w:val="28"/>
          <w:lang w:val="uk-UA"/>
        </w:rPr>
      </w:pPr>
      <w:r w:rsidRPr="007432A2">
        <w:rPr>
          <w:rFonts w:ascii="Times New Roman" w:hAnsi="Times New Roman" w:cs="Times New Roman"/>
          <w:sz w:val="28"/>
          <w:szCs w:val="28"/>
          <w:lang w:val="uk-UA"/>
        </w:rPr>
        <w:t>проаналізувати технології політичного маркетингу у виборчих кампаніях політичних партій України</w:t>
      </w:r>
      <w:r w:rsidRPr="007432A2">
        <w:rPr>
          <w:rFonts w:ascii="Times New Roman" w:eastAsia="Times New Roman" w:hAnsi="Times New Roman" w:cs="Times New Roman"/>
          <w:sz w:val="28"/>
          <w:szCs w:val="28"/>
          <w:lang w:val="uk-UA" w:eastAsia="ru-RU"/>
        </w:rPr>
        <w:t>;</w:t>
      </w:r>
    </w:p>
    <w:p w:rsidR="001B0B17" w:rsidRPr="001B0B17" w:rsidRDefault="007432A2" w:rsidP="001B0B17">
      <w:pPr>
        <w:pStyle w:val="a5"/>
        <w:numPr>
          <w:ilvl w:val="0"/>
          <w:numId w:val="10"/>
        </w:numPr>
        <w:spacing w:line="360" w:lineRule="auto"/>
        <w:ind w:left="0" w:firstLine="567"/>
        <w:jc w:val="both"/>
        <w:rPr>
          <w:rFonts w:ascii="Times New Roman" w:hAnsi="Times New Roman" w:cs="Times New Roman"/>
          <w:sz w:val="28"/>
          <w:szCs w:val="28"/>
          <w:lang w:val="uk-UA"/>
        </w:rPr>
      </w:pPr>
      <w:r w:rsidRPr="001B0B17">
        <w:rPr>
          <w:rStyle w:val="rynqvb"/>
          <w:rFonts w:ascii="Times New Roman" w:hAnsi="Times New Roman" w:cs="Times New Roman"/>
          <w:sz w:val="28"/>
          <w:szCs w:val="28"/>
          <w:lang w:val="uk-UA"/>
        </w:rPr>
        <w:t>дослідити специфіку розробки виборчої стратегії</w:t>
      </w:r>
      <w:r w:rsidRPr="001B0B17">
        <w:rPr>
          <w:rFonts w:ascii="Times New Roman" w:eastAsia="Calibri" w:hAnsi="Times New Roman" w:cs="Times New Roman"/>
          <w:sz w:val="28"/>
          <w:szCs w:val="28"/>
          <w:lang w:val="uk-UA"/>
        </w:rPr>
        <w:t>;</w:t>
      </w:r>
    </w:p>
    <w:p w:rsidR="001B0B17" w:rsidRPr="001B0B17" w:rsidRDefault="007432A2" w:rsidP="001B0B17">
      <w:pPr>
        <w:pStyle w:val="a5"/>
        <w:numPr>
          <w:ilvl w:val="0"/>
          <w:numId w:val="10"/>
        </w:numPr>
        <w:spacing w:line="360" w:lineRule="auto"/>
        <w:ind w:left="0" w:firstLine="567"/>
        <w:jc w:val="both"/>
        <w:rPr>
          <w:rFonts w:ascii="Times New Roman" w:hAnsi="Times New Roman" w:cs="Times New Roman"/>
          <w:sz w:val="28"/>
          <w:szCs w:val="28"/>
          <w:lang w:val="uk-UA"/>
        </w:rPr>
      </w:pPr>
      <w:r w:rsidRPr="001B0B17">
        <w:rPr>
          <w:rFonts w:ascii="Times New Roman" w:hAnsi="Times New Roman" w:cs="Times New Roman"/>
          <w:sz w:val="28"/>
          <w:szCs w:val="28"/>
          <w:lang w:val="uk-UA"/>
        </w:rPr>
        <w:t>розробити брендинг кандидата в депутати міської ради</w:t>
      </w:r>
      <w:r w:rsidRPr="001B0B17">
        <w:rPr>
          <w:rFonts w:ascii="Times New Roman" w:eastAsia="Calibri" w:hAnsi="Times New Roman" w:cs="Times New Roman"/>
          <w:sz w:val="28"/>
          <w:szCs w:val="28"/>
          <w:lang w:val="uk-UA"/>
        </w:rPr>
        <w:t>;</w:t>
      </w:r>
    </w:p>
    <w:p w:rsidR="007432A2" w:rsidRPr="001B0B17" w:rsidRDefault="007432A2" w:rsidP="001B0B17">
      <w:pPr>
        <w:pStyle w:val="a5"/>
        <w:numPr>
          <w:ilvl w:val="0"/>
          <w:numId w:val="10"/>
        </w:numPr>
        <w:spacing w:line="360" w:lineRule="auto"/>
        <w:ind w:left="0" w:firstLine="567"/>
        <w:jc w:val="both"/>
        <w:rPr>
          <w:rFonts w:ascii="Times New Roman" w:hAnsi="Times New Roman" w:cs="Times New Roman"/>
          <w:sz w:val="28"/>
          <w:szCs w:val="28"/>
          <w:lang w:val="uk-UA"/>
        </w:rPr>
      </w:pPr>
      <w:r w:rsidRPr="001B0B17">
        <w:rPr>
          <w:rFonts w:ascii="Times New Roman" w:hAnsi="Times New Roman" w:cs="Times New Roman"/>
          <w:sz w:val="28"/>
          <w:szCs w:val="28"/>
          <w:lang w:val="uk-UA"/>
        </w:rPr>
        <w:t>спланувати виборчу кампанію кандидата на місцевих виборах</w:t>
      </w:r>
      <w:r w:rsidRPr="001B0B17">
        <w:rPr>
          <w:rFonts w:ascii="Times New Roman" w:eastAsia="Calibri" w:hAnsi="Times New Roman" w:cs="Times New Roman"/>
          <w:sz w:val="28"/>
          <w:szCs w:val="28"/>
          <w:lang w:val="uk-UA"/>
        </w:rPr>
        <w:t>.</w:t>
      </w:r>
    </w:p>
    <w:p w:rsidR="00C20359" w:rsidRPr="007432A2" w:rsidRDefault="00C20359" w:rsidP="007432A2">
      <w:pPr>
        <w:pStyle w:val="a3"/>
        <w:widowControl w:val="0"/>
        <w:tabs>
          <w:tab w:val="right" w:leader="dot" w:pos="9072"/>
        </w:tabs>
        <w:spacing w:after="0" w:line="360" w:lineRule="auto"/>
        <w:ind w:left="0" w:right="-1" w:firstLine="567"/>
        <w:jc w:val="both"/>
        <w:rPr>
          <w:rFonts w:ascii="Times New Roman" w:eastAsia="Times New Roman" w:hAnsi="Times New Roman" w:cs="Times New Roman"/>
          <w:sz w:val="28"/>
          <w:szCs w:val="28"/>
          <w:lang w:val="uk-UA" w:eastAsia="ru-RU"/>
        </w:rPr>
      </w:pPr>
      <w:r w:rsidRPr="007432A2">
        <w:rPr>
          <w:rFonts w:ascii="Times New Roman" w:hAnsi="Times New Roman" w:cs="Times New Roman"/>
          <w:sz w:val="28"/>
          <w:szCs w:val="28"/>
          <w:lang w:val="uk-UA"/>
        </w:rPr>
        <w:t>За ступенем наукової розробки проблеми слід зауважити, що вона нешироко розроблена у вітчизняному науковому сегменті, загалом з проблематикою політичного маркетингу в Україні мають справу дослідники Н. Лікарчук, І. Слісаренко, Е. Золотухін, С. Шубін, М. Бебик, Н. Коваль, Ю. Мальована, ними було розглянуто теоретичні засади. Розробку тематики на Заході мають дослідники Ф. Котлер, Дж Б’юкенен, Е, Даунс, П. Бурдьє, Дж. Коулман, А. Шам. Великий перелік саме прикладних досліджень належить переважно західним спеціалістам, активним сервісам, агенціям та аналітичним центрам.</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1B0B17">
        <w:rPr>
          <w:rFonts w:ascii="Times New Roman" w:hAnsi="Times New Roman" w:cs="Times New Roman"/>
          <w:b/>
          <w:sz w:val="28"/>
          <w:szCs w:val="28"/>
          <w:lang w:val="uk-UA"/>
        </w:rPr>
        <w:lastRenderedPageBreak/>
        <w:t>Структура даної роботи</w:t>
      </w:r>
      <w:r w:rsidRPr="00EB076D">
        <w:rPr>
          <w:rFonts w:ascii="Times New Roman" w:hAnsi="Times New Roman" w:cs="Times New Roman"/>
          <w:sz w:val="28"/>
          <w:szCs w:val="28"/>
          <w:lang w:val="uk-UA"/>
        </w:rPr>
        <w:t xml:space="preserve"> повністю підпорядкована логіці реалізації основних наукових завдань. За змістом робота має три розділи та дев’ять підрозділів, вступ, висновки, список використаних джерел та додатки. У першому розділі визначаються </w:t>
      </w:r>
      <w:r w:rsidRPr="00EB076D">
        <w:rPr>
          <w:rFonts w:ascii="Times New Roman" w:hAnsi="Times New Roman" w:cs="Times New Roman"/>
          <w:sz w:val="28"/>
          <w:szCs w:val="28"/>
        </w:rPr>
        <w:t>теоретико-методологічні засади дослідження  політичного маркетингу</w:t>
      </w:r>
      <w:r w:rsidRPr="00EB076D">
        <w:rPr>
          <w:rFonts w:ascii="Times New Roman" w:hAnsi="Times New Roman" w:cs="Times New Roman"/>
          <w:sz w:val="28"/>
          <w:szCs w:val="28"/>
          <w:lang w:val="uk-UA"/>
        </w:rPr>
        <w:t>. Походження сфери політичного маркетингу з комерційного. Визначення поняття політичного маркетингу. Визначення сутності та структури політичного ринку. Також було проаналізовано теорії раціонального та суспільного вибору в контексті політичного ринку, а також обгрунтована теорія форм капіталу, як ресурсні атрибути успіху на ринку. Було також охарактеризовано мету та функції політичного маркетингу.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У другому розділі розглядаються прийоми із західного досвіду використання політичного маркетингу, як унікальні техніки для наслідування на українському політичному просторі. Аналізується та дається оцінка сучасного стану політичного ринку України, прогнозуються тенденції його розвитку та рекомендації з використання характерних рис електоральної поведінки, культури та свідомості. Також описуюються  характерні для України технології політичного маркетингу, які вдало були втілені та принесли значні результати користувачам.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У третьому розділі аналізується база формування стратегії для кандидата на вибори у міськраду. Оброблюються усі теоретико-практичні аспекти концептуалізації детального плану. Створюється персонаж, який братиме участь у виборах. Розробляється бренд та пропозиції, що враховують місцеву специфіку, легенду та особистість кандидата. Створюється план проведення кампанії, графіки, ставляться завдання на кампанію, обчислюється вартість кампанії та кошторис для найнятих кадрів, оцінюється ефективне використання наявних ресурсів.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У висновках узагальнюється результати наукового дослідження.</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При написанні роботи були використані наступні методи: метод структурно-функціонального аналізу у випадку визначення елементів політичного ринку та політичного маркетингу загалом, а також розбору </w:t>
      </w:r>
      <w:r w:rsidRPr="00EB076D">
        <w:rPr>
          <w:rFonts w:ascii="Times New Roman" w:hAnsi="Times New Roman" w:cs="Times New Roman"/>
          <w:sz w:val="28"/>
          <w:szCs w:val="28"/>
          <w:lang w:val="uk-UA"/>
        </w:rPr>
        <w:lastRenderedPageBreak/>
        <w:t xml:space="preserve">передвиборчої стратегії; системний метод задіяно при розгляданні усіх елементів політичного ринку у співвідношенні зв’язків між ними; метод типологізації використовувався у поділі цінностей обміну на політичному ринку та видів політичного маркетингу; історичний метод використовувався при прослідковуванні тенденцій еволюції у технологіях політичного маркетингу в Україні та у західних демократіях; метод узагальнення був використаний при формулюванні авторських визначень політичного ринку, політичного маркетингу тощо; біхевіористський метод задіяний при дослідженні суспільного стану політичного ринку у форматі політичної свідомості і поведінки українців; метод моделювання був задіяний у створенні персонажу як кандидата на вибори, а також при моделюванні стратегії виборчої кампанії; метод </w:t>
      </w:r>
      <w:r w:rsidRPr="00EB076D">
        <w:rPr>
          <w:rFonts w:ascii="Times New Roman" w:hAnsi="Times New Roman" w:cs="Times New Roman"/>
          <w:sz w:val="28"/>
          <w:szCs w:val="28"/>
          <w:lang w:val="en-US"/>
        </w:rPr>
        <w:t>SWOT</w:t>
      </w:r>
      <w:r w:rsidRPr="00EB076D">
        <w:rPr>
          <w:rFonts w:ascii="Times New Roman" w:hAnsi="Times New Roman" w:cs="Times New Roman"/>
          <w:sz w:val="28"/>
          <w:szCs w:val="28"/>
          <w:lang w:val="uk-UA"/>
        </w:rPr>
        <w:t>-аналізу при узагальненні сильних сторін, слабких сторін створеного кандидата, його можливостей та загроз.</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Список використаних джерел нараховує 57 джерел.</w:t>
      </w:r>
    </w:p>
    <w:p w:rsidR="000261CC" w:rsidRPr="00EB076D" w:rsidRDefault="000261CC"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6F167C" w:rsidRPr="00EB076D" w:rsidRDefault="006F167C" w:rsidP="00EB076D">
      <w:pPr>
        <w:pStyle w:val="a5"/>
        <w:spacing w:line="360" w:lineRule="auto"/>
        <w:ind w:firstLine="567"/>
        <w:jc w:val="both"/>
        <w:rPr>
          <w:rFonts w:ascii="Times New Roman" w:hAnsi="Times New Roman" w:cs="Times New Roman"/>
          <w:sz w:val="28"/>
          <w:szCs w:val="28"/>
          <w:lang w:val="uk-UA"/>
        </w:rPr>
      </w:pPr>
    </w:p>
    <w:p w:rsidR="006F167C" w:rsidRPr="00EB076D" w:rsidRDefault="006F167C" w:rsidP="00EB076D">
      <w:pPr>
        <w:pStyle w:val="a5"/>
        <w:spacing w:line="360" w:lineRule="auto"/>
        <w:ind w:firstLine="567"/>
        <w:jc w:val="both"/>
        <w:rPr>
          <w:rFonts w:ascii="Times New Roman" w:hAnsi="Times New Roman" w:cs="Times New Roman"/>
          <w:sz w:val="28"/>
          <w:szCs w:val="28"/>
          <w:lang w:val="uk-UA"/>
        </w:rPr>
      </w:pPr>
    </w:p>
    <w:p w:rsidR="00D51865" w:rsidRPr="00EB076D" w:rsidRDefault="00D51865" w:rsidP="00EB076D">
      <w:pPr>
        <w:pStyle w:val="a5"/>
        <w:spacing w:line="360" w:lineRule="auto"/>
        <w:ind w:firstLine="567"/>
        <w:jc w:val="both"/>
        <w:rPr>
          <w:rFonts w:ascii="Times New Roman" w:hAnsi="Times New Roman" w:cs="Times New Roman"/>
          <w:sz w:val="28"/>
          <w:szCs w:val="28"/>
          <w:lang w:val="uk-UA"/>
        </w:rPr>
      </w:pPr>
    </w:p>
    <w:p w:rsidR="00D51865" w:rsidRPr="00EB076D" w:rsidRDefault="00D51865" w:rsidP="00EB076D">
      <w:pPr>
        <w:pStyle w:val="a5"/>
        <w:spacing w:line="360" w:lineRule="auto"/>
        <w:ind w:firstLine="567"/>
        <w:jc w:val="both"/>
        <w:rPr>
          <w:rFonts w:ascii="Times New Roman" w:hAnsi="Times New Roman" w:cs="Times New Roman"/>
          <w:sz w:val="28"/>
          <w:szCs w:val="28"/>
          <w:lang w:val="uk-UA"/>
        </w:rPr>
      </w:pPr>
    </w:p>
    <w:p w:rsidR="00D51865" w:rsidRPr="001B0B17" w:rsidRDefault="00D51865" w:rsidP="001B0B17">
      <w:pPr>
        <w:pStyle w:val="a5"/>
        <w:spacing w:line="360" w:lineRule="auto"/>
        <w:ind w:firstLine="567"/>
        <w:jc w:val="center"/>
        <w:rPr>
          <w:rFonts w:ascii="Times New Roman" w:hAnsi="Times New Roman" w:cs="Times New Roman"/>
          <w:b/>
          <w:sz w:val="28"/>
          <w:szCs w:val="28"/>
          <w:lang w:val="uk-UA"/>
        </w:rPr>
      </w:pPr>
    </w:p>
    <w:p w:rsidR="001B0B17" w:rsidRDefault="001B0B17">
      <w:pPr>
        <w:spacing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20359" w:rsidRPr="001B0B17" w:rsidRDefault="00C20359" w:rsidP="001B0B17">
      <w:pPr>
        <w:pStyle w:val="a5"/>
        <w:spacing w:line="360" w:lineRule="auto"/>
        <w:ind w:firstLine="567"/>
        <w:jc w:val="center"/>
        <w:rPr>
          <w:rFonts w:ascii="Times New Roman" w:hAnsi="Times New Roman" w:cs="Times New Roman"/>
          <w:b/>
          <w:sz w:val="28"/>
          <w:szCs w:val="28"/>
          <w:lang w:val="uk-UA"/>
        </w:rPr>
      </w:pPr>
      <w:r w:rsidRPr="001B0B17">
        <w:rPr>
          <w:rFonts w:ascii="Times New Roman" w:hAnsi="Times New Roman" w:cs="Times New Roman"/>
          <w:b/>
          <w:sz w:val="28"/>
          <w:szCs w:val="28"/>
          <w:lang w:val="uk-UA"/>
        </w:rPr>
        <w:lastRenderedPageBreak/>
        <w:t>РОЗДІЛ І</w:t>
      </w:r>
    </w:p>
    <w:p w:rsidR="00C20359" w:rsidRDefault="006F167C" w:rsidP="001B0B17">
      <w:pPr>
        <w:pStyle w:val="a5"/>
        <w:spacing w:line="360" w:lineRule="auto"/>
        <w:ind w:firstLine="567"/>
        <w:jc w:val="center"/>
        <w:rPr>
          <w:rFonts w:ascii="Times New Roman" w:hAnsi="Times New Roman" w:cs="Times New Roman"/>
          <w:b/>
          <w:sz w:val="28"/>
          <w:szCs w:val="28"/>
          <w:lang w:val="uk-UA"/>
        </w:rPr>
      </w:pPr>
      <w:r w:rsidRPr="001B0B17">
        <w:rPr>
          <w:rFonts w:ascii="Times New Roman" w:hAnsi="Times New Roman" w:cs="Times New Roman"/>
          <w:b/>
          <w:sz w:val="28"/>
          <w:szCs w:val="28"/>
        </w:rPr>
        <w:t>ТЕОРЕТИКО-МЕТОДОЛОГІЧНІ ЗАСАДИ ДОСЛІДЖЕННЯ ПОЛІТИЧНОГО МАРКЕТИНГУ</w:t>
      </w:r>
    </w:p>
    <w:p w:rsidR="001B0B17" w:rsidRPr="001B0B17" w:rsidRDefault="001B0B17" w:rsidP="001B0B17">
      <w:pPr>
        <w:pStyle w:val="a5"/>
        <w:spacing w:line="360" w:lineRule="auto"/>
        <w:ind w:firstLine="567"/>
        <w:jc w:val="center"/>
        <w:rPr>
          <w:rFonts w:ascii="Times New Roman" w:hAnsi="Times New Roman" w:cs="Times New Roman"/>
          <w:b/>
          <w:sz w:val="28"/>
          <w:szCs w:val="28"/>
          <w:lang w:val="uk-UA"/>
        </w:rPr>
      </w:pPr>
    </w:p>
    <w:p w:rsidR="00C20359" w:rsidRDefault="00C20359" w:rsidP="001B0B17">
      <w:pPr>
        <w:pStyle w:val="a5"/>
        <w:numPr>
          <w:ilvl w:val="1"/>
          <w:numId w:val="11"/>
        </w:numPr>
        <w:spacing w:line="360" w:lineRule="auto"/>
        <w:jc w:val="center"/>
        <w:rPr>
          <w:rFonts w:ascii="Times New Roman" w:hAnsi="Times New Roman" w:cs="Times New Roman"/>
          <w:b/>
          <w:sz w:val="28"/>
          <w:szCs w:val="28"/>
          <w:lang w:val="uk-UA"/>
        </w:rPr>
      </w:pPr>
      <w:r w:rsidRPr="001B0B17">
        <w:rPr>
          <w:rFonts w:ascii="Times New Roman" w:hAnsi="Times New Roman" w:cs="Times New Roman"/>
          <w:b/>
          <w:sz w:val="28"/>
          <w:szCs w:val="28"/>
        </w:rPr>
        <w:t>Ґен</w:t>
      </w:r>
      <w:r w:rsidRPr="001B0B17">
        <w:rPr>
          <w:rFonts w:ascii="Times New Roman" w:hAnsi="Times New Roman" w:cs="Times New Roman"/>
          <w:b/>
          <w:sz w:val="28"/>
          <w:szCs w:val="28"/>
          <w:lang w:val="uk-UA"/>
        </w:rPr>
        <w:t>е</w:t>
      </w:r>
      <w:r w:rsidR="001B0B17">
        <w:rPr>
          <w:rFonts w:ascii="Times New Roman" w:hAnsi="Times New Roman" w:cs="Times New Roman"/>
          <w:b/>
          <w:sz w:val="28"/>
          <w:szCs w:val="28"/>
        </w:rPr>
        <w:t>за політичного маркетингу</w:t>
      </w:r>
    </w:p>
    <w:p w:rsidR="001B0B17" w:rsidRPr="001B0B17" w:rsidRDefault="001B0B17" w:rsidP="001B0B17">
      <w:pPr>
        <w:pStyle w:val="a5"/>
        <w:spacing w:line="360" w:lineRule="auto"/>
        <w:ind w:left="1287"/>
        <w:rPr>
          <w:rFonts w:ascii="Times New Roman" w:hAnsi="Times New Roman" w:cs="Times New Roman"/>
          <w:b/>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Людське існування напряму пов’язане з потребами, реалізація яких забезпечує відчуття комфорту та щастя. Із розвитком людського суспільства та свідомості, звичайна необхідність перетворилася на потребу, більш специфічну форму необхідності, на яку повпливали фактори культури та характер особистості.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У доіндустріальні часи більшість матеріальних потреб задовольнялися власним виробництвом,адже ринок товарів та послуг був мало розвинутим і не забезпечував усіх потреб. Формування ринкових відносин у період модернізації перетворило ринок на  зосередженням тих благ, яких або не вистачало, або було важко, майже неможливо дістати. Запит – це потреба, яка підкріплюється купівельною спроможністю. Саме запит стає в основі ринку, породжує його та розвиває. Головним процесом для отримання блага став обмін цінностями. Обмін задовольняє усі сторони угоди. Тим не менш, ринок не є рогом достатку, тому ринок обмежений ресурсно, за таких умов і відбувається задоволення потреб споживачів. Центральною дефініцією усього циклу функціонування ринку – є маркетинг. Цей термін веде своє коріння від англійського слова market — ринок. Піонерами терміну були представники Гарвардської школи економіки США, які вивчали непередбачувані та стихійні процеси, які відбуваються на капіталістичному ринку. Саме через хаотичність та нерегульованість цих процесів, постають економічні та політичні кризи. Маркетинг став регулятором, механізмом управління ринковими процесами, задля упорядкування ринкової кон’юнктури. [</w:t>
      </w:r>
      <w:r w:rsidR="00226400" w:rsidRPr="00EB076D">
        <w:rPr>
          <w:rFonts w:ascii="Times New Roman" w:hAnsi="Times New Roman" w:cs="Times New Roman"/>
          <w:sz w:val="28"/>
          <w:szCs w:val="28"/>
        </w:rPr>
        <w:t>9</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 За Ф. Котлером «маркетинг – це вид людської діяльності, направлений на задоволення необхідностей та потреб завдяки обміну». [</w:t>
      </w:r>
      <w:r w:rsidR="00226400" w:rsidRPr="00EB076D">
        <w:rPr>
          <w:rFonts w:ascii="Times New Roman" w:hAnsi="Times New Roman" w:cs="Times New Roman"/>
          <w:sz w:val="28"/>
          <w:szCs w:val="28"/>
        </w:rPr>
        <w:t>52</w:t>
      </w:r>
      <w:r w:rsidRPr="00EB076D">
        <w:rPr>
          <w:rFonts w:ascii="Times New Roman" w:hAnsi="Times New Roman" w:cs="Times New Roman"/>
          <w:sz w:val="28"/>
          <w:szCs w:val="28"/>
          <w:lang w:val="uk-UA"/>
        </w:rPr>
        <w:t xml:space="preserve">]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Головні ролі на ниві ринку віддаються покупцеві та продавцю. Покупець формулює запит, продавець відповідає на нього пропозицією. Продавцю не треба створювати запит, так як він у наявності, усе, що треба продавцю – це максимально точно знати усі потреби його покупців, щоб підлаштувати під них свій торгівельний підхід. «Споживання є єдиним кінцем і метою всього виробництва, а інтереси виробника повинні виконуватися лише в тій мірі, яка необхідна для просування намірів споживача», - йдеться у заяві А. Сміта у 18 ст. [</w:t>
      </w:r>
      <w:r w:rsidR="00226400" w:rsidRPr="00EB076D">
        <w:rPr>
          <w:rFonts w:ascii="Times New Roman" w:hAnsi="Times New Roman" w:cs="Times New Roman"/>
          <w:sz w:val="28"/>
          <w:szCs w:val="28"/>
        </w:rPr>
        <w:t>31</w:t>
      </w:r>
      <w:r w:rsidRPr="00EB076D">
        <w:rPr>
          <w:rFonts w:ascii="Times New Roman" w:hAnsi="Times New Roman" w:cs="Times New Roman"/>
          <w:sz w:val="28"/>
          <w:szCs w:val="28"/>
          <w:lang w:val="uk-UA"/>
        </w:rPr>
        <w:t xml:space="preserve">] Маркетинг став тим інструментом, завдяки якому продавцям, підприємцям, виробникам стало набагато легше дізнаватися про потреби споживачів, а з цим відповідно їх задовольняти.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Американська асоціація маркетингу (АМА) дає визначення маркетингу наступним чином: «Маркетинг – це процес планування і втілення задуму щодо ціноутворення, просування і реалізації ідей, товарів та послуг шляхом обміну, який задовольняє цілі окремих осіб та організацій» [</w:t>
      </w:r>
      <w:r w:rsidR="00226400" w:rsidRPr="00EB076D">
        <w:rPr>
          <w:rFonts w:ascii="Times New Roman" w:hAnsi="Times New Roman" w:cs="Times New Roman"/>
          <w:sz w:val="28"/>
          <w:szCs w:val="28"/>
          <w:lang w:val="uk-UA"/>
        </w:rPr>
        <w:t>48</w:t>
      </w:r>
      <w:r w:rsidRPr="00EB076D">
        <w:rPr>
          <w:rFonts w:ascii="Times New Roman" w:hAnsi="Times New Roman" w:cs="Times New Roman"/>
          <w:sz w:val="28"/>
          <w:szCs w:val="28"/>
          <w:lang w:val="uk-UA"/>
        </w:rPr>
        <w:t>]. Отже маркетинг – це сукупність підходів до ринкових відносин, він є механізмом пізнання ринкового середовища та засобом впливу на ринок між усіма його суб’єктами.</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lang w:val="uk-UA"/>
        </w:rPr>
        <w:t xml:space="preserve">Ринок існує далеко за межами вироблення та продажів товару загального ужитку і взагалі комерційної сфери. Маркетинг, так само, є інструментом для багатьох організацій, які не ставлять собі на мету заробіток та збагачення. Маркетинг задовольняє набагато більше цілей широкого плану. Ідея некомерційного використання маркетингу вперше прозвучала у праці Ф. Котлера та С. Леві «Розширення концепції маркетингу». У ній автори звертають увагу, що ринковий дух так само присутній у закладах вищої освіти, коли проводиться набір студентів, що показує, що освіта також продається; збір коштів у фонди підказує їм, що «причини» також продаються; а власне політичні змагання, нагадують продаж кандидатів так само, як продаж мила. Головна ідея авторів у тому, що раніше не відбувалося переосмислення маркетологічної думки щодо розширення наукових меж. Вони апелювали тим, що раніше не робилося спроб переносу практик продуктового маркетингу до продажу послуг, осіб та ідей, відповідно за необхідною валютою обміну. </w:t>
      </w:r>
      <w:r w:rsidRPr="00EB076D">
        <w:rPr>
          <w:rFonts w:ascii="Times New Roman" w:hAnsi="Times New Roman" w:cs="Times New Roman"/>
          <w:sz w:val="28"/>
          <w:szCs w:val="28"/>
          <w:lang w:val="uk-UA"/>
        </w:rPr>
        <w:lastRenderedPageBreak/>
        <w:t>Ф.Котлер і С.Леві прагнули не дати залишитися маркетингу вузьконаправленим механізмом, а дати йому характер всеосяжності. Автори приводили приклади різного масштабу та направленості, наприклад х</w:t>
      </w:r>
      <w:r w:rsidRPr="00EB076D">
        <w:rPr>
          <w:rFonts w:ascii="Times New Roman" w:hAnsi="Times New Roman" w:cs="Times New Roman"/>
          <w:sz w:val="28"/>
          <w:szCs w:val="28"/>
        </w:rPr>
        <w:t>унта грецьких полковників, яка захопила владу в Греції в 1967 році, виявила, що міжнародний розголос навколо їхньої справи був надзвичайно несприятливим і потенційно підривним для міжнародного визнання. Вони найняли велику нью-йоркську фірму зі зв’язків з громадськістю, і незабаром у газетах з’явилися повносторінкові оголошення із заголовком «Греція була врятована від комунізму», дрібним шрифтом докладно пояснюючи, чому поглинання було необхідним для стабільності Греції та світу</w:t>
      </w:r>
      <w:r w:rsidRPr="00EB076D">
        <w:rPr>
          <w:rFonts w:ascii="Times New Roman" w:hAnsi="Times New Roman" w:cs="Times New Roman"/>
          <w:sz w:val="28"/>
          <w:szCs w:val="28"/>
          <w:lang w:val="uk-UA"/>
        </w:rPr>
        <w:t xml:space="preserve">.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Усі організації переймаються і сприйняттям свого продукту споживачами, не важливо, комерційні вони чи ні. У прикладі Ф.Котлера і С.Леві організацією виступав грецький уряд, продуктом – їх політика, а споживачами – світове суспільство. Головна мета – це міжнародне визнання та невтручання, за цим і зберігання міжнародних співвідносин, це й була та «цінність», яка потребувала організація і можна погодитись, мета - некомерційна. З цього можна зробити висновок, що використання шаблонів маркетингу набагато ширші комерційних організацій та можуть використовуватися зокрема і у політичній сфері, що й продемонстрував останній приклад. </w:t>
      </w:r>
      <w:r w:rsidRPr="00EB076D">
        <w:rPr>
          <w:rFonts w:ascii="Times New Roman" w:hAnsi="Times New Roman" w:cs="Times New Roman"/>
          <w:sz w:val="28"/>
          <w:szCs w:val="28"/>
        </w:rPr>
        <w:t>[</w:t>
      </w:r>
      <w:r w:rsidR="00226400" w:rsidRPr="00EB076D">
        <w:rPr>
          <w:rStyle w:val="markedcontent"/>
          <w:rFonts w:ascii="Times New Roman" w:hAnsi="Times New Roman" w:cs="Times New Roman"/>
          <w:sz w:val="28"/>
          <w:szCs w:val="28"/>
        </w:rPr>
        <w:t>51</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Кожна організація виробляє «продукт» і він може бути представлений у різній формі, варто розглянути саме «продукти» політичного ринку: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Послуги – нематеріальні блага, певні дії суб’єкта, що їх продає, замість прямої дії споживача. До цього виду підходять державні послуги.</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Особи, а саме персональний маркетинг – це продаж особистості з усією сукупністю її якостей. Пряма аналогія – політик, який балотується на місце у держуправлінні та намагається заручитися підтримкою електорату (голоси=валюта)</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Організація – це група, яка прагне продажу себе як товару відносно свого іміджу, щоб їхнє подальше функціонування заздалегідь викликало довіру до </w:t>
      </w:r>
      <w:r w:rsidRPr="00EB076D">
        <w:rPr>
          <w:rFonts w:ascii="Times New Roman" w:hAnsi="Times New Roman" w:cs="Times New Roman"/>
          <w:sz w:val="28"/>
          <w:szCs w:val="28"/>
          <w:lang w:val="uk-UA"/>
        </w:rPr>
        <w:lastRenderedPageBreak/>
        <w:t>їхніх дій. У політичний сфері – це політична партія, що прагне до влади або вже знаходиться при владі, яка конструює/перебудовує власний бренд.</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Ідеї – це символічний набір, що переростає у дію загальним визнанням. Ідеологія, одне із центральних понять політології, вона будує вектор розуміння політики, створює режимність, зважує план дій суспільства та є одним із стимулів системи. Світобачення продається для пошуку послідовників та створення великої мобілізаційної сили. Окремі ідеї продаються для знешкодження суспільного опору від прийняття спірного державного рішення.</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Не менш важливими є «споживачі продукту» політичного ринку, ними є електорат (активний/пасивний) і будь-який суб’єкт, який знаходиться у державному середовищі. Увесь загал споживачів можна поділити по групам. Є група «постачальників», яка займається питаннями ресурсів(первинні ресурси й послуги) і логістики, для політичного суб’єкта ними можуть виступати: інвестори, працівники штабів, політичні консультанти, рекламні агенції, лобісти, ЗМІ, друкарні, блогери і т.д. Дана група загалом проявляє інтерес до вироблення продукту пропонуючи власний. Інші групи – це звичайні «споживачі» або конкуренти, які також прагнуть отримати «клієнтів» для свого «продукту».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Більшість інструментів маркетингу визначаються універсальними, якщо ми беремо наприклад інструменти сприйняття товару: покращення продукту, ціноутворення, розподіл і комунікація.</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Політичні «організації» займаються покращенням продукції в актуальні періоди: на виборах, при гучних подіях, коли спостерігаються зниження рейтингів (легітимності), при гострій конкуренції. Політики оновлюють свій імідж, щоби підлаштувати свій образ під оточення, можуть також оновити програмні тези відносно серйозних змін у політичному середовищі, залучають «популярні обличчя» для позиціонування власних наративів, оновлюють форми надання державних послуг тощо.</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Питання встановлення ціни для політичних «організацій» не встає у глухий кут. Ціна на виборах доволі лаконічна 1 виборець = 1 голос, насправді все не так просто. Як не парадоксально, але політичний ринок має різноманітні цінності обміну: голоси, бюджетні кошти, легітимність. З ціноутворенням на виборчих кампаніях усе доволі зрозуміло. Бюджетні кошти – це ресурси функціонування держави. Податки утворюються на основі обов’язкового платежу, який не має значення отримання чогось натомість, але передбачає забезпечення державних органів, установ і бюрократію, яка пропонує власні держпослуги, наприклад безпеки - поліція/армія, освіти – державні навчальні заклади, виживання – державні заклади охорони здоров’я тощо. Встановлення ціни податку відбувається згідно покриття забезпечення усього масиву державного механізму, принаймні щоб не виходити у мінус. Остання валюта - «легітимність» визначається по курсу «необхідний відсоток підтримки» для утримання влади без масових обурень, мітингів, бойкотів і революцій.</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Наступний інструмент маркетингу в політичний сфері – це розповсюдження, одне з головних цілей «виробника продукту». Товар має бути доступним, доступність політичного товару полягає у його інтуїтивній зрозумілості як можна більш широкій аудиторії. Це спрощення програмних тез, образів політиків та політичних партій, мінімалістична символіка бренду, логічні та лаконічні ідеї. Після цього йде поширення, поширення усюди, де можливо, «в упаковці» з відсиланням на «виробника». Політичний товар – це частіше за все інформація, а інформація може продаватися без обгортки, достатньо мовити цю інформацію з «правильних» вуст, залучаючи ТВ мас-медіа, блогерів та відомі обличчя, які повторюють «мені подобається цей товар», але не вказуючи «упаковку», так «клієнти» самі будуть думати так само, підсвідомо шукаючи ті самі меседжи в наявних гравцях політичного ринку.</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lang w:val="uk-UA"/>
        </w:rPr>
        <w:t xml:space="preserve">Комунікація створює довіру, довіра приносить послідовників і шанувальників (споживачів). Також комунікація допомагає створювати план виготовлення товару, його позиціонування на ринку та встановлювати ціну. </w:t>
      </w:r>
      <w:r w:rsidRPr="00EB076D">
        <w:rPr>
          <w:rFonts w:ascii="Times New Roman" w:hAnsi="Times New Roman" w:cs="Times New Roman"/>
          <w:sz w:val="28"/>
          <w:szCs w:val="28"/>
          <w:lang w:val="uk-UA"/>
        </w:rPr>
        <w:lastRenderedPageBreak/>
        <w:t xml:space="preserve">Зв’язки із виборцями (громадськість) основа функціонування бренду за аналогією вогнища, яке не зможе горіти без кисню чи дров. Спілкування допомагає знати виборця/громадянина, підлаштовуватися під його інтереси, потреби, визначати його настрої. Без комунікації електорат буде відчувати себе покинутим, буде відчувати , що до нього не прислуховуються, що спричинить втрати усіх можливих «політичних» валют,  а вкрай несприятливих умовах, може стати причиною позбавлення влади та «бізнесу» (політичної кар’єри). </w:t>
      </w:r>
      <w:r w:rsidRPr="00EB076D">
        <w:rPr>
          <w:rFonts w:ascii="Times New Roman" w:hAnsi="Times New Roman" w:cs="Times New Roman"/>
          <w:sz w:val="28"/>
          <w:szCs w:val="28"/>
        </w:rPr>
        <w:t>[</w:t>
      </w:r>
      <w:r w:rsidR="00226400" w:rsidRPr="00EB076D">
        <w:rPr>
          <w:rStyle w:val="markedcontent"/>
          <w:rFonts w:ascii="Times New Roman" w:hAnsi="Times New Roman" w:cs="Times New Roman"/>
          <w:sz w:val="28"/>
          <w:szCs w:val="28"/>
        </w:rPr>
        <w:t>51</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Використовуючи загальну концепцію маркетингу у політичному середовищі можливо спостерігати прямі схожості багатьох суб’єктів і елементів за своїми ролями та функціоналом. Центральною категорією і плацдармом політичного маркетингу виступає політичний ринок. Суб’єктами політичниого ринку виступають політичні інститути – це політичні партії, суспільно-політичні організації, державні органи, соціальні групи та спільноти, групи тиску, фізичні особи, які беруть участь у створенні та просуванні політичного товару. Однією з найхарактерніших ознак ринку є конкуренція. Політична сфера переповнена конкуренцією за владні місця та можливістю переділу ресурсів держави у найбільш високій мірі, із великою часткою доступу та залученості, але це результат успішного продажу політичного товару. Політичним продуктом за аналогією виступають програми політичних сил, гасла, іміджі організацій і окремих осіб, перфоманси, промови, ідеї тощо. Усе це стає предметом обміну із споживачами – громадянами – цінностями. [</w:t>
      </w:r>
      <w:r w:rsidR="00226400" w:rsidRPr="00EB076D">
        <w:rPr>
          <w:rFonts w:ascii="Times New Roman" w:hAnsi="Times New Roman" w:cs="Times New Roman"/>
          <w:sz w:val="28"/>
          <w:szCs w:val="28"/>
          <w:lang w:val="uk-UA"/>
        </w:rPr>
        <w:t>27</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Style w:val="hgkelc"/>
          <w:rFonts w:ascii="Times New Roman" w:hAnsi="Times New Roman" w:cs="Times New Roman"/>
          <w:sz w:val="28"/>
          <w:szCs w:val="28"/>
          <w:lang w:val="uk-UA"/>
        </w:rPr>
      </w:pPr>
      <w:r w:rsidRPr="00EB076D">
        <w:rPr>
          <w:rStyle w:val="hgkelc"/>
          <w:rFonts w:ascii="Times New Roman" w:hAnsi="Times New Roman" w:cs="Times New Roman"/>
          <w:sz w:val="28"/>
          <w:szCs w:val="28"/>
          <w:lang w:val="uk-UA"/>
        </w:rPr>
        <w:t>Дослідниця Н. Лікарчук дає визначення політичного ринку як «механізму поєднання попиту та пропозиції, місце зустрічі виробників та споживачів політичних товарів та послуг, який формується разом із розвитком інститутів масової представницької демократії». [</w:t>
      </w:r>
      <w:r w:rsidR="00226400" w:rsidRPr="00EB076D">
        <w:rPr>
          <w:rStyle w:val="hgkelc"/>
          <w:rFonts w:ascii="Times New Roman" w:hAnsi="Times New Roman" w:cs="Times New Roman"/>
          <w:sz w:val="28"/>
          <w:szCs w:val="28"/>
        </w:rPr>
        <w:t>18</w:t>
      </w:r>
      <w:r w:rsidRPr="00EB076D">
        <w:rPr>
          <w:rStyle w:val="hgkelc"/>
          <w:rFonts w:ascii="Times New Roman" w:hAnsi="Times New Roman" w:cs="Times New Roman"/>
          <w:sz w:val="28"/>
          <w:szCs w:val="28"/>
          <w:lang w:val="uk-UA"/>
        </w:rPr>
        <w:t xml:space="preserve">] Політичний ринок є зосередженням владних суб’єктів та суспільних верств з метою обміну цінностями. Дослідниця наголошує на факторі демократичності, але можливо припустити фасадність політичного ринку в авторитарних режимах, де створюється уявна </w:t>
      </w:r>
      <w:r w:rsidRPr="00EB076D">
        <w:rPr>
          <w:rStyle w:val="hgkelc"/>
          <w:rFonts w:ascii="Times New Roman" w:hAnsi="Times New Roman" w:cs="Times New Roman"/>
          <w:sz w:val="28"/>
          <w:szCs w:val="28"/>
          <w:lang w:val="uk-UA"/>
        </w:rPr>
        <w:lastRenderedPageBreak/>
        <w:t>конкуренція та штучність гравців.</w:t>
      </w:r>
      <w:r w:rsidRPr="00EB076D">
        <w:rPr>
          <w:rStyle w:val="hgkelc"/>
          <w:rFonts w:ascii="Times New Roman" w:hAnsi="Times New Roman" w:cs="Times New Roman"/>
          <w:sz w:val="28"/>
          <w:szCs w:val="28"/>
        </w:rPr>
        <w:t xml:space="preserve"> </w:t>
      </w:r>
      <w:r w:rsidRPr="00EB076D">
        <w:rPr>
          <w:rStyle w:val="hgkelc"/>
          <w:rFonts w:ascii="Times New Roman" w:hAnsi="Times New Roman" w:cs="Times New Roman"/>
          <w:sz w:val="28"/>
          <w:szCs w:val="28"/>
          <w:lang w:val="uk-UA"/>
        </w:rPr>
        <w:t>Дослідник Слісаренко характеризує політичний ринок як місце, де учасники вирішують свої проблеми через орієнтацію на виробництво та споживання політичних продуктів, які подаються у вигляді ідей, кандидатів та інших політичних товарів, задовольняючих усі можливі і неможливі потреби. [</w:t>
      </w:r>
      <w:r w:rsidR="00226400" w:rsidRPr="00EB076D">
        <w:rPr>
          <w:rFonts w:ascii="Times New Roman" w:hAnsi="Times New Roman" w:cs="Times New Roman"/>
          <w:sz w:val="28"/>
          <w:szCs w:val="28"/>
        </w:rPr>
        <w:t>30</w:t>
      </w:r>
      <w:r w:rsidRPr="00EB076D">
        <w:rPr>
          <w:rStyle w:val="hgkelc"/>
          <w:rFonts w:ascii="Times New Roman" w:hAnsi="Times New Roman" w:cs="Times New Roman"/>
          <w:sz w:val="28"/>
          <w:szCs w:val="28"/>
          <w:lang w:val="uk-UA"/>
        </w:rPr>
        <w:t xml:space="preserve">] Кожна сторона взаємовідносин ринку має власні необхідності, котрі конвертуються у потреби. Ринок допомагає втілювати ці потреби з обох боків через договір обміну цінностями. Політичний ринок працює тим самим чином, політику потрібна влада, а громадянину – добробут. Вони досягають своєї мети завдяки валюті підтримки, громадянин передає її політику\політичній організації, натомість отримує обіцянку добробуту, по аналогії із </w:t>
      </w:r>
      <w:r w:rsidRPr="00EB076D">
        <w:rPr>
          <w:rStyle w:val="hgkelc"/>
          <w:rFonts w:ascii="Times New Roman" w:hAnsi="Times New Roman" w:cs="Times New Roman"/>
          <w:sz w:val="28"/>
          <w:szCs w:val="28"/>
          <w:lang w:val="en-US"/>
        </w:rPr>
        <w:t>SWAP</w:t>
      </w:r>
      <w:r w:rsidRPr="00EB076D">
        <w:rPr>
          <w:rStyle w:val="hgkelc"/>
          <w:rFonts w:ascii="Times New Roman" w:hAnsi="Times New Roman" w:cs="Times New Roman"/>
          <w:sz w:val="28"/>
          <w:szCs w:val="28"/>
          <w:lang w:val="uk-UA"/>
        </w:rPr>
        <w:t>-договором, різниця тільки у гарантіях виконання контракту. Отже, політичний ринок – це середовище збору виробників політичного продукту та громадян-споживачів, у свою чергу кожна сторона має власні потреби, які можуть бути виконані тільки за допомогою договору обміну цінностями один з одним, де цінністю для виробників стає – суспільна підтримка, а цінністю для споживачів – гарантія добробуту. Регулятором для політичного ринку став політичний маркетинг, який організовував стратегію взаємодії політичної організації із ринком.</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Становлення політичного маркетингу пройшло свій шлях від залучення до політичних кампаній комерційних рекламних та PR-агенцій до повноцінного виділення політичного маркетингу як окремого напрямку з власними спеціалістами.</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Загалом можно виділити чотири етапи розвитку політичного маркетингу: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Початковим етапом стали 30-і роки XX ст., коли вперше до сфери політичного управління були залучені комерційні PR-агенти. Ф.Д. Рузуельт користувався їх послугами у своїй політиці «нового курсу» під час «великої депресії». Агенції консультували його з питань пропаганди і планової реалізації його політики. До речі, перша згадка про застосування комерційного маркетингу у політиці стосувалася саме продажу програми діючої влади, </w:t>
      </w:r>
      <w:r w:rsidRPr="00EB076D">
        <w:rPr>
          <w:rFonts w:ascii="Times New Roman" w:hAnsi="Times New Roman" w:cs="Times New Roman"/>
          <w:sz w:val="28"/>
          <w:szCs w:val="28"/>
          <w:lang w:val="uk-UA"/>
        </w:rPr>
        <w:lastRenderedPageBreak/>
        <w:t>попри сучасну більшу популярність використання політичного маркетингу на виборчих перегонах. Використання маркетингового інструментарію у виборчих кампаніях згадується у 1948 році, також у США, на президентських виборах. На той час, послугами маркетологів вирішив скористатися Г. Трумен, він прибіг до використання аудіовізуальної комунікації, що стало для нього переможним фактором. Другий етап розвитку політичного маркетингу почався з президентських виборів у США 1952 року. Тоді уся кампанія Д.Ейзенхауера була побудована з використанням маркетингового механізму вивчення ринку та впливу на нього. Була проаналізована громадська думка щодо головних проблем, що бентежили американців на той час, ними виявилися: питання корупції, інфляції, високі податки та війна в Кореї. Головним чином, на цьому була створена серія кіносюжетів, що популяризувала передвиборчу платформу Ейзенхауера та сильно посприяла його перемозі.Третій етап становлення був пов’язаний із парламентськими виборами у Великій Британії 1969 року. Після окремих успіхів встановлювалося постійне співробітництво політичних партій та PR-агенцій.Четвертий етап ознаменувався в 90-і роки ХХ ст. і діє до теперішнього часу, з повноцінним закріпленням політичного маркетингу у Європі та його появі в країнах колишнього соціалістичного табору. [</w:t>
      </w:r>
      <w:r w:rsidR="00226400" w:rsidRPr="00216508">
        <w:rPr>
          <w:rFonts w:ascii="Times New Roman" w:hAnsi="Times New Roman" w:cs="Times New Roman"/>
          <w:sz w:val="28"/>
          <w:szCs w:val="28"/>
        </w:rPr>
        <w:t>37</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Політичний маркетинг має багато варіантів сприйняття як поняття із багатою структурністю. Через найбільш широке застосування політичного маркетингу у виборчих кампаніях, може здатися, що воно характерно загалом для електорального процесу з обмеженням на період виборів. На думку Е. Золотухіна сприймати політичний маркетинг виключно як технологію перемоги на виборах – урізання потенціалу даного підходу до політичної діяльності. Також дослідник зауважує на концепції поведінки людини у політичній сфері за аналогією поведінки у економічній. Спільність можна простежити у апараті сприйняття, запам’ятовування, формування власної думки, впізнавання тощо. Приклад із примірюванням одягу та голосуванням, людина уявляє себе у певному середовищі із придбаним товаром, як вона себе </w:t>
      </w:r>
      <w:r w:rsidRPr="00EB076D">
        <w:rPr>
          <w:rFonts w:ascii="Times New Roman" w:hAnsi="Times New Roman" w:cs="Times New Roman"/>
          <w:sz w:val="28"/>
          <w:szCs w:val="28"/>
          <w:lang w:val="uk-UA"/>
        </w:rPr>
        <w:lastRenderedPageBreak/>
        <w:t>буде почувати, як зміниться відношення до неї, а її до інших, головне – це надія на зміну поведінки, комунікації, оточення та реакцій. Кожен продукт  має перелік характеристик для заохочення на придбання, на відмінність від інших товарів (форма, колір, розмір, функціонал). Так само й політичний продукт, наприклад політик має імідж, репутацію, програму дій, команду тощо. Політичним маркетингом дослідник називає теорію та практичні методи по дослідженню суспільних потреб та їх одночасного формування, визначення цілей суб’єктів політичного змагання, їх реалізації, конкретного визначення програм ідей та інших продуктів політичного виробництва. [</w:t>
      </w:r>
      <w:r w:rsidR="00226400" w:rsidRPr="00EB076D">
        <w:rPr>
          <w:rFonts w:ascii="Times New Roman" w:hAnsi="Times New Roman" w:cs="Times New Roman"/>
          <w:sz w:val="28"/>
          <w:szCs w:val="28"/>
          <w:lang w:val="uk-UA"/>
        </w:rPr>
        <w:t>14</w:t>
      </w:r>
      <w:r w:rsidRPr="00EB076D">
        <w:rPr>
          <w:rFonts w:ascii="Times New Roman" w:hAnsi="Times New Roman" w:cs="Times New Roman"/>
          <w:sz w:val="28"/>
          <w:szCs w:val="28"/>
          <w:lang w:val="uk-UA"/>
        </w:rPr>
        <w:t>] Маркетинговий підхід у політиці допомагає дізнатися громадську думку, потреби та інтереси суспільства, обчислити конкурентоспроможність політичного товару, методи до просування продукції, позиціонування, корегування продукту під реалії ринку, постійна комунікація із гравцями ринку та багато іншого. [</w:t>
      </w:r>
      <w:r w:rsidR="00226400" w:rsidRPr="00EB076D">
        <w:rPr>
          <w:rFonts w:ascii="Times New Roman" w:hAnsi="Times New Roman" w:cs="Times New Roman"/>
          <w:sz w:val="28"/>
          <w:szCs w:val="28"/>
        </w:rPr>
        <w:t>35</w:t>
      </w:r>
      <w:r w:rsidRPr="00EB076D">
        <w:rPr>
          <w:rFonts w:ascii="Times New Roman" w:hAnsi="Times New Roman" w:cs="Times New Roman"/>
          <w:sz w:val="28"/>
          <w:szCs w:val="28"/>
        </w:rPr>
        <w:t>]</w:t>
      </w:r>
      <w:r w:rsidRPr="00EB076D">
        <w:rPr>
          <w:rFonts w:ascii="Times New Roman" w:hAnsi="Times New Roman" w:cs="Times New Roman"/>
          <w:sz w:val="28"/>
          <w:szCs w:val="28"/>
          <w:lang w:val="uk-UA"/>
        </w:rPr>
        <w:t xml:space="preserve">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Може спасти на думку, що політичний маркетинг має виключно прикладний характер дослідження. Однак, дослідник С. Шубін запропонував розглядати політичний маркетинг на рівнях теоретичному і прикладному. Теоретичний аспект, на його думку, має включати політичну владу, політичні інститути, </w:t>
      </w:r>
      <w:r w:rsidRPr="00EB076D">
        <w:rPr>
          <w:rFonts w:ascii="Times New Roman" w:hAnsi="Times New Roman" w:cs="Times New Roman"/>
          <w:sz w:val="28"/>
          <w:szCs w:val="28"/>
          <w:lang w:val="uk-UA"/>
        </w:rPr>
        <w:br/>
        <w:t>політичну поведінку, політичну культуру суспільства і політичну ідеологію суб’єктів політичного процесу загалом, політичну еліту. Шубін використовує поняття політичного маркетингу як аналіз політичних процесів. Розглядаючи політологічні категорії (політичні інститути, політичні ідеології, політичне лідерство, політична культура і поведінка тощо) через призму маркетингового аналізу є можливість більш конкретно окреслити політичне середовище, його об’єктів та суб’єктів.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Прикладна конфігурація концепції політичного маркетингу, у свою чергу, намагається охарактеризувати унікальні, одиничні події чи ситуації. Властивість прикладного вектору, за Шубіним, наштовхує на вирішення універсальних завдань при спиранні на ситуацію завдяки обчисленню </w:t>
      </w:r>
      <w:r w:rsidRPr="00EB076D">
        <w:rPr>
          <w:rFonts w:ascii="Times New Roman" w:hAnsi="Times New Roman" w:cs="Times New Roman"/>
          <w:sz w:val="28"/>
          <w:szCs w:val="28"/>
          <w:lang w:val="uk-UA"/>
        </w:rPr>
        <w:lastRenderedPageBreak/>
        <w:t>«просторово-часових параметрів ситуації, виявлення усіх діючих акцій та інтеракцій при діючих обставинах, причин і наслідків події, чинників впливу на поведінку суб’єктів, розподіл умов, зовнішнього контексту і окреслення подій в їх кордонах, аналіз основних обмежень діяльності акторів.»[</w:t>
      </w:r>
      <w:r w:rsidR="00226400" w:rsidRPr="00EB076D">
        <w:rPr>
          <w:rFonts w:ascii="Times New Roman" w:hAnsi="Times New Roman" w:cs="Times New Roman"/>
          <w:sz w:val="28"/>
          <w:szCs w:val="28"/>
          <w:lang w:val="uk-UA"/>
        </w:rPr>
        <w:t>39</w:t>
      </w:r>
      <w:r w:rsidRPr="00EB076D">
        <w:rPr>
          <w:rFonts w:ascii="Times New Roman" w:hAnsi="Times New Roman" w:cs="Times New Roman"/>
          <w:sz w:val="28"/>
          <w:szCs w:val="28"/>
          <w:lang w:val="uk-UA"/>
        </w:rPr>
        <w:t xml:space="preserve">]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Доволі вичерпне та широке визначення терміну «політичний маркетинг» дав М.Бебик: «Під поняттям «політичний маркетинг» ми будемо розуміти: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а) дослідження політичних структур, політичної культури, банку лідерів і суспільної свідомості з метою виявлення соціальних та соціопсихологічних настанов електорату, політичної та правлячої еліт;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б) регулювання правовими, адміністративними та іншими заходами політичних відносин у процесі функціонування політичної сфери суспільства (насамперед – вибір норм представництва та процедур обрання виборних органів влади);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в) розробку відповідних іміджів тим чи іншим політичним, державним та іншим інститутам, ідеям, доктринам, окремим лідерам, особистостям і т.ін.;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г)систему заходів із впровадження у суспільну свідомість відповідних корективів і поправок стосовно тих чи інших об’єктів і суб’єктів політики тощо»</w:t>
      </w:r>
      <w:r w:rsidR="00226400" w:rsidRPr="00EB076D">
        <w:rPr>
          <w:rFonts w:ascii="Times New Roman" w:hAnsi="Times New Roman" w:cs="Times New Roman"/>
          <w:sz w:val="28"/>
          <w:szCs w:val="28"/>
          <w:lang w:val="uk-UA"/>
        </w:rPr>
        <w:t>.</w:t>
      </w:r>
      <w:r w:rsidRPr="00EB076D">
        <w:rPr>
          <w:rFonts w:ascii="Times New Roman" w:hAnsi="Times New Roman" w:cs="Times New Roman"/>
          <w:sz w:val="28"/>
          <w:szCs w:val="28"/>
          <w:lang w:val="uk-UA"/>
        </w:rPr>
        <w:t xml:space="preserve"> [</w:t>
      </w:r>
      <w:r w:rsidR="00226400" w:rsidRPr="00EB076D">
        <w:rPr>
          <w:rFonts w:ascii="Times New Roman" w:hAnsi="Times New Roman" w:cs="Times New Roman"/>
          <w:sz w:val="28"/>
          <w:szCs w:val="28"/>
          <w:lang w:val="uk-UA"/>
        </w:rPr>
        <w:t>3</w:t>
      </w:r>
      <w:r w:rsidRPr="00EB076D">
        <w:rPr>
          <w:rFonts w:ascii="Times New Roman" w:hAnsi="Times New Roman" w:cs="Times New Roman"/>
          <w:sz w:val="28"/>
          <w:szCs w:val="28"/>
          <w:lang w:val="uk-UA"/>
        </w:rPr>
        <w:t xml:space="preserve">]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Також на думку М.Бебика слід сприймати політичний маркетинг як різновид політичних технологій: «сукупність форм, методів і технологій дослідження, проектування, регулювання і впровадження у суспільно-політичну практику тих чи інших настанов суспільної свідомості з метою завоювання та утримання контролю за ринком влади» [</w:t>
      </w:r>
      <w:r w:rsidR="00226400" w:rsidRPr="00EB076D">
        <w:rPr>
          <w:rFonts w:ascii="Times New Roman" w:hAnsi="Times New Roman" w:cs="Times New Roman"/>
          <w:sz w:val="28"/>
          <w:szCs w:val="28"/>
          <w:lang w:val="uk-UA"/>
        </w:rPr>
        <w:t>2</w:t>
      </w:r>
      <w:r w:rsidRPr="00EB076D">
        <w:rPr>
          <w:rFonts w:ascii="Times New Roman" w:hAnsi="Times New Roman" w:cs="Times New Roman"/>
          <w:sz w:val="28"/>
          <w:szCs w:val="28"/>
          <w:lang w:val="uk-UA"/>
        </w:rPr>
        <w:t>] Аналогія політичного маркетингу з політичними технологіями нерідко зустрічається у вітчизняних дослідників. Загалом, обидві дефініції мають багато схожого, обидва є сукупностями підходів та методів до аналізу, прогнозування та впливу на громадську думку й поведінку задля загальної мети – отримання, утримання та реалізації влади.</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lang w:val="uk-UA"/>
        </w:rPr>
        <w:t xml:space="preserve">Схожої думки й дослідниця Н. Коваль, додатково вона апелює до аналітичної складової маркетингу, яка будує інформаційну базу для прийняття </w:t>
      </w:r>
      <w:r w:rsidRPr="00EB076D">
        <w:rPr>
          <w:rFonts w:ascii="Times New Roman" w:hAnsi="Times New Roman" w:cs="Times New Roman"/>
          <w:sz w:val="28"/>
          <w:szCs w:val="28"/>
          <w:lang w:val="uk-UA"/>
        </w:rPr>
        <w:lastRenderedPageBreak/>
        <w:t>політичних рішень, складання політичних програм, прогнозів, ідей. Для неї політичний маркетинг також представляється як збірник атрибутів та процесів створення та задіяння політичної стратегії та її просування на основі постійного електорально-маркетингового моніторингу стану політичного ринку. [</w:t>
      </w:r>
      <w:r w:rsidR="00226400" w:rsidRPr="00EB076D">
        <w:rPr>
          <w:rFonts w:ascii="Times New Roman" w:hAnsi="Times New Roman" w:cs="Times New Roman"/>
          <w:sz w:val="28"/>
          <w:szCs w:val="28"/>
        </w:rPr>
        <w:t>16</w:t>
      </w:r>
      <w:r w:rsidRPr="00EB076D">
        <w:rPr>
          <w:rFonts w:ascii="Times New Roman" w:hAnsi="Times New Roman" w:cs="Times New Roman"/>
          <w:sz w:val="28"/>
          <w:szCs w:val="28"/>
        </w:rPr>
        <w:t>]</w:t>
      </w:r>
    </w:p>
    <w:p w:rsidR="00C20359"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Виходячи із приведених дефініцій і думок дослідників, автор дає власне визначення категорії політичний маркетинг. Політичний маркетинг – це базис організації взаємовідносин та потоків на політичному ринку, який виступає банком підходів по реалізації політичного продукту через аналіз стану ринку, прогнозування його подальших тенденцій, вплив та корекцію елементів структури ринку, просування продукту, його позиціонування та удосконалення. </w:t>
      </w:r>
    </w:p>
    <w:p w:rsidR="001B0B17" w:rsidRPr="00EB076D" w:rsidRDefault="001B0B17" w:rsidP="00EB076D">
      <w:pPr>
        <w:pStyle w:val="a5"/>
        <w:spacing w:line="360" w:lineRule="auto"/>
        <w:ind w:firstLine="567"/>
        <w:jc w:val="both"/>
        <w:rPr>
          <w:rFonts w:ascii="Times New Roman" w:hAnsi="Times New Roman" w:cs="Times New Roman"/>
          <w:sz w:val="28"/>
          <w:szCs w:val="28"/>
          <w:lang w:val="uk-UA"/>
        </w:rPr>
      </w:pPr>
    </w:p>
    <w:p w:rsidR="00C20359" w:rsidRPr="001B0B17" w:rsidRDefault="001B0B17" w:rsidP="001B0B17">
      <w:pPr>
        <w:pStyle w:val="a5"/>
        <w:spacing w:line="360" w:lineRule="auto"/>
        <w:ind w:firstLine="567"/>
        <w:jc w:val="center"/>
        <w:rPr>
          <w:rFonts w:ascii="Times New Roman" w:hAnsi="Times New Roman" w:cs="Times New Roman"/>
          <w:b/>
          <w:sz w:val="28"/>
          <w:szCs w:val="28"/>
          <w:lang w:val="uk-UA"/>
        </w:rPr>
      </w:pPr>
      <w:r w:rsidRPr="001B0B17">
        <w:rPr>
          <w:rFonts w:ascii="Times New Roman" w:hAnsi="Times New Roman" w:cs="Times New Roman"/>
          <w:b/>
          <w:sz w:val="28"/>
          <w:szCs w:val="28"/>
        </w:rPr>
        <w:t>1</w:t>
      </w:r>
      <w:r w:rsidRPr="001B0B17">
        <w:rPr>
          <w:rFonts w:ascii="Times New Roman" w:hAnsi="Times New Roman" w:cs="Times New Roman"/>
          <w:b/>
          <w:sz w:val="28"/>
          <w:szCs w:val="28"/>
          <w:lang w:val="uk-UA"/>
        </w:rPr>
        <w:t>.</w:t>
      </w:r>
      <w:r w:rsidRPr="001B0B17">
        <w:rPr>
          <w:rFonts w:ascii="Times New Roman" w:hAnsi="Times New Roman" w:cs="Times New Roman"/>
          <w:b/>
          <w:sz w:val="28"/>
          <w:szCs w:val="28"/>
        </w:rPr>
        <w:t xml:space="preserve">2. </w:t>
      </w:r>
      <w:r w:rsidR="00C20359" w:rsidRPr="001B0B17">
        <w:rPr>
          <w:rFonts w:ascii="Times New Roman" w:hAnsi="Times New Roman" w:cs="Times New Roman"/>
          <w:b/>
          <w:sz w:val="28"/>
          <w:szCs w:val="28"/>
        </w:rPr>
        <w:t>Теоретичні підходи до розуміння сутності маркетинг</w:t>
      </w:r>
      <w:r w:rsidR="006F167C" w:rsidRPr="001B0B17">
        <w:rPr>
          <w:rFonts w:ascii="Times New Roman" w:hAnsi="Times New Roman" w:cs="Times New Roman"/>
          <w:b/>
          <w:sz w:val="28"/>
          <w:szCs w:val="28"/>
        </w:rPr>
        <w:t>у в структурі політичного ринку</w:t>
      </w:r>
    </w:p>
    <w:p w:rsidR="001B0B17" w:rsidRPr="001B0B17" w:rsidRDefault="001B0B17" w:rsidP="001B0B17">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Процес маркетизації політики націлений на максимально ефективне перенесення концептів і технологій комерційного ринку на ринок політичний. Завдання імпорту цього досвіду покладено на допоміжні теорії адаптації маркетологічного підходу.</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 Широке роз</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яснення сутності маркетингу в структурі політичного ринку вимагає аналогій та збіжностей поведінки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єктів політики та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єктів економіки. Це питання визначає теорія раціонального вибору та теорія суспільного вибору, як допрацьована версія першої.</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lang w:val="uk-UA"/>
        </w:rPr>
        <w:t>Т</w:t>
      </w:r>
      <w:r w:rsidRPr="00EB076D">
        <w:rPr>
          <w:rFonts w:ascii="Times New Roman" w:hAnsi="Times New Roman" w:cs="Times New Roman"/>
          <w:sz w:val="28"/>
          <w:szCs w:val="28"/>
        </w:rPr>
        <w:t>еорія раціонального вибору була розроблена А</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Смітом, ще у ХVIII ст. Пояснюється вона наступним чином: актори ринку при покупці товару покладаються на власні інтереси та надану інформацію проводячи раціональні розрахунки, щоби при зробленому виборі, результат відповідав максимальній вигоді з мінімальними витратами. [</w:t>
      </w:r>
      <w:r w:rsidR="00226400" w:rsidRPr="00EB076D">
        <w:rPr>
          <w:rFonts w:ascii="Times New Roman" w:hAnsi="Times New Roman" w:cs="Times New Roman"/>
          <w:sz w:val="28"/>
          <w:szCs w:val="28"/>
          <w:lang w:val="uk-UA"/>
        </w:rPr>
        <w:t>31</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lastRenderedPageBreak/>
        <w:t>Багато дослідників піддають критиці концепцію раціонального вибору через узагальненість окремих випадків. Людина досить ірраціональна істота, у критерії розрахунку та прийнятті рішеннь легко може втрутитися фактор емоційності та недостатність даних. Один з критиків - Герберт Саймон, вирішив доповнити ідею Сміта та назвати її теорія обмеженої раціональності. Концепція допускає, що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 не завжди володіє достатньою кількістю інформації, через що може приймати хибне рішення. Також, дослідник підкреслює, що прийняття рішень у більшості випадків супроводжується нестачею інформації. [</w:t>
      </w:r>
      <w:r w:rsidR="00226400" w:rsidRPr="00EB076D">
        <w:rPr>
          <w:rFonts w:ascii="Times New Roman" w:hAnsi="Times New Roman" w:cs="Times New Roman"/>
          <w:sz w:val="28"/>
          <w:szCs w:val="28"/>
          <w:lang w:val="uk-UA"/>
        </w:rPr>
        <w:t>29</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Механізм прийняття рішень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покупців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на політичному ринку має схожу образність. Модель розрахунку при голосуванні, коли із лозунгів та заяв людина намагається відфільтрувати тези, які напряму стосуються її життя. Також модель представницької демократії має пряму відсилку до теорії раціонального вибору, бо людина обирає представника у владу, щоби не нести відповідальність самостійно та не приймати важкі рішення.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Найбільш близькою теорією до розкриття поведінки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єкта на політичному ринку є теорія суспільного вибору. Вона проводить паралелі між поведінкою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єкта за неокласичною економічною теорією та державним ринком. Теорія наголошує на слідуванні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єктом власного інтересу, раціональний розрахунок у отриманні цільового результату. Політичний ринок є платформою для взаємовигідного обміну між учасниками гри.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Дж. 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юкенен виступає одним із головних розробників теорії суспільного вибору. Автор визначав теорію як сукупність способів та методів того, як індивіди використовують органи політичної влади для власної вигоди. Так звані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раціональні політики</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перш за все розробляють та підтримують ініціативи, які мають пряме відношення до їхніх особистих інтересів, допомагають підвищити популярність, вдосконалити репутацію та отримати владне крісло. Теорія суспільного вибору виносить на авансцену принцип індивідуалізму та намагається накласти його на сферу державної служби.</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lastRenderedPageBreak/>
        <w:t>Дж.</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юкенен також зауважував, що головним процесом у політиці виступає процес обміну між акторами ринку. Він писав :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Політика — складна система обміну між індивідуумами, у якій останні намагаються колективно досягнути своїх власних цілей, оскільки не можуть реалізувати їх шляхом звичайного ринкового обміну. Тут немає інших інтересів, крім індивідуальних. На ринку люди міняють яблука на апельсини, а в політиці — погоджуються платити податки в обмін на блага, необхідні всім і кожному — від місцевої пожежної охорони до суду</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w:t>
      </w:r>
      <w:r w:rsidR="00226400" w:rsidRPr="00EB076D">
        <w:rPr>
          <w:rFonts w:ascii="Times New Roman" w:hAnsi="Times New Roman" w:cs="Times New Roman"/>
          <w:sz w:val="28"/>
          <w:szCs w:val="28"/>
          <w:lang w:val="uk-UA"/>
        </w:rPr>
        <w:t>7</w:t>
      </w:r>
      <w:r w:rsidRPr="00EB076D">
        <w:rPr>
          <w:rFonts w:ascii="Times New Roman" w:hAnsi="Times New Roman" w:cs="Times New Roman"/>
          <w:sz w:val="28"/>
          <w:szCs w:val="28"/>
        </w:rPr>
        <w:t>] Держава не гарантує обов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язкове виконання своєї частини договору обміну, з цього виходить втрата підтримки та ліквідності їх продукції.</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Послідовниками теорії суспільного вибору держава представляється як велика арена конкуренції, де йде боротьба за доступ до ресурсів, прийняття рішень та місце в владній ієрархії. На цій арені виборець обмінює голос на обіцянки, які найбільше підходять до його списку благ, критеріїв комфортного життя та добробуту.</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Теорія суспільного вибору добре виражена у представницькій системі демократії. Проблематика представницької системи закладена у меті конкуруючих сторін. Якщо ми маємо конкуруючі партії, то їхня мета задовольнити своєю програмою якомога більшц кількість виборців. З цього випливає орієнтованість на бажання та надії електорату, базуючись на яких політичні сили формулюють свою майбутню політику, але це лише пустий вексель для суспільства. За Е. Даунсом існує правило, за яким будується стратегія приходу до влади: політична сила формулює свою програму задля перемоги на виборах, а не для того, щоб реалізувати плани реформування держави. [</w:t>
      </w:r>
      <w:r w:rsidR="00226400" w:rsidRPr="00EB076D">
        <w:rPr>
          <w:rFonts w:ascii="Times New Roman" w:hAnsi="Times New Roman" w:cs="Times New Roman"/>
          <w:sz w:val="28"/>
          <w:szCs w:val="28"/>
          <w:lang w:val="uk-UA"/>
        </w:rPr>
        <w:t>49</w:t>
      </w:r>
      <w:r w:rsidRPr="00EB076D">
        <w:rPr>
          <w:rFonts w:ascii="Times New Roman" w:hAnsi="Times New Roman" w:cs="Times New Roman"/>
          <w:sz w:val="28"/>
          <w:szCs w:val="28"/>
        </w:rPr>
        <w:t xml:space="preserve">]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При наявності влади, політик має орієнтованість частіше за все на власні інтереси та вигоду, тому прийняття будь-яких політичних рішень, дає інціаторам рішень та тим, хто їх підтримав певний профіт. Наприклад, якщо опозиційна політична сила підтримує конкретний ряд відставок осіб з діючої влади, яка має малий рейтинг довіри,</w:t>
      </w:r>
      <w:r w:rsidR="00226400"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 xml:space="preserve">вони отримують ресурс підтримки на </w:t>
      </w:r>
      <w:r w:rsidRPr="00EB076D">
        <w:rPr>
          <w:rFonts w:ascii="Times New Roman" w:hAnsi="Times New Roman" w:cs="Times New Roman"/>
          <w:sz w:val="28"/>
          <w:szCs w:val="28"/>
        </w:rPr>
        <w:lastRenderedPageBreak/>
        <w:t>наступні вибори та можливість зайняти крісла, що звільнилися, щоби особисто мати доступ до розподілу ресурсів.</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Існує чіткий алгоритм підлаштовування програми під електорат для отримання підтримки та укріплення легітимності. Варто розрахувати наступні умови:</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а) більшість або усі активні виборці зациклені на конкретній проблематиці;</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б) варіанти вирішення даної проблематики можуть диференціюватися за рівнем політичного спектру за ціною (ранжування більше або менше витрат);</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в) симетричний розподіл уподобань електорату;</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г) переможець перегонів - партія, яка отримала більшість голосів - при наявності цих пунктів ефективною стратегією для політичних сил виступатиме підлаштовування політики під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медіанного виборця</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w:t>
      </w:r>
      <w:r w:rsidR="00226400" w:rsidRPr="00EB076D">
        <w:rPr>
          <w:rFonts w:ascii="Times New Roman" w:hAnsi="Times New Roman" w:cs="Times New Roman"/>
          <w:sz w:val="28"/>
          <w:szCs w:val="28"/>
          <w:lang w:val="uk-UA"/>
        </w:rPr>
        <w:t>15</w:t>
      </w:r>
      <w:r w:rsidRPr="00EB076D">
        <w:rPr>
          <w:rFonts w:ascii="Times New Roman" w:hAnsi="Times New Roman" w:cs="Times New Roman"/>
          <w:sz w:val="28"/>
          <w:szCs w:val="28"/>
        </w:rPr>
        <w:t>]</w:t>
      </w:r>
    </w:p>
    <w:p w:rsidR="00C20359" w:rsidRPr="00216508"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Теорема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медіанного виборця</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 це ситуація паритету груп думок щодо різних альтернатив вибору, при цьому більшість має виграшну перспективу, для остаточного вирішення потрібна підтримка медіанного виборця однієї з сторін. Медіанний виборець - це той, вибір якого завжди виграшний при голосуванні за правилом більшості. </w:t>
      </w:r>
      <w:r w:rsidR="00226400" w:rsidRPr="00216508">
        <w:rPr>
          <w:rFonts w:ascii="Times New Roman" w:hAnsi="Times New Roman" w:cs="Times New Roman"/>
          <w:sz w:val="28"/>
          <w:szCs w:val="28"/>
        </w:rPr>
        <w:t>[</w:t>
      </w:r>
      <w:r w:rsidR="00226400" w:rsidRPr="00EB076D">
        <w:rPr>
          <w:rFonts w:ascii="Times New Roman" w:hAnsi="Times New Roman" w:cs="Times New Roman"/>
          <w:sz w:val="28"/>
          <w:szCs w:val="28"/>
          <w:lang w:val="uk-UA"/>
        </w:rPr>
        <w:t>47</w:t>
      </w:r>
      <w:r w:rsidRPr="00216508">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Якщо дотримуватися орієнтації на медіанного виборця, політика буде формулюватися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усереднено</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за принципом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за все добре - проти всього поганого</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Центристська направленість програми має привабливий характер для більшої кількості виборців, які не мають конкретних ідеологічних поглядів , для котрих із кожного куточка політичного спектра зібрані найкращі сторони у комплексі. Таким чином, найціннішому електорату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тим, хто не визначився</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задовольняються їхні найзагальніші потреби. Подібна форма організації політичної стратегії призводить до деідеологізації політичного процесу. Також вона робить головною цінністю для політичних сил –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середніх</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індивідів, та відтуляє потреби меншості у якості гри за правилами більшості. Відбувається сегментація електорату та відповідне ставлення до </w:t>
      </w:r>
      <w:r w:rsidRPr="00EB076D">
        <w:rPr>
          <w:rFonts w:ascii="Times New Roman" w:hAnsi="Times New Roman" w:cs="Times New Roman"/>
          <w:sz w:val="28"/>
          <w:szCs w:val="28"/>
        </w:rPr>
        <w:lastRenderedPageBreak/>
        <w:t>виборця як до аналітичної одиниці вимірювання необхідного ресурсу для досягнення політичної мети.</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Накопичення електоральних ресурсів - мета кожної політичної сили. За правилами гри на політичному полі, ресурси - це капітал, один вид якого може бути використаний для отримання  іншого. За згаданим політичним полем П.Бурдьє розуміє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місце, де в конкурентній боротьбі між агентами, котрі в неї втягуються, народжується політична продукція, проблеми, програми, аналізи, коментар, концепції, події, з-поміж яких і мають вибирати пересічні громадяни, яких зведено до становища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споживачів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і які тим більшою мірою ризикують пошитися в дурні, чим віддаленіші вони від місця виробництва.</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w:t>
      </w:r>
      <w:r w:rsidR="00226400" w:rsidRPr="00EB076D">
        <w:rPr>
          <w:rFonts w:ascii="Times New Roman" w:hAnsi="Times New Roman" w:cs="Times New Roman"/>
          <w:sz w:val="28"/>
          <w:szCs w:val="28"/>
          <w:lang w:val="uk-UA"/>
        </w:rPr>
        <w:t>45</w:t>
      </w:r>
      <w:r w:rsidRPr="00EB076D">
        <w:rPr>
          <w:rFonts w:ascii="Times New Roman" w:hAnsi="Times New Roman" w:cs="Times New Roman"/>
          <w:sz w:val="28"/>
          <w:szCs w:val="28"/>
        </w:rPr>
        <w:t xml:space="preserve">]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П.Бурдьє описує політичне поле як конкуретний ринок із специфічними видами продукції. Автор наполягає на соціологічному розумінні політичного ринку та виступає з ролі громадянина та захисника громадських прав, тобто у вирві попиту на продукцію. Він наголошує, що виробники політичного продукту мають підлаштовуватися під загальні потреби та бажання пересічних громадян, на основі яких й створювати товар. Політологічний підхід відрізняється точкою зору на проблематику та розглядає усю картину з боку пропозиції, тобто відноситься до електорату як до одноразового ресурсу, якого треба налаштувати під купівлю продукту емоційно, не зважаючи на їх потреби та бажання. [Суть політичного маркетингу. Реферат [</w:t>
      </w:r>
      <w:r w:rsidR="00226400" w:rsidRPr="00EB076D">
        <w:rPr>
          <w:rFonts w:ascii="Times New Roman" w:hAnsi="Times New Roman" w:cs="Times New Roman"/>
          <w:sz w:val="28"/>
          <w:szCs w:val="28"/>
          <w:lang w:val="uk-UA"/>
        </w:rPr>
        <w:t>33</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Фактично ресурсне сприйняття політичного процесу здобування та утримання влади відсилає до суміжної теорії П.Бурдьє, а саме теорії форм капіталу. Капітал на початку виступає інвестицією для втілення мети виробника на ринку, економічний ринок має свій тип капіталу. Щодо політичного ринку існує власна специфіка підбору капіталів. Найдоречнішими видами для політичного ринку є капітали символічний і соціальний, варто розглянути їх окремо.</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Соціальний капітал, за думкою дослідника, постає як мережа соціальних зв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язків з групами індивідів, за посередництвом яких особа може отримати </w:t>
      </w:r>
      <w:r w:rsidRPr="00EB076D">
        <w:rPr>
          <w:rFonts w:ascii="Times New Roman" w:hAnsi="Times New Roman" w:cs="Times New Roman"/>
          <w:sz w:val="28"/>
          <w:szCs w:val="28"/>
        </w:rPr>
        <w:lastRenderedPageBreak/>
        <w:t>певну послугу досутпну тільки членами даної групи. Сприяння виходить із принципу солідарності усередині групи, це може бути сім</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я, компанія, друзі, клуб за інтересами, церква тощо. При наявності достатнього соціального капіталу у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єкта ві має нагоду конвертувати його у інші капітали: економічний, культурний, символічний. [</w:t>
      </w:r>
      <w:r w:rsidR="00226400" w:rsidRPr="00EB076D">
        <w:rPr>
          <w:rFonts w:ascii="Times New Roman" w:hAnsi="Times New Roman" w:cs="Times New Roman"/>
          <w:sz w:val="28"/>
          <w:szCs w:val="28"/>
          <w:lang w:val="uk-UA"/>
        </w:rPr>
        <w:t>44</w:t>
      </w:r>
      <w:r w:rsidRPr="00EB076D">
        <w:rPr>
          <w:rFonts w:ascii="Times New Roman" w:hAnsi="Times New Roman" w:cs="Times New Roman"/>
          <w:sz w:val="28"/>
          <w:szCs w:val="28"/>
        </w:rPr>
        <w:t xml:space="preserve">]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Інше трактування соціального капіталу привносить Дж. Коулман, він концентрується на параметрах довіри і взаємодопомоги як головних цінностях цього виду капіталу. Відповідно постає питання негласних правил зобов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язаннь та очікувань. Дослідник конкретизує цінність соціального капіталу та концептуалізує ідею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переводу його в готівку</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а саме взаємопідтримка з або без запиту, мобілізація групи, солідарність. Також ним створена відповідна структура соціального капіталу:</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соціальний контакт;</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uk-UA"/>
        </w:rPr>
        <w:t>комплекс</w:t>
      </w:r>
      <w:r w:rsidRPr="00EB076D">
        <w:rPr>
          <w:rFonts w:ascii="Times New Roman" w:hAnsi="Times New Roman" w:cs="Times New Roman"/>
          <w:sz w:val="28"/>
          <w:szCs w:val="28"/>
        </w:rPr>
        <w:t xml:space="preserve"> соціальних норм;</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соціальних обмінів;</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 базовий </w:t>
      </w:r>
      <w:r w:rsidRPr="00EB076D">
        <w:rPr>
          <w:rFonts w:ascii="Times New Roman" w:hAnsi="Times New Roman" w:cs="Times New Roman"/>
          <w:sz w:val="28"/>
          <w:szCs w:val="28"/>
          <w:lang w:val="uk-UA"/>
        </w:rPr>
        <w:t>довірчий рівень</w:t>
      </w:r>
      <w:r w:rsidRPr="00EB076D">
        <w:rPr>
          <w:rFonts w:ascii="Times New Roman" w:hAnsi="Times New Roman" w:cs="Times New Roman"/>
          <w:sz w:val="28"/>
          <w:szCs w:val="28"/>
        </w:rPr>
        <w:t>. [</w:t>
      </w:r>
      <w:r w:rsidR="00226400" w:rsidRPr="00EB076D">
        <w:rPr>
          <w:rFonts w:ascii="Times New Roman" w:hAnsi="Times New Roman" w:cs="Times New Roman"/>
          <w:sz w:val="28"/>
          <w:szCs w:val="28"/>
          <w:lang w:val="uk-UA"/>
        </w:rPr>
        <w:t>50</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За думкою автора, компоненти структури соціального капіталу Коулмана варто співставити за аналогією компонентів політичного ринку і представити соціальний капітал як ресурс отримання та утримання влади. Елемент соціального контакту як агітаційний процес збору соціальної групи, розширення меж членів та посилення підтримки останньої, тобто підготовка електорату та оголошення пропозиції. </w:t>
      </w:r>
      <w:r w:rsidRPr="00EB076D">
        <w:rPr>
          <w:rFonts w:ascii="Times New Roman" w:hAnsi="Times New Roman" w:cs="Times New Roman"/>
          <w:sz w:val="28"/>
          <w:szCs w:val="28"/>
          <w:lang w:val="uk-UA"/>
        </w:rPr>
        <w:t>Комплекс</w:t>
      </w:r>
      <w:r w:rsidRPr="00EB076D">
        <w:rPr>
          <w:rFonts w:ascii="Times New Roman" w:hAnsi="Times New Roman" w:cs="Times New Roman"/>
          <w:sz w:val="28"/>
          <w:szCs w:val="28"/>
        </w:rPr>
        <w:t xml:space="preserve"> соціальних норм може передбачати солідарність, відданість та чесність перед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єктом запиту.  Елемент соціального обміну передбачає угоду між політиком і його електоратом. Соціальним капіталом виступає електорат, як ресурс необхідний для перемоги. Обмін між політичним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єктом і його електоратом є самоціллю першого. Таким чином соціальний капітал для політичної організації конвертується у владу. Елемент довіри може передбачати здатність соціальної групи, на яку розраховує політик, прийняти пропозицію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обіцянка в обмін на голос</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без підкріплення нематеріального політичного продукту </w:t>
      </w:r>
      <w:r w:rsidRPr="00EB076D">
        <w:rPr>
          <w:rFonts w:ascii="Times New Roman" w:hAnsi="Times New Roman" w:cs="Times New Roman"/>
          <w:sz w:val="28"/>
          <w:szCs w:val="28"/>
        </w:rPr>
        <w:lastRenderedPageBreak/>
        <w:t>матеріальною базою, так как існує надія на віддачу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єкта запиту після отримання бажаного.</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Символічний капітал виступає як неоднозначний. П. Бурдьє мав два визначення категорії символічного капіталу, одне з них було дуже схоже на поняття соціального капіталу у Дж. Коулмана. За цим визначенням П.Бурдьє характеризував символічний капітал як кредит довіри в угоді обміну.</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Кредит виступав у значенні позики, яку надає віра групи агенту, власнику капіталу, лише за символічну гарантію дії. Але це не може виступати доречним трактуванням символічного капіталу і той сенс, що вкладується у перше визначення у цій роботі, буде буквально продубльоване зі змісту соціального капіталу.</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П.Бурдьє також має друге визначення  символічного капіталу та характеризує його як втілення усіх капіталів (економічного, культурного, соціального)  із особливою специфікою визнання у соціальному середовищі, трактуючи його як репутацію, престиж, авторитетність, повагу. Символічний капітал є нематеріальним ресурсом, котрий за специфікою наданою автором має бути підтвердженим вірою в нього. Тобто існування даного виду капіталу неможливо саме по собі, воно має підживлюватися легітимністю соціальної групи і жити у свідомості цих індивідів. Існування того, що не можуть підтвердити більше одного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єкта - неможливе.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Символічний капітал є самостійним видом капіталу, бо може комбінувати або представляти певний із форм капіталів у відповідному суспільному сприйнятті та інтерпретації. З цього випливає властивість когнітивної інженерії символічного капіталу, так як він породження свідомості і може її конструювати. “Важко переоцінити значення символічного капіталу, що позначає здатність людини до виробництва думок, – пише П. Бурдьє. – В інкорпорованому стані він означає наявність легітимної компетенції – визнаного права інтерпретувати зміст того, що відбувається; говорити,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що є насправді</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(наприклад, яка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істинна цінність</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того або іншого капіталу). Це також здатність нав’язувати певне розуміння іншим агентам. Найважливішу </w:t>
      </w:r>
      <w:r w:rsidRPr="00EB076D">
        <w:rPr>
          <w:rFonts w:ascii="Times New Roman" w:hAnsi="Times New Roman" w:cs="Times New Roman"/>
          <w:sz w:val="28"/>
          <w:szCs w:val="28"/>
        </w:rPr>
        <w:lastRenderedPageBreak/>
        <w:t>роль у його функціонуванні відіграє маніпулювання різними способами оцінок наявних і потенційних ресурсів. Щодо цього всі інші види капіталу залежать від символічного капіталу” [</w:t>
      </w:r>
      <w:r w:rsidR="00226400" w:rsidRPr="00EB076D">
        <w:rPr>
          <w:rFonts w:ascii="Times New Roman" w:hAnsi="Times New Roman" w:cs="Times New Roman"/>
          <w:sz w:val="28"/>
          <w:szCs w:val="28"/>
          <w:lang w:val="uk-UA"/>
        </w:rPr>
        <w:t>44</w:t>
      </w:r>
      <w:r w:rsidRPr="00EB076D">
        <w:rPr>
          <w:rFonts w:ascii="Times New Roman" w:hAnsi="Times New Roman" w:cs="Times New Roman"/>
          <w:sz w:val="28"/>
          <w:szCs w:val="28"/>
        </w:rPr>
        <w:t xml:space="preserve">]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Отож, символічний капітал окрім надання відповідного статусу своєму власнику в розумах людей надає йому здатність впливати на думку групи та налаштовувати людей на вигідне сприйняття реальності. Більше того, таке право добровільно надає йому сукупність його шанувальників/ прихильників, якщо надати власнику символічного капіталу критерій популярності.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Для визначення теорії як необхідного елементу у системі політичного ринку, варто розібрати її за специфічними  властивостями. Символі</w:t>
      </w:r>
      <w:r w:rsidRPr="00EB076D">
        <w:rPr>
          <w:rFonts w:ascii="Times New Roman" w:hAnsi="Times New Roman" w:cs="Times New Roman"/>
          <w:sz w:val="28"/>
          <w:szCs w:val="28"/>
          <w:lang w:val="uk-UA"/>
        </w:rPr>
        <w:t>ч</w:t>
      </w:r>
      <w:r w:rsidRPr="00EB076D">
        <w:rPr>
          <w:rFonts w:ascii="Times New Roman" w:hAnsi="Times New Roman" w:cs="Times New Roman"/>
          <w:sz w:val="28"/>
          <w:szCs w:val="28"/>
        </w:rPr>
        <w:t>ний капітал є похідним від інших видів капіталу, бо вони підпитують його сенсом для оточення. Повага окремої людини припадає на певний вид капіталу, наприклад економічний, більше, ніж на інший, наприклад культурний. Тому для отримання найбільшого авторитету треба мати комплекс капіталів, бажано приблизно однакового обсягу. Символічний капітал приваблює певну групу (електорату) однією із своїх сторін визнання, із цього виникає потреба надбання усіх можливих капіталів. Можна назвати це одним із елементів побудови правильного іміджу. [</w:t>
      </w:r>
      <w:r w:rsidR="00226400" w:rsidRPr="00EB076D">
        <w:rPr>
          <w:rFonts w:ascii="Times New Roman" w:hAnsi="Times New Roman" w:cs="Times New Roman"/>
          <w:sz w:val="28"/>
          <w:szCs w:val="28"/>
          <w:lang w:val="uk-UA"/>
        </w:rPr>
        <w:t>41</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Через властивість символічного капіталу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оцінювати вартість</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(аналогія ціноутворення) інших капіталів, за принципом легітимності його власника і свідомого дозволу адресатів, першому доступна інтерпретація реальності, так зване, створення симулякру за Ж. Бодрияром.[</w:t>
      </w:r>
      <w:r w:rsidR="00226400" w:rsidRPr="00EB076D">
        <w:rPr>
          <w:rFonts w:ascii="Times New Roman" w:hAnsi="Times New Roman" w:cs="Times New Roman"/>
          <w:sz w:val="28"/>
          <w:szCs w:val="28"/>
          <w:lang w:val="uk-UA"/>
        </w:rPr>
        <w:t>43</w:t>
      </w:r>
      <w:r w:rsidRPr="00EB076D">
        <w:rPr>
          <w:rFonts w:ascii="Times New Roman" w:hAnsi="Times New Roman" w:cs="Times New Roman"/>
          <w:sz w:val="28"/>
          <w:szCs w:val="28"/>
        </w:rPr>
        <w:t xml:space="preserve">] Інформація всередині симулякру формується таким чином, щоб її інтерпретація ставала максимально вигідною для творця. Просочення електорату подібною інформацією змушує їх ставати ретрансляторами вигідних наративів їх фаворита, тим самим проводячи мобілізаційну функцію і агітаційну.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rPr>
        <w:t>Символічний капітал має паразитичну особливість у постійну оточенні аудиторії навколо нього. Без визнання він не живе, тому власнику варто адекватно оцінювати становище соціального середовища, чітко підбираючи власні повідомлення, що він транслює своїм прихильникам.</w:t>
      </w:r>
      <w:r w:rsidRPr="00EB076D">
        <w:rPr>
          <w:rFonts w:ascii="Times New Roman" w:hAnsi="Times New Roman" w:cs="Times New Roman"/>
          <w:sz w:val="28"/>
          <w:szCs w:val="28"/>
          <w:lang w:val="uk-UA"/>
        </w:rPr>
        <w:t xml:space="preserve"> Конкретно це </w:t>
      </w:r>
      <w:r w:rsidRPr="00EB076D">
        <w:rPr>
          <w:rFonts w:ascii="Times New Roman" w:hAnsi="Times New Roman" w:cs="Times New Roman"/>
          <w:sz w:val="28"/>
          <w:szCs w:val="28"/>
          <w:lang w:val="uk-UA"/>
        </w:rPr>
        <w:lastRenderedPageBreak/>
        <w:t>стосується акцентування уваги на проблемах, потребах та побажаннях цільової аудиторії. Створений політичний продукт, який опирається на цінності, інтереси та реальність споживача, має більше шансів на реалізацію та просування на інші сегменти ринку.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Слід зауважити, що символічний капітал створює певні очікування електорату від його носія. Виборець створює певний образ у своїй свідомості, частіше за все, у кожного виборця образ буде трохи відрізнятися в силу його проінформованості, ступеню мислення, світогляду, цінностей, зацікавленостей тощо. Тому очікування окремих осіб буде відрізнятися, але можливо віднайти золоту середину для агента-виробника. Якісно розглядаючи проблему очікуваннь, варто зробити припущення, що неможливо усю періодику вимушеного використання символічного капіталу, втримувати сталу масу прихильників, хтось буде зневірюватися, а хтось відновлювати віру чи переходитиме із другої віри на віру носія, що обговорюється на даний момент. Час будує звичку та прив’язує електорат до політичної сили чи особи, цей фактор створює характер постійності окремої ланки. Можливим зневіренням чи зневаженням може стати дуже яскрава подія чи компромат події, що минула, у якій фігурує об’єкт їхньої прихильності. [</w:t>
      </w:r>
      <w:r w:rsidR="00226400" w:rsidRPr="00EB076D">
        <w:rPr>
          <w:rFonts w:ascii="Times New Roman" w:hAnsi="Times New Roman" w:cs="Times New Roman"/>
          <w:sz w:val="28"/>
          <w:szCs w:val="28"/>
          <w:lang w:val="uk-UA"/>
        </w:rPr>
        <w:t>41</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lang w:val="uk-UA"/>
        </w:rPr>
        <w:t xml:space="preserve">Зауважимо, що спрешу капітал вважався виключно концепцією економічної науки, але тепер має ширше продовження у політичному середовищі. </w:t>
      </w:r>
      <w:r w:rsidRPr="00EB076D">
        <w:rPr>
          <w:rFonts w:ascii="Times New Roman" w:hAnsi="Times New Roman" w:cs="Times New Roman"/>
          <w:sz w:val="28"/>
          <w:szCs w:val="28"/>
        </w:rPr>
        <w:t>Так само й класичний маркетинг спершу не мав підстав розширення концепції ринкових відносин за межі комерції.</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А</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Шам порівняв ринкову поведінку комерційного маркетолога та політичного маркетолога для того, щоби довести крайню схожість функціонування підходів до планування ринкових стратегій, використання аналогічних концепцій та інструментів.</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Першою загальною концепцією дослідник назвав комплекс понять : продавці, товари та покупці. Він називає маркетингом процес пропозиції товара чи послуги від продавця покупцеві в обмін на цінність. Теж саме відбувається і у політиці, політик пропонує виборцю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високий рівень життя</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w:t>
      </w:r>
      <w:r w:rsidRPr="00EB076D">
        <w:rPr>
          <w:rFonts w:ascii="Times New Roman" w:hAnsi="Times New Roman" w:cs="Times New Roman"/>
          <w:sz w:val="28"/>
          <w:szCs w:val="28"/>
        </w:rPr>
        <w:lastRenderedPageBreak/>
        <w:t xml:space="preserve">або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підвищення соціальних виплат</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за його голос та легітимність. Відмінністю є те, що комерційний товар можливо придбати та продати в будь-який час, в необмеженій кількості, в той час як політичний товар один раз за фіксований період. Проте дана відмінність не спростовує твердження про схожість понять, а вносить у класифікацію товарів (товари харчування, товари повсякденного попиту, виробничого призначення тощо) новий тип - політичний товар.</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Друга загальна концепція - споживачі. Без споживачів маркетолог економічних товарів і послуг не має ринку, а без виборців політичний маркетолог не має кампанії. У першому випадку –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покупець</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у другому –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виборець</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Різниця тільки у семантиці, а за загальною поведінкою що перший, що другий відповідно до маркетологічного стимулювання, спонукаються до певної реакції, що у подальшому наштовхує до прийняття рішення щодо придбання продукту. Саме функція придбання продукту робить із споживачів політичних та економічних продуктів ядро усього процесу.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Третя загальна концепція - сегментація ринку та асортимент товару. Сегментація ринку - це процес відділення потенційних споживачів від усіх споживачів, за декількома змінними, щоби створити однорідні групи з яких слід вибрати цільову аудиторію, якій буде запропоновано асортимент продукції. Змінні, за якими сегментуються товарні ринки та ринки кандидатів, майже ідентичні: вік, стать, дохід, професія, розмір сім’ї, раса, особистісні характеристики, спосіб життя тощо. Задовільний асортимент має бути підлаштований під певний сегмент для найбільшої ефективності. Такий асортимент поділяється на комплекси товарів або товарні суміші, які використовуються так само результативно як й у класичному маркетингу, так й у політичному. Зокрема, набір продуктів політичного маркетингу включає: 1) продукт - основні теми, ідеї чи проблеми, які кандидат може представляти</w:t>
      </w:r>
      <w:r w:rsidRPr="00EB076D">
        <w:rPr>
          <w:rFonts w:ascii="Times New Roman" w:hAnsi="Times New Roman" w:cs="Times New Roman"/>
          <w:sz w:val="28"/>
          <w:szCs w:val="28"/>
          <w:lang w:val="uk-UA"/>
        </w:rPr>
        <w:t xml:space="preserve"> одній групі</w:t>
      </w:r>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закон і порядок</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і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повна зайнятість</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а інший –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активна зовнішня політика</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2) просування – специфічна суміш реклами в ЗМІ, реклами в спеціалізованих ЗМІ та особистого продажу (тобто: агітації), яку </w:t>
      </w:r>
      <w:r w:rsidRPr="00EB076D">
        <w:rPr>
          <w:rFonts w:ascii="Times New Roman" w:hAnsi="Times New Roman" w:cs="Times New Roman"/>
          <w:sz w:val="28"/>
          <w:szCs w:val="28"/>
        </w:rPr>
        <w:lastRenderedPageBreak/>
        <w:t>використовує кандидат, щоб охопити цільових виборців; 3) ціна – голос, відданий кандидату, який, як альтернатива, міг би бути відданий кандидату-конкуренту. Кількість потенційних голосів можуть стати допоміжним фактором у прийнятті рішення виб</w:t>
      </w:r>
      <w:r w:rsidRPr="00EB076D">
        <w:rPr>
          <w:rFonts w:ascii="Times New Roman" w:hAnsi="Times New Roman" w:cs="Times New Roman"/>
          <w:sz w:val="28"/>
          <w:szCs w:val="28"/>
          <w:lang w:val="uk-UA"/>
        </w:rPr>
        <w:t>о</w:t>
      </w:r>
      <w:r w:rsidRPr="00EB076D">
        <w:rPr>
          <w:rFonts w:ascii="Times New Roman" w:hAnsi="Times New Roman" w:cs="Times New Roman"/>
          <w:sz w:val="28"/>
          <w:szCs w:val="28"/>
        </w:rPr>
        <w:t>рцю, що не визначився;  4) місце - важливість того, коли і де продукт (тобто кандидат або ідеї, які його представляють) доступні виборцю.</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Наполегливість у твердженні щодо періодичної доступності місця обміну (дільниці) та продукції (1 голос=1 покупка) не дає підстав у віддалені ринкової концепції від політичного маркетингу, як приклад можна привести аукціони, які відбуваються не на регулярній основі, з обмеженим товаром   і обмеженою можливістю придбання.</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Загальною четвертою концепцією А. Шам називає - імідж продукції. Класичний та політичний маркетинг інтенсивно роблять ставку на іміджу як інструменти ставлення до товару та виробника загалом. Іміджом виступає певна штучно змодельована образність об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єкту для ідеалізації його у свідомості споживачів. Людина обирає певні атрибути для спрощенного розуміння як ставитися до продукції або виробника та взаємопов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язує їх, за зовнішніми (приємна, мінімалістична та гарна упаковка для тістечок - аналог - приємна зовнішність, стильний одяг, впевнена постава для політика) і внутрішніми (гарний смак, приємний аромат, якісні складники для тістечка - аналог - впевненість у розмові, харизма, гострий розум для політика) якостями.</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П</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ятою загальною концепцією є відданість бренду. Існує категорія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улюблений бренд</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який завжди буде найбільш бажаним серед багатьох товарів і що може бути придбаний повторно. Еквівалентом цієї категорії у політичному середовищі є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лояльність до партії». Диференціація між лояльними виборцями та тими, зо змінюють думку створить умову для створення різних сумішей продукції для кожної із груп.</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Загальна концепція шоста - розробка продукту. Перед розробкою продукту і класична маркетологія, і політична формулюють інтегровані заходи </w:t>
      </w:r>
      <w:r w:rsidRPr="00EB076D">
        <w:rPr>
          <w:rFonts w:ascii="Times New Roman" w:hAnsi="Times New Roman" w:cs="Times New Roman"/>
          <w:sz w:val="28"/>
          <w:szCs w:val="28"/>
        </w:rPr>
        <w:lastRenderedPageBreak/>
        <w:t>та проводять дослідження задля задовільнення потреб та побажань споживачі і виборців відповідно. Споживчі товари розробляють товар за процесом підбору інгредієнтів, якості, упаковки, у той час політичний виробник   розроблює продукт процесом підбору рис зовнішності та характеру для відтворення, формування програми за актуальними питаннями та проблемами тощо з опорою на втілення надій та очікувань електорату.</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Сьома загальна концепція - концепція продукту. Вона є складовою частиною розробки продукту та передає закладену ідею товару і бренду. Наприклад для годинника - це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довговічність</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та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статус</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а для політичної сили - це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економічний добробут</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та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сильна зовнішня політика</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Це асоціації для спрощення когнітивного сприйняття продукції споживачем, також внутрішня побудова образу.</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Восьма загальна концепція - це позиціонування продукції. Вона також стосується минулих концепцій та характеризує місце серед продукції конкурентів. У ній відображається переваги та особливості товару, які виграють або програють товару конкурента. Сприйняття споживачами та виборцями продукції має бути на рівні емоційної прив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язки, тому позиція відносно інших продуктів має бути чітко визначена, спланована та сама продукція просунена відповідно до отримання більшості або абсолютної переваги над конкурентами.</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А. Шам також перераховує спільні для калсичного та політичного маркетингу інструменти ефективної діяльності на ринку. Перший - це дослідження ринку. Дослідження ринку або опитування необхідні для визначення результативності продажу продукції, визначення потенційної аудиторії, а також для зворотнього зв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язку задля вдосконалення продукції. [</w:t>
      </w:r>
      <w:r w:rsidR="00226400" w:rsidRPr="00EB076D">
        <w:rPr>
          <w:rStyle w:val="a4"/>
          <w:rFonts w:ascii="Times New Roman" w:hAnsi="Times New Roman" w:cs="Times New Roman"/>
          <w:i w:val="0"/>
          <w:sz w:val="28"/>
          <w:szCs w:val="28"/>
          <w:lang w:val="uk-UA"/>
        </w:rPr>
        <w:t>54</w:t>
      </w:r>
      <w:r w:rsidRPr="00EB076D">
        <w:rPr>
          <w:rFonts w:ascii="Times New Roman" w:hAnsi="Times New Roman" w:cs="Times New Roman"/>
          <w:sz w:val="28"/>
          <w:szCs w:val="28"/>
        </w:rPr>
        <w:t>] Для дослідження обох ринків використовуються однакові методи збору інформації: фокус групи, інтерв'ю, анкетування; та однакові методи аналізу даних: факторний аналіз (статистика впливу факторів), регресійний аналіз (залежність однієї величини від іншої), багатовимірний аналіз.</w:t>
      </w:r>
      <w:r w:rsidRPr="00EB076D">
        <w:rPr>
          <w:rFonts w:ascii="Times New Roman" w:hAnsi="Times New Roman" w:cs="Times New Roman"/>
          <w:sz w:val="28"/>
          <w:szCs w:val="28"/>
          <w:lang w:val="uk-UA"/>
        </w:rPr>
        <w:t xml:space="preserve"> [</w:t>
      </w:r>
      <w:r w:rsidR="00226400" w:rsidRPr="00EB076D">
        <w:rPr>
          <w:rFonts w:ascii="Times New Roman" w:hAnsi="Times New Roman" w:cs="Times New Roman"/>
          <w:sz w:val="28"/>
          <w:szCs w:val="28"/>
          <w:lang w:val="uk-UA"/>
        </w:rPr>
        <w:t>5</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lastRenderedPageBreak/>
        <w:t>Другий спільний інструмент - тестування концептів. Підготовлений концепт виносять на суд громадськості для його корегування, доробки та визначення напрямку подальших дій. Часто виносяться декілька концепцій для визначення найбільш популярної для концентрації на її розвитку та поширення. Також цей інструмент має властивість сегментування ринку за фавором однієї із концепцій.</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rPr>
        <w:t>Третій спільний інструмент - спілкування. Комунікація є одним з найвимушеніших засобів для політичного та класичного маркетингу. Вони використовують медіа-мікси для комплексної маркетингової комунікації, під ним розуміють розміщення реклами одразу у декількох видах ЗМІ (зовнішня реклама, радіо, ТБ, інтернет, преса). Ще одним пов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язаним з минулим складником є засіб під назвою медіа-розклад (media schedule), який характеризується як план, на якому показуються платформи, які будуть рекламувати продукцію, а також час, тривалість, дати, позиції, черговість програм, типи реклами, що будуть розміщенні на цих платформах під час рекламної кампанії.</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w:t>
      </w:r>
      <w:r w:rsidR="00226400" w:rsidRPr="00EB076D">
        <w:rPr>
          <w:rStyle w:val="a4"/>
          <w:rFonts w:ascii="Times New Roman" w:hAnsi="Times New Roman" w:cs="Times New Roman"/>
          <w:i w:val="0"/>
          <w:sz w:val="28"/>
          <w:szCs w:val="28"/>
          <w:lang w:val="uk-UA"/>
        </w:rPr>
        <w:t>54</w:t>
      </w:r>
      <w:r w:rsidRPr="00EB076D">
        <w:rPr>
          <w:rFonts w:ascii="Times New Roman" w:hAnsi="Times New Roman" w:cs="Times New Roman"/>
          <w:sz w:val="28"/>
          <w:szCs w:val="28"/>
        </w:rPr>
        <w:t>]</w:t>
      </w:r>
    </w:p>
    <w:p w:rsidR="001B0B17" w:rsidRDefault="001B0B17" w:rsidP="00EB076D">
      <w:pPr>
        <w:pStyle w:val="a5"/>
        <w:spacing w:line="360" w:lineRule="auto"/>
        <w:ind w:firstLine="567"/>
        <w:jc w:val="both"/>
        <w:rPr>
          <w:rFonts w:ascii="Times New Roman" w:hAnsi="Times New Roman" w:cs="Times New Roman"/>
          <w:sz w:val="28"/>
          <w:szCs w:val="28"/>
          <w:lang w:val="uk-UA"/>
        </w:rPr>
      </w:pPr>
    </w:p>
    <w:p w:rsidR="00C20359" w:rsidRPr="001B0B17" w:rsidRDefault="00C20359" w:rsidP="001B0B17">
      <w:pPr>
        <w:pStyle w:val="a5"/>
        <w:spacing w:line="360" w:lineRule="auto"/>
        <w:ind w:firstLine="567"/>
        <w:jc w:val="center"/>
        <w:rPr>
          <w:rFonts w:ascii="Times New Roman" w:hAnsi="Times New Roman" w:cs="Times New Roman"/>
          <w:b/>
          <w:sz w:val="28"/>
          <w:szCs w:val="28"/>
          <w:lang w:val="uk-UA"/>
        </w:rPr>
      </w:pPr>
      <w:r w:rsidRPr="001B0B17">
        <w:rPr>
          <w:rFonts w:ascii="Times New Roman" w:hAnsi="Times New Roman" w:cs="Times New Roman"/>
          <w:b/>
          <w:sz w:val="28"/>
          <w:szCs w:val="28"/>
        </w:rPr>
        <w:t>1.3 Головні функції та цілі застосування політичного маркетингу</w:t>
      </w:r>
      <w:r w:rsidR="001B0B17" w:rsidRPr="001B0B17">
        <w:rPr>
          <w:rFonts w:ascii="Times New Roman" w:hAnsi="Times New Roman" w:cs="Times New Roman"/>
          <w:b/>
          <w:sz w:val="28"/>
          <w:szCs w:val="28"/>
        </w:rPr>
        <w:t xml:space="preserve"> як складової політичного ринку</w:t>
      </w:r>
    </w:p>
    <w:p w:rsidR="001B0B17" w:rsidRPr="001B0B17" w:rsidRDefault="001B0B17"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Політичний маркетинг різноманітний у своєму призначенні. Він поєднує у собі декілька вузькоорієнтованих сфер знань. </w:t>
      </w:r>
      <w:r w:rsidRPr="00EB076D">
        <w:rPr>
          <w:rFonts w:ascii="Times New Roman" w:hAnsi="Times New Roman" w:cs="Times New Roman"/>
          <w:sz w:val="28"/>
          <w:szCs w:val="28"/>
          <w:lang w:val="uk-UA"/>
        </w:rPr>
        <w:t>Виділяють</w:t>
      </w:r>
      <w:r w:rsidRPr="00EB076D">
        <w:rPr>
          <w:rFonts w:ascii="Times New Roman" w:hAnsi="Times New Roman" w:cs="Times New Roman"/>
          <w:sz w:val="28"/>
          <w:szCs w:val="28"/>
        </w:rPr>
        <w:t xml:space="preserve"> наступні види політичного маркетингу: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1) Електоральний маркетинг - направленість, яка спеціалізується на успішному проведенні виборчої кампанії, граючи на ринку кандидатів, формуючи та просуваючи головний продукт на продаж - політика або політичну силу і їх побічні політичні продукти.</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2) Державний маркетинг - продаж політичних рішень, державних стратегій та послуг. Одне з найголовніших його функцій - це регулювання соціальної кон</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юнктури поведінки та ставлення до влади суспільства.</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lastRenderedPageBreak/>
        <w:t>3) Партійний маркетинг - сфера, яка займається формуванням партії як бренду, просуванням та наголошенням на діяльності партії. Напрацьовує підтримку задля використання її в проведенні власної політики в органах державної влади.</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4) Зовнішньополітичний маркетинг - спеціалізується на репутації та іміджі держави на міжнародній арені. Фокусується на характерному образі країни, що сприяє співпраці, дружбі та поширенні національної культури за кордоном. [</w:t>
      </w:r>
      <w:r w:rsidR="00226400" w:rsidRPr="00EB076D">
        <w:rPr>
          <w:rFonts w:ascii="Times New Roman" w:hAnsi="Times New Roman" w:cs="Times New Roman"/>
          <w:sz w:val="28"/>
          <w:szCs w:val="28"/>
          <w:lang w:val="uk-UA"/>
        </w:rPr>
        <w:t>27</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Кожен із видів маркетингу, що перераховано, припускає існування власної вузької мети. Електоральний маркетинг переслідує ціль перемоги на виборчих перегонах через продаж та просування власного товару (у більш специфічному контексті - популяризація нової політичної сили або персони; перетягнення голосів фаворитів; продаж власного відсотка тощо). Державний маркетинг ставить перед собою ціль утримання влади, відкриття доступу до виборчої інженерії для забезпечення місця на наступних виборах, просування ідеї, проекту або політичного рішення таким чином, щоб не зустрітися з різким опором та критикою суспільства, здобути підтримку. Партійний маркетинг націлений на побудову політичної сили, яка б мала достатньо ваги для проведення власної політики в органах державної влади. Зовнішньополітичний маркетинг має мету позиціонування держави на міжнародному середовищі таким чином, щоб мати достатній рівень популярності,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єктності та союзників.</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За логікою після цього має бути визначена загальна мета політичного маркетингу, але перед цим слід звернутися до теорії класичного маркетингу. Згідно неї головними цілями маркетингу є досягнення якомога вищого рівня збуту продукції, відповідно і підвищення виробництва та збагачення підприємства; викликання почуття задоволення у споживачів; надання якомога більш широкого вибору продукції та його розмаїття; загальне підвищення рівня життя. [</w:t>
      </w:r>
      <w:r w:rsidR="00226400" w:rsidRPr="00EB076D">
        <w:rPr>
          <w:rFonts w:ascii="Times New Roman" w:hAnsi="Times New Roman" w:cs="Times New Roman"/>
          <w:sz w:val="28"/>
          <w:szCs w:val="28"/>
          <w:lang w:val="uk-UA"/>
        </w:rPr>
        <w:t>20</w:t>
      </w:r>
      <w:r w:rsidRPr="00EB076D">
        <w:rPr>
          <w:rFonts w:ascii="Times New Roman" w:hAnsi="Times New Roman" w:cs="Times New Roman"/>
          <w:sz w:val="28"/>
          <w:szCs w:val="28"/>
        </w:rPr>
        <w:t xml:space="preserve">] Виходячи з інтерпретації цілей класичного маркетингу можливо сформулювати цілі політичного. Він має на меті: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lastRenderedPageBreak/>
        <w:t>1) Створення якомога більшого попиту на політичну продукцію, тому що чим більший попит, тим вища соціальна підтримка, яка конвертується в голоси, лояльність і легітимність влади;</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2) Донесення до об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єкта цінності його вибору у підтримці певної політичної організації, підтвердження його правоти;</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3) Розширення вибору на політичному ринку, створення різномаїття конкуруючих сил, ідей та представництва.</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Звісно цей список має потенціал на розширення та не вичерпним.</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Політичний маркетинг має широкий перелік функцій, який допомагає більш конкретно розібрати його процесуальність.</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В.Бебик перераховує наступні функції: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створення інформаційного банку - інформаційне накопичення з джерел статичтичного аналізу, діагностики стану політичної та економічної системи, анкетування, фокус-групи, демографічні дослідження тощо.</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формулювання аналітичних методів обробки даних для інформаційного банку, щоб виявляти найбільш вартісні факти середовища.</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сканування та оцінна інтерпретація політичного ринку (макросередовище і мікросередовище). Під макросередовищем розуміються загальні чинники (економічні, демографічні, психологічні політичні і т.д.), а під мікросередовищем - певну сукупність сил під проводом лідера думки, політичної партії тощо.</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сканування конкурентоздатності на політичному ринку за допомогою вивчення конкурентів, їх продукції та передбачення намірів.</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прогнозне моделювання варіантів ринкової дійності, поведінки суб'єктів і об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єктів ринку, можливі шляхи розвитку подій. [</w:t>
      </w:r>
      <w:r w:rsidR="00226400" w:rsidRPr="00EB076D">
        <w:rPr>
          <w:rFonts w:ascii="Times New Roman" w:hAnsi="Times New Roman" w:cs="Times New Roman"/>
          <w:sz w:val="28"/>
          <w:szCs w:val="28"/>
          <w:lang w:val="uk-UA"/>
        </w:rPr>
        <w:t>27</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Дослідниця Мальована пропонує доповнення до функцій Бебика. Політичний маркетинг може бути представлений функцією творення політичного ринку, а саме наповнення середовища різноманітною політичною продукцією (ідеї, програми, персоналії, проекти, рішення тощо), що можна охарактеризувати як прикладну властивість політичного маркетингу. У </w:t>
      </w:r>
      <w:r w:rsidRPr="00EB076D">
        <w:rPr>
          <w:rFonts w:ascii="Times New Roman" w:hAnsi="Times New Roman" w:cs="Times New Roman"/>
          <w:sz w:val="28"/>
          <w:szCs w:val="28"/>
        </w:rPr>
        <w:lastRenderedPageBreak/>
        <w:t>додаток до функції заповнення ринку політичною продукцією, політичний маркетинг розширює конкуренцію, попереджаючи монополізацію середовища, створює вибір. За вибором йде розширення плюралізму думок та інтересів. Згідно цього, політичний маркетинг сприяє розвитку та зміцненню демократичних норм. Окрім цього, він виконує функцію політичної ротації, замінюючи слабких гравців ринку на більш сильних, таланних, тих, хто більше розуміється на ринкових процесах. [</w:t>
      </w:r>
      <w:r w:rsidR="00CB65AD" w:rsidRPr="00EB076D">
        <w:rPr>
          <w:rFonts w:ascii="Times New Roman" w:hAnsi="Times New Roman" w:cs="Times New Roman"/>
          <w:sz w:val="28"/>
          <w:szCs w:val="28"/>
          <w:lang w:val="uk-UA"/>
        </w:rPr>
        <w:t>19</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Процес політичного маркетингу це створення планів для політичних акторів для досягнення їхніх цілей, і це процес, який включає дослідження політичного ринку, ідентифікування можливостей, дослідження поведінки виборців, аналіз роботи суперників і політичних сил загалом, а також вивчення умов середовища та факторів впливу на нього.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У процесі політичного маркетингу залучені усі суб</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єкти, разом із кандидатами, які зазнають впливу факторів зовнішнього середовища. Вони мають вплив на рішення, діяльність і роботу кандидатів, а також на поведінку виборців і суперників на ринку.  Важливим фактором є правильний аналіз середовища, він відкриває двері до успіху.  Фактори зовнішнього середовища в процесі політичного маркетингу можна класифікувати як міжнародне, соціально-економічне, соціально-культурне, правове, політичне, конкурентне та технологічне середовище.</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Виборець є найвпливовішим фактором у рішеннях, намірах та діях кандидатів і партій.  Тому чинники поведінки виборців мають бути ретельно досліджені та проаналізовані.  Кампанія – це визначення груп виборців.  Інформація від цільових груп дуже важлива для утримання виборців і збереження їхнього бажання голосувати.  Для цього потрібен поділ виборців на групи, іншими словами, сегментація.  Методи географічної, поведінкової, психографічної та демографічної сегментації можуть бути використані як методи сегментації при визначенні груп виборців.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lastRenderedPageBreak/>
        <w:t xml:space="preserve"> Як результат, поділ виборців на сегменти за визначеними критеріями, визначення цільових груп виборців і розробка плану політичного маркетингу відповідно до них є основами процесу політичного маркетингу.</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Політичні кандидати та партії мають впроваджувати комплекс маркетингу, який включає різноманітні заходи, щоб довести створені ними кампанії відповідно до запитів і вимог до цільової аудиторії.  Кандидати та партії, які хочуть збільшити свій вплив на виборців завдяки комплексу маркетингу виграють від багатьох маркетингових факторів [</w:t>
      </w:r>
      <w:r w:rsidR="00CB65AD" w:rsidRPr="00EB076D">
        <w:rPr>
          <w:rFonts w:ascii="Times New Roman" w:hAnsi="Times New Roman" w:cs="Times New Roman"/>
          <w:sz w:val="28"/>
          <w:szCs w:val="28"/>
          <w:lang w:val="uk-UA"/>
        </w:rPr>
        <w:t>53</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Можна зробити висновок, що джерелом походження політичного маркетингу є комерційний маркетинг, інструменти якого були імпортовані у політичне середовище та адаптовані відповідно його норм, запитів та цілей. Головними чинниками подібності між комерційним ринком та політичним стала конкуренція і принцип обміну благами. Загальні поняття класичного маркетингу виступають аналогом термінів політичного ринку, де споживач – це виборець/громадянин, виробник – це політичні актори, цінності – це добробут для суспільтсва та підтримка для політичних організацій, які передаються одне одному процесом обміну. Також як регулятором комерційного ринку є класичний маркетинг, регулятором політичного ринку став політичний маркетинг. Політичний маркетинг – це базис організації взаємовідносин та потоків на політичному ринку, який виступає банком підходів по реалізації політичного продукту через аналіз стану ринку, прогнозування його подальших тенденцій, вплив та корекцію елементів структури ринку, просування продукту, його позиціонування та удосконалення.</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Теоретичними підходами трактування маркетингу в політичному ринку стали концепції раціонального та суспільного вибору, що трактуються зосередження особистості на власних інтересах, виходячи з яких приймається рішення, яке приносить максимальну вигоду із мінімальними витратами. Теоретики концепції суспільного вибору визнають політику великою ареною конкуренції за принципами класичного ринку. Кожен гравець цієї арени </w:t>
      </w:r>
      <w:r w:rsidRPr="00EB076D">
        <w:rPr>
          <w:rFonts w:ascii="Times New Roman" w:hAnsi="Times New Roman" w:cs="Times New Roman"/>
          <w:sz w:val="28"/>
          <w:szCs w:val="28"/>
          <w:lang w:val="uk-UA"/>
        </w:rPr>
        <w:lastRenderedPageBreak/>
        <w:t>зосереджений на ресурсах – капіталах, які виступають і інвестицією у перемогу, і способом подвоєння цих самих капіталів. До уваги беруться найвідповідніші капітали для політичного ринку, а саме соціальний та символічний. Соціальний капітал створює систему довірчих відносин між електоратом та політичним актором/організацією, що має функцію вузьконаправленної підтримки та відданості. Символічний капітал виступає поєднанням усіх можливих капіталів та функціонує завдяки легітимності та признання його наявності. Символічний капітал формує повагу, авторитетність та статус, що несуть за собою здатність формувати реальність.</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Політичний маркетинг класифікується за напрямками: електоральний маркетинг, державний маркетинг, міжнародний маркетинг та партійний маркетинг. Кожен має свою специфічну ціль. </w:t>
      </w:r>
      <w:r w:rsidRPr="00EB076D">
        <w:rPr>
          <w:rFonts w:ascii="Times New Roman" w:hAnsi="Times New Roman" w:cs="Times New Roman"/>
          <w:sz w:val="28"/>
          <w:szCs w:val="28"/>
        </w:rPr>
        <w:t>Електоральний маркетинг переслідує ціль перемоги на виборчих перегонах</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Державний маркетинг ставить перед собою ціль утримання влади</w:t>
      </w:r>
      <w:r w:rsidRPr="00EB076D">
        <w:rPr>
          <w:rFonts w:ascii="Times New Roman" w:hAnsi="Times New Roman" w:cs="Times New Roman"/>
          <w:sz w:val="28"/>
          <w:szCs w:val="28"/>
          <w:lang w:val="uk-UA"/>
        </w:rPr>
        <w:t xml:space="preserve"> та її відповідне використання. </w:t>
      </w:r>
      <w:r w:rsidRPr="00EB076D">
        <w:rPr>
          <w:rFonts w:ascii="Times New Roman" w:hAnsi="Times New Roman" w:cs="Times New Roman"/>
          <w:sz w:val="28"/>
          <w:szCs w:val="28"/>
        </w:rPr>
        <w:t>Партійний маркетинг націлений на побудову політичної сили</w:t>
      </w:r>
      <w:r w:rsidRPr="00EB076D">
        <w:rPr>
          <w:rFonts w:ascii="Times New Roman" w:hAnsi="Times New Roman" w:cs="Times New Roman"/>
          <w:sz w:val="28"/>
          <w:szCs w:val="28"/>
          <w:lang w:val="uk-UA"/>
        </w:rPr>
        <w:t xml:space="preserve"> або її реорганізацію, розвиток. Зовнішньополітичний маркетинг має мету позиціонування держави на міжнародній арені.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Головними функціями політичного маркетингу виступають:створення інформаційного банку, формулювання аналітичних методів обробки даних, сканування та оцінна інтерпретація політичного ринку, сканування конкурентоздатності, прогнозне моделювання варіантів ринкової дійності, поведінки суб’єктів і об’єктів ринку. Окрім цього політичний маркетинг виконує ринкотворчу функцію, яка займається створенням достатньої кількості пропозицій, з цього ще випливає функція урізноманітнення наявних пропозицій для формування плюральної форми представництва. Також  політичний маркетинг, творенням вибору, попереджує монополізацію політичного світобачення суспільства.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1B0B17" w:rsidRDefault="00C20359" w:rsidP="001B0B17">
      <w:pPr>
        <w:pStyle w:val="a5"/>
        <w:spacing w:line="360" w:lineRule="auto"/>
        <w:ind w:firstLine="567"/>
        <w:jc w:val="center"/>
        <w:rPr>
          <w:rFonts w:ascii="Times New Roman" w:hAnsi="Times New Roman" w:cs="Times New Roman"/>
          <w:b/>
          <w:sz w:val="28"/>
          <w:szCs w:val="28"/>
        </w:rPr>
      </w:pPr>
      <w:r w:rsidRPr="001B0B17">
        <w:rPr>
          <w:rFonts w:ascii="Times New Roman" w:hAnsi="Times New Roman" w:cs="Times New Roman"/>
          <w:b/>
          <w:sz w:val="28"/>
          <w:szCs w:val="28"/>
          <w:lang w:val="uk-UA"/>
        </w:rPr>
        <w:lastRenderedPageBreak/>
        <w:t>РОЗДІЛ</w:t>
      </w:r>
      <w:r w:rsidR="001B0B17">
        <w:rPr>
          <w:rFonts w:ascii="Times New Roman" w:hAnsi="Times New Roman" w:cs="Times New Roman"/>
          <w:b/>
          <w:sz w:val="28"/>
          <w:szCs w:val="28"/>
          <w:lang w:val="uk-UA"/>
        </w:rPr>
        <w:t xml:space="preserve"> ІІ</w:t>
      </w:r>
    </w:p>
    <w:p w:rsidR="00C20359" w:rsidRDefault="00D51865" w:rsidP="001B0B17">
      <w:pPr>
        <w:pStyle w:val="a5"/>
        <w:spacing w:line="360" w:lineRule="auto"/>
        <w:ind w:firstLine="567"/>
        <w:jc w:val="center"/>
        <w:rPr>
          <w:rFonts w:ascii="Times New Roman" w:hAnsi="Times New Roman" w:cs="Times New Roman"/>
          <w:b/>
          <w:sz w:val="28"/>
          <w:szCs w:val="28"/>
          <w:lang w:val="uk-UA"/>
        </w:rPr>
      </w:pPr>
      <w:r w:rsidRPr="001B0B17">
        <w:rPr>
          <w:rFonts w:ascii="Times New Roman" w:hAnsi="Times New Roman" w:cs="Times New Roman"/>
          <w:b/>
          <w:sz w:val="28"/>
          <w:szCs w:val="28"/>
        </w:rPr>
        <w:t>ПРАКТИЧНЕ ВИКОРИСТАННЯ ТЕХНОЛОГІЙ ПОЛІТИЧНОГО МАРКЕТИНГУ</w:t>
      </w:r>
    </w:p>
    <w:p w:rsidR="001B0B17" w:rsidRPr="001B0B17" w:rsidRDefault="001B0B17" w:rsidP="001B0B17">
      <w:pPr>
        <w:pStyle w:val="a5"/>
        <w:spacing w:line="360" w:lineRule="auto"/>
        <w:ind w:firstLine="567"/>
        <w:jc w:val="center"/>
        <w:rPr>
          <w:rFonts w:ascii="Times New Roman" w:hAnsi="Times New Roman" w:cs="Times New Roman"/>
          <w:b/>
          <w:sz w:val="28"/>
          <w:szCs w:val="28"/>
          <w:lang w:val="uk-UA"/>
        </w:rPr>
      </w:pPr>
    </w:p>
    <w:p w:rsidR="00C20359" w:rsidRDefault="00C20359" w:rsidP="001B0B17">
      <w:pPr>
        <w:pStyle w:val="a5"/>
        <w:spacing w:line="360" w:lineRule="auto"/>
        <w:ind w:firstLine="567"/>
        <w:jc w:val="center"/>
        <w:rPr>
          <w:rFonts w:ascii="Times New Roman" w:hAnsi="Times New Roman" w:cs="Times New Roman"/>
          <w:b/>
          <w:sz w:val="28"/>
          <w:szCs w:val="28"/>
          <w:lang w:val="uk-UA"/>
        </w:rPr>
      </w:pPr>
      <w:r w:rsidRPr="001B0B17">
        <w:rPr>
          <w:rFonts w:ascii="Times New Roman" w:hAnsi="Times New Roman" w:cs="Times New Roman"/>
          <w:b/>
          <w:sz w:val="28"/>
          <w:szCs w:val="28"/>
        </w:rPr>
        <w:t>2.1</w:t>
      </w:r>
      <w:r w:rsidR="00D51865" w:rsidRPr="001B0B17">
        <w:rPr>
          <w:rFonts w:ascii="Times New Roman" w:hAnsi="Times New Roman" w:cs="Times New Roman"/>
          <w:b/>
          <w:sz w:val="28"/>
          <w:szCs w:val="28"/>
          <w:lang w:val="uk-UA"/>
        </w:rPr>
        <w:t>.</w:t>
      </w:r>
      <w:r w:rsidRPr="001B0B17">
        <w:rPr>
          <w:rFonts w:ascii="Times New Roman" w:hAnsi="Times New Roman" w:cs="Times New Roman"/>
          <w:b/>
          <w:sz w:val="28"/>
          <w:szCs w:val="28"/>
        </w:rPr>
        <w:t xml:space="preserve"> Західний досвід використання маркетингу в виборчих кампаніях</w:t>
      </w:r>
    </w:p>
    <w:p w:rsidR="001B0B17" w:rsidRPr="001B0B17" w:rsidRDefault="001B0B17" w:rsidP="001B0B17">
      <w:pPr>
        <w:pStyle w:val="a5"/>
        <w:spacing w:line="360" w:lineRule="auto"/>
        <w:ind w:firstLine="567"/>
        <w:jc w:val="center"/>
        <w:rPr>
          <w:rFonts w:ascii="Times New Roman" w:hAnsi="Times New Roman" w:cs="Times New Roman"/>
          <w:b/>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Західна тенденція широкого використання політичного маркетингу має під собою фундамент цілеспрямованого розвитку саме демократичного інструментарію змінюваності влади. Політичний маркетинг, з цієї точки зору, є символом, який транслює Західний світ, бо демократичний контекст вже вбудований у головну ідею концепції, а саме політичний ринок. Політичний ринок за ідеалом виступає осередком боротьби за владу, але на засадах суперництва багатьох політичних сил, що вже декларується як плюралізм та широке представництво різних соціальних груп громадян. Окрім цього, різномаїття конкуруючих сил зводять до мінімуму можливість монополізації ринку, тобто узурпації усієї наявної влади. Саме поняття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ринок</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 це основа капіталізму, на якому побудований шлях вільної системи самореалізації, використання наявних ресурсів, у даному випадку, для завоювання влади та можливість нею розпоряджатися.</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США створило політичний маркетинг для впровадження ринкової організованості ще й у сферу політики. При монтуванні, політичний маркетинг додатково створюває умови демократизації політичної системи, за цим принципом він сприяв демократизації також й багатьох європейських країн. Наприклад, Франція , як одна з тих, хто розвивав власну традицію політичного маркетингу, протиставлячи себе до американської школи, наполягала на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гуманізмі</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та певній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етиці</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у боротьбі за владу, за словами Люсьєна Матри. Французи вдавалися до порівняння ментальності, коли американці бачать нове впровадження, то одразу будують плани, як це використати для своєї вигоди, тоді як французи вважають подібне абсолютно неприйнятною поведінкою. </w:t>
      </w:r>
      <w:r w:rsidRPr="00EB076D">
        <w:rPr>
          <w:rFonts w:ascii="Times New Roman" w:hAnsi="Times New Roman" w:cs="Times New Roman"/>
          <w:sz w:val="28"/>
          <w:szCs w:val="28"/>
        </w:rPr>
        <w:lastRenderedPageBreak/>
        <w:t>Також вони вважають,</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що французька культура та мораль значно відрізняються від англосаксонської, а саме тим, що французи мають цінності не тільки корпоративної та інституційної спрямованості, але й емоційну перцепцію усіх пропозицій, що надаються особистості. [</w:t>
      </w:r>
      <w:r w:rsidR="00CB65AD" w:rsidRPr="00EB076D">
        <w:rPr>
          <w:rFonts w:ascii="Times New Roman" w:hAnsi="Times New Roman" w:cs="Times New Roman"/>
          <w:sz w:val="28"/>
          <w:szCs w:val="28"/>
          <w:lang w:val="uk-UA"/>
        </w:rPr>
        <w:t>34</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Найбільший досвід використання політичного маркетингу має країна його заснування - США. Ще з 30-х років ХХ ст. там проводилися успішні виборчі кампанії із залученням інструментарію електорального маркетингу. Культура даного явища розвивалася дуже швидко і вже у поточному столітті </w:t>
      </w:r>
      <w:r w:rsidRPr="00EB076D">
        <w:rPr>
          <w:rFonts w:ascii="Times New Roman" w:hAnsi="Times New Roman" w:cs="Times New Roman"/>
          <w:sz w:val="28"/>
          <w:szCs w:val="28"/>
          <w:lang w:val="uk-UA"/>
        </w:rPr>
        <w:t>найвищий</w:t>
      </w:r>
      <w:r w:rsidRPr="00EB076D">
        <w:rPr>
          <w:rFonts w:ascii="Times New Roman" w:hAnsi="Times New Roman" w:cs="Times New Roman"/>
          <w:sz w:val="28"/>
          <w:szCs w:val="28"/>
        </w:rPr>
        <w:t xml:space="preserve"> рівень виборчих кампаній не проходить без залучення спеціалістів з маркетингу та політичного консалтингу.</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США мають власний почерк побудови передвиборчих кампаній і для свого електорального ринку кандидати створюють демонстрацію боротьби суперників у вигляді шоу, за яким цікаво спостерігати. Електорат (споживачі) емоційно поринають у боротьбу політиків, що примушує приймати рішення, за кого віддати голос, в стані часткової ірраціональності. Політичний ринок України цим дуже схожий на американський, як приклад можна навести кампанію президентських виборів 2004 або 2019 років, де була адаптована концепція шоу.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Передвиборчі кампанії Рональда Рейгана створювали справжній фурор у суспільстві і це доводиться їхньою ефективністю: 489 голосів виборців за Рейгана та 49 голосів за Картера перед першою каденцією. Головним каталізатором такого результату були телевізійні дебати та підготовка до них, </w:t>
      </w:r>
      <w:r w:rsidRPr="00EB076D">
        <w:rPr>
          <w:rFonts w:ascii="Times New Roman" w:hAnsi="Times New Roman" w:cs="Times New Roman"/>
          <w:sz w:val="28"/>
          <w:szCs w:val="28"/>
          <w:lang w:val="uk-UA"/>
        </w:rPr>
        <w:t xml:space="preserve">а саме </w:t>
      </w:r>
      <w:r w:rsidRPr="00EB076D">
        <w:rPr>
          <w:rFonts w:ascii="Times New Roman" w:hAnsi="Times New Roman" w:cs="Times New Roman"/>
          <w:sz w:val="28"/>
          <w:szCs w:val="28"/>
        </w:rPr>
        <w:t>коли</w:t>
      </w:r>
      <w:r w:rsidRPr="00EB076D">
        <w:rPr>
          <w:rFonts w:ascii="Times New Roman" w:hAnsi="Times New Roman" w:cs="Times New Roman"/>
          <w:sz w:val="28"/>
          <w:szCs w:val="28"/>
          <w:lang w:val="uk-UA"/>
        </w:rPr>
        <w:t xml:space="preserve"> ще</w:t>
      </w:r>
      <w:r w:rsidRPr="00EB076D">
        <w:rPr>
          <w:rFonts w:ascii="Times New Roman" w:hAnsi="Times New Roman" w:cs="Times New Roman"/>
          <w:sz w:val="28"/>
          <w:szCs w:val="28"/>
        </w:rPr>
        <w:t xml:space="preserve"> губернатор Рейган завчасно запустив серію реклами про свою роботу та здобутки у штаті Каліфорнія. Можна зробити аналогію, що ця серія політичної реклами була передісторією у серіалі, а кульмінацією цього шоу стала б сама дуель між Рейганом і Картером. Рональд Рейган створив собі імідж головного героя цього шоу, ще неабиякого, а харизматичного, впевненого, який природньо відчуває себе перед камерами, з</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неймовірною</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 xml:space="preserve">акторською грою. Цей продукт мав вишукану обгортку, тим паче на фоні його супротивника Картера, який поводив себе типовим героєм другого плану. На </w:t>
      </w:r>
      <w:r w:rsidRPr="00EB076D">
        <w:rPr>
          <w:rFonts w:ascii="Times New Roman" w:hAnsi="Times New Roman" w:cs="Times New Roman"/>
          <w:sz w:val="28"/>
          <w:szCs w:val="28"/>
        </w:rPr>
        <w:lastRenderedPageBreak/>
        <w:t>головній битві, Картер вів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тараторив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нудний монолог з фактами та цифрами, не провокуючи реальних нападів на супротивника.</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У той самий час Рейган тримав поставу дуже впевнено, чітко вимовляючи кожне слово, створював запитання-пастки для Картера. На відміну від свого конкурента, Рейган не ап</w:t>
      </w:r>
      <w:r w:rsidRPr="00EB076D">
        <w:rPr>
          <w:rFonts w:ascii="Times New Roman" w:hAnsi="Times New Roman" w:cs="Times New Roman"/>
          <w:sz w:val="28"/>
          <w:szCs w:val="28"/>
          <w:lang w:val="uk-UA"/>
        </w:rPr>
        <w:t>е</w:t>
      </w:r>
      <w:r w:rsidRPr="00EB076D">
        <w:rPr>
          <w:rFonts w:ascii="Times New Roman" w:hAnsi="Times New Roman" w:cs="Times New Roman"/>
          <w:sz w:val="28"/>
          <w:szCs w:val="28"/>
        </w:rPr>
        <w:t xml:space="preserve">лював цифрами, бо розумів, що це викликає зацікавленості публіки, а натомість задав коротке питання: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Чи живеться вам краще, ніж чотири роки тому?</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та запропонував альтернативу з акцентом на американський консерватизм: капітал, віра, армія, антикомунізм та обмеженість втручання влади. Це все складники американського попиту на час виборів, усе, що було потрібно - це правильно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запакувати</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та позиціонувати бренд, який може цим усім забезпечити споживача. Перший термін правління для Президента Рейгана був доволі успішний із подальшим укоріненням репутації сильного лідера. </w:t>
      </w:r>
    </w:p>
    <w:p w:rsidR="00C20359" w:rsidRPr="00EB076D" w:rsidRDefault="00C20359" w:rsidP="00EB076D">
      <w:pPr>
        <w:pStyle w:val="a5"/>
        <w:spacing w:line="360" w:lineRule="auto"/>
        <w:ind w:firstLine="567"/>
        <w:jc w:val="both"/>
        <w:rPr>
          <w:rFonts w:ascii="Times New Roman" w:hAnsi="Times New Roman" w:cs="Times New Roman"/>
          <w:sz w:val="28"/>
          <w:szCs w:val="28"/>
        </w:rPr>
      </w:pPr>
      <w:r w:rsidRPr="00EB076D">
        <w:rPr>
          <w:rFonts w:ascii="Times New Roman" w:hAnsi="Times New Roman" w:cs="Times New Roman"/>
          <w:sz w:val="28"/>
          <w:szCs w:val="28"/>
        </w:rPr>
        <w:t>Другий термін для Рейгана був забезпечений. Волтер Мондейл, його конкурент на другий термін не мав достатнього політичного авторитету, щоб протистояти тодішньому президенту. Головною перевагою Рейгана стала комунікація з виборцем, в той час як Мондейл провалив свою рекламну кампанію через занадто складну риторику. Окрім цього, на публіку він не зміг донести свій справжній образ, який був доволі слушним на президентський пост. Можна співставити це з доволі якісним товаром на складі, який просто не виставили на вітрину. По телебаченню він показав себе як жорстка та тривожна людина, у той час як в реальному житті мав спокійний та веселий характер. Подібне позиціонування і стало фатальним для нього</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Рональд Рейган здобув приголомшуючу перемогу з перемогою у 49 штатах з 50. [</w:t>
      </w:r>
      <w:r w:rsidR="00CB65AD" w:rsidRPr="00EB076D">
        <w:rPr>
          <w:rFonts w:ascii="Times New Roman" w:hAnsi="Times New Roman" w:cs="Times New Roman"/>
          <w:sz w:val="28"/>
          <w:szCs w:val="28"/>
          <w:lang w:val="uk-UA"/>
        </w:rPr>
        <w:t>6</w:t>
      </w:r>
      <w:r w:rsidRPr="00EB076D">
        <w:rPr>
          <w:rFonts w:ascii="Times New Roman" w:hAnsi="Times New Roman" w:cs="Times New Roman"/>
          <w:sz w:val="28"/>
          <w:szCs w:val="28"/>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rPr>
        <w:t xml:space="preserve">Розглядаючи більш класичний приклад, варто звернути увагу й на більш сучасний. США створила нову еру політичного маркетингу у цифровому полі першою звернувши увагу на можливість перенесення політичної сфери в інтернет. Першими подібними виборчими кампаніями були звісно президентські кампанії Обами 2008 та 2012 років, але про них достатньо сказано, як за прототипи сьогодняшніх digital кампаній. Інтернет медіа вже </w:t>
      </w:r>
      <w:r w:rsidRPr="00EB076D">
        <w:rPr>
          <w:rFonts w:ascii="Times New Roman" w:hAnsi="Times New Roman" w:cs="Times New Roman"/>
          <w:sz w:val="28"/>
          <w:szCs w:val="28"/>
        </w:rPr>
        <w:lastRenderedPageBreak/>
        <w:t>значно вирвалися вперед за своєю охоплюваністю, на відміну від телебачення, пр</w:t>
      </w:r>
      <w:r w:rsidRPr="00EB076D">
        <w:rPr>
          <w:rFonts w:ascii="Times New Roman" w:hAnsi="Times New Roman" w:cs="Times New Roman"/>
          <w:sz w:val="28"/>
          <w:szCs w:val="28"/>
          <w:lang w:val="uk-UA"/>
        </w:rPr>
        <w:t>е</w:t>
      </w:r>
      <w:r w:rsidRPr="00EB076D">
        <w:rPr>
          <w:rFonts w:ascii="Times New Roman" w:hAnsi="Times New Roman" w:cs="Times New Roman"/>
          <w:sz w:val="28"/>
          <w:szCs w:val="28"/>
        </w:rPr>
        <w:t xml:space="preserve">си та радіо. Сучасні можливості та платформи максимальної концентрації споживача мають заохочувати політичні організації до популяризації свого продукту саме там. За словами політолога Брюса Бімбера: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Здійснення влади та конфігурація переваг і домінування в демократії пов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язані з технологічними змінами</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США має приклад першого у світі віртуального мітингу. Він відбувся під час президентської кампанії 2020 року, а представляв дане новаторство Берні Сандерс. Це був перший рік коронакризи, коли жорстко діяли обмеження соціальних контактів, але це не завадило Сандерсу знайти спосіб залучення людей для масової події. Фактично, онлайн мітинг відбувався у форматі прямого етеру на таких платформах як Facebook, Periscope та Twitch. Розпорядок події був дуже схожим на звичні масові акції протесту ,з промовами та запрошеними зірками. У події брали участь: Джим Джеймс, Ніл Янг та група Free Nationals. Участь зірок спровокувала більше охоплення та залучення аудиторії. Окрім цього, Джеймс і Янг виступили з промовами на підтримку кандидата Сандерса, користуючись своїм авторитетом у фанатів. Цілеспрямоване запрошення зірок було направлене на розбавлення однотипності передвиборчих промов, а заразом й побудови суспільної думки на базі їхніх кумирів.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На заході Берні Сандерс представляв свою політичну програму з реформування галузі медичного обслуговування. За день до цього кампанією була проведена трансляція заходу «чат біля каміна», що відсилає до давньої радіо-програми з президентом Франкліном Д. Рузвельтом. Головна відмінність тільки у тому, що слухачі, на цей раз, мали нагоду напряму поставити питання Сандерсу.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Головною метою цих віртуальних заходів було охоплення виборців із дотриманням правил соціального дистанціювання. За результатом на подію онлайн-мітингу було залучено 4,4 мільйона глядачів.[</w:t>
      </w:r>
      <w:r w:rsidR="00CB65AD" w:rsidRPr="00EB076D">
        <w:rPr>
          <w:rFonts w:ascii="Times New Roman" w:hAnsi="Times New Roman" w:cs="Times New Roman"/>
          <w:sz w:val="28"/>
          <w:szCs w:val="28"/>
          <w:lang w:val="uk-UA"/>
        </w:rPr>
        <w:t>55</w:t>
      </w:r>
      <w:r w:rsidRPr="00EB076D">
        <w:rPr>
          <w:rFonts w:ascii="Times New Roman" w:hAnsi="Times New Roman" w:cs="Times New Roman"/>
          <w:sz w:val="28"/>
          <w:szCs w:val="28"/>
          <w:lang w:val="uk-UA"/>
        </w:rPr>
        <w:t xml:space="preserve">] Подібний прийом може використовуватися і в час подолання пандемії задля більшого охоплення </w:t>
      </w:r>
      <w:r w:rsidRPr="00EB076D">
        <w:rPr>
          <w:rFonts w:ascii="Times New Roman" w:hAnsi="Times New Roman" w:cs="Times New Roman"/>
          <w:sz w:val="28"/>
          <w:szCs w:val="28"/>
          <w:lang w:val="uk-UA"/>
        </w:rPr>
        <w:lastRenderedPageBreak/>
        <w:t>перфомансу, тому що не в усіх є змога фізично бути присутнім на події, окрім цього, на хмарі можливо залишити архівований запис події, хоч він й матиме менший ефект. Загалом віртуалізація реальності все більш глибоко проникає у сьогодення. Можливість створення подібних симулякрів спрощує логістичні, матеріальні та фізичні витрати з організації подій.</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Політичним інструментом з абсолютно новим осмисленням використання Twitter зародився у руках Дональда Трампа. Методика, що почав впроваджувати Трамп назвали політичним Twitterverse (твіттер-всесвіт). Слід окреслити, що дана соціальна мережа мала на 2016 рік обмеження у використанні знаків в одному публічному пості, щоб не створювати нагромадження тексту. З купівлею Twitter Іланом Маском, пости перестали мати обмеження символів. Тим не менш, на час президентської кампанії 2016 цей факт давав велику перевагу стилю, який вивів 45-й президент США. Заяви у постах Трампа створювалися поверхневими, які дуже підходили під регламент Twitter. Його повідомлення виражалися розмовною лексикою, максимально доступною мовою навіть для низького класу. Декотрі американці порівнюють твіти Трампа з закликами пітчмена, який намагається щось продати.</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Повідомлення Трампа були доволі нечіткими, суперечливими та заплутаними, що дозволяло користувачам інтерпретувати твердження на власний лад. Дональд Трамп також часто повторював свої твердження і загалом, у його лоялістів складалося враження щодо правдоподібності цих постів та відчуття фамільярності. Трамп хвалився, що його контроль над Twitter проклав йому шлях до Білого дому. Будучи кандидатом в президенти, Трамп ефективно залучив Twitter, щоб оприлюднити свої думки, атакувати його довгий список ворогів і захопити політичний дискурс. Під час кампанії його прихильники стали палкими завсідниками його повідомлень у Twitter. Стиль кампанії Трампа в соціальних мережах контрастував з більш контрольованим підходом Гілларі Клінтон. Пости Клінтон у соціальних мережах були з виміряним тоном, рідко робили особисті нападки, в них </w:t>
      </w:r>
      <w:r w:rsidRPr="00EB076D">
        <w:rPr>
          <w:rFonts w:ascii="Times New Roman" w:hAnsi="Times New Roman" w:cs="Times New Roman"/>
          <w:sz w:val="28"/>
          <w:szCs w:val="28"/>
          <w:lang w:val="uk-UA"/>
        </w:rPr>
        <w:lastRenderedPageBreak/>
        <w:t>наводилися чіткі причини та факти, які підтверджували її позиції. Трамп навпаки робив широкі загальні заяви, яким бракувало доказів  і видавав досягнення інших за власні заслуги.</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Політичний Twitterverse докорінно змінив спосіб передачі інформації політиками, громадянами та пресою. Стратег із цифрових комунікацій кампанії Трампа на ім’я Кессіді стверджував, що ця стратегія була навмисною: «Метою Трампа з початку його кандидатури було встановити порядок денний ЗМІ. Його стратегія полягає в тому, щоб все рухалося так швидко, говорилося так голосно — буквально й метафорично — щоб ЗМІ та люди не могли встигати за думками» [</w:t>
      </w:r>
      <w:r w:rsidR="00CB65AD" w:rsidRPr="00EB076D">
        <w:rPr>
          <w:rFonts w:ascii="Times New Roman" w:hAnsi="Times New Roman" w:cs="Times New Roman"/>
          <w:sz w:val="28"/>
          <w:szCs w:val="28"/>
          <w:lang w:val="uk-UA"/>
        </w:rPr>
        <w:t>57</w:t>
      </w:r>
      <w:r w:rsidRPr="00EB076D">
        <w:rPr>
          <w:rFonts w:ascii="Times New Roman" w:hAnsi="Times New Roman" w:cs="Times New Roman"/>
          <w:sz w:val="28"/>
          <w:szCs w:val="28"/>
          <w:lang w:val="uk-UA"/>
        </w:rPr>
        <w:t>]. Стрічка від Трампа у Twitterverse стала заміною пресконференцій, дебат, важливих заяв на камеру, а також тим механізмом, на який він міг покластися для привернення уваги ЗМІ, прикриття промахів адміністрації або неприємних особистих скандалів.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Наступний приклад використання політичного маркетингу був задіяний у Франції на президентських виборах 2022 року. Цього разу інструментом електорального маркетингу став Instagram. Емануель Макрон робив ставку на візуальний контент у його аккаунті. Пости з фото далеко не були зроблені поспіхом, кожна з фотографій була виважена і створювала повноцінний комплекс блоку цифрової стратегії. Роблячи багато естетичних світлин, Макрон висвітлював красу за лаштунками Єлисейського палацу та життя президента загалом. Вдосталь було зображень емоційного стану Макрона, під час перших місяців з повномасштабної російсько-української війни, хоча це більше приклад для створення зворотнього ефекту – антипатії. Тим не менш, мета даного прийому полягає у створенні враження більш «доступного» президента, зберігаючи при цьому професійну сторону. Справжня еквілібристика спрямована на роботу над іміджем бренду.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Таким чином варто розглянути конкретну світлину в стрічці постів президента Франції. На ній був зображений том манги (японських коміксів) під назвою «One piece», що дало Макрону підняти свій рейтинг в очах деяких представників молодого покоління. На данний момент, культура, яка </w:t>
      </w:r>
      <w:r w:rsidRPr="00EB076D">
        <w:rPr>
          <w:rFonts w:ascii="Times New Roman" w:hAnsi="Times New Roman" w:cs="Times New Roman"/>
          <w:sz w:val="28"/>
          <w:szCs w:val="28"/>
          <w:lang w:val="uk-UA"/>
        </w:rPr>
        <w:lastRenderedPageBreak/>
        <w:t>пов’язана з японською анімацією та коміксами дуже популярна в світі і у Франці також, що може стати додатковим стимулом для виборця, а можливо навіть головним, особливо якщо мова йде про сегмент абсентеїстів.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Даним трюком користуються торгівельні марки, роблячи колаборації з відомими проектами мультиплікації, кіноіндустрії та індустрії комп’ютерних ігор. Подібна маркетингова тактика працює і продажі відповідно зростають. Відносно цього, кандидат, як бренд, може підвищити свої шанси «продажу» політичного товару завдяки подібним колабораціям, які спонукають колись байдуже населення до зацікавленості та відчуття споріднення. Практика колаборації та задіяння популярності проектів не нова, частково вона є продовженням рекламування кандидата  зірками шоу-бізнесу, але має ефект оновлення, через можливість використання нових потоків масової культури. [</w:t>
      </w:r>
      <w:r w:rsidR="00CB65AD" w:rsidRPr="00EB076D">
        <w:rPr>
          <w:rFonts w:ascii="Times New Roman" w:hAnsi="Times New Roman" w:cs="Times New Roman"/>
          <w:sz w:val="28"/>
          <w:szCs w:val="28"/>
          <w:lang w:val="uk-UA"/>
        </w:rPr>
        <w:t>46</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Вибори до Бундестагу 2017 року у Німеччині оголили ефективні технології створення порядку денного (Agenda-Settings)  та гри на арені інтернет-зірок із захопленням масової цифрової думки. По-перше, технологія створення порядку денного дає можливості привернення додаткової уваги до персони чи політичної сили, яку представляє кандидат. Політик коментує останні новини та політичні події у світі, через свої аккаунти Twitter, Instagram, YouTube, Facebook тощо. Подібні коментарі швидко адаптуються в цитати для різних видань, телеканалів і соц. мереж, що ставить думку коментуючого на п’єдестал уваги та подальшого створення особистої думки споживачів. Найкращим прикладом виступає Мер Тюбінгейма Борис Палмер, який неодноразово викликав сенсацію своїми політичними заявами. Взаємодія між журналістикою і політикою значно посилюється в соціальних мережах і може бути використана для виборчої кампанії.</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По-друге, зараз у соціальних мережах з’явилися нові лідери суспільної думки - блогери, які отримують масове охоплення, що дуже може допомогти політичній силі. Не варто недооцінювати можливість їхнього внеску в </w:t>
      </w:r>
      <w:r w:rsidRPr="00EB076D">
        <w:rPr>
          <w:rFonts w:ascii="Times New Roman" w:hAnsi="Times New Roman" w:cs="Times New Roman"/>
          <w:sz w:val="28"/>
          <w:szCs w:val="28"/>
          <w:lang w:val="uk-UA"/>
        </w:rPr>
        <w:lastRenderedPageBreak/>
        <w:t>кампанії, бо традиційне співробітництво лише з журналістами закриває потенційні канали комунікації.</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Повертаючись до комплексного підходу в виборах та комбінуючі ці дві ідеї (встановлення порядку денного та блогінг) варто перейти до прикладу. Ангела Меркель, кандидат від ХДС/ХСС і Мартін Шульц, кандидат у канцлери від СДПН, взяли інтерв’ю у чотирьох молодих інтернет-зірок, що дало змогу на популярності блогера здійснити більше охоплення й створити новий порядок денний, відносно теми обговорення. Сучасність диктує нові умови, але адаптуючись до них, політична організація владна досягти своєї мети. [</w:t>
      </w:r>
      <w:r w:rsidR="00CB65AD" w:rsidRPr="00EB076D">
        <w:rPr>
          <w:rFonts w:ascii="Times New Roman" w:hAnsi="Times New Roman" w:cs="Times New Roman"/>
          <w:sz w:val="28"/>
          <w:szCs w:val="28"/>
          <w:lang w:val="uk-UA"/>
        </w:rPr>
        <w:t>56</w:t>
      </w:r>
      <w:r w:rsidRPr="00EB076D">
        <w:rPr>
          <w:rFonts w:ascii="Times New Roman" w:hAnsi="Times New Roman" w:cs="Times New Roman"/>
          <w:sz w:val="28"/>
          <w:szCs w:val="28"/>
          <w:lang w:val="uk-UA"/>
        </w:rPr>
        <w:t>]</w:t>
      </w:r>
    </w:p>
    <w:p w:rsidR="00565D30" w:rsidRDefault="00565D30" w:rsidP="00EB076D">
      <w:pPr>
        <w:pStyle w:val="a5"/>
        <w:spacing w:line="360" w:lineRule="auto"/>
        <w:ind w:firstLine="567"/>
        <w:jc w:val="both"/>
        <w:rPr>
          <w:rFonts w:ascii="Times New Roman" w:hAnsi="Times New Roman" w:cs="Times New Roman"/>
          <w:sz w:val="28"/>
          <w:szCs w:val="28"/>
          <w:lang w:val="uk-UA"/>
        </w:rPr>
      </w:pPr>
    </w:p>
    <w:p w:rsidR="00C20359" w:rsidRPr="00565D30" w:rsidRDefault="00C20359" w:rsidP="00565D30">
      <w:pPr>
        <w:pStyle w:val="a5"/>
        <w:spacing w:line="360" w:lineRule="auto"/>
        <w:ind w:firstLine="567"/>
        <w:jc w:val="center"/>
        <w:rPr>
          <w:rFonts w:ascii="Times New Roman" w:hAnsi="Times New Roman" w:cs="Times New Roman"/>
          <w:b/>
          <w:sz w:val="28"/>
          <w:szCs w:val="28"/>
          <w:lang w:val="uk-UA"/>
        </w:rPr>
      </w:pPr>
      <w:r w:rsidRPr="00565D30">
        <w:rPr>
          <w:rFonts w:ascii="Times New Roman" w:hAnsi="Times New Roman" w:cs="Times New Roman"/>
          <w:b/>
          <w:sz w:val="28"/>
          <w:szCs w:val="28"/>
          <w:lang w:val="uk-UA"/>
        </w:rPr>
        <w:t>2.2</w:t>
      </w:r>
      <w:r w:rsidR="00D51865" w:rsidRPr="00565D30">
        <w:rPr>
          <w:rFonts w:ascii="Times New Roman" w:hAnsi="Times New Roman" w:cs="Times New Roman"/>
          <w:b/>
          <w:sz w:val="28"/>
          <w:szCs w:val="28"/>
          <w:lang w:val="uk-UA"/>
        </w:rPr>
        <w:t>.</w:t>
      </w:r>
      <w:r w:rsidRPr="00565D30">
        <w:rPr>
          <w:rFonts w:ascii="Times New Roman" w:hAnsi="Times New Roman" w:cs="Times New Roman"/>
          <w:b/>
          <w:sz w:val="28"/>
          <w:szCs w:val="28"/>
          <w:lang w:val="uk-UA"/>
        </w:rPr>
        <w:t xml:space="preserve"> Особливості українського політичного ринку</w:t>
      </w:r>
    </w:p>
    <w:p w:rsidR="00565D30" w:rsidRPr="00EB076D" w:rsidRDefault="00565D30"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Дослідження стану політичного ринку України має відбуватися на основі вивчення загальних тенденцій політичної культури виборців, динаміки їхніх інтересів, активності на політичному полі, сегментації та на типах політичної поведінки. Це обгрунтовано тим, що політичні організації направлені на підлаштування власного товару, відповідно і всієї атмосфери політичного ринку під споживачів, свого електорату.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Для цього використовується комплексе соціологічне дослідження, яке було проведено 2019 року під час другого туру президентських виборів. Опитування було проведено у Харкові із виборкою у 610 людей. Частка чоловіків у опитуванні становить - 45,3%, а жінок - 54,7%. Середній вік - 46 років.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 результатом опитування було виявлено наступні моделі політичної поведінки: абсентеїзму, депривації, протесту, емоційності, традиціоналізму та умовної раціональності. Спираючись на ці дані, варто дати оцінку, що сучасна політична поведінка українців має гібридний характер, що поєднує в собі модерні риси та риси традиційні.</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Ситуація на 2019 рік викликала у респондентів потестну поведінку через високу стурбованість політичною ситуацією в країні, велику сукупність невирішених питань та більш високим рівнем тривожності. Дані опитування визначають, що 42% респондентів вважають політичну ситуацію критичною, 51% опитаних визначає її як напружену, тільки 6% оцінюють ситуацію, що склалась спокійною і благополучною її вважає 1%.</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Невдоволеність політичною ситуацією не спонукає виборців до активних форм вираження протесту. Особисто брати участь у мітингах та подібних акціях виразили лише 21% чоловік, в той час 41% казали, що взагалі не підтримують їх організації та проведення. 36% опитаних підтримують проведення акцій протесту, але особисто не брали б участі в них, утримались від відповіді 2%.</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Віковий показник не змінює загальний відсоток виборців, готових до акційних дій. Частка молоді та респонденти середнього віку мають схожий показник, який не перевищує 20% рішучих виборців. Певний нижчий показник видали представники категорії «60 років і старше», яка складає 17% людей, готових вийти на акцію протесту.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Форми протестної активності поділилися на наступні варіанти: зданті проявити невдоволеність в інформаційній мережі - 24% опитаних; громадські звернення та підтримка різного роду петицій змогли б наважитись 17%; взяти безпосередню участь у конвенційній акції протесту змогли б 4% опитаних; мирні страйки, участь в перешкодженні руху доріг та роботи установ - 3%; озброєний протест - 2%; жодне з перерахованого - 39% респондентів та не змогли відповісти 11%.</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Головними факторами вибору для респондентів стали економічна ситуація та війна на Сході (опитування 2019 року). Кандидати, в яких вбачають можливість та рішучість протистояння агресії з боку Росії - мають більше шансів для виходу у другий тур та перемоги. Окрім цього, опитані віддали б свій голос за кандидата, який має чітку стратегію подолання економічної кризи та приведення України до економічного процвітання.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Показник абсентеїзму в українському суспільстві також був виміряний у даному досліджені і був продемонстрований у відсотку зацікавленості громадян перебігом суспільно-політичних подій та частоту перегляду джерел актуальної політичної інформації. Частка активності стеження за політичними подіями серед респондентів скалала 21%; 48% складає частка людей, що слідкують тільки за найбільш резонансними подіями; маса, яка пасивно відноситься до політичних подій та загальних новин становила 36% опитаних. За результатом стає явним прояви абсентентної поведінки українського електорату, байдужість до політичного життя та незацікавленість в участі у виборах.</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Деприваційна поведінка українського електорату пов’язана з доволі тривалим періодом політичної і економічної кризи в Україні. При формуванні невідповідних реальності очікувань, безпідставних надій, порівняннями себе з іншими підвищує фрустрованість. За даними дослідження всього 10% з опитаних задоволені своїм життям, політичною ситуацією та статусом. Депривація наштовхує на формування інших видів поведінки і стану думки громадян. Коли довгий час не бачиш змін - перестаєш ходити на вибори й цікавитися політичною сферою; починаєш сприймати сферу політики більш емоційно, ніж раціонально; вибудовуєш культуру радикального або протестного шляху до змін.</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Ідея раціональності на політичному ринку малопоширена, бо споживач недостатньо розуміє його структуру, не має відповідних знань і бажання дізнатися через заплутаність правил його функціонування. Тільки 36% респондентів зазначили, що підходять до вибору кандидата так само, як раціональний покупець на економічному ринку. Вони вивчають усю доступну інформацію про кандидата, приймають рішення не одразу і виступають проти експресивних рішень. Такі споживачі не готові прийняти пропозицію, докорінно не вивчивщи її. [</w:t>
      </w:r>
      <w:r w:rsidR="00CB65AD" w:rsidRPr="00EB076D">
        <w:rPr>
          <w:rFonts w:ascii="Times New Roman" w:hAnsi="Times New Roman" w:cs="Times New Roman"/>
          <w:sz w:val="28"/>
          <w:szCs w:val="28"/>
          <w:lang w:val="uk-UA"/>
        </w:rPr>
        <w:t>10</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Ситуація 2023 порівнянно з 2019 значно відрізняється, тому потребує нових масштабних емпіричних досліджень. Фактор війни став каталізатором для нових суспільно-політичних процесів на політичному ринку.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Український дослідник політичного ринку А.В.Горбачов стверджує, що Україна «стикається з низкою іманентних проблем інфраструктури політичного ринку: специфічним типом утилітаризму, частою зміною інституційних правил, накопиченням латентних витрат комунікації, незацікавленістю політичних еліт в модернізації відносин влада-суспільство, штучної гомогенізації виборчих запитів, бюрократизацією і неефективним типом політичної конкуренції.»</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Аспект утилітаризму є очевидним феноменом політичного ринку за теорією раціонального вибору з точки зору сторони й влади, й суспільства. Особливість українського політичного утилітаризму виражається у здобутті користі не за рахунок ефективного виробництва політичного продукту та його просування, а за рахунок зменшення витрат. Технологічний приклад це існуючий прийом «паразитичності», котрий характеризується здобуттям популярності, отримання прибутку за рахунок «удачного» сусідства з популярною організацією-виробником. Використання популярних політичних брендів не спонукає ринок до створення унікального продукту, створюючи загальну тенденцію.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Відсутність відмінності між програмами партій та персоналізоване голосування побудували в Україні висококонцентрований тип політичного ринку, завдяки чому, великі гравці заволоділи ринком, створивши систему правил взаємозалежності політичних сил та ввели високий пороговий рівень заходу на ринок. Український політичний ринок переважно є попередньо прописаною між великими гравцями системою без саморегуляції та принципу свободи входу та розвитку на ньому.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Існує тенденція зміни виборчого законодавства з приходом народних депутатів нового скликання. Серед гравців усіх категорій стає випробовуванням підлаштування до нових правил ринку, перенаправлення </w:t>
      </w:r>
      <w:r w:rsidRPr="00EB076D">
        <w:rPr>
          <w:rFonts w:ascii="Times New Roman" w:hAnsi="Times New Roman" w:cs="Times New Roman"/>
          <w:sz w:val="28"/>
          <w:szCs w:val="28"/>
          <w:lang w:val="uk-UA"/>
        </w:rPr>
        <w:lastRenderedPageBreak/>
        <w:t>свої силових потоків, а найважливіше, що це збиває з пантелику громадянське суспільство, яке ще на стадії свого становлення та має риси неусталеної політичної поведінки, з відсутністю конкретно запитуваної ідеології, незнання інституту представництва та можливості вираження інтересів через групи тиску.  [</w:t>
      </w:r>
      <w:r w:rsidR="00CB65AD" w:rsidRPr="00EB076D">
        <w:rPr>
          <w:rFonts w:ascii="Times New Roman" w:hAnsi="Times New Roman" w:cs="Times New Roman"/>
          <w:sz w:val="28"/>
          <w:szCs w:val="28"/>
          <w:lang w:val="uk-UA"/>
        </w:rPr>
        <w:t>10</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Повномасштабне вторгнення в Україну з боку Росії побудувало нову кон’юнктуру політичного ринку, насамперед серед настроїв електорату. Детальне дослідження було проведено соціологічною групою «Рейтинг» під назвою «Як війна змінила мене та країну. Підсумки року». Дослідження проведено у лютому 2023 року, вибірка становила громадян України віком від 18 та старше, область охоплення - усі області, окрім тимчасово окупованих Донбасу та Криму й територій, де на той час був відсутній мобільний зв’язок. Були проведені 3 етапи дослідження. У першому етапі застосовувалися випадкові вибірки мобілних номерів, загальною сукупністю 1000 респондентів. Другий етап - онлайн опитування з вибіркою в 600 респондентів. Третій етап три сформовані онлайн фокус-групи із кількістю 26 респондентів.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Аналізуючи дослідження, перше, що варто підкреслити, що Україна та українство стало брендом світового масштабу, через це показник «гордості» за державу в українців виріс з 34 до 75%. За рік повномасштабної війни 22% українців стали частіше використовувати українську мову. Дані тенденції мають перспективу для використання у майбутніх кампаніях. Статистика каже, що українство має бути повсюдно, проукраїнська риторика як обов’язкова ознака для будь якої політичної сили зараз. Проросійська риторика і пов’язаність із нею будь-якої політичної сили буде вести до негативного маркетингу. Спрямованість до розвитку «українського» повинно стати сталим стейтментом у будь-якій програмі та риториці.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З вічних запитів на українському політичному ринку залишається запит на економічне благополуччя. Війна спровокувала збідніння народу України, так третина опитаних каже про ускрутнення свого матеріального стану, третина не відчула змін. Класичний фокус на матеріальному становищі та його </w:t>
      </w:r>
      <w:r w:rsidRPr="00EB076D">
        <w:rPr>
          <w:rFonts w:ascii="Times New Roman" w:hAnsi="Times New Roman" w:cs="Times New Roman"/>
          <w:sz w:val="28"/>
          <w:szCs w:val="28"/>
          <w:lang w:val="uk-UA"/>
        </w:rPr>
        <w:lastRenderedPageBreak/>
        <w:t>поліпшені також має скаладати порядок денний політичної риторики, так як майже 40% респондентів мають впевненість у гарному майбутньому, коли як у 20</w:t>
      </w:r>
      <w:r w:rsidR="00CB65AD" w:rsidRPr="00EB076D">
        <w:rPr>
          <w:rFonts w:ascii="Times New Roman" w:hAnsi="Times New Roman" w:cs="Times New Roman"/>
          <w:sz w:val="28"/>
          <w:szCs w:val="28"/>
          <w:lang w:val="uk-UA"/>
        </w:rPr>
        <w:t>21 році цей показник мав 14%. [17</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Важливою ланкою побудови програмних тез буде становити ефективна післявоєнна відбудова. Українці, в першу чергу, воліють до відновлення підприємств та робочих місць, так як вважають, що це ефективніше за соціальні програми підтримки життєдіяльності. Окрім того, великий відсоток українців втратив постійне місце робо</w:t>
      </w:r>
      <w:r w:rsidR="00CB65AD" w:rsidRPr="00EB076D">
        <w:rPr>
          <w:rFonts w:ascii="Times New Roman" w:hAnsi="Times New Roman" w:cs="Times New Roman"/>
          <w:sz w:val="28"/>
          <w:szCs w:val="28"/>
          <w:lang w:val="uk-UA"/>
        </w:rPr>
        <w:t>ти, це близько 42%.[8</w:t>
      </w:r>
      <w:r w:rsidRPr="00EB076D">
        <w:rPr>
          <w:rFonts w:ascii="Times New Roman" w:hAnsi="Times New Roman" w:cs="Times New Roman"/>
          <w:sz w:val="28"/>
          <w:szCs w:val="28"/>
          <w:lang w:val="uk-UA"/>
        </w:rPr>
        <w:t>]</w:t>
      </w:r>
      <w:r w:rsidR="00CB65AD"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uk-UA"/>
        </w:rPr>
        <w:t>За цим будуть йти пільгові податкові програми на відновлення працездатності підприємств, на залучення зовнішніх інвестицій і підняття привабливості інвестиційного ринку.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Щодо ставлення до виборних державних інститутів влади, ситуація теж змінилася. Інститут президентства набрав додатковий рейтинг за рахунок персоналії Володимира Зеленського, 65% опитаних тяжують до його переобрання на наступний термін. Після Зеленського запит від інституту президентства та ролі президента значно зріс у полі особистих якостей та вміння прийняття чітких, швидких та ефективних політичних рішень. Інститут парламентаризму не надто поліпшив своє позиції, роботою Верховної ради незадоволені 54% опитаних, задоволені лише 37%. Більшість виразила бажання оновлення складу парламенту новими партіями, що дає перспективу для створення нових політичних сил зі зміною структури риторики опираючись  на післявоєнну відбудову та на новаторський підхід до шляхів вступу в ЄС та НАТО. Зросла довіра українців до інституту держави загалом, показник «правильності напряму країни», який став рекордним за увесь час досліджень за період незалежності України - за рік вийшло коливання близько 70-80%. Причиною стала довіра до правильності дій вйськово-політичного керівництва, які збільшили рейтинги один одного, віра в майбутню перемогу над агресором та росту гордості за Україну загалом. </w:t>
      </w:r>
      <w:r w:rsidR="00CB65AD" w:rsidRPr="00EB076D">
        <w:rPr>
          <w:rFonts w:ascii="Times New Roman" w:hAnsi="Times New Roman" w:cs="Times New Roman"/>
          <w:sz w:val="28"/>
          <w:szCs w:val="28"/>
          <w:lang w:val="uk-UA"/>
        </w:rPr>
        <w:t>[17</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Стратегічною метою для будь-якої політичної сили залишається інтеграція в ЄС та НАТО, ставлення до яких у суспільства також значно </w:t>
      </w:r>
      <w:r w:rsidRPr="00EB076D">
        <w:rPr>
          <w:rFonts w:ascii="Times New Roman" w:hAnsi="Times New Roman" w:cs="Times New Roman"/>
          <w:sz w:val="28"/>
          <w:szCs w:val="28"/>
          <w:lang w:val="uk-UA"/>
        </w:rPr>
        <w:lastRenderedPageBreak/>
        <w:t xml:space="preserve">поліпшилось. На момент проведення дослідження 87% респондентів підтримують шлях України до вступу у ЄС та 86% підтримка до вступу в НАТО. </w:t>
      </w:r>
      <w:r w:rsidR="00CB65AD" w:rsidRPr="00EB076D">
        <w:rPr>
          <w:rFonts w:ascii="Times New Roman" w:hAnsi="Times New Roman" w:cs="Times New Roman"/>
          <w:sz w:val="28"/>
          <w:szCs w:val="28"/>
          <w:lang w:val="uk-UA"/>
        </w:rPr>
        <w:t>[17</w:t>
      </w:r>
      <w:r w:rsidRPr="00EB076D">
        <w:rPr>
          <w:rFonts w:ascii="Times New Roman" w:hAnsi="Times New Roman" w:cs="Times New Roman"/>
          <w:sz w:val="28"/>
          <w:szCs w:val="28"/>
          <w:lang w:val="uk-UA"/>
        </w:rPr>
        <w:t>]  Головним питанням буде залишатися підлаштовування військових, економічних, соціальних та нормотворчих стандартів до стандартів бажаних міжнародних організацій. У свою чергу, процес підлаштовування стандартів не буде терпіти корупційні та процедурні перешкоди та уповільнення, на чому варто робити акцент у виробництві реклами, програми та риторики політичних сил.</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Ставлення до платформ позиціонування поліитчного товару також значно змінилась. Наразі значно зросла довіра до ЗМІ, вираженою відмінністю стала зміна каналів отримання інформації та комунікації. Скоротилася аудиторія у платформи телеканалів, натомість значно зріс рівень використання інтернет-пабліків в месенджерах, різниця градації з 11% до 41% опитаних. Відеохостинг Youtube також підняв відсоток української аудиторії та зараз складає 29%, як засіб для отримання інформації. Соціальні мережі загалом не втратили свій вплив та зберегли 35% опитаних користувачів. </w:t>
      </w:r>
      <w:r w:rsidR="00CB65AD" w:rsidRPr="00EB076D">
        <w:rPr>
          <w:rFonts w:ascii="Times New Roman" w:hAnsi="Times New Roman" w:cs="Times New Roman"/>
          <w:sz w:val="28"/>
          <w:szCs w:val="28"/>
          <w:lang w:val="uk-UA"/>
        </w:rPr>
        <w:t>[17</w:t>
      </w:r>
      <w:r w:rsidRPr="00EB076D">
        <w:rPr>
          <w:rFonts w:ascii="Times New Roman" w:hAnsi="Times New Roman" w:cs="Times New Roman"/>
          <w:sz w:val="28"/>
          <w:szCs w:val="28"/>
          <w:lang w:val="uk-UA"/>
        </w:rPr>
        <w:t>]  Дані канали несуть потенціал ефективного охоплення електорату, якщо на меті кампанії стоїть популяризація бренду політичної організації, встановлення сталого електорату, ефективної комунікації (зворотнього зв’язку) із виборцями, функцію інформування та просвітництва у політичних процесах.</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Telegram-канали на даний момент вже використовуються як PR-майданчики для просування окремих персоналій, наприклад telegram-канал «Труха Україна», який налічує більш ніж 2 мільйони підписників, просуває персоналію Ріната Ахметова, як в свою чергу робив телеканал «Україна», коли належав вищезгаданій особистості. Також, як інструмент блогінгу, написання програмових тез, коментування порядку денного українського політикому та формуванню в аудиторії громадської думки - безуперечно Telegram відмінно справляється з поставленими завданнями. Подібними властивостями також володіє Viber, але має за аудиторію відповідний сегмент більш старшого </w:t>
      </w:r>
      <w:r w:rsidRPr="00EB076D">
        <w:rPr>
          <w:rFonts w:ascii="Times New Roman" w:hAnsi="Times New Roman" w:cs="Times New Roman"/>
          <w:sz w:val="28"/>
          <w:szCs w:val="28"/>
          <w:lang w:val="uk-UA"/>
        </w:rPr>
        <w:lastRenderedPageBreak/>
        <w:t>покоління, ніж Telegram, на який також треба орієнтуватися при необхідності використання даного майданчику.</w:t>
      </w:r>
    </w:p>
    <w:p w:rsidR="00C20359"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 період року повномасштабного вторгнення виріс рівень толерантності до представників ЛГБТК+, з 53% до 64% відсотків. [</w:t>
      </w:r>
      <w:r w:rsidR="00CB65AD" w:rsidRPr="00EB076D">
        <w:rPr>
          <w:rFonts w:ascii="Times New Roman" w:hAnsi="Times New Roman" w:cs="Times New Roman"/>
          <w:sz w:val="28"/>
          <w:szCs w:val="28"/>
          <w:lang w:val="uk-UA"/>
        </w:rPr>
        <w:t>17</w:t>
      </w:r>
      <w:r w:rsidRPr="00EB076D">
        <w:rPr>
          <w:rFonts w:ascii="Times New Roman" w:hAnsi="Times New Roman" w:cs="Times New Roman"/>
          <w:sz w:val="28"/>
          <w:szCs w:val="28"/>
          <w:lang w:val="uk-UA"/>
        </w:rPr>
        <w:t>] Це означає, що на політичний ринок виходить новий впливовий сегмент електорату - представники сексуальних меншин. При тому, що вони вважаються меншиною, вони мають дуже активну політичну позицію та мають властивість бути «голосніше» за пасивну більшість. Цей проактивний сегмент може стати достатньо потужним стрижнем агітації за відповідну політичну організацію. Головною перевагою політичної сили, яка представляє інтереси сексуальних меншин буде підтримка західних політичних сил та громадських організацій. Значною перевагою приваблення сегменту представників ЛГБТК+ стане акцент на поширені проєвропейських поглядів на соціальне життя та запевнення невизначеного електорату у тому, що толерування сприятиме швидчому вступу в ЄС. [</w:t>
      </w:r>
      <w:r w:rsidR="00CB65AD" w:rsidRPr="00EB076D">
        <w:rPr>
          <w:rFonts w:ascii="Times New Roman" w:hAnsi="Times New Roman" w:cs="Times New Roman"/>
          <w:sz w:val="28"/>
          <w:szCs w:val="28"/>
          <w:lang w:val="uk-UA"/>
        </w:rPr>
        <w:t>17</w:t>
      </w:r>
      <w:r w:rsidRPr="00EB076D">
        <w:rPr>
          <w:rFonts w:ascii="Times New Roman" w:hAnsi="Times New Roman" w:cs="Times New Roman"/>
          <w:sz w:val="28"/>
          <w:szCs w:val="28"/>
          <w:lang w:val="uk-UA"/>
        </w:rPr>
        <w:t>]</w:t>
      </w:r>
    </w:p>
    <w:p w:rsidR="001B0B17" w:rsidRPr="00EB076D" w:rsidRDefault="001B0B17" w:rsidP="00EB076D">
      <w:pPr>
        <w:pStyle w:val="a5"/>
        <w:spacing w:line="360" w:lineRule="auto"/>
        <w:ind w:firstLine="567"/>
        <w:jc w:val="both"/>
        <w:rPr>
          <w:rFonts w:ascii="Times New Roman" w:hAnsi="Times New Roman" w:cs="Times New Roman"/>
          <w:sz w:val="28"/>
          <w:szCs w:val="28"/>
          <w:lang w:val="uk-UA"/>
        </w:rPr>
      </w:pPr>
    </w:p>
    <w:p w:rsidR="00C20359" w:rsidRDefault="00C20359" w:rsidP="001B0B17">
      <w:pPr>
        <w:pStyle w:val="a5"/>
        <w:spacing w:line="360" w:lineRule="auto"/>
        <w:ind w:firstLine="567"/>
        <w:jc w:val="center"/>
        <w:rPr>
          <w:rFonts w:ascii="Times New Roman" w:hAnsi="Times New Roman" w:cs="Times New Roman"/>
          <w:b/>
          <w:sz w:val="28"/>
          <w:szCs w:val="28"/>
          <w:lang w:val="uk-UA"/>
        </w:rPr>
      </w:pPr>
      <w:r w:rsidRPr="001B0B17">
        <w:rPr>
          <w:rFonts w:ascii="Times New Roman" w:hAnsi="Times New Roman" w:cs="Times New Roman"/>
          <w:b/>
          <w:sz w:val="28"/>
          <w:szCs w:val="28"/>
          <w:lang w:val="uk-UA"/>
        </w:rPr>
        <w:t>2.3 Технології політичного маркетингу у виборчих кампаніях політичних партій України</w:t>
      </w:r>
    </w:p>
    <w:p w:rsidR="001B0B17" w:rsidRPr="001B0B17" w:rsidRDefault="001B0B17" w:rsidP="00EB076D">
      <w:pPr>
        <w:pStyle w:val="a5"/>
        <w:spacing w:line="360" w:lineRule="auto"/>
        <w:ind w:firstLine="567"/>
        <w:jc w:val="both"/>
        <w:rPr>
          <w:rFonts w:ascii="Times New Roman" w:hAnsi="Times New Roman" w:cs="Times New Roman"/>
          <w:b/>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Політичний маркетинг в Україні не має великої бази та тривалої традиції на відміну від багатьох Західних демократій, проте використання досвіду політичних кампаній зарубіжжя створило відповідні схеми та системи, підлаштовані під український політичний простір. Відлік початку впровадження політичного маркетингу в Україну починається з 1998 року. 25 років потому, український політичний маркетинг утворив свою специфіку.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Варто почати з загальновідомого прийому - популізму. Ознаками популіста є його базова риторика та образи, які він вкладає у неї. Чітко розмежовується каста «ми» - ті, хто покинуті владою, ті, хто не отримують достатніх соціальних благ, тих, хто живе гірше за «них» - вищої касти. «Вони» - це істеблішмент, проти якого спрямована уся агресія, провина та проти кого </w:t>
      </w:r>
      <w:r w:rsidRPr="00EB076D">
        <w:rPr>
          <w:rFonts w:ascii="Times New Roman" w:hAnsi="Times New Roman" w:cs="Times New Roman"/>
          <w:sz w:val="28"/>
          <w:szCs w:val="28"/>
          <w:lang w:val="uk-UA"/>
        </w:rPr>
        <w:lastRenderedPageBreak/>
        <w:t>варто об’єднуватися. Ще однією ознакою є посилання до народу, який має повернути владу у свої руки, центр влади є народ, народ - це головний компонент держави. Багато чого процесуального замовчується у риториках популістів, а саме які кроки повинні робитися, коли, скільки це буде коштувати державі, а замість цього впроваджуються прості рецепти, без додаткового осмислення. [</w:t>
      </w:r>
      <w:r w:rsidR="00CB65AD" w:rsidRPr="00EB076D">
        <w:rPr>
          <w:rFonts w:ascii="Times New Roman" w:hAnsi="Times New Roman" w:cs="Times New Roman"/>
          <w:sz w:val="28"/>
          <w:szCs w:val="28"/>
          <w:lang w:val="uk-UA"/>
        </w:rPr>
        <w:t>21</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Найактуальніша тема для української політичного ринку, що можна назвати вічним трендом - це тема економічного благополуччя, на відміну від західних тем глобалізації, ідентичності і міграції. Радикальна партія Олега Ляшка, Слуга народу, «Батьківщина» та майже усі партії сьогодення свої програми будують за принципом «ми»(народ) та «вони» (ті, хто при владі під час виборів), тим розмежовуючи класи правлячі та громадянське суспільство. Спрощення рецептури вирішення складних питань також наявна ознака:ціну на газ можна зменшити вдвічі, треба тільки на місяць допустити до влади Ю.Тимошенко; Радикальна партія Олега Ляшка гарантують «залізний порядок», але без уточнень; Європейська солідарність вже гарантувала вступ України до ЄС та НАТО, завдяки чому і були б створені «високі стандарти життя». Головним недоліком програм стає невказання чітких кроків досягнення мети, невраховується часові та матеріальні ресурси, а також не проаналізовані невдачі спроб попередників.[</w:t>
      </w:r>
      <w:r w:rsidR="00CB65AD" w:rsidRPr="00EB076D">
        <w:rPr>
          <w:rFonts w:ascii="Times New Roman" w:hAnsi="Times New Roman" w:cs="Times New Roman"/>
          <w:sz w:val="28"/>
          <w:szCs w:val="28"/>
          <w:lang w:val="uk-UA"/>
        </w:rPr>
        <w:t>13</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 словами дослідниці А. Руденко, так як політичний продукт на ринку не має ніякого значення, головним стають засоби його продажу. Постає питання «як продати», а не «що продавати».  [</w:t>
      </w:r>
      <w:r w:rsidR="00CB65AD" w:rsidRPr="00EB076D">
        <w:rPr>
          <w:rFonts w:ascii="Times New Roman" w:hAnsi="Times New Roman" w:cs="Times New Roman"/>
          <w:sz w:val="28"/>
          <w:szCs w:val="28"/>
          <w:lang w:val="uk-UA"/>
        </w:rPr>
        <w:t>28</w:t>
      </w:r>
      <w:r w:rsidRPr="00EB076D">
        <w:rPr>
          <w:rFonts w:ascii="Times New Roman" w:hAnsi="Times New Roman" w:cs="Times New Roman"/>
          <w:sz w:val="28"/>
          <w:szCs w:val="28"/>
          <w:lang w:val="uk-UA"/>
        </w:rPr>
        <w:t xml:space="preserve">] З цього виходить, що в продуктах політичних партій немає сенсової наповненості, а головним аспектом кампанії стають засоби пакування продукту, промоушену та позиціонування. Частково це можливо пояснити політичною культурою суспільства, так як більшість не цікавиться політикою в достатній мірі та в більшості довіряють думці людини із цієї сфери, це логічно. Цим користуються політичні сили для економії ресурсів для створення дійсно багатосенсових політичних проектів, з чіткою структурою, проведенням всеможливих досліджень із залучення аналітичних </w:t>
      </w:r>
      <w:r w:rsidRPr="00EB076D">
        <w:rPr>
          <w:rFonts w:ascii="Times New Roman" w:hAnsi="Times New Roman" w:cs="Times New Roman"/>
          <w:sz w:val="28"/>
          <w:szCs w:val="28"/>
          <w:lang w:val="uk-UA"/>
        </w:rPr>
        <w:lastRenderedPageBreak/>
        <w:t>центрів. З точки зору економії темпоральних ресурсів - це теж має сенс, бо створення політичних проектів реформ достатньо тривала процедура.</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Наступна особливість політичного ринку України - це тяжіння до персоніфікованості політичних партій, що використовується, як технологія співставлення «харизматичного лідера» і команди, яка за ним стоїть. 1998 року вперша виявлена схильність до персоніфікованості політичної сили на політичного ринку України : В. Чорновіл - НРУ; О. Мороз - СПУ; П.Симоненко - КПУ. Це пояснюється політичною культурою, яка з радянських часів схильна до патерналізму, вождізму та асоціації влади з однією людиною.</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Також електорат не здатний мати повний перелік даних щодо діяльності конктретної пратії, тому спрощує своє сприйняття закріплюючи за кожною партією певний образ, частіше, цим образом стає імідж лідера політичної партії. Існує навіть тенденція більшої явки на вибори президента, ніж на парламентські. [</w:t>
      </w:r>
      <w:r w:rsidR="00CB65AD" w:rsidRPr="00EB076D">
        <w:rPr>
          <w:rFonts w:ascii="Times New Roman" w:hAnsi="Times New Roman" w:cs="Times New Roman"/>
          <w:sz w:val="28"/>
          <w:szCs w:val="28"/>
          <w:lang w:val="uk-UA"/>
        </w:rPr>
        <w:t>28</w:t>
      </w:r>
      <w:r w:rsidRPr="00EB076D">
        <w:rPr>
          <w:rFonts w:ascii="Times New Roman" w:hAnsi="Times New Roman" w:cs="Times New Roman"/>
          <w:sz w:val="28"/>
          <w:szCs w:val="28"/>
          <w:lang w:val="uk-UA"/>
        </w:rPr>
        <w:t>] Наприклад,  у президентських виборах 2019 р. за даними ЦВК явка склала 62,8% у першому турі, 61,42% -  у другому. [</w:t>
      </w:r>
      <w:r w:rsidR="00CB65AD" w:rsidRPr="00EB076D">
        <w:rPr>
          <w:rFonts w:ascii="Times New Roman" w:hAnsi="Times New Roman" w:cs="Times New Roman"/>
          <w:sz w:val="28"/>
          <w:szCs w:val="28"/>
          <w:lang w:val="uk-UA"/>
        </w:rPr>
        <w:t>4</w:t>
      </w:r>
      <w:r w:rsidRPr="00EB076D">
        <w:rPr>
          <w:rFonts w:ascii="Times New Roman" w:hAnsi="Times New Roman" w:cs="Times New Roman"/>
          <w:sz w:val="28"/>
          <w:szCs w:val="28"/>
          <w:lang w:val="uk-UA"/>
        </w:rPr>
        <w:t>] За той самий рік, явка на парламентські вибори склала 49,8%, що стало найнижчим показн</w:t>
      </w:r>
      <w:r w:rsidR="00CB65AD" w:rsidRPr="00EB076D">
        <w:rPr>
          <w:rFonts w:ascii="Times New Roman" w:hAnsi="Times New Roman" w:cs="Times New Roman"/>
          <w:sz w:val="28"/>
          <w:szCs w:val="28"/>
          <w:lang w:val="uk-UA"/>
        </w:rPr>
        <w:t>иком за історію незалежності.[12</w:t>
      </w:r>
      <w:r w:rsidRPr="00EB076D">
        <w:rPr>
          <w:rFonts w:ascii="Times New Roman" w:hAnsi="Times New Roman" w:cs="Times New Roman"/>
          <w:sz w:val="28"/>
          <w:szCs w:val="28"/>
          <w:lang w:val="uk-UA"/>
        </w:rPr>
        <w:t xml:space="preserve">] Більшість українців персоналія лідера має першочергове значення при голосуванні за політичну силу, за даними Центра Разумкова кількість </w:t>
      </w:r>
      <w:r w:rsidR="00CB65AD" w:rsidRPr="00EB076D">
        <w:rPr>
          <w:rFonts w:ascii="Times New Roman" w:hAnsi="Times New Roman" w:cs="Times New Roman"/>
          <w:sz w:val="28"/>
          <w:szCs w:val="28"/>
          <w:lang w:val="uk-UA"/>
        </w:rPr>
        <w:t>таких громадян складає 58,1%. [25</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 В Україні лідер партії і є її брендом, виступаючи першим образом, що асоціюється при згадуванні політичної партії. Наприклад у 2012 році Ю. Тимошенко особисто не брала участі у виборах, тим не менш, ВО «Батьківщина»  асоціювалася з нею і усі голоси були віддані не партії, а персоналії. За таким самим принципом В.Зеленський – «Слуга народу»; П. Порошенко – «Європейська солідарність»; С.Вакарчук – «Голос» (хоч зараз не стосується організації порядку денного в партії, залишив свій бренд у ній) тощо. Таким чином, однією з найважливіших цілей для політичного маркетингу на українському політичному ринку вважається створення персонального бренду, іміджу , риторики та промоушену саме лідера партії, «прив’язавши» до нього «потяг» з його однопартійців.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Бренд є зв’язком довіри між споживачем (електоратом) і виробником (політичною організацією),що виділяє свою унікальність та створює імідж, який викликає особливий емоційний стан у перших.  [</w:t>
      </w:r>
      <w:r w:rsidR="00CB65AD" w:rsidRPr="00EB076D">
        <w:rPr>
          <w:rFonts w:ascii="Times New Roman" w:hAnsi="Times New Roman" w:cs="Times New Roman"/>
          <w:sz w:val="28"/>
          <w:szCs w:val="28"/>
          <w:lang w:val="uk-UA"/>
        </w:rPr>
        <w:t>1</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PR-технології конвертують симпатії до політичного лідера у відповідні симпатії до політичної сили, з котрою він пов’язаний, можна назвати це поширенням символічного капіталу персони на його оточення. [</w:t>
      </w:r>
      <w:r w:rsidR="00CB65AD" w:rsidRPr="00EB076D">
        <w:rPr>
          <w:rFonts w:ascii="Times New Roman" w:hAnsi="Times New Roman" w:cs="Times New Roman"/>
          <w:sz w:val="28"/>
          <w:szCs w:val="28"/>
          <w:lang w:val="uk-UA"/>
        </w:rPr>
        <w:t>28</w:t>
      </w:r>
      <w:r w:rsidRPr="00EB076D">
        <w:rPr>
          <w:rFonts w:ascii="Times New Roman" w:hAnsi="Times New Roman" w:cs="Times New Roman"/>
          <w:sz w:val="28"/>
          <w:szCs w:val="28"/>
          <w:lang w:val="uk-UA"/>
        </w:rPr>
        <w:t xml:space="preserve">] Відносно принципу символічного капіталу, авторитетність власника диктує умови сприйняття реальності його послідовникам.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Технологія міфотворчості у політиці тісно пов’язана зі генерацією іміджу політичної організації. Створення політичних міфів грунтується на аналізі та вмінні друкувати у свідомості людей певні якорі, стереотипи, використовуючи набуті конструкти інтерпретації реальності. Міфотворча практика сприймається індивідами без ґрунтовного осмислення, простіше кажучи, приймається на віру. Політична міфологема спрощує сприйняття політичного простору, диференціюючи процеси, феномени та поняття на «добре – погане», як вічний міф про «свій/чужий» тощо. Схематично міфогенез використовується політичними організаціями в Україні відштовхуючись від політичної культури та будуючи цю політичну культуру з метою збереження політичної влади, виборювання влади та її реалізації.</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Особливо важкими для критичного осмислення були перші вибори у незалежній Україні, де процвітали міфи про «реформаторів» та «червоних директорів», що вносило стан кліважу в суспільство. Надія у кризовому стані системи становить підтримку життєдіяльності електорату, тому одна група таїла надії на зміни з приходом нового режиму, нової політичної стратегії, нової влади. У той самий час інша група ностальгувала за минулим, апелюючи до статусу-кво, який не передбачував тяжкий період після розвалу союзу.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Досить популярним був і є міф про «героя», який вирішить усі проблеми держави одним сходженням на пост.[</w:t>
      </w:r>
      <w:r w:rsidR="00CB65AD" w:rsidRPr="00EB076D">
        <w:rPr>
          <w:rFonts w:ascii="Times New Roman" w:hAnsi="Times New Roman" w:cs="Times New Roman"/>
          <w:sz w:val="28"/>
          <w:szCs w:val="28"/>
          <w:lang w:val="uk-UA"/>
        </w:rPr>
        <w:t>38</w:t>
      </w:r>
      <w:r w:rsidRPr="00EB076D">
        <w:rPr>
          <w:rFonts w:ascii="Times New Roman" w:hAnsi="Times New Roman" w:cs="Times New Roman"/>
          <w:sz w:val="28"/>
          <w:szCs w:val="28"/>
          <w:lang w:val="uk-UA"/>
        </w:rPr>
        <w:t xml:space="preserve">] Цей міф відображує ірраціональне бачення державного управління як сфери діяльності, недостатньої поінформованості та теоритичної бази суспільства. Тим не менш, міф мав </w:t>
      </w:r>
      <w:r w:rsidRPr="00EB076D">
        <w:rPr>
          <w:rFonts w:ascii="Times New Roman" w:hAnsi="Times New Roman" w:cs="Times New Roman"/>
          <w:sz w:val="28"/>
          <w:szCs w:val="28"/>
          <w:lang w:val="uk-UA"/>
        </w:rPr>
        <w:lastRenderedPageBreak/>
        <w:t>закоренілу структуру на початку введення демократичних виборів в Україні, таким залишається і понині. Якщо звернути увагу на кількість громадян, віддавших свій голос на парламентських та президентських виборах, абсолютна більшість голосувала з надією, що політична сила «Слуга народу» впорається з усіма можливими проблемами, у складний для країни час. Складний для країни час був і у 2014 (більш загострений 2019р.), де спрацювала та сама міфологема «героя» на постаті П. Порошенка та БПП. З моментом не настання змін через деякий час, починається критика, яка діє впродовж усього терміну влади. Подібне ставлення до політичної сфери також пояснюється тривалим періодом демократичного транзиту в Україні, динамікою подій та незацікавленості еліт в наданні політичної освіти суспільству.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До загального переліку найчастіше вживаних міфів можна також віднести міф про «свого хлопця». Досить поширений у всьому світі та в Україні. Він характеризується з ототожненням політика до електорату, за походженням, цінностями, ідеями, світоспрйняттям тощо. [</w:t>
      </w:r>
      <w:r w:rsidR="00CB65AD" w:rsidRPr="00EB076D">
        <w:rPr>
          <w:rFonts w:ascii="Times New Roman" w:hAnsi="Times New Roman" w:cs="Times New Roman"/>
          <w:sz w:val="28"/>
          <w:szCs w:val="28"/>
          <w:lang w:val="uk-UA"/>
        </w:rPr>
        <w:t>38</w:t>
      </w:r>
      <w:r w:rsidRPr="00EB076D">
        <w:rPr>
          <w:rFonts w:ascii="Times New Roman" w:hAnsi="Times New Roman" w:cs="Times New Roman"/>
          <w:sz w:val="28"/>
          <w:szCs w:val="28"/>
          <w:lang w:val="uk-UA"/>
        </w:rPr>
        <w:t>] Відома новорічна промова В.Зеленського напряму посилається до цього міфу:«Хто я? Президент України, успішний адвокат, звичайна домогосподарка, студент-філософ х Могилянки, агроном з Черкащини...» Візуально зображується одна постать - президента, на котрій майорить ще багато постатей інших людей, це можна характеризувати ідентифікацію себе з народом, що провокує відпо</w:t>
      </w:r>
      <w:r w:rsidR="00CB65AD" w:rsidRPr="00EB076D">
        <w:rPr>
          <w:rFonts w:ascii="Times New Roman" w:hAnsi="Times New Roman" w:cs="Times New Roman"/>
          <w:sz w:val="28"/>
          <w:szCs w:val="28"/>
          <w:lang w:val="uk-UA"/>
        </w:rPr>
        <w:t>відне сприйняття і в глядачів.[22</w:t>
      </w:r>
      <w:r w:rsidRPr="00EB076D">
        <w:rPr>
          <w:rFonts w:ascii="Times New Roman" w:hAnsi="Times New Roman" w:cs="Times New Roman"/>
          <w:sz w:val="28"/>
          <w:szCs w:val="28"/>
          <w:lang w:val="uk-UA"/>
        </w:rPr>
        <w:t>] Або якщо звернутися до більш старого прикладу, коли на усіх виборах постать В.Януковича з його кримінальним минулим також підганялась під міф про «свого хлопця».</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Міф, який націлений на збереження влади політичною організацією і в той самий час сповільнення розвитку політичної системи носить назву міфу про «недоцільність змін». Він сприяє збереженню статусу-кво чинної влади та полягає в тому, що зміна влади не приведе до позитивних змін, а може нести зворотній ефект, а у періоди особливих станів суспільної системи також приводиться фольклорний аргумент «коней не переправі не міняють». Цей міф </w:t>
      </w:r>
      <w:r w:rsidRPr="00EB076D">
        <w:rPr>
          <w:rFonts w:ascii="Times New Roman" w:hAnsi="Times New Roman" w:cs="Times New Roman"/>
          <w:sz w:val="28"/>
          <w:szCs w:val="28"/>
          <w:lang w:val="uk-UA"/>
        </w:rPr>
        <w:lastRenderedPageBreak/>
        <w:t>провокує в суспільстві тенденції страху до нового, незнаного, ускладнує розуміння політичної сфери суспільство і створює додаткові причини для незацікавленості політичним життям в соціумі.[</w:t>
      </w:r>
      <w:r w:rsidR="00CB65AD" w:rsidRPr="00EB076D">
        <w:rPr>
          <w:rFonts w:ascii="Times New Roman" w:hAnsi="Times New Roman" w:cs="Times New Roman"/>
          <w:sz w:val="28"/>
          <w:szCs w:val="28"/>
          <w:lang w:val="uk-UA"/>
        </w:rPr>
        <w:t>38</w:t>
      </w:r>
      <w:r w:rsidRPr="00EB076D">
        <w:rPr>
          <w:rFonts w:ascii="Times New Roman" w:hAnsi="Times New Roman" w:cs="Times New Roman"/>
          <w:sz w:val="28"/>
          <w:szCs w:val="28"/>
          <w:lang w:val="uk-UA"/>
        </w:rPr>
        <w:t>] Цей міф активно використовувася при ері Кучми, особливо у його штучному протистоянні проти комуністів, як політичної сили. З більш сучасних прикладів аналогія П. Порошенка щодо В.Зеленського як «кота у мішку».</w:t>
      </w:r>
    </w:p>
    <w:p w:rsidR="00EC68A7"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Навпрочуд дієвим міфом залишається соціологічний міф про те, що «переможець вже відомий», коли соціологічні агенції створюють фіктивні дані щодо лідерів перегонів, тенденцій розвитку успіху, чи відсоткові відриви між кандидатами. Міф створює уявлення у виборця, що «його голос не має значення» чи «краще віддати голос за одного з фаворитів, замість аутсайдера», щоб голос не пропав.</w:t>
      </w:r>
    </w:p>
    <w:p w:rsidR="00C20359" w:rsidRPr="00EB076D" w:rsidRDefault="00EC68A7"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 </w:t>
      </w:r>
      <w:r w:rsidR="00C20359" w:rsidRPr="00EB076D">
        <w:rPr>
          <w:rFonts w:ascii="Times New Roman" w:hAnsi="Times New Roman" w:cs="Times New Roman"/>
          <w:sz w:val="28"/>
          <w:szCs w:val="28"/>
          <w:lang w:val="uk-UA"/>
        </w:rPr>
        <w:t>Підводячи підсумок варто окреслити, що в Західному зразку політичного маркетингу політичний ринок виступає констатацією демократичності сфери політичної влади та її реалізації. Країни з тривалим досвідом використання політичного маркетингу також мають індивідуальну етику суперництва на політичному ринку та своєрідну специфіку гри. США, як прародителька політичного маркетингу використовує перетворення передвиборчих перегонів у масштабне шоу для усієї країни, де кандидати виступають головними героями цього реаліті шоу та антиподами один другому. Також США породила цифровий вимір політичного ринку, що став великою підтримкою у еру інформаційних технологій. Відтепер інтернет-платформи, такі як соціальні мережі на відео-хостінги використовуються політиками для створення власних екосистем, у яких «живе» віртуально ядерний електорат та зазиваються нові послідовники. Від оновлення формату політичної кампанії не відставали й країни Західної Європи: французька передвиборча кампанія Е. Макрона навчилася використовувати нові потоки масової культури для залучення електорату; німецька кампанія виборів у Бундестаг почала створювати колаборації з лідерами інтернет простору.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Особливості політичного ринку України зводяться до низки загальних характеристик більшості виборців спричаючись на опитування з останніх виборів 2019 року: абсентеїзм, депривація, протест, емоційність, традиціоналізм та умовна раціональність. Частіше за все, суспільство не зациклюється на важливості навичок розуміння політичного життя, а система не докладає зусиль для створення зворотньої ситуації. Фактор війни стає каталізатором нових процесів у розвитку політичної культури в Україні, результат цього перетворення має стати видимим на наступних виборах. На даний момент, головними інтересами та бажаннями українського електорату вважаються ідея економічного благополуччя, вступ в ЄС та НАТО, перемога України у війні. Зросла довіра українців до окремих державних інституцій. Зріс перелік цифрових платформ отримання інформації та загальна залученість до віртуального простору. На фоні стимуляції інтеграції України в європейське суспільство, підвищився показник толерантності.</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Українські політичні партії активно використовують інструменти політичного маркетингу з 1998 року і з тих пір навчилися виявляти найбільш дієві методології будування передвиборчих кампаній на політичній арені. Інструмент популізму став однією з основних методик побудови риторики та програмних документів партії, що базується на спрощенному піднесенню складних проблематик державної політики, без конкретики їх вирішення та аналізу минулих спроб. Специфіка персоніфікованого сприйняття політичних сил українцями сформувала механізм побудови бренду партії на особистості харизматичного лідера, відповідно і на концентрації усього масиву зусиль на створенні позитивного іміджу цього лідера. Міфотворчість в український політичний сфері конструює відповідне сприйняття реальності для електорату, що на фоні вже пророблених кроків, формує певні психологічні маяки та тригери, що виховують свідомість реагувати на політичні явища відповідно вкладених наративів.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565D30" w:rsidRDefault="00C20359" w:rsidP="00565D30">
      <w:pPr>
        <w:pStyle w:val="a5"/>
        <w:spacing w:line="360" w:lineRule="auto"/>
        <w:ind w:firstLine="567"/>
        <w:jc w:val="center"/>
        <w:rPr>
          <w:rFonts w:ascii="Times New Roman" w:hAnsi="Times New Roman" w:cs="Times New Roman"/>
          <w:b/>
          <w:sz w:val="28"/>
          <w:szCs w:val="28"/>
          <w:lang w:val="uk-UA"/>
        </w:rPr>
      </w:pPr>
      <w:r w:rsidRPr="00565D30">
        <w:rPr>
          <w:rFonts w:ascii="Times New Roman" w:hAnsi="Times New Roman" w:cs="Times New Roman"/>
          <w:b/>
          <w:sz w:val="28"/>
          <w:szCs w:val="28"/>
          <w:lang w:val="uk-UA"/>
        </w:rPr>
        <w:t>РОЗДІЛ</w:t>
      </w:r>
      <w:r w:rsidR="00565D30" w:rsidRPr="00565D30">
        <w:rPr>
          <w:rFonts w:ascii="Times New Roman" w:hAnsi="Times New Roman" w:cs="Times New Roman"/>
          <w:b/>
          <w:sz w:val="28"/>
          <w:szCs w:val="28"/>
          <w:lang w:val="uk-UA"/>
        </w:rPr>
        <w:t xml:space="preserve"> ІІІ</w:t>
      </w:r>
    </w:p>
    <w:p w:rsidR="00C20359" w:rsidRPr="00565D30" w:rsidRDefault="00C20359" w:rsidP="00565D30">
      <w:pPr>
        <w:pStyle w:val="a5"/>
        <w:spacing w:line="360" w:lineRule="auto"/>
        <w:ind w:firstLine="567"/>
        <w:jc w:val="center"/>
        <w:rPr>
          <w:rFonts w:ascii="Times New Roman" w:hAnsi="Times New Roman" w:cs="Times New Roman"/>
          <w:b/>
          <w:sz w:val="28"/>
          <w:szCs w:val="28"/>
          <w:lang w:val="uk-UA"/>
        </w:rPr>
      </w:pPr>
      <w:r w:rsidRPr="00565D30">
        <w:rPr>
          <w:rFonts w:ascii="Times New Roman" w:hAnsi="Times New Roman" w:cs="Times New Roman"/>
          <w:b/>
          <w:sz w:val="28"/>
          <w:szCs w:val="28"/>
          <w:lang w:val="uk-UA"/>
        </w:rPr>
        <w:t>МОДЕЛЬ МАРКЕТИНГОВОЇ СТРАТЕГІЇ ПОЛІТИЧНИХ ПАРТІЙ  НА МІСЦЕВИХ ВИБОРАХ</w:t>
      </w:r>
    </w:p>
    <w:p w:rsidR="00565D30" w:rsidRDefault="00565D30" w:rsidP="00565D30">
      <w:pPr>
        <w:pStyle w:val="a5"/>
        <w:spacing w:line="360" w:lineRule="auto"/>
        <w:ind w:firstLine="567"/>
        <w:jc w:val="center"/>
        <w:rPr>
          <w:rFonts w:ascii="Times New Roman" w:hAnsi="Times New Roman" w:cs="Times New Roman"/>
          <w:b/>
          <w:sz w:val="28"/>
          <w:szCs w:val="28"/>
          <w:lang w:val="uk-UA"/>
        </w:rPr>
      </w:pPr>
    </w:p>
    <w:p w:rsidR="00C20359" w:rsidRPr="00565D30" w:rsidRDefault="00C20359" w:rsidP="00565D30">
      <w:pPr>
        <w:pStyle w:val="a5"/>
        <w:spacing w:line="360" w:lineRule="auto"/>
        <w:ind w:firstLine="567"/>
        <w:jc w:val="center"/>
        <w:rPr>
          <w:rFonts w:ascii="Times New Roman" w:hAnsi="Times New Roman" w:cs="Times New Roman"/>
          <w:b/>
          <w:sz w:val="28"/>
          <w:szCs w:val="28"/>
          <w:lang w:val="uk-UA"/>
        </w:rPr>
      </w:pPr>
      <w:r w:rsidRPr="00565D30">
        <w:rPr>
          <w:rFonts w:ascii="Times New Roman" w:hAnsi="Times New Roman" w:cs="Times New Roman"/>
          <w:b/>
          <w:sz w:val="28"/>
          <w:szCs w:val="28"/>
          <w:lang w:val="uk-UA"/>
        </w:rPr>
        <w:t>3.1 Специфіка розробки виборчої стратегії</w:t>
      </w:r>
    </w:p>
    <w:p w:rsidR="00565D30" w:rsidRPr="00EB076D" w:rsidRDefault="00565D30"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Розробка передвиборчої стратегії  розпочинається з формулювання плану виборчої кампанії, у якому буде чітко </w:t>
      </w:r>
      <w:r w:rsidRPr="00EB076D">
        <w:rPr>
          <w:rFonts w:ascii="Times New Roman" w:hAnsi="Times New Roman" w:cs="Times New Roman"/>
          <w:color w:val="000000" w:themeColor="text1"/>
          <w:sz w:val="28"/>
          <w:szCs w:val="28"/>
          <w:lang w:val="uk-UA"/>
        </w:rPr>
        <w:t>визначено</w:t>
      </w:r>
      <w:r w:rsidRPr="00EB076D">
        <w:rPr>
          <w:rFonts w:ascii="Times New Roman" w:hAnsi="Times New Roman" w:cs="Times New Roman"/>
          <w:sz w:val="28"/>
          <w:szCs w:val="28"/>
          <w:lang w:val="uk-UA"/>
        </w:rPr>
        <w:t xml:space="preserve"> мету кампанії, завдання для здійснення мети та практичні дії </w:t>
      </w:r>
      <w:r w:rsidRPr="00EB076D">
        <w:rPr>
          <w:rFonts w:ascii="Times New Roman" w:hAnsi="Times New Roman" w:cs="Times New Roman"/>
          <w:color w:val="000000" w:themeColor="text1"/>
          <w:sz w:val="28"/>
          <w:szCs w:val="28"/>
          <w:lang w:val="uk-UA"/>
        </w:rPr>
        <w:t>з</w:t>
      </w:r>
      <w:r w:rsidRPr="00EB076D">
        <w:rPr>
          <w:rFonts w:ascii="Times New Roman" w:hAnsi="Times New Roman" w:cs="Times New Roman"/>
          <w:color w:val="FF0000"/>
          <w:sz w:val="28"/>
          <w:szCs w:val="28"/>
          <w:lang w:val="uk-UA"/>
        </w:rPr>
        <w:t xml:space="preserve"> </w:t>
      </w:r>
      <w:r w:rsidRPr="00EB076D">
        <w:rPr>
          <w:rFonts w:ascii="Times New Roman" w:hAnsi="Times New Roman" w:cs="Times New Roman"/>
          <w:sz w:val="28"/>
          <w:szCs w:val="28"/>
          <w:lang w:val="uk-UA"/>
        </w:rPr>
        <w:t>втілення завдань у життя. Докладний план містить у собі дрібні деталі його виконання, можливі перешкоди втілення та обов’язково можливість для подальшого коригування.</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План є письмовим документом, який обов’язково має бути оформленийналежним чином , а не існує лише у думках. Він має бути доступним іншим членам команди у будь який час, чітко викладений з зазначенням хронології та засобів і темаики реалізації заходів. Положення не можуть допускати різних інтерпретацій членами ком</w:t>
      </w:r>
      <w:r w:rsidR="00EC68A7" w:rsidRPr="00EB076D">
        <w:rPr>
          <w:rFonts w:ascii="Times New Roman" w:hAnsi="Times New Roman" w:cs="Times New Roman"/>
          <w:sz w:val="28"/>
          <w:szCs w:val="28"/>
          <w:lang w:val="uk-UA"/>
        </w:rPr>
        <w:t>анди</w:t>
      </w:r>
      <w:r w:rsidRPr="00EB076D">
        <w:rPr>
          <w:rFonts w:ascii="Times New Roman" w:hAnsi="Times New Roman" w:cs="Times New Roman"/>
          <w:sz w:val="28"/>
          <w:szCs w:val="28"/>
          <w:lang w:val="uk-UA"/>
        </w:rPr>
        <w:t>. [</w:t>
      </w:r>
      <w:r w:rsidR="00EC68A7" w:rsidRPr="00EB076D">
        <w:rPr>
          <w:rFonts w:ascii="Times New Roman" w:hAnsi="Times New Roman" w:cs="Times New Roman"/>
          <w:sz w:val="28"/>
          <w:szCs w:val="28"/>
          <w:lang w:val="uk-UA"/>
        </w:rPr>
        <w:t>26</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На момент проведення передвиборчої кампанії головними ресурсами для кандидата і його команди є: кадри (люди), ідеї (інформація), матеріальні ресурси  (гроші, нерухоме майно, інші матеріальні засоби) та найголовніше - час. Перші три ресурси можливо надолужити до, або під час передвиборчої кампанії, єдине, що неможливо додатково залучити - це час і він є найціннішим ресурсом. Тому під час планування треба чітко розписувати графіки заходів, подій, дій та завдань. Існує рекомендація для кандидата, яка радить вивільнити максимальну кількість часу під час проведення кампанії. [</w:t>
      </w:r>
      <w:r w:rsidR="00EC68A7" w:rsidRPr="00EB076D">
        <w:rPr>
          <w:rFonts w:ascii="Times New Roman" w:hAnsi="Times New Roman" w:cs="Times New Roman"/>
          <w:sz w:val="28"/>
          <w:szCs w:val="28"/>
          <w:lang w:val="uk-UA"/>
        </w:rPr>
        <w:t>42</w:t>
      </w:r>
      <w:r w:rsidRPr="00EB076D">
        <w:rPr>
          <w:rFonts w:ascii="Times New Roman" w:hAnsi="Times New Roman" w:cs="Times New Roman"/>
          <w:sz w:val="28"/>
          <w:szCs w:val="28"/>
          <w:lang w:val="uk-UA"/>
        </w:rPr>
        <w:t xml:space="preserve">]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При плануванні кампанії першим, що слід зробити - це визначити мету на вибори. Що прагне досягти кандидат і команда? Мета має буде короткою і чітко сформованою. Вона може відрізнятись, бо не кожен має на меті перемогу </w:t>
      </w:r>
      <w:r w:rsidRPr="00EB076D">
        <w:rPr>
          <w:rFonts w:ascii="Times New Roman" w:hAnsi="Times New Roman" w:cs="Times New Roman"/>
          <w:sz w:val="28"/>
          <w:szCs w:val="28"/>
          <w:lang w:val="uk-UA"/>
        </w:rPr>
        <w:lastRenderedPageBreak/>
        <w:t>на виборах, хтось бажає підняти свій рейтинг впізнаваності, хтось бажає звернути увагу на певні проблеми, хтось має намір стягнення голосів тощо.</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Наступним етапом  є тайм-менеджмент, тобто опрацювання  термінів реалізації плану дій. При плануванні описується щоденна активність у подробицях для направлення та простоти пояснення завдань команді. Необхідним стає підрахунок необхідного часу для досягнення мети, зазвичай терміни прописуються на 6 місяців до дня виборів. Найкраща порада - почати з мети та відтворити рух у зворотньому напрямку, деталізувавши кожен крок на шляху до цілі. Контроль за термінами реалізації плану варто покласти на визначену відповідальну особу, яка буде контролювати, щоб момент не було проґавлено, а навпаки, щоб завдання було виконано як найефективніше. Також при покладаннні  відповідальності на певну особу, написання певного графіку на день, тиждень або місяць, варто розподілити  необхідні ресурси для виконання задачі у задані строки. [</w:t>
      </w:r>
      <w:r w:rsidR="00EC68A7" w:rsidRPr="00EB076D">
        <w:rPr>
          <w:rFonts w:ascii="Times New Roman" w:hAnsi="Times New Roman" w:cs="Times New Roman"/>
          <w:sz w:val="28"/>
          <w:szCs w:val="28"/>
          <w:lang w:val="uk-UA"/>
        </w:rPr>
        <w:t>26</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Етап утвердження бюджету і пошуку додаткових джерел фінансування грає вирішальну роль, тому варто враховувати не тільки передбачувані витрати, а й залишити 15% бюджету на додаткові непередбачені витрати. [</w:t>
      </w:r>
      <w:r w:rsidR="00EC68A7" w:rsidRPr="00EB076D">
        <w:rPr>
          <w:rFonts w:ascii="Times New Roman" w:hAnsi="Times New Roman" w:cs="Times New Roman"/>
          <w:sz w:val="28"/>
          <w:szCs w:val="28"/>
          <w:lang w:val="uk-UA"/>
        </w:rPr>
        <w:t>42</w:t>
      </w:r>
      <w:r w:rsidRPr="00EB076D">
        <w:rPr>
          <w:rFonts w:ascii="Times New Roman" w:hAnsi="Times New Roman" w:cs="Times New Roman"/>
          <w:sz w:val="28"/>
          <w:szCs w:val="28"/>
          <w:lang w:val="uk-UA"/>
        </w:rPr>
        <w:t xml:space="preserve">] Також у пригоді стане фандрейзинг, як інструмент додаткового прибутку від донатерів. Не усі кандидати мають багато матеріальних ресурсів, але й великий матеріальний потенціал може бути зведений нанівець, якщо не буде прописано бюджет кампанії. Бюджет допоможе у плануванні кампанії, наперед сформує необхідні витрати, на що та скільки.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При складанні бюджету варто максимально передбачити статті витрат в період кампанії, щоб спростити задачу залучення необхідної суми, а також вартість витрат варто дізнатись наперед, щоб зробити бюджет більш точним. Ведення обліку надходжень з фандрейзингового проекту додасть впевненості у відносності непередбачуваних обставин. Зазвичай передвиборча кампанія найбільше потребує фінансів на початку та на етапі завершення кампанії.[</w:t>
      </w:r>
      <w:r w:rsidR="00EC68A7" w:rsidRPr="00EB076D">
        <w:rPr>
          <w:rFonts w:ascii="Times New Roman" w:hAnsi="Times New Roman" w:cs="Times New Roman"/>
          <w:sz w:val="28"/>
          <w:szCs w:val="28"/>
          <w:lang w:val="uk-UA"/>
        </w:rPr>
        <w:t>26</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Важливим етапом також є реєстрація виборчого фонду, з нього оплачуються лише витрати на агітацію та товари, дії, послуги пов'язані з нею. </w:t>
      </w:r>
      <w:r w:rsidRPr="00EB076D">
        <w:rPr>
          <w:rFonts w:ascii="Times New Roman" w:hAnsi="Times New Roman" w:cs="Times New Roman"/>
          <w:sz w:val="28"/>
          <w:szCs w:val="28"/>
          <w:lang w:val="uk-UA"/>
        </w:rPr>
        <w:lastRenderedPageBreak/>
        <w:t>Через фонд можна оплачувати оренди приміщень для зборів, перфомансів чи штабу(офісу), друк поліграфії, розміщення у ЗМІ, але не можна наприклад видавати з/п команді.[</w:t>
      </w:r>
      <w:r w:rsidR="00EC68A7" w:rsidRPr="00EB076D">
        <w:rPr>
          <w:rFonts w:ascii="Times New Roman" w:hAnsi="Times New Roman" w:cs="Times New Roman"/>
          <w:sz w:val="28"/>
          <w:szCs w:val="28"/>
          <w:lang w:val="uk-UA"/>
        </w:rPr>
        <w:t>42</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Формування ключового повідомлення повинно описувати мету кампанії максимально зрозуміло та чітко, інтуїтивно донесено кожного прихильника або потенційного прихильника. Ключове повідомлення несе в собі інформацію про те, ким є кандидат, які цінності він у собі несе і як відрізняється від інших кандидатів. Це повідомлення складає ядро політичної кампанії та має бути зображено або передано у кожному виступі кандидата, кожній агітаційній акції, кожній рекламній одиниці, усюди.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Опрацювання аспекту ЗМІ та комунікації  ділиться на традиційні засоби комунікації та нові медіа, для кожного необхідне окремо зайнята людина, яка професійно відтворюватиме покладені на неї завдання у своїй специфікації. [</w:t>
      </w:r>
      <w:r w:rsidR="00EC68A7" w:rsidRPr="00EB076D">
        <w:rPr>
          <w:rFonts w:ascii="Times New Roman" w:hAnsi="Times New Roman" w:cs="Times New Roman"/>
          <w:sz w:val="28"/>
          <w:szCs w:val="28"/>
          <w:lang w:val="uk-UA"/>
        </w:rPr>
        <w:t>26</w:t>
      </w:r>
      <w:r w:rsidRPr="00EB076D">
        <w:rPr>
          <w:rFonts w:ascii="Times New Roman" w:hAnsi="Times New Roman" w:cs="Times New Roman"/>
          <w:sz w:val="28"/>
          <w:szCs w:val="28"/>
          <w:lang w:val="uk-UA"/>
        </w:rPr>
        <w:t>] ЗМІ та медіа - це ресурси збільшення впізнаваності, тому необхідно слід ретельно дослідити кому належить канал комунікації, встановити контакти з представниками і дізнатись політичну позицію, а після цього обговорити питання пакетних договорів медійного забезпечення, домовитись про нерозміщення антиреклами проти нашого кандидата чи сили. Варто заздалегідь бронювати місця у розміщенням у прайм таймах на ТБ, постах, ефірах різних платформ. Щодо категорії нових медіа, то це має бути найдинамічнішою ланкою роботи з щоденним генеруванням контенту. Контент має містити відомості про життя кандидата, про діяльність передвиборчого штабу, прямі включення, побажання(на свята), реакції кандидата на свіжі події, фотографії, пости, відео з ключовим меседжем тощо. Для даної категорії також необхідний свій контент-план для організованності.</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Створення команди вирішується врахуванням кількості людей, які стануть у пригоді, чітко розподілені між ними ролі та взагалі визначення необхідних ролей при практиці проведення політичної кампанії. Це людський ресурс, який допоможе впоратися з великою кількістю справ, які передбачує підготовка до виборів.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Передусім слід визначитись з особою, яка очолить виборчий штаб. , адже вона та, хто організує роботу усього штабу та буде контролювати виконання задач. Якісний керівник звільняє достатньо часу для кандидата, щоб він міг займатись в основному агітацією. Ефективний керівник має такі характеристики: повне розуміння етапів виборчого процесу; досвід в участі в передвиборчих кампаніях(бажано також в ролі керівника штабу); мати досконалі організаційні та комунікативні навички; бути стресостійким та витривалим; обов'язково бути прихильником партії кандидата.</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Наступний етап -  формування команди штабу, її завдання буде максимальне звільнення часу кандидата. Приблизна структура штабу: організаційний відділ; кол-центр; проектний відділ(координатори волонтерів); відділ масових зустрічей(агітація);  digital-відділ(мережевий маркетинг); медіа відділ; відділ безпеки; юридичний відділ; організація волонтерів.  [</w:t>
      </w:r>
      <w:r w:rsidR="00EC68A7" w:rsidRPr="00EB076D">
        <w:rPr>
          <w:rFonts w:ascii="Times New Roman" w:hAnsi="Times New Roman" w:cs="Times New Roman"/>
          <w:sz w:val="28"/>
          <w:szCs w:val="28"/>
          <w:lang w:val="uk-UA"/>
        </w:rPr>
        <w:t>42</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Фактор комунікації з виборцями визначає кількість голосів необхідної для виконання мети кампанії, створення бази даних виборців, їх сегментування та залучення. Контакти з виборцями створюють необхідний загал  прихильників, агітаторів, волонтерів, донатерів тощо. База даних виборців або списки можуть складати інформацію потенційного збільшення прихильників кандидата. Бажано, щоб у списку знаходились активні, живі люди, які досі проживають в окрузі. Списки можуть походити з наступних джерел: офіційний список виборців; списки контактів від кандидата; списки контактів від прихильників; відповідні комапнії з наявністю контактів; створення власного списку з нуля.</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Отриманні дані варто скласти в анкету та сегментувати за показниками: Ім'я; як звертатись; стать; контактний номер; фізична адреса; електронна адреса; округ/дільниця; наміри щодо голосування; політичні уподобання; вік; пріоритетні питання; волонтерська історія; історія донатів; історія голосувань. База даних виборців має бути в одному місці для уникнення плутанини, з обов'язковою резервною копією, завжди актуальна (на період кампанії) та </w:t>
      </w:r>
      <w:r w:rsidRPr="00EB076D">
        <w:rPr>
          <w:rFonts w:ascii="Times New Roman" w:hAnsi="Times New Roman" w:cs="Times New Roman"/>
          <w:sz w:val="28"/>
          <w:szCs w:val="28"/>
          <w:lang w:val="uk-UA"/>
        </w:rPr>
        <w:lastRenderedPageBreak/>
        <w:t>гнучка система сегментування (додавання нових полів</w:t>
      </w:r>
      <w:r w:rsidR="00EC68A7" w:rsidRPr="00EB076D">
        <w:rPr>
          <w:rFonts w:ascii="Times New Roman" w:hAnsi="Times New Roman" w:cs="Times New Roman"/>
          <w:sz w:val="28"/>
          <w:szCs w:val="28"/>
          <w:lang w:val="uk-UA"/>
        </w:rPr>
        <w:t xml:space="preserve"> для характеристики виборця).</w:t>
      </w:r>
      <w:r w:rsidRPr="00EB076D">
        <w:rPr>
          <w:rFonts w:ascii="Times New Roman" w:hAnsi="Times New Roman" w:cs="Times New Roman"/>
          <w:sz w:val="28"/>
          <w:szCs w:val="28"/>
          <w:lang w:val="uk-UA"/>
        </w:rPr>
        <w:t>[</w:t>
      </w:r>
      <w:r w:rsidR="00EC68A7" w:rsidRPr="00EB076D">
        <w:rPr>
          <w:rFonts w:ascii="Times New Roman" w:hAnsi="Times New Roman" w:cs="Times New Roman"/>
          <w:sz w:val="28"/>
          <w:szCs w:val="28"/>
          <w:lang w:val="uk-UA"/>
        </w:rPr>
        <w:t>26</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Default="00C20359" w:rsidP="00565D30">
      <w:pPr>
        <w:pStyle w:val="a5"/>
        <w:spacing w:line="360" w:lineRule="auto"/>
        <w:ind w:firstLine="567"/>
        <w:jc w:val="center"/>
        <w:rPr>
          <w:rFonts w:ascii="Times New Roman" w:hAnsi="Times New Roman" w:cs="Times New Roman"/>
          <w:b/>
          <w:sz w:val="28"/>
          <w:szCs w:val="28"/>
          <w:lang w:val="uk-UA"/>
        </w:rPr>
      </w:pPr>
      <w:r w:rsidRPr="00565D30">
        <w:rPr>
          <w:rFonts w:ascii="Times New Roman" w:hAnsi="Times New Roman" w:cs="Times New Roman"/>
          <w:b/>
          <w:sz w:val="28"/>
          <w:szCs w:val="28"/>
          <w:lang w:val="uk-UA"/>
        </w:rPr>
        <w:t>3.2 Брендинг кандидата в депутати міської ради</w:t>
      </w:r>
    </w:p>
    <w:p w:rsidR="00565D30" w:rsidRPr="00565D30" w:rsidRDefault="00565D30" w:rsidP="00565D30">
      <w:pPr>
        <w:pStyle w:val="a5"/>
        <w:spacing w:line="360" w:lineRule="auto"/>
        <w:ind w:firstLine="567"/>
        <w:jc w:val="center"/>
        <w:rPr>
          <w:rFonts w:ascii="Times New Roman" w:hAnsi="Times New Roman" w:cs="Times New Roman"/>
          <w:b/>
          <w:sz w:val="28"/>
          <w:szCs w:val="28"/>
          <w:lang w:val="uk-UA"/>
        </w:rPr>
      </w:pPr>
    </w:p>
    <w:p w:rsidR="00565D30"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Автором була створена імітаційна модель кандидата на вибори депутатів міської ради. Таким чином дослідивши сутність політичного маркетингу можна спроектувати кандидата, якого можна успішно реалізовувати як політичний бренд на політичному ринку мічта Одеси. З урахуванням сучасних реалій електорального поля та кон’юнктури на електоральному ринку. </w:t>
      </w:r>
    </w:p>
    <w:p w:rsidR="00C20359" w:rsidRPr="00EB076D" w:rsidRDefault="00764F63" w:rsidP="00EB076D">
      <w:pPr>
        <w:pStyle w:val="a5"/>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Отож,</w:t>
      </w:r>
      <w:r w:rsidR="00C20359" w:rsidRPr="00EB076D">
        <w:rPr>
          <w:rFonts w:ascii="Times New Roman" w:hAnsi="Times New Roman" w:cs="Times New Roman"/>
          <w:sz w:val="28"/>
          <w:szCs w:val="28"/>
          <w:lang w:val="uk-UA"/>
        </w:rPr>
        <w:t xml:space="preserve"> на наш погляд</w:t>
      </w:r>
      <w:r>
        <w:rPr>
          <w:rFonts w:ascii="Times New Roman" w:hAnsi="Times New Roman" w:cs="Times New Roman"/>
          <w:sz w:val="28"/>
          <w:szCs w:val="28"/>
          <w:lang w:val="uk-UA"/>
        </w:rPr>
        <w:t>,</w:t>
      </w:r>
      <w:r w:rsidR="00C20359" w:rsidRPr="00EB076D">
        <w:rPr>
          <w:rFonts w:ascii="Times New Roman" w:hAnsi="Times New Roman" w:cs="Times New Roman"/>
          <w:sz w:val="28"/>
          <w:szCs w:val="28"/>
          <w:lang w:val="uk-UA"/>
        </w:rPr>
        <w:t xml:space="preserve"> таким брендом може бути наступний кандидат:</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Ім’я - Андрій Костюченко, 37 років.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Зовнішність: середня статура, привабливе лице, брюнет з сучасною зачіскою, але не офіційного стилю, світле волосся, виглядає молодше свого віку.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За характером спокійно-саркастичний, вільно дискутує, скупий на емоції, ставиться до влади з обережністю.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Голос: тенор, що переходить в баритон.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Має сім'ю (дружина, 35 років - має невеликий косметологічний бізнес, син, 9 років - учень загальноосвітньої школи). Має домашнього улюбленця - лабрадора, з яким полюбляє проводити час, ще до війни створював місцеві ініціативи з облагородження парків для вигулу собак. Веде власний блог про життя, активно користується соціальними мережами, слідкує за популярними трендами.</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У минулому Андрій був власником мережі ресторанів в Одесі.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Має декілька хобі: написання музики (жанр: альтернативний рок, інді-рок) з якої має невелику групу фанатів та захоплюється мотоциклами.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Умови кандидата: вперше йде у політику, йде у депутати міської ради Одеси, самовисуванець, вибори відбуваються через рік після перемоги України у війні.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 xml:space="preserve">Має яскраво виражені патріотичні погляди, у період війни створив осередок волонтерського руху, який займався збиранням провізії на фронт: харчі, медикаменти, вода, засоби особистої гігієни та одяг. Мав зв’язки з політичною силою С. Притули, з яким під час війни співпрацював у волонтерстві.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Головний електорат Андрія - підприємці малого, середнього бізнесу та молоді люди.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Передвиборча кампанія фінансується Аднан Ківаном.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Має бекграунд скандалів із перевищенням швидкості на мототранспорті, водіння автомобіля у нетверезому стані ( інцидент трапився коли кандидат був ще студентом, їхав з вечірки на честь випускного в університеті, без жертв та пошкодження майна), також в юності притягувався до відповідальності за бійку в громадському місці (заступився за свою дівчину).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Із майна має квартиру в ж/к Кадор на 98 м2, кросовер </w:t>
      </w:r>
      <w:r w:rsidRPr="00EB076D">
        <w:rPr>
          <w:rFonts w:ascii="Times New Roman" w:hAnsi="Times New Roman" w:cs="Times New Roman"/>
          <w:sz w:val="28"/>
          <w:szCs w:val="28"/>
          <w:lang w:val="en-US"/>
        </w:rPr>
        <w:t>H</w:t>
      </w:r>
      <w:r w:rsidRPr="00EB076D">
        <w:rPr>
          <w:rFonts w:ascii="Times New Roman" w:hAnsi="Times New Roman" w:cs="Times New Roman"/>
          <w:sz w:val="28"/>
          <w:szCs w:val="28"/>
          <w:lang w:val="uk-UA"/>
        </w:rPr>
        <w:t xml:space="preserve">yundai на 5 кубів та спортивний мотоцикл. </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 освітою магістр економіки, диплом отримав в ОНУ ім. І.І. Мечникова.</w:t>
      </w:r>
    </w:p>
    <w:p w:rsidR="00C20359" w:rsidRPr="00EB076D" w:rsidRDefault="00C20359" w:rsidP="00565D30">
      <w:pPr>
        <w:pStyle w:val="a5"/>
        <w:numPr>
          <w:ilvl w:val="0"/>
          <w:numId w:val="12"/>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Зовнішній вигляд кандидата було спроектовано за допомогою сервісу штучного інтелекту. (Див. Додаток №1) [</w:t>
      </w:r>
      <w:r w:rsidR="00EC68A7" w:rsidRPr="00EB076D">
        <w:rPr>
          <w:rFonts w:ascii="Times New Roman" w:hAnsi="Times New Roman" w:cs="Times New Roman"/>
          <w:sz w:val="28"/>
          <w:szCs w:val="28"/>
          <w:lang w:val="uk-UA"/>
        </w:rPr>
        <w:t>36</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Метою кандидата А. Костюченка є перемога та отримання мандата и депутата міської ради міста Одеси.</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 інформаційну еру, бренд кандидата, за аналогією комерційного бренду, має мати свою легенду (brand story) для емоційної прив'язки бренду до споживача, співчуттю, емпатії. [</w:t>
      </w:r>
      <w:r w:rsidR="00EC68A7" w:rsidRPr="00EB076D">
        <w:rPr>
          <w:rFonts w:ascii="Times New Roman" w:hAnsi="Times New Roman" w:cs="Times New Roman"/>
          <w:sz w:val="28"/>
          <w:szCs w:val="28"/>
          <w:lang w:val="uk-UA"/>
        </w:rPr>
        <w:t>32</w:t>
      </w:r>
      <w:r w:rsidRPr="00EB076D">
        <w:rPr>
          <w:rFonts w:ascii="Times New Roman" w:hAnsi="Times New Roman" w:cs="Times New Roman"/>
          <w:sz w:val="28"/>
          <w:szCs w:val="28"/>
          <w:lang w:val="uk-UA"/>
        </w:rPr>
        <w:t xml:space="preserve">] Що ж саме спонукало персонажа А. Костюченка до висування на посаду депутата міської ради Одеси? У віці 20 років, Андрій був звичайним офіціантом в одному з ресторанів Одеси. У задоволенні гастрономічних потреб людей, він бачив свою романтику, ремесло, мистецтво. Він полюбляв спостерігати за процесом приготування їжі, але особливо за процесом її споживання та отримання людиною насолоди від </w:t>
      </w:r>
      <w:r w:rsidRPr="00EB076D">
        <w:rPr>
          <w:rFonts w:ascii="Times New Roman" w:hAnsi="Times New Roman" w:cs="Times New Roman"/>
          <w:sz w:val="28"/>
          <w:szCs w:val="28"/>
          <w:lang w:val="uk-UA"/>
        </w:rPr>
        <w:lastRenderedPageBreak/>
        <w:t xml:space="preserve">їжі. Оскільки кулінарним хистом кандидат не володів, бо завжди мав невдачі зі стравами складнішими  за смажені яйця або варені макарони, він вирішив відкрити власну точку громадського харчування. Кандидат почав збирати гроші, влашутвався на ще одну роботу, паралельно вирішив взяти кредит на початок власної справи. Ось в 27 він наважився розпочати свій бізнес, спочатку орендувати, а потім викупити порожнє приміщення, зробити ремонт, облаштувати приміщення меблями і необхідною технікою. Виявилось, що планам Андрія не судилось так просто здійснитись. Оформленню усіх необхідних документів перешкоджали формальні бюрократичні приписи та схиляння до хабаря.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Андрій принципово не йшов  більш легким шляхом, він виконував усі необхідні стандарти, але час плинув, а він тільки втрачав гроші, так і не почавши заробляти. На ньому висів борг, який викупила напівкримінальна група і почала йому погрожувати "віджиманням" наявного майна, в такому становищі він перебував довгий час, поки йому не допоміг його старий знайомий, який заплатив за нього борг та допоміг з підняттям бізнесу. Андрій був зворушений такій самовіддачі друга, тому вирішив стати таким рятівником для тих людей, яким у житті поталанило менше. Його бізнес ставав ширше, він інвестував в невеликі стартапи, але відчував, що робить недостатньо, так і вирішив йти у владу.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Імідж кандидата має бути спроектований відповідно схожості з його електоратом, це описуватиме близькість між політиком та виборцем. У електората має постати образ друга, по сумісництву партнера з власної справи, який прагне допомогти у розвитку, при цьому мати спільні погляди на життя, цінності та світогляд.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Під такий опис ми підставляємо архетип «свій хлопець». Це той, хто прагне бути максимально близьким до своєї аудиторії, тип, який прийматимуть в конкурентній дихотомії «свій – чужий», саме він стане більш переважним варіантом.[</w:t>
      </w:r>
      <w:r w:rsidR="00EC68A7" w:rsidRPr="00EB076D">
        <w:rPr>
          <w:rFonts w:ascii="Times New Roman" w:hAnsi="Times New Roman" w:cs="Times New Roman"/>
          <w:sz w:val="28"/>
          <w:szCs w:val="28"/>
          <w:lang w:val="uk-UA"/>
        </w:rPr>
        <w:t>11</w:t>
      </w:r>
      <w:r w:rsidRPr="00EB076D">
        <w:rPr>
          <w:rFonts w:ascii="Times New Roman" w:hAnsi="Times New Roman" w:cs="Times New Roman"/>
          <w:sz w:val="28"/>
          <w:szCs w:val="28"/>
          <w:lang w:val="uk-UA"/>
        </w:rPr>
        <w:t xml:space="preserve">] Андрій виступає у ролі успішного бізнесмена, який попри негаразди зумів реалізувати свій задум. Він виступає як приклад </w:t>
      </w:r>
      <w:r w:rsidRPr="00EB076D">
        <w:rPr>
          <w:rFonts w:ascii="Times New Roman" w:hAnsi="Times New Roman" w:cs="Times New Roman"/>
          <w:sz w:val="28"/>
          <w:szCs w:val="28"/>
          <w:lang w:val="uk-UA"/>
        </w:rPr>
        <w:lastRenderedPageBreak/>
        <w:t xml:space="preserve">рішучості та витримки, при цьому, він несе надію, що ті труднощі, що здолав Андрій при його владі не буде допущено для інших, певна роль рятівника.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А. Костюченко має напів класичний стиль одягу, що також будує для нього образ стильної та водночас ділової людини. Характерний вираз обличчя формує певну довіру в людей, показує простодушність, чисті наміри в очах. Його м’який тенор, що переходить в баритон заспокоює слухача. Наш кандидат справляє враження молодого чоловіка, який доглядає за собою, веде активний спосіб життя, не відстає від трендів та веде свій блог, де ділиться секретами власної справи, моментами життя, думками щодо актуальних подій та власними розмірковуваннями про буття. В цьому образі простежується впевненість у собі, попри це він немає зухвалості в погляді.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Активна волонтерська справа під час війни розповідає, що він також зробив свій вклад у перемогу України, підтвердженням його діяльності виступають купа відео- та фото-доповідей, викладених у соціальних мережах, а також фотографії з зони зіткнення, куди він приїзжав для підтримки своїх друзів. Тут одразу відмічається відданість постаті, його доброта та життєва позиція. Андрій має дружину та сина, що показує, що він сімейна людина, яка вже має свого нащадка, та розуміє необхідність його виховання, що також зближає електорат сімейних людей.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Через те, що кандидат проживає у Київському районі, де мало закладів шкільної освіти, він особисто стикнувся з проблемою освіти для дитини і некомфортного розташування шкільних закладів. Це те, що він прагне виправити, до цього додаючи достойно спроектоване місце, де діти могли б здобувати знання, соціалізуватися, бути у безпеці та отримувати позитивні емоції від навчання. Дана характеристика дає йому роль батька, що піклується про свою дитину і так само буде піклуватися про дітей електорату.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Окрім усіх позитивних рис, наш кандидат також має певні «гріхи» за собою, бо якщо б він був надто ідеальний, то не сприймався би за свого. Через це він не приховує свою пристрасть до швидкості, хоч і розуміє небезпеку цього. Раніше він залучався до адміністративної відповідальності за </w:t>
      </w:r>
      <w:r w:rsidRPr="00EB076D">
        <w:rPr>
          <w:rFonts w:ascii="Times New Roman" w:hAnsi="Times New Roman" w:cs="Times New Roman"/>
          <w:sz w:val="28"/>
          <w:szCs w:val="28"/>
          <w:lang w:val="uk-UA"/>
        </w:rPr>
        <w:lastRenderedPageBreak/>
        <w:t xml:space="preserve">перевищення швидкості на своєму мотоциклі та машині. У минулому також мав інцидент з бійкою в громадському місці, коли вступився за дівчину. З негативного також мав декілька порушень, коли його зупиняла в нетверезому стані, після інциденту, коли він врізався в паркан більше не вживає за кермом.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Створення особистого бренду А. Костюченка виходить з того, чим він відрізняється від інших, які цінності пропонує електорату на злобу дня, який меседж несе у своїй продукції? Його головною відмінністю стане боротьба з "мафією" в місті, з рейдерством, спрощення процедур оформлення бізнесу та законодавча підтримка підприємців. [</w:t>
      </w:r>
      <w:r w:rsidR="00EC68A7" w:rsidRPr="00EB076D">
        <w:rPr>
          <w:rFonts w:ascii="Times New Roman" w:hAnsi="Times New Roman" w:cs="Times New Roman"/>
          <w:sz w:val="28"/>
          <w:szCs w:val="28"/>
          <w:lang w:val="uk-UA"/>
        </w:rPr>
        <w:t>24</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А. Костюченко пропонує електорату нові умови ведення бізнесу в Одесі, без необхідності оплати місця злочинним групам, довгими бюрократичними процедурами, без штучних перешкод. Головний меседж - відродження бізнесу "без перешкод". Ідея підтримки підприємництва пов'язана з центральною аудиторією персонажа, він доволі знана серед регіонального бізнесу людина, що вже достатньо давно бореться зі злочинними схемами у місті власними методами, при цьому не маючи влади.</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 позиціонуванням бренд має ідентифікуватися як "підтримка амбітних". Місія бренду: "розвивати справу життя разом з вами". Цінності та принципи бренду: солідарність, підтримка, довіра, розвиток, свобода, європейський стандарт.</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Центральна аудиторія Андрія потрібна не ініціатива або впроваджений акт, їй потрібен готовий прибуток з їх бізнесу, який у думках вони вже витрачають на свої бажання.</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Слогани даного бренду мають асоціюватися з результатом роботи політика, тобто комфортний грунт для бізнесу, підтримка підприємців, погляд на майбутнє без страху криміналітету. Пропонуються наступні: "На заваді стане тільки фантазія" , "Твоя справа - моя праця", "Інвестуй у майбутнє" , "Створимо твою мрію разом", "Ваш особистий бізнес план", "Той, хто у ВАС вірить", "Європейські стандарти стануть ближче"</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Візуал бренду має нести чіткі асоціації з прибутком для підприємців, колір грошей - зелений, з цим це колір спокою і розвитку, зростання. Також жовтий колір, колір золота, колір енергії, колір позбуття неприємних думок для формування позиціонування в молодому фахівцеві, повному енергії для вирішення проблем його електорату. Логотип повинен мати вигляд долоней, що тримають багатопроменеву зірку, як символ плекання мрій, їх захист, оберігання, допомога та підтримка їх існування. [</w:t>
      </w:r>
      <w:r w:rsidR="00EC68A7" w:rsidRPr="00EB076D">
        <w:rPr>
          <w:rFonts w:ascii="Times New Roman" w:hAnsi="Times New Roman" w:cs="Times New Roman"/>
          <w:sz w:val="28"/>
          <w:szCs w:val="28"/>
          <w:lang w:val="uk-UA"/>
        </w:rPr>
        <w:t>40</w:t>
      </w:r>
      <w:r w:rsidRPr="00EB076D">
        <w:rPr>
          <w:rFonts w:ascii="Times New Roman" w:hAnsi="Times New Roman" w:cs="Times New Roman"/>
          <w:sz w:val="28"/>
          <w:szCs w:val="28"/>
          <w:lang w:val="uk-UA"/>
        </w:rPr>
        <w:t xml:space="preserve">]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Після створення бренду йде етап його позиціонування. А. Костюченко має нести за собою ауру "я не стану частиною договору злочинних елементів", як це відбувалося з його попередниками. Ідея " я сам був на вашому місці і зіштовхнуся з багатьма проблемами", як фактор близькості та розуміння проблематики, якою займається політик. Додати емоційну складову: " Його об'єктивне переживання, що мрія людини, яка має амбіції відкрити свою справу розбивається на стадії започаткування".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На особитих зустрічах, у своїх промовах, у фото- і відео-контенті, Андрій буде казати про:</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 Система має бути відкритою для людей з ідеями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 Кримінальний світ має припинити свій вплив на міський бізнес.</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 Хто має хист, але немає ресурсів, може розраховувати на підтримку.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 Я йду у владу, щоб створити свободний грунт для усіх охочих мати власну справу.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 У мене є план, який дозволить кожному стати частиною великого плану розвитку регіону.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6. Моя мета також створити Одесу, в якій хочется жити і творити!</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7.  Одесі потрібні європейські стандарти підприємництва!</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Програмний документ буде обличчям А.Костюченка та має бути  описаний наступним чином: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Одеса була осередком кримінального світу довгий час, настільки, що цю особливість стали романтизувати. Маючи усі підвалини для процвітання, це місто продовжує в’язнути в болоті співпраці місцевої влади із злочинцям за </w:t>
      </w:r>
      <w:r w:rsidRPr="00EB076D">
        <w:rPr>
          <w:rFonts w:ascii="Times New Roman" w:hAnsi="Times New Roman" w:cs="Times New Roman"/>
          <w:sz w:val="28"/>
          <w:szCs w:val="28"/>
          <w:lang w:val="uk-UA"/>
        </w:rPr>
        <w:lastRenderedPageBreak/>
        <w:t>перекроювання міста за інтересами. Я, як той, що відчув на власному досвіді свавілля, палиці в колесах на шляху своєї справи та ставши одним з багатьох, кому хотіли перекрити усі можливості чесного бізнесу, вважаю за необхідне змінити цю систему. Моя мета №1 – зробити Одесу підприємницьким раєм.</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Для виконання мети варто реалізувати такі завдання:</w:t>
      </w:r>
    </w:p>
    <w:p w:rsidR="00C20359" w:rsidRPr="00EB076D" w:rsidRDefault="00C20359" w:rsidP="00565D30">
      <w:pPr>
        <w:pStyle w:val="a5"/>
        <w:numPr>
          <w:ilvl w:val="0"/>
          <w:numId w:val="13"/>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Проведення лінії децентралізації для надання більших повноважень місцевим органам самоврядування.</w:t>
      </w:r>
    </w:p>
    <w:p w:rsidR="00C20359" w:rsidRPr="00EB076D" w:rsidRDefault="00C20359" w:rsidP="00565D30">
      <w:pPr>
        <w:pStyle w:val="a5"/>
        <w:numPr>
          <w:ilvl w:val="0"/>
          <w:numId w:val="13"/>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Домагання до інфраструктурної реконструкції ринків, точок під оренду, що належить місту, їх облагородження.</w:t>
      </w:r>
    </w:p>
    <w:p w:rsidR="00C20359" w:rsidRPr="00EB076D" w:rsidRDefault="00C20359" w:rsidP="00565D30">
      <w:pPr>
        <w:pStyle w:val="a5"/>
        <w:numPr>
          <w:ilvl w:val="0"/>
          <w:numId w:val="13"/>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Збільшення кількості та якості грантових програм, що фінансуються з міського бюджету, на створення і підтримання бізнесу в місті.</w:t>
      </w:r>
    </w:p>
    <w:p w:rsidR="00C20359" w:rsidRPr="00EB076D" w:rsidRDefault="00C20359" w:rsidP="00565D30">
      <w:pPr>
        <w:pStyle w:val="a5"/>
        <w:numPr>
          <w:ilvl w:val="0"/>
          <w:numId w:val="13"/>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Створення органу аудиту бізнес-об’єктів для викриття території міста, що незаконно використовується, для оцінки придатності місцевості для ведення справи, для виявлення «сірих зон» тощо.</w:t>
      </w:r>
    </w:p>
    <w:p w:rsidR="00C20359" w:rsidRPr="00EB076D" w:rsidRDefault="00C20359" w:rsidP="00565D30">
      <w:pPr>
        <w:pStyle w:val="a5"/>
        <w:numPr>
          <w:ilvl w:val="0"/>
          <w:numId w:val="13"/>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Програма побудови закладів початкової та середньої освіти в Київському районі.</w:t>
      </w:r>
    </w:p>
    <w:p w:rsidR="00C20359" w:rsidRPr="00EB076D" w:rsidRDefault="00C20359" w:rsidP="00565D30">
      <w:pPr>
        <w:pStyle w:val="a5"/>
        <w:numPr>
          <w:ilvl w:val="0"/>
          <w:numId w:val="13"/>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Запровадження антимонопольної політики у місті.</w:t>
      </w:r>
    </w:p>
    <w:p w:rsidR="00C20359" w:rsidRPr="00EB076D" w:rsidRDefault="00C20359" w:rsidP="00565D30">
      <w:pPr>
        <w:pStyle w:val="a5"/>
        <w:numPr>
          <w:ilvl w:val="0"/>
          <w:numId w:val="13"/>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Створення публічного реєстру «Добропорядності» для виявлення незаконного бізнесу, монополізму, очільників ОПГ тощо. Подальший контроль діяльності, запобігання рейдерства та вилучення захопленого майна на користь місцевої власності.</w:t>
      </w:r>
    </w:p>
    <w:p w:rsidR="00C20359" w:rsidRPr="00EB076D" w:rsidRDefault="00C20359" w:rsidP="00565D30">
      <w:pPr>
        <w:pStyle w:val="a5"/>
        <w:numPr>
          <w:ilvl w:val="0"/>
          <w:numId w:val="13"/>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Введення аукціонів на застарілі підприємства у власності міста Одеси, продаж фіз.особам \ юр.особам за реєстром «Добропорядності».</w:t>
      </w:r>
    </w:p>
    <w:p w:rsidR="00C20359" w:rsidRPr="00EB076D" w:rsidRDefault="00C20359" w:rsidP="00565D30">
      <w:pPr>
        <w:pStyle w:val="a5"/>
        <w:numPr>
          <w:ilvl w:val="0"/>
          <w:numId w:val="13"/>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Створення проекту «Зони підприємництва». Це територія з заздалегідь обладнена для орендування від міста під «власну справу» . Зони будуть мати класифікацію за площею «малі» (до 40 м₂), «середні» (до 100м₂) та «великі» (101м₂ і більше).</w:t>
      </w:r>
    </w:p>
    <w:p w:rsidR="00C20359" w:rsidRPr="00EB076D" w:rsidRDefault="00C20359" w:rsidP="00565D30">
      <w:pPr>
        <w:pStyle w:val="a5"/>
        <w:numPr>
          <w:ilvl w:val="0"/>
          <w:numId w:val="13"/>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Створення сервісу моніторингу для підприємців міста Одеси, де суспільство може викладати точки на здачу, оголошення з пошуком </w:t>
      </w:r>
      <w:r w:rsidRPr="00EB076D">
        <w:rPr>
          <w:rFonts w:ascii="Times New Roman" w:hAnsi="Times New Roman" w:cs="Times New Roman"/>
          <w:sz w:val="28"/>
          <w:szCs w:val="28"/>
          <w:lang w:val="uk-UA"/>
        </w:rPr>
        <w:lastRenderedPageBreak/>
        <w:t>спеціалістів для початку власної справи, інвест-проекти, форум вільного консультування тощо.</w:t>
      </w:r>
    </w:p>
    <w:p w:rsidR="00C20359" w:rsidRPr="00EB076D" w:rsidRDefault="00C20359" w:rsidP="00565D30">
      <w:pPr>
        <w:pStyle w:val="a5"/>
        <w:numPr>
          <w:ilvl w:val="0"/>
          <w:numId w:val="13"/>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Після формування бренду кандидата, варто провести SWOT-аналіз для прораховування кроків у стратегії дій. SWOT-аналізом ми оцінюємо сильні та слабкі сторони Андрія, його можливості на ринку та потенційні загрози.[</w:t>
      </w:r>
      <w:r w:rsidR="00EC68A7" w:rsidRPr="00EB076D">
        <w:rPr>
          <w:rFonts w:ascii="Times New Roman" w:hAnsi="Times New Roman" w:cs="Times New Roman"/>
          <w:sz w:val="28"/>
          <w:szCs w:val="28"/>
          <w:lang w:val="uk-UA"/>
        </w:rPr>
        <w:t>23</w:t>
      </w:r>
      <w:r w:rsidRPr="00EB076D">
        <w:rPr>
          <w:rFonts w:ascii="Times New Roman" w:hAnsi="Times New Roman" w:cs="Times New Roman"/>
          <w:sz w:val="28"/>
          <w:szCs w:val="28"/>
          <w:lang w:val="uk-UA"/>
        </w:rPr>
        <w:t>]</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Сформуємо матрицю SWOT:</w:t>
      </w:r>
    </w:p>
    <w:tbl>
      <w:tblPr>
        <w:tblW w:w="8967"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76"/>
        <w:gridCol w:w="4591"/>
      </w:tblGrid>
      <w:tr w:rsidR="00C20359" w:rsidRPr="00EB076D" w:rsidTr="00C20359">
        <w:trPr>
          <w:trHeight w:val="311"/>
        </w:trPr>
        <w:tc>
          <w:tcPr>
            <w:tcW w:w="4376"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Сильні сторони</w:t>
            </w:r>
          </w:p>
        </w:tc>
        <w:tc>
          <w:tcPr>
            <w:tcW w:w="4591"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Можливості </w:t>
            </w:r>
          </w:p>
        </w:tc>
      </w:tr>
      <w:tr w:rsidR="00C20359" w:rsidRPr="00EB076D" w:rsidTr="00C20359">
        <w:trPr>
          <w:trHeight w:val="1881"/>
        </w:trPr>
        <w:tc>
          <w:tcPr>
            <w:tcW w:w="4376"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-Близький до свого електорату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-Пропонує нову концепцію</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-Нове обличчя в політиці</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-Має прогресивні погляди</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-Має менеджеріальний досвід</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-Вирішував питання своєї програми ще до отримання влади</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-Широкий спектр регіональних зв’язків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-Вміло дискутує</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-Репутація громадського діяча</w:t>
            </w:r>
          </w:p>
        </w:tc>
        <w:tc>
          <w:tcPr>
            <w:tcW w:w="4591"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-Широкої та активної популяризації кандидата в соц.мережах.</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-Залучення великої кількості волонтерів через зв’язки</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-Залучення додаткових спонсорів кампанії</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-Доступ до стратегій топ-політиків регіону минулих років</w:t>
            </w:r>
          </w:p>
        </w:tc>
      </w:tr>
      <w:tr w:rsidR="00C20359" w:rsidRPr="00EB076D" w:rsidTr="00C20359">
        <w:trPr>
          <w:trHeight w:val="467"/>
        </w:trPr>
        <w:tc>
          <w:tcPr>
            <w:tcW w:w="4376"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Слабкі сторони</w:t>
            </w:r>
          </w:p>
        </w:tc>
        <w:tc>
          <w:tcPr>
            <w:tcW w:w="4591"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Загрози</w:t>
            </w:r>
          </w:p>
        </w:tc>
      </w:tr>
      <w:tr w:rsidR="00C20359" w:rsidRPr="00EB076D" w:rsidTr="00C20359">
        <w:trPr>
          <w:trHeight w:val="1636"/>
        </w:trPr>
        <w:tc>
          <w:tcPr>
            <w:tcW w:w="4376"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-Не має політичного досвіду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-Малоемоційний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-Саркастична манера спілкування, що може образити співрозмовника</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Повільно формулює думки українською</w:t>
            </w:r>
          </w:p>
        </w:tc>
        <w:tc>
          <w:tcPr>
            <w:tcW w:w="4591"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-Партії та кандидати, які мають репутацію та досвід у політиці.</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-Дискредитація за матеріальним станом кандидата, що є вищим, ніж у звичайного виборця</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-Немала частка проросійського електорату, яке буде проти позицій </w:t>
            </w:r>
            <w:r w:rsidRPr="00EB076D">
              <w:rPr>
                <w:rFonts w:ascii="Times New Roman" w:hAnsi="Times New Roman" w:cs="Times New Roman"/>
                <w:sz w:val="28"/>
                <w:szCs w:val="28"/>
                <w:lang w:val="uk-UA"/>
              </w:rPr>
              <w:lastRenderedPageBreak/>
              <w:t>та волонтерського минулого кандидата.</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-Вузька електоральна ніша підприємців</w:t>
            </w:r>
          </w:p>
        </w:tc>
      </w:tr>
    </w:tbl>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Default="00C20359" w:rsidP="00565D30">
      <w:pPr>
        <w:pStyle w:val="a5"/>
        <w:spacing w:line="360" w:lineRule="auto"/>
        <w:ind w:firstLine="567"/>
        <w:jc w:val="center"/>
        <w:rPr>
          <w:rFonts w:ascii="Times New Roman" w:hAnsi="Times New Roman" w:cs="Times New Roman"/>
          <w:b/>
          <w:sz w:val="28"/>
          <w:szCs w:val="28"/>
          <w:lang w:val="uk-UA"/>
        </w:rPr>
      </w:pPr>
      <w:r w:rsidRPr="00565D30">
        <w:rPr>
          <w:rFonts w:ascii="Times New Roman" w:hAnsi="Times New Roman" w:cs="Times New Roman"/>
          <w:b/>
          <w:sz w:val="28"/>
          <w:szCs w:val="28"/>
          <w:lang w:val="uk-UA"/>
        </w:rPr>
        <w:t>3.3 Планування виборчої кампанії</w:t>
      </w:r>
    </w:p>
    <w:p w:rsidR="00565D30" w:rsidRPr="00565D30" w:rsidRDefault="00565D30" w:rsidP="00565D30">
      <w:pPr>
        <w:pStyle w:val="a5"/>
        <w:spacing w:line="360" w:lineRule="auto"/>
        <w:ind w:firstLine="567"/>
        <w:jc w:val="center"/>
        <w:rPr>
          <w:rFonts w:ascii="Times New Roman" w:hAnsi="Times New Roman" w:cs="Times New Roman"/>
          <w:b/>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Метою передвиборчої кампанії Андрія Костюченко є отримання мандати міської ради міста Одеси. Мета має характер залучення усіх можливих ресурсів для перемоги. Фінансовий ресурс має бути розподілений згідно необхідних статей витрат.</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Оформлений бюджет кампанії включає в себе підрахунок коштів на 5 місяців кампанії з виділеними статтями витрат на штаб, друковану продукцію, медіа, агітацію, заходи на пожертву і окремо доходи кампанії від спонсорів та донатерів. (Див. Додаток №2)</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Забезпечення штабу має обов’язковий характер, необхідна атрибутика для ведення електронного і паперового обліку, первинні засоби друку, пристрої зберігання та передачі інформації – це має бути в наявності в усіх працівників штабу, як необхідний мінімум для виконання обов’язків. Оренда приміщення вираховується з середньої вартості ренти офісних приміщень на 45 квадратів у бізнес центрах міста Одеса.</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Друк поліграфії і необхідної мерч-атрибутики, як засоби загальної впізнаваності та популяризації кандидата, мають силу, коли не виступають занадто нав’язливою масою інформації та символів. Друковані бейджі, наліпки можна чіпляти на часто вживані предмети гардеробу чи гаджети. Бейджі розбавляють однотонні тканинні сумки чи одяг, але необхідний дизайнерський підхід до змалювання бренду на друковану атрибутику, щоб це також передавало стиль та дещо більше, ніж асоціація лише з кандидатом. Теж саме з наліпками, які можна чіпляти на ноутбуки, ПК на чохли смартфонів. Наліпки можуть брати на себе функції наліпленої листівки, але при цьому не </w:t>
      </w:r>
      <w:r w:rsidRPr="00EB076D">
        <w:rPr>
          <w:rFonts w:ascii="Times New Roman" w:hAnsi="Times New Roman" w:cs="Times New Roman"/>
          <w:sz w:val="28"/>
          <w:szCs w:val="28"/>
          <w:lang w:val="uk-UA"/>
        </w:rPr>
        <w:lastRenderedPageBreak/>
        <w:t>нести багато інформаційного навантаження. Їх варто чіпляти на місця очікування людей, де ця наліпка буде помітною, тобто коли напрім погляду часто падає на конкретне місце у просторі певної локації. Наприклад, спинка сидіння у маршрутці. Від повноцінних листівок також не варто відмовлятись, але тільки розклеювати, а не роздавати, бо більшість розданих листівок викидається та не несе достатнього ефекту.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 категорії медіа та ЗМІ автор вирішив не включати у перелік використання телевізійних та радіо ЗМІ для офіційного рекламування. Причина в непопулярності та обмеженості джерел ефіру в місті Одеса, але не відмовився повністю, так як будуть проводитися спеціальні заходи для ЗМІ, де зможуть взяти участь запрошені місцеві ЗМІ. Автор робить акцент на соціальних мережах та інтернет-сервісах рекламування (GoogleAd). В соціальних мережах будуть створені персональні сторінки кампанії кандидата з певним оформленням, що зачіпає не тільки політичну лінію, програму та лозунги, але й життя кандидата, хобі, певні естетичні світлини тощо. Офіційно буде підключена внутрішня реклама акаунтів в соц. мережах(Facebook\Instagram). Так як акцент робиться на онлайн медіа, за необхідне стане реклама кандидата місцевими блогерами з TikTok, Іnstagram та адміністраторами Telegram каналів. Заходи для преси також передбачають згадування місцевою пресою кандидата на своїх онлайн сторінках та новинних сайтах. Створення особистого веб-сайту кандидата дозволить більш повно донести програму та головний меседж кампанії. Наявність веб-сайту відкриває можливість до його просування з сервісом GoogleAds з необхідним налаштуванням таргетингу та кількості показів.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Агітація виборців при зустрічі напряму має достатньо ефективний характер через комунікації зі зворотнім зв’язком і емоційним обміном. Облаштування місць збору повинно відповідно створювати атмосферу довіри та комфорту. Це можуть бути теплі кольори приміщення зі зручними стільцями, солодощами, чаєм, які виборцям пропонують волонтери або місце просто неба, з колонками, певним косметичним оформленням, частуванням. </w:t>
      </w:r>
      <w:r w:rsidRPr="00EB076D">
        <w:rPr>
          <w:rFonts w:ascii="Times New Roman" w:hAnsi="Times New Roman" w:cs="Times New Roman"/>
          <w:sz w:val="28"/>
          <w:szCs w:val="28"/>
          <w:lang w:val="uk-UA"/>
        </w:rPr>
        <w:lastRenderedPageBreak/>
        <w:t>Агітація спеціально оформленими машинами давній прийом родом з США, але може стати ефективною технікою популяризації бренду кандидату серед учасників дорожнього руху, звісно оформлення згідно з ПДР. Зовнішня реклама вже традиційна техніка просування, яка пережила багато інших прийомів. За охопленням мас здійснює роботу еквівалентну таргетованій рекламі в соц. мережах, звісно вона буде встановлена в районі округу кандидата, у місцях скоплення місцевих підприємців.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Заходи для фандрейзингу формують додаткову матеріальну базу для кампанії, за цим також виконує функцію залучення прихильників, які інвестують в перемогу кандидата, що зближає кандидата та інвестора, та створює додатковий агітаційний рупор серед груп інвесторів міста Одеса.</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Також варто врахувати необхідні кадри для кампанії та їх винагороди. Сформований кошторис на персонал включає в себе список кадрів, відповідно роботу у кампанії таких спеціалістів, як керівник виборчої кампанії, SMM-менеджер, прес-спеціаліст, координатор волонтерів, фандрейзер, політичний маркетолог, юрист кампанії, охоронець, оператор кол-центру, секретар штабу, бухгалтер, адміністратор бази даних, прибиральник, соціолог, член дільничної виборчої комісії. (Див. Додаток №3)</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План-графік виборчої кампанії погоджує відповідні завдання та періодику їх виконання згідно мети кампанії. У графіку винесені найголовніші кроки кампанії з адміністрування, агітації, реклами та аналізу ринку. Під кожне завдання створюється підбір відповідальних за їхнє виконання. (Див. Додаток №4)</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Отже, створення стратегії для виборчої кампанії включає в себе встановлення мети кампанії, що характеризує чітке твердження того, для чого кампанія була створена і до якого результату повинна призвести. Розробка плану, який має бути окреслений на папері, в ньому розписуються чіткі кроки, завдання та терміни їх виконання для досягнення мети. Найголовнішим ресурсом для кандидата є час, бо кадри, гроші та ідеї буде можливо наздогнати протягом кампанії. За розробкою плану-стратегії йде оцінка матеріальних </w:t>
      </w:r>
      <w:r w:rsidRPr="00EB076D">
        <w:rPr>
          <w:rFonts w:ascii="Times New Roman" w:hAnsi="Times New Roman" w:cs="Times New Roman"/>
          <w:sz w:val="28"/>
          <w:szCs w:val="28"/>
          <w:lang w:val="uk-UA"/>
        </w:rPr>
        <w:lastRenderedPageBreak/>
        <w:t>ресурсів на забезпечення та складання бюджетної таблиці для вирахування заробітної платні членам команди та загальні витрати на кампанію. Головною ланкою кампанії буде формування ключового повідомлення кампанії, що буде транслюватися виборцям, воно повинно бути інтуїтивним, символічним та передавати головну ідею кандидата, його переваги та різницю з конкурентами. Після йде етап встановлення комунікації з виборцями та передачі ключового повідомлення через ЗМК з максимальною віддачею відповідно до умов кампанії.</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Для участі у виборах у міськраду Одеси було спроектовано кандидата, Андрія Костюченко, який занепокоєний справами підприємництва в місті Одеса та проблематикою шкільної освіти. Його зовнішність була згенерована за допомогою штучного інтелекту для наочності. Кандидат орієнтований на бізнесменів та підприємців малого та середнього рівня. Андрій пропонує повне реформування системи бізнесу з позиції заохочення, знешкодження перешкод у вигляді криміналітету та штучного уповільнення з боку бюрократії, а також викорінення невігластва серед початківців. Освітній аспект розглядається під кутом розбудову закладів початкової та середньої освіти у Київському районі. Кандидат має прогресивний характер, чисті наміри, образ успішної людини, яка створила себе сама.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 формуванням плану-графіку виборчої кампанії акцент було зроблено на цифрове просування: задіяння місцевих блогерів, ведення соціальних мереж, інтернет-рекламування тощо. При цьому, менше було приділено уваги теле- та радіо- ЗМІ через неефективність в умовах медіа-реальності міста Одеси. Було сплановано багато подій освітньо-агітаційного характеру, орієнтованих на місцевий бізнес та підростаюче покоління. Був використаний не зовсім класичний прийом зовнішньої реклами – агіт-машини. Основна частина бюджету пішла на кадрове забезпечення – 1 280 750 грн., атрибутивно-агітиційні ж витрати кампанії склали близько 400 000 грн, за рахунок спонсора та пожертв, кампанія вийшла у плюс.</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Default="00C20359" w:rsidP="00565D30">
      <w:pPr>
        <w:pStyle w:val="a5"/>
        <w:spacing w:line="360" w:lineRule="auto"/>
        <w:ind w:firstLine="567"/>
        <w:jc w:val="center"/>
        <w:rPr>
          <w:rFonts w:ascii="Times New Roman" w:hAnsi="Times New Roman" w:cs="Times New Roman"/>
          <w:b/>
          <w:sz w:val="28"/>
          <w:szCs w:val="28"/>
          <w:lang w:val="uk-UA"/>
        </w:rPr>
      </w:pPr>
      <w:r w:rsidRPr="00565D30">
        <w:rPr>
          <w:rFonts w:ascii="Times New Roman" w:hAnsi="Times New Roman" w:cs="Times New Roman"/>
          <w:b/>
          <w:sz w:val="28"/>
          <w:szCs w:val="28"/>
          <w:lang w:val="uk-UA"/>
        </w:rPr>
        <w:lastRenderedPageBreak/>
        <w:t>ВИСНОВКИ</w:t>
      </w:r>
    </w:p>
    <w:p w:rsidR="00565D30" w:rsidRPr="00565D30" w:rsidRDefault="00565D30" w:rsidP="00565D30">
      <w:pPr>
        <w:pStyle w:val="a5"/>
        <w:spacing w:line="360" w:lineRule="auto"/>
        <w:ind w:firstLine="567"/>
        <w:jc w:val="center"/>
        <w:rPr>
          <w:rFonts w:ascii="Times New Roman" w:hAnsi="Times New Roman" w:cs="Times New Roman"/>
          <w:b/>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Встановлено, що джерелом походження політичного маркетингу є комерційний маркетинг, техніки та методи якого були імпортовані до осередку політики. Дані інструменти класичного маркетингу адаптовані виходячи з мети використання політичного маркетингу в продажі політичних організацій, політичних акторів, політичних програм, ідей, іміджів, політичних рішень, державних послуг, репутації тощо. Головними чинниками подібності між комерційним ринком та політичним стала конкуренція і принцип обміну благами. Мімікрія структурних елементів політики відповідно ринкової парадигми встановила схожі ролі споживача, як виборця, продавця як політичну організацію чи актора, а цінності – добробут для електорату та влада для політика. Також як регулятором комерційного ринку є класичний маркетинг, регулятором політичного ринку став політичний маркетинг. Представлено узагальнення поняття політичного маркетингу, як базису організації взаємовідносин та потоків на політичному ринку, який виступає банком підходів по реалізації політичного продукту через аналіз стану ринку, прогнозування його подальших тенденцій, вплив та корекцію елементів структури ринку, просування продукту, його позиціонування та удосконалення.</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В порядок встановлення розуміння теоретичних підходів до обгрунтування сутності маркетингу на політичному ринку було виділено концепції раціонального та суспільного вибору, що трактуються зосередження особистості на власних інтересах, виходячи з яких приймається рішення, яке приносить максимальну вигоду із мінімальними витратами. Визнання за теоретиками теорії суспільного вибору політику як велику арену конкуренції за принципами класичного ринку Кожен гравець цієї арени зосереджений на ресурсах – капіталах, які виступають і інвестицією у перемогу, і способом подвоєння цих самих капіталів. Відповідно цього було розглянуто теорію форм капіталу П. Бурдьє та винесено найбільш придатні до контексту </w:t>
      </w:r>
      <w:r w:rsidRPr="00EB076D">
        <w:rPr>
          <w:rFonts w:ascii="Times New Roman" w:hAnsi="Times New Roman" w:cs="Times New Roman"/>
          <w:sz w:val="28"/>
          <w:szCs w:val="28"/>
          <w:lang w:val="uk-UA"/>
        </w:rPr>
        <w:lastRenderedPageBreak/>
        <w:t>дослідження соціальний та символічний капітали. Користь від соціального капіталу – це довіра між електоратом та політичним актором/організацією, що має функцію вузьконаправленної підтримки та відданості. Користь від символічного – авторитет та повага, що спроможна створювати симулякри у свідомості прихильників.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Метою використання політичного маркетингу різниться відповідно до його типу.</w:t>
      </w:r>
      <w:r w:rsidRPr="00EB076D">
        <w:rPr>
          <w:rFonts w:ascii="Times New Roman" w:hAnsi="Times New Roman" w:cs="Times New Roman"/>
          <w:sz w:val="28"/>
          <w:szCs w:val="28"/>
        </w:rPr>
        <w:t xml:space="preserve"> Електоральний маркетинг переслідує ціль перемоги на виборчих перегонах</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Державний маркетинг ставить перед собою ціль утримання влади</w:t>
      </w:r>
      <w:r w:rsidRPr="00EB076D">
        <w:rPr>
          <w:rFonts w:ascii="Times New Roman" w:hAnsi="Times New Roman" w:cs="Times New Roman"/>
          <w:sz w:val="28"/>
          <w:szCs w:val="28"/>
          <w:lang w:val="uk-UA"/>
        </w:rPr>
        <w:t xml:space="preserve"> та її відповідне використання. </w:t>
      </w:r>
      <w:r w:rsidRPr="00EB076D">
        <w:rPr>
          <w:rFonts w:ascii="Times New Roman" w:hAnsi="Times New Roman" w:cs="Times New Roman"/>
          <w:sz w:val="28"/>
          <w:szCs w:val="28"/>
        </w:rPr>
        <w:t>Партійний маркетинг націлений на побудову політичної сили</w:t>
      </w:r>
      <w:r w:rsidRPr="00EB076D">
        <w:rPr>
          <w:rFonts w:ascii="Times New Roman" w:hAnsi="Times New Roman" w:cs="Times New Roman"/>
          <w:sz w:val="28"/>
          <w:szCs w:val="28"/>
          <w:lang w:val="uk-UA"/>
        </w:rPr>
        <w:t xml:space="preserve"> або її реорганізацію, розвиток. Зовнішньополітичний маркетинг має мету позиціонування держави на міжнародній арені. Загальною метою для усіх є одне сама можливість володіння та здійснення політичної влади. Функціями політичного маркетингу виступають творення бази накопичення інформації, формулювання методів обробки інформації, оцінка та інтерпретація політичного ринку, аналіз конкурентоспроможності, прогнозування розвитку ринку, сканування поведінки суб’єктів та об’єктів політичного ринку.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Обробка досвіду використання політичного маркетингу в країнах Заходу дала розуміння, що країни з тривалим досвідом використання політичного маркетингу також мають індивідуальну етику суперництва на політичному ринку та своєрідну специфіку гри. Наприклад, США перетворює передвиборчі перегони у масштабне шоу для усієї країни, схожу специфіку має й Україна. Також аналіз сучасних західних практик розповів про необхідність концентрації на цифровому вимірі задля успішності країн з високим рівнем доступу до інтернету. Адаптація до віянь часу допомагає залучати неактивні верстви електорату до підтримки при поєднанні політичних акторів та загальних трендів масової культури.</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Аналізуючи сучасних політичний ринок України було виявлено низку загальних характеристик більшості виборців спираючись на опитування з останніх виборів 2019 року: абсентеїзм, депривація, протест, емоційність, </w:t>
      </w:r>
      <w:r w:rsidRPr="00EB076D">
        <w:rPr>
          <w:rFonts w:ascii="Times New Roman" w:hAnsi="Times New Roman" w:cs="Times New Roman"/>
          <w:sz w:val="28"/>
          <w:szCs w:val="28"/>
          <w:lang w:val="uk-UA"/>
        </w:rPr>
        <w:lastRenderedPageBreak/>
        <w:t>традиціоналізм та умовна раціональність. Частіше за все, суспільство не зациклюється на важливості навичок розуміння політичного життя, а система не докладає зусиль для створення зворотньої ситуації. Фактор війни стає каталізатором нових процесів у розвитку політичної культури в Україні, результат цього перетворення має стати видимим на наступних виборах. На даний момент, головними інтересами та бажаннями українського електорату вважаються ідея економічного благополуччя, вступ в ЄС та НАТО, перемога України у війні. Зросла довіра українців до окремих державних інституцій. Зріс перелік цифрових платформ отримання інформації та загальна залученість до віртуального простору. На фоні стимуляції інтеграції України в європейське суспільство, підвищився показник толерантності. Перераховані фактори стають фундаментом організації виборчої кампанії у майбутньому.</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Згідно вітчизняної специфіки використання технологій політичного маркетингу у пригоді стали інструмент популізму, як одна з основних методик побудови риторики та програмних документів партії, що базується на спрощенному піднесенню складних проблематик державної політики, без конкретики їх вирішення та аналізу минулих спроб. Специфіка персоніфікованого сприйняття політичних сил українцями сформувала механізм побудови бренду партії на особистості харизматичного лідера, відповідно і на концентрації усього масиву зусиль на створенні позитивного іміджу цього лідера. Міфотворчість в український політичний сфері конструює відповідне сприйняття реальності для електорату, що на фоні вже пророблених кроків, формує певні психологічні маяки та тригери, що виховують свідомість реагувати на політичні явища відповідно вкладених наративів.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Визначено специфіку побудови виборчої кампанії, згідно з якою стратегія виборчої кампанії включає в себе встановлення мети кампанії, що характеризує чітке твердження того, для чого кампанія була створена і до якого результату повинна призвести. Розробка плану, який має бути окреслений на папері, в ньому розписуються чіткі кроки, завдання та терміни </w:t>
      </w:r>
      <w:r w:rsidRPr="00EB076D">
        <w:rPr>
          <w:rFonts w:ascii="Times New Roman" w:hAnsi="Times New Roman" w:cs="Times New Roman"/>
          <w:sz w:val="28"/>
          <w:szCs w:val="28"/>
          <w:lang w:val="uk-UA"/>
        </w:rPr>
        <w:lastRenderedPageBreak/>
        <w:t>їх виконання для досягнення мети. Найголовнішим ресурсом для кандидата є час, бо кадри, гроші та ідеї буде можливо наздогнати протягом кампанії. За розробкою плану-стратегії йде оцінка матеріальних ресурсів на забезпечення та складання бюджетної таблиці для вирахування заробітної платні членам команди та загальні витрати на кампанію. Побудова ключового повідомлення стає ядром кампанії та розповідає виборцю про пропозицію політичної організації\ актора. Після йде етап встановлення комунікації з виборцями та передачі ключового повідомлення через ЗМК з максимальною віддачею відповідно до умов кампанії.</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Була створена модель персонажа, який братиме участь у виборах у міську раду Одеси. Андрій Костюченко, кандидат, що занепокоєний справами підприємництва в місті Одеса та проблематикою шкільної освіти. Кандидат орієнтований на бізнесменів та підприємців малого та середнього рівня. Андрій пропонує повне реформування системи бізнесу з позиції заохочення, знешкодження перешкод у вигляді криміналітету та штучного уповільнення з боку бюрократії, а також викорінення невігластва серед початківців. Освітній аспект розглядається під кутом розбудову закладів початкової та середньої освіти у Київському районі. Кандидат має прогресивний характер, чисті наміри, образ успішної людини, яка створила себе сама. Як і будь-яка інша людина, Андрій має низку недоліків та помилок минулого, які стануть йому пригоді при намірі збирання прихильників.</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План-графік виборчої кампанії сформовано відповідно найнеобхідніших завдань по створенню штабу з комплектацією кадрів, розподілу ролей та відповідальності членів команди, агітаційних технік до яких були включені класичні і не зовсім, такі як імпровізовані виборчі бокси, завдяки яким можливо дізнатись рейтинг прихильності до кандидата та внести певні пропозиції для кампанії. Акцент було зроблено на цифрове просування: задіяння місцевих блогерів, ведення соціальних мереж, інтернет-рекламування тощо. При цьому, менше було приділено уваги теле- та радіо- ЗМІ через неефективність в умовах медіа-реальності міста Одеси. Було </w:t>
      </w:r>
      <w:r w:rsidRPr="00EB076D">
        <w:rPr>
          <w:rFonts w:ascii="Times New Roman" w:hAnsi="Times New Roman" w:cs="Times New Roman"/>
          <w:sz w:val="28"/>
          <w:szCs w:val="28"/>
          <w:lang w:val="uk-UA"/>
        </w:rPr>
        <w:lastRenderedPageBreak/>
        <w:t>сплановано багато подій освітньо-агітаційного характеру, орієнтованих на місцевий бізнес та підростаюче покоління. Основна частина бюджету пішла на кадрове забезпечення – 1 280 750 грн., атрибутивно-агітиційні ж витрати кампанії склали близько 400 000 грн, за рахунок спонсора та пожертв, кампанія вийшла у плюс.</w:t>
      </w:r>
    </w:p>
    <w:p w:rsidR="00565D30" w:rsidRDefault="00565D30">
      <w:pPr>
        <w:spacing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20359" w:rsidRDefault="00C20359" w:rsidP="00565D30">
      <w:pPr>
        <w:pStyle w:val="a5"/>
        <w:spacing w:line="360" w:lineRule="auto"/>
        <w:ind w:firstLine="567"/>
        <w:jc w:val="center"/>
        <w:rPr>
          <w:rFonts w:ascii="Times New Roman" w:hAnsi="Times New Roman" w:cs="Times New Roman"/>
          <w:b/>
          <w:sz w:val="28"/>
          <w:szCs w:val="28"/>
          <w:lang w:val="uk-UA"/>
        </w:rPr>
      </w:pPr>
      <w:r w:rsidRPr="00565D30">
        <w:rPr>
          <w:rFonts w:ascii="Times New Roman" w:hAnsi="Times New Roman" w:cs="Times New Roman"/>
          <w:b/>
          <w:sz w:val="28"/>
          <w:szCs w:val="28"/>
          <w:lang w:val="uk-UA"/>
        </w:rPr>
        <w:lastRenderedPageBreak/>
        <w:t>СПИСОК ВИКОРИСТАНИХ ДЖЕРЕЛ</w:t>
      </w:r>
    </w:p>
    <w:p w:rsidR="00565D30" w:rsidRPr="00565D30" w:rsidRDefault="00565D30" w:rsidP="00565D30">
      <w:pPr>
        <w:pStyle w:val="a5"/>
        <w:spacing w:line="360" w:lineRule="auto"/>
        <w:ind w:firstLine="567"/>
        <w:jc w:val="center"/>
        <w:rPr>
          <w:rFonts w:ascii="Times New Roman" w:hAnsi="Times New Roman" w:cs="Times New Roman"/>
          <w:b/>
          <w:sz w:val="28"/>
          <w:szCs w:val="28"/>
          <w:lang w:val="uk-UA"/>
        </w:rPr>
      </w:pPr>
    </w:p>
    <w:p w:rsidR="00EC68A7" w:rsidRPr="00EB076D" w:rsidRDefault="00EC68A7" w:rsidP="00565D30">
      <w:pPr>
        <w:pStyle w:val="a5"/>
        <w:numPr>
          <w:ilvl w:val="0"/>
          <w:numId w:val="14"/>
        </w:numPr>
        <w:spacing w:line="360" w:lineRule="auto"/>
        <w:ind w:left="0" w:firstLine="567"/>
        <w:jc w:val="both"/>
        <w:rPr>
          <w:rStyle w:val="a6"/>
          <w:rFonts w:ascii="Times New Roman" w:hAnsi="Times New Roman" w:cs="Times New Roman"/>
          <w:b/>
          <w:color w:val="auto"/>
          <w:sz w:val="28"/>
          <w:szCs w:val="28"/>
          <w:u w:val="none"/>
          <w:lang w:val="uk-UA"/>
        </w:rPr>
      </w:pPr>
      <w:r w:rsidRPr="00EB076D">
        <w:rPr>
          <w:rFonts w:ascii="Times New Roman" w:hAnsi="Times New Roman" w:cs="Times New Roman"/>
          <w:sz w:val="28"/>
          <w:szCs w:val="28"/>
          <w:lang w:val="uk-UA"/>
        </w:rPr>
        <w:t xml:space="preserve">Альтман Д. Бренд і брендинг: що це та із чого складається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hyperlink r:id="rId7" w:history="1">
        <w:r w:rsidRPr="00EB076D">
          <w:rPr>
            <w:rStyle w:val="a6"/>
            <w:rFonts w:ascii="Times New Roman" w:hAnsi="Times New Roman" w:cs="Times New Roman"/>
            <w:sz w:val="28"/>
            <w:szCs w:val="28"/>
            <w:lang w:val="uk-UA"/>
          </w:rPr>
          <w:t>https://bazilik.media/brend-i-brendynh-shcho-tse-ta-iz-choho-skladaietsia/</w:t>
        </w:r>
      </w:hyperlink>
      <w:r w:rsidRPr="00EB076D">
        <w:rPr>
          <w:rStyle w:val="a6"/>
          <w:rFonts w:ascii="Times New Roman" w:hAnsi="Times New Roman" w:cs="Times New Roman"/>
          <w:color w:val="000000" w:themeColor="text1"/>
          <w:sz w:val="28"/>
          <w:szCs w:val="28"/>
          <w:lang w:val="uk-UA"/>
        </w:rPr>
        <w:t>(дата звернення 24.04.23)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Бебик В. Менеджмент виборчої кампанії і ресурси, технології, маркетинг / В. Бебик. – К. :МАУП, 2001. 216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Бебик В.М. Політичний маркетинг і менеджмент: Монографія. / В. Бебик. – К.: МАУП, 1996. 144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Березина А. Результати виборів президента України.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hyperlink r:id="rId8" w:history="1">
        <w:r w:rsidRPr="00EB076D">
          <w:rPr>
            <w:rStyle w:val="a6"/>
            <w:rFonts w:ascii="Times New Roman" w:hAnsi="Times New Roman" w:cs="Times New Roman"/>
            <w:sz w:val="28"/>
            <w:szCs w:val="28"/>
            <w:lang w:val="uk-UA"/>
          </w:rPr>
          <w:t>https://www.rbc.ua/ukr/news/rezultaty-vyborov-prezidenta-ukrainy-1543489389.html</w:t>
        </w:r>
      </w:hyperlink>
      <w:r w:rsidRPr="00EB076D">
        <w:rPr>
          <w:rStyle w:val="a6"/>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23.04.23)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Style w:val="book-name"/>
          <w:rFonts w:ascii="Times New Roman" w:hAnsi="Times New Roman" w:cs="Times New Roman"/>
          <w:sz w:val="28"/>
          <w:szCs w:val="28"/>
          <w:lang w:val="uk-UA"/>
        </w:rPr>
        <w:t>Бізнес-аналітика багатовимірних процесів</w:t>
      </w:r>
      <w:r w:rsidRPr="00EB076D">
        <w:rPr>
          <w:rFonts w:ascii="Times New Roman" w:hAnsi="Times New Roman" w:cs="Times New Roman"/>
          <w:sz w:val="28"/>
          <w:szCs w:val="28"/>
          <w:lang w:val="uk-UA"/>
        </w:rPr>
        <w:t xml:space="preserve"> [Т.С.</w:t>
      </w:r>
      <w:r w:rsidRPr="00EB076D">
        <w:rPr>
          <w:rFonts w:ascii="Times New Roman" w:hAnsi="Times New Roman" w:cs="Times New Roman"/>
          <w:sz w:val="28"/>
          <w:szCs w:val="28"/>
        </w:rPr>
        <w:t> </w:t>
      </w:r>
      <w:r w:rsidRPr="00EB076D">
        <w:rPr>
          <w:rFonts w:ascii="Times New Roman" w:hAnsi="Times New Roman" w:cs="Times New Roman"/>
          <w:sz w:val="28"/>
          <w:szCs w:val="28"/>
          <w:lang w:val="uk-UA"/>
        </w:rPr>
        <w:t>Клебанова, Л.</w:t>
      </w:r>
      <w:r w:rsidRPr="00EB076D">
        <w:rPr>
          <w:rFonts w:ascii="Times New Roman" w:hAnsi="Times New Roman" w:cs="Times New Roman"/>
          <w:sz w:val="28"/>
          <w:szCs w:val="28"/>
        </w:rPr>
        <w:t> </w:t>
      </w:r>
      <w:r w:rsidRPr="00EB076D">
        <w:rPr>
          <w:rFonts w:ascii="Times New Roman" w:hAnsi="Times New Roman" w:cs="Times New Roman"/>
          <w:sz w:val="28"/>
          <w:szCs w:val="28"/>
          <w:lang w:val="uk-UA"/>
        </w:rPr>
        <w:t>С.</w:t>
      </w:r>
      <w:r w:rsidRPr="00EB076D">
        <w:rPr>
          <w:rFonts w:ascii="Times New Roman" w:hAnsi="Times New Roman" w:cs="Times New Roman"/>
          <w:sz w:val="28"/>
          <w:szCs w:val="28"/>
        </w:rPr>
        <w:t> </w:t>
      </w:r>
      <w:r w:rsidRPr="00EB076D">
        <w:rPr>
          <w:rFonts w:ascii="Times New Roman" w:hAnsi="Times New Roman" w:cs="Times New Roman"/>
          <w:sz w:val="28"/>
          <w:szCs w:val="28"/>
          <w:lang w:val="uk-UA"/>
        </w:rPr>
        <w:t>Гур’янова, Л.</w:t>
      </w:r>
      <w:r w:rsidRPr="00EB076D">
        <w:rPr>
          <w:rFonts w:ascii="Times New Roman" w:hAnsi="Times New Roman" w:cs="Times New Roman"/>
          <w:sz w:val="28"/>
          <w:szCs w:val="28"/>
        </w:rPr>
        <w:t> </w:t>
      </w:r>
      <w:r w:rsidRPr="00EB076D">
        <w:rPr>
          <w:rFonts w:ascii="Times New Roman" w:hAnsi="Times New Roman" w:cs="Times New Roman"/>
          <w:sz w:val="28"/>
          <w:szCs w:val="28"/>
          <w:lang w:val="uk-UA"/>
        </w:rPr>
        <w:t>О.</w:t>
      </w:r>
      <w:r w:rsidRPr="00EB076D">
        <w:rPr>
          <w:rFonts w:ascii="Times New Roman" w:hAnsi="Times New Roman" w:cs="Times New Roman"/>
          <w:sz w:val="28"/>
          <w:szCs w:val="28"/>
        </w:rPr>
        <w:t> </w:t>
      </w:r>
      <w:r w:rsidRPr="00EB076D">
        <w:rPr>
          <w:rFonts w:ascii="Times New Roman" w:hAnsi="Times New Roman" w:cs="Times New Roman"/>
          <w:sz w:val="28"/>
          <w:szCs w:val="28"/>
          <w:lang w:val="uk-UA"/>
        </w:rPr>
        <w:t>Чаговець та ін.]</w:t>
      </w:r>
      <w:r w:rsidRPr="00EB076D">
        <w:rPr>
          <w:rStyle w:val="book-name"/>
          <w:rFonts w:ascii="Times New Roman" w:hAnsi="Times New Roman" w:cs="Times New Roman"/>
          <w:sz w:val="28"/>
          <w:szCs w:val="28"/>
          <w:lang w:val="uk-UA"/>
        </w:rPr>
        <w:t xml:space="preserve">. – </w:t>
      </w:r>
      <w:r w:rsidRPr="00EB076D">
        <w:rPr>
          <w:rFonts w:ascii="Times New Roman" w:hAnsi="Times New Roman" w:cs="Times New Roman"/>
          <w:sz w:val="28"/>
          <w:szCs w:val="28"/>
          <w:lang w:val="uk-UA"/>
        </w:rPr>
        <w:t xml:space="preserve">Харків: ХНЕУ ім. </w:t>
      </w:r>
      <w:r w:rsidRPr="00EB076D">
        <w:rPr>
          <w:rFonts w:ascii="Times New Roman" w:hAnsi="Times New Roman" w:cs="Times New Roman"/>
          <w:sz w:val="28"/>
          <w:szCs w:val="28"/>
        </w:rPr>
        <w:t>С</w:t>
      </w:r>
      <w:r w:rsidRPr="00EB076D">
        <w:rPr>
          <w:rFonts w:ascii="Times New Roman" w:hAnsi="Times New Roman" w:cs="Times New Roman"/>
          <w:sz w:val="28"/>
          <w:szCs w:val="28"/>
          <w:lang w:val="en-US"/>
        </w:rPr>
        <w:t xml:space="preserve">. </w:t>
      </w:r>
      <w:r w:rsidRPr="00EB076D">
        <w:rPr>
          <w:rFonts w:ascii="Times New Roman" w:hAnsi="Times New Roman" w:cs="Times New Roman"/>
          <w:sz w:val="28"/>
          <w:szCs w:val="28"/>
        </w:rPr>
        <w:t>Кузнеця</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 xml:space="preserve"> 2018</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271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Бокач В.М. Досвід проведення виборчих кампаній у зарубіжних країнах (на прикладі США)/ В.М.  Бокач// ДВНЗ «Ужгородський національний університет», 2016. С. 108- 113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Б'юкенен Дж. Межі свободи. Між анархією і Левіафаном / Вибрані праці. Серія «Нобелівські лауреати про економіку»./ Дж. Б'юкенен -  М.: Таурус Альфа, 1997. 332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Війна в Україні: як рік повномасштабного вторгнення змінив українців.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hyperlink r:id="rId9" w:history="1">
        <w:r w:rsidRPr="00EB076D">
          <w:rPr>
            <w:rStyle w:val="a6"/>
            <w:rFonts w:ascii="Times New Roman" w:hAnsi="Times New Roman" w:cs="Times New Roman"/>
            <w:sz w:val="28"/>
            <w:szCs w:val="28"/>
            <w:lang w:val="en-US"/>
          </w:rPr>
          <w:t>https</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visitukraine</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today</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uk</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blog</w:t>
        </w:r>
        <w:r w:rsidRPr="00EB076D">
          <w:rPr>
            <w:rStyle w:val="a6"/>
            <w:rFonts w:ascii="Times New Roman" w:hAnsi="Times New Roman" w:cs="Times New Roman"/>
            <w:sz w:val="28"/>
            <w:szCs w:val="28"/>
          </w:rPr>
          <w:t>/1530/</w:t>
        </w:r>
        <w:r w:rsidRPr="00EB076D">
          <w:rPr>
            <w:rStyle w:val="a6"/>
            <w:rFonts w:ascii="Times New Roman" w:hAnsi="Times New Roman" w:cs="Times New Roman"/>
            <w:sz w:val="28"/>
            <w:szCs w:val="28"/>
            <w:lang w:val="en-US"/>
          </w:rPr>
          <w:t>viina</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v</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ukraini</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yak</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rik</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povnomasstabnogo</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vtorgnennya</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zminiv</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ukrainciv</w:t>
        </w:r>
      </w:hyperlink>
      <w:r w:rsidRPr="00EB076D">
        <w:rPr>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11.04.23)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Горбатенко В.П. Політологія. Альма-матер: підручник/ В.П. Горбатенко, О.В. Бабкіна. – К. : ВЦ «Академія», 2003. 528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Горбачов А.В. Моделі політичної поведінки громадян у процесі функціонування політичного ринку України: дис. на здоб. канд. політ. наук: спец. </w:t>
      </w:r>
      <w:r w:rsidRPr="00EB076D">
        <w:rPr>
          <w:rStyle w:val="markedcontent"/>
          <w:rFonts w:ascii="Times New Roman" w:hAnsi="Times New Roman" w:cs="Times New Roman"/>
          <w:sz w:val="28"/>
          <w:szCs w:val="28"/>
        </w:rPr>
        <w:t>23.00.02– політичні інститути та процеси</w:t>
      </w:r>
      <w:r w:rsidRPr="00EB076D">
        <w:rPr>
          <w:rFonts w:ascii="Times New Roman" w:hAnsi="Times New Roman" w:cs="Times New Roman"/>
          <w:sz w:val="28"/>
          <w:szCs w:val="28"/>
          <w:lang w:val="uk-UA"/>
        </w:rPr>
        <w:t xml:space="preserve"> / Горбачов Антон Володимирович – Х., 2019. 201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Данилюк Д.  12 архетипів брендів: які вони і для чого потрібні в маркетингу .</w:t>
      </w:r>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w:t>
      </w:r>
      <w:hyperlink r:id="rId10" w:history="1">
        <w:r w:rsidRPr="00EB076D">
          <w:rPr>
            <w:rStyle w:val="a6"/>
            <w:rFonts w:ascii="Times New Roman" w:hAnsi="Times New Roman" w:cs="Times New Roman"/>
            <w:sz w:val="28"/>
            <w:szCs w:val="28"/>
            <w:lang w:val="uk-UA"/>
          </w:rPr>
          <w:t>https://bazilik.media/12-arkhetypiv-brendiv-iaki-vony-i-dlia-choho-potribni-v-marketynhu/</w:t>
        </w:r>
      </w:hyperlink>
      <w:r w:rsidRPr="00EB076D">
        <w:rPr>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10.05.23)</w:t>
      </w:r>
    </w:p>
    <w:p w:rsidR="00EC68A7" w:rsidRPr="00EB076D" w:rsidRDefault="00EC68A7" w:rsidP="00565D30">
      <w:pPr>
        <w:pStyle w:val="a5"/>
        <w:numPr>
          <w:ilvl w:val="0"/>
          <w:numId w:val="14"/>
        </w:numPr>
        <w:spacing w:line="360" w:lineRule="auto"/>
        <w:ind w:left="0" w:firstLine="567"/>
        <w:jc w:val="both"/>
        <w:rPr>
          <w:rStyle w:val="a6"/>
          <w:rFonts w:ascii="Times New Roman" w:hAnsi="Times New Roman" w:cs="Times New Roman"/>
          <w:b/>
          <w:color w:val="auto"/>
          <w:sz w:val="28"/>
          <w:szCs w:val="28"/>
          <w:u w:val="none"/>
          <w:lang w:val="uk-UA"/>
        </w:rPr>
      </w:pPr>
      <w:r w:rsidRPr="00EB076D">
        <w:rPr>
          <w:rFonts w:ascii="Times New Roman" w:hAnsi="Times New Roman" w:cs="Times New Roman"/>
          <w:sz w:val="28"/>
          <w:szCs w:val="28"/>
          <w:lang w:val="uk-UA"/>
        </w:rPr>
        <w:t xml:space="preserve">Джулай Д. Явка на виборах в Раду стала найнижчою в історії - інфографіка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hyperlink r:id="rId11" w:history="1">
        <w:r w:rsidRPr="00EB076D">
          <w:rPr>
            <w:rStyle w:val="a6"/>
            <w:rFonts w:ascii="Times New Roman" w:hAnsi="Times New Roman" w:cs="Times New Roman"/>
            <w:sz w:val="28"/>
            <w:szCs w:val="28"/>
            <w:lang w:val="uk-UA"/>
          </w:rPr>
          <w:t>https://www.radiosvoboda.org/a/yavka-na-parlamentskyh-vyborah-stala-naynyzhchoiu-v-istorii/30067764.html</w:t>
        </w:r>
      </w:hyperlink>
      <w:r w:rsidRPr="00EB076D">
        <w:rPr>
          <w:rStyle w:val="a6"/>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23.04.23)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rPr>
        <w:t xml:space="preserve">Заславська О. О. Новий популізм як технологія політичного маркетингу політичних партій / О. О. Заславська, С. В. Налімова, О. А. Посвістак // Актуальні проблеми політики : зб. наук. пр. / </w:t>
      </w:r>
      <w:r w:rsidRPr="00EB076D">
        <w:rPr>
          <w:rFonts w:ascii="Times New Roman" w:hAnsi="Times New Roman" w:cs="Times New Roman"/>
          <w:sz w:val="28"/>
          <w:szCs w:val="28"/>
          <w:lang w:val="uk-UA"/>
        </w:rPr>
        <w:t xml:space="preserve">за ред. </w:t>
      </w:r>
      <w:r w:rsidRPr="00EB076D">
        <w:rPr>
          <w:rFonts w:ascii="Times New Roman" w:hAnsi="Times New Roman" w:cs="Times New Roman"/>
          <w:sz w:val="28"/>
          <w:szCs w:val="28"/>
        </w:rPr>
        <w:t>Л. І. Кормич (голов. ред.</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Одеса : Видавничий дім «Гельветика», 2022. – Вип. 69. С. 65-73.</w:t>
      </w:r>
      <w:r w:rsidRPr="00EB076D">
        <w:rPr>
          <w:rFonts w:ascii="Times New Roman" w:hAnsi="Times New Roman" w:cs="Times New Roman"/>
          <w:sz w:val="28"/>
          <w:szCs w:val="28"/>
          <w:lang w:val="uk-UA"/>
        </w:rPr>
        <w:t xml:space="preserve"> </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Золотухін Е. Політичний маркетинг: багатозначність поняття. </w:t>
      </w:r>
      <w:r w:rsidRPr="00EB076D">
        <w:rPr>
          <w:rFonts w:ascii="Times New Roman" w:hAnsi="Times New Roman" w:cs="Times New Roman"/>
          <w:sz w:val="28"/>
          <w:szCs w:val="28"/>
        </w:rPr>
        <w:t>/ Е. Золотухін // Політичний менеджмент</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 5.</w:t>
      </w:r>
      <w:r w:rsidRPr="00EB076D">
        <w:rPr>
          <w:rFonts w:ascii="Times New Roman" w:hAnsi="Times New Roman" w:cs="Times New Roman"/>
          <w:sz w:val="28"/>
          <w:szCs w:val="28"/>
          <w:lang w:val="uk-UA"/>
        </w:rPr>
        <w:t xml:space="preserve"> – К.:Український центр політичного менеджменту,</w:t>
      </w:r>
      <w:r w:rsidRPr="00EB076D">
        <w:rPr>
          <w:rFonts w:ascii="Times New Roman" w:hAnsi="Times New Roman" w:cs="Times New Roman"/>
          <w:sz w:val="28"/>
          <w:szCs w:val="28"/>
        </w:rPr>
        <w:t xml:space="preserve"> 2007. 13-22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Історія економічних учень: Хрестоматія: навчальний посібник / за ред. В.Д. Базилевича; </w:t>
      </w:r>
      <w:r w:rsidRPr="00EB076D">
        <w:rPr>
          <w:rFonts w:ascii="Times New Roman" w:hAnsi="Times New Roman" w:cs="Times New Roman"/>
          <w:sz w:val="28"/>
          <w:szCs w:val="28"/>
        </w:rPr>
        <w:t>[</w:t>
      </w:r>
      <w:r w:rsidRPr="00EB076D">
        <w:rPr>
          <w:rFonts w:ascii="Times New Roman" w:hAnsi="Times New Roman" w:cs="Times New Roman"/>
          <w:sz w:val="28"/>
          <w:szCs w:val="28"/>
          <w:lang w:val="uk-UA"/>
        </w:rPr>
        <w:t>В.Д. Базилевич, Н.І. Гражевська, А.О. Маслов та ін.</w:t>
      </w:r>
      <w:r w:rsidRPr="00EB076D">
        <w:rPr>
          <w:rFonts w:ascii="Times New Roman" w:hAnsi="Times New Roman" w:cs="Times New Roman"/>
          <w:sz w:val="28"/>
          <w:szCs w:val="28"/>
        </w:rPr>
        <w:t>]</w:t>
      </w:r>
      <w:r w:rsidRPr="00EB076D">
        <w:rPr>
          <w:rFonts w:ascii="Times New Roman" w:hAnsi="Times New Roman" w:cs="Times New Roman"/>
          <w:sz w:val="28"/>
          <w:szCs w:val="28"/>
          <w:lang w:val="uk-UA"/>
        </w:rPr>
        <w:t xml:space="preserve"> — К. : Знання, 2011. 1198 с. </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Коваль Н.І. Стан наукового опрацювання дефініції та проблеми дослідження політичного маркетингу/ Н.І.  Коваль// Вісник ОНУ ім. І.І. Мечнікова. Соціологія і політичні науки. </w:t>
      </w:r>
      <w:r w:rsidRPr="00FC78AB">
        <w:rPr>
          <w:rFonts w:ascii="Times New Roman" w:hAnsi="Times New Roman" w:cs="Times New Roman"/>
          <w:sz w:val="28"/>
          <w:szCs w:val="28"/>
          <w:lang w:val="uk-UA"/>
        </w:rPr>
        <w:t xml:space="preserve">2013. </w:t>
      </w:r>
      <w:r w:rsidRPr="00EB076D">
        <w:rPr>
          <w:rFonts w:ascii="Times New Roman" w:hAnsi="Times New Roman" w:cs="Times New Roman"/>
          <w:sz w:val="28"/>
          <w:szCs w:val="28"/>
        </w:rPr>
        <w:t>Т. 18. Вип. 2(18). Ч. 2. С. 211-215.</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Комплексне дослідження: Як війна змінила мене та країну. Підсумки року. Група «Рейтинг»</w:t>
      </w:r>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w:t>
      </w:r>
      <w:hyperlink r:id="rId12" w:history="1">
        <w:r w:rsidRPr="00EB076D">
          <w:rPr>
            <w:rStyle w:val="a6"/>
            <w:rFonts w:ascii="Times New Roman" w:hAnsi="Times New Roman" w:cs="Times New Roman"/>
            <w:sz w:val="28"/>
            <w:szCs w:val="28"/>
            <w:lang w:val="uk-UA"/>
          </w:rPr>
          <w:t>https://ratinggroup.ua/research/ukraine/kompleksne_dosl_dzhennya_yak_v_yna_zm_nila_mene_ta_kra_nu_p_dsumki_roku.html</w:t>
        </w:r>
      </w:hyperlink>
      <w:r w:rsidRPr="00EB076D">
        <w:rPr>
          <w:rStyle w:val="a6"/>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11.04.23)</w:t>
      </w:r>
    </w:p>
    <w:p w:rsidR="00EC68A7" w:rsidRPr="00EB076D" w:rsidRDefault="00EC68A7" w:rsidP="00565D30">
      <w:pPr>
        <w:pStyle w:val="a5"/>
        <w:numPr>
          <w:ilvl w:val="0"/>
          <w:numId w:val="14"/>
        </w:numPr>
        <w:spacing w:line="360" w:lineRule="auto"/>
        <w:ind w:left="0" w:firstLine="567"/>
        <w:jc w:val="both"/>
        <w:rPr>
          <w:rStyle w:val="hgkelc"/>
          <w:rFonts w:ascii="Times New Roman" w:hAnsi="Times New Roman" w:cs="Times New Roman"/>
          <w:b/>
          <w:sz w:val="28"/>
          <w:szCs w:val="28"/>
          <w:lang w:val="uk-UA"/>
        </w:rPr>
      </w:pPr>
      <w:r w:rsidRPr="00EB076D">
        <w:rPr>
          <w:rStyle w:val="hgkelc"/>
          <w:rFonts w:ascii="Times New Roman" w:hAnsi="Times New Roman" w:cs="Times New Roman"/>
          <w:sz w:val="28"/>
          <w:szCs w:val="28"/>
          <w:lang w:val="uk-UA"/>
        </w:rPr>
        <w:t>Лікарчук Н. В. Політичний маркетинг: теорія та практика/ Н.В.Лікарчук – К.: Вид-во НПУ ім. М.П. Драгоманова, 2012. 356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rPr>
        <w:t xml:space="preserve">Мальована Ю.Г. Маркетинговий підхід до політики і політичний маркетинг </w:t>
      </w:r>
      <w:r w:rsidRPr="00EB076D">
        <w:rPr>
          <w:rFonts w:ascii="Times New Roman" w:hAnsi="Times New Roman" w:cs="Times New Roman"/>
          <w:sz w:val="28"/>
          <w:szCs w:val="28"/>
          <w:lang w:val="en-US"/>
        </w:rPr>
        <w:t>URL</w:t>
      </w:r>
      <w:r w:rsidRPr="00EB076D">
        <w:rPr>
          <w:rFonts w:ascii="Times New Roman" w:hAnsi="Times New Roman" w:cs="Times New Roman"/>
          <w:sz w:val="28"/>
          <w:szCs w:val="28"/>
        </w:rPr>
        <w:t xml:space="preserve">: </w:t>
      </w:r>
      <w:hyperlink r:id="rId13" w:history="1">
        <w:r w:rsidRPr="00EB076D">
          <w:rPr>
            <w:rStyle w:val="a6"/>
            <w:rFonts w:ascii="Times New Roman" w:hAnsi="Times New Roman" w:cs="Times New Roman"/>
            <w:sz w:val="28"/>
            <w:szCs w:val="28"/>
          </w:rPr>
          <w:t>https://moodle.znu.edu.ua/mod/resource/view.php?id=224680</w:t>
        </w:r>
      </w:hyperlink>
      <w:r w:rsidRPr="00EB076D">
        <w:rPr>
          <w:rStyle w:val="a6"/>
          <w:rFonts w:ascii="Times New Roman" w:hAnsi="Times New Roman" w:cs="Times New Roman"/>
          <w:sz w:val="28"/>
          <w:szCs w:val="28"/>
        </w:rPr>
        <w:t xml:space="preserve"> </w:t>
      </w:r>
      <w:r w:rsidRPr="00EB076D">
        <w:rPr>
          <w:rStyle w:val="a6"/>
          <w:rFonts w:ascii="Times New Roman" w:hAnsi="Times New Roman" w:cs="Times New Roman"/>
          <w:color w:val="000000" w:themeColor="text1"/>
          <w:sz w:val="28"/>
          <w:szCs w:val="28"/>
        </w:rPr>
        <w:t>(</w:t>
      </w:r>
      <w:r w:rsidRPr="00EB076D">
        <w:rPr>
          <w:rStyle w:val="a6"/>
          <w:rFonts w:ascii="Times New Roman" w:hAnsi="Times New Roman" w:cs="Times New Roman"/>
          <w:color w:val="000000" w:themeColor="text1"/>
          <w:sz w:val="28"/>
          <w:szCs w:val="28"/>
          <w:lang w:val="uk-UA"/>
        </w:rPr>
        <w:t>дата звернення (24.03.23)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rPr>
        <w:lastRenderedPageBreak/>
        <w:t>Маркетинг: навчальний посібник / за заг. ред. Г. О. Дорошенко. [І. М. Абрамова, О. В. Богоявленський] – Харків: ТОВ «Тім Пабліш Груп», 2016. 412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Мирний М. Що таке популізм, чим небезпечний і як його практикують на виборах.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hyperlink r:id="rId14" w:history="1">
        <w:r w:rsidRPr="00EB076D">
          <w:rPr>
            <w:rStyle w:val="a6"/>
            <w:rFonts w:ascii="Times New Roman" w:hAnsi="Times New Roman" w:cs="Times New Roman"/>
            <w:sz w:val="28"/>
            <w:szCs w:val="28"/>
            <w:lang w:val="uk-UA"/>
          </w:rPr>
          <w:t>https://zmina.info/articles/shho-take-populizm/</w:t>
        </w:r>
      </w:hyperlink>
      <w:r w:rsidRPr="00EB076D">
        <w:rPr>
          <w:rStyle w:val="a6"/>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13.04.23)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Новорічне привітання президента України Володимира Зеленського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hyperlink r:id="rId15" w:history="1">
        <w:r w:rsidRPr="00EB076D">
          <w:rPr>
            <w:rStyle w:val="a6"/>
            <w:rFonts w:ascii="Times New Roman" w:hAnsi="Times New Roman" w:cs="Times New Roman"/>
            <w:sz w:val="28"/>
            <w:szCs w:val="28"/>
            <w:lang w:val="uk-UA"/>
          </w:rPr>
          <w:t>https://youtu.be/4it6q-hQ7L4</w:t>
        </w:r>
      </w:hyperlink>
      <w:r w:rsidRPr="00EB076D">
        <w:rPr>
          <w:rStyle w:val="a6"/>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25.04.23)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rPr>
        <w:t xml:space="preserve">Оголь А. </w:t>
      </w:r>
      <w:r w:rsidRPr="00EB076D">
        <w:rPr>
          <w:rFonts w:ascii="Times New Roman" w:hAnsi="Times New Roman" w:cs="Times New Roman"/>
          <w:sz w:val="28"/>
          <w:szCs w:val="28"/>
          <w:lang w:val="en-US"/>
        </w:rPr>
        <w:t>SWOT</w:t>
      </w:r>
      <w:r w:rsidRPr="00EB076D">
        <w:rPr>
          <w:rFonts w:ascii="Times New Roman" w:hAnsi="Times New Roman" w:cs="Times New Roman"/>
          <w:sz w:val="28"/>
          <w:szCs w:val="28"/>
        </w:rPr>
        <w:t>-аналіз із прикладами</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https</w:t>
      </w:r>
      <w:r w:rsidRPr="00EB076D">
        <w:rPr>
          <w:rFonts w:ascii="Times New Roman" w:hAnsi="Times New Roman" w:cs="Times New Roman"/>
          <w:sz w:val="28"/>
          <w:szCs w:val="28"/>
        </w:rPr>
        <w:t>://</w:t>
      </w:r>
      <w:r w:rsidRPr="00EB076D">
        <w:rPr>
          <w:rFonts w:ascii="Times New Roman" w:hAnsi="Times New Roman" w:cs="Times New Roman"/>
          <w:sz w:val="28"/>
          <w:szCs w:val="28"/>
          <w:lang w:val="en-US"/>
        </w:rPr>
        <w:t>esputnik</w:t>
      </w:r>
      <w:r w:rsidRPr="00EB076D">
        <w:rPr>
          <w:rFonts w:ascii="Times New Roman" w:hAnsi="Times New Roman" w:cs="Times New Roman"/>
          <w:sz w:val="28"/>
          <w:szCs w:val="28"/>
        </w:rPr>
        <w:t>.</w:t>
      </w:r>
      <w:r w:rsidRPr="00EB076D">
        <w:rPr>
          <w:rFonts w:ascii="Times New Roman" w:hAnsi="Times New Roman" w:cs="Times New Roman"/>
          <w:sz w:val="28"/>
          <w:szCs w:val="28"/>
          <w:lang w:val="en-US"/>
        </w:rPr>
        <w:t>com</w:t>
      </w:r>
      <w:r w:rsidRPr="00EB076D">
        <w:rPr>
          <w:rFonts w:ascii="Times New Roman" w:hAnsi="Times New Roman" w:cs="Times New Roman"/>
          <w:sz w:val="28"/>
          <w:szCs w:val="28"/>
        </w:rPr>
        <w:t>/</w:t>
      </w:r>
      <w:r w:rsidRPr="00EB076D">
        <w:rPr>
          <w:rFonts w:ascii="Times New Roman" w:hAnsi="Times New Roman" w:cs="Times New Roman"/>
          <w:sz w:val="28"/>
          <w:szCs w:val="28"/>
          <w:lang w:val="en-US"/>
        </w:rPr>
        <w:t>uk</w:t>
      </w:r>
      <w:r w:rsidRPr="00EB076D">
        <w:rPr>
          <w:rFonts w:ascii="Times New Roman" w:hAnsi="Times New Roman" w:cs="Times New Roman"/>
          <w:sz w:val="28"/>
          <w:szCs w:val="28"/>
        </w:rPr>
        <w:t>/</w:t>
      </w:r>
      <w:r w:rsidRPr="00EB076D">
        <w:rPr>
          <w:rFonts w:ascii="Times New Roman" w:hAnsi="Times New Roman" w:cs="Times New Roman"/>
          <w:sz w:val="28"/>
          <w:szCs w:val="28"/>
          <w:lang w:val="en-US"/>
        </w:rPr>
        <w:t>blog</w:t>
      </w:r>
      <w:r w:rsidRPr="00EB076D">
        <w:rPr>
          <w:rFonts w:ascii="Times New Roman" w:hAnsi="Times New Roman" w:cs="Times New Roman"/>
          <w:sz w:val="28"/>
          <w:szCs w:val="28"/>
        </w:rPr>
        <w:t>/</w:t>
      </w:r>
      <w:r w:rsidRPr="00EB076D">
        <w:rPr>
          <w:rFonts w:ascii="Times New Roman" w:hAnsi="Times New Roman" w:cs="Times New Roman"/>
          <w:sz w:val="28"/>
          <w:szCs w:val="28"/>
          <w:lang w:val="en-US"/>
        </w:rPr>
        <w:t>swot</w:t>
      </w:r>
      <w:r w:rsidRPr="00EB076D">
        <w:rPr>
          <w:rFonts w:ascii="Times New Roman" w:hAnsi="Times New Roman" w:cs="Times New Roman"/>
          <w:sz w:val="28"/>
          <w:szCs w:val="28"/>
        </w:rPr>
        <w:t>-</w:t>
      </w:r>
      <w:r w:rsidRPr="00EB076D">
        <w:rPr>
          <w:rFonts w:ascii="Times New Roman" w:hAnsi="Times New Roman" w:cs="Times New Roman"/>
          <w:sz w:val="28"/>
          <w:szCs w:val="28"/>
          <w:lang w:val="en-US"/>
        </w:rPr>
        <w:t>analiz</w:t>
      </w:r>
      <w:r w:rsidRPr="00EB076D">
        <w:rPr>
          <w:rFonts w:ascii="Times New Roman" w:hAnsi="Times New Roman" w:cs="Times New Roman"/>
          <w:sz w:val="28"/>
          <w:szCs w:val="28"/>
        </w:rPr>
        <w:t>-</w:t>
      </w:r>
      <w:r w:rsidRPr="00EB076D">
        <w:rPr>
          <w:rFonts w:ascii="Times New Roman" w:hAnsi="Times New Roman" w:cs="Times New Roman"/>
          <w:sz w:val="28"/>
          <w:szCs w:val="28"/>
          <w:lang w:val="en-US"/>
        </w:rPr>
        <w:t>iz</w:t>
      </w:r>
      <w:r w:rsidRPr="00EB076D">
        <w:rPr>
          <w:rFonts w:ascii="Times New Roman" w:hAnsi="Times New Roman" w:cs="Times New Roman"/>
          <w:sz w:val="28"/>
          <w:szCs w:val="28"/>
        </w:rPr>
        <w:t>-</w:t>
      </w:r>
      <w:r w:rsidRPr="00EB076D">
        <w:rPr>
          <w:rFonts w:ascii="Times New Roman" w:hAnsi="Times New Roman" w:cs="Times New Roman"/>
          <w:sz w:val="28"/>
          <w:szCs w:val="28"/>
          <w:lang w:val="en-US"/>
        </w:rPr>
        <w:t>prikladami</w:t>
      </w:r>
      <w:r w:rsidRPr="00EB076D">
        <w:rPr>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11.05.23)</w:t>
      </w:r>
    </w:p>
    <w:p w:rsidR="00EC68A7" w:rsidRPr="00EB076D" w:rsidRDefault="00EC68A7" w:rsidP="00565D30">
      <w:pPr>
        <w:pStyle w:val="a5"/>
        <w:numPr>
          <w:ilvl w:val="0"/>
          <w:numId w:val="14"/>
        </w:numPr>
        <w:spacing w:line="360" w:lineRule="auto"/>
        <w:ind w:left="0" w:firstLine="567"/>
        <w:jc w:val="both"/>
        <w:rPr>
          <w:rStyle w:val="a6"/>
          <w:rFonts w:ascii="Times New Roman" w:hAnsi="Times New Roman" w:cs="Times New Roman"/>
          <w:b/>
          <w:color w:val="auto"/>
          <w:sz w:val="28"/>
          <w:szCs w:val="28"/>
          <w:u w:val="none"/>
          <w:lang w:val="uk-UA"/>
        </w:rPr>
      </w:pPr>
      <w:r w:rsidRPr="00EB076D">
        <w:rPr>
          <w:rFonts w:ascii="Times New Roman" w:hAnsi="Times New Roman" w:cs="Times New Roman"/>
          <w:sz w:val="28"/>
          <w:szCs w:val="28"/>
        </w:rPr>
        <w:t>Одеса посіла останнє місце в рейтингу конкурентоспроможності міст України</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hyperlink r:id="rId16" w:history="1">
        <w:r w:rsidRPr="00EB076D">
          <w:rPr>
            <w:rStyle w:val="a6"/>
            <w:rFonts w:ascii="Times New Roman" w:hAnsi="Times New Roman" w:cs="Times New Roman"/>
            <w:sz w:val="28"/>
            <w:szCs w:val="28"/>
          </w:rPr>
          <w:t>https://suspilne.media/160773-odesa-posila-ostanne-misce-v-rejtingu-konkurentospromoznosti-mist-ukraini/</w:t>
        </w:r>
      </w:hyperlink>
      <w:r w:rsidRPr="00EB076D">
        <w:rPr>
          <w:rStyle w:val="a6"/>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10.05.23)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Партійна система України : особливості становлення, проблеми функціонування, тенденції еволюції // Національна безпека і оборона : журнал №5 (116). -  Український центр економічних і політичних досліджень імені Олександра Разумкова, 2010. С. 138</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rPr>
      </w:pPr>
      <w:r w:rsidRPr="00EB076D">
        <w:rPr>
          <w:rFonts w:ascii="Times New Roman" w:hAnsi="Times New Roman" w:cs="Times New Roman"/>
          <w:sz w:val="28"/>
          <w:szCs w:val="28"/>
        </w:rPr>
        <w:t xml:space="preserve">Планування виборчої кампанії. Модуль 9. </w:t>
      </w:r>
      <w:r w:rsidRPr="00EB076D">
        <w:rPr>
          <w:rFonts w:ascii="Times New Roman" w:hAnsi="Times New Roman" w:cs="Times New Roman"/>
          <w:sz w:val="28"/>
          <w:szCs w:val="28"/>
          <w:lang w:val="uk-UA"/>
        </w:rPr>
        <w:t>В</w:t>
      </w:r>
      <w:r w:rsidRPr="00EB076D">
        <w:rPr>
          <w:rFonts w:ascii="Times New Roman" w:hAnsi="Times New Roman" w:cs="Times New Roman"/>
          <w:sz w:val="28"/>
          <w:szCs w:val="28"/>
        </w:rPr>
        <w:t>становлення цілей, окреслення стратегій та</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визначення завдань</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hyperlink r:id="rId17" w:history="1">
        <w:r w:rsidRPr="00EB076D">
          <w:rPr>
            <w:rStyle w:val="a6"/>
            <w:rFonts w:ascii="Times New Roman" w:hAnsi="Times New Roman" w:cs="Times New Roman"/>
            <w:sz w:val="28"/>
            <w:szCs w:val="28"/>
            <w:lang w:val="en-US"/>
          </w:rPr>
          <w:t>https</w:t>
        </w:r>
        <w:r w:rsidRPr="00EB076D">
          <w:rPr>
            <w:rStyle w:val="a6"/>
            <w:rFonts w:ascii="Times New Roman" w:hAnsi="Times New Roman" w:cs="Times New Roman"/>
            <w:sz w:val="28"/>
            <w:szCs w:val="28"/>
          </w:rPr>
          <w:t>://50</w:t>
        </w:r>
        <w:r w:rsidRPr="00EB076D">
          <w:rPr>
            <w:rStyle w:val="a6"/>
            <w:rFonts w:ascii="Times New Roman" w:hAnsi="Times New Roman" w:cs="Times New Roman"/>
            <w:sz w:val="28"/>
            <w:szCs w:val="28"/>
            <w:lang w:val="en-US"/>
          </w:rPr>
          <w:t>vidsotkiv</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org</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ua</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wp</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content</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uploads</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pdf</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NDI</w:t>
        </w:r>
        <w:r w:rsidRPr="00EB076D">
          <w:rPr>
            <w:rStyle w:val="a6"/>
            <w:rFonts w:ascii="Times New Roman" w:hAnsi="Times New Roman" w:cs="Times New Roman"/>
            <w:sz w:val="28"/>
            <w:szCs w:val="28"/>
          </w:rPr>
          <w:t>_</w:t>
        </w:r>
        <w:r w:rsidRPr="00EB076D">
          <w:rPr>
            <w:rStyle w:val="a6"/>
            <w:rFonts w:ascii="Times New Roman" w:hAnsi="Times New Roman" w:cs="Times New Roman"/>
            <w:sz w:val="28"/>
            <w:szCs w:val="28"/>
            <w:lang w:val="en-US"/>
          </w:rPr>
          <w:t>Handbook</w:t>
        </w:r>
        <w:r w:rsidRPr="00EB076D">
          <w:rPr>
            <w:rStyle w:val="a6"/>
            <w:rFonts w:ascii="Times New Roman" w:hAnsi="Times New Roman" w:cs="Times New Roman"/>
            <w:sz w:val="28"/>
            <w:szCs w:val="28"/>
          </w:rPr>
          <w:t>_</w:t>
        </w:r>
        <w:r w:rsidRPr="00EB076D">
          <w:rPr>
            <w:rStyle w:val="a6"/>
            <w:rFonts w:ascii="Times New Roman" w:hAnsi="Times New Roman" w:cs="Times New Roman"/>
            <w:sz w:val="28"/>
            <w:szCs w:val="28"/>
            <w:lang w:val="en-US"/>
          </w:rPr>
          <w:t>Mod</w:t>
        </w:r>
        <w:r w:rsidRPr="00EB076D">
          <w:rPr>
            <w:rStyle w:val="a6"/>
            <w:rFonts w:ascii="Times New Roman" w:hAnsi="Times New Roman" w:cs="Times New Roman"/>
            <w:sz w:val="28"/>
            <w:szCs w:val="28"/>
          </w:rPr>
          <w:t>9_</w:t>
        </w:r>
        <w:r w:rsidRPr="00EB076D">
          <w:rPr>
            <w:rStyle w:val="a6"/>
            <w:rFonts w:ascii="Times New Roman" w:hAnsi="Times New Roman" w:cs="Times New Roman"/>
            <w:sz w:val="28"/>
            <w:szCs w:val="28"/>
            <w:lang w:val="en-US"/>
          </w:rPr>
          <w:t>updated</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pdf</w:t>
        </w:r>
      </w:hyperlink>
      <w:r w:rsidRPr="00EB076D">
        <w:rPr>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05.05.23)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rPr>
        <w:t>Прикладна політологія: навчальний посібник.</w:t>
      </w:r>
      <w:r w:rsidRPr="00EB076D">
        <w:rPr>
          <w:rFonts w:ascii="Times New Roman" w:hAnsi="Times New Roman" w:cs="Times New Roman"/>
          <w:spacing w:val="-5"/>
          <w:sz w:val="28"/>
          <w:szCs w:val="28"/>
        </w:rPr>
        <w:t xml:space="preserve"> [</w:t>
      </w:r>
      <w:r w:rsidRPr="00EB076D">
        <w:rPr>
          <w:rFonts w:ascii="Times New Roman" w:hAnsi="Times New Roman" w:cs="Times New Roman"/>
          <w:spacing w:val="-3"/>
          <w:sz w:val="28"/>
          <w:szCs w:val="28"/>
          <w:lang w:val="uk-UA"/>
        </w:rPr>
        <w:t xml:space="preserve">О. </w:t>
      </w:r>
      <w:r w:rsidRPr="00EB076D">
        <w:rPr>
          <w:rFonts w:ascii="Times New Roman" w:hAnsi="Times New Roman" w:cs="Times New Roman"/>
          <w:spacing w:val="-3"/>
          <w:sz w:val="28"/>
          <w:szCs w:val="28"/>
        </w:rPr>
        <w:t>Д.</w:t>
      </w:r>
      <w:r w:rsidRPr="00EB076D">
        <w:rPr>
          <w:rFonts w:ascii="Times New Roman" w:hAnsi="Times New Roman" w:cs="Times New Roman"/>
          <w:spacing w:val="-3"/>
          <w:sz w:val="28"/>
          <w:szCs w:val="28"/>
          <w:lang w:val="uk-UA"/>
        </w:rPr>
        <w:t xml:space="preserve"> Бойко</w:t>
      </w:r>
      <w:r w:rsidRPr="00EB076D">
        <w:rPr>
          <w:rFonts w:ascii="Times New Roman" w:hAnsi="Times New Roman" w:cs="Times New Roman"/>
          <w:spacing w:val="-3"/>
          <w:sz w:val="28"/>
          <w:szCs w:val="28"/>
        </w:rPr>
        <w:t>, В. П.</w:t>
      </w:r>
      <w:r w:rsidRPr="00EB076D">
        <w:rPr>
          <w:rFonts w:ascii="Times New Roman" w:hAnsi="Times New Roman" w:cs="Times New Roman"/>
          <w:spacing w:val="-3"/>
          <w:sz w:val="28"/>
          <w:szCs w:val="28"/>
          <w:lang w:val="uk-UA"/>
        </w:rPr>
        <w:t xml:space="preserve"> Горбатенко</w:t>
      </w:r>
      <w:r w:rsidRPr="00EB076D">
        <w:rPr>
          <w:rFonts w:ascii="Times New Roman" w:hAnsi="Times New Roman" w:cs="Times New Roman"/>
          <w:spacing w:val="-3"/>
          <w:sz w:val="28"/>
          <w:szCs w:val="28"/>
        </w:rPr>
        <w:t>,</w:t>
      </w:r>
      <w:r w:rsidRPr="00EB076D">
        <w:rPr>
          <w:rFonts w:ascii="Times New Roman" w:hAnsi="Times New Roman" w:cs="Times New Roman"/>
          <w:sz w:val="28"/>
          <w:szCs w:val="28"/>
        </w:rPr>
        <w:t xml:space="preserve"> С. Г.</w:t>
      </w:r>
      <w:r w:rsidRPr="00EB076D">
        <w:rPr>
          <w:rFonts w:ascii="Times New Roman" w:hAnsi="Times New Roman" w:cs="Times New Roman"/>
          <w:spacing w:val="-3"/>
          <w:sz w:val="28"/>
          <w:szCs w:val="28"/>
        </w:rPr>
        <w:t xml:space="preserve"> </w:t>
      </w:r>
      <w:r w:rsidRPr="00EB076D">
        <w:rPr>
          <w:rFonts w:ascii="Times New Roman" w:hAnsi="Times New Roman" w:cs="Times New Roman"/>
          <w:sz w:val="28"/>
          <w:szCs w:val="28"/>
          <w:lang w:val="uk-UA"/>
        </w:rPr>
        <w:t>Денисюк та ін</w:t>
      </w:r>
      <w:r w:rsidRPr="00EB076D">
        <w:rPr>
          <w:rFonts w:ascii="Times New Roman" w:hAnsi="Times New Roman" w:cs="Times New Roman"/>
          <w:spacing w:val="-5"/>
          <w:sz w:val="28"/>
          <w:szCs w:val="28"/>
        </w:rPr>
        <w:t>]</w:t>
      </w:r>
      <w:r w:rsidRPr="00EB076D">
        <w:rPr>
          <w:rFonts w:ascii="Times New Roman" w:hAnsi="Times New Roman" w:cs="Times New Roman"/>
          <w:sz w:val="28"/>
          <w:szCs w:val="28"/>
        </w:rPr>
        <w:t>— Київ: Видавничий центр «Академія»</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2008. 65–94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Руденко А.Н.  Технології політичного маркетингу в діяльності політичних партій України: автореф.дис. на здоб.канд.політ.наук: спец. </w:t>
      </w:r>
      <w:r w:rsidRPr="00EB076D">
        <w:rPr>
          <w:rStyle w:val="markedcontent"/>
          <w:rFonts w:ascii="Times New Roman" w:hAnsi="Times New Roman" w:cs="Times New Roman"/>
          <w:sz w:val="28"/>
          <w:szCs w:val="28"/>
          <w:lang w:val="uk-UA"/>
        </w:rPr>
        <w:t>23.00.02 – політичні інститути та процеси/ Руденко Анна Федорівна – В., 2017 20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 xml:space="preserve">Саймон Г. А. Адміністративна поведінка: Дослідження процесів прийняття рішень в організаціях, що виконують а функції / Г. А. Саймон ; [пер. з англ. вид]. – Вид. переробл. і допов. числен. заув. авт. – К. : АртЕк, 2001. 392 с. </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Слісаренко І. Паблік рілейшнз у системі комунікації та управління:[Навч. посібник] / І. Слісаренко - К.: МАУП, 2001. 104 с.</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Сміт А. Багатство народів. Дослідження про природу та причини добробуту націй./ А.  Сміт— Київ: Наш Формат, 2018. 722 с.</w:t>
      </w:r>
    </w:p>
    <w:p w:rsidR="00EC68A7" w:rsidRPr="00EB076D" w:rsidRDefault="00EC68A7" w:rsidP="00565D30">
      <w:pPr>
        <w:pStyle w:val="a5"/>
        <w:numPr>
          <w:ilvl w:val="0"/>
          <w:numId w:val="14"/>
        </w:numPr>
        <w:spacing w:line="360" w:lineRule="auto"/>
        <w:ind w:left="0" w:firstLine="567"/>
        <w:jc w:val="both"/>
        <w:rPr>
          <w:rStyle w:val="a6"/>
          <w:rFonts w:ascii="Times New Roman" w:hAnsi="Times New Roman" w:cs="Times New Roman"/>
          <w:b/>
          <w:color w:val="auto"/>
          <w:sz w:val="28"/>
          <w:szCs w:val="28"/>
          <w:u w:val="none"/>
          <w:lang w:val="uk-UA"/>
        </w:rPr>
      </w:pPr>
      <w:r w:rsidRPr="00EB076D">
        <w:rPr>
          <w:rFonts w:ascii="Times New Roman" w:hAnsi="Times New Roman" w:cs="Times New Roman"/>
          <w:sz w:val="28"/>
          <w:szCs w:val="28"/>
        </w:rPr>
        <w:t>Створення легенди бренду: 7 вдалих прикладів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https://koloro.ua/ua/blog/brending-i-marketing/sozdanie-legendy-brenda-7-udachnyh-primerov.html</w:t>
      </w:r>
      <w:r w:rsidRPr="00EB076D">
        <w:rPr>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10.05.23)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rPr>
        <w:t xml:space="preserve">Суть політичного маркетингу. Реферат </w:t>
      </w:r>
      <w:r w:rsidRPr="00EB076D">
        <w:rPr>
          <w:rFonts w:ascii="Times New Roman" w:hAnsi="Times New Roman" w:cs="Times New Roman"/>
          <w:sz w:val="28"/>
          <w:szCs w:val="28"/>
          <w:lang w:val="en-US"/>
        </w:rPr>
        <w:t>URL</w:t>
      </w:r>
      <w:r w:rsidRPr="00EB076D">
        <w:rPr>
          <w:rFonts w:ascii="Times New Roman" w:hAnsi="Times New Roman" w:cs="Times New Roman"/>
          <w:sz w:val="28"/>
          <w:szCs w:val="28"/>
        </w:rPr>
        <w:t xml:space="preserve">: </w:t>
      </w:r>
      <w:hyperlink r:id="rId18" w:history="1">
        <w:r w:rsidRPr="00EB076D">
          <w:rPr>
            <w:rStyle w:val="a6"/>
            <w:rFonts w:ascii="Times New Roman" w:hAnsi="Times New Roman" w:cs="Times New Roman"/>
            <w:sz w:val="28"/>
            <w:szCs w:val="28"/>
          </w:rPr>
          <w:t>https://osvita.ua/vnz/reports/politolog/15308/</w:t>
        </w:r>
      </w:hyperlink>
      <w:r w:rsidRPr="00EB076D">
        <w:rPr>
          <w:rStyle w:val="a6"/>
          <w:rFonts w:ascii="Times New Roman" w:hAnsi="Times New Roman" w:cs="Times New Roman"/>
          <w:sz w:val="28"/>
          <w:szCs w:val="28"/>
        </w:rPr>
        <w:t xml:space="preserve"> </w:t>
      </w:r>
      <w:r w:rsidRPr="00EB076D">
        <w:rPr>
          <w:rStyle w:val="a6"/>
          <w:rFonts w:ascii="Times New Roman" w:hAnsi="Times New Roman" w:cs="Times New Roman"/>
          <w:color w:val="000000" w:themeColor="text1"/>
          <w:sz w:val="28"/>
          <w:szCs w:val="28"/>
          <w:lang w:val="uk-UA"/>
        </w:rPr>
        <w:t>(дата звернення: 17.03.23)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rPr>
        <w:t>Сущенко В. Політчний маркетинг як чинник демократичного розвитку суспільства.</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Сущенко В. </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Науковий вісник ужгородського університету. 2009. Випуск 13. - С. 294- 296</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Телєтов О., Титаренко Ю., Шевченко О. Загальна концепція та інструменти політичного маркетингу / О. Телєтов, Ю. Титаренко, О. Шевченко // Маркетинг і менеджмент інновацій, 2013. №2/2013 С.49-63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Фоторедактор. Моделювання персонажу з ШІ.</w:t>
      </w:r>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hyperlink r:id="rId19" w:history="1">
        <w:r w:rsidRPr="00EB076D">
          <w:rPr>
            <w:rStyle w:val="a6"/>
            <w:rFonts w:ascii="Times New Roman" w:hAnsi="Times New Roman" w:cs="Times New Roman"/>
            <w:sz w:val="28"/>
            <w:szCs w:val="28"/>
            <w:lang w:val="en-US"/>
          </w:rPr>
          <w:t>https</w:t>
        </w:r>
        <w:r w:rsidRPr="00EB076D">
          <w:rPr>
            <w:rStyle w:val="a6"/>
            <w:rFonts w:ascii="Times New Roman" w:hAnsi="Times New Roman" w:cs="Times New Roman"/>
            <w:sz w:val="28"/>
            <w:szCs w:val="28"/>
            <w:lang w:val="uk-UA"/>
          </w:rPr>
          <w:t>://</w:t>
        </w:r>
        <w:r w:rsidRPr="00EB076D">
          <w:rPr>
            <w:rStyle w:val="a6"/>
            <w:rFonts w:ascii="Times New Roman" w:hAnsi="Times New Roman" w:cs="Times New Roman"/>
            <w:sz w:val="28"/>
            <w:szCs w:val="28"/>
            <w:lang w:val="en-US"/>
          </w:rPr>
          <w:t>www</w:t>
        </w:r>
        <w:r w:rsidRPr="00EB076D">
          <w:rPr>
            <w:rStyle w:val="a6"/>
            <w:rFonts w:ascii="Times New Roman" w:hAnsi="Times New Roman" w:cs="Times New Roman"/>
            <w:sz w:val="28"/>
            <w:szCs w:val="28"/>
            <w:lang w:val="uk-UA"/>
          </w:rPr>
          <w:t>.</w:t>
        </w:r>
        <w:r w:rsidRPr="00EB076D">
          <w:rPr>
            <w:rStyle w:val="a6"/>
            <w:rFonts w:ascii="Times New Roman" w:hAnsi="Times New Roman" w:cs="Times New Roman"/>
            <w:sz w:val="28"/>
            <w:szCs w:val="28"/>
            <w:lang w:val="en-US"/>
          </w:rPr>
          <w:t>fotor</w:t>
        </w:r>
        <w:r w:rsidRPr="00EB076D">
          <w:rPr>
            <w:rStyle w:val="a6"/>
            <w:rFonts w:ascii="Times New Roman" w:hAnsi="Times New Roman" w:cs="Times New Roman"/>
            <w:sz w:val="28"/>
            <w:szCs w:val="28"/>
            <w:lang w:val="uk-UA"/>
          </w:rPr>
          <w:t>.</w:t>
        </w:r>
        <w:r w:rsidRPr="00EB076D">
          <w:rPr>
            <w:rStyle w:val="a6"/>
            <w:rFonts w:ascii="Times New Roman" w:hAnsi="Times New Roman" w:cs="Times New Roman"/>
            <w:sz w:val="28"/>
            <w:szCs w:val="28"/>
            <w:lang w:val="en-US"/>
          </w:rPr>
          <w:t>com</w:t>
        </w:r>
        <w:r w:rsidRPr="00EB076D">
          <w:rPr>
            <w:rStyle w:val="a6"/>
            <w:rFonts w:ascii="Times New Roman" w:hAnsi="Times New Roman" w:cs="Times New Roman"/>
            <w:sz w:val="28"/>
            <w:szCs w:val="28"/>
            <w:lang w:val="uk-UA"/>
          </w:rPr>
          <w:t>/</w:t>
        </w:r>
        <w:r w:rsidRPr="00EB076D">
          <w:rPr>
            <w:rStyle w:val="a6"/>
            <w:rFonts w:ascii="Times New Roman" w:hAnsi="Times New Roman" w:cs="Times New Roman"/>
            <w:sz w:val="28"/>
            <w:szCs w:val="28"/>
            <w:lang w:val="en-US"/>
          </w:rPr>
          <w:t>images</w:t>
        </w:r>
        <w:r w:rsidRPr="00EB076D">
          <w:rPr>
            <w:rStyle w:val="a6"/>
            <w:rFonts w:ascii="Times New Roman" w:hAnsi="Times New Roman" w:cs="Times New Roman"/>
            <w:sz w:val="28"/>
            <w:szCs w:val="28"/>
            <w:lang w:val="uk-UA"/>
          </w:rPr>
          <w:t>/</w:t>
        </w:r>
        <w:r w:rsidRPr="00EB076D">
          <w:rPr>
            <w:rStyle w:val="a6"/>
            <w:rFonts w:ascii="Times New Roman" w:hAnsi="Times New Roman" w:cs="Times New Roman"/>
            <w:sz w:val="28"/>
            <w:szCs w:val="28"/>
            <w:lang w:val="en-US"/>
          </w:rPr>
          <w:t>create</w:t>
        </w:r>
      </w:hyperlink>
      <w:r w:rsidRPr="00EB076D">
        <w:rPr>
          <w:rStyle w:val="a6"/>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10.05.23)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Чубукова О.Ю. Тенденції розвитку політичного маркетингу в Україні. ІІ Міжнародна науково-практична Інтернет-конференція. Сучасні детермінанти розвитку бізнес-процесів в Україні. </w:t>
      </w:r>
      <w:r w:rsidRPr="00EB076D">
        <w:rPr>
          <w:rFonts w:ascii="Times New Roman" w:hAnsi="Times New Roman" w:cs="Times New Roman"/>
          <w:sz w:val="28"/>
          <w:szCs w:val="28"/>
          <w:lang w:val="en-US"/>
        </w:rPr>
        <w:t>URL</w:t>
      </w:r>
      <w:r w:rsidRPr="00EB076D">
        <w:rPr>
          <w:rFonts w:ascii="Times New Roman" w:hAnsi="Times New Roman" w:cs="Times New Roman"/>
          <w:sz w:val="28"/>
          <w:szCs w:val="28"/>
        </w:rPr>
        <w:t xml:space="preserve">: </w:t>
      </w:r>
      <w:hyperlink r:id="rId20" w:history="1">
        <w:r w:rsidRPr="00EB076D">
          <w:rPr>
            <w:rStyle w:val="a6"/>
            <w:rFonts w:ascii="Times New Roman" w:hAnsi="Times New Roman" w:cs="Times New Roman"/>
            <w:sz w:val="28"/>
            <w:szCs w:val="28"/>
            <w:lang w:val="en-US"/>
          </w:rPr>
          <w:t>https</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er</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knutd</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edu</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ua</w:t>
        </w:r>
        <w:r w:rsidRPr="00EB076D">
          <w:rPr>
            <w:rStyle w:val="a6"/>
            <w:rFonts w:ascii="Times New Roman" w:hAnsi="Times New Roman" w:cs="Times New Roman"/>
            <w:sz w:val="28"/>
            <w:szCs w:val="28"/>
          </w:rPr>
          <w:t>/</w:t>
        </w:r>
        <w:r w:rsidRPr="00EB076D">
          <w:rPr>
            <w:rStyle w:val="a6"/>
            <w:rFonts w:ascii="Times New Roman" w:hAnsi="Times New Roman" w:cs="Times New Roman"/>
            <w:sz w:val="28"/>
            <w:szCs w:val="28"/>
            <w:lang w:val="en-US"/>
          </w:rPr>
          <w:t>bitstream</w:t>
        </w:r>
        <w:r w:rsidRPr="00EB076D">
          <w:rPr>
            <w:rStyle w:val="a6"/>
            <w:rFonts w:ascii="Times New Roman" w:hAnsi="Times New Roman" w:cs="Times New Roman"/>
            <w:sz w:val="28"/>
            <w:szCs w:val="28"/>
          </w:rPr>
          <w:t>/123456789/10180/1/</w:t>
        </w:r>
        <w:r w:rsidRPr="00EB076D">
          <w:rPr>
            <w:rStyle w:val="a6"/>
            <w:rFonts w:ascii="Times New Roman" w:hAnsi="Times New Roman" w:cs="Times New Roman"/>
            <w:sz w:val="28"/>
            <w:szCs w:val="28"/>
            <w:lang w:val="en-US"/>
          </w:rPr>
          <w:t>SDR</w:t>
        </w:r>
        <w:r w:rsidRPr="00EB076D">
          <w:rPr>
            <w:rStyle w:val="a6"/>
            <w:rFonts w:ascii="Times New Roman" w:hAnsi="Times New Roman" w:cs="Times New Roman"/>
            <w:sz w:val="28"/>
            <w:szCs w:val="28"/>
          </w:rPr>
          <w:t>2018_</w:t>
        </w:r>
        <w:r w:rsidRPr="00EB076D">
          <w:rPr>
            <w:rStyle w:val="a6"/>
            <w:rFonts w:ascii="Times New Roman" w:hAnsi="Times New Roman" w:cs="Times New Roman"/>
            <w:sz w:val="28"/>
            <w:szCs w:val="28"/>
            <w:lang w:val="en-US"/>
          </w:rPr>
          <w:t>P</w:t>
        </w:r>
        <w:r w:rsidRPr="00EB076D">
          <w:rPr>
            <w:rStyle w:val="a6"/>
            <w:rFonts w:ascii="Times New Roman" w:hAnsi="Times New Roman" w:cs="Times New Roman"/>
            <w:sz w:val="28"/>
            <w:szCs w:val="28"/>
          </w:rPr>
          <w:t>252-255.</w:t>
        </w:r>
        <w:r w:rsidRPr="00EB076D">
          <w:rPr>
            <w:rStyle w:val="a6"/>
            <w:rFonts w:ascii="Times New Roman" w:hAnsi="Times New Roman" w:cs="Times New Roman"/>
            <w:sz w:val="28"/>
            <w:szCs w:val="28"/>
            <w:lang w:val="en-US"/>
          </w:rPr>
          <w:t>pdf</w:t>
        </w:r>
      </w:hyperlink>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uk-UA"/>
        </w:rPr>
        <w:t>дата звернення: 09.03.23)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Шайгородський Ю. Політичні міфи виборчих кампаній/ Ю. Шайгородський// Наукові записки Інституту політичних і етнонаціональних досліджень ім. І.Ф.Кураса НАН України.2010.Випуск 6 (50). С. 147-155</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Шубін С. Політичний маркетинговий аналіз як метод дослідження політичних процесів / С. Шубін // Політичний менеджмент. 2005. №2/2005. С. 127–137.</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rPr>
        <w:t>Як створити успішний бренд: 5 ключових етапів</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 xml:space="preserve">: </w:t>
      </w:r>
      <w:hyperlink r:id="rId21" w:history="1">
        <w:r w:rsidRPr="00EB076D">
          <w:rPr>
            <w:rStyle w:val="a6"/>
            <w:rFonts w:ascii="Times New Roman" w:hAnsi="Times New Roman" w:cs="Times New Roman"/>
            <w:sz w:val="28"/>
            <w:szCs w:val="28"/>
          </w:rPr>
          <w:t>https://web-promo.ua/ua/blog/yak-stvoriti-uspishnij-brend-5-klyuchovih-etapiv/</w:t>
        </w:r>
      </w:hyperlink>
      <w:r w:rsidRPr="00EB076D">
        <w:rPr>
          <w:rStyle w:val="a6"/>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u w:val="none"/>
          <w:lang w:val="uk-UA"/>
        </w:rPr>
        <w:t>(дата звернення 10.05.23)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Ярема А.І. Символічний капітал: підходи до інтерпретації поняття/ А.І. Ярема// Вісник Львів. ун-ту. Сер. соціол. 2009. Випуск 3. С. 66–74</w:t>
      </w:r>
    </w:p>
    <w:p w:rsidR="00EC68A7" w:rsidRPr="00EB076D" w:rsidRDefault="00EC68A7" w:rsidP="00565D30">
      <w:pPr>
        <w:pStyle w:val="a5"/>
        <w:numPr>
          <w:ilvl w:val="0"/>
          <w:numId w:val="14"/>
        </w:numPr>
        <w:spacing w:line="360" w:lineRule="auto"/>
        <w:ind w:left="0" w:firstLine="567"/>
        <w:jc w:val="both"/>
        <w:rPr>
          <w:rStyle w:val="a6"/>
          <w:rFonts w:ascii="Times New Roman" w:hAnsi="Times New Roman" w:cs="Times New Roman"/>
          <w:b/>
          <w:color w:val="auto"/>
          <w:sz w:val="28"/>
          <w:szCs w:val="28"/>
          <w:u w:val="none"/>
          <w:lang w:val="uk-UA"/>
        </w:rPr>
      </w:pPr>
      <w:r w:rsidRPr="00EB076D">
        <w:rPr>
          <w:rFonts w:ascii="Times New Roman" w:hAnsi="Times New Roman" w:cs="Times New Roman"/>
          <w:sz w:val="28"/>
          <w:szCs w:val="28"/>
        </w:rPr>
        <w:t>30 кроків до перемоги. Технологія і стратегія</w:t>
      </w:r>
      <w:r w:rsidRPr="00EB076D">
        <w:rPr>
          <w:rFonts w:ascii="Times New Roman" w:hAnsi="Times New Roman" w:cs="Times New Roman"/>
          <w:sz w:val="28"/>
          <w:szCs w:val="28"/>
          <w:lang w:val="uk-UA"/>
        </w:rPr>
        <w:t>.</w:t>
      </w:r>
      <w:r w:rsidRPr="00EB076D">
        <w:rPr>
          <w:rFonts w:ascii="Times New Roman" w:hAnsi="Times New Roman" w:cs="Times New Roman"/>
          <w:sz w:val="28"/>
          <w:szCs w:val="28"/>
        </w:rPr>
        <w:t xml:space="preserve"> </w:t>
      </w:r>
      <w:r w:rsidRPr="00EB076D">
        <w:rPr>
          <w:rFonts w:ascii="Times New Roman" w:hAnsi="Times New Roman" w:cs="Times New Roman"/>
          <w:sz w:val="28"/>
          <w:szCs w:val="28"/>
          <w:lang w:val="en-US"/>
        </w:rPr>
        <w:t>URL</w:t>
      </w:r>
      <w:r w:rsidRPr="00EB076D">
        <w:rPr>
          <w:rFonts w:ascii="Times New Roman" w:hAnsi="Times New Roman" w:cs="Times New Roman"/>
          <w:sz w:val="28"/>
          <w:szCs w:val="28"/>
          <w:lang w:val="uk-UA"/>
        </w:rPr>
        <w:t>:</w:t>
      </w:r>
      <w:hyperlink r:id="rId22" w:history="1">
        <w:r w:rsidRPr="00EB076D">
          <w:rPr>
            <w:rStyle w:val="a6"/>
            <w:rFonts w:ascii="Times New Roman" w:hAnsi="Times New Roman" w:cs="Times New Roman"/>
            <w:sz w:val="28"/>
            <w:szCs w:val="28"/>
          </w:rPr>
          <w:t>https://storage2.censor.net/files/technology.pdf</w:t>
        </w:r>
      </w:hyperlink>
      <w:r w:rsidRPr="00EB076D">
        <w:rPr>
          <w:rFonts w:ascii="Times New Roman" w:hAnsi="Times New Roman" w:cs="Times New Roman"/>
          <w:sz w:val="28"/>
          <w:szCs w:val="28"/>
          <w:lang w:val="uk-UA"/>
        </w:rPr>
        <w:t xml:space="preserve"> </w:t>
      </w:r>
      <w:r w:rsidRPr="00EB076D">
        <w:rPr>
          <w:rStyle w:val="a6"/>
          <w:rFonts w:ascii="Times New Roman" w:hAnsi="Times New Roman" w:cs="Times New Roman"/>
          <w:color w:val="000000" w:themeColor="text1"/>
          <w:sz w:val="28"/>
          <w:szCs w:val="28"/>
          <w:lang w:val="uk-UA"/>
        </w:rPr>
        <w:t>(дата звернення 05.05.23)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en-US"/>
        </w:rPr>
        <w:t>Baudrillard</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J</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Simulacra</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and</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Simulations</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University</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of</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Michigan</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Press</w:t>
      </w:r>
      <w:r w:rsidRPr="00EB076D">
        <w:rPr>
          <w:rFonts w:ascii="Times New Roman" w:hAnsi="Times New Roman" w:cs="Times New Roman"/>
          <w:sz w:val="28"/>
          <w:szCs w:val="28"/>
          <w:lang w:val="uk-UA"/>
        </w:rPr>
        <w:t xml:space="preserve">. – 1994. - </w:t>
      </w:r>
      <w:r w:rsidRPr="00EB076D">
        <w:rPr>
          <w:rFonts w:ascii="Times New Roman" w:hAnsi="Times New Roman" w:cs="Times New Roman"/>
          <w:sz w:val="28"/>
          <w:szCs w:val="28"/>
          <w:lang w:val="en-US"/>
        </w:rPr>
        <w:t>P</w:t>
      </w:r>
      <w:r w:rsidRPr="00EB076D">
        <w:rPr>
          <w:rFonts w:ascii="Times New Roman" w:hAnsi="Times New Roman" w:cs="Times New Roman"/>
          <w:sz w:val="28"/>
          <w:szCs w:val="28"/>
          <w:lang w:val="uk-UA"/>
        </w:rPr>
        <w:t>.164</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en-US"/>
        </w:rPr>
        <w:t xml:space="preserve">Bourdieu, P. </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The Forms of Capital</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 xml:space="preserve"> in Handbook of Theory and Research for the Sociology of Education</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 xml:space="preserve"> edited by J. G. Richardson.</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 xml:space="preserve"> Westport, CT: Greenwood</w:t>
      </w:r>
      <w:r w:rsidRPr="00EB076D">
        <w:rPr>
          <w:rFonts w:ascii="Times New Roman" w:hAnsi="Times New Roman" w:cs="Times New Roman"/>
          <w:sz w:val="28"/>
          <w:szCs w:val="28"/>
          <w:lang w:val="uk-UA"/>
        </w:rPr>
        <w:t>. –</w:t>
      </w:r>
      <w:r w:rsidRPr="00EB076D">
        <w:rPr>
          <w:rFonts w:ascii="Times New Roman" w:hAnsi="Times New Roman" w:cs="Times New Roman"/>
          <w:sz w:val="28"/>
          <w:szCs w:val="28"/>
          <w:lang w:val="en-US"/>
        </w:rPr>
        <w:t xml:space="preserve"> 1986.</w:t>
      </w:r>
      <w:r w:rsidRPr="00EB076D">
        <w:rPr>
          <w:rFonts w:ascii="Times New Roman" w:hAnsi="Times New Roman" w:cs="Times New Roman"/>
          <w:sz w:val="28"/>
          <w:szCs w:val="28"/>
          <w:lang w:val="uk-UA"/>
        </w:rPr>
        <w:t xml:space="preserve"> - </w:t>
      </w:r>
      <w:r w:rsidRPr="00EB076D">
        <w:rPr>
          <w:rFonts w:ascii="Times New Roman" w:hAnsi="Times New Roman" w:cs="Times New Roman"/>
          <w:sz w:val="28"/>
          <w:szCs w:val="28"/>
          <w:lang w:val="en-US"/>
        </w:rPr>
        <w:t>P. 241-258</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en-US"/>
        </w:rPr>
        <w:t>Bourdieu P. Social Space and Symbolic Power</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 xml:space="preserve"> American Sociological Association</w:t>
      </w:r>
      <w:r w:rsidRPr="00EB076D">
        <w:rPr>
          <w:rFonts w:ascii="Times New Roman" w:hAnsi="Times New Roman" w:cs="Times New Roman"/>
          <w:sz w:val="28"/>
          <w:szCs w:val="28"/>
          <w:lang w:val="uk-UA"/>
        </w:rPr>
        <w:t>. – 1989. -</w:t>
      </w:r>
      <w:r w:rsidRPr="00EB076D">
        <w:rPr>
          <w:rFonts w:ascii="Times New Roman" w:hAnsi="Times New Roman" w:cs="Times New Roman"/>
          <w:sz w:val="28"/>
          <w:szCs w:val="28"/>
          <w:lang w:val="en-US"/>
        </w:rPr>
        <w:t xml:space="preserve"> Vol. 7</w:t>
      </w:r>
      <w:r w:rsidRPr="00EB076D">
        <w:rPr>
          <w:rFonts w:ascii="Times New Roman" w:hAnsi="Times New Roman" w:cs="Times New Roman"/>
          <w:sz w:val="28"/>
          <w:szCs w:val="28"/>
          <w:lang w:val="uk-UA"/>
        </w:rPr>
        <w:t>. -</w:t>
      </w:r>
      <w:r w:rsidRPr="00EB076D">
        <w:rPr>
          <w:rFonts w:ascii="Times New Roman" w:hAnsi="Times New Roman" w:cs="Times New Roman"/>
          <w:sz w:val="28"/>
          <w:szCs w:val="28"/>
          <w:lang w:val="en-US"/>
        </w:rPr>
        <w:t xml:space="preserve"> </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 xml:space="preserve"> 1</w:t>
      </w:r>
      <w:r w:rsidRPr="00EB076D">
        <w:rPr>
          <w:rFonts w:ascii="Times New Roman" w:hAnsi="Times New Roman" w:cs="Times New Roman"/>
          <w:sz w:val="28"/>
          <w:szCs w:val="28"/>
          <w:lang w:val="uk-UA"/>
        </w:rPr>
        <w:t>. -</w:t>
      </w:r>
      <w:r w:rsidRPr="00EB076D">
        <w:rPr>
          <w:rFonts w:ascii="Times New Roman" w:hAnsi="Times New Roman" w:cs="Times New Roman"/>
          <w:sz w:val="28"/>
          <w:szCs w:val="28"/>
          <w:lang w:val="en-US"/>
        </w:rPr>
        <w:t xml:space="preserve"> p. 14-25</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Chateau</w:t>
      </w:r>
      <w:r w:rsidRPr="00EB076D">
        <w:rPr>
          <w:rFonts w:ascii="Times New Roman" w:hAnsi="Times New Roman" w:cs="Times New Roman"/>
          <w:sz w:val="28"/>
          <w:szCs w:val="28"/>
          <w:lang w:val="en-US"/>
        </w:rPr>
        <w:t xml:space="preserve"> </w:t>
      </w:r>
      <w:r w:rsidRPr="00EB076D">
        <w:rPr>
          <w:rFonts w:ascii="Times New Roman" w:hAnsi="Times New Roman" w:cs="Times New Roman"/>
          <w:sz w:val="28"/>
          <w:szCs w:val="28"/>
          <w:lang w:val="uk-UA"/>
        </w:rPr>
        <w:t xml:space="preserve">K.  La stratégie digitale de Emmanuel Macron </w:t>
      </w:r>
      <w:r w:rsidRPr="00EB076D">
        <w:rPr>
          <w:rFonts w:ascii="Times New Roman" w:hAnsi="Times New Roman" w:cs="Times New Roman"/>
          <w:sz w:val="28"/>
          <w:szCs w:val="28"/>
          <w:lang w:val="en-US"/>
        </w:rPr>
        <w:t xml:space="preserve">– </w:t>
      </w:r>
      <w:r w:rsidRPr="00EB076D">
        <w:rPr>
          <w:rFonts w:ascii="Times New Roman" w:hAnsi="Times New Roman" w:cs="Times New Roman"/>
          <w:sz w:val="28"/>
          <w:szCs w:val="28"/>
          <w:lang w:val="uk-UA"/>
        </w:rPr>
        <w:t xml:space="preserve">Режим доступу: </w:t>
      </w:r>
      <w:hyperlink r:id="rId23" w:history="1">
        <w:r w:rsidRPr="00EB076D">
          <w:rPr>
            <w:rStyle w:val="a6"/>
            <w:rFonts w:ascii="Times New Roman" w:hAnsi="Times New Roman" w:cs="Times New Roman"/>
            <w:sz w:val="28"/>
            <w:szCs w:val="28"/>
            <w:lang w:val="uk-UA"/>
          </w:rPr>
          <w:t>https://www.1min30.com/inbound-marketing/strategie-digitale-demmanuel-macron-1287542027</w:t>
        </w:r>
      </w:hyperlink>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en-US"/>
        </w:rPr>
        <w:t>Congleton R.D. The median voter model // The encyclopedia of public choice / ed. by</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rPr>
        <w:t>С</w:t>
      </w:r>
      <w:r w:rsidRPr="00EB076D">
        <w:rPr>
          <w:rFonts w:ascii="Times New Roman" w:hAnsi="Times New Roman" w:cs="Times New Roman"/>
          <w:sz w:val="28"/>
          <w:szCs w:val="28"/>
          <w:lang w:val="en-US"/>
        </w:rPr>
        <w:t>. K. Rowley; F. Schneider. NY: Kluwer Academic Publishers. - 2004. - P. 707-712.</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Definitions of Marketing</w:t>
      </w:r>
      <w:r w:rsidRPr="00EB076D">
        <w:rPr>
          <w:rFonts w:ascii="Times New Roman" w:hAnsi="Times New Roman" w:cs="Times New Roman"/>
          <w:sz w:val="28"/>
          <w:szCs w:val="28"/>
          <w:lang w:val="en-US"/>
        </w:rPr>
        <w:t>. URL: https://www.ama.org/the-definition-of-marketing-what-is-marketing/ (</w:t>
      </w:r>
      <w:r w:rsidRPr="00EB076D">
        <w:rPr>
          <w:rFonts w:ascii="Times New Roman" w:hAnsi="Times New Roman" w:cs="Times New Roman"/>
          <w:sz w:val="28"/>
          <w:szCs w:val="28"/>
          <w:lang w:val="uk-UA"/>
        </w:rPr>
        <w:t>дата звернення: 08.02.23)</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en-US"/>
        </w:rPr>
        <w:t xml:space="preserve">Downs A. An Economic Theory of Democracy </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 xml:space="preserve"> N. Y. : Harper. </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 xml:space="preserve">1957. — </w:t>
      </w:r>
      <w:r w:rsidRPr="00EB076D">
        <w:rPr>
          <w:rFonts w:ascii="Times New Roman" w:hAnsi="Times New Roman" w:cs="Times New Roman"/>
          <w:sz w:val="28"/>
          <w:szCs w:val="28"/>
          <w:lang w:val="uk-UA"/>
        </w:rPr>
        <w:t xml:space="preserve">Р. </w:t>
      </w:r>
      <w:r w:rsidRPr="00EB076D">
        <w:rPr>
          <w:rFonts w:ascii="Times New Roman" w:hAnsi="Times New Roman" w:cs="Times New Roman"/>
          <w:sz w:val="28"/>
          <w:szCs w:val="28"/>
          <w:lang w:val="en-US"/>
        </w:rPr>
        <w:t>310 </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en-US"/>
        </w:rPr>
        <w:t>James S. Coleman Social Capital in the Creation of Human Capital // American Journal of Sociology - 1988. - Vol. 94 - P. 95-120</w:t>
      </w:r>
    </w:p>
    <w:p w:rsidR="00EC68A7" w:rsidRPr="00EB076D" w:rsidRDefault="00EC68A7" w:rsidP="00565D30">
      <w:pPr>
        <w:pStyle w:val="a5"/>
        <w:numPr>
          <w:ilvl w:val="0"/>
          <w:numId w:val="14"/>
        </w:numPr>
        <w:spacing w:line="360" w:lineRule="auto"/>
        <w:ind w:left="0" w:firstLine="567"/>
        <w:jc w:val="both"/>
        <w:rPr>
          <w:rStyle w:val="markedcontent"/>
          <w:rFonts w:ascii="Times New Roman" w:hAnsi="Times New Roman" w:cs="Times New Roman"/>
          <w:b/>
          <w:sz w:val="28"/>
          <w:szCs w:val="28"/>
          <w:lang w:val="uk-UA"/>
        </w:rPr>
      </w:pPr>
      <w:r w:rsidRPr="00EB076D">
        <w:rPr>
          <w:rStyle w:val="markedcontent"/>
          <w:rFonts w:ascii="Times New Roman" w:hAnsi="Times New Roman" w:cs="Times New Roman"/>
          <w:sz w:val="28"/>
          <w:szCs w:val="28"/>
          <w:lang w:val="en-US"/>
        </w:rPr>
        <w:lastRenderedPageBreak/>
        <w:t>Kotler F. Broadening the Concept of</w:t>
      </w:r>
      <w:r w:rsidRPr="00EB076D">
        <w:rPr>
          <w:rFonts w:ascii="Times New Roman" w:hAnsi="Times New Roman" w:cs="Times New Roman"/>
          <w:sz w:val="28"/>
          <w:szCs w:val="28"/>
          <w:lang w:val="en-US"/>
        </w:rPr>
        <w:t xml:space="preserve"> </w:t>
      </w:r>
      <w:r w:rsidRPr="00EB076D">
        <w:rPr>
          <w:rStyle w:val="markedcontent"/>
          <w:rFonts w:ascii="Times New Roman" w:hAnsi="Times New Roman" w:cs="Times New Roman"/>
          <w:sz w:val="28"/>
          <w:szCs w:val="28"/>
          <w:lang w:val="en-US"/>
        </w:rPr>
        <w:t>Marketing / F. Kotler, S. Levy // Journal of</w:t>
      </w:r>
      <w:r w:rsidRPr="00EB076D">
        <w:rPr>
          <w:rFonts w:ascii="Times New Roman" w:hAnsi="Times New Roman" w:cs="Times New Roman"/>
          <w:sz w:val="28"/>
          <w:szCs w:val="28"/>
          <w:lang w:val="en-US"/>
        </w:rPr>
        <w:t xml:space="preserve"> </w:t>
      </w:r>
      <w:r w:rsidRPr="00EB076D">
        <w:rPr>
          <w:rStyle w:val="markedcontent"/>
          <w:rFonts w:ascii="Times New Roman" w:hAnsi="Times New Roman" w:cs="Times New Roman"/>
          <w:sz w:val="28"/>
          <w:szCs w:val="28"/>
          <w:lang w:val="en-US"/>
        </w:rPr>
        <w:t xml:space="preserve">Marketing. – 1969. – January. – </w:t>
      </w:r>
      <w:r w:rsidRPr="00EB076D">
        <w:rPr>
          <w:rStyle w:val="markedcontent"/>
          <w:rFonts w:ascii="Times New Roman" w:hAnsi="Times New Roman" w:cs="Times New Roman"/>
          <w:sz w:val="28"/>
          <w:szCs w:val="28"/>
        </w:rPr>
        <w:t>Р</w:t>
      </w:r>
      <w:r w:rsidRPr="00EB076D">
        <w:rPr>
          <w:rStyle w:val="markedcontent"/>
          <w:rFonts w:ascii="Times New Roman" w:hAnsi="Times New Roman" w:cs="Times New Roman"/>
          <w:sz w:val="28"/>
          <w:szCs w:val="28"/>
          <w:lang w:val="en-US"/>
        </w:rPr>
        <w:t>. 10–15.</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en-US"/>
        </w:rPr>
        <w:t>Kotler</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P</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Marketing</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essentials</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Scarborough</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Ont</w:t>
      </w:r>
      <w:r w:rsidRPr="00EB076D">
        <w:rPr>
          <w:rFonts w:ascii="Times New Roman" w:hAnsi="Times New Roman" w:cs="Times New Roman"/>
          <w:sz w:val="28"/>
          <w:szCs w:val="28"/>
          <w:lang w:val="uk-UA"/>
        </w:rPr>
        <w:t xml:space="preserve">. : </w:t>
      </w:r>
      <w:r w:rsidRPr="00EB076D">
        <w:rPr>
          <w:rFonts w:ascii="Times New Roman" w:hAnsi="Times New Roman" w:cs="Times New Roman"/>
          <w:sz w:val="28"/>
          <w:szCs w:val="28"/>
          <w:lang w:val="en-US"/>
        </w:rPr>
        <w:t>Prentice</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Hall</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Canada</w:t>
      </w:r>
      <w:r w:rsidRPr="00EB076D">
        <w:rPr>
          <w:rFonts w:ascii="Times New Roman" w:hAnsi="Times New Roman" w:cs="Times New Roman"/>
          <w:sz w:val="28"/>
          <w:szCs w:val="28"/>
          <w:lang w:val="uk-UA"/>
        </w:rPr>
        <w:t xml:space="preserve">. – 1985. - </w:t>
      </w:r>
      <w:r w:rsidRPr="00EB076D">
        <w:rPr>
          <w:rFonts w:ascii="Times New Roman" w:hAnsi="Times New Roman" w:cs="Times New Roman"/>
          <w:sz w:val="28"/>
          <w:szCs w:val="28"/>
          <w:lang w:val="en-US"/>
        </w:rPr>
        <w:t>P</w:t>
      </w:r>
      <w:r w:rsidRPr="00EB076D">
        <w:rPr>
          <w:rFonts w:ascii="Times New Roman" w:hAnsi="Times New Roman" w:cs="Times New Roman"/>
          <w:sz w:val="28"/>
          <w:szCs w:val="28"/>
          <w:lang w:val="uk-UA"/>
        </w:rPr>
        <w:t>. 2-4</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en-US"/>
        </w:rPr>
        <w:t>Sevilay U. D., Resul Ç. Political marketing process and use of social media</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IJOPEC Publication Limited</w:t>
      </w:r>
      <w:r w:rsidRPr="00EB076D">
        <w:rPr>
          <w:rFonts w:ascii="Times New Roman" w:hAnsi="Times New Roman" w:cs="Times New Roman"/>
          <w:sz w:val="28"/>
          <w:szCs w:val="28"/>
          <w:lang w:val="uk-UA"/>
        </w:rPr>
        <w:t>.</w:t>
      </w:r>
      <w:r w:rsidRPr="00EB076D">
        <w:rPr>
          <w:rFonts w:ascii="Times New Roman" w:hAnsi="Times New Roman" w:cs="Times New Roman"/>
          <w:sz w:val="28"/>
          <w:szCs w:val="28"/>
          <w:lang w:val="en-US"/>
        </w:rPr>
        <w:t xml:space="preserve"> </w:t>
      </w:r>
      <w:r w:rsidRPr="00EB076D">
        <w:rPr>
          <w:rFonts w:ascii="Times New Roman" w:hAnsi="Times New Roman" w:cs="Times New Roman"/>
          <w:sz w:val="28"/>
          <w:szCs w:val="28"/>
          <w:lang w:val="uk-UA"/>
        </w:rPr>
        <w:t xml:space="preserve">– </w:t>
      </w:r>
      <w:r w:rsidRPr="00EB076D">
        <w:rPr>
          <w:rFonts w:ascii="Times New Roman" w:hAnsi="Times New Roman" w:cs="Times New Roman"/>
          <w:sz w:val="28"/>
          <w:szCs w:val="28"/>
          <w:lang w:val="en-US"/>
        </w:rPr>
        <w:t>2020</w:t>
      </w:r>
      <w:r w:rsidRPr="00EB076D">
        <w:rPr>
          <w:rFonts w:ascii="Times New Roman" w:hAnsi="Times New Roman" w:cs="Times New Roman"/>
          <w:sz w:val="28"/>
          <w:szCs w:val="28"/>
          <w:lang w:val="uk-UA"/>
        </w:rPr>
        <w:t xml:space="preserve">. - </w:t>
      </w:r>
      <w:r w:rsidRPr="00EB076D">
        <w:rPr>
          <w:rFonts w:ascii="Times New Roman" w:hAnsi="Times New Roman" w:cs="Times New Roman"/>
          <w:sz w:val="28"/>
          <w:szCs w:val="28"/>
          <w:lang w:val="en-US"/>
        </w:rPr>
        <w:t>P.315-332</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i/>
          <w:sz w:val="28"/>
          <w:szCs w:val="28"/>
          <w:lang w:val="uk-UA"/>
        </w:rPr>
      </w:pPr>
      <w:r w:rsidRPr="00EB076D">
        <w:rPr>
          <w:rStyle w:val="a4"/>
          <w:rFonts w:ascii="Times New Roman" w:hAnsi="Times New Roman" w:cs="Times New Roman"/>
          <w:i w:val="0"/>
          <w:sz w:val="28"/>
          <w:szCs w:val="28"/>
          <w:lang w:val="en-US"/>
        </w:rPr>
        <w:t>Sham</w:t>
      </w:r>
      <w:r w:rsidRPr="00EB076D">
        <w:rPr>
          <w:rStyle w:val="a4"/>
          <w:rFonts w:ascii="Times New Roman" w:hAnsi="Times New Roman" w:cs="Times New Roman"/>
          <w:i w:val="0"/>
          <w:sz w:val="28"/>
          <w:szCs w:val="28"/>
          <w:lang w:val="uk-UA"/>
        </w:rPr>
        <w:t xml:space="preserve"> </w:t>
      </w:r>
      <w:r w:rsidRPr="00EB076D">
        <w:rPr>
          <w:rStyle w:val="a4"/>
          <w:rFonts w:ascii="Times New Roman" w:hAnsi="Times New Roman" w:cs="Times New Roman"/>
          <w:i w:val="0"/>
          <w:sz w:val="28"/>
          <w:szCs w:val="28"/>
          <w:lang w:val="en-US"/>
        </w:rPr>
        <w:t>A. "An Analysis of Political Marketing", in SV - Broadening the Concept of Consumer Behavior</w:t>
      </w:r>
      <w:r w:rsidRPr="00EB076D">
        <w:rPr>
          <w:rStyle w:val="a4"/>
          <w:rFonts w:ascii="Times New Roman" w:hAnsi="Times New Roman" w:cs="Times New Roman"/>
          <w:i w:val="0"/>
          <w:sz w:val="28"/>
          <w:szCs w:val="28"/>
          <w:lang w:val="uk-UA"/>
        </w:rPr>
        <w:t>/</w:t>
      </w:r>
      <w:r w:rsidRPr="00EB076D">
        <w:rPr>
          <w:rStyle w:val="a4"/>
          <w:rFonts w:ascii="Times New Roman" w:hAnsi="Times New Roman" w:cs="Times New Roman"/>
          <w:i w:val="0"/>
          <w:sz w:val="28"/>
          <w:szCs w:val="28"/>
          <w:lang w:val="en-US"/>
        </w:rPr>
        <w:t xml:space="preserve"> eds. G. Zaltman</w:t>
      </w:r>
      <w:r w:rsidRPr="00EB076D">
        <w:rPr>
          <w:rStyle w:val="a4"/>
          <w:rFonts w:ascii="Times New Roman" w:hAnsi="Times New Roman" w:cs="Times New Roman"/>
          <w:i w:val="0"/>
          <w:sz w:val="28"/>
          <w:szCs w:val="28"/>
          <w:lang w:val="uk-UA"/>
        </w:rPr>
        <w:t>,</w:t>
      </w:r>
      <w:r w:rsidRPr="00EB076D">
        <w:rPr>
          <w:rStyle w:val="a4"/>
          <w:rFonts w:ascii="Times New Roman" w:hAnsi="Times New Roman" w:cs="Times New Roman"/>
          <w:i w:val="0"/>
          <w:sz w:val="28"/>
          <w:szCs w:val="28"/>
          <w:lang w:val="en-US"/>
        </w:rPr>
        <w:t xml:space="preserve"> B. Sternthal</w:t>
      </w:r>
      <w:r w:rsidRPr="00EB076D">
        <w:rPr>
          <w:rStyle w:val="a4"/>
          <w:rFonts w:ascii="Times New Roman" w:hAnsi="Times New Roman" w:cs="Times New Roman"/>
          <w:i w:val="0"/>
          <w:sz w:val="28"/>
          <w:szCs w:val="28"/>
          <w:lang w:val="uk-UA"/>
        </w:rPr>
        <w:t>//</w:t>
      </w:r>
      <w:r w:rsidRPr="00EB076D">
        <w:rPr>
          <w:rStyle w:val="a4"/>
          <w:rFonts w:ascii="Times New Roman" w:hAnsi="Times New Roman" w:cs="Times New Roman"/>
          <w:i w:val="0"/>
          <w:sz w:val="28"/>
          <w:szCs w:val="28"/>
          <w:lang w:val="en-US"/>
        </w:rPr>
        <w:t xml:space="preserve"> Cincinnati, OH : Association for Consumer Research.</w:t>
      </w:r>
      <w:r w:rsidRPr="00EB076D">
        <w:rPr>
          <w:rStyle w:val="a4"/>
          <w:rFonts w:ascii="Times New Roman" w:hAnsi="Times New Roman" w:cs="Times New Roman"/>
          <w:i w:val="0"/>
          <w:sz w:val="28"/>
          <w:szCs w:val="28"/>
          <w:lang w:val="uk-UA"/>
        </w:rPr>
        <w:t xml:space="preserve"> – </w:t>
      </w:r>
      <w:r w:rsidRPr="00EB076D">
        <w:rPr>
          <w:rStyle w:val="a4"/>
          <w:rFonts w:ascii="Times New Roman" w:hAnsi="Times New Roman" w:cs="Times New Roman"/>
          <w:i w:val="0"/>
          <w:sz w:val="28"/>
          <w:szCs w:val="28"/>
          <w:lang w:val="en-US"/>
        </w:rPr>
        <w:t>1975</w:t>
      </w:r>
      <w:r w:rsidRPr="00EB076D">
        <w:rPr>
          <w:rStyle w:val="a4"/>
          <w:rFonts w:ascii="Times New Roman" w:hAnsi="Times New Roman" w:cs="Times New Roman"/>
          <w:i w:val="0"/>
          <w:sz w:val="28"/>
          <w:szCs w:val="28"/>
          <w:lang w:val="uk-UA"/>
        </w:rPr>
        <w:t>. -</w:t>
      </w:r>
      <w:r w:rsidRPr="00EB076D">
        <w:rPr>
          <w:rStyle w:val="a4"/>
          <w:rFonts w:ascii="Times New Roman" w:hAnsi="Times New Roman" w:cs="Times New Roman"/>
          <w:i w:val="0"/>
          <w:sz w:val="28"/>
          <w:szCs w:val="28"/>
          <w:lang w:val="en-US"/>
        </w:rPr>
        <w:t xml:space="preserve">  P. 106-116.</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Verma N.  Political marketing - 5 incredible campaign examples you should learn from - Режим доступу: </w:t>
      </w:r>
      <w:hyperlink r:id="rId24" w:history="1">
        <w:r w:rsidRPr="00EB076D">
          <w:rPr>
            <w:rStyle w:val="a6"/>
            <w:rFonts w:ascii="Times New Roman" w:hAnsi="Times New Roman" w:cs="Times New Roman"/>
            <w:sz w:val="28"/>
            <w:szCs w:val="28"/>
            <w:lang w:val="uk-UA"/>
          </w:rPr>
          <w:t>https://callhub.io/political-marketing/</w:t>
        </w:r>
      </w:hyperlink>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Wahlkampf </w:t>
      </w:r>
      <w:r w:rsidRPr="00EB076D">
        <w:rPr>
          <w:rFonts w:ascii="Times New Roman" w:hAnsi="Times New Roman" w:cs="Times New Roman"/>
          <w:sz w:val="28"/>
          <w:szCs w:val="28"/>
          <w:lang w:val="en-US"/>
        </w:rPr>
        <w:t>D</w:t>
      </w:r>
      <w:r w:rsidRPr="00EB076D">
        <w:rPr>
          <w:rFonts w:ascii="Times New Roman" w:hAnsi="Times New Roman" w:cs="Times New Roman"/>
          <w:sz w:val="28"/>
          <w:szCs w:val="28"/>
          <w:lang w:val="uk-UA"/>
        </w:rPr>
        <w:t>. Auf Stimmenfang im Netz  – Режим доступу: https://www.bundestagswahl-bw.de/digitaler-wahlkampf/</w:t>
      </w:r>
    </w:p>
    <w:p w:rsidR="00EC68A7" w:rsidRPr="00EB076D" w:rsidRDefault="00EC68A7" w:rsidP="00565D30">
      <w:pPr>
        <w:pStyle w:val="a5"/>
        <w:numPr>
          <w:ilvl w:val="0"/>
          <w:numId w:val="14"/>
        </w:numPr>
        <w:spacing w:line="360" w:lineRule="auto"/>
        <w:ind w:left="0"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Woolley S. C., Guilbeault D. R. Computational propaganda in the United States of America: Manufacturing consensus online// Oxford Internet Institute: Computational Propaganda Research Project. – 2017. - №5 – </w:t>
      </w:r>
      <w:r w:rsidRPr="00EB076D">
        <w:rPr>
          <w:rFonts w:ascii="Times New Roman" w:hAnsi="Times New Roman" w:cs="Times New Roman"/>
          <w:sz w:val="28"/>
          <w:szCs w:val="28"/>
          <w:lang w:val="en-US"/>
        </w:rPr>
        <w:t>P. 28</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565D30">
      <w:pPr>
        <w:pStyle w:val="a5"/>
        <w:spacing w:line="360" w:lineRule="auto"/>
        <w:jc w:val="both"/>
        <w:rPr>
          <w:rFonts w:ascii="Times New Roman" w:hAnsi="Times New Roman" w:cs="Times New Roman"/>
          <w:sz w:val="28"/>
          <w:szCs w:val="28"/>
          <w:lang w:val="uk-UA"/>
        </w:rPr>
      </w:pPr>
    </w:p>
    <w:p w:rsidR="00C20359" w:rsidRPr="00565D30" w:rsidRDefault="00C20359" w:rsidP="00565D30">
      <w:pPr>
        <w:pStyle w:val="a5"/>
        <w:spacing w:line="360" w:lineRule="auto"/>
        <w:ind w:firstLine="567"/>
        <w:jc w:val="center"/>
        <w:rPr>
          <w:rFonts w:ascii="Times New Roman" w:hAnsi="Times New Roman" w:cs="Times New Roman"/>
          <w:b/>
          <w:sz w:val="28"/>
          <w:szCs w:val="28"/>
          <w:lang w:val="uk-UA"/>
        </w:rPr>
      </w:pPr>
      <w:r w:rsidRPr="00565D30">
        <w:rPr>
          <w:rFonts w:ascii="Times New Roman" w:hAnsi="Times New Roman" w:cs="Times New Roman"/>
          <w:b/>
          <w:sz w:val="28"/>
          <w:szCs w:val="28"/>
          <w:lang w:val="uk-UA"/>
        </w:rPr>
        <w:lastRenderedPageBreak/>
        <w:t>ДОДАТКИ</w:t>
      </w:r>
    </w:p>
    <w:p w:rsidR="00C20359" w:rsidRPr="00EB076D" w:rsidRDefault="00C20359" w:rsidP="00565D30">
      <w:pPr>
        <w:pStyle w:val="a5"/>
        <w:spacing w:line="360" w:lineRule="auto"/>
        <w:ind w:firstLine="567"/>
        <w:jc w:val="right"/>
        <w:rPr>
          <w:rFonts w:ascii="Times New Roman" w:hAnsi="Times New Roman" w:cs="Times New Roman"/>
          <w:i/>
          <w:sz w:val="28"/>
          <w:szCs w:val="28"/>
          <w:lang w:val="uk-UA"/>
        </w:rPr>
      </w:pPr>
      <w:r w:rsidRPr="00EB076D">
        <w:rPr>
          <w:rFonts w:ascii="Times New Roman" w:hAnsi="Times New Roman" w:cs="Times New Roman"/>
          <w:i/>
          <w:sz w:val="28"/>
          <w:szCs w:val="28"/>
          <w:lang w:val="uk-UA"/>
        </w:rPr>
        <w:t>Додаток №1.</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Кандидат А.Костюченко, змодельований штучний інтелектом </w:t>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noProof/>
          <w:sz w:val="28"/>
          <w:szCs w:val="28"/>
          <w:lang w:eastAsia="ru-RU"/>
        </w:rPr>
        <w:drawing>
          <wp:inline distT="0" distB="0" distL="0" distR="0" wp14:anchorId="573590A8" wp14:editId="3CFB5838">
            <wp:extent cx="4597564" cy="3448050"/>
            <wp:effectExtent l="0" t="0" r="0" b="0"/>
            <wp:docPr id="1" name="Рисунок 1" descr="C:\Users\Muradius\AppData\Local\Temp\Rar$DRa63584.42302\2023-5-28\fotor-ai-2023052817252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uradius\AppData\Local\Temp\Rar$DRa63584.42302\2023-5-28\fotor-ai-20230528172528_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34392" cy="3475670"/>
                    </a:xfrm>
                    <a:prstGeom prst="rect">
                      <a:avLst/>
                    </a:prstGeom>
                    <a:noFill/>
                    <a:ln>
                      <a:noFill/>
                    </a:ln>
                  </pic:spPr>
                </pic:pic>
              </a:graphicData>
            </a:graphic>
          </wp:inline>
        </w:drawing>
      </w: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eastAsia="Times New Roman" w:hAnsi="Times New Roman" w:cs="Times New Roman"/>
          <w:bCs/>
          <w:i/>
          <w:iCs/>
          <w:color w:val="000000"/>
          <w:sz w:val="28"/>
          <w:szCs w:val="28"/>
          <w:lang w:val="uk-UA" w:eastAsia="ru-RU"/>
        </w:rPr>
        <w:t xml:space="preserve">Джерело: </w:t>
      </w:r>
      <w:r w:rsidRPr="00EB076D">
        <w:rPr>
          <w:rFonts w:ascii="Times New Roman" w:eastAsia="Times New Roman" w:hAnsi="Times New Roman" w:cs="Times New Roman"/>
          <w:bCs/>
          <w:iCs/>
          <w:color w:val="000000"/>
          <w:sz w:val="28"/>
          <w:szCs w:val="28"/>
          <w:lang w:val="uk-UA" w:eastAsia="ru-RU"/>
        </w:rPr>
        <w:t xml:space="preserve">Онлайн фоторедактор з вбудованим ШІ </w:t>
      </w:r>
      <w:hyperlink r:id="rId26" w:history="1">
        <w:r w:rsidRPr="00EB076D">
          <w:rPr>
            <w:rStyle w:val="a6"/>
            <w:rFonts w:ascii="Times New Roman" w:hAnsi="Times New Roman" w:cs="Times New Roman"/>
            <w:sz w:val="28"/>
            <w:szCs w:val="28"/>
            <w:lang w:val="uk-UA"/>
          </w:rPr>
          <w:t>https://www.fotor.com/images/create</w:t>
        </w:r>
      </w:hyperlink>
    </w:p>
    <w:p w:rsidR="007466A2" w:rsidRDefault="007466A2">
      <w:pPr>
        <w:spacing w:line="259" w:lineRule="auto"/>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C20359" w:rsidRPr="00EB076D" w:rsidRDefault="00C20359" w:rsidP="007466A2">
      <w:pPr>
        <w:pStyle w:val="a5"/>
        <w:spacing w:line="360" w:lineRule="auto"/>
        <w:ind w:firstLine="567"/>
        <w:jc w:val="right"/>
        <w:rPr>
          <w:rFonts w:ascii="Times New Roman" w:hAnsi="Times New Roman" w:cs="Times New Roman"/>
          <w:i/>
          <w:sz w:val="28"/>
          <w:szCs w:val="28"/>
          <w:lang w:val="uk-UA"/>
        </w:rPr>
      </w:pPr>
      <w:r w:rsidRPr="00EB076D">
        <w:rPr>
          <w:rFonts w:ascii="Times New Roman" w:hAnsi="Times New Roman" w:cs="Times New Roman"/>
          <w:i/>
          <w:sz w:val="28"/>
          <w:szCs w:val="28"/>
          <w:lang w:val="uk-UA"/>
        </w:rPr>
        <w:lastRenderedPageBreak/>
        <w:t>Додаток №2.</w:t>
      </w:r>
    </w:p>
    <w:p w:rsidR="00C20359" w:rsidRPr="007466A2" w:rsidRDefault="00C20359" w:rsidP="007466A2">
      <w:pPr>
        <w:pStyle w:val="a5"/>
        <w:spacing w:line="360" w:lineRule="auto"/>
        <w:ind w:firstLine="567"/>
        <w:jc w:val="center"/>
        <w:rPr>
          <w:rFonts w:ascii="Times New Roman" w:hAnsi="Times New Roman" w:cs="Times New Roman"/>
          <w:b/>
          <w:sz w:val="28"/>
          <w:szCs w:val="28"/>
          <w:lang w:val="uk-UA"/>
        </w:rPr>
      </w:pPr>
      <w:r w:rsidRPr="007466A2">
        <w:rPr>
          <w:rFonts w:ascii="Times New Roman" w:hAnsi="Times New Roman" w:cs="Times New Roman"/>
          <w:b/>
          <w:sz w:val="28"/>
          <w:szCs w:val="28"/>
          <w:lang w:val="uk-UA"/>
        </w:rPr>
        <w:t>Бюджет кампанії</w:t>
      </w:r>
    </w:p>
    <w:tbl>
      <w:tblPr>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26"/>
        <w:gridCol w:w="1267"/>
        <w:gridCol w:w="1118"/>
        <w:gridCol w:w="1207"/>
        <w:gridCol w:w="1151"/>
        <w:gridCol w:w="1212"/>
      </w:tblGrid>
      <w:tr w:rsidR="00C20359" w:rsidRPr="00EB076D" w:rsidTr="00C20359">
        <w:trPr>
          <w:trHeight w:val="699"/>
        </w:trPr>
        <w:tc>
          <w:tcPr>
            <w:tcW w:w="3426" w:type="dxa"/>
          </w:tcPr>
          <w:p w:rsidR="00C20359" w:rsidRPr="00EB076D" w:rsidRDefault="007466A2" w:rsidP="007466A2">
            <w:pPr>
              <w:pStyle w:val="a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Зразок </w:t>
            </w:r>
            <w:r w:rsidR="00C20359" w:rsidRPr="00EB076D">
              <w:rPr>
                <w:rFonts w:ascii="Times New Roman" w:hAnsi="Times New Roman" w:cs="Times New Roman"/>
                <w:sz w:val="28"/>
                <w:szCs w:val="28"/>
                <w:lang w:val="uk-UA"/>
              </w:rPr>
              <w:t>бюджету кампанії</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 міс.</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 міс.</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 міс.</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 міс.</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5 міс. </w:t>
            </w:r>
          </w:p>
        </w:tc>
      </w:tr>
      <w:tr w:rsidR="00C20359" w:rsidRPr="00EB076D" w:rsidTr="00C20359">
        <w:trPr>
          <w:trHeight w:val="411"/>
        </w:trPr>
        <w:tc>
          <w:tcPr>
            <w:tcW w:w="9381" w:type="dxa"/>
            <w:gridSpan w:val="6"/>
          </w:tcPr>
          <w:p w:rsidR="00C20359" w:rsidRPr="007466A2" w:rsidRDefault="00C20359" w:rsidP="007466A2">
            <w:pPr>
              <w:pStyle w:val="a5"/>
              <w:spacing w:line="360" w:lineRule="auto"/>
              <w:ind w:firstLine="567"/>
              <w:jc w:val="center"/>
              <w:rPr>
                <w:rFonts w:ascii="Times New Roman" w:hAnsi="Times New Roman" w:cs="Times New Roman"/>
                <w:b/>
                <w:sz w:val="28"/>
                <w:szCs w:val="28"/>
                <w:lang w:val="uk-UA"/>
              </w:rPr>
            </w:pPr>
            <w:r w:rsidRPr="007466A2">
              <w:rPr>
                <w:rFonts w:ascii="Times New Roman" w:hAnsi="Times New Roman" w:cs="Times New Roman"/>
                <w:b/>
                <w:sz w:val="28"/>
                <w:szCs w:val="28"/>
                <w:lang w:val="uk-UA"/>
              </w:rPr>
              <w:t>ОСНОВНІ ВИТРАТИ</w:t>
            </w:r>
          </w:p>
        </w:tc>
      </w:tr>
      <w:tr w:rsidR="00C20359" w:rsidRPr="00EB076D" w:rsidTr="00C20359">
        <w:trPr>
          <w:trHeight w:val="232"/>
        </w:trPr>
        <w:tc>
          <w:tcPr>
            <w:tcW w:w="9381" w:type="dxa"/>
            <w:gridSpan w:val="6"/>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Штаб</w:t>
            </w:r>
          </w:p>
        </w:tc>
      </w:tr>
      <w:tr w:rsidR="00C20359" w:rsidRPr="00EB076D" w:rsidTr="00C20359">
        <w:trPr>
          <w:trHeight w:val="103"/>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Канцтовари(ручки,папір, </w:t>
            </w:r>
          </w:p>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скотч, ножиці тощо)</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2350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2350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2350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3050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4700</w:t>
            </w:r>
          </w:p>
        </w:tc>
      </w:tr>
      <w:tr w:rsidR="00C20359" w:rsidRPr="00EB076D" w:rsidTr="00C20359">
        <w:trPr>
          <w:trHeight w:val="276"/>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Принтери + картридж</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17 000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610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610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610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1220</w:t>
            </w:r>
          </w:p>
        </w:tc>
      </w:tr>
      <w:tr w:rsidR="00C20359" w:rsidRPr="00EB076D" w:rsidTr="00C20359">
        <w:trPr>
          <w:trHeight w:val="380"/>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Продукти (чай\кава)</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1900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1900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1900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1900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3800</w:t>
            </w:r>
          </w:p>
        </w:tc>
      </w:tr>
      <w:tr w:rsidR="00C20359" w:rsidRPr="00EB076D" w:rsidTr="00C20359">
        <w:trPr>
          <w:trHeight w:val="483"/>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Ноутбуки</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30 000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p>
        </w:tc>
        <w:tc>
          <w:tcPr>
            <w:tcW w:w="1207"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151"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212"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r>
      <w:tr w:rsidR="00C20359" w:rsidRPr="00EB076D" w:rsidTr="00C20359">
        <w:trPr>
          <w:trHeight w:val="380"/>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Інтернет</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400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400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400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400</w:t>
            </w:r>
          </w:p>
        </w:tc>
      </w:tr>
      <w:tr w:rsidR="00C20359" w:rsidRPr="00EB076D" w:rsidTr="00C20359">
        <w:trPr>
          <w:trHeight w:val="281"/>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Телефони та тарифи</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1000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1000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1000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1000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1000</w:t>
            </w:r>
          </w:p>
        </w:tc>
      </w:tr>
      <w:tr w:rsidR="00C20359" w:rsidRPr="00EB076D" w:rsidTr="00C20359">
        <w:trPr>
          <w:trHeight w:val="380"/>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Оренда приміщення</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8000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8000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8000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8000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8000</w:t>
            </w:r>
          </w:p>
        </w:tc>
      </w:tr>
      <w:tr w:rsidR="00C20359" w:rsidRPr="00EB076D" w:rsidTr="00C20359">
        <w:trPr>
          <w:trHeight w:val="264"/>
        </w:trPr>
        <w:tc>
          <w:tcPr>
            <w:tcW w:w="9381" w:type="dxa"/>
            <w:gridSpan w:val="6"/>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Друкована продукція</w:t>
            </w:r>
          </w:p>
        </w:tc>
      </w:tr>
      <w:tr w:rsidR="00C20359" w:rsidRPr="00EB076D" w:rsidTr="00C20359">
        <w:trPr>
          <w:trHeight w:val="276"/>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Атрибутика(значки, </w:t>
            </w:r>
            <w:r w:rsidR="007466A2">
              <w:rPr>
                <w:rFonts w:ascii="Times New Roman" w:hAnsi="Times New Roman" w:cs="Times New Roman"/>
                <w:sz w:val="28"/>
                <w:szCs w:val="28"/>
                <w:lang w:val="uk-UA"/>
              </w:rPr>
              <w:t>н</w:t>
            </w:r>
            <w:r w:rsidRPr="00EB076D">
              <w:rPr>
                <w:rFonts w:ascii="Times New Roman" w:hAnsi="Times New Roman" w:cs="Times New Roman"/>
                <w:sz w:val="28"/>
                <w:szCs w:val="28"/>
                <w:lang w:val="uk-UA"/>
              </w:rPr>
              <w:t>аліпки тощо)</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8600</w:t>
            </w:r>
          </w:p>
        </w:tc>
        <w:tc>
          <w:tcPr>
            <w:tcW w:w="1118"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207"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151"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212"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r>
      <w:tr w:rsidR="00C20359" w:rsidRPr="00EB076D" w:rsidTr="00C20359">
        <w:trPr>
          <w:trHeight w:val="403"/>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Листівки (клей)</w:t>
            </w:r>
          </w:p>
        </w:tc>
        <w:tc>
          <w:tcPr>
            <w:tcW w:w="1267"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118"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1830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1830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1830</w:t>
            </w:r>
          </w:p>
        </w:tc>
      </w:tr>
      <w:tr w:rsidR="00C20359" w:rsidRPr="00EB076D" w:rsidTr="00C20359">
        <w:trPr>
          <w:trHeight w:val="311"/>
        </w:trPr>
        <w:tc>
          <w:tcPr>
            <w:tcW w:w="9381" w:type="dxa"/>
            <w:gridSpan w:val="6"/>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Медіа</w:t>
            </w:r>
          </w:p>
        </w:tc>
      </w:tr>
      <w:tr w:rsidR="00C20359" w:rsidRPr="00EB076D" w:rsidTr="00C20359">
        <w:trPr>
          <w:trHeight w:val="461"/>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Соц. мережі (реклама Instagram/Facebook)</w:t>
            </w:r>
          </w:p>
        </w:tc>
        <w:tc>
          <w:tcPr>
            <w:tcW w:w="1267"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118"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 xml:space="preserve">2628 </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2628</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3000</w:t>
            </w:r>
          </w:p>
        </w:tc>
      </w:tr>
      <w:tr w:rsidR="00C20359" w:rsidRPr="00EB076D" w:rsidTr="00C20359">
        <w:trPr>
          <w:trHeight w:val="138"/>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Веб-сайт(створення, домен,хостинг)+ Google Ads</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15 000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592</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592</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3792</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3792</w:t>
            </w:r>
          </w:p>
        </w:tc>
      </w:tr>
      <w:tr w:rsidR="00C20359" w:rsidRPr="00EB076D" w:rsidTr="00C20359">
        <w:trPr>
          <w:trHeight w:val="172"/>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Реклама у блогерів (Instagram, YouTube, TikTok)</w:t>
            </w:r>
          </w:p>
        </w:tc>
        <w:tc>
          <w:tcPr>
            <w:tcW w:w="1267"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118"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5000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10 000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15 000</w:t>
            </w:r>
          </w:p>
        </w:tc>
      </w:tr>
      <w:tr w:rsidR="00C20359" w:rsidRPr="00EB076D" w:rsidTr="00C20359">
        <w:trPr>
          <w:trHeight w:val="276"/>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Заходи для преси</w:t>
            </w:r>
          </w:p>
        </w:tc>
        <w:tc>
          <w:tcPr>
            <w:tcW w:w="1267"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5000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5000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5000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8000</w:t>
            </w:r>
          </w:p>
        </w:tc>
      </w:tr>
      <w:tr w:rsidR="00C20359" w:rsidRPr="00EB076D" w:rsidTr="00C20359">
        <w:trPr>
          <w:trHeight w:val="345"/>
        </w:trPr>
        <w:tc>
          <w:tcPr>
            <w:tcW w:w="9381" w:type="dxa"/>
            <w:gridSpan w:val="6"/>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Агітація</w:t>
            </w:r>
          </w:p>
        </w:tc>
      </w:tr>
      <w:tr w:rsidR="00C20359" w:rsidRPr="00EB076D" w:rsidTr="00C20359">
        <w:trPr>
          <w:trHeight w:val="195"/>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Зустрічі з виборцями</w:t>
            </w:r>
          </w:p>
        </w:tc>
        <w:tc>
          <w:tcPr>
            <w:tcW w:w="1267"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2000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2000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4000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6000</w:t>
            </w:r>
          </w:p>
        </w:tc>
      </w:tr>
      <w:tr w:rsidR="00C20359" w:rsidRPr="00EB076D" w:rsidTr="00C20359">
        <w:trPr>
          <w:trHeight w:val="276"/>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lastRenderedPageBreak/>
              <w:t>Агіт-машини (плакати)</w:t>
            </w:r>
          </w:p>
        </w:tc>
        <w:tc>
          <w:tcPr>
            <w:tcW w:w="1267"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2260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p>
        </w:tc>
      </w:tr>
      <w:tr w:rsidR="00C20359" w:rsidRPr="00EB076D" w:rsidTr="00C20359">
        <w:trPr>
          <w:trHeight w:val="195"/>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Зовнішня реклама</w:t>
            </w:r>
          </w:p>
        </w:tc>
        <w:tc>
          <w:tcPr>
            <w:tcW w:w="1267"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118"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207"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45 000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45 000</w:t>
            </w:r>
          </w:p>
        </w:tc>
      </w:tr>
      <w:tr w:rsidR="00C20359" w:rsidRPr="00EB076D" w:rsidTr="00C20359">
        <w:trPr>
          <w:trHeight w:val="426"/>
        </w:trPr>
        <w:tc>
          <w:tcPr>
            <w:tcW w:w="9381" w:type="dxa"/>
            <w:gridSpan w:val="6"/>
          </w:tcPr>
          <w:p w:rsidR="00C20359" w:rsidRPr="00EB076D" w:rsidRDefault="007466A2" w:rsidP="007466A2">
            <w:pPr>
              <w:pStyle w:val="a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C20359" w:rsidRPr="00EB076D">
              <w:rPr>
                <w:rFonts w:ascii="Times New Roman" w:hAnsi="Times New Roman" w:cs="Times New Roman"/>
                <w:sz w:val="28"/>
                <w:szCs w:val="28"/>
                <w:lang w:val="uk-UA"/>
              </w:rPr>
              <w:t>ожертвування</w:t>
            </w:r>
          </w:p>
        </w:tc>
      </w:tr>
      <w:tr w:rsidR="00C20359" w:rsidRPr="00EB076D" w:rsidTr="00C20359">
        <w:trPr>
          <w:trHeight w:val="402"/>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Заходи фандрейзингу</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1500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5000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5000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3000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5000</w:t>
            </w:r>
          </w:p>
        </w:tc>
      </w:tr>
      <w:tr w:rsidR="00C20359" w:rsidRPr="00EB076D" w:rsidTr="00C20359">
        <w:trPr>
          <w:trHeight w:val="322"/>
        </w:trPr>
        <w:tc>
          <w:tcPr>
            <w:tcW w:w="9381" w:type="dxa"/>
            <w:gridSpan w:val="6"/>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Загальні витрати</w:t>
            </w:r>
          </w:p>
        </w:tc>
      </w:tr>
      <w:tr w:rsidR="00C20359" w:rsidRPr="00EB076D" w:rsidTr="00C20359">
        <w:trPr>
          <w:trHeight w:val="269"/>
        </w:trPr>
        <w:tc>
          <w:tcPr>
            <w:tcW w:w="3426" w:type="dxa"/>
          </w:tcPr>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77 150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34 112</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41 310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90 210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106 742</w:t>
            </w:r>
          </w:p>
        </w:tc>
      </w:tr>
      <w:tr w:rsidR="00C20359" w:rsidRPr="00EB076D" w:rsidTr="00C20359">
        <w:trPr>
          <w:trHeight w:val="456"/>
        </w:trPr>
        <w:tc>
          <w:tcPr>
            <w:tcW w:w="9381" w:type="dxa"/>
            <w:gridSpan w:val="6"/>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ДОХІД</w:t>
            </w:r>
          </w:p>
        </w:tc>
      </w:tr>
      <w:tr w:rsidR="00C20359" w:rsidRPr="00EB076D" w:rsidTr="00C20359">
        <w:trPr>
          <w:trHeight w:val="322"/>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Добровільні внески</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20 000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20 000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30 000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30 000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50 000</w:t>
            </w:r>
          </w:p>
        </w:tc>
      </w:tr>
      <w:tr w:rsidR="00C20359" w:rsidRPr="00EB076D" w:rsidTr="00C20359">
        <w:trPr>
          <w:trHeight w:val="414"/>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Особисті кошти кандидата</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70 000</w:t>
            </w:r>
          </w:p>
        </w:tc>
        <w:tc>
          <w:tcPr>
            <w:tcW w:w="1118"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50 000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50 000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70 000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50 000</w:t>
            </w:r>
          </w:p>
        </w:tc>
      </w:tr>
      <w:tr w:rsidR="00C20359" w:rsidRPr="00EB076D" w:rsidTr="00C20359">
        <w:trPr>
          <w:trHeight w:val="403"/>
        </w:trPr>
        <w:tc>
          <w:tcPr>
            <w:tcW w:w="3426"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Спонсор</w:t>
            </w:r>
          </w:p>
        </w:tc>
        <w:tc>
          <w:tcPr>
            <w:tcW w:w="126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250 000</w:t>
            </w:r>
          </w:p>
        </w:tc>
        <w:tc>
          <w:tcPr>
            <w:tcW w:w="1118" w:type="dxa"/>
          </w:tcPr>
          <w:p w:rsidR="00C20359" w:rsidRPr="00EB076D" w:rsidRDefault="007466A2" w:rsidP="007466A2">
            <w:pPr>
              <w:pStyle w:val="a5"/>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250</w:t>
            </w:r>
            <w:r w:rsidR="00C20359" w:rsidRPr="00EB076D">
              <w:rPr>
                <w:rFonts w:ascii="Times New Roman" w:hAnsi="Times New Roman" w:cs="Times New Roman"/>
                <w:sz w:val="28"/>
                <w:szCs w:val="28"/>
                <w:lang w:val="uk-UA"/>
              </w:rPr>
              <w:t>00</w:t>
            </w:r>
            <w:r>
              <w:rPr>
                <w:rFonts w:ascii="Times New Roman" w:hAnsi="Times New Roman" w:cs="Times New Roman"/>
                <w:sz w:val="28"/>
                <w:szCs w:val="28"/>
                <w:lang w:val="uk-UA"/>
              </w:rPr>
              <w:t>0</w:t>
            </w:r>
          </w:p>
        </w:tc>
        <w:tc>
          <w:tcPr>
            <w:tcW w:w="1207"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250 000</w:t>
            </w:r>
          </w:p>
        </w:tc>
        <w:tc>
          <w:tcPr>
            <w:tcW w:w="1151"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250 000</w:t>
            </w:r>
          </w:p>
        </w:tc>
        <w:tc>
          <w:tcPr>
            <w:tcW w:w="1212" w:type="dxa"/>
          </w:tcPr>
          <w:p w:rsidR="00C20359" w:rsidRPr="00EB076D" w:rsidRDefault="00C20359" w:rsidP="007466A2">
            <w:pPr>
              <w:pStyle w:val="a5"/>
              <w:spacing w:line="360" w:lineRule="auto"/>
              <w:jc w:val="both"/>
              <w:rPr>
                <w:rFonts w:ascii="Times New Roman" w:hAnsi="Times New Roman" w:cs="Times New Roman"/>
                <w:sz w:val="28"/>
                <w:szCs w:val="28"/>
                <w:lang w:val="uk-UA"/>
              </w:rPr>
            </w:pPr>
            <w:r w:rsidRPr="00EB076D">
              <w:rPr>
                <w:rFonts w:ascii="Times New Roman" w:hAnsi="Times New Roman" w:cs="Times New Roman"/>
                <w:sz w:val="28"/>
                <w:szCs w:val="28"/>
                <w:lang w:val="uk-UA"/>
              </w:rPr>
              <w:t>250 000</w:t>
            </w:r>
          </w:p>
        </w:tc>
      </w:tr>
    </w:tbl>
    <w:p w:rsidR="00C20359" w:rsidRPr="00EB076D" w:rsidRDefault="00C20359" w:rsidP="00EB076D">
      <w:pPr>
        <w:pStyle w:val="a5"/>
        <w:spacing w:line="360" w:lineRule="auto"/>
        <w:ind w:firstLine="567"/>
        <w:jc w:val="both"/>
        <w:rPr>
          <w:rStyle w:val="rynqvb"/>
          <w:rFonts w:ascii="Times New Roman" w:hAnsi="Times New Roman" w:cs="Times New Roman"/>
          <w:sz w:val="28"/>
          <w:szCs w:val="28"/>
          <w:lang w:val="uk-UA"/>
        </w:rPr>
      </w:pPr>
      <w:r w:rsidRPr="00EB076D">
        <w:rPr>
          <w:rFonts w:ascii="Times New Roman" w:eastAsia="Times New Roman" w:hAnsi="Times New Roman" w:cs="Times New Roman"/>
          <w:bCs/>
          <w:i/>
          <w:iCs/>
          <w:color w:val="000000"/>
          <w:sz w:val="28"/>
          <w:szCs w:val="28"/>
          <w:lang w:val="uk-UA" w:eastAsia="ru-RU"/>
        </w:rPr>
        <w:t>Джерело:</w:t>
      </w:r>
      <w:r w:rsidRPr="00EB076D">
        <w:rPr>
          <w:rFonts w:ascii="Times New Roman" w:hAnsi="Times New Roman" w:cs="Times New Roman"/>
          <w:sz w:val="28"/>
          <w:szCs w:val="28"/>
          <w:lang w:val="uk-UA"/>
        </w:rPr>
        <w:t xml:space="preserve"> Шаблон. Планування виборчої кампанії. Модуль 9. </w:t>
      </w:r>
      <w:r w:rsidRPr="00EB076D">
        <w:rPr>
          <w:rStyle w:val="rynqvb"/>
          <w:rFonts w:ascii="Times New Roman" w:hAnsi="Times New Roman" w:cs="Times New Roman"/>
          <w:sz w:val="28"/>
          <w:szCs w:val="28"/>
          <w:lang w:val="uk-UA"/>
        </w:rPr>
        <w:t xml:space="preserve">Встановлення цілей, окреслення стратегій та визначення завдань. </w:t>
      </w:r>
      <w:r w:rsidR="00EC68A7" w:rsidRPr="00EB076D">
        <w:rPr>
          <w:rFonts w:ascii="Times New Roman" w:hAnsi="Times New Roman" w:cs="Times New Roman"/>
          <w:sz w:val="28"/>
          <w:szCs w:val="28"/>
        </w:rPr>
        <w:t>https://50vidsotkiv.org.ua/wp-content/uploads/pdf/NDI_Handbook_Mod9_updated.pdf</w:t>
      </w:r>
    </w:p>
    <w:p w:rsidR="007466A2" w:rsidRDefault="007466A2">
      <w:pPr>
        <w:spacing w:line="259" w:lineRule="auto"/>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C20359" w:rsidRPr="00EB076D" w:rsidRDefault="00C20359" w:rsidP="007466A2">
      <w:pPr>
        <w:pStyle w:val="a5"/>
        <w:spacing w:line="360" w:lineRule="auto"/>
        <w:ind w:firstLine="567"/>
        <w:jc w:val="right"/>
        <w:rPr>
          <w:rStyle w:val="rynqvb"/>
          <w:rFonts w:ascii="Times New Roman" w:hAnsi="Times New Roman" w:cs="Times New Roman"/>
          <w:i/>
          <w:sz w:val="28"/>
          <w:szCs w:val="28"/>
          <w:lang w:val="uk-UA"/>
        </w:rPr>
      </w:pPr>
      <w:r w:rsidRPr="00EB076D">
        <w:rPr>
          <w:rFonts w:ascii="Times New Roman" w:hAnsi="Times New Roman" w:cs="Times New Roman"/>
          <w:i/>
          <w:sz w:val="28"/>
          <w:szCs w:val="28"/>
          <w:lang w:val="uk-UA"/>
        </w:rPr>
        <w:lastRenderedPageBreak/>
        <w:t>Додаток №3.</w:t>
      </w:r>
    </w:p>
    <w:p w:rsidR="00C20359" w:rsidRPr="00EB076D" w:rsidRDefault="00C20359" w:rsidP="00EB076D">
      <w:pPr>
        <w:pStyle w:val="a5"/>
        <w:spacing w:line="360" w:lineRule="auto"/>
        <w:ind w:firstLine="567"/>
        <w:jc w:val="both"/>
        <w:rPr>
          <w:rStyle w:val="rynqvb"/>
          <w:rFonts w:ascii="Times New Roman" w:hAnsi="Times New Roman" w:cs="Times New Roman"/>
          <w:b/>
          <w:sz w:val="28"/>
          <w:szCs w:val="28"/>
          <w:lang w:val="uk-UA"/>
        </w:rPr>
      </w:pPr>
      <w:r w:rsidRPr="00EB076D">
        <w:rPr>
          <w:rFonts w:ascii="Times New Roman" w:hAnsi="Times New Roman" w:cs="Times New Roman"/>
          <w:sz w:val="28"/>
          <w:szCs w:val="28"/>
          <w:lang w:val="uk-UA"/>
        </w:rPr>
        <w:t>Кошторис на персонал</w:t>
      </w:r>
    </w:p>
    <w:tbl>
      <w:tblPr>
        <w:tblW w:w="0" w:type="auto"/>
        <w:tblInd w:w="-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31"/>
        <w:gridCol w:w="1326"/>
        <w:gridCol w:w="1780"/>
        <w:gridCol w:w="1620"/>
        <w:gridCol w:w="1867"/>
      </w:tblGrid>
      <w:tr w:rsidR="00C20359" w:rsidRPr="00E7163B" w:rsidTr="00C20359">
        <w:trPr>
          <w:trHeight w:val="53"/>
        </w:trPr>
        <w:tc>
          <w:tcPr>
            <w:tcW w:w="9524" w:type="dxa"/>
            <w:gridSpan w:val="5"/>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КОШТОРИС НА ПЕРСОНАЛ</w:t>
            </w:r>
          </w:p>
        </w:tc>
      </w:tr>
      <w:tr w:rsidR="00C20359" w:rsidRPr="00E7163B" w:rsidTr="00C20359">
        <w:trPr>
          <w:trHeight w:val="420"/>
        </w:trPr>
        <w:tc>
          <w:tcPr>
            <w:tcW w:w="2931" w:type="dxa"/>
          </w:tcPr>
          <w:p w:rsidR="00C20359" w:rsidRPr="00E7163B" w:rsidRDefault="00C20359" w:rsidP="007466A2">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Спеціалізація</w:t>
            </w:r>
          </w:p>
        </w:tc>
        <w:tc>
          <w:tcPr>
            <w:tcW w:w="1326" w:type="dxa"/>
          </w:tcPr>
          <w:p w:rsidR="00C20359" w:rsidRPr="00E7163B" w:rsidRDefault="00C20359" w:rsidP="007466A2">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Період</w:t>
            </w:r>
          </w:p>
        </w:tc>
        <w:tc>
          <w:tcPr>
            <w:tcW w:w="1780" w:type="dxa"/>
          </w:tcPr>
          <w:p w:rsidR="00C20359" w:rsidRPr="00E7163B" w:rsidRDefault="00C20359" w:rsidP="007466A2">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Вартість</w:t>
            </w:r>
          </w:p>
        </w:tc>
        <w:tc>
          <w:tcPr>
            <w:tcW w:w="1620" w:type="dxa"/>
          </w:tcPr>
          <w:p w:rsidR="00C20359" w:rsidRPr="00E7163B" w:rsidRDefault="00C20359" w:rsidP="007466A2">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Кількість</w:t>
            </w:r>
          </w:p>
        </w:tc>
        <w:tc>
          <w:tcPr>
            <w:tcW w:w="1867" w:type="dxa"/>
          </w:tcPr>
          <w:p w:rsidR="00C20359" w:rsidRPr="00E7163B" w:rsidRDefault="00C20359" w:rsidP="007466A2">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Всього</w:t>
            </w:r>
          </w:p>
        </w:tc>
      </w:tr>
      <w:tr w:rsidR="00C20359" w:rsidRPr="00E7163B" w:rsidTr="00C20359">
        <w:trPr>
          <w:trHeight w:val="430"/>
        </w:trPr>
        <w:tc>
          <w:tcPr>
            <w:tcW w:w="2931" w:type="dxa"/>
          </w:tcPr>
          <w:p w:rsidR="00C20359" w:rsidRPr="00E7163B" w:rsidRDefault="00C20359" w:rsidP="007466A2">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виборчої кампанії</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 міс.</w:t>
            </w:r>
          </w:p>
        </w:tc>
        <w:tc>
          <w:tcPr>
            <w:tcW w:w="1780"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35000г</w:t>
            </w:r>
            <w:r w:rsidR="00C20359" w:rsidRPr="00E7163B">
              <w:rPr>
                <w:rFonts w:ascii="Times New Roman" w:hAnsi="Times New Roman" w:cs="Times New Roman"/>
                <w:sz w:val="24"/>
                <w:szCs w:val="24"/>
                <w:lang w:val="uk-UA"/>
              </w:rPr>
              <w:t>рн.\міс.</w:t>
            </w:r>
          </w:p>
        </w:tc>
        <w:tc>
          <w:tcPr>
            <w:tcW w:w="1620"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w:t>
            </w:r>
          </w:p>
        </w:tc>
        <w:tc>
          <w:tcPr>
            <w:tcW w:w="1867"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175000 </w:t>
            </w:r>
            <w:r w:rsidR="00C20359" w:rsidRPr="00E7163B">
              <w:rPr>
                <w:rFonts w:ascii="Times New Roman" w:hAnsi="Times New Roman" w:cs="Times New Roman"/>
                <w:sz w:val="24"/>
                <w:szCs w:val="24"/>
                <w:lang w:val="uk-UA"/>
              </w:rPr>
              <w:t>грн.</w:t>
            </w:r>
          </w:p>
        </w:tc>
      </w:tr>
      <w:tr w:rsidR="00C20359" w:rsidRPr="00E7163B" w:rsidTr="00C20359">
        <w:trPr>
          <w:trHeight w:val="408"/>
        </w:trPr>
        <w:tc>
          <w:tcPr>
            <w:tcW w:w="2931" w:type="dxa"/>
          </w:tcPr>
          <w:p w:rsidR="00C20359" w:rsidRPr="00E7163B" w:rsidRDefault="00C20359" w:rsidP="007466A2">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4 міс.</w:t>
            </w:r>
          </w:p>
        </w:tc>
        <w:tc>
          <w:tcPr>
            <w:tcW w:w="1780"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12000</w:t>
            </w:r>
            <w:r w:rsidR="00C20359" w:rsidRPr="00E7163B">
              <w:rPr>
                <w:rFonts w:ascii="Times New Roman" w:hAnsi="Times New Roman" w:cs="Times New Roman"/>
                <w:sz w:val="24"/>
                <w:szCs w:val="24"/>
                <w:lang w:val="uk-UA"/>
              </w:rPr>
              <w:t>грн. \міс.</w:t>
            </w:r>
          </w:p>
        </w:tc>
        <w:tc>
          <w:tcPr>
            <w:tcW w:w="1620"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2</w:t>
            </w:r>
          </w:p>
        </w:tc>
        <w:tc>
          <w:tcPr>
            <w:tcW w:w="1867"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96000 </w:t>
            </w:r>
            <w:r w:rsidR="00C20359" w:rsidRPr="00E7163B">
              <w:rPr>
                <w:rFonts w:ascii="Times New Roman" w:hAnsi="Times New Roman" w:cs="Times New Roman"/>
                <w:sz w:val="24"/>
                <w:szCs w:val="24"/>
                <w:lang w:val="uk-UA"/>
              </w:rPr>
              <w:t>грн.</w:t>
            </w:r>
          </w:p>
        </w:tc>
      </w:tr>
      <w:tr w:rsidR="00C20359" w:rsidRPr="00E7163B" w:rsidTr="00C20359">
        <w:trPr>
          <w:trHeight w:val="505"/>
        </w:trPr>
        <w:tc>
          <w:tcPr>
            <w:tcW w:w="2931" w:type="dxa"/>
          </w:tcPr>
          <w:p w:rsidR="00C20359" w:rsidRPr="00E7163B" w:rsidRDefault="00C20359" w:rsidP="007466A2">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4 міс.</w:t>
            </w:r>
          </w:p>
        </w:tc>
        <w:tc>
          <w:tcPr>
            <w:tcW w:w="1780"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20000</w:t>
            </w:r>
            <w:r w:rsidR="00C20359" w:rsidRPr="00E7163B">
              <w:rPr>
                <w:rFonts w:ascii="Times New Roman" w:hAnsi="Times New Roman" w:cs="Times New Roman"/>
                <w:sz w:val="24"/>
                <w:szCs w:val="24"/>
                <w:lang w:val="uk-UA"/>
              </w:rPr>
              <w:t>грн. \міс.</w:t>
            </w:r>
          </w:p>
        </w:tc>
        <w:tc>
          <w:tcPr>
            <w:tcW w:w="1620"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w:t>
            </w:r>
          </w:p>
        </w:tc>
        <w:tc>
          <w:tcPr>
            <w:tcW w:w="1867"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80</w:t>
            </w:r>
            <w:r w:rsidR="00C20359" w:rsidRPr="00E7163B">
              <w:rPr>
                <w:rFonts w:ascii="Times New Roman" w:hAnsi="Times New Roman" w:cs="Times New Roman"/>
                <w:sz w:val="24"/>
                <w:szCs w:val="24"/>
                <w:lang w:val="uk-UA"/>
              </w:rPr>
              <w:t>000</w:t>
            </w:r>
            <w:r>
              <w:rPr>
                <w:rFonts w:ascii="Times New Roman" w:hAnsi="Times New Roman" w:cs="Times New Roman"/>
                <w:sz w:val="24"/>
                <w:szCs w:val="24"/>
                <w:lang w:val="uk-UA"/>
              </w:rPr>
              <w:t xml:space="preserve"> </w:t>
            </w:r>
            <w:r w:rsidR="00C20359" w:rsidRPr="00E7163B">
              <w:rPr>
                <w:rFonts w:ascii="Times New Roman" w:hAnsi="Times New Roman" w:cs="Times New Roman"/>
                <w:sz w:val="24"/>
                <w:szCs w:val="24"/>
                <w:lang w:val="uk-UA"/>
              </w:rPr>
              <w:t>грн.</w:t>
            </w:r>
          </w:p>
        </w:tc>
      </w:tr>
      <w:tr w:rsidR="00C20359" w:rsidRPr="00E7163B" w:rsidTr="00C20359">
        <w:trPr>
          <w:trHeight w:val="365"/>
        </w:trPr>
        <w:tc>
          <w:tcPr>
            <w:tcW w:w="2931" w:type="dxa"/>
          </w:tcPr>
          <w:p w:rsidR="00C20359" w:rsidRPr="00E7163B" w:rsidRDefault="00C20359" w:rsidP="007466A2">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Координатор волонтерів</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 міс.</w:t>
            </w:r>
          </w:p>
        </w:tc>
        <w:tc>
          <w:tcPr>
            <w:tcW w:w="1780"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15</w:t>
            </w:r>
            <w:r w:rsidR="00C20359" w:rsidRPr="00E7163B">
              <w:rPr>
                <w:rFonts w:ascii="Times New Roman" w:hAnsi="Times New Roman" w:cs="Times New Roman"/>
                <w:sz w:val="24"/>
                <w:szCs w:val="24"/>
                <w:lang w:val="uk-UA"/>
              </w:rPr>
              <w:t>0</w:t>
            </w:r>
            <w:r>
              <w:rPr>
                <w:rFonts w:ascii="Times New Roman" w:hAnsi="Times New Roman" w:cs="Times New Roman"/>
                <w:sz w:val="24"/>
                <w:szCs w:val="24"/>
                <w:lang w:val="uk-UA"/>
              </w:rPr>
              <w:t>00</w:t>
            </w:r>
            <w:r w:rsidR="00C20359" w:rsidRPr="00E7163B">
              <w:rPr>
                <w:rFonts w:ascii="Times New Roman" w:hAnsi="Times New Roman" w:cs="Times New Roman"/>
                <w:sz w:val="24"/>
                <w:szCs w:val="24"/>
                <w:lang w:val="uk-UA"/>
              </w:rPr>
              <w:t>грн. \міс.</w:t>
            </w:r>
          </w:p>
        </w:tc>
        <w:tc>
          <w:tcPr>
            <w:tcW w:w="1620"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w:t>
            </w:r>
          </w:p>
        </w:tc>
        <w:tc>
          <w:tcPr>
            <w:tcW w:w="1867"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75</w:t>
            </w:r>
            <w:r w:rsidR="00C20359" w:rsidRPr="00E7163B">
              <w:rPr>
                <w:rFonts w:ascii="Times New Roman" w:hAnsi="Times New Roman" w:cs="Times New Roman"/>
                <w:sz w:val="24"/>
                <w:szCs w:val="24"/>
                <w:lang w:val="uk-UA"/>
              </w:rPr>
              <w:t>000 грн.</w:t>
            </w:r>
          </w:p>
        </w:tc>
      </w:tr>
      <w:tr w:rsidR="00C20359" w:rsidRPr="00E7163B" w:rsidTr="00C20359">
        <w:trPr>
          <w:trHeight w:val="505"/>
        </w:trPr>
        <w:tc>
          <w:tcPr>
            <w:tcW w:w="2931" w:type="dxa"/>
          </w:tcPr>
          <w:p w:rsidR="00C20359" w:rsidRPr="00E7163B" w:rsidRDefault="00C20359" w:rsidP="007466A2">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Фандрейзер</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 міс.</w:t>
            </w:r>
          </w:p>
        </w:tc>
        <w:tc>
          <w:tcPr>
            <w:tcW w:w="1780"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15 000</w:t>
            </w:r>
            <w:r w:rsidR="00C20359" w:rsidRPr="00E7163B">
              <w:rPr>
                <w:rFonts w:ascii="Times New Roman" w:hAnsi="Times New Roman" w:cs="Times New Roman"/>
                <w:sz w:val="24"/>
                <w:szCs w:val="24"/>
                <w:lang w:val="uk-UA"/>
              </w:rPr>
              <w:t>грн. міс.</w:t>
            </w:r>
          </w:p>
        </w:tc>
        <w:tc>
          <w:tcPr>
            <w:tcW w:w="1620"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w:t>
            </w:r>
          </w:p>
        </w:tc>
        <w:tc>
          <w:tcPr>
            <w:tcW w:w="1867"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75000</w:t>
            </w:r>
            <w:r w:rsidR="00E7163B">
              <w:rPr>
                <w:rFonts w:ascii="Times New Roman" w:hAnsi="Times New Roman" w:cs="Times New Roman"/>
                <w:sz w:val="24"/>
                <w:szCs w:val="24"/>
                <w:lang w:val="uk-UA"/>
              </w:rPr>
              <w:t xml:space="preserve"> </w:t>
            </w:r>
            <w:r w:rsidRPr="00E7163B">
              <w:rPr>
                <w:rFonts w:ascii="Times New Roman" w:hAnsi="Times New Roman" w:cs="Times New Roman"/>
                <w:sz w:val="24"/>
                <w:szCs w:val="24"/>
                <w:lang w:val="uk-UA"/>
              </w:rPr>
              <w:t>грн.</w:t>
            </w:r>
          </w:p>
        </w:tc>
      </w:tr>
      <w:tr w:rsidR="00C20359" w:rsidRPr="00E7163B" w:rsidTr="00C20359">
        <w:trPr>
          <w:trHeight w:val="397"/>
        </w:trPr>
        <w:tc>
          <w:tcPr>
            <w:tcW w:w="2931" w:type="dxa"/>
          </w:tcPr>
          <w:p w:rsidR="00C20359" w:rsidRPr="00E7163B" w:rsidRDefault="00C20359" w:rsidP="007466A2">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 міс.</w:t>
            </w:r>
          </w:p>
        </w:tc>
        <w:tc>
          <w:tcPr>
            <w:tcW w:w="1780"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25 000</w:t>
            </w:r>
            <w:r w:rsidR="00C20359" w:rsidRPr="00E7163B">
              <w:rPr>
                <w:rFonts w:ascii="Times New Roman" w:hAnsi="Times New Roman" w:cs="Times New Roman"/>
                <w:sz w:val="24"/>
                <w:szCs w:val="24"/>
                <w:lang w:val="uk-UA"/>
              </w:rPr>
              <w:t>грн.\міс.</w:t>
            </w:r>
          </w:p>
        </w:tc>
        <w:tc>
          <w:tcPr>
            <w:tcW w:w="1620"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w:t>
            </w:r>
          </w:p>
        </w:tc>
        <w:tc>
          <w:tcPr>
            <w:tcW w:w="1867"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125</w:t>
            </w:r>
            <w:r w:rsidR="00C20359" w:rsidRPr="00E7163B">
              <w:rPr>
                <w:rFonts w:ascii="Times New Roman" w:hAnsi="Times New Roman" w:cs="Times New Roman"/>
                <w:sz w:val="24"/>
                <w:szCs w:val="24"/>
                <w:lang w:val="uk-UA"/>
              </w:rPr>
              <w:t>000</w:t>
            </w:r>
            <w:r>
              <w:rPr>
                <w:rFonts w:ascii="Times New Roman" w:hAnsi="Times New Roman" w:cs="Times New Roman"/>
                <w:sz w:val="24"/>
                <w:szCs w:val="24"/>
                <w:lang w:val="uk-UA"/>
              </w:rPr>
              <w:t xml:space="preserve"> </w:t>
            </w:r>
            <w:r w:rsidR="00C20359" w:rsidRPr="00E7163B">
              <w:rPr>
                <w:rFonts w:ascii="Times New Roman" w:hAnsi="Times New Roman" w:cs="Times New Roman"/>
                <w:sz w:val="24"/>
                <w:szCs w:val="24"/>
                <w:lang w:val="uk-UA"/>
              </w:rPr>
              <w:t>грн.</w:t>
            </w:r>
          </w:p>
        </w:tc>
      </w:tr>
      <w:tr w:rsidR="00C20359" w:rsidRPr="00E7163B" w:rsidTr="00C20359">
        <w:trPr>
          <w:trHeight w:val="279"/>
        </w:trPr>
        <w:tc>
          <w:tcPr>
            <w:tcW w:w="2931"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Юрист кампанії</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 міс.</w:t>
            </w:r>
          </w:p>
        </w:tc>
        <w:tc>
          <w:tcPr>
            <w:tcW w:w="1780"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10000грн.</w:t>
            </w:r>
            <w:r w:rsidR="00C20359" w:rsidRPr="00E7163B">
              <w:rPr>
                <w:rFonts w:ascii="Times New Roman" w:hAnsi="Times New Roman" w:cs="Times New Roman"/>
                <w:sz w:val="24"/>
                <w:szCs w:val="24"/>
                <w:lang w:val="uk-UA"/>
              </w:rPr>
              <w:t>\міс.</w:t>
            </w:r>
          </w:p>
        </w:tc>
        <w:tc>
          <w:tcPr>
            <w:tcW w:w="1620"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w:t>
            </w:r>
          </w:p>
        </w:tc>
        <w:tc>
          <w:tcPr>
            <w:tcW w:w="1867" w:type="dxa"/>
          </w:tcPr>
          <w:p w:rsidR="00C20359" w:rsidRPr="00E7163B" w:rsidRDefault="00C20359" w:rsidP="00E7163B">
            <w:pPr>
              <w:pStyle w:val="a5"/>
              <w:spacing w:line="360" w:lineRule="auto"/>
              <w:ind w:left="-107" w:right="-85"/>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50000</w:t>
            </w:r>
            <w:r w:rsidR="00E7163B">
              <w:rPr>
                <w:rFonts w:ascii="Times New Roman" w:hAnsi="Times New Roman" w:cs="Times New Roman"/>
                <w:sz w:val="24"/>
                <w:szCs w:val="24"/>
                <w:lang w:val="uk-UA"/>
              </w:rPr>
              <w:t xml:space="preserve"> </w:t>
            </w:r>
            <w:r w:rsidRPr="00E7163B">
              <w:rPr>
                <w:rFonts w:ascii="Times New Roman" w:hAnsi="Times New Roman" w:cs="Times New Roman"/>
                <w:sz w:val="24"/>
                <w:szCs w:val="24"/>
                <w:lang w:val="uk-UA"/>
              </w:rPr>
              <w:t>грн.</w:t>
            </w:r>
          </w:p>
        </w:tc>
      </w:tr>
      <w:tr w:rsidR="00C20359" w:rsidRPr="00E7163B" w:rsidTr="00C20359">
        <w:trPr>
          <w:trHeight w:val="473"/>
        </w:trPr>
        <w:tc>
          <w:tcPr>
            <w:tcW w:w="2931"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Охоронець</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 міс.</w:t>
            </w:r>
          </w:p>
        </w:tc>
        <w:tc>
          <w:tcPr>
            <w:tcW w:w="1780"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9000 грн.</w:t>
            </w:r>
            <w:r w:rsidR="00C20359" w:rsidRPr="00E7163B">
              <w:rPr>
                <w:rFonts w:ascii="Times New Roman" w:hAnsi="Times New Roman" w:cs="Times New Roman"/>
                <w:sz w:val="24"/>
                <w:szCs w:val="24"/>
                <w:lang w:val="uk-UA"/>
              </w:rPr>
              <w:t>\міс.</w:t>
            </w:r>
          </w:p>
        </w:tc>
        <w:tc>
          <w:tcPr>
            <w:tcW w:w="1620"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2</w:t>
            </w:r>
          </w:p>
        </w:tc>
        <w:tc>
          <w:tcPr>
            <w:tcW w:w="1867" w:type="dxa"/>
          </w:tcPr>
          <w:p w:rsidR="00C20359" w:rsidRPr="00E7163B" w:rsidRDefault="00E7163B" w:rsidP="00E7163B">
            <w:pPr>
              <w:pStyle w:val="a5"/>
              <w:spacing w:line="360" w:lineRule="auto"/>
              <w:ind w:left="-107" w:right="-85"/>
              <w:jc w:val="both"/>
              <w:rPr>
                <w:rFonts w:ascii="Times New Roman" w:hAnsi="Times New Roman" w:cs="Times New Roman"/>
                <w:sz w:val="24"/>
                <w:szCs w:val="24"/>
                <w:lang w:val="uk-UA"/>
              </w:rPr>
            </w:pPr>
            <w:r>
              <w:rPr>
                <w:rFonts w:ascii="Times New Roman" w:hAnsi="Times New Roman" w:cs="Times New Roman"/>
                <w:sz w:val="24"/>
                <w:szCs w:val="24"/>
                <w:lang w:val="uk-UA"/>
              </w:rPr>
              <w:t>90</w:t>
            </w:r>
            <w:r w:rsidR="00C20359" w:rsidRPr="00E7163B">
              <w:rPr>
                <w:rFonts w:ascii="Times New Roman" w:hAnsi="Times New Roman" w:cs="Times New Roman"/>
                <w:sz w:val="24"/>
                <w:szCs w:val="24"/>
                <w:lang w:val="uk-UA"/>
              </w:rPr>
              <w:t>000</w:t>
            </w:r>
            <w:r>
              <w:rPr>
                <w:rFonts w:ascii="Times New Roman" w:hAnsi="Times New Roman" w:cs="Times New Roman"/>
                <w:sz w:val="24"/>
                <w:szCs w:val="24"/>
                <w:lang w:val="uk-UA"/>
              </w:rPr>
              <w:t xml:space="preserve"> </w:t>
            </w:r>
            <w:r w:rsidR="00C20359" w:rsidRPr="00E7163B">
              <w:rPr>
                <w:rFonts w:ascii="Times New Roman" w:hAnsi="Times New Roman" w:cs="Times New Roman"/>
                <w:sz w:val="24"/>
                <w:szCs w:val="24"/>
                <w:lang w:val="uk-UA"/>
              </w:rPr>
              <w:t>грн.</w:t>
            </w:r>
          </w:p>
        </w:tc>
      </w:tr>
      <w:tr w:rsidR="00C20359" w:rsidRPr="00E7163B" w:rsidTr="00C20359">
        <w:trPr>
          <w:trHeight w:val="311"/>
        </w:trPr>
        <w:tc>
          <w:tcPr>
            <w:tcW w:w="2931"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Оператор кол-центру</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4 міс.</w:t>
            </w:r>
          </w:p>
        </w:tc>
        <w:tc>
          <w:tcPr>
            <w:tcW w:w="1780"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11 000грн.</w:t>
            </w:r>
            <w:r w:rsidR="00C20359" w:rsidRPr="00E7163B">
              <w:rPr>
                <w:rFonts w:ascii="Times New Roman" w:hAnsi="Times New Roman" w:cs="Times New Roman"/>
                <w:sz w:val="24"/>
                <w:szCs w:val="24"/>
                <w:lang w:val="uk-UA"/>
              </w:rPr>
              <w:t>\міс.</w:t>
            </w:r>
          </w:p>
        </w:tc>
        <w:tc>
          <w:tcPr>
            <w:tcW w:w="1620"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3</w:t>
            </w:r>
          </w:p>
        </w:tc>
        <w:tc>
          <w:tcPr>
            <w:tcW w:w="1867" w:type="dxa"/>
          </w:tcPr>
          <w:p w:rsidR="00C20359" w:rsidRPr="00E7163B" w:rsidRDefault="00C20359" w:rsidP="00E7163B">
            <w:pPr>
              <w:pStyle w:val="a5"/>
              <w:spacing w:line="360" w:lineRule="auto"/>
              <w:ind w:left="-107" w:right="-85"/>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132</w:t>
            </w:r>
            <w:r w:rsidR="00E7163B">
              <w:rPr>
                <w:rFonts w:ascii="Times New Roman" w:hAnsi="Times New Roman" w:cs="Times New Roman"/>
                <w:sz w:val="24"/>
                <w:szCs w:val="24"/>
                <w:lang w:val="uk-UA"/>
              </w:rPr>
              <w:t> </w:t>
            </w:r>
            <w:r w:rsidRPr="00E7163B">
              <w:rPr>
                <w:rFonts w:ascii="Times New Roman" w:hAnsi="Times New Roman" w:cs="Times New Roman"/>
                <w:sz w:val="24"/>
                <w:szCs w:val="24"/>
                <w:lang w:val="uk-UA"/>
              </w:rPr>
              <w:t>000</w:t>
            </w:r>
            <w:r w:rsidR="00E7163B">
              <w:rPr>
                <w:rFonts w:ascii="Times New Roman" w:hAnsi="Times New Roman" w:cs="Times New Roman"/>
                <w:sz w:val="24"/>
                <w:szCs w:val="24"/>
                <w:lang w:val="uk-UA"/>
              </w:rPr>
              <w:t xml:space="preserve"> </w:t>
            </w:r>
            <w:r w:rsidRPr="00E7163B">
              <w:rPr>
                <w:rFonts w:ascii="Times New Roman" w:hAnsi="Times New Roman" w:cs="Times New Roman"/>
                <w:sz w:val="24"/>
                <w:szCs w:val="24"/>
                <w:lang w:val="uk-UA"/>
              </w:rPr>
              <w:t>грн.</w:t>
            </w:r>
          </w:p>
        </w:tc>
      </w:tr>
      <w:tr w:rsidR="00C20359" w:rsidRPr="00E7163B" w:rsidTr="00C20359">
        <w:trPr>
          <w:trHeight w:val="473"/>
        </w:trPr>
        <w:tc>
          <w:tcPr>
            <w:tcW w:w="2931"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Секретар штабу</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 міс.</w:t>
            </w:r>
          </w:p>
        </w:tc>
        <w:tc>
          <w:tcPr>
            <w:tcW w:w="1780"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13 000грн.</w:t>
            </w:r>
            <w:r w:rsidR="00C20359" w:rsidRPr="00E7163B">
              <w:rPr>
                <w:rFonts w:ascii="Times New Roman" w:hAnsi="Times New Roman" w:cs="Times New Roman"/>
                <w:sz w:val="24"/>
                <w:szCs w:val="24"/>
                <w:lang w:val="uk-UA"/>
              </w:rPr>
              <w:t>\міс.</w:t>
            </w:r>
          </w:p>
        </w:tc>
        <w:tc>
          <w:tcPr>
            <w:tcW w:w="1620"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w:t>
            </w:r>
          </w:p>
        </w:tc>
        <w:tc>
          <w:tcPr>
            <w:tcW w:w="1867" w:type="dxa"/>
          </w:tcPr>
          <w:p w:rsidR="00C20359" w:rsidRPr="00E7163B" w:rsidRDefault="00C20359" w:rsidP="00E7163B">
            <w:pPr>
              <w:pStyle w:val="a5"/>
              <w:spacing w:line="360" w:lineRule="auto"/>
              <w:ind w:left="-107" w:right="-85"/>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65000грн.</w:t>
            </w:r>
          </w:p>
        </w:tc>
      </w:tr>
      <w:tr w:rsidR="00C20359" w:rsidRPr="00E7163B" w:rsidTr="00C20359">
        <w:trPr>
          <w:trHeight w:val="483"/>
        </w:trPr>
        <w:tc>
          <w:tcPr>
            <w:tcW w:w="2931" w:type="dxa"/>
          </w:tcPr>
          <w:p w:rsidR="00C20359" w:rsidRPr="00E7163B" w:rsidRDefault="00C20359" w:rsidP="00E7163B">
            <w:pPr>
              <w:pStyle w:val="a5"/>
              <w:spacing w:line="360" w:lineRule="auto"/>
              <w:ind w:left="-105"/>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Бухгалтер</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 міс.</w:t>
            </w:r>
          </w:p>
        </w:tc>
        <w:tc>
          <w:tcPr>
            <w:tcW w:w="1780" w:type="dxa"/>
          </w:tcPr>
          <w:p w:rsidR="00C20359" w:rsidRPr="00E7163B" w:rsidRDefault="00E7163B" w:rsidP="00E7163B">
            <w:pPr>
              <w:pStyle w:val="a5"/>
              <w:spacing w:line="360" w:lineRule="auto"/>
              <w:ind w:left="-105"/>
              <w:jc w:val="both"/>
              <w:rPr>
                <w:rFonts w:ascii="Times New Roman" w:hAnsi="Times New Roman" w:cs="Times New Roman"/>
                <w:sz w:val="24"/>
                <w:szCs w:val="24"/>
                <w:lang w:val="uk-UA"/>
              </w:rPr>
            </w:pPr>
            <w:r>
              <w:rPr>
                <w:rFonts w:ascii="Times New Roman" w:hAnsi="Times New Roman" w:cs="Times New Roman"/>
                <w:sz w:val="24"/>
                <w:szCs w:val="24"/>
                <w:lang w:val="uk-UA"/>
              </w:rPr>
              <w:t>10</w:t>
            </w:r>
            <w:r w:rsidR="00C20359" w:rsidRPr="00E7163B">
              <w:rPr>
                <w:rFonts w:ascii="Times New Roman" w:hAnsi="Times New Roman" w:cs="Times New Roman"/>
                <w:sz w:val="24"/>
                <w:szCs w:val="24"/>
                <w:lang w:val="uk-UA"/>
              </w:rPr>
              <w:t>000 грн. \міс.</w:t>
            </w:r>
          </w:p>
        </w:tc>
        <w:tc>
          <w:tcPr>
            <w:tcW w:w="1620" w:type="dxa"/>
          </w:tcPr>
          <w:p w:rsidR="00C20359" w:rsidRPr="00E7163B" w:rsidRDefault="00C20359" w:rsidP="00E7163B">
            <w:pPr>
              <w:pStyle w:val="a5"/>
              <w:spacing w:line="360" w:lineRule="auto"/>
              <w:ind w:left="-105"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w:t>
            </w:r>
          </w:p>
        </w:tc>
        <w:tc>
          <w:tcPr>
            <w:tcW w:w="1867" w:type="dxa"/>
          </w:tcPr>
          <w:p w:rsidR="00C20359" w:rsidRPr="00E7163B" w:rsidRDefault="00E7163B" w:rsidP="00E7163B">
            <w:pPr>
              <w:pStyle w:val="a5"/>
              <w:spacing w:line="360" w:lineRule="auto"/>
              <w:ind w:left="-107" w:right="-85"/>
              <w:jc w:val="both"/>
              <w:rPr>
                <w:rFonts w:ascii="Times New Roman" w:hAnsi="Times New Roman" w:cs="Times New Roman"/>
                <w:sz w:val="24"/>
                <w:szCs w:val="24"/>
                <w:lang w:val="uk-UA"/>
              </w:rPr>
            </w:pPr>
            <w:r>
              <w:rPr>
                <w:rFonts w:ascii="Times New Roman" w:hAnsi="Times New Roman" w:cs="Times New Roman"/>
                <w:sz w:val="24"/>
                <w:szCs w:val="24"/>
                <w:lang w:val="uk-UA"/>
              </w:rPr>
              <w:t>50</w:t>
            </w:r>
            <w:r w:rsidR="00C20359" w:rsidRPr="00E7163B">
              <w:rPr>
                <w:rFonts w:ascii="Times New Roman" w:hAnsi="Times New Roman" w:cs="Times New Roman"/>
                <w:sz w:val="24"/>
                <w:szCs w:val="24"/>
                <w:lang w:val="uk-UA"/>
              </w:rPr>
              <w:t>000грн.</w:t>
            </w:r>
          </w:p>
        </w:tc>
      </w:tr>
      <w:tr w:rsidR="00C20359" w:rsidRPr="00E7163B" w:rsidTr="00C20359">
        <w:trPr>
          <w:trHeight w:val="516"/>
        </w:trPr>
        <w:tc>
          <w:tcPr>
            <w:tcW w:w="2931" w:type="dxa"/>
          </w:tcPr>
          <w:p w:rsidR="00C20359" w:rsidRPr="00E7163B" w:rsidRDefault="00C20359" w:rsidP="00E7163B">
            <w:pPr>
              <w:pStyle w:val="a5"/>
              <w:spacing w:line="360" w:lineRule="auto"/>
              <w:ind w:left="-105"/>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Адміністратор бази даних</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4 міс.</w:t>
            </w:r>
          </w:p>
        </w:tc>
        <w:tc>
          <w:tcPr>
            <w:tcW w:w="1780" w:type="dxa"/>
          </w:tcPr>
          <w:p w:rsidR="00C20359" w:rsidRPr="00E7163B" w:rsidRDefault="00C20359" w:rsidP="00E7163B">
            <w:pPr>
              <w:pStyle w:val="a5"/>
              <w:spacing w:line="360" w:lineRule="auto"/>
              <w:ind w:left="-105" w:hanging="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20 000 грн. \міс.</w:t>
            </w:r>
          </w:p>
        </w:tc>
        <w:tc>
          <w:tcPr>
            <w:tcW w:w="1620" w:type="dxa"/>
          </w:tcPr>
          <w:p w:rsidR="00C20359" w:rsidRPr="00E7163B" w:rsidRDefault="00C20359" w:rsidP="00E7163B">
            <w:pPr>
              <w:pStyle w:val="a5"/>
              <w:spacing w:line="360" w:lineRule="auto"/>
              <w:ind w:left="-105"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w:t>
            </w:r>
          </w:p>
        </w:tc>
        <w:tc>
          <w:tcPr>
            <w:tcW w:w="1867" w:type="dxa"/>
          </w:tcPr>
          <w:p w:rsidR="00C20359" w:rsidRPr="00E7163B" w:rsidRDefault="00E7163B" w:rsidP="00E7163B">
            <w:pPr>
              <w:pStyle w:val="a5"/>
              <w:spacing w:line="360" w:lineRule="auto"/>
              <w:ind w:right="-85"/>
              <w:jc w:val="both"/>
              <w:rPr>
                <w:rFonts w:ascii="Times New Roman" w:hAnsi="Times New Roman" w:cs="Times New Roman"/>
                <w:sz w:val="24"/>
                <w:szCs w:val="24"/>
                <w:lang w:val="uk-UA"/>
              </w:rPr>
            </w:pPr>
            <w:r>
              <w:rPr>
                <w:rFonts w:ascii="Times New Roman" w:hAnsi="Times New Roman" w:cs="Times New Roman"/>
                <w:sz w:val="24"/>
                <w:szCs w:val="24"/>
                <w:lang w:val="uk-UA"/>
              </w:rPr>
              <w:t>80000</w:t>
            </w:r>
            <w:r w:rsidR="00C20359" w:rsidRPr="00E7163B">
              <w:rPr>
                <w:rFonts w:ascii="Times New Roman" w:hAnsi="Times New Roman" w:cs="Times New Roman"/>
                <w:sz w:val="24"/>
                <w:szCs w:val="24"/>
                <w:lang w:val="uk-UA"/>
              </w:rPr>
              <w:t>грн.</w:t>
            </w:r>
          </w:p>
        </w:tc>
      </w:tr>
      <w:tr w:rsidR="00C20359" w:rsidRPr="00E7163B" w:rsidTr="00C20359">
        <w:trPr>
          <w:trHeight w:val="591"/>
        </w:trPr>
        <w:tc>
          <w:tcPr>
            <w:tcW w:w="2931"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Водій</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 міс.</w:t>
            </w:r>
          </w:p>
        </w:tc>
        <w:tc>
          <w:tcPr>
            <w:tcW w:w="1780" w:type="dxa"/>
          </w:tcPr>
          <w:p w:rsidR="00C20359" w:rsidRPr="00E7163B" w:rsidRDefault="00C20359" w:rsidP="00E7163B">
            <w:pPr>
              <w:pStyle w:val="a5"/>
              <w:spacing w:line="360" w:lineRule="auto"/>
              <w:ind w:left="-105" w:hanging="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9 000 грн.\ міс.</w:t>
            </w:r>
          </w:p>
        </w:tc>
        <w:tc>
          <w:tcPr>
            <w:tcW w:w="1620" w:type="dxa"/>
          </w:tcPr>
          <w:p w:rsidR="00C20359" w:rsidRPr="00E7163B" w:rsidRDefault="00C20359" w:rsidP="00E7163B">
            <w:pPr>
              <w:pStyle w:val="a5"/>
              <w:spacing w:line="360" w:lineRule="auto"/>
              <w:ind w:left="-105"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2</w:t>
            </w:r>
          </w:p>
        </w:tc>
        <w:tc>
          <w:tcPr>
            <w:tcW w:w="1867"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90 000</w:t>
            </w:r>
            <w:r w:rsidR="00C20359" w:rsidRPr="00E7163B">
              <w:rPr>
                <w:rFonts w:ascii="Times New Roman" w:hAnsi="Times New Roman" w:cs="Times New Roman"/>
                <w:sz w:val="24"/>
                <w:szCs w:val="24"/>
                <w:lang w:val="uk-UA"/>
              </w:rPr>
              <w:t>грн.</w:t>
            </w:r>
          </w:p>
        </w:tc>
      </w:tr>
      <w:tr w:rsidR="00C20359" w:rsidRPr="00E7163B" w:rsidTr="00C20359">
        <w:trPr>
          <w:trHeight w:val="565"/>
        </w:trPr>
        <w:tc>
          <w:tcPr>
            <w:tcW w:w="2931"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Прибиральник</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 міс.</w:t>
            </w:r>
          </w:p>
        </w:tc>
        <w:tc>
          <w:tcPr>
            <w:tcW w:w="1780" w:type="dxa"/>
          </w:tcPr>
          <w:p w:rsidR="00C20359" w:rsidRPr="00E7163B" w:rsidRDefault="00C20359" w:rsidP="00E7163B">
            <w:pPr>
              <w:pStyle w:val="a5"/>
              <w:spacing w:line="360" w:lineRule="auto"/>
              <w:ind w:left="-105" w:hanging="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8 000 грн.\ міс.</w:t>
            </w:r>
          </w:p>
        </w:tc>
        <w:tc>
          <w:tcPr>
            <w:tcW w:w="1620" w:type="dxa"/>
          </w:tcPr>
          <w:p w:rsidR="00C20359" w:rsidRPr="00E7163B" w:rsidRDefault="00C20359" w:rsidP="00E7163B">
            <w:pPr>
              <w:pStyle w:val="a5"/>
              <w:spacing w:line="360" w:lineRule="auto"/>
              <w:ind w:left="-105"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w:t>
            </w:r>
          </w:p>
        </w:tc>
        <w:tc>
          <w:tcPr>
            <w:tcW w:w="1867"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40</w:t>
            </w:r>
            <w:r w:rsidR="00E7163B">
              <w:rPr>
                <w:rFonts w:ascii="Times New Roman" w:hAnsi="Times New Roman" w:cs="Times New Roman"/>
                <w:sz w:val="24"/>
                <w:szCs w:val="24"/>
                <w:lang w:val="uk-UA"/>
              </w:rPr>
              <w:t> </w:t>
            </w:r>
            <w:r w:rsidRPr="00E7163B">
              <w:rPr>
                <w:rFonts w:ascii="Times New Roman" w:hAnsi="Times New Roman" w:cs="Times New Roman"/>
                <w:sz w:val="24"/>
                <w:szCs w:val="24"/>
                <w:lang w:val="uk-UA"/>
              </w:rPr>
              <w:t>000</w:t>
            </w:r>
            <w:r w:rsidR="00E7163B">
              <w:rPr>
                <w:rFonts w:ascii="Times New Roman" w:hAnsi="Times New Roman" w:cs="Times New Roman"/>
                <w:sz w:val="24"/>
                <w:szCs w:val="24"/>
                <w:lang w:val="uk-UA"/>
              </w:rPr>
              <w:t xml:space="preserve"> </w:t>
            </w:r>
            <w:r w:rsidRPr="00E7163B">
              <w:rPr>
                <w:rFonts w:ascii="Times New Roman" w:hAnsi="Times New Roman" w:cs="Times New Roman"/>
                <w:sz w:val="24"/>
                <w:szCs w:val="24"/>
                <w:lang w:val="uk-UA"/>
              </w:rPr>
              <w:t>грн.</w:t>
            </w:r>
          </w:p>
        </w:tc>
      </w:tr>
      <w:tr w:rsidR="00C20359" w:rsidRPr="00E7163B" w:rsidTr="00C20359">
        <w:trPr>
          <w:trHeight w:val="724"/>
        </w:trPr>
        <w:tc>
          <w:tcPr>
            <w:tcW w:w="2931"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Соціолог</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w:t>
            </w:r>
          </w:p>
        </w:tc>
        <w:tc>
          <w:tcPr>
            <w:tcW w:w="1780" w:type="dxa"/>
          </w:tcPr>
          <w:p w:rsidR="00C20359" w:rsidRPr="00E7163B" w:rsidRDefault="00E7163B" w:rsidP="00E7163B">
            <w:pPr>
              <w:pStyle w:val="a5"/>
              <w:spacing w:line="360" w:lineRule="auto"/>
              <w:ind w:left="-105" w:hanging="4"/>
              <w:jc w:val="both"/>
              <w:rPr>
                <w:rFonts w:ascii="Times New Roman" w:hAnsi="Times New Roman" w:cs="Times New Roman"/>
                <w:sz w:val="24"/>
                <w:szCs w:val="24"/>
                <w:lang w:val="uk-UA"/>
              </w:rPr>
            </w:pPr>
            <w:r>
              <w:rPr>
                <w:rFonts w:ascii="Times New Roman" w:hAnsi="Times New Roman" w:cs="Times New Roman"/>
                <w:sz w:val="24"/>
                <w:szCs w:val="24"/>
                <w:lang w:val="uk-UA"/>
              </w:rPr>
              <w:t>15000 рн</w:t>
            </w:r>
            <w:r w:rsidR="00C20359" w:rsidRPr="00E7163B">
              <w:rPr>
                <w:rFonts w:ascii="Times New Roman" w:hAnsi="Times New Roman" w:cs="Times New Roman"/>
                <w:sz w:val="24"/>
                <w:szCs w:val="24"/>
                <w:lang w:val="uk-UA"/>
              </w:rPr>
              <w:t>\проект</w:t>
            </w:r>
          </w:p>
        </w:tc>
        <w:tc>
          <w:tcPr>
            <w:tcW w:w="1620" w:type="dxa"/>
          </w:tcPr>
          <w:p w:rsidR="00C20359" w:rsidRPr="00E7163B" w:rsidRDefault="00C20359" w:rsidP="00E7163B">
            <w:pPr>
              <w:pStyle w:val="a5"/>
              <w:spacing w:line="360" w:lineRule="auto"/>
              <w:ind w:left="-105"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w:t>
            </w:r>
          </w:p>
        </w:tc>
        <w:tc>
          <w:tcPr>
            <w:tcW w:w="1867"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30 000 </w:t>
            </w:r>
            <w:r w:rsidR="00C20359" w:rsidRPr="00E7163B">
              <w:rPr>
                <w:rFonts w:ascii="Times New Roman" w:hAnsi="Times New Roman" w:cs="Times New Roman"/>
                <w:sz w:val="24"/>
                <w:szCs w:val="24"/>
                <w:lang w:val="uk-UA"/>
              </w:rPr>
              <w:t>грн.</w:t>
            </w:r>
          </w:p>
        </w:tc>
      </w:tr>
      <w:tr w:rsidR="00C20359" w:rsidRPr="00E7163B" w:rsidTr="00C20359">
        <w:trPr>
          <w:trHeight w:val="706"/>
        </w:trPr>
        <w:tc>
          <w:tcPr>
            <w:tcW w:w="2931" w:type="dxa"/>
          </w:tcPr>
          <w:p w:rsidR="00C20359" w:rsidRPr="00E7163B" w:rsidRDefault="00C20359" w:rsidP="00E7163B">
            <w:pPr>
              <w:pStyle w:val="a5"/>
              <w:spacing w:line="360" w:lineRule="auto"/>
              <w:ind w:left="-105"/>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Член дільничної виборчої комісії</w:t>
            </w:r>
          </w:p>
        </w:tc>
        <w:tc>
          <w:tcPr>
            <w:tcW w:w="1326" w:type="dxa"/>
          </w:tcPr>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w:t>
            </w:r>
          </w:p>
        </w:tc>
        <w:tc>
          <w:tcPr>
            <w:tcW w:w="1780" w:type="dxa"/>
          </w:tcPr>
          <w:p w:rsidR="00C20359" w:rsidRPr="00E7163B" w:rsidRDefault="00C20359" w:rsidP="00E7163B">
            <w:pPr>
              <w:pStyle w:val="a5"/>
              <w:spacing w:line="360" w:lineRule="auto"/>
              <w:ind w:left="-105" w:right="-170" w:hanging="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5550 грн.\проект</w:t>
            </w:r>
          </w:p>
        </w:tc>
        <w:tc>
          <w:tcPr>
            <w:tcW w:w="1620" w:type="dxa"/>
          </w:tcPr>
          <w:p w:rsidR="00C20359" w:rsidRPr="00E7163B" w:rsidRDefault="00C20359" w:rsidP="00E7163B">
            <w:pPr>
              <w:pStyle w:val="a5"/>
              <w:spacing w:line="360" w:lineRule="auto"/>
              <w:ind w:left="-105"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w:t>
            </w:r>
          </w:p>
        </w:tc>
        <w:tc>
          <w:tcPr>
            <w:tcW w:w="1867" w:type="dxa"/>
          </w:tcPr>
          <w:p w:rsidR="00C20359" w:rsidRPr="00E7163B" w:rsidRDefault="00E7163B" w:rsidP="00E7163B">
            <w:pPr>
              <w:pStyle w:val="a5"/>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27750</w:t>
            </w:r>
            <w:r w:rsidR="00C20359" w:rsidRPr="00E7163B">
              <w:rPr>
                <w:rFonts w:ascii="Times New Roman" w:hAnsi="Times New Roman" w:cs="Times New Roman"/>
                <w:sz w:val="24"/>
                <w:szCs w:val="24"/>
                <w:lang w:val="uk-UA"/>
              </w:rPr>
              <w:t>грн.</w:t>
            </w:r>
          </w:p>
        </w:tc>
      </w:tr>
      <w:tr w:rsidR="00C20359" w:rsidRPr="00E7163B" w:rsidTr="00C20359">
        <w:trPr>
          <w:gridBefore w:val="4"/>
          <w:wBefore w:w="7657" w:type="dxa"/>
          <w:trHeight w:val="705"/>
        </w:trPr>
        <w:tc>
          <w:tcPr>
            <w:tcW w:w="1867"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Усього </w:t>
            </w:r>
          </w:p>
          <w:p w:rsidR="00C20359" w:rsidRPr="00E7163B" w:rsidRDefault="00C20359" w:rsidP="00E7163B">
            <w:pPr>
              <w:pStyle w:val="a5"/>
              <w:spacing w:line="360" w:lineRule="auto"/>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1 280 750 грн</w:t>
            </w:r>
          </w:p>
        </w:tc>
      </w:tr>
    </w:tbl>
    <w:p w:rsidR="00C20359" w:rsidRPr="00EB076D" w:rsidRDefault="00C20359" w:rsidP="00EB076D">
      <w:pPr>
        <w:pStyle w:val="a5"/>
        <w:spacing w:line="360" w:lineRule="auto"/>
        <w:ind w:firstLine="567"/>
        <w:jc w:val="both"/>
        <w:rPr>
          <w:rFonts w:ascii="Times New Roman" w:hAnsi="Times New Roman" w:cs="Times New Roman"/>
          <w:i/>
          <w:sz w:val="28"/>
          <w:szCs w:val="28"/>
          <w:lang w:val="uk-UA"/>
        </w:rPr>
      </w:pPr>
    </w:p>
    <w:p w:rsidR="00E7163B" w:rsidRDefault="00E7163B">
      <w:pPr>
        <w:spacing w:line="259" w:lineRule="auto"/>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C20359" w:rsidRPr="00EB076D" w:rsidRDefault="00C20359" w:rsidP="00E7163B">
      <w:pPr>
        <w:pStyle w:val="a5"/>
        <w:spacing w:line="360" w:lineRule="auto"/>
        <w:ind w:firstLine="567"/>
        <w:jc w:val="right"/>
        <w:rPr>
          <w:rFonts w:ascii="Times New Roman" w:hAnsi="Times New Roman" w:cs="Times New Roman"/>
          <w:i/>
          <w:sz w:val="28"/>
          <w:szCs w:val="28"/>
          <w:lang w:val="uk-UA"/>
        </w:rPr>
      </w:pPr>
      <w:r w:rsidRPr="00EB076D">
        <w:rPr>
          <w:rFonts w:ascii="Times New Roman" w:hAnsi="Times New Roman" w:cs="Times New Roman"/>
          <w:i/>
          <w:sz w:val="28"/>
          <w:szCs w:val="28"/>
          <w:lang w:val="uk-UA"/>
        </w:rPr>
        <w:lastRenderedPageBreak/>
        <w:t>Додаток №4.</w:t>
      </w:r>
    </w:p>
    <w:p w:rsidR="00C20359" w:rsidRPr="00E7163B" w:rsidRDefault="00C20359" w:rsidP="00E7163B">
      <w:pPr>
        <w:pStyle w:val="a5"/>
        <w:spacing w:line="360" w:lineRule="auto"/>
        <w:ind w:firstLine="567"/>
        <w:jc w:val="center"/>
        <w:rPr>
          <w:rFonts w:ascii="Times New Roman" w:hAnsi="Times New Roman" w:cs="Times New Roman"/>
          <w:b/>
          <w:sz w:val="28"/>
          <w:szCs w:val="28"/>
          <w:lang w:val="uk-UA"/>
        </w:rPr>
      </w:pPr>
      <w:r w:rsidRPr="00E7163B">
        <w:rPr>
          <w:rFonts w:ascii="Times New Roman" w:hAnsi="Times New Roman" w:cs="Times New Roman"/>
          <w:b/>
          <w:sz w:val="28"/>
          <w:szCs w:val="28"/>
          <w:lang w:val="uk-UA"/>
        </w:rPr>
        <w:t>План-графік виборчої кампанії</w:t>
      </w:r>
    </w:p>
    <w:tbl>
      <w:tblPr>
        <w:tblW w:w="949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2"/>
        <w:gridCol w:w="4472"/>
        <w:gridCol w:w="3404"/>
      </w:tblGrid>
      <w:tr w:rsidR="00C20359" w:rsidRPr="00E7163B" w:rsidTr="00C20359">
        <w:trPr>
          <w:trHeight w:val="478"/>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Строк виконання</w:t>
            </w:r>
          </w:p>
        </w:tc>
        <w:tc>
          <w:tcPr>
            <w:tcW w:w="4472" w:type="dxa"/>
            <w:vAlign w:val="center"/>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   Завдання</w:t>
            </w:r>
          </w:p>
        </w:tc>
        <w:tc>
          <w:tcPr>
            <w:tcW w:w="3404" w:type="dxa"/>
            <w:vAlign w:val="center"/>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        Відповідальний</w:t>
            </w:r>
          </w:p>
        </w:tc>
      </w:tr>
      <w:tr w:rsidR="00C20359" w:rsidRPr="00E7163B" w:rsidTr="00C20359">
        <w:trPr>
          <w:trHeight w:val="771"/>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20-й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Утворення штабу виборчої кампанії, його кадрова комплектація.</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Кандидат,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Юрист</w:t>
            </w:r>
          </w:p>
        </w:tc>
      </w:tr>
      <w:tr w:rsidR="00C20359" w:rsidRPr="00E7163B" w:rsidTr="00C20359">
        <w:trPr>
          <w:trHeight w:val="406"/>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19-й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Аналіз округу, соціологічні опитування, SWOT-аналіз кандидата та конкурентів. Формування концепту бренду.</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Задіяння </w:t>
            </w:r>
            <w:r w:rsidRPr="00E7163B">
              <w:rPr>
                <w:rFonts w:ascii="Times New Roman" w:hAnsi="Times New Roman" w:cs="Times New Roman"/>
                <w:color w:val="000000" w:themeColor="text1"/>
                <w:sz w:val="24"/>
                <w:szCs w:val="24"/>
                <w:lang w:val="uk-UA"/>
              </w:rPr>
              <w:t>імпровізованих виборчих боксів для збору інформації про рейтинг кандидатів та агрегування пропозицій електорату</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Соціолог,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Кандидат</w:t>
            </w:r>
          </w:p>
        </w:tc>
      </w:tr>
      <w:tr w:rsidR="00C20359" w:rsidRPr="00E7163B" w:rsidTr="00C20359">
        <w:trPr>
          <w:trHeight w:val="33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18-й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Створення іміджу, формування лозунгів, програми кандидата, головного меседжу.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Оцінка стратегії проти конкурентів.  </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Кандидат,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tc>
      </w:tr>
      <w:tr w:rsidR="00C20359" w:rsidRPr="00E7163B" w:rsidTr="00C20359">
        <w:trPr>
          <w:trHeight w:val="45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17-й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Формування тактики, графіку виконання завдань, планування заходів, вирахування вартості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Пошук кандидатів у ДВК</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Бухгалтер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Фандрейзер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Юрист</w:t>
            </w:r>
          </w:p>
        </w:tc>
      </w:tr>
      <w:tr w:rsidR="00C20359" w:rsidRPr="00E7163B" w:rsidTr="00C20359">
        <w:trPr>
          <w:trHeight w:val="1278"/>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16-й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Тест-драйв іміджу, коригування. Розробка агітаційних матеріалів. Виявлення необхідних каналів комунікації.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Контакти зі ЗМІ, створення блогів і сторінок в соц. мережах. Створення сайту.</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tc>
      </w:tr>
      <w:tr w:rsidR="00C20359" w:rsidRPr="00E7163B" w:rsidTr="00C20359">
        <w:trPr>
          <w:trHeight w:val="465"/>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15-й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Початок просування, передвиборча рекламна кампанія.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lastRenderedPageBreak/>
              <w:t xml:space="preserve">Планування заходів з фандрейзингу, які триватимуть відтепер до кінця кампанії.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Публічні заяви, перфоманси, лекції з освітленням в соц. мережах(постійно)</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lastRenderedPageBreak/>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Кандидат,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lastRenderedPageBreak/>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Фандрейзер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p>
        </w:tc>
      </w:tr>
      <w:tr w:rsidR="00C20359" w:rsidRPr="00E7163B" w:rsidTr="00C20359">
        <w:trPr>
          <w:trHeight w:val="42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lastRenderedPageBreak/>
              <w:t>14-й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Формування волонтерського складу.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Інструктування волонтерів. Створення бази даних виборців + придбання готових баз даних.  </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Координатор волонтерів</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Адміністратор бази даних</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Оператор кол-центру</w:t>
            </w:r>
          </w:p>
        </w:tc>
      </w:tr>
      <w:tr w:rsidR="00C20359" w:rsidRPr="00E7163B" w:rsidTr="00C20359">
        <w:trPr>
          <w:trHeight w:val="48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13-й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Налаштування зв’язків з громадськими організаціями. Створення спільних медіа проектів з місцевими блогерами.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Зустрічі з потенційними  спонсорами, фандрейзинг. (постійно)</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Кандидат,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tc>
      </w:tr>
      <w:tr w:rsidR="00C20359" w:rsidRPr="00E7163B" w:rsidTr="00C20359">
        <w:trPr>
          <w:trHeight w:val="48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12-й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Підключення прямої реклами в соціальних мережах, публічні заяви наміру йти у владу (постійно).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Дизайн та друк агітаційного матеріалу.</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Волонтери</w:t>
            </w:r>
          </w:p>
        </w:tc>
      </w:tr>
      <w:tr w:rsidR="00C20359" w:rsidRPr="00E7163B" w:rsidTr="00C20359">
        <w:trPr>
          <w:trHeight w:val="39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11-й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Закупівля та розвішування зовнішньої реклами, пуск агіт-машин, наклеювання листівок. (постійне)</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Волонтери</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p>
        </w:tc>
      </w:tr>
      <w:tr w:rsidR="00C20359" w:rsidRPr="00E7163B" w:rsidTr="00C20359">
        <w:trPr>
          <w:trHeight w:val="36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10-й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Зустрічі з виборцями, зустрічі з групами тиску.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Повторне соціологічне опитування, коригування тактики.</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Задіяння </w:t>
            </w:r>
            <w:r w:rsidRPr="00E7163B">
              <w:rPr>
                <w:rFonts w:ascii="Times New Roman" w:hAnsi="Times New Roman" w:cs="Times New Roman"/>
                <w:color w:val="000000" w:themeColor="text1"/>
                <w:sz w:val="24"/>
                <w:szCs w:val="24"/>
                <w:lang w:val="uk-UA"/>
              </w:rPr>
              <w:t xml:space="preserve">імпровізованих виборчих боксів для збору інформації про рейтинг кандидатів та агрегування пропозицій електорату </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Кандидат,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Соціолог,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tc>
      </w:tr>
      <w:tr w:rsidR="00C20359" w:rsidRPr="00E7163B" w:rsidTr="00C20359">
        <w:trPr>
          <w:trHeight w:val="33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lastRenderedPageBreak/>
              <w:t>9-й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Поштова розсилка, телефонування виборцям, коригування бази даних виборців, агітація по телефону.(постійне)</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Адміністратор бази даних</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Оператор кол-центру</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tc>
      </w:tr>
      <w:tr w:rsidR="00C20359" w:rsidRPr="00E7163B" w:rsidTr="00C20359">
        <w:trPr>
          <w:trHeight w:val="465"/>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8-й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Прес-конференція «Бізнес в місті Одеса».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Відвідання рідної школи кандидата (8 гімназія), програмна допомога.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Агіт-перфоманс на ринку «Черьомушкі» </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Кандидат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Волонтери</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Координатор волонтерів</w:t>
            </w:r>
          </w:p>
        </w:tc>
      </w:tr>
      <w:tr w:rsidR="00C20359" w:rsidRPr="00E7163B" w:rsidTr="00C20359">
        <w:trPr>
          <w:trHeight w:val="375"/>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7-й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Відвідання ОНУ ім. І.І. Мечникова з семінаром «Потенціал одеського підприємництва».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Інтерв’ю у блогера (прогулянка містом) «Своя справа в Одесі – реальність чи фантазія?».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Відвідання школи №100 «Міні бос – праця на себе»</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Кандидат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Волонтери</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Координатор волонтерів</w:t>
            </w:r>
          </w:p>
        </w:tc>
      </w:tr>
      <w:tr w:rsidR="00C20359" w:rsidRPr="00E7163B" w:rsidTr="00C20359">
        <w:trPr>
          <w:trHeight w:val="45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6-й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Мітинг біля міськради «Зробіть школи на Таїрова».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Лекція в бізнес школі «WAVE» - «Боротьба з системним утиском». Захід на збір коштів у фонд. Формування команди спостерігачів від кандидата.</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Кандидат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Волонтери</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Координатор волонтерів</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Фандрейзер</w:t>
            </w:r>
          </w:p>
        </w:tc>
      </w:tr>
      <w:tr w:rsidR="00C20359" w:rsidRPr="00E7163B" w:rsidTr="00C20359">
        <w:trPr>
          <w:trHeight w:val="375"/>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5-й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7 канал – інтерв’ю, представлення програми.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Стрім в Instagram та Youtube – питання\відповіді.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Захід в школі №81 «Креатив зробить вас багатими»</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Кандидат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Волонтери</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Координатор волонтерів</w:t>
            </w:r>
          </w:p>
        </w:tc>
      </w:tr>
      <w:tr w:rsidR="00C20359" w:rsidRPr="00E7163B" w:rsidTr="00C20359">
        <w:trPr>
          <w:trHeight w:val="36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lastRenderedPageBreak/>
              <w:t>4-й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Прес-конференція «Децентралізація та місцеве самоврядування».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Інтерв’ю у блогера (екскурсія у власному закладі) «Шлях становлення мого бізнес-проекту».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Семінар в ОНЕУ «Планування власної справи»</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Кандидат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p>
        </w:tc>
      </w:tr>
      <w:tr w:rsidR="00C20359" w:rsidRPr="00E7163B" w:rsidTr="00C20359">
        <w:trPr>
          <w:trHeight w:val="454"/>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3-й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Захід для підприємців міста та усіх охочих «Інвестиція у справу» (чому саме наш кандидат зможе створити нові умови для бізнесу в Одесі, чіткі кроки реалізаці).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Візит до дворів житлових масивів ЖК «Кадор» у Київському районі.</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Кандидат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Волонтери</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Координатор волонтерів</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p>
        </w:tc>
      </w:tr>
      <w:tr w:rsidR="00C20359" w:rsidRPr="00E7163B" w:rsidTr="00C20359">
        <w:trPr>
          <w:trHeight w:val="48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2-й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Візити до дворів по вулицях: Левітана, О. Невського, Інглезі. Стрім в Instagram та Youtube – питання\відповіді.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7 канал – критика влади, пропозиція натомість.</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Агіт-перфоманс на ринку «Південний»</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Кандидат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Волонтери</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Координатор волонтерів</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p>
        </w:tc>
      </w:tr>
      <w:tr w:rsidR="00C20359" w:rsidRPr="00E7163B" w:rsidTr="00C20359">
        <w:trPr>
          <w:trHeight w:val="301"/>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Останній тиждень до дня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Підготовка до дня тиші (поступове відключення цифрової реклами, передень до виборів зняття плакатів та листівок) Телефонування виборцям за програмою GOTV(агітація для участі у виброрах).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Звірення плану на відсоток успішного виконання.</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Волонтери</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SMM-менеджер</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Адміністратор бази даних</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Оператор кол-центру</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Координатор волонтерів</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Юрист</w:t>
            </w:r>
          </w:p>
        </w:tc>
      </w:tr>
      <w:tr w:rsidR="00C20359" w:rsidRPr="00E7163B" w:rsidTr="00FC78AB">
        <w:trPr>
          <w:trHeight w:val="1440"/>
        </w:trPr>
        <w:tc>
          <w:tcPr>
            <w:tcW w:w="1622" w:type="dxa"/>
          </w:tcPr>
          <w:p w:rsidR="00C20359" w:rsidRPr="00E7163B" w:rsidRDefault="00C20359" w:rsidP="00E7163B">
            <w:pPr>
              <w:pStyle w:val="a5"/>
              <w:spacing w:line="360" w:lineRule="auto"/>
              <w:ind w:left="-137" w:right="-159" w:firstLine="284"/>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lastRenderedPageBreak/>
              <w:t>День виборів</w:t>
            </w:r>
          </w:p>
        </w:tc>
        <w:tc>
          <w:tcPr>
            <w:tcW w:w="4472"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Телефонування виборцям за програмою GOTV. Мобілізаційні заходи на вулиці.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 xml:space="preserve">Промова кандидата у день виборів на прес-перфомансі. </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Спостереження на дільницях та центрах підрахунку.</w:t>
            </w:r>
          </w:p>
        </w:tc>
        <w:tc>
          <w:tcPr>
            <w:tcW w:w="3404" w:type="dxa"/>
          </w:tcPr>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Адміністратор бази даних</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Оператор кол-центру</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Керівник кампанії</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Волонтери</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Координатор волонтерів</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Політичний маркетолог</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Охоронець</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Кандидат</w:t>
            </w:r>
          </w:p>
          <w:p w:rsidR="00C20359" w:rsidRPr="00E7163B" w:rsidRDefault="00C20359" w:rsidP="00EB076D">
            <w:pPr>
              <w:pStyle w:val="a5"/>
              <w:spacing w:line="360" w:lineRule="auto"/>
              <w:ind w:firstLine="567"/>
              <w:jc w:val="both"/>
              <w:rPr>
                <w:rFonts w:ascii="Times New Roman" w:hAnsi="Times New Roman" w:cs="Times New Roman"/>
                <w:sz w:val="24"/>
                <w:szCs w:val="24"/>
                <w:lang w:val="uk-UA"/>
              </w:rPr>
            </w:pPr>
            <w:r w:rsidRPr="00E7163B">
              <w:rPr>
                <w:rFonts w:ascii="Times New Roman" w:hAnsi="Times New Roman" w:cs="Times New Roman"/>
                <w:sz w:val="24"/>
                <w:szCs w:val="24"/>
                <w:lang w:val="uk-UA"/>
              </w:rPr>
              <w:t>Прес-спеціаліст</w:t>
            </w:r>
          </w:p>
        </w:tc>
      </w:tr>
    </w:tbl>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p w:rsidR="00C20359" w:rsidRPr="00EB076D" w:rsidRDefault="00C20359" w:rsidP="00EB076D">
      <w:pPr>
        <w:pStyle w:val="a5"/>
        <w:spacing w:line="360" w:lineRule="auto"/>
        <w:ind w:firstLine="567"/>
        <w:jc w:val="both"/>
        <w:rPr>
          <w:rFonts w:ascii="Times New Roman" w:hAnsi="Times New Roman" w:cs="Times New Roman"/>
          <w:sz w:val="28"/>
          <w:szCs w:val="28"/>
          <w:lang w:val="uk-UA"/>
        </w:rPr>
      </w:pPr>
    </w:p>
    <w:sectPr w:rsidR="00C20359" w:rsidRPr="00EB076D" w:rsidSect="006F167C">
      <w:headerReference w:type="default" r:id="rId27"/>
      <w:pgSz w:w="11906" w:h="16838"/>
      <w:pgMar w:top="993"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614F" w:rsidRDefault="00FE614F" w:rsidP="008E6DE7">
      <w:pPr>
        <w:spacing w:after="0" w:line="240" w:lineRule="auto"/>
      </w:pPr>
      <w:r>
        <w:separator/>
      </w:r>
    </w:p>
  </w:endnote>
  <w:endnote w:type="continuationSeparator" w:id="0">
    <w:p w:rsidR="00FE614F" w:rsidRDefault="00FE614F" w:rsidP="008E6D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614F" w:rsidRDefault="00FE614F" w:rsidP="008E6DE7">
      <w:pPr>
        <w:spacing w:after="0" w:line="240" w:lineRule="auto"/>
      </w:pPr>
      <w:r>
        <w:separator/>
      </w:r>
    </w:p>
  </w:footnote>
  <w:footnote w:type="continuationSeparator" w:id="0">
    <w:p w:rsidR="00FE614F" w:rsidRDefault="00FE614F" w:rsidP="008E6DE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124486"/>
      <w:docPartObj>
        <w:docPartGallery w:val="Page Numbers (Top of Page)"/>
        <w:docPartUnique/>
      </w:docPartObj>
    </w:sdtPr>
    <w:sdtEndPr/>
    <w:sdtContent>
      <w:p w:rsidR="00205FE5" w:rsidRDefault="00205FE5">
        <w:pPr>
          <w:pStyle w:val="a7"/>
          <w:jc w:val="right"/>
        </w:pPr>
        <w:r>
          <w:fldChar w:fldCharType="begin"/>
        </w:r>
        <w:r>
          <w:instrText>PAGE   \* MERGEFORMAT</w:instrText>
        </w:r>
        <w:r>
          <w:fldChar w:fldCharType="separate"/>
        </w:r>
        <w:r w:rsidR="003649C8">
          <w:rPr>
            <w:noProof/>
          </w:rPr>
          <w:t>19</w:t>
        </w:r>
        <w:r>
          <w:fldChar w:fldCharType="end"/>
        </w:r>
      </w:p>
    </w:sdtContent>
  </w:sdt>
  <w:p w:rsidR="00205FE5" w:rsidRDefault="00205FE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91830"/>
    <w:multiLevelType w:val="hybridMultilevel"/>
    <w:tmpl w:val="50703726"/>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05C334A0"/>
    <w:multiLevelType w:val="hybridMultilevel"/>
    <w:tmpl w:val="BCC8F3B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F941F92"/>
    <w:multiLevelType w:val="hybridMultilevel"/>
    <w:tmpl w:val="EA487E0C"/>
    <w:lvl w:ilvl="0" w:tplc="7E923790">
      <w:numFmt w:val="bullet"/>
      <w:lvlText w:val="-"/>
      <w:lvlJc w:val="left"/>
      <w:pPr>
        <w:ind w:left="219" w:hanging="360"/>
      </w:pPr>
      <w:rPr>
        <w:rFonts w:ascii="Times New Roman" w:eastAsiaTheme="minorHAnsi" w:hAnsi="Times New Roman" w:cs="Times New Roman" w:hint="default"/>
      </w:rPr>
    </w:lvl>
    <w:lvl w:ilvl="1" w:tplc="04190003" w:tentative="1">
      <w:start w:val="1"/>
      <w:numFmt w:val="bullet"/>
      <w:lvlText w:val="o"/>
      <w:lvlJc w:val="left"/>
      <w:pPr>
        <w:ind w:left="939" w:hanging="360"/>
      </w:pPr>
      <w:rPr>
        <w:rFonts w:ascii="Courier New" w:hAnsi="Courier New" w:cs="Courier New" w:hint="default"/>
      </w:rPr>
    </w:lvl>
    <w:lvl w:ilvl="2" w:tplc="04190005" w:tentative="1">
      <w:start w:val="1"/>
      <w:numFmt w:val="bullet"/>
      <w:lvlText w:val=""/>
      <w:lvlJc w:val="left"/>
      <w:pPr>
        <w:ind w:left="1659" w:hanging="360"/>
      </w:pPr>
      <w:rPr>
        <w:rFonts w:ascii="Wingdings" w:hAnsi="Wingdings" w:hint="default"/>
      </w:rPr>
    </w:lvl>
    <w:lvl w:ilvl="3" w:tplc="04190001" w:tentative="1">
      <w:start w:val="1"/>
      <w:numFmt w:val="bullet"/>
      <w:lvlText w:val=""/>
      <w:lvlJc w:val="left"/>
      <w:pPr>
        <w:ind w:left="2379" w:hanging="360"/>
      </w:pPr>
      <w:rPr>
        <w:rFonts w:ascii="Symbol" w:hAnsi="Symbol" w:hint="default"/>
      </w:rPr>
    </w:lvl>
    <w:lvl w:ilvl="4" w:tplc="04190003" w:tentative="1">
      <w:start w:val="1"/>
      <w:numFmt w:val="bullet"/>
      <w:lvlText w:val="o"/>
      <w:lvlJc w:val="left"/>
      <w:pPr>
        <w:ind w:left="3099" w:hanging="360"/>
      </w:pPr>
      <w:rPr>
        <w:rFonts w:ascii="Courier New" w:hAnsi="Courier New" w:cs="Courier New" w:hint="default"/>
      </w:rPr>
    </w:lvl>
    <w:lvl w:ilvl="5" w:tplc="04190005" w:tentative="1">
      <w:start w:val="1"/>
      <w:numFmt w:val="bullet"/>
      <w:lvlText w:val=""/>
      <w:lvlJc w:val="left"/>
      <w:pPr>
        <w:ind w:left="3819" w:hanging="360"/>
      </w:pPr>
      <w:rPr>
        <w:rFonts w:ascii="Wingdings" w:hAnsi="Wingdings" w:hint="default"/>
      </w:rPr>
    </w:lvl>
    <w:lvl w:ilvl="6" w:tplc="04190001" w:tentative="1">
      <w:start w:val="1"/>
      <w:numFmt w:val="bullet"/>
      <w:lvlText w:val=""/>
      <w:lvlJc w:val="left"/>
      <w:pPr>
        <w:ind w:left="4539" w:hanging="360"/>
      </w:pPr>
      <w:rPr>
        <w:rFonts w:ascii="Symbol" w:hAnsi="Symbol" w:hint="default"/>
      </w:rPr>
    </w:lvl>
    <w:lvl w:ilvl="7" w:tplc="04190003" w:tentative="1">
      <w:start w:val="1"/>
      <w:numFmt w:val="bullet"/>
      <w:lvlText w:val="o"/>
      <w:lvlJc w:val="left"/>
      <w:pPr>
        <w:ind w:left="5259" w:hanging="360"/>
      </w:pPr>
      <w:rPr>
        <w:rFonts w:ascii="Courier New" w:hAnsi="Courier New" w:cs="Courier New" w:hint="default"/>
      </w:rPr>
    </w:lvl>
    <w:lvl w:ilvl="8" w:tplc="04190005" w:tentative="1">
      <w:start w:val="1"/>
      <w:numFmt w:val="bullet"/>
      <w:lvlText w:val=""/>
      <w:lvlJc w:val="left"/>
      <w:pPr>
        <w:ind w:left="5979" w:hanging="360"/>
      </w:pPr>
      <w:rPr>
        <w:rFonts w:ascii="Wingdings" w:hAnsi="Wingdings" w:hint="default"/>
      </w:rPr>
    </w:lvl>
  </w:abstractNum>
  <w:abstractNum w:abstractNumId="3">
    <w:nsid w:val="36080E2C"/>
    <w:multiLevelType w:val="hybridMultilevel"/>
    <w:tmpl w:val="D472CC4E"/>
    <w:lvl w:ilvl="0" w:tplc="0422000D">
      <w:start w:val="1"/>
      <w:numFmt w:val="bullet"/>
      <w:lvlText w:val=""/>
      <w:lvlJc w:val="left"/>
      <w:pPr>
        <w:ind w:left="1003" w:hanging="360"/>
      </w:pPr>
      <w:rPr>
        <w:rFonts w:ascii="Wingdings" w:hAnsi="Wingdings" w:hint="default"/>
      </w:rPr>
    </w:lvl>
    <w:lvl w:ilvl="1" w:tplc="04220003" w:tentative="1">
      <w:start w:val="1"/>
      <w:numFmt w:val="bullet"/>
      <w:lvlText w:val="o"/>
      <w:lvlJc w:val="left"/>
      <w:pPr>
        <w:ind w:left="1723" w:hanging="360"/>
      </w:pPr>
      <w:rPr>
        <w:rFonts w:ascii="Courier New" w:hAnsi="Courier New" w:cs="Courier New" w:hint="default"/>
      </w:rPr>
    </w:lvl>
    <w:lvl w:ilvl="2" w:tplc="04220005" w:tentative="1">
      <w:start w:val="1"/>
      <w:numFmt w:val="bullet"/>
      <w:lvlText w:val=""/>
      <w:lvlJc w:val="left"/>
      <w:pPr>
        <w:ind w:left="2443" w:hanging="360"/>
      </w:pPr>
      <w:rPr>
        <w:rFonts w:ascii="Wingdings" w:hAnsi="Wingdings" w:hint="default"/>
      </w:rPr>
    </w:lvl>
    <w:lvl w:ilvl="3" w:tplc="04220001" w:tentative="1">
      <w:start w:val="1"/>
      <w:numFmt w:val="bullet"/>
      <w:lvlText w:val=""/>
      <w:lvlJc w:val="left"/>
      <w:pPr>
        <w:ind w:left="3163" w:hanging="360"/>
      </w:pPr>
      <w:rPr>
        <w:rFonts w:ascii="Symbol" w:hAnsi="Symbol" w:hint="default"/>
      </w:rPr>
    </w:lvl>
    <w:lvl w:ilvl="4" w:tplc="04220003" w:tentative="1">
      <w:start w:val="1"/>
      <w:numFmt w:val="bullet"/>
      <w:lvlText w:val="o"/>
      <w:lvlJc w:val="left"/>
      <w:pPr>
        <w:ind w:left="3883" w:hanging="360"/>
      </w:pPr>
      <w:rPr>
        <w:rFonts w:ascii="Courier New" w:hAnsi="Courier New" w:cs="Courier New" w:hint="default"/>
      </w:rPr>
    </w:lvl>
    <w:lvl w:ilvl="5" w:tplc="04220005" w:tentative="1">
      <w:start w:val="1"/>
      <w:numFmt w:val="bullet"/>
      <w:lvlText w:val=""/>
      <w:lvlJc w:val="left"/>
      <w:pPr>
        <w:ind w:left="4603" w:hanging="360"/>
      </w:pPr>
      <w:rPr>
        <w:rFonts w:ascii="Wingdings" w:hAnsi="Wingdings" w:hint="default"/>
      </w:rPr>
    </w:lvl>
    <w:lvl w:ilvl="6" w:tplc="04220001" w:tentative="1">
      <w:start w:val="1"/>
      <w:numFmt w:val="bullet"/>
      <w:lvlText w:val=""/>
      <w:lvlJc w:val="left"/>
      <w:pPr>
        <w:ind w:left="5323" w:hanging="360"/>
      </w:pPr>
      <w:rPr>
        <w:rFonts w:ascii="Symbol" w:hAnsi="Symbol" w:hint="default"/>
      </w:rPr>
    </w:lvl>
    <w:lvl w:ilvl="7" w:tplc="04220003" w:tentative="1">
      <w:start w:val="1"/>
      <w:numFmt w:val="bullet"/>
      <w:lvlText w:val="o"/>
      <w:lvlJc w:val="left"/>
      <w:pPr>
        <w:ind w:left="6043" w:hanging="360"/>
      </w:pPr>
      <w:rPr>
        <w:rFonts w:ascii="Courier New" w:hAnsi="Courier New" w:cs="Courier New" w:hint="default"/>
      </w:rPr>
    </w:lvl>
    <w:lvl w:ilvl="8" w:tplc="04220005" w:tentative="1">
      <w:start w:val="1"/>
      <w:numFmt w:val="bullet"/>
      <w:lvlText w:val=""/>
      <w:lvlJc w:val="left"/>
      <w:pPr>
        <w:ind w:left="6763" w:hanging="360"/>
      </w:pPr>
      <w:rPr>
        <w:rFonts w:ascii="Wingdings" w:hAnsi="Wingdings" w:hint="default"/>
      </w:rPr>
    </w:lvl>
  </w:abstractNum>
  <w:abstractNum w:abstractNumId="4">
    <w:nsid w:val="3B1B3FDC"/>
    <w:multiLevelType w:val="hybridMultilevel"/>
    <w:tmpl w:val="5296A30A"/>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3D564C50"/>
    <w:multiLevelType w:val="hybridMultilevel"/>
    <w:tmpl w:val="D4A443E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nsid w:val="41B217B5"/>
    <w:multiLevelType w:val="hybridMultilevel"/>
    <w:tmpl w:val="81808B40"/>
    <w:lvl w:ilvl="0" w:tplc="04190001">
      <w:start w:val="1"/>
      <w:numFmt w:val="bullet"/>
      <w:lvlText w:val=""/>
      <w:lvlJc w:val="left"/>
      <w:pPr>
        <w:ind w:left="862" w:hanging="360"/>
      </w:pPr>
      <w:rPr>
        <w:rFonts w:ascii="Symbol" w:hAnsi="Symbol" w:hint="default"/>
      </w:rPr>
    </w:lvl>
    <w:lvl w:ilvl="1" w:tplc="04190003">
      <w:start w:val="1"/>
      <w:numFmt w:val="bullet"/>
      <w:lvlText w:val="o"/>
      <w:lvlJc w:val="left"/>
      <w:pPr>
        <w:ind w:left="1582" w:hanging="360"/>
      </w:pPr>
      <w:rPr>
        <w:rFonts w:ascii="Courier New" w:hAnsi="Courier New" w:cs="Courier New" w:hint="default"/>
      </w:rPr>
    </w:lvl>
    <w:lvl w:ilvl="2" w:tplc="04190005">
      <w:start w:val="1"/>
      <w:numFmt w:val="bullet"/>
      <w:lvlText w:val=""/>
      <w:lvlJc w:val="left"/>
      <w:pPr>
        <w:ind w:left="2302" w:hanging="360"/>
      </w:pPr>
      <w:rPr>
        <w:rFonts w:ascii="Wingdings" w:hAnsi="Wingdings" w:hint="default"/>
      </w:rPr>
    </w:lvl>
    <w:lvl w:ilvl="3" w:tplc="04190001">
      <w:start w:val="1"/>
      <w:numFmt w:val="bullet"/>
      <w:lvlText w:val=""/>
      <w:lvlJc w:val="left"/>
      <w:pPr>
        <w:ind w:left="3022" w:hanging="360"/>
      </w:pPr>
      <w:rPr>
        <w:rFonts w:ascii="Symbol" w:hAnsi="Symbol" w:hint="default"/>
      </w:rPr>
    </w:lvl>
    <w:lvl w:ilvl="4" w:tplc="04190003">
      <w:start w:val="1"/>
      <w:numFmt w:val="bullet"/>
      <w:lvlText w:val="o"/>
      <w:lvlJc w:val="left"/>
      <w:pPr>
        <w:ind w:left="3742" w:hanging="360"/>
      </w:pPr>
      <w:rPr>
        <w:rFonts w:ascii="Courier New" w:hAnsi="Courier New" w:cs="Courier New" w:hint="default"/>
      </w:rPr>
    </w:lvl>
    <w:lvl w:ilvl="5" w:tplc="04190005">
      <w:start w:val="1"/>
      <w:numFmt w:val="bullet"/>
      <w:lvlText w:val=""/>
      <w:lvlJc w:val="left"/>
      <w:pPr>
        <w:ind w:left="4462" w:hanging="360"/>
      </w:pPr>
      <w:rPr>
        <w:rFonts w:ascii="Wingdings" w:hAnsi="Wingdings" w:hint="default"/>
      </w:rPr>
    </w:lvl>
    <w:lvl w:ilvl="6" w:tplc="04190001">
      <w:start w:val="1"/>
      <w:numFmt w:val="bullet"/>
      <w:lvlText w:val=""/>
      <w:lvlJc w:val="left"/>
      <w:pPr>
        <w:ind w:left="5182" w:hanging="360"/>
      </w:pPr>
      <w:rPr>
        <w:rFonts w:ascii="Symbol" w:hAnsi="Symbol" w:hint="default"/>
      </w:rPr>
    </w:lvl>
    <w:lvl w:ilvl="7" w:tplc="04190003">
      <w:start w:val="1"/>
      <w:numFmt w:val="bullet"/>
      <w:lvlText w:val="o"/>
      <w:lvlJc w:val="left"/>
      <w:pPr>
        <w:ind w:left="5902" w:hanging="360"/>
      </w:pPr>
      <w:rPr>
        <w:rFonts w:ascii="Courier New" w:hAnsi="Courier New" w:cs="Courier New" w:hint="default"/>
      </w:rPr>
    </w:lvl>
    <w:lvl w:ilvl="8" w:tplc="04190005">
      <w:start w:val="1"/>
      <w:numFmt w:val="bullet"/>
      <w:lvlText w:val=""/>
      <w:lvlJc w:val="left"/>
      <w:pPr>
        <w:ind w:left="6622" w:hanging="360"/>
      </w:pPr>
      <w:rPr>
        <w:rFonts w:ascii="Wingdings" w:hAnsi="Wingdings" w:hint="default"/>
      </w:rPr>
    </w:lvl>
  </w:abstractNum>
  <w:abstractNum w:abstractNumId="7">
    <w:nsid w:val="44373051"/>
    <w:multiLevelType w:val="hybridMultilevel"/>
    <w:tmpl w:val="BD80829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5CF902B1"/>
    <w:multiLevelType w:val="hybridMultilevel"/>
    <w:tmpl w:val="C5CEF42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6B420232"/>
    <w:multiLevelType w:val="hybridMultilevel"/>
    <w:tmpl w:val="D6FE835C"/>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6E976A30"/>
    <w:multiLevelType w:val="hybridMultilevel"/>
    <w:tmpl w:val="A2E006D2"/>
    <w:lvl w:ilvl="0" w:tplc="0422000D">
      <w:start w:val="1"/>
      <w:numFmt w:val="bullet"/>
      <w:lvlText w:val=""/>
      <w:lvlJc w:val="left"/>
      <w:pPr>
        <w:ind w:left="862" w:hanging="360"/>
      </w:pPr>
      <w:rPr>
        <w:rFonts w:ascii="Wingdings" w:hAnsi="Wingdings"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11">
    <w:nsid w:val="711A345A"/>
    <w:multiLevelType w:val="hybridMultilevel"/>
    <w:tmpl w:val="C4D254DC"/>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nsid w:val="79BC7F4A"/>
    <w:multiLevelType w:val="multilevel"/>
    <w:tmpl w:val="36860AB0"/>
    <w:lvl w:ilvl="0">
      <w:start w:val="1"/>
      <w:numFmt w:val="decimal"/>
      <w:lvlText w:val="%1."/>
      <w:lvlJc w:val="left"/>
      <w:pPr>
        <w:ind w:left="490" w:hanging="4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nsid w:val="7EA56380"/>
    <w:multiLevelType w:val="hybridMultilevel"/>
    <w:tmpl w:val="FF700A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2"/>
  </w:num>
  <w:num w:numId="3">
    <w:abstractNumId w:val="10"/>
  </w:num>
  <w:num w:numId="4">
    <w:abstractNumId w:val="1"/>
  </w:num>
  <w:num w:numId="5">
    <w:abstractNumId w:val="3"/>
  </w:num>
  <w:num w:numId="6">
    <w:abstractNumId w:val="13"/>
  </w:num>
  <w:num w:numId="7">
    <w:abstractNumId w:val="11"/>
  </w:num>
  <w:num w:numId="8">
    <w:abstractNumId w:val="7"/>
  </w:num>
  <w:num w:numId="9">
    <w:abstractNumId w:val="8"/>
  </w:num>
  <w:num w:numId="10">
    <w:abstractNumId w:val="0"/>
  </w:num>
  <w:num w:numId="11">
    <w:abstractNumId w:val="12"/>
  </w:num>
  <w:num w:numId="12">
    <w:abstractNumId w:val="9"/>
  </w:num>
  <w:num w:numId="13">
    <w:abstractNumId w:val="4"/>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0359"/>
    <w:rsid w:val="000261CC"/>
    <w:rsid w:val="00036257"/>
    <w:rsid w:val="001B0B17"/>
    <w:rsid w:val="00205FE5"/>
    <w:rsid w:val="00216508"/>
    <w:rsid w:val="00226400"/>
    <w:rsid w:val="0025131D"/>
    <w:rsid w:val="003649C8"/>
    <w:rsid w:val="00381F25"/>
    <w:rsid w:val="003A3AD5"/>
    <w:rsid w:val="00565D30"/>
    <w:rsid w:val="00585AAD"/>
    <w:rsid w:val="005A5235"/>
    <w:rsid w:val="00653420"/>
    <w:rsid w:val="00657F62"/>
    <w:rsid w:val="006706BC"/>
    <w:rsid w:val="006F167C"/>
    <w:rsid w:val="007432A2"/>
    <w:rsid w:val="007466A2"/>
    <w:rsid w:val="00764F63"/>
    <w:rsid w:val="007E3979"/>
    <w:rsid w:val="008E6DE7"/>
    <w:rsid w:val="00C20359"/>
    <w:rsid w:val="00CB65AD"/>
    <w:rsid w:val="00D26151"/>
    <w:rsid w:val="00D44DE0"/>
    <w:rsid w:val="00D51865"/>
    <w:rsid w:val="00D703F0"/>
    <w:rsid w:val="00D91BD3"/>
    <w:rsid w:val="00DA2EB7"/>
    <w:rsid w:val="00E2509E"/>
    <w:rsid w:val="00E7163B"/>
    <w:rsid w:val="00EB076D"/>
    <w:rsid w:val="00EC68A7"/>
    <w:rsid w:val="00ED6716"/>
    <w:rsid w:val="00EE6879"/>
    <w:rsid w:val="00FC78AB"/>
    <w:rsid w:val="00FE61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4290FB3-9EB5-4746-BBC3-F6317276D1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0359"/>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20359"/>
    <w:pPr>
      <w:ind w:left="720"/>
      <w:contextualSpacing/>
    </w:pPr>
  </w:style>
  <w:style w:type="character" w:customStyle="1" w:styleId="markedcontent">
    <w:name w:val="markedcontent"/>
    <w:basedOn w:val="a0"/>
    <w:rsid w:val="00C20359"/>
  </w:style>
  <w:style w:type="character" w:customStyle="1" w:styleId="hgkelc">
    <w:name w:val="hgkelc"/>
    <w:basedOn w:val="a0"/>
    <w:rsid w:val="00C20359"/>
  </w:style>
  <w:style w:type="character" w:styleId="a4">
    <w:name w:val="Emphasis"/>
    <w:basedOn w:val="a0"/>
    <w:uiPriority w:val="20"/>
    <w:qFormat/>
    <w:rsid w:val="00C20359"/>
    <w:rPr>
      <w:i/>
      <w:iCs/>
    </w:rPr>
  </w:style>
  <w:style w:type="character" w:customStyle="1" w:styleId="book-name">
    <w:name w:val="book-name"/>
    <w:basedOn w:val="a0"/>
    <w:rsid w:val="00C20359"/>
  </w:style>
  <w:style w:type="paragraph" w:styleId="a5">
    <w:name w:val="No Spacing"/>
    <w:uiPriority w:val="1"/>
    <w:qFormat/>
    <w:rsid w:val="00C20359"/>
    <w:pPr>
      <w:spacing w:after="0" w:line="240" w:lineRule="auto"/>
    </w:pPr>
  </w:style>
  <w:style w:type="character" w:styleId="a6">
    <w:name w:val="Hyperlink"/>
    <w:basedOn w:val="a0"/>
    <w:uiPriority w:val="99"/>
    <w:unhideWhenUsed/>
    <w:rsid w:val="00C20359"/>
    <w:rPr>
      <w:color w:val="0563C1" w:themeColor="hyperlink"/>
      <w:u w:val="single"/>
    </w:rPr>
  </w:style>
  <w:style w:type="character" w:customStyle="1" w:styleId="rynqvb">
    <w:name w:val="rynqvb"/>
    <w:basedOn w:val="a0"/>
    <w:rsid w:val="00C20359"/>
  </w:style>
  <w:style w:type="paragraph" w:styleId="a7">
    <w:name w:val="header"/>
    <w:basedOn w:val="a"/>
    <w:link w:val="a8"/>
    <w:uiPriority w:val="99"/>
    <w:unhideWhenUsed/>
    <w:rsid w:val="008E6DE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E6DE7"/>
  </w:style>
  <w:style w:type="paragraph" w:styleId="a9">
    <w:name w:val="footer"/>
    <w:basedOn w:val="a"/>
    <w:link w:val="aa"/>
    <w:uiPriority w:val="99"/>
    <w:unhideWhenUsed/>
    <w:rsid w:val="008E6DE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E6DE7"/>
  </w:style>
  <w:style w:type="character" w:customStyle="1" w:styleId="docdata">
    <w:name w:val="docdata"/>
    <w:basedOn w:val="a0"/>
    <w:qFormat/>
    <w:rsid w:val="008E6DE7"/>
  </w:style>
  <w:style w:type="paragraph" w:styleId="ab">
    <w:name w:val="Balloon Text"/>
    <w:basedOn w:val="a"/>
    <w:link w:val="ac"/>
    <w:uiPriority w:val="99"/>
    <w:semiHidden/>
    <w:unhideWhenUsed/>
    <w:rsid w:val="00EB076D"/>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EB076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92114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bc.ua/ukr/news/rezultaty-vyborov-prezidenta-ukrainy-1543489389.html" TargetMode="External"/><Relationship Id="rId13" Type="http://schemas.openxmlformats.org/officeDocument/2006/relationships/hyperlink" Target="https://moodle.znu.edu.ua/mod/resource/view.php?id=224680" TargetMode="External"/><Relationship Id="rId18" Type="http://schemas.openxmlformats.org/officeDocument/2006/relationships/hyperlink" Target="https://osvita.ua/vnz/reports/politolog/15308/" TargetMode="External"/><Relationship Id="rId26" Type="http://schemas.openxmlformats.org/officeDocument/2006/relationships/hyperlink" Target="https://www.fotor.com/images/create" TargetMode="External"/><Relationship Id="rId3" Type="http://schemas.openxmlformats.org/officeDocument/2006/relationships/settings" Target="settings.xml"/><Relationship Id="rId21" Type="http://schemas.openxmlformats.org/officeDocument/2006/relationships/hyperlink" Target="https://web-promo.ua/ua/blog/yak-stvoriti-uspishnij-brend-5-klyuchovih-etapiv/" TargetMode="External"/><Relationship Id="rId7" Type="http://schemas.openxmlformats.org/officeDocument/2006/relationships/hyperlink" Target="https://bazilik.media/brend-i-brendynh-shcho-tse-ta-iz-choho-skladaietsia/" TargetMode="External"/><Relationship Id="rId12" Type="http://schemas.openxmlformats.org/officeDocument/2006/relationships/hyperlink" Target="https://ratinggroup.ua/research/ukraine/kompleksne_dosl_dzhennya_yak_v_yna_zm_nila_mene_ta_kra_nu_p_dsumki_roku.html" TargetMode="External"/><Relationship Id="rId17" Type="http://schemas.openxmlformats.org/officeDocument/2006/relationships/hyperlink" Target="https://50vidsotkiv.org.ua/wp-content/uploads/pdf/NDI_Handbook_Mod9_updated.pdf" TargetMode="External"/><Relationship Id="rId25"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suspilne.media/160773-odesa-posila-ostanne-misce-v-rejtingu-konkurentospromoznosti-mist-ukraini/" TargetMode="External"/><Relationship Id="rId20" Type="http://schemas.openxmlformats.org/officeDocument/2006/relationships/hyperlink" Target="https://er.knutd.edu.ua/bitstream/123456789/10180/1/SDR2018_P252-255.pdf"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adiosvoboda.org/a/yavka-na-parlamentskyh-vyborah-stala-naynyzhchoiu-v-istorii/30067764.html" TargetMode="External"/><Relationship Id="rId24" Type="http://schemas.openxmlformats.org/officeDocument/2006/relationships/hyperlink" Target="https://callhub.io/political-marketing/" TargetMode="External"/><Relationship Id="rId5" Type="http://schemas.openxmlformats.org/officeDocument/2006/relationships/footnotes" Target="footnotes.xml"/><Relationship Id="rId15" Type="http://schemas.openxmlformats.org/officeDocument/2006/relationships/hyperlink" Target="https://youtu.be/4it6q-hQ7L4" TargetMode="External"/><Relationship Id="rId23" Type="http://schemas.openxmlformats.org/officeDocument/2006/relationships/hyperlink" Target="https://www.1min30.com/inbound-marketing/strategie-digitale-demmanuel-macron-1287542027" TargetMode="External"/><Relationship Id="rId28" Type="http://schemas.openxmlformats.org/officeDocument/2006/relationships/fontTable" Target="fontTable.xml"/><Relationship Id="rId10" Type="http://schemas.openxmlformats.org/officeDocument/2006/relationships/hyperlink" Target="https://bazilik.media/12-arkhetypiv-brendiv-iaki-vony-i-dlia-choho-potribni-v-marketynhu/" TargetMode="External"/><Relationship Id="rId19" Type="http://schemas.openxmlformats.org/officeDocument/2006/relationships/hyperlink" Target="https://www.fotor.com/images/create" TargetMode="External"/><Relationship Id="rId4" Type="http://schemas.openxmlformats.org/officeDocument/2006/relationships/webSettings" Target="webSettings.xml"/><Relationship Id="rId9" Type="http://schemas.openxmlformats.org/officeDocument/2006/relationships/hyperlink" Target="https://visitukraine.today/uk/blog/1530/viina-v-ukraini-yak-rik-povnomasstabnogo-vtorgnennya-zminiv-ukrainciv" TargetMode="External"/><Relationship Id="rId14" Type="http://schemas.openxmlformats.org/officeDocument/2006/relationships/hyperlink" Target="https://zmina.info/articles/shho-take-populizm/" TargetMode="External"/><Relationship Id="rId22" Type="http://schemas.openxmlformats.org/officeDocument/2006/relationships/hyperlink" Target="https://storage2.censor.net/files/technology.pdf" TargetMode="External"/><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91</Pages>
  <Words>24131</Words>
  <Characters>137549</Characters>
  <Application>Microsoft Office Word</Application>
  <DocSecurity>0</DocSecurity>
  <Lines>1146</Lines>
  <Paragraphs>322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161358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Muradius</dc:creator>
  <cp:lastModifiedBy>Muradius</cp:lastModifiedBy>
  <cp:revision>9</cp:revision>
  <dcterms:created xsi:type="dcterms:W3CDTF">2023-06-05T10:50:00Z</dcterms:created>
  <dcterms:modified xsi:type="dcterms:W3CDTF">2023-06-27T09:56:00Z</dcterms:modified>
</cp:coreProperties>
</file>