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Одеський національний університет імені І.І. Мечникова</w:t>
      </w:r>
    </w:p>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Економіко-правовий факультет</w:t>
      </w:r>
    </w:p>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Кафедра кримінального права, кримінального процесу та криміналістики</w:t>
      </w:r>
    </w:p>
    <w:p w:rsidR="005E3725" w:rsidRPr="005E3725" w:rsidRDefault="005E3725" w:rsidP="005E3725">
      <w:pPr>
        <w:spacing w:after="0" w:line="360" w:lineRule="auto"/>
        <w:rPr>
          <w:rFonts w:ascii="Times New Roman" w:eastAsia="MS ??" w:hAnsi="Times New Roman" w:cs="Times New Roman"/>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Д и п л о м н а  р о б о т а</w:t>
      </w:r>
    </w:p>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освітньо-кваліфікаційного рівня магістра  </w:t>
      </w: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sz w:val="28"/>
          <w:szCs w:val="28"/>
          <w:lang w:val="uk-UA" w:eastAsia="ru-RU"/>
        </w:rPr>
        <w:t>на тему:</w:t>
      </w:r>
      <w:r w:rsidRPr="005E3725">
        <w:rPr>
          <w:rFonts w:ascii="Times New Roman" w:eastAsia="MS ??" w:hAnsi="Times New Roman" w:cs="Times New Roman"/>
          <w:b/>
          <w:bCs/>
          <w:sz w:val="28"/>
          <w:szCs w:val="28"/>
          <w:lang w:val="uk-UA" w:eastAsia="ru-RU"/>
        </w:rPr>
        <w:t xml:space="preserve"> “Кримінально-правова охорона лікарської таємниці”</w:t>
      </w:r>
    </w:p>
    <w:p w:rsidR="005E3725" w:rsidRPr="005E3725" w:rsidRDefault="005E3725" w:rsidP="005E3725">
      <w:pPr>
        <w:spacing w:after="0" w:line="360" w:lineRule="auto"/>
        <w:jc w:val="center"/>
        <w:rPr>
          <w:rFonts w:ascii="Times New Roman" w:eastAsia="MS ??" w:hAnsi="Times New Roman" w:cs="Times New Roman"/>
          <w:sz w:val="24"/>
          <w:szCs w:val="24"/>
          <w:lang w:val="uk-UA" w:eastAsia="ru-RU"/>
        </w:rPr>
      </w:pPr>
      <w:r w:rsidRPr="005E3725">
        <w:rPr>
          <w:rFonts w:ascii="Times New Roman" w:eastAsia="MS ??" w:hAnsi="Times New Roman" w:cs="Times New Roman"/>
          <w:sz w:val="24"/>
          <w:szCs w:val="24"/>
          <w:lang w:val="uk-UA" w:eastAsia="ru-RU"/>
        </w:rPr>
        <w:t>“Criminal legal protection of medical confidentiality”</w:t>
      </w: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Виконала студентка денної форми навчання,</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спеціальність 8.03040101 “Правознавство”,</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Савескул Аліна Володимирівна</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Науковий керівник: кандидат юридичних </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наук, доцент ____________ Дришлюк І.А.             </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Рецензент: кандидат юридичних наук, </w:t>
      </w:r>
    </w:p>
    <w:p w:rsidR="005E3725" w:rsidRPr="005E3725" w:rsidRDefault="005E3725" w:rsidP="005E3725">
      <w:pPr>
        <w:spacing w:after="0" w:line="240" w:lineRule="auto"/>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доцент Миколенко О.М.</w:t>
      </w: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Рекомендовано до захисту на                 Захищено на засіданні ЕК № 2</w:t>
      </w:r>
    </w:p>
    <w:p w:rsidR="005E3725" w:rsidRPr="005E3725" w:rsidRDefault="005E3725" w:rsidP="005E3725">
      <w:pPr>
        <w:spacing w:after="0" w:line="360" w:lineRule="auto"/>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засіданні кафедри “___” _____ 2017 р., “___” _____ 2017 р., протокол № ___ </w:t>
      </w:r>
    </w:p>
    <w:p w:rsidR="005E3725" w:rsidRPr="005E3725" w:rsidRDefault="005E3725" w:rsidP="005E3725">
      <w:pPr>
        <w:spacing w:after="0" w:line="360" w:lineRule="auto"/>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протокол № ___                                        Оцінка ________/________/________</w:t>
      </w:r>
    </w:p>
    <w:p w:rsidR="005E3725" w:rsidRPr="005E3725" w:rsidRDefault="005E3725" w:rsidP="005E3725">
      <w:pPr>
        <w:spacing w:after="0" w:line="360" w:lineRule="auto"/>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Завідувач кафедри                                    Голова ЕК     </w:t>
      </w:r>
    </w:p>
    <w:p w:rsidR="005E3725" w:rsidRPr="005E3725" w:rsidRDefault="005E3725" w:rsidP="005E3725">
      <w:pPr>
        <w:spacing w:after="0" w:line="360" w:lineRule="auto"/>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к.ю.н., доц._______ Дришлюк І.А.         д.ю.н., проф.________ Прієшкіна О.В.</w:t>
      </w:r>
    </w:p>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                                                                </w:t>
      </w: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Одеса – 2017</w:t>
      </w:r>
    </w:p>
    <w:p w:rsidR="005E3725" w:rsidRPr="005E3725" w:rsidRDefault="005E3725" w:rsidP="005E3725">
      <w:pPr>
        <w:widowControl w:val="0"/>
        <w:autoSpaceDE w:val="0"/>
        <w:autoSpaceDN w:val="0"/>
        <w:adjustRightInd w:val="0"/>
        <w:spacing w:after="0" w:line="240" w:lineRule="auto"/>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lastRenderedPageBreak/>
        <w:t>ЗМІСТ</w:t>
      </w:r>
    </w:p>
    <w:p w:rsidR="005E3725" w:rsidRPr="005E3725" w:rsidRDefault="005E3725" w:rsidP="005E3725">
      <w:pPr>
        <w:widowControl w:val="0"/>
        <w:autoSpaceDE w:val="0"/>
        <w:autoSpaceDN w:val="0"/>
        <w:adjustRightInd w:val="0"/>
        <w:spacing w:after="0" w:line="240" w:lineRule="auto"/>
        <w:jc w:val="center"/>
        <w:rPr>
          <w:rFonts w:ascii="Times New Roman" w:eastAsia="MS ??" w:hAnsi="Times New Roman" w:cs="Times New Roman"/>
          <w:bCs/>
          <w:sz w:val="28"/>
          <w:szCs w:val="28"/>
          <w:lang w:val="uk-UA" w:eastAsia="ru-RU"/>
        </w:rPr>
      </w:pP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ВСТУП .......................................................................................................... 3        </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РОЗДІЛ  1.  ЗАГАЛЬНА ХАРАКТЕРИСТИКА ІНСТИТУТУ ЛІКАРСЬКОЇ ТАЄМНИЦІ .................................................................................... 7</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1.1. Поняття таємниці та її види ..................................................................7</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1.2. Нормативно-правове регулювання інституту охорони лікарської таємниці в Україні................................................................................................. 24</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РОЗДІЛ 2. ОБ’ЄКТИВНІ ОЗНАКИ НЕЗАКОННОГО РОЗГОЛОШЕННЯ ЛІКАРСЬКОЇ ТАЄМНИЦІ ................................................ 37</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2.1. Об’єкт і предмет незаконного розголошення лікарської таємниці.................................................................................................................. 37</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2.2. Об’єктивна сторона незаконного розголошення лікарської таємниці.................................................................................................................. 55</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РОЗДІЛ 3. СУБ’ЄКТИВНІ ОЗНАКИ НЕЗАКОННОГО РОЗГОЛОШЕННЯ ЛІКАРСЬКОЇ ТАЄМНИЦІ ................................................ 78</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3.1. Суб’єктивна сторона незаконного розголошення лікарської таємниці ................................................................................................................. 78</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3.2. </w:t>
      </w:r>
      <w:r w:rsidRPr="005E3725">
        <w:rPr>
          <w:rFonts w:ascii="Times New Roman" w:eastAsia="MS ??" w:hAnsi="Times New Roman" w:cs="Times New Roman"/>
          <w:sz w:val="28"/>
          <w:szCs w:val="28"/>
          <w:lang w:val="uk-UA" w:eastAsia="ru-RU"/>
        </w:rPr>
        <w:tab/>
        <w:t>Суб’єкт незаконного розголошення лікарської таємниці ............ 92</w:t>
      </w:r>
    </w:p>
    <w:p w:rsidR="005E3725" w:rsidRPr="005E3725" w:rsidRDefault="005E3725" w:rsidP="005E3725">
      <w:pPr>
        <w:widowControl w:val="0"/>
        <w:autoSpaceDE w:val="0"/>
        <w:autoSpaceDN w:val="0"/>
        <w:adjustRightInd w:val="0"/>
        <w:spacing w:after="0" w:line="240" w:lineRule="auto"/>
        <w:jc w:val="both"/>
        <w:rPr>
          <w:rFonts w:ascii="Times New Roman" w:eastAsia="MS ??" w:hAnsi="Times New Roman" w:cs="Times New Roman"/>
          <w:sz w:val="28"/>
          <w:szCs w:val="28"/>
          <w:lang w:val="uk-UA" w:eastAsia="ru-RU"/>
        </w:rPr>
      </w:pPr>
    </w:p>
    <w:p w:rsidR="005E3725" w:rsidRPr="005E3725" w:rsidRDefault="005E3725" w:rsidP="005E3725">
      <w:pPr>
        <w:suppressAutoHyphens/>
        <w:spacing w:after="0" w:line="360" w:lineRule="auto"/>
        <w:ind w:firstLine="709"/>
        <w:jc w:val="both"/>
        <w:rPr>
          <w:rFonts w:ascii="Times New Roman" w:eastAsia="MS ??" w:hAnsi="Times New Roman" w:cs="Cambria"/>
          <w:bCs/>
          <w:sz w:val="28"/>
          <w:szCs w:val="28"/>
          <w:lang w:val="uk-UA" w:eastAsia="ru-RU"/>
        </w:rPr>
      </w:pPr>
      <w:r w:rsidRPr="005E3725">
        <w:rPr>
          <w:rFonts w:ascii="Times New Roman" w:eastAsia="MS ??" w:hAnsi="Times New Roman" w:cs="Times New Roman"/>
          <w:sz w:val="28"/>
          <w:szCs w:val="28"/>
          <w:lang w:val="uk-UA" w:eastAsia="ru-RU"/>
        </w:rPr>
        <w:t xml:space="preserve">РОЗДІЛ 4. </w:t>
      </w:r>
      <w:r w:rsidRPr="005E3725">
        <w:rPr>
          <w:rFonts w:ascii="Times New Roman" w:eastAsia="MS ??" w:hAnsi="Times New Roman" w:cs="Cambria"/>
          <w:bCs/>
          <w:sz w:val="28"/>
          <w:szCs w:val="28"/>
          <w:lang w:val="uk-UA" w:eastAsia="ru-RU"/>
        </w:rPr>
        <w:t>ВІДМЕЖУВАННЯ НЕЗАКОННОГО РОЗГОЛОШЕННЯ ЛІКАРСЬКОЇ ТАЄМНИЦІ ВІД СУМІЖНИХ ЗЛОЧИНІВ ........................... 106</w:t>
      </w:r>
    </w:p>
    <w:p w:rsidR="005E3725" w:rsidRPr="005E3725" w:rsidRDefault="005E3725" w:rsidP="005E3725">
      <w:pPr>
        <w:suppressAutoHyphens/>
        <w:spacing w:after="0" w:line="360" w:lineRule="auto"/>
        <w:ind w:firstLine="709"/>
        <w:jc w:val="both"/>
        <w:rPr>
          <w:rFonts w:ascii="Times New Roman" w:eastAsia="MS ??" w:hAnsi="Times New Roman" w:cs="Cambria"/>
          <w:bCs/>
          <w:sz w:val="28"/>
          <w:szCs w:val="28"/>
          <w:lang w:val="uk-UA" w:eastAsia="ru-RU"/>
        </w:rPr>
      </w:pP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ВИСНОВКИ............................................................................................... 131</w:t>
      </w: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p>
    <w:p w:rsidR="005E3725" w:rsidRPr="005E3725" w:rsidRDefault="005E3725" w:rsidP="005E3725">
      <w:pPr>
        <w:widowControl w:val="0"/>
        <w:autoSpaceDE w:val="0"/>
        <w:autoSpaceDN w:val="0"/>
        <w:adjustRightInd w:val="0"/>
        <w:spacing w:after="0" w:line="24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СПИСОК ВИКОРИСТАНИХ ДЖЕРЕЛ ................................................ 138</w:t>
      </w: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jc w:val="center"/>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ind w:firstLine="709"/>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ВСТУП</w:t>
      </w:r>
    </w:p>
    <w:p w:rsidR="005E3725" w:rsidRPr="005E3725" w:rsidRDefault="005E3725" w:rsidP="005E3725">
      <w:pPr>
        <w:spacing w:after="0" w:line="360" w:lineRule="auto"/>
        <w:ind w:firstLine="709"/>
        <w:jc w:val="center"/>
        <w:rPr>
          <w:rFonts w:ascii="Times New Roman" w:eastAsia="MS ??" w:hAnsi="Times New Roman" w:cs="Times New Roman"/>
          <w:b/>
          <w:bCs/>
          <w:sz w:val="28"/>
          <w:szCs w:val="28"/>
          <w:lang w:val="uk-UA" w:eastAsia="ru-RU"/>
        </w:rPr>
      </w:pPr>
    </w:p>
    <w:p w:rsidR="005E3725" w:rsidRPr="005E3725" w:rsidRDefault="005E3725" w:rsidP="005E3725">
      <w:pPr>
        <w:widowControl w:val="0"/>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Times New Roman"/>
          <w:b/>
          <w:bCs/>
          <w:sz w:val="28"/>
          <w:szCs w:val="28"/>
          <w:lang w:val="uk-UA" w:eastAsia="ru-RU"/>
        </w:rPr>
        <w:t xml:space="preserve">Актуальність теми дипломного дослідження. </w:t>
      </w:r>
      <w:r w:rsidRPr="005E3725">
        <w:rPr>
          <w:rFonts w:ascii="Times New Roman" w:eastAsia="MS ??" w:hAnsi="Times New Roman" w:cs="Cambria"/>
          <w:sz w:val="28"/>
          <w:szCs w:val="28"/>
          <w:lang w:val="uk-UA" w:eastAsia="ru-RU"/>
        </w:rPr>
        <w:t xml:space="preserve">Розвиток України як демократичної, соціальної і правової держави передбачає наявність і ефективне функціонування юридичних механізмів забезпечення прав і законних інтересів громадян, у тому числі й найцінніших для сучасної людини прав на повагу особистого життя та охорону здоров’я. </w:t>
      </w:r>
      <w:r w:rsidRPr="005E3725">
        <w:rPr>
          <w:rFonts w:ascii="Times New Roman" w:eastAsia="MS ??" w:hAnsi="Times New Roman" w:cs="Times New Roman"/>
          <w:sz w:val="28"/>
          <w:szCs w:val="28"/>
          <w:lang w:val="uk-UA" w:eastAsia="ru-RU"/>
        </w:rPr>
        <w:t>Конституція України</w:t>
      </w:r>
      <w:r w:rsidRPr="005E3725">
        <w:rPr>
          <w:rFonts w:ascii="Times New Roman" w:eastAsia="MS ??" w:hAnsi="Times New Roman" w:cs="Times New Roman"/>
          <w:sz w:val="28"/>
          <w:szCs w:val="28"/>
          <w:vertAlign w:val="superscript"/>
          <w:lang w:val="uk-UA" w:eastAsia="ru-RU"/>
        </w:rPr>
        <w:footnoteReference w:id="1"/>
      </w:r>
      <w:r w:rsidRPr="005E3725">
        <w:rPr>
          <w:rFonts w:ascii="Times New Roman" w:eastAsia="MS ??" w:hAnsi="Times New Roman" w:cs="Times New Roman"/>
          <w:sz w:val="28"/>
          <w:szCs w:val="28"/>
          <w:lang w:val="uk-UA" w:eastAsia="ru-RU"/>
        </w:rPr>
        <w:t xml:space="preserve"> забороняє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 </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У контексті реалізації цього права особливу значимість набуває кримінально-правове забезпечення конфіденційності різних видів інформації з обмеженим доступом (таємниць), до яких належить й інформація про здоров’я людини, яка містить лікарську таємницю.</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 xml:space="preserve">Інститут забезпечення </w:t>
      </w:r>
      <w:r w:rsidRPr="005E3725">
        <w:rPr>
          <w:rFonts w:ascii="Times New Roman" w:eastAsia="MS ??" w:hAnsi="Times New Roman" w:cs="Cambria"/>
          <w:sz w:val="28"/>
          <w:szCs w:val="28"/>
          <w:lang w:val="uk-UA" w:eastAsia="ru-RU"/>
        </w:rPr>
        <w:t xml:space="preserve">охорони </w:t>
      </w:r>
      <w:r w:rsidRPr="005E3725">
        <w:rPr>
          <w:rFonts w:ascii="Times New Roman" w:eastAsia="MS ??" w:hAnsi="Times New Roman" w:cs="Cambria"/>
          <w:sz w:val="28"/>
          <w:szCs w:val="28"/>
          <w:lang w:eastAsia="ru-RU"/>
        </w:rPr>
        <w:t>лікарської таємниці (ст.</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145 К</w:t>
      </w:r>
      <w:r w:rsidRPr="005E3725">
        <w:rPr>
          <w:rFonts w:ascii="Times New Roman" w:eastAsia="MS ??" w:hAnsi="Times New Roman" w:cs="Cambria"/>
          <w:sz w:val="28"/>
          <w:szCs w:val="28"/>
          <w:lang w:val="uk-UA" w:eastAsia="ru-RU"/>
        </w:rPr>
        <w:t xml:space="preserve">римінального кодексу </w:t>
      </w:r>
      <w:r w:rsidRPr="005E3725">
        <w:rPr>
          <w:rFonts w:ascii="Times New Roman" w:eastAsia="MS ??" w:hAnsi="Times New Roman" w:cs="Cambria"/>
          <w:sz w:val="28"/>
          <w:szCs w:val="28"/>
          <w:lang w:eastAsia="ru-RU"/>
        </w:rPr>
        <w:t>України</w:t>
      </w:r>
      <w:r w:rsidRPr="005E3725">
        <w:rPr>
          <w:rFonts w:ascii="Times New Roman" w:eastAsia="MS ??" w:hAnsi="Times New Roman" w:cs="Times New Roman"/>
          <w:sz w:val="28"/>
          <w:szCs w:val="28"/>
          <w:vertAlign w:val="superscript"/>
          <w:lang w:eastAsia="ru-RU"/>
        </w:rPr>
        <w:footnoteReference w:id="2"/>
      </w:r>
      <w:r w:rsidRPr="005E3725">
        <w:rPr>
          <w:rFonts w:ascii="Times New Roman" w:eastAsia="MS ??" w:hAnsi="Times New Roman" w:cs="Cambria"/>
          <w:sz w:val="28"/>
          <w:szCs w:val="28"/>
          <w:lang w:eastAsia="ru-RU"/>
        </w:rPr>
        <w:t>) є відносно новим в кримінальному законодавстві України. Його поява</w:t>
      </w:r>
      <w:r w:rsidRPr="005E3725">
        <w:rPr>
          <w:rFonts w:ascii="Times New Roman" w:eastAsia="MS ??" w:hAnsi="Times New Roman" w:cs="Cambria"/>
          <w:sz w:val="28"/>
          <w:szCs w:val="28"/>
          <w:lang w:val="uk-UA" w:eastAsia="ru-RU"/>
        </w:rPr>
        <w:t>,</w:t>
      </w:r>
      <w:r w:rsidRPr="005E3725">
        <w:rPr>
          <w:rFonts w:ascii="Times New Roman" w:eastAsia="MS ??" w:hAnsi="Times New Roman" w:cs="Cambria"/>
          <w:sz w:val="28"/>
          <w:szCs w:val="28"/>
          <w:lang w:eastAsia="ru-RU"/>
        </w:rPr>
        <w:t xml:space="preserve"> з одного боку, свідчить про збільшення засобів охорони прав громадян, але з іншого – зумовлює необхідність вирішення ряду питань, пов’язаних із загальносоціальною та кримінально-правовою характеристикою незаконного розголошення лікарської таємниці, відокремлення даного складу злочину від суміжних, уточненням профілактичного потенціалу норми, яка передбачає відповідальність за незаконне розголошення лікарської таємниці.</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Деякі питання</w:t>
      </w:r>
      <w:r w:rsidRPr="005E3725">
        <w:rPr>
          <w:rFonts w:ascii="Times New Roman" w:eastAsia="MS ??" w:hAnsi="Times New Roman" w:cs="Cambria"/>
          <w:sz w:val="28"/>
          <w:szCs w:val="28"/>
          <w:lang w:val="uk-UA" w:eastAsia="ru-RU"/>
        </w:rPr>
        <w:t xml:space="preserve"> змісту ознак складу злочину, передбаченого ст. 145 КК України,</w:t>
      </w:r>
      <w:r w:rsidRPr="005E3725">
        <w:rPr>
          <w:rFonts w:ascii="Times New Roman" w:eastAsia="MS ??" w:hAnsi="Times New Roman" w:cs="Cambria"/>
          <w:sz w:val="28"/>
          <w:szCs w:val="28"/>
          <w:lang w:eastAsia="ru-RU"/>
        </w:rPr>
        <w:t xml:space="preserve"> мають дискусійний характер. Це стосується розуміння об’єкта цього </w:t>
      </w:r>
      <w:r w:rsidRPr="005E3725">
        <w:rPr>
          <w:rFonts w:ascii="Times New Roman" w:eastAsia="MS ??" w:hAnsi="Times New Roman" w:cs="Cambria"/>
          <w:sz w:val="28"/>
          <w:szCs w:val="28"/>
          <w:lang w:eastAsia="ru-RU"/>
        </w:rPr>
        <w:lastRenderedPageBreak/>
        <w:t xml:space="preserve">злочину, його суб’єкта, </w:t>
      </w:r>
      <w:r w:rsidRPr="005E3725">
        <w:rPr>
          <w:rFonts w:ascii="Times New Roman" w:eastAsia="MS ??" w:hAnsi="Times New Roman" w:cs="Cambria"/>
          <w:sz w:val="28"/>
          <w:szCs w:val="28"/>
          <w:lang w:val="uk-UA" w:eastAsia="ru-RU"/>
        </w:rPr>
        <w:t>об</w:t>
      </w:r>
      <w:r w:rsidRPr="005E3725">
        <w:rPr>
          <w:rFonts w:ascii="Times New Roman" w:eastAsia="MS ??" w:hAnsi="Times New Roman" w:cs="Cambria"/>
          <w:sz w:val="28"/>
          <w:szCs w:val="28"/>
          <w:lang w:eastAsia="ru-RU"/>
        </w:rPr>
        <w:t xml:space="preserve">б’єктивної та </w:t>
      </w:r>
      <w:r w:rsidRPr="005E3725">
        <w:rPr>
          <w:rFonts w:ascii="Times New Roman" w:eastAsia="MS ??" w:hAnsi="Times New Roman" w:cs="Cambria"/>
          <w:sz w:val="28"/>
          <w:szCs w:val="28"/>
          <w:lang w:val="uk-UA" w:eastAsia="ru-RU"/>
        </w:rPr>
        <w:t>су</w:t>
      </w:r>
      <w:r w:rsidRPr="005E3725">
        <w:rPr>
          <w:rFonts w:ascii="Times New Roman" w:eastAsia="MS ??" w:hAnsi="Times New Roman" w:cs="Cambria"/>
          <w:sz w:val="28"/>
          <w:szCs w:val="28"/>
          <w:lang w:eastAsia="ru-RU"/>
        </w:rPr>
        <w:t xml:space="preserve">б’єктивної сторін, змісту поняття </w:t>
      </w:r>
      <w:r w:rsidRPr="005E3725">
        <w:rPr>
          <w:rFonts w:ascii="Times New Roman" w:eastAsia="MS ??" w:hAnsi="Times New Roman" w:cs="Cambria"/>
          <w:sz w:val="28"/>
          <w:szCs w:val="28"/>
          <w:lang w:val="uk-UA" w:eastAsia="ru-RU"/>
        </w:rPr>
        <w:t>“</w:t>
      </w:r>
      <w:r w:rsidRPr="005E3725">
        <w:rPr>
          <w:rFonts w:ascii="Times New Roman" w:eastAsia="MS ??" w:hAnsi="Times New Roman" w:cs="Cambria"/>
          <w:sz w:val="28"/>
          <w:szCs w:val="28"/>
          <w:lang w:eastAsia="ru-RU"/>
        </w:rPr>
        <w:t>лікарська таємниця</w:t>
      </w:r>
      <w:r w:rsidRPr="005E3725">
        <w:rPr>
          <w:rFonts w:ascii="Times New Roman" w:eastAsia="MS ??" w:hAnsi="Times New Roman" w:cs="Cambria"/>
          <w:sz w:val="28"/>
          <w:szCs w:val="28"/>
          <w:lang w:val="uk-UA" w:eastAsia="ru-RU"/>
        </w:rPr>
        <w:t>”</w:t>
      </w:r>
      <w:r w:rsidRPr="005E3725">
        <w:rPr>
          <w:rFonts w:ascii="Times New Roman" w:eastAsia="MS ??" w:hAnsi="Times New Roman" w:cs="Cambria"/>
          <w:sz w:val="28"/>
          <w:szCs w:val="28"/>
          <w:lang w:eastAsia="ru-RU"/>
        </w:rPr>
        <w:t xml:space="preserve"> як предмету </w:t>
      </w:r>
      <w:r w:rsidRPr="005E3725">
        <w:rPr>
          <w:rFonts w:ascii="Times New Roman" w:eastAsia="MS ??" w:hAnsi="Times New Roman" w:cs="Cambria"/>
          <w:sz w:val="28"/>
          <w:szCs w:val="28"/>
          <w:lang w:val="uk-UA" w:eastAsia="ru-RU"/>
        </w:rPr>
        <w:t xml:space="preserve">цього </w:t>
      </w:r>
      <w:r w:rsidRPr="005E3725">
        <w:rPr>
          <w:rFonts w:ascii="Times New Roman" w:eastAsia="MS ??" w:hAnsi="Times New Roman" w:cs="Cambria"/>
          <w:sz w:val="28"/>
          <w:szCs w:val="28"/>
          <w:lang w:eastAsia="ru-RU"/>
        </w:rPr>
        <w:t>злочину</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тощо.</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Значимість проблем кримінально-правового забезпечення лікарської таємниці та необхідність їх вирішення обумовлена також задачами адаптації і гармонізації українського законодавства до міжнародного права та європейських стандартів прав людини.</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Не зважаючи на те, що серед зареєстрованих в країні злочинів посягання, що стосуються сфери забезпечення прав людини на медичну допомогу та недоторканість приватного життя, обіймають незначне місце, є підстави вважати це наслідком значного ступеня латентності таких злочинів. Під час кримінально-правової кваліфікації відповідних діянь також виникають відповідні проблеми у випадках заподіяння шкоди об’єктам, що охороняються законом. Це обумовлено недостатністю у правозастосовців спеціальних знань, проблемами доказування злочинів цього виду, недоліками у нормативному забезпеченні охорони відносин в сфері медицини та забезпечення недоторканості приватного життя тощо. Відсутність аналітичних узагальнень судової практики по даній категорії справ з боку вищих судових органів України підтверджує актуальність дослідження, складність самої проблематики і значимість вирішення названих питань.</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eastAsia="ru-RU"/>
        </w:rPr>
        <w:t>Комплексного дослідження проблем кримінальної відповідальності за незаконне розголошення лікарської таємниці в Україні до сьогодні не проводилося.</w:t>
      </w:r>
      <w:r w:rsidRPr="005E3725">
        <w:rPr>
          <w:rFonts w:ascii="Times New Roman" w:eastAsia="MS ??" w:hAnsi="Times New Roman" w:cs="Cambria"/>
          <w:sz w:val="28"/>
          <w:szCs w:val="28"/>
          <w:lang w:val="uk-UA" w:eastAsia="ru-RU"/>
        </w:rPr>
        <w:t xml:space="preserve"> Окремі питання кримінально-правової характеристики злочинів у сфері забезпечення прав людини на медичну допомогу розглядали Ю.В.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Александров, О.М.</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Алієва, П.П.</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Андрушко, М.І.</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Бажанов, Ю.В.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 xml:space="preserve">Баулін, </w:t>
      </w:r>
      <w:r w:rsidRPr="005E3725">
        <w:rPr>
          <w:rFonts w:ascii="Times New Roman" w:eastAsia="MS ??" w:hAnsi="Times New Roman" w:cs="Cambria"/>
          <w:spacing w:val="2"/>
          <w:sz w:val="28"/>
          <w:szCs w:val="28"/>
          <w:lang w:val="uk-UA" w:eastAsia="ru-RU"/>
        </w:rPr>
        <w:t>І.Г.</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 xml:space="preserve">Богатирьов, </w:t>
      </w:r>
      <w:r w:rsidRPr="005E3725">
        <w:rPr>
          <w:rFonts w:ascii="Times New Roman" w:eastAsia="MS ??" w:hAnsi="Times New Roman" w:cs="Cambria"/>
          <w:sz w:val="28"/>
          <w:szCs w:val="28"/>
          <w:lang w:val="uk-UA" w:eastAsia="ru-RU"/>
        </w:rPr>
        <w:t>В.І.</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Борисов, В.К.</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Грищук, Н.О.</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 xml:space="preserve">Гуторова, </w:t>
      </w:r>
      <w:r w:rsidRPr="005E3725">
        <w:rPr>
          <w:rFonts w:ascii="Times New Roman" w:eastAsia="MS ??" w:hAnsi="Times New Roman" w:cs="Cambria"/>
          <w:spacing w:val="2"/>
          <w:sz w:val="28"/>
          <w:szCs w:val="28"/>
          <w:lang w:val="uk-UA" w:eastAsia="ru-RU"/>
        </w:rPr>
        <w:t>Т.А.</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Денисова, С.Ф. Денисов,</w:t>
      </w:r>
      <w:r w:rsidRPr="005E3725">
        <w:rPr>
          <w:rFonts w:ascii="Times New Roman" w:eastAsia="MS ??" w:hAnsi="Times New Roman" w:cs="Cambria"/>
          <w:sz w:val="28"/>
          <w:szCs w:val="28"/>
          <w:lang w:val="uk-UA" w:eastAsia="ru-RU"/>
        </w:rPr>
        <w:t xml:space="preserve"> О.М.</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Джужа, О.О.</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Дудоров,</w:t>
      </w:r>
      <w:r w:rsidRPr="005E3725">
        <w:rPr>
          <w:rFonts w:ascii="Times New Roman" w:eastAsia="MS ??" w:hAnsi="Times New Roman" w:cs="Cambria"/>
          <w:spacing w:val="2"/>
          <w:sz w:val="28"/>
          <w:szCs w:val="28"/>
          <w:lang w:val="uk-UA" w:eastAsia="ru-RU"/>
        </w:rPr>
        <w:t xml:space="preserve"> В.П.</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Ємельянов, А.Ф. Зелінський, Л.К. Карпенко, В</w:t>
      </w:r>
      <w:r w:rsidRPr="005E3725">
        <w:rPr>
          <w:rFonts w:ascii="Times New Roman" w:eastAsia="MS ??" w:hAnsi="Times New Roman" w:cs="Cambria"/>
          <w:sz w:val="28"/>
          <w:szCs w:val="28"/>
          <w:lang w:val="uk-UA" w:eastAsia="ru-RU"/>
        </w:rPr>
        <w:t>.І.</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Касинюк, М.Й.</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Коржанський, В.М.</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Куц, П.П.</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 xml:space="preserve">Матишевський, </w:t>
      </w:r>
      <w:r w:rsidRPr="005E3725">
        <w:rPr>
          <w:rFonts w:ascii="Times New Roman" w:eastAsia="MS ??" w:hAnsi="Times New Roman" w:cs="Cambria"/>
          <w:spacing w:val="2"/>
          <w:sz w:val="28"/>
          <w:szCs w:val="28"/>
          <w:lang w:val="uk-UA" w:eastAsia="ru-RU"/>
        </w:rPr>
        <w:t>В.О.</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Меркулова, В.</w:t>
      </w:r>
      <w:r w:rsidRPr="005E3725">
        <w:rPr>
          <w:rFonts w:ascii="Times New Roman" w:eastAsia="MS ??" w:hAnsi="Times New Roman" w:cs="Cambria"/>
          <w:sz w:val="28"/>
          <w:szCs w:val="28"/>
          <w:lang w:val="uk-UA" w:eastAsia="ru-RU"/>
        </w:rPr>
        <w:t>О.</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 xml:space="preserve">Навроцький, </w:t>
      </w:r>
      <w:r w:rsidRPr="005E3725">
        <w:rPr>
          <w:rFonts w:ascii="Times New Roman" w:eastAsia="MS ??" w:hAnsi="Times New Roman" w:cs="Cambria"/>
          <w:spacing w:val="2"/>
          <w:sz w:val="28"/>
          <w:szCs w:val="28"/>
          <w:lang w:val="uk-UA" w:eastAsia="ru-RU"/>
        </w:rPr>
        <w:t>А.О.</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Пінаєв, В.</w:t>
      </w:r>
      <w:r w:rsidRPr="005E3725">
        <w:rPr>
          <w:rFonts w:ascii="Times New Roman" w:eastAsia="MS ??" w:hAnsi="Times New Roman" w:cs="Cambria"/>
          <w:sz w:val="28"/>
          <w:szCs w:val="28"/>
          <w:lang w:val="uk-UA" w:eastAsia="ru-RU"/>
        </w:rPr>
        <w:t>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Сташис, М</w:t>
      </w:r>
      <w:r w:rsidRPr="005E3725">
        <w:rPr>
          <w:rFonts w:ascii="Times New Roman" w:eastAsia="MS ??" w:hAnsi="Times New Roman" w:cs="Cambria"/>
          <w:spacing w:val="2"/>
          <w:sz w:val="28"/>
          <w:szCs w:val="28"/>
          <w:lang w:val="uk-UA" w:eastAsia="ru-RU"/>
        </w:rPr>
        <w:t>.І.</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Хавронюк, В.Б.</w:t>
      </w:r>
      <w:r w:rsidRPr="005E3725">
        <w:rPr>
          <w:rFonts w:ascii="Times New Roman" w:eastAsia="MS ??" w:hAnsi="Times New Roman" w:cs="Cambria"/>
          <w:spacing w:val="2"/>
          <w:sz w:val="28"/>
          <w:szCs w:val="28"/>
          <w:lang w:eastAsia="ru-RU"/>
        </w:rPr>
        <w:t> </w:t>
      </w:r>
      <w:r w:rsidRPr="005E3725">
        <w:rPr>
          <w:rFonts w:ascii="Times New Roman" w:eastAsia="MS ??" w:hAnsi="Times New Roman" w:cs="Cambria"/>
          <w:spacing w:val="2"/>
          <w:sz w:val="28"/>
          <w:szCs w:val="28"/>
          <w:lang w:val="uk-UA" w:eastAsia="ru-RU"/>
        </w:rPr>
        <w:t xml:space="preserve">Харченко, </w:t>
      </w:r>
      <w:r w:rsidRPr="005E3725">
        <w:rPr>
          <w:rFonts w:ascii="Times New Roman" w:eastAsia="MS ??" w:hAnsi="Times New Roman" w:cs="Cambria"/>
          <w:sz w:val="28"/>
          <w:szCs w:val="28"/>
          <w:lang w:val="uk-UA" w:eastAsia="ru-RU"/>
        </w:rPr>
        <w:t>Є.В.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Фесенко, В.В.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Флоря, Г.В.</w:t>
      </w:r>
      <w:r w:rsidRPr="005E3725">
        <w:rPr>
          <w:rFonts w:ascii="Times New Roman" w:eastAsia="MS ??" w:hAnsi="Times New Roman" w:cs="Cambria"/>
          <w:sz w:val="28"/>
          <w:szCs w:val="28"/>
          <w:lang w:eastAsia="ru-RU"/>
        </w:rPr>
        <w:t> </w:t>
      </w:r>
      <w:r w:rsidRPr="005E3725">
        <w:rPr>
          <w:rFonts w:ascii="Times New Roman" w:eastAsia="MS ??" w:hAnsi="Times New Roman" w:cs="Cambria"/>
          <w:sz w:val="28"/>
          <w:szCs w:val="28"/>
          <w:lang w:val="uk-UA" w:eastAsia="ru-RU"/>
        </w:rPr>
        <w:t xml:space="preserve">Чеботарьова та ін. </w:t>
      </w:r>
    </w:p>
    <w:p w:rsidR="005E3725" w:rsidRPr="005E3725" w:rsidRDefault="005E3725" w:rsidP="005E3725">
      <w:pPr>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lastRenderedPageBreak/>
        <w:t>А</w:t>
      </w:r>
      <w:r w:rsidRPr="005E3725">
        <w:rPr>
          <w:rFonts w:ascii="Times New Roman" w:eastAsia="MS ??" w:hAnsi="Times New Roman" w:cs="Cambria"/>
          <w:sz w:val="28"/>
          <w:szCs w:val="28"/>
          <w:lang w:eastAsia="ru-RU"/>
        </w:rPr>
        <w:t xml:space="preserve">наліз кримінально-правових проблем </w:t>
      </w:r>
      <w:r w:rsidRPr="005E3725">
        <w:rPr>
          <w:rFonts w:ascii="Times New Roman" w:eastAsia="MS ??" w:hAnsi="Times New Roman" w:cs="Cambria"/>
          <w:sz w:val="28"/>
          <w:szCs w:val="28"/>
          <w:lang w:val="uk-UA" w:eastAsia="ru-RU"/>
        </w:rPr>
        <w:t>охорони</w:t>
      </w:r>
      <w:r w:rsidRPr="005E3725">
        <w:rPr>
          <w:rFonts w:ascii="Times New Roman" w:eastAsia="MS ??" w:hAnsi="Times New Roman" w:cs="Cambria"/>
          <w:sz w:val="28"/>
          <w:szCs w:val="28"/>
          <w:lang w:eastAsia="ru-RU"/>
        </w:rPr>
        <w:t xml:space="preserve"> життя та здоров’я особи в сфері забезпечення прав людини на медичну допомогу здійснено В.О. Глушковим</w:t>
      </w:r>
      <w:r w:rsidRPr="005E3725">
        <w:rPr>
          <w:rFonts w:ascii="Times New Roman" w:eastAsia="MS ??" w:hAnsi="Times New Roman" w:cs="Cambria"/>
          <w:sz w:val="28"/>
          <w:szCs w:val="28"/>
          <w:lang w:val="uk-UA" w:eastAsia="ru-RU"/>
        </w:rPr>
        <w:t xml:space="preserve"> та </w:t>
      </w:r>
      <w:r w:rsidRPr="005E3725">
        <w:rPr>
          <w:rFonts w:ascii="Times New Roman" w:eastAsia="MS ??" w:hAnsi="Times New Roman" w:cs="Cambria"/>
          <w:sz w:val="28"/>
          <w:szCs w:val="28"/>
          <w:lang w:eastAsia="ru-RU"/>
        </w:rPr>
        <w:t>В.М. Смітієнком.</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Питання правової оцінки результатів медичної діяльності активно розробляються в межах інших юридичних галузей (З. С. Гладун, Р. Ю. Гревцова, І. Я. Сенюта, С. Г. Стеценко, В. Ю. Стеценко та ін.). Праці зазначених та інших дослідників, безумовно, сформували значну науково-теоретичну базу для розв’язання багатьох питань охорони відносин в сфері забезпечення прав людини на медичну допомогу, але при цьому питання кримінально-правової заборони</w:t>
      </w:r>
      <w:r w:rsidRPr="005E3725">
        <w:rPr>
          <w:rFonts w:ascii="Times New Roman" w:eastAsia="MS ??" w:hAnsi="Times New Roman" w:cs="Cambria"/>
          <w:sz w:val="28"/>
          <w:szCs w:val="28"/>
          <w:lang w:val="uk-UA" w:eastAsia="ru-RU"/>
        </w:rPr>
        <w:t xml:space="preserve"> залишилися поза їх увагою </w:t>
      </w:r>
    </w:p>
    <w:p w:rsidR="005E3725" w:rsidRPr="005E3725" w:rsidRDefault="005E3725" w:rsidP="005E3725">
      <w:pPr>
        <w:widowControl w:val="0"/>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Зазначені обставини зумовили вибір теми дипломної роботи і визначили її актуальність і значущість з позиції загальної доктрини кримінального права, а також застосування відповідних положень кримінального законодавства на практиці.</w:t>
      </w:r>
    </w:p>
    <w:p w:rsidR="005E3725" w:rsidRPr="005E3725" w:rsidRDefault="005E3725" w:rsidP="005E3725">
      <w:pPr>
        <w:widowControl w:val="0"/>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b/>
          <w:sz w:val="28"/>
          <w:szCs w:val="28"/>
          <w:lang w:eastAsia="ru-RU"/>
        </w:rPr>
        <w:t xml:space="preserve">Мета і задачі </w:t>
      </w:r>
      <w:r w:rsidRPr="005E3725">
        <w:rPr>
          <w:rFonts w:ascii="Times New Roman" w:eastAsia="MS ??" w:hAnsi="Times New Roman" w:cs="Cambria"/>
          <w:b/>
          <w:sz w:val="28"/>
          <w:szCs w:val="28"/>
          <w:lang w:val="uk-UA" w:eastAsia="ru-RU"/>
        </w:rPr>
        <w:t xml:space="preserve">дипломного </w:t>
      </w:r>
      <w:r w:rsidRPr="005E3725">
        <w:rPr>
          <w:rFonts w:ascii="Times New Roman" w:eastAsia="MS ??" w:hAnsi="Times New Roman" w:cs="Cambria"/>
          <w:b/>
          <w:sz w:val="28"/>
          <w:szCs w:val="28"/>
          <w:lang w:eastAsia="ru-RU"/>
        </w:rPr>
        <w:t>дослідження.</w:t>
      </w:r>
      <w:r w:rsidRPr="005E3725">
        <w:rPr>
          <w:rFonts w:ascii="Times New Roman" w:eastAsia="MS ??" w:hAnsi="Times New Roman" w:cs="Cambria"/>
          <w:sz w:val="28"/>
          <w:szCs w:val="28"/>
          <w:lang w:eastAsia="ru-RU"/>
        </w:rPr>
        <w:t xml:space="preserve"> </w:t>
      </w:r>
      <w:r w:rsidRPr="005E3725">
        <w:rPr>
          <w:rFonts w:ascii="Times New Roman" w:eastAsia="MS ??" w:hAnsi="Times New Roman" w:cs="Cambria"/>
          <w:bCs/>
          <w:sz w:val="28"/>
          <w:szCs w:val="28"/>
          <w:lang w:eastAsia="ru-RU"/>
        </w:rPr>
        <w:t xml:space="preserve">Метою </w:t>
      </w:r>
      <w:r w:rsidRPr="005E3725">
        <w:rPr>
          <w:rFonts w:ascii="Times New Roman" w:eastAsia="MS ??" w:hAnsi="Times New Roman" w:cs="Cambria"/>
          <w:bCs/>
          <w:sz w:val="28"/>
          <w:szCs w:val="28"/>
          <w:lang w:val="uk-UA" w:eastAsia="ru-RU"/>
        </w:rPr>
        <w:t xml:space="preserve">дипломного </w:t>
      </w:r>
      <w:r w:rsidRPr="005E3725">
        <w:rPr>
          <w:rFonts w:ascii="Times New Roman" w:eastAsia="MS ??" w:hAnsi="Times New Roman" w:cs="Cambria"/>
          <w:bCs/>
          <w:sz w:val="28"/>
          <w:szCs w:val="28"/>
          <w:lang w:eastAsia="ru-RU"/>
        </w:rPr>
        <w:t xml:space="preserve"> дослідження</w:t>
      </w:r>
      <w:r w:rsidRPr="005E3725">
        <w:rPr>
          <w:rFonts w:ascii="Times New Roman" w:eastAsia="MS ??" w:hAnsi="Times New Roman" w:cs="Cambria"/>
          <w:b/>
          <w:bCs/>
          <w:sz w:val="28"/>
          <w:szCs w:val="28"/>
          <w:lang w:eastAsia="ru-RU"/>
        </w:rPr>
        <w:t xml:space="preserve"> </w:t>
      </w:r>
      <w:r w:rsidRPr="005E3725">
        <w:rPr>
          <w:rFonts w:ascii="Times New Roman" w:eastAsia="MS ??" w:hAnsi="Times New Roman" w:cs="Cambria"/>
          <w:sz w:val="28"/>
          <w:szCs w:val="28"/>
          <w:lang w:eastAsia="ru-RU"/>
        </w:rPr>
        <w:t xml:space="preserve">є вирішення основних теоретичних і практичних питань незаконного розголошення лікарської таємниці та формулювання на цій основі </w:t>
      </w:r>
      <w:r w:rsidRPr="005E3725">
        <w:rPr>
          <w:rFonts w:ascii="Times New Roman" w:eastAsia="MS ??" w:hAnsi="Times New Roman" w:cs="Cambria"/>
          <w:sz w:val="28"/>
          <w:szCs w:val="28"/>
          <w:lang w:val="uk-UA" w:eastAsia="ru-RU"/>
        </w:rPr>
        <w:t>о</w:t>
      </w:r>
      <w:r w:rsidRPr="005E3725">
        <w:rPr>
          <w:rFonts w:ascii="Times New Roman" w:eastAsia="MS ??" w:hAnsi="Times New Roman" w:cs="Cambria"/>
          <w:sz w:val="28"/>
          <w:szCs w:val="28"/>
          <w:lang w:eastAsia="ru-RU"/>
        </w:rPr>
        <w:t xml:space="preserve">бґрунтованих положень і рекомендацій щодо вдосконалення чинного </w:t>
      </w:r>
      <w:r w:rsidRPr="005E3725">
        <w:rPr>
          <w:rFonts w:ascii="Times New Roman" w:eastAsia="MS ??" w:hAnsi="Times New Roman" w:cs="Cambria"/>
          <w:sz w:val="28"/>
          <w:szCs w:val="28"/>
          <w:lang w:val="uk-UA" w:eastAsia="ru-RU"/>
        </w:rPr>
        <w:t xml:space="preserve">кримінального </w:t>
      </w:r>
      <w:r w:rsidRPr="005E3725">
        <w:rPr>
          <w:rFonts w:ascii="Times New Roman" w:eastAsia="MS ??" w:hAnsi="Times New Roman" w:cs="Cambria"/>
          <w:sz w:val="28"/>
          <w:szCs w:val="28"/>
          <w:lang w:eastAsia="ru-RU"/>
        </w:rPr>
        <w:t xml:space="preserve">законодавства </w:t>
      </w:r>
      <w:r w:rsidRPr="005E3725">
        <w:rPr>
          <w:rFonts w:ascii="Times New Roman" w:eastAsia="MS ??" w:hAnsi="Times New Roman" w:cs="Cambria"/>
          <w:sz w:val="28"/>
          <w:szCs w:val="28"/>
          <w:lang w:val="uk-UA" w:eastAsia="ru-RU"/>
        </w:rPr>
        <w:t>та</w:t>
      </w:r>
      <w:r w:rsidRPr="005E3725">
        <w:rPr>
          <w:rFonts w:ascii="Times New Roman" w:eastAsia="MS ??" w:hAnsi="Times New Roman" w:cs="Cambria"/>
          <w:sz w:val="28"/>
          <w:szCs w:val="28"/>
          <w:lang w:eastAsia="ru-RU"/>
        </w:rPr>
        <w:t xml:space="preserve"> практики його застосування. </w:t>
      </w:r>
    </w:p>
    <w:p w:rsidR="005E3725" w:rsidRPr="005E3725" w:rsidRDefault="005E3725" w:rsidP="005E3725">
      <w:pPr>
        <w:widowControl w:val="0"/>
        <w:autoSpaceDE w:val="0"/>
        <w:autoSpaceDN w:val="0"/>
        <w:adjustRightInd w:val="0"/>
        <w:spacing w:after="0" w:line="360" w:lineRule="auto"/>
        <w:ind w:firstLine="709"/>
        <w:jc w:val="both"/>
        <w:rPr>
          <w:rFonts w:ascii="Times New Roman" w:eastAsia="MS ??" w:hAnsi="Times New Roman" w:cs="Cambria"/>
          <w:i/>
          <w:iCs/>
          <w:sz w:val="28"/>
          <w:szCs w:val="28"/>
          <w:lang w:eastAsia="ru-RU"/>
        </w:rPr>
      </w:pPr>
      <w:r w:rsidRPr="005E3725">
        <w:rPr>
          <w:rFonts w:ascii="Times New Roman" w:eastAsia="MS ??" w:hAnsi="Times New Roman" w:cs="Cambria"/>
          <w:sz w:val="28"/>
          <w:szCs w:val="28"/>
          <w:lang w:eastAsia="ru-RU"/>
        </w:rPr>
        <w:t xml:space="preserve">Для досягнення зазначеної мети поставлено такі </w:t>
      </w:r>
      <w:r w:rsidRPr="005E3725">
        <w:rPr>
          <w:rFonts w:ascii="Times New Roman" w:eastAsia="MS ??" w:hAnsi="Times New Roman" w:cs="Cambria"/>
          <w:iCs/>
          <w:sz w:val="28"/>
          <w:szCs w:val="28"/>
          <w:lang w:eastAsia="ru-RU"/>
        </w:rPr>
        <w:t>за</w:t>
      </w:r>
      <w:r w:rsidRPr="005E3725">
        <w:rPr>
          <w:rFonts w:ascii="Times New Roman" w:eastAsia="MS ??" w:hAnsi="Times New Roman" w:cs="Cambria"/>
          <w:iCs/>
          <w:sz w:val="28"/>
          <w:szCs w:val="28"/>
          <w:lang w:val="uk-UA" w:eastAsia="ru-RU"/>
        </w:rPr>
        <w:t>вдання</w:t>
      </w:r>
      <w:r w:rsidRPr="005E3725">
        <w:rPr>
          <w:rFonts w:ascii="Times New Roman" w:eastAsia="MS ??" w:hAnsi="Times New Roman" w:cs="Cambria"/>
          <w:sz w:val="28"/>
          <w:szCs w:val="28"/>
          <w:lang w:eastAsia="ru-RU"/>
        </w:rPr>
        <w:t>:</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 надати загальну характеристику права на збереження лікарської таємниці в контексті реалізації прав на медичну допомогу та недоторканість приватного життя;</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 дослідити об’єктивні та суб’єктивні ознаки складу злочину, передбаченого ст.145 КК України;</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 здійснити відмежування незаконного розголошення лікарської таємниці від суміжних злочинів;</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sz w:val="28"/>
          <w:szCs w:val="28"/>
          <w:lang w:eastAsia="ru-RU"/>
        </w:rPr>
        <w:t>– сформулювати пропозиції щодо вдосконалення кримінальної відповідальності за незаконне розголошення лікарської таємниці.</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b/>
          <w:bCs/>
          <w:sz w:val="28"/>
          <w:szCs w:val="28"/>
          <w:lang w:eastAsia="ru-RU"/>
        </w:rPr>
        <w:lastRenderedPageBreak/>
        <w:t xml:space="preserve">Об’єктом </w:t>
      </w:r>
      <w:r w:rsidRPr="005E3725">
        <w:rPr>
          <w:rFonts w:ascii="Times New Roman" w:eastAsia="MS ??" w:hAnsi="Times New Roman" w:cs="Cambria"/>
          <w:b/>
          <w:bCs/>
          <w:sz w:val="28"/>
          <w:szCs w:val="28"/>
          <w:lang w:val="uk-UA" w:eastAsia="ru-RU"/>
        </w:rPr>
        <w:t xml:space="preserve">дипломного </w:t>
      </w:r>
      <w:r w:rsidRPr="005E3725">
        <w:rPr>
          <w:rFonts w:ascii="Times New Roman" w:eastAsia="MS ??" w:hAnsi="Times New Roman" w:cs="Cambria"/>
          <w:b/>
          <w:bCs/>
          <w:sz w:val="28"/>
          <w:szCs w:val="28"/>
          <w:lang w:eastAsia="ru-RU"/>
        </w:rPr>
        <w:t>дослідження</w:t>
      </w:r>
      <w:r w:rsidRPr="005E3725">
        <w:rPr>
          <w:rFonts w:ascii="Times New Roman" w:eastAsia="MS ??" w:hAnsi="Times New Roman" w:cs="Cambria"/>
          <w:b/>
          <w:bCs/>
          <w:sz w:val="28"/>
          <w:szCs w:val="28"/>
          <w:lang w:val="uk-UA" w:eastAsia="ru-RU"/>
        </w:rPr>
        <w:t xml:space="preserve"> </w:t>
      </w:r>
      <w:r w:rsidRPr="005E3725">
        <w:rPr>
          <w:rFonts w:ascii="Times New Roman" w:eastAsia="MS ??" w:hAnsi="Times New Roman" w:cs="Cambria"/>
          <w:bCs/>
          <w:sz w:val="28"/>
          <w:szCs w:val="28"/>
          <w:lang w:val="uk-UA" w:eastAsia="ru-RU"/>
        </w:rPr>
        <w:t>є суспільні</w:t>
      </w:r>
      <w:r w:rsidRPr="005E3725">
        <w:rPr>
          <w:rFonts w:ascii="Times New Roman" w:eastAsia="MS ??" w:hAnsi="Times New Roman" w:cs="Cambria"/>
          <w:b/>
          <w:bCs/>
          <w:sz w:val="28"/>
          <w:szCs w:val="28"/>
          <w:lang w:val="uk-UA" w:eastAsia="ru-RU"/>
        </w:rPr>
        <w:t xml:space="preserve"> </w:t>
      </w:r>
      <w:r w:rsidRPr="005E3725">
        <w:rPr>
          <w:rFonts w:ascii="Times New Roman" w:eastAsia="MS ??" w:hAnsi="Times New Roman" w:cs="Cambria"/>
          <w:sz w:val="28"/>
          <w:szCs w:val="28"/>
          <w:lang w:eastAsia="ru-RU"/>
        </w:rPr>
        <w:t>відносини</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 xml:space="preserve">які виникають у зв’язку з забезпеченням права людини на </w:t>
      </w:r>
      <w:r w:rsidRPr="005E3725">
        <w:rPr>
          <w:rFonts w:ascii="Times New Roman" w:eastAsia="MS ??" w:hAnsi="Times New Roman" w:cs="Cambria"/>
          <w:sz w:val="28"/>
          <w:szCs w:val="28"/>
          <w:lang w:val="uk-UA" w:eastAsia="ru-RU"/>
        </w:rPr>
        <w:t xml:space="preserve">охорону </w:t>
      </w:r>
      <w:r w:rsidRPr="005E3725">
        <w:rPr>
          <w:rFonts w:ascii="Times New Roman" w:eastAsia="MS ??" w:hAnsi="Times New Roman" w:cs="Cambria"/>
          <w:sz w:val="28"/>
          <w:szCs w:val="28"/>
          <w:lang w:eastAsia="ru-RU"/>
        </w:rPr>
        <w:t>лікарської таємниці.</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eastAsia="ru-RU"/>
        </w:rPr>
      </w:pPr>
      <w:r w:rsidRPr="005E3725">
        <w:rPr>
          <w:rFonts w:ascii="Times New Roman" w:eastAsia="MS ??" w:hAnsi="Times New Roman" w:cs="Cambria"/>
          <w:b/>
          <w:bCs/>
          <w:sz w:val="28"/>
          <w:szCs w:val="28"/>
          <w:lang w:eastAsia="ru-RU"/>
        </w:rPr>
        <w:t>Предмет</w:t>
      </w:r>
      <w:r w:rsidRPr="005E3725">
        <w:rPr>
          <w:rFonts w:ascii="Times New Roman" w:eastAsia="MS ??" w:hAnsi="Times New Roman" w:cs="Cambria"/>
          <w:b/>
          <w:bCs/>
          <w:sz w:val="28"/>
          <w:szCs w:val="28"/>
          <w:lang w:val="uk-UA" w:eastAsia="ru-RU"/>
        </w:rPr>
        <w:t xml:space="preserve">ом дипломного </w:t>
      </w:r>
      <w:r w:rsidRPr="005E3725">
        <w:rPr>
          <w:rFonts w:ascii="Times New Roman" w:eastAsia="MS ??" w:hAnsi="Times New Roman" w:cs="Cambria"/>
          <w:b/>
          <w:bCs/>
          <w:sz w:val="28"/>
          <w:szCs w:val="28"/>
          <w:lang w:eastAsia="ru-RU"/>
        </w:rPr>
        <w:t>дослідження</w:t>
      </w:r>
      <w:r w:rsidRPr="005E3725">
        <w:rPr>
          <w:rFonts w:ascii="Times New Roman" w:eastAsia="MS ??" w:hAnsi="Times New Roman" w:cs="Cambria"/>
          <w:b/>
          <w:bCs/>
          <w:sz w:val="28"/>
          <w:szCs w:val="28"/>
          <w:lang w:val="uk-UA" w:eastAsia="ru-RU"/>
        </w:rPr>
        <w:t xml:space="preserve"> </w:t>
      </w:r>
      <w:r w:rsidRPr="005E3725">
        <w:rPr>
          <w:rFonts w:ascii="Times New Roman" w:eastAsia="MS ??" w:hAnsi="Times New Roman" w:cs="Cambria"/>
          <w:bCs/>
          <w:sz w:val="28"/>
          <w:szCs w:val="28"/>
          <w:lang w:val="uk-UA" w:eastAsia="ru-RU"/>
        </w:rPr>
        <w:t>є норма, передбачена ст. 145 КК України, яка з</w:t>
      </w:r>
      <w:r w:rsidRPr="005E3725">
        <w:rPr>
          <w:rFonts w:ascii="Times New Roman" w:eastAsia="MS ??" w:hAnsi="Times New Roman" w:cs="Cambria"/>
          <w:sz w:val="28"/>
          <w:szCs w:val="28"/>
          <w:lang w:eastAsia="ru-RU"/>
        </w:rPr>
        <w:t>абезпеч</w:t>
      </w:r>
      <w:r w:rsidRPr="005E3725">
        <w:rPr>
          <w:rFonts w:ascii="Times New Roman" w:eastAsia="MS ??" w:hAnsi="Times New Roman" w:cs="Cambria"/>
          <w:sz w:val="28"/>
          <w:szCs w:val="28"/>
          <w:lang w:val="uk-UA" w:eastAsia="ru-RU"/>
        </w:rPr>
        <w:t xml:space="preserve">ує охорону </w:t>
      </w:r>
      <w:r w:rsidRPr="005E3725">
        <w:rPr>
          <w:rFonts w:ascii="Times New Roman" w:eastAsia="MS ??" w:hAnsi="Times New Roman" w:cs="Cambria"/>
          <w:sz w:val="28"/>
          <w:szCs w:val="28"/>
          <w:lang w:eastAsia="ru-RU"/>
        </w:rPr>
        <w:t>лікарської таємниці.</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b/>
          <w:bCs/>
          <w:sz w:val="28"/>
          <w:szCs w:val="28"/>
          <w:lang w:eastAsia="ru-RU"/>
        </w:rPr>
        <w:t xml:space="preserve">Методи </w:t>
      </w:r>
      <w:r w:rsidRPr="005E3725">
        <w:rPr>
          <w:rFonts w:ascii="Times New Roman" w:eastAsia="MS ??" w:hAnsi="Times New Roman" w:cs="Cambria"/>
          <w:b/>
          <w:bCs/>
          <w:sz w:val="28"/>
          <w:szCs w:val="28"/>
          <w:lang w:val="uk-UA" w:eastAsia="ru-RU"/>
        </w:rPr>
        <w:t xml:space="preserve">дипломного </w:t>
      </w:r>
      <w:r w:rsidRPr="005E3725">
        <w:rPr>
          <w:rFonts w:ascii="Times New Roman" w:eastAsia="MS ??" w:hAnsi="Times New Roman" w:cs="Cambria"/>
          <w:b/>
          <w:bCs/>
          <w:sz w:val="28"/>
          <w:szCs w:val="28"/>
          <w:lang w:eastAsia="ru-RU"/>
        </w:rPr>
        <w:t>дослідження</w:t>
      </w:r>
      <w:r w:rsidRPr="005E3725">
        <w:rPr>
          <w:rFonts w:ascii="Times New Roman" w:eastAsia="MS ??" w:hAnsi="Times New Roman" w:cs="Cambria"/>
          <w:b/>
          <w:sz w:val="28"/>
          <w:szCs w:val="28"/>
          <w:lang w:eastAsia="ru-RU"/>
        </w:rPr>
        <w:t>.</w:t>
      </w:r>
      <w:r w:rsidRPr="005E3725">
        <w:rPr>
          <w:rFonts w:ascii="Times New Roman" w:eastAsia="MS ??" w:hAnsi="Times New Roman" w:cs="Cambria"/>
          <w:sz w:val="28"/>
          <w:szCs w:val="28"/>
          <w:lang w:eastAsia="ru-RU"/>
        </w:rPr>
        <w:t xml:space="preserve"> Дослідження теоретичних та практичних аспектів кримінально-правової протидії розголошенню лікарської таємниці відбувалось на основі таких методів: історико-правового</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порівняльно-правового</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системно-структурного</w:t>
      </w: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sz w:val="28"/>
          <w:szCs w:val="28"/>
          <w:lang w:eastAsia="ru-RU"/>
        </w:rPr>
        <w:t>формально-логічного</w:t>
      </w:r>
      <w:r w:rsidRPr="005E3725">
        <w:rPr>
          <w:rFonts w:ascii="Times New Roman" w:eastAsia="MS ??" w:hAnsi="Times New Roman" w:cs="Cambria"/>
          <w:sz w:val="28"/>
          <w:szCs w:val="28"/>
          <w:lang w:val="uk-UA" w:eastAsia="ru-RU"/>
        </w:rPr>
        <w:t xml:space="preserve"> тощо.</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 xml:space="preserve"> </w:t>
      </w:r>
      <w:r w:rsidRPr="005E3725">
        <w:rPr>
          <w:rFonts w:ascii="Times New Roman" w:eastAsia="MS ??" w:hAnsi="Times New Roman" w:cs="Cambria"/>
          <w:iCs/>
          <w:sz w:val="28"/>
          <w:szCs w:val="28"/>
          <w:lang w:val="uk-UA" w:eastAsia="ru-RU"/>
        </w:rPr>
        <w:t>Теоретичну основу дипломного дослідження</w:t>
      </w:r>
      <w:r w:rsidRPr="005E3725">
        <w:rPr>
          <w:rFonts w:ascii="Times New Roman" w:eastAsia="MS ??" w:hAnsi="Times New Roman" w:cs="Cambria"/>
          <w:sz w:val="28"/>
          <w:szCs w:val="28"/>
          <w:lang w:val="uk-UA" w:eastAsia="ru-RU"/>
        </w:rPr>
        <w:t xml:space="preserve"> становлять праці вітчизняних і зарубіжних учених у галузі загальної теорії права, кримінального права, кримінології, психології тощо.</w:t>
      </w:r>
    </w:p>
    <w:p w:rsidR="005E3725" w:rsidRPr="005E3725" w:rsidRDefault="005E3725" w:rsidP="005E3725">
      <w:pPr>
        <w:tabs>
          <w:tab w:val="left" w:pos="1211"/>
        </w:tabs>
        <w:suppressAutoHyphens/>
        <w:autoSpaceDE w:val="0"/>
        <w:autoSpaceDN w:val="0"/>
        <w:adjustRightInd w:val="0"/>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iCs/>
          <w:sz w:val="28"/>
          <w:szCs w:val="28"/>
          <w:lang w:val="uk-UA" w:eastAsia="ru-RU"/>
        </w:rPr>
        <w:t>Нормативно-правовим підгрунтям дипломного дослідження</w:t>
      </w:r>
      <w:r w:rsidRPr="005E3725">
        <w:rPr>
          <w:rFonts w:ascii="Times New Roman" w:eastAsia="MS ??" w:hAnsi="Times New Roman" w:cs="Cambria"/>
          <w:sz w:val="28"/>
          <w:szCs w:val="28"/>
          <w:lang w:val="uk-UA" w:eastAsia="ru-RU"/>
        </w:rPr>
        <w:t xml:space="preserve"> є Конституція України, Кримінальний кодекс України, закони України, галузеві нормативно-правові акти, постанови Пленуму Верховного Суду України, міжнародно-правові акти, ратифіковані Україною тощо.</w:t>
      </w:r>
    </w:p>
    <w:p w:rsidR="005E3725" w:rsidRPr="005E3725" w:rsidRDefault="005E3725" w:rsidP="005E3725">
      <w:p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b/>
          <w:sz w:val="28"/>
          <w:szCs w:val="28"/>
          <w:lang w:eastAsia="ru-RU"/>
        </w:rPr>
        <w:t>Структура дипломної роботи</w:t>
      </w:r>
      <w:r w:rsidRPr="005E3725">
        <w:rPr>
          <w:rFonts w:ascii="Times New Roman" w:eastAsia="MS ??" w:hAnsi="Times New Roman" w:cs="Times New Roman"/>
          <w:sz w:val="28"/>
          <w:szCs w:val="28"/>
          <w:lang w:eastAsia="ru-RU"/>
        </w:rPr>
        <w:t xml:space="preserve"> обумовлена метою дослідження, його за</w:t>
      </w:r>
      <w:r w:rsidRPr="005E3725">
        <w:rPr>
          <w:rFonts w:ascii="Times New Roman" w:eastAsia="MS ??" w:hAnsi="Times New Roman" w:cs="Times New Roman"/>
          <w:sz w:val="28"/>
          <w:szCs w:val="28"/>
          <w:lang w:val="uk-UA" w:eastAsia="ru-RU"/>
        </w:rPr>
        <w:t xml:space="preserve">вданнями, об’єктом </w:t>
      </w:r>
      <w:r w:rsidRPr="005E3725">
        <w:rPr>
          <w:rFonts w:ascii="Times New Roman" w:eastAsia="MS ??" w:hAnsi="Times New Roman" w:cs="Times New Roman"/>
          <w:sz w:val="28"/>
          <w:szCs w:val="28"/>
          <w:lang w:eastAsia="ru-RU"/>
        </w:rPr>
        <w:t xml:space="preserve">та предметом і складається зі вступу, </w:t>
      </w:r>
      <w:r w:rsidRPr="005E3725">
        <w:rPr>
          <w:rFonts w:ascii="Times New Roman" w:eastAsia="MS ??" w:hAnsi="Times New Roman" w:cs="Times New Roman"/>
          <w:sz w:val="28"/>
          <w:szCs w:val="28"/>
          <w:lang w:val="uk-UA" w:eastAsia="ru-RU"/>
        </w:rPr>
        <w:t>4</w:t>
      </w:r>
      <w:r w:rsidRPr="005E3725">
        <w:rPr>
          <w:rFonts w:ascii="Times New Roman" w:eastAsia="MS ??" w:hAnsi="Times New Roman" w:cs="Times New Roman"/>
          <w:sz w:val="28"/>
          <w:szCs w:val="28"/>
          <w:lang w:eastAsia="ru-RU"/>
        </w:rPr>
        <w:t xml:space="preserve"> розділів, висновків, </w:t>
      </w:r>
      <w:r w:rsidRPr="005E3725">
        <w:rPr>
          <w:rFonts w:ascii="Times New Roman" w:eastAsia="MS ??" w:hAnsi="Times New Roman" w:cs="Times New Roman"/>
          <w:sz w:val="28"/>
          <w:szCs w:val="28"/>
          <w:lang w:val="uk-UA" w:eastAsia="ru-RU"/>
        </w:rPr>
        <w:t xml:space="preserve">а також </w:t>
      </w:r>
      <w:r w:rsidRPr="005E3725">
        <w:rPr>
          <w:rFonts w:ascii="Times New Roman" w:eastAsia="MS ??" w:hAnsi="Times New Roman" w:cs="Times New Roman"/>
          <w:sz w:val="28"/>
          <w:szCs w:val="28"/>
          <w:lang w:eastAsia="ru-RU"/>
        </w:rPr>
        <w:t xml:space="preserve">списку використаних джерел (265 найменувань). Загальний обсяг роботи становить 164 аркуша, з них основного тексту – 137 аркушів. </w:t>
      </w:r>
    </w:p>
    <w:p w:rsidR="00445340" w:rsidRDefault="00445340"/>
    <w:p w:rsidR="005E3725" w:rsidRDefault="005E3725"/>
    <w:p w:rsidR="005E3725" w:rsidRDefault="005E3725"/>
    <w:p w:rsidR="005E3725" w:rsidRDefault="005E3725"/>
    <w:p w:rsidR="005E3725" w:rsidRDefault="005E3725"/>
    <w:p w:rsidR="005E3725" w:rsidRDefault="005E3725"/>
    <w:p w:rsidR="005E3725" w:rsidRDefault="005E3725"/>
    <w:p w:rsidR="005E3725" w:rsidRDefault="005E3725"/>
    <w:p w:rsidR="005E3725" w:rsidRDefault="005E3725"/>
    <w:p w:rsidR="005E3725" w:rsidRDefault="005E3725"/>
    <w:p w:rsidR="005E3725" w:rsidRDefault="005E3725"/>
    <w:p w:rsidR="005E3725" w:rsidRPr="005E3725" w:rsidRDefault="005E3725" w:rsidP="005E3725">
      <w:pPr>
        <w:spacing w:after="0" w:line="240" w:lineRule="auto"/>
        <w:ind w:firstLine="709"/>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lastRenderedPageBreak/>
        <w:t>ВИСНОВКИ</w:t>
      </w:r>
    </w:p>
    <w:p w:rsidR="005E3725" w:rsidRPr="005E3725" w:rsidRDefault="005E3725" w:rsidP="005E3725">
      <w:pPr>
        <w:spacing w:after="0" w:line="240" w:lineRule="auto"/>
        <w:ind w:firstLine="709"/>
        <w:jc w:val="both"/>
        <w:rPr>
          <w:rFonts w:ascii="Times New Roman" w:eastAsia="MS ??" w:hAnsi="Times New Roman" w:cs="Times New Roman"/>
          <w:sz w:val="28"/>
          <w:szCs w:val="28"/>
          <w:lang w:val="uk-UA" w:eastAsia="ru-RU"/>
        </w:rPr>
      </w:pPr>
    </w:p>
    <w:p w:rsidR="005E3725" w:rsidRPr="005E3725" w:rsidRDefault="005E3725" w:rsidP="005E3725">
      <w:pPr>
        <w:widowControl w:val="0"/>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В результаті проведеного дослідження здійснено аналіз важливих теоретичних та практичних питань кримінально-правової охорони лікарської таємниці, що дає можливість сформулювати висновки і пропозиції, які сприятимуть розвитку теорії кримінального права, вдосконалюванню кримінального законодавства України і практики його застосування правоохоронними органами і судами. Вони полягають в наступному:</w:t>
      </w:r>
    </w:p>
    <w:p w:rsidR="005E3725" w:rsidRPr="005E3725" w:rsidRDefault="005E3725" w:rsidP="005E3725">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1. Чинне законодавство України не містить загального поняття таємниці. Аналіз Конституції України, законів України та низки галузевих нормативно-правових актів дозволяє сформулювати таке її визначення:  таємниця – це охоронювані законом конфіденційні і секретні відомості в області приватного життя громадян, підприємницької, політичної, економічної, військової і іншій сферах, відомі і довірені певному колу осіб у чинність їх професійних, службових та інших обов’язків, незаконне одержання, використання чи розголошення яких заподіює шкоду або створює погрозу заподіяння шкоди правам і законним інтересам громадян, суспільству чи державі і тягне юридичну відповідальність відповідно до чинного законодавства України. </w:t>
      </w:r>
    </w:p>
    <w:p w:rsidR="005E3725" w:rsidRPr="005E3725" w:rsidRDefault="005E3725" w:rsidP="005E3725">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2. За видами, таємниці можна поділити на: а) таємницю приватного життя; б) професійну таємницю; в) службову таємницю; г) комерційну таємницю; д) державну таємницю. За змістом відомостей в таємниці є конфіденційні відомості і відомості, що становлять державну таємницю. Конфіденційні відомості не підлягають розголошенню, доступ до яких обмежується відповідно до закону, конфіденційність відомостей визначає володілець цих відомостей. Відомості, що становлять державну таємницю, визначаються державою через відповідні державні органи, одержання і поширення цієї інформації суворо регламентовано  нормативними актами, ця інформація має гриф секретності.</w:t>
      </w:r>
    </w:p>
    <w:p w:rsidR="005E3725" w:rsidRPr="005E3725" w:rsidRDefault="005E3725" w:rsidP="005E3725">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3. За своїми ознаками лікарську таємницю можна віднести з одного боку до професійної таємниці, так як під лікарською таємницею розуміють такі, що не підлягають розголошенню, відомості про хворобу, інтимні чи сімейні </w:t>
      </w:r>
      <w:r w:rsidRPr="005E3725">
        <w:rPr>
          <w:rFonts w:ascii="Times New Roman" w:eastAsia="MS ??" w:hAnsi="Times New Roman" w:cs="Times New Roman"/>
          <w:sz w:val="28"/>
          <w:szCs w:val="28"/>
          <w:lang w:val="uk-UA" w:eastAsia="ru-RU"/>
        </w:rPr>
        <w:lastRenderedPageBreak/>
        <w:t>сторони життя хворого, отримані від нього самого або виявлені в процесі його обстеження і лікування, тобто при виконанні медичним працівником своїх професійних обов’язків, а з іншого – до таємниці приватного життя, так як до відомостей, що становлять лікарську таємницю, входять відомості, що стосуються приватного життя пацієнта.</w:t>
      </w:r>
    </w:p>
    <w:p w:rsidR="005E3725" w:rsidRPr="005E3725" w:rsidRDefault="005E3725" w:rsidP="005E3725">
      <w:pPr>
        <w:tabs>
          <w:tab w:val="left" w:pos="708"/>
          <w:tab w:val="left" w:pos="2268"/>
        </w:tabs>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4.</w:t>
      </w:r>
      <w:r w:rsidRPr="005E3725">
        <w:rPr>
          <w:rFonts w:ascii="Cambria" w:eastAsia="MS ??" w:hAnsi="Cambria" w:cs="Times New Roman"/>
          <w:sz w:val="28"/>
          <w:szCs w:val="28"/>
          <w:lang w:val="uk-UA" w:eastAsia="ru-RU"/>
        </w:rPr>
        <w:t xml:space="preserve"> Р</w:t>
      </w:r>
      <w:r w:rsidRPr="005E3725">
        <w:rPr>
          <w:rFonts w:ascii="Times New Roman" w:eastAsia="MS ??" w:hAnsi="Times New Roman" w:cs="Times New Roman"/>
          <w:bCs/>
          <w:sz w:val="28"/>
          <w:szCs w:val="28"/>
          <w:lang w:val="uk-UA" w:eastAsia="ru-RU"/>
        </w:rPr>
        <w:t xml:space="preserve">одовим об’єктом злочину, передбаченого ст. 145 КК України є життя та здоров’я особистості. Від злочинів, передбачених </w:t>
      </w:r>
      <w:r w:rsidRPr="005E3725">
        <w:rPr>
          <w:rFonts w:ascii="Times New Roman" w:eastAsia="MS ??" w:hAnsi="Times New Roman" w:cs="Times New Roman"/>
          <w:sz w:val="28"/>
          <w:szCs w:val="28"/>
          <w:lang w:val="uk-UA" w:eastAsia="ru-RU"/>
        </w:rPr>
        <w:t xml:space="preserve"> розділом XIII Особливої частини КК України, ці злочини відрізняються, головним чином, за об’єктом. Родовим об’єктом злочинів, передбачених розділом XIII КК є здоров’я населення (тобто широкого кола осіб) та система заходів, спрямованих на його охорону, а злочинів, що розглядаються – життя, здоров’я окремої особи та встановлений порядок надання їй медичної допомоги. Останній критерій дозволяє відмежувати ці злочини від злочинів проти довкілля, громадської безпеки, безпеки виробництва, безпеки руху та експлуатації транспорту чи інших суспільно небезпечних діянь, здатних спричинити смерть або шкоду здоров’ю особи.</w:t>
      </w:r>
    </w:p>
    <w:p w:rsidR="005E3725" w:rsidRPr="005E3725" w:rsidRDefault="005E3725" w:rsidP="005E3725">
      <w:pPr>
        <w:spacing w:after="0" w:line="360" w:lineRule="auto"/>
        <w:ind w:firstLine="709"/>
        <w:jc w:val="both"/>
        <w:rPr>
          <w:rFonts w:ascii="Times New Roman" w:eastAsia="MS ??" w:hAnsi="Times New Roman" w:cs="Times New Roman"/>
          <w:bCs/>
          <w:sz w:val="28"/>
          <w:szCs w:val="28"/>
          <w:lang w:val="uk-UA" w:eastAsia="ru-RU"/>
        </w:rPr>
      </w:pPr>
      <w:r w:rsidRPr="005E3725">
        <w:rPr>
          <w:rFonts w:ascii="Times New Roman" w:eastAsia="MS ??" w:hAnsi="Times New Roman" w:cs="Times New Roman"/>
          <w:bCs/>
          <w:sz w:val="28"/>
          <w:szCs w:val="28"/>
          <w:lang w:val="uk-UA" w:eastAsia="ru-RU"/>
        </w:rPr>
        <w:t>Разом з тим, вважати родовим об’єктом розголошення лікарської таємниці суспільні відносини щодо охорони життя за здоров’я людини, на нашу думку, є некоректним. Родовим об’єктом злочину, що аналізується, є суспільні відносини, що виникають в сфері надання медичної допомоги. Тому пропонуємо відокремити такі злочини у самостійний розділ Особливої частини КК України під назвою “Злочини в сфері надання медичної допомоги”.</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bCs/>
          <w:sz w:val="28"/>
          <w:szCs w:val="28"/>
          <w:lang w:val="uk-UA" w:eastAsia="ru-RU"/>
        </w:rPr>
        <w:t>5. В</w:t>
      </w:r>
      <w:r w:rsidRPr="005E3725">
        <w:rPr>
          <w:rFonts w:ascii="Times New Roman" w:eastAsia="MS ??" w:hAnsi="Times New Roman" w:cs="Times New Roman"/>
          <w:sz w:val="28"/>
          <w:szCs w:val="28"/>
          <w:lang w:val="uk-UA" w:eastAsia="ru-RU"/>
        </w:rPr>
        <w:t xml:space="preserve">идовим об’єктом злочину, передбаченого ст. 145 КК України є суспільні відносини в сфері надання медичної допомоги. </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rPr>
      </w:pPr>
      <w:r w:rsidRPr="005E3725">
        <w:rPr>
          <w:rFonts w:ascii="Times New Roman" w:eastAsia="MS ??" w:hAnsi="Times New Roman" w:cs="Cambria"/>
          <w:bCs/>
          <w:sz w:val="28"/>
          <w:szCs w:val="28"/>
          <w:lang w:val="uk-UA" w:eastAsia="ru-RU"/>
        </w:rPr>
        <w:t>6. З</w:t>
      </w:r>
      <w:r w:rsidRPr="005E3725">
        <w:rPr>
          <w:rFonts w:ascii="Times New Roman" w:eastAsia="MS ??" w:hAnsi="Times New Roman" w:cs="Times New Roman"/>
          <w:sz w:val="28"/>
          <w:szCs w:val="24"/>
          <w:lang w:val="uk-UA" w:eastAsia="ru-RU"/>
        </w:rPr>
        <w:t xml:space="preserve">лочин, передбачений ст. 145 КК України, завдає шкоду, перш за все, суспільним відносинам, що забезпечують охорону лікарської таємниці. Ці суспільні відносини і є його основним безпосереднім об’єктом. Але, крім цього, при розголошенні лікарської таємниці шкоду може бути спричинено суспільним відносинам іншого характеру. Разом із спричиненням шкоди </w:t>
      </w:r>
      <w:r w:rsidRPr="005E3725">
        <w:rPr>
          <w:rFonts w:ascii="Times New Roman" w:eastAsia="MS ??" w:hAnsi="Times New Roman" w:cs="Times New Roman"/>
          <w:sz w:val="28"/>
          <w:szCs w:val="24"/>
          <w:lang w:val="uk-UA" w:eastAsia="ru-RU"/>
        </w:rPr>
        <w:lastRenderedPageBreak/>
        <w:t xml:space="preserve">основному безпосередньому об’єкту злочину, що розглядається, шкода заподіюється також </w:t>
      </w:r>
      <w:r w:rsidRPr="005E3725">
        <w:rPr>
          <w:rFonts w:ascii="Times New Roman" w:eastAsia="MS ??" w:hAnsi="Times New Roman" w:cs="Times New Roman"/>
          <w:sz w:val="28"/>
          <w:szCs w:val="28"/>
          <w:lang w:val="uk-UA" w:eastAsia="ru-RU"/>
        </w:rPr>
        <w:t xml:space="preserve">додатковому обов’язкову безпосередньому об’єкту цього злочину, яким є </w:t>
      </w:r>
      <w:r w:rsidRPr="005E3725">
        <w:rPr>
          <w:rFonts w:ascii="Times New Roman" w:eastAsia="MS ??" w:hAnsi="Times New Roman" w:cs="Times New Roman"/>
          <w:sz w:val="28"/>
          <w:szCs w:val="28"/>
          <w:lang w:val="uk-UA"/>
        </w:rPr>
        <w:t>суспільні відносини в сфері життя та здоров’я особи, а також такі, що забезпечують честь і гідність особи тощо.</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7. Злочин, передбачений ст. 145 КК України сконструйований як матеріальний. Ознаками його об’єктивної сторони є суспільно небезпечне діяння, його наслідки та причинний зв’язок між ними. Тому посягання на лікарську таємницю слід вважати закінченими з моменту настання суспільно небезпечних наслідків, які передбачені диспозиції цієї статті.     </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8. Діяння (дія чи бездіяльність), як ознака об’єктивної сторони складу злочину, передбаченого ст. 145 КК України полягає в розголошенні відомостей про стан здоров’я пацієнта, результати медичного обстеження тощо, внаслідок чого вони стають надбанням хоча б однієї сторонньої особи, яка не має права на ознайомлення з ними.</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9. “Тяжкими” наслідкам розголошення лікарської таємниці можуть визнаватися погіршення стану здоров’я особи, відомості щодо якої розголошено, її психічна хвороба чи самогубство, звільнення такої особи з роботи тощо, а також погіршення стану здоров’я близьких родичів пацієнта, яким стали відомі такі відомості, спричинення пацієнтом собі тілесних ушкоджень тощо.  </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10. Особливості причинного зв’язку між розголошенням лікарської таємниці і суспільно небезпечними наслідками таких дій (бездіяльності) зумовлені змістом суспільних відносин, які складають основний безпосередній об’єкт цього злочину, механізмом спричинення шкоди, а також природою суспільно небезпечних наслідків цього злочину. </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4"/>
          <w:lang w:val="uk-UA" w:eastAsia="ru-RU"/>
        </w:rPr>
      </w:pPr>
      <w:r w:rsidRPr="005E3725">
        <w:rPr>
          <w:rFonts w:ascii="Times New Roman" w:eastAsia="Times New Roman" w:hAnsi="Times New Roman" w:cs="Times New Roman"/>
          <w:sz w:val="28"/>
          <w:szCs w:val="24"/>
          <w:lang w:val="uk-UA" w:eastAsia="ru-RU"/>
        </w:rPr>
        <w:t xml:space="preserve">11. Суб’єктивна сторона злочину, передбаченого ст. 145 КК України відображає внутрішнє ставлення винного до розголошення лікарської таємниці. Її обов’язковою ознакою є вина, мотиви і ціли є ознаками факультативними.  </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4"/>
          <w:lang w:val="uk-UA" w:eastAsia="ru-RU"/>
        </w:rPr>
      </w:pPr>
      <w:r w:rsidRPr="005E3725">
        <w:rPr>
          <w:rFonts w:ascii="Times New Roman" w:eastAsia="Times New Roman" w:hAnsi="Times New Roman" w:cs="Times New Roman"/>
          <w:sz w:val="28"/>
          <w:szCs w:val="24"/>
          <w:lang w:val="uk-UA" w:eastAsia="ru-RU"/>
        </w:rPr>
        <w:lastRenderedPageBreak/>
        <w:t xml:space="preserve">12. Вина у розголошенні лікарської таємниці є змішаною. Винна особа умисно розголошує відомості про стан здоров’я пацієнта, результати обстеження чи аналізів тощо, але до тяжких наслідків своїх дій відноситься необережно. </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4"/>
          <w:lang w:val="uk-UA" w:eastAsia="ru-RU"/>
        </w:rPr>
      </w:pPr>
      <w:r w:rsidRPr="005E3725">
        <w:rPr>
          <w:rFonts w:ascii="Times New Roman" w:eastAsia="Times New Roman" w:hAnsi="Times New Roman" w:cs="Times New Roman"/>
          <w:sz w:val="28"/>
          <w:szCs w:val="24"/>
          <w:lang w:val="uk-UA" w:eastAsia="ru-RU"/>
        </w:rPr>
        <w:t xml:space="preserve">13. Розголосити лікарську таємницю особа може лише з прямим умислом, тобто винний усвідомлює суспільну небезпеку своїх дій і бажає їх вчинити (вчинює). Неможливо розголошувати лікарську таємницю і ставитися до цього з непрямим умислом. </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4"/>
          <w:lang w:val="uk-UA" w:eastAsia="ru-RU"/>
        </w:rPr>
      </w:pPr>
      <w:r w:rsidRPr="005E3725">
        <w:rPr>
          <w:rFonts w:ascii="Times New Roman" w:eastAsia="Times New Roman" w:hAnsi="Times New Roman" w:cs="Times New Roman"/>
          <w:sz w:val="28"/>
          <w:szCs w:val="24"/>
          <w:lang w:val="uk-UA" w:eastAsia="ru-RU"/>
        </w:rPr>
        <w:t>14. Злочинно самовпевнене ставлення винного до тяжких наслідків розголошення лікарської таємниці полягає в передбаченні особою абстрактної можливості настання суспільно небезпечних наслідків, усвідомленні наявності реальних факторів, здатних відвернути (запобігти) настанню цих наслідків. Вольовий момент самовпевненості полягає у негативному ставленні, небажанні і прагненні винного уникнути винного уникнути заподіяння шкоди, в такому регулюванні психічної діяльності, що б запобігла настанню суспільно небезпечних наслідків</w:t>
      </w:r>
    </w:p>
    <w:p w:rsidR="005E3725" w:rsidRPr="005E3725" w:rsidRDefault="005E3725" w:rsidP="005E3725">
      <w:pPr>
        <w:spacing w:after="0" w:line="360" w:lineRule="auto"/>
        <w:ind w:firstLine="709"/>
        <w:jc w:val="both"/>
        <w:rPr>
          <w:rFonts w:ascii="Times New Roman" w:eastAsia="MS ??" w:hAnsi="Times New Roman" w:cs="Times New Roman"/>
          <w:sz w:val="28"/>
          <w:szCs w:val="24"/>
          <w:lang w:val="uk-UA" w:eastAsia="ru-RU"/>
        </w:rPr>
      </w:pPr>
      <w:r w:rsidRPr="005E3725">
        <w:rPr>
          <w:rFonts w:ascii="Times New Roman" w:eastAsia="MS ??" w:hAnsi="Times New Roman" w:cs="Times New Roman"/>
          <w:sz w:val="28"/>
          <w:szCs w:val="28"/>
          <w:lang w:val="uk-UA" w:eastAsia="ru-RU"/>
        </w:rPr>
        <w:t>15.</w:t>
      </w:r>
      <w:r w:rsidRPr="005E3725">
        <w:rPr>
          <w:rFonts w:ascii="Cambria" w:eastAsia="MS ??" w:hAnsi="Cambria" w:cs="Cambria"/>
          <w:sz w:val="28"/>
          <w:szCs w:val="28"/>
          <w:lang w:val="uk-UA" w:eastAsia="ru-RU"/>
        </w:rPr>
        <w:t xml:space="preserve"> </w:t>
      </w:r>
      <w:r w:rsidRPr="005E3725">
        <w:rPr>
          <w:rFonts w:ascii="Times New Roman" w:eastAsia="MS ??" w:hAnsi="Times New Roman" w:cs="Times New Roman"/>
          <w:sz w:val="28"/>
          <w:szCs w:val="24"/>
          <w:lang w:val="uk-UA" w:eastAsia="ru-RU"/>
        </w:rPr>
        <w:t xml:space="preserve">Суб’єктивне ставлення медичного працівника (або службової особи) до наслідків розголошення лікарської таємниці може бути і злочинно недбалим. Розголошуючи лікарську таємницю, медичний працівник не передбачає можливості настання таких тяжких наслідків, таких як самогубство пацієнта, заподіяння тілесних ушкоджень тощо, хоча повинен був і міг передбачати їх настання. </w:t>
      </w:r>
    </w:p>
    <w:p w:rsidR="005E3725" w:rsidRPr="005E3725" w:rsidRDefault="005E3725" w:rsidP="005E3725">
      <w:pPr>
        <w:spacing w:after="0" w:line="360" w:lineRule="auto"/>
        <w:ind w:firstLine="709"/>
        <w:jc w:val="both"/>
        <w:rPr>
          <w:rFonts w:ascii="Times New Roman" w:eastAsia="MS ??" w:hAnsi="Times New Roman" w:cs="Times New Roman"/>
          <w:sz w:val="28"/>
          <w:szCs w:val="24"/>
          <w:lang w:val="uk-UA" w:eastAsia="ru-RU"/>
        </w:rPr>
      </w:pPr>
      <w:r w:rsidRPr="005E3725">
        <w:rPr>
          <w:rFonts w:ascii="Times New Roman" w:eastAsia="MS ??" w:hAnsi="Times New Roman" w:cs="Times New Roman"/>
          <w:sz w:val="28"/>
          <w:szCs w:val="24"/>
          <w:lang w:val="uk-UA" w:eastAsia="ru-RU"/>
        </w:rPr>
        <w:t xml:space="preserve">Для ставлення в вину медичному працівнику тяжких наслідків, що настали, необхідна наявність двох критеріїв злочинної недбалості – об’єктивного та суб’єктивного. Об’єктивний критерій – критерій зобов’язальний, має нормативний характер. Встановлення об’єктивного критерію злочинної недбалості здійснюється на основі вивчення приписів нормативних актів, що регулюють збереження відомостей про стан здоров’я особи в таємниці.  </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lastRenderedPageBreak/>
        <w:t>16. Для підвищення правових гарантій забезпечення медичної таємниці існує необхідність перегляду суб’єктивної сторони злочину, передбаченого ст. 145 КК України, та криміналізації розголошення лікарської таємниці з альтернативною необережною виною, усунувши із диспозиції цієї статті вказівку на умисний характер діяння (розголошення).</w:t>
      </w:r>
    </w:p>
    <w:p w:rsidR="005E3725" w:rsidRPr="005E3725" w:rsidRDefault="005E3725" w:rsidP="005E3725">
      <w:pPr>
        <w:spacing w:after="0" w:line="360" w:lineRule="auto"/>
        <w:ind w:firstLine="709"/>
        <w:jc w:val="both"/>
        <w:rPr>
          <w:rFonts w:ascii="Times New Roman" w:eastAsia="Times New Roman" w:hAnsi="Times New Roman" w:cs="Times New Roman"/>
          <w:sz w:val="28"/>
          <w:szCs w:val="24"/>
          <w:lang w:val="uk-UA" w:eastAsia="ru-RU"/>
        </w:rPr>
      </w:pPr>
      <w:r w:rsidRPr="005E3725">
        <w:rPr>
          <w:rFonts w:ascii="Times New Roman" w:eastAsia="Times New Roman" w:hAnsi="Times New Roman" w:cs="Times New Roman"/>
          <w:sz w:val="28"/>
          <w:szCs w:val="24"/>
          <w:lang w:val="uk-UA" w:eastAsia="ru-RU"/>
        </w:rPr>
        <w:t>17. Мотив і мета (ціль) не є обов’язковими ознаками складу злочину, передбаченого ст. 145 КК України, однак їх виявлення в кожному конкретному випадку практично важливе.</w:t>
      </w:r>
    </w:p>
    <w:p w:rsidR="005E3725" w:rsidRPr="005E3725" w:rsidRDefault="005E3725" w:rsidP="005E3725">
      <w:pPr>
        <w:suppressAutoHyphens/>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4"/>
          <w:lang w:val="uk-UA" w:eastAsia="ru-RU"/>
        </w:rPr>
        <w:t>18. М</w:t>
      </w:r>
      <w:r w:rsidRPr="005E3725">
        <w:rPr>
          <w:rFonts w:ascii="Times New Roman" w:eastAsia="MS ??" w:hAnsi="Times New Roman" w:cs="Times New Roman"/>
          <w:sz w:val="28"/>
          <w:szCs w:val="28"/>
          <w:lang w:val="uk-UA" w:eastAsia="ru-RU"/>
        </w:rPr>
        <w:t>отиви розголошення лікарської таємниці можуть бути різними. Суб’єкт злочину може вчиняти діяння з так званих низьких мотивів – корисливих, в разі доведення наявності цього мотиву при розголошенні лікарської таємниці, такий мотив при призначенні покарання необхідно враховувати як обтяжливу обставину. Можливо також вчинення злочину за наявності так званих позитивних мотивів, наприклад, щоб запобігти зараженню інших осіб венеричним захворюванням, суб’єкт злочину попереджає їх про це, в такій ситуації під час призначення покарання вказані обставини повинні враховуватися як пом’якшувальні.</w:t>
      </w:r>
    </w:p>
    <w:p w:rsidR="005E3725" w:rsidRPr="005E3725" w:rsidRDefault="005E3725" w:rsidP="005E3725">
      <w:pPr>
        <w:suppressAutoHyphens/>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19. У випадку незаконного розголошення лікарської таємниці наявність мети є рідшим явищем, ніж існування його мотивів, що в деяких випадках теж є суттєвим для кваліфікації злочину. Так, мета помститися у випадку розголошення лікарської таємниці може свідчити про наявність у діях особи іншого складу злочину, зокрема ст. 120 КК України (доведення до самогубства). </w:t>
      </w:r>
    </w:p>
    <w:p w:rsidR="005E3725" w:rsidRPr="005E3725" w:rsidRDefault="005E3725" w:rsidP="005E3725">
      <w:p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4"/>
          <w:lang w:val="uk-UA" w:eastAsia="ru-RU"/>
        </w:rPr>
        <w:t>20. С</w:t>
      </w:r>
      <w:r w:rsidRPr="005E3725">
        <w:rPr>
          <w:rFonts w:ascii="Times New Roman" w:eastAsia="MS ??" w:hAnsi="Times New Roman" w:cs="Times New Roman"/>
          <w:sz w:val="28"/>
          <w:szCs w:val="28"/>
          <w:lang w:val="uk-UA" w:eastAsia="ru-RU"/>
        </w:rPr>
        <w:t>уб’єкт злочину, передбаченого ст. 145 КК України є спеціальним, тобто це особа, якiй лікарська таємниця стала вiдома у зв’язку з виконанням професiйних (лiкар, медсестра, фельдшер) чи службових (завідуючий вiддiленням, головний лiкар, працiвник реєстратури та iн.) обов’язкiв.</w:t>
      </w:r>
    </w:p>
    <w:p w:rsidR="005E3725" w:rsidRPr="005E3725" w:rsidRDefault="005E3725" w:rsidP="005E3725">
      <w:pPr>
        <w:suppressAutoHyphens/>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4"/>
          <w:lang w:val="uk-UA" w:eastAsia="ru-RU"/>
        </w:rPr>
        <w:t>21. П</w:t>
      </w:r>
      <w:r w:rsidRPr="005E3725">
        <w:rPr>
          <w:rFonts w:ascii="Times New Roman" w:eastAsia="MS ??" w:hAnsi="Times New Roman" w:cs="Times New Roman"/>
          <w:sz w:val="28"/>
          <w:szCs w:val="28"/>
          <w:lang w:val="uk-UA" w:eastAsia="ru-RU"/>
        </w:rPr>
        <w:t xml:space="preserve">рофесійними обов’язками, про які йдеться у диспозиції ст. 145 КК України слід визнати безпосередньо пов’язану з лікуванням хворого, медичним обстеженням, оглядом та їх результатами тощо. Службовими є </w:t>
      </w:r>
      <w:r w:rsidRPr="005E3725">
        <w:rPr>
          <w:rFonts w:ascii="Times New Roman" w:eastAsia="MS ??" w:hAnsi="Times New Roman" w:cs="Times New Roman"/>
          <w:sz w:val="28"/>
          <w:szCs w:val="28"/>
          <w:lang w:val="uk-UA" w:eastAsia="ru-RU"/>
        </w:rPr>
        <w:lastRenderedPageBreak/>
        <w:t xml:space="preserve">обов’язки, які покладаються на відповідну особу, яка має доступ до відомостей, які містять лікарську таємницю </w:t>
      </w:r>
    </w:p>
    <w:p w:rsidR="005E3725" w:rsidRPr="005E3725" w:rsidRDefault="005E3725" w:rsidP="005E3725">
      <w:pPr>
        <w:suppressAutoHyphens/>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4"/>
          <w:lang w:val="uk-UA" w:eastAsia="ru-RU"/>
        </w:rPr>
        <w:t>22.</w:t>
      </w:r>
      <w:r w:rsidRPr="005E3725">
        <w:rPr>
          <w:rFonts w:ascii="Times New Roman" w:eastAsia="MS ??" w:hAnsi="Times New Roman" w:cs="Times New Roman"/>
          <w:sz w:val="28"/>
          <w:szCs w:val="28"/>
          <w:lang w:val="uk-UA" w:eastAsia="ru-RU"/>
        </w:rPr>
        <w:t xml:space="preserve"> Якщо, наприклад, лікарська таємниця стала відома дізнавачеві, слідчому, прокурору, суддям у зв’язку з виконанням ними своїх обов’язків, у разі розголошення цієї таємниці ці службові особи можуть нести відповідальність за ст. 387 (розголошення даних досудового слідства або дізнання) або за ст. ст. 364 і 365 (зловживання службовими повноваженнями або їх перевищення) чи за ст. 367 (службова недбалість) КК України. Такі факти треба кваліфікувати за сукупністю злочинів – додатково ще й за ст. 145 КК України.</w:t>
      </w:r>
    </w:p>
    <w:p w:rsidR="005E3725" w:rsidRPr="005E3725" w:rsidRDefault="005E3725" w:rsidP="005E3725">
      <w:pPr>
        <w:suppressAutoHyphens/>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 xml:space="preserve">23. Розмежування складів злочинів чи не найскладніше у виборі правової норми, адже воно вимагає не просто знання окремих ознак суспільно небезпечних посягань, але і розуміння відмінностей між ними та їх сукупністю. </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24. Критеріями відмежування можуть бути тільки відмінні ознаки. Відмежування відбувається відповідно до елементів складу злочину, за кількістю відмежувальних ознак виділяють три різновиди складів злочинів: а) склади злочинів, що  не мають жодної спільної ознаки, крім осудності та віку; б) склади злочинів, що мають незначну кількість загальних ознак; склади злочинів, повністю тотожні, за винятком однієї ознаки.</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bCs/>
          <w:sz w:val="28"/>
          <w:szCs w:val="28"/>
          <w:lang w:val="uk-UA" w:eastAsia="ru-RU"/>
        </w:rPr>
        <w:t xml:space="preserve">25. Конкуренція кримінально-правових норм </w:t>
      </w:r>
      <w:r w:rsidRPr="005E3725">
        <w:rPr>
          <w:rFonts w:ascii="Times New Roman" w:eastAsia="MS ??" w:hAnsi="Times New Roman" w:cs="Cambria"/>
          <w:iCs/>
          <w:sz w:val="28"/>
          <w:szCs w:val="28"/>
          <w:lang w:val="uk-UA" w:eastAsia="ru-RU"/>
        </w:rPr>
        <w:t>має місце тоді, коли одне діяння, яке підлягає кримінально-правовій кваліфікації за однією із статей КК, підпадає під ознаки двох або більше взаємопов’язаних статей (частин, пунктів статей) Особливої частини КК, кожна із яких потенційно може бути застосована до цього діяння</w:t>
      </w:r>
      <w:r w:rsidRPr="005E3725">
        <w:rPr>
          <w:rFonts w:ascii="Times New Roman" w:eastAsia="MS ??" w:hAnsi="Times New Roman" w:cs="Cambria"/>
          <w:sz w:val="28"/>
          <w:szCs w:val="28"/>
          <w:lang w:val="uk-UA" w:eastAsia="ru-RU"/>
        </w:rPr>
        <w:t>.</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 xml:space="preserve">26. Стаття 140 КК України (неналежне виконання професійних обов’язків медичним або фармацевтичним працівником) співвідноситься зі ст. 145 КК України (незаконне розголошення лікарської таємниці) та ст. 132 КК України (розголошення відомостей про проведення медичного огляду на виявлення зараження вірусом імунодефіциту чи іншої невиліковної </w:t>
      </w:r>
      <w:r w:rsidRPr="005E3725">
        <w:rPr>
          <w:rFonts w:ascii="Times New Roman" w:eastAsia="MS ??" w:hAnsi="Times New Roman" w:cs="Cambria"/>
          <w:sz w:val="28"/>
          <w:szCs w:val="28"/>
          <w:lang w:val="uk-UA" w:eastAsia="ru-RU"/>
        </w:rPr>
        <w:lastRenderedPageBreak/>
        <w:t>інфекційної хвороби) як загальна та спеціальні норми тому у разі наявності конкуренції загальної та спеціальної норми застосовується остання.</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27. В свою чергу, зазначені дві спеціальні норми конкурують між собою. Стаття 132 КК України є спеціальною по відношенню до ст. 145 КК України, так як містить у собі лише один елемент загального предмета злочину, а саме інформацію про ВІЛ-інфекцію або іншу невиліковну хворобу. Для розв’язання такої ситуації застосовується таке ж правило, як і в разі конкуренції загальної та спеціальної норм, а саме застосовується стаття, яка містить найбільш повний набір ознак складу злочину.</w:t>
      </w:r>
    </w:p>
    <w:p w:rsidR="005E3725" w:rsidRPr="005E3725" w:rsidRDefault="005E3725" w:rsidP="005E3725">
      <w:pPr>
        <w:spacing w:after="0" w:line="360" w:lineRule="auto"/>
        <w:ind w:firstLine="709"/>
        <w:jc w:val="both"/>
        <w:rPr>
          <w:rFonts w:ascii="Times New Roman" w:eastAsia="MS ??" w:hAnsi="Times New Roman" w:cs="Cambria"/>
          <w:sz w:val="28"/>
          <w:szCs w:val="28"/>
          <w:lang w:val="uk-UA" w:eastAsia="ru-RU"/>
        </w:rPr>
      </w:pPr>
      <w:r w:rsidRPr="005E3725">
        <w:rPr>
          <w:rFonts w:ascii="Times New Roman" w:eastAsia="MS ??" w:hAnsi="Times New Roman" w:cs="Cambria"/>
          <w:sz w:val="28"/>
          <w:szCs w:val="28"/>
          <w:lang w:val="uk-UA" w:eastAsia="ru-RU"/>
        </w:rPr>
        <w:t>28. Конкурують також ст. 145 КК України та ст. 182 КК України (порушення недоторканності приватного життя). Ці злочини є подібними щодо об’єкта, але різні стосовно до інших обов’язкових ознак складу злочину.</w:t>
      </w:r>
    </w:p>
    <w:p w:rsidR="005E3725" w:rsidRPr="005E3725" w:rsidRDefault="005E3725" w:rsidP="005E3725">
      <w:pPr>
        <w:suppressAutoHyphens/>
        <w:spacing w:after="0" w:line="360" w:lineRule="auto"/>
        <w:ind w:firstLine="709"/>
        <w:jc w:val="both"/>
        <w:rPr>
          <w:rFonts w:ascii="Times New Roman" w:eastAsia="MS ??" w:hAnsi="Times New Roman" w:cs="Cambria"/>
          <w:sz w:val="28"/>
          <w:szCs w:val="28"/>
          <w:lang w:val="uk-UA" w:eastAsia="ru-RU"/>
        </w:rPr>
      </w:pPr>
    </w:p>
    <w:p w:rsidR="005E3725" w:rsidRPr="005E3725" w:rsidRDefault="005E3725" w:rsidP="005E3725">
      <w:pPr>
        <w:suppressAutoHyphens/>
        <w:spacing w:after="0" w:line="360" w:lineRule="auto"/>
        <w:ind w:firstLine="709"/>
        <w:jc w:val="center"/>
        <w:rPr>
          <w:rFonts w:ascii="Times New Roman" w:eastAsia="MS ??" w:hAnsi="Times New Roman" w:cs="Cambria"/>
          <w:b/>
          <w:sz w:val="28"/>
          <w:szCs w:val="28"/>
          <w:lang w:val="uk-UA" w:eastAsia="ru-RU"/>
        </w:rPr>
      </w:pPr>
    </w:p>
    <w:p w:rsidR="005E3725" w:rsidRPr="005E3725" w:rsidRDefault="005E3725" w:rsidP="005E3725">
      <w:pPr>
        <w:suppressAutoHyphens/>
        <w:spacing w:after="0" w:line="360" w:lineRule="auto"/>
        <w:ind w:firstLine="709"/>
        <w:jc w:val="center"/>
        <w:rPr>
          <w:rFonts w:ascii="Times New Roman" w:eastAsia="MS ??" w:hAnsi="Times New Roman" w:cs="Cambria"/>
          <w:b/>
          <w:sz w:val="28"/>
          <w:szCs w:val="28"/>
          <w:lang w:val="uk-UA" w:eastAsia="ru-RU"/>
        </w:rPr>
      </w:pPr>
    </w:p>
    <w:p w:rsidR="005E3725" w:rsidRPr="005E3725" w:rsidRDefault="005E3725" w:rsidP="005E3725">
      <w:pPr>
        <w:suppressAutoHyphens/>
        <w:spacing w:after="0" w:line="360" w:lineRule="auto"/>
        <w:jc w:val="center"/>
        <w:rPr>
          <w:rFonts w:ascii="Times New Roman" w:eastAsia="MS ??" w:hAnsi="Times New Roman" w:cs="Cambria"/>
          <w:b/>
          <w:sz w:val="28"/>
          <w:szCs w:val="28"/>
          <w:lang w:val="uk-UA" w:eastAsia="ru-RU"/>
        </w:rPr>
      </w:pPr>
    </w:p>
    <w:p w:rsidR="005E3725" w:rsidRPr="005E3725" w:rsidRDefault="005E3725" w:rsidP="005E3725">
      <w:pPr>
        <w:suppressAutoHyphens/>
        <w:spacing w:after="0" w:line="360" w:lineRule="auto"/>
        <w:jc w:val="center"/>
        <w:rPr>
          <w:rFonts w:ascii="Times New Roman" w:eastAsia="MS ??" w:hAnsi="Times New Roman" w:cs="Cambria"/>
          <w:b/>
          <w:sz w:val="28"/>
          <w:szCs w:val="28"/>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rPr>
          <w:rFonts w:ascii="Cambria" w:eastAsia="MS ??" w:hAnsi="Cambria" w:cs="Times New Roman"/>
          <w:sz w:val="24"/>
          <w:szCs w:val="24"/>
          <w:lang w:val="uk-UA" w:eastAsia="ru-RU"/>
        </w:rPr>
      </w:pPr>
    </w:p>
    <w:p w:rsidR="005E3725" w:rsidRPr="005E3725" w:rsidRDefault="005E3725" w:rsidP="005E3725">
      <w:pPr>
        <w:spacing w:after="0" w:line="360" w:lineRule="auto"/>
        <w:ind w:firstLine="709"/>
        <w:jc w:val="center"/>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СПИСОК ВИКОРИСТАНИХ ДЖЕРЕЛ</w:t>
      </w:r>
    </w:p>
    <w:p w:rsidR="005E3725" w:rsidRPr="005E3725" w:rsidRDefault="005E3725" w:rsidP="005E3725">
      <w:pPr>
        <w:spacing w:after="0" w:line="360" w:lineRule="auto"/>
        <w:ind w:firstLine="709"/>
        <w:jc w:val="both"/>
        <w:rPr>
          <w:rFonts w:ascii="Times New Roman" w:eastAsia="MS ??" w:hAnsi="Times New Roman" w:cs="Times New Roman"/>
          <w:b/>
          <w:bCs/>
          <w:sz w:val="28"/>
          <w:szCs w:val="28"/>
          <w:lang w:val="uk-UA" w:eastAsia="ru-RU"/>
        </w:rPr>
      </w:pPr>
    </w:p>
    <w:p w:rsidR="005E3725" w:rsidRPr="005E3725" w:rsidRDefault="005E3725" w:rsidP="005E3725">
      <w:pPr>
        <w:spacing w:after="0" w:line="360" w:lineRule="auto"/>
        <w:ind w:firstLine="709"/>
        <w:jc w:val="both"/>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Нормативні матеріали.</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Конституція України </w:t>
      </w:r>
      <w:r w:rsidRPr="005E3725">
        <w:rPr>
          <w:rFonts w:ascii="Times New Roman" w:eastAsia="MS ??" w:hAnsi="Times New Roman" w:cs="Times New Roman"/>
          <w:sz w:val="28"/>
          <w:szCs w:val="28"/>
          <w:lang w:eastAsia="ru-RU"/>
        </w:rPr>
        <w:t xml:space="preserve">[Текст] // Відомості Верховної Ради України. – 1996. – № 30. – Ст. 141. </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Крим</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на</w:t>
      </w:r>
      <w:r w:rsidRPr="005E3725">
        <w:rPr>
          <w:rFonts w:ascii="Times New Roman" w:eastAsia="MS ??" w:hAnsi="Times New Roman" w:cs="Times New Roman"/>
          <w:sz w:val="28"/>
          <w:szCs w:val="28"/>
          <w:lang w:val="uk-UA" w:eastAsia="ru-RU"/>
        </w:rPr>
        <w:t>ль</w:t>
      </w:r>
      <w:r w:rsidRPr="005E3725">
        <w:rPr>
          <w:rFonts w:ascii="Times New Roman" w:eastAsia="MS ??" w:hAnsi="Times New Roman" w:cs="Times New Roman"/>
          <w:sz w:val="28"/>
          <w:szCs w:val="28"/>
          <w:lang w:eastAsia="ru-RU"/>
        </w:rPr>
        <w:t>ний кодекс Укра</w:t>
      </w:r>
      <w:r w:rsidRPr="005E3725">
        <w:rPr>
          <w:rFonts w:ascii="Times New Roman" w:eastAsia="MS ??" w:hAnsi="Times New Roman" w:cs="Times New Roman"/>
          <w:sz w:val="28"/>
          <w:szCs w:val="28"/>
          <w:lang w:val="uk-UA" w:eastAsia="ru-RU"/>
        </w:rPr>
        <w:t>ї</w:t>
      </w:r>
      <w:r w:rsidRPr="005E3725">
        <w:rPr>
          <w:rFonts w:ascii="Times New Roman" w:eastAsia="MS ??" w:hAnsi="Times New Roman" w:cs="Times New Roman"/>
          <w:sz w:val="28"/>
          <w:szCs w:val="28"/>
          <w:lang w:eastAsia="ru-RU"/>
        </w:rPr>
        <w:t xml:space="preserve">ни [Текст] // Відомості Верховної Ради України. – 2001. – № 25 – 26. – Ст. 131. </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Сімейний кодекс України </w:t>
      </w:r>
      <w:r w:rsidRPr="005E3725">
        <w:rPr>
          <w:rFonts w:ascii="Times New Roman" w:eastAsia="MS ??" w:hAnsi="Times New Roman" w:cs="Times New Roman"/>
          <w:sz w:val="28"/>
          <w:szCs w:val="28"/>
          <w:lang w:eastAsia="ru-RU"/>
        </w:rPr>
        <w:t>[Текст] // Відомості Верховної Ради України. – 2002. – № 21 – 22. – Ст. 135.</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Цивільний кодекс України [Текст] // Відомості Верховної Ради України. – 2003. – № 40. – Ст. 356. </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Про інформацію [Текст] : Закон України від 2 жовтня 1992 року // Відомості Верховної Ради України. – 1992. – № 48. – Ст. 650.</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Основи законодавства України про охорону здоров’я [Текст]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Закон</w:t>
      </w:r>
      <w:r w:rsidRPr="005E3725">
        <w:rPr>
          <w:rFonts w:ascii="Times New Roman" w:eastAsia="MS ??" w:hAnsi="Times New Roman" w:cs="Times New Roman"/>
          <w:sz w:val="28"/>
          <w:szCs w:val="28"/>
          <w:lang w:val="uk-UA" w:eastAsia="ru-RU"/>
        </w:rPr>
        <w:t xml:space="preserve"> України </w:t>
      </w:r>
      <w:r w:rsidRPr="005E3725">
        <w:rPr>
          <w:rFonts w:ascii="Times New Roman" w:eastAsia="MS ??" w:hAnsi="Times New Roman" w:cs="Times New Roman"/>
          <w:sz w:val="28"/>
          <w:szCs w:val="28"/>
          <w:lang w:eastAsia="ru-RU"/>
        </w:rPr>
        <w:t>від 19</w:t>
      </w:r>
      <w:r w:rsidRPr="005E3725">
        <w:rPr>
          <w:rFonts w:ascii="Times New Roman" w:eastAsia="MS ??" w:hAnsi="Times New Roman" w:cs="Times New Roman"/>
          <w:sz w:val="28"/>
          <w:szCs w:val="28"/>
          <w:lang w:val="uk-UA" w:eastAsia="ru-RU"/>
        </w:rPr>
        <w:t xml:space="preserve"> листопада </w:t>
      </w:r>
      <w:r w:rsidRPr="005E3725">
        <w:rPr>
          <w:rFonts w:ascii="Times New Roman" w:eastAsia="MS ??" w:hAnsi="Times New Roman" w:cs="Times New Roman"/>
          <w:sz w:val="28"/>
          <w:szCs w:val="28"/>
          <w:lang w:eastAsia="ru-RU"/>
        </w:rPr>
        <w:t>1992</w:t>
      </w:r>
      <w:r w:rsidRPr="005E3725">
        <w:rPr>
          <w:rFonts w:ascii="Times New Roman" w:eastAsia="MS ??" w:hAnsi="Times New Roman" w:cs="Times New Roman"/>
          <w:sz w:val="28"/>
          <w:szCs w:val="28"/>
          <w:lang w:val="uk-UA" w:eastAsia="ru-RU"/>
        </w:rPr>
        <w:t xml:space="preserve"> року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 В</w:t>
      </w:r>
      <w:r w:rsidRPr="005E3725">
        <w:rPr>
          <w:rFonts w:ascii="Times New Roman" w:eastAsia="MS ??" w:hAnsi="Times New Roman" w:cs="Times New Roman"/>
          <w:sz w:val="28"/>
          <w:szCs w:val="28"/>
          <w:lang w:val="uk-UA" w:eastAsia="ru-RU"/>
        </w:rPr>
        <w:t xml:space="preserve">ідомості Верховної Ради України. – </w:t>
      </w:r>
      <w:r w:rsidRPr="005E3725">
        <w:rPr>
          <w:rFonts w:ascii="Times New Roman" w:eastAsia="MS ??" w:hAnsi="Times New Roman" w:cs="Times New Roman"/>
          <w:sz w:val="28"/>
          <w:szCs w:val="28"/>
          <w:lang w:eastAsia="ru-RU"/>
        </w:rPr>
        <w:t>1993</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4</w:t>
      </w:r>
      <w:r w:rsidRPr="005E3725">
        <w:rPr>
          <w:rFonts w:ascii="Times New Roman" w:eastAsia="MS ??" w:hAnsi="Times New Roman" w:cs="Times New Roman"/>
          <w:sz w:val="28"/>
          <w:szCs w:val="28"/>
          <w:lang w:val="uk-UA" w:eastAsia="ru-RU"/>
        </w:rPr>
        <w:t>. – С</w:t>
      </w:r>
      <w:r w:rsidRPr="005E3725">
        <w:rPr>
          <w:rFonts w:ascii="Times New Roman" w:eastAsia="MS ??" w:hAnsi="Times New Roman" w:cs="Times New Roman"/>
          <w:sz w:val="28"/>
          <w:szCs w:val="28"/>
          <w:lang w:eastAsia="ru-RU"/>
        </w:rPr>
        <w:t>т. 19</w:t>
      </w:r>
      <w:r w:rsidRPr="005E3725">
        <w:rPr>
          <w:rFonts w:ascii="Times New Roman" w:eastAsia="MS ??" w:hAnsi="Times New Roman" w:cs="Times New Roman"/>
          <w:sz w:val="28"/>
          <w:szCs w:val="28"/>
          <w:lang w:val="uk-UA" w:eastAsia="ru-RU"/>
        </w:rPr>
        <w:t>.</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w:t>
      </w:r>
      <w:r w:rsidRPr="005E3725">
        <w:rPr>
          <w:rFonts w:ascii="Times New Roman" w:eastAsia="MS ??" w:hAnsi="Times New Roman" w:cs="Times New Roman"/>
          <w:sz w:val="28"/>
          <w:szCs w:val="28"/>
          <w:lang w:eastAsia="ru-RU"/>
        </w:rPr>
        <w:t>державну таємницю [Текст]</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Закон України в редакції від 21 вересня 1999 року // </w:t>
      </w:r>
      <w:r w:rsidRPr="005E3725">
        <w:rPr>
          <w:rFonts w:ascii="Times New Roman" w:eastAsia="MS ??" w:hAnsi="Times New Roman" w:cs="Times New Roman"/>
          <w:sz w:val="28"/>
          <w:szCs w:val="28"/>
          <w:lang w:val="uk-UA" w:eastAsia="ru-RU"/>
        </w:rPr>
        <w:t xml:space="preserve">Відомості Верховної Ради України. – 1999. – № 49. – Ст. 428.  </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банки і банківську діяльність [Текст] : Закон України від 7 грудня 2000 року // Відомості Верховної Ради України. – 2000. – № 5 – 6. – Ст. 30. </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розвідувальні органи України [Текст] : Закон України від 22 березня 2001 року // Відомості Верховної Ради України. – 2001. – №  19. – Ст. 94.  </w:t>
      </w:r>
    </w:p>
    <w:p w:rsidR="005E3725" w:rsidRPr="005E3725" w:rsidRDefault="005E3725" w:rsidP="005E3725">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Про протидію захворюванню на туберкульоз [Текст] : Закон України від 5 липня 2001 року // Відомості Верховної Ради України. – 2001. – № 49. – Ст. 258.</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контррозвідувальну діяльність [Текст] : Закон України від 26 грудня 2002 року // Відомості Верховної Ради України. – 2003. – № 12. – Ст. 89. </w:t>
      </w:r>
    </w:p>
    <w:p w:rsidR="005E3725" w:rsidRPr="005E3725" w:rsidRDefault="005E3725" w:rsidP="005E3725">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lastRenderedPageBreak/>
        <w:t>Про запобігання захворюванню на синдром набутого імунодефіциту (СНІД) та соціальний захист населення [Текст] : Закон України від 23 грудня 2010 року // Відомості Верховної Ради України. – 2011. – № 30. – Ст. 274.</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адвокатуру та адвокатську діяльність [Текст] : Закон України від 5 липня 2012 року // Відомості Верховної Ради України. – 2013. – № 27. – Ст. 22.  </w:t>
      </w:r>
    </w:p>
    <w:p w:rsidR="005E3725" w:rsidRPr="005E3725" w:rsidRDefault="005E3725" w:rsidP="005E3725">
      <w:pPr>
        <w:numPr>
          <w:ilvl w:val="0"/>
          <w:numId w:val="9"/>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затвердження Переліку  відомостей,  що  не  становлять  комерційної таємниці [Текст] : постанова Кабінету Міністрів України від 9 серпня 1993 року № 611 // ЗП України. – 1993. – № 12. – Ст. 269.  </w:t>
      </w:r>
    </w:p>
    <w:p w:rsidR="005E3725" w:rsidRPr="005E3725" w:rsidRDefault="005E3725" w:rsidP="005E3725">
      <w:pPr>
        <w:widowControl w:val="0"/>
        <w:numPr>
          <w:ilvl w:val="0"/>
          <w:numId w:val="9"/>
        </w:numPr>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Інструкція про порядок обліку, зберігання і використання документів, справ, видань та інших матеріальних носіїв інформації, які містять конфіденційну інформацію, що є власністю держави [Текст] : затв. постановою Кабінету Міністрів України від 27 листопада 1998 року № 34 // Офіційний вісник України. – 1998. – № 48. – Ст. 1764.  </w:t>
      </w:r>
    </w:p>
    <w:p w:rsidR="005E3725" w:rsidRPr="005E3725" w:rsidRDefault="005E3725" w:rsidP="005E3725">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Про затвердження правил медичного огляду з метою виявлення ВІЛ-інфекції, обліку ВІЛ-інфікованих і хворих на СНІД та медичного нагляду за ними : постанова Кабінету Міністрів України від 18 грудня 1998 року № 2026 [Електронний ресурс]. – Режим доступу : </w:t>
      </w:r>
      <w:hyperlink r:id="rId7" w:history="1">
        <w:r w:rsidRPr="005E3725">
          <w:rPr>
            <w:rFonts w:ascii="Times New Roman" w:eastAsia="Times New Roman" w:hAnsi="Times New Roman" w:cs="Times New Roman"/>
            <w:color w:val="0000FF"/>
            <w:sz w:val="28"/>
            <w:szCs w:val="28"/>
            <w:u w:val="single"/>
            <w:lang w:eastAsia="ru-RU"/>
          </w:rPr>
          <w:t>http</w:t>
        </w:r>
        <w:r w:rsidRPr="005E3725">
          <w:rPr>
            <w:rFonts w:ascii="Times New Roman" w:eastAsia="Times New Roman" w:hAnsi="Times New Roman" w:cs="Times New Roman"/>
            <w:color w:val="0000FF"/>
            <w:sz w:val="28"/>
            <w:szCs w:val="28"/>
            <w:u w:val="single"/>
            <w:lang w:val="uk-UA" w:eastAsia="ru-RU"/>
          </w:rPr>
          <w:t xml:space="preserve"> ://</w:t>
        </w:r>
        <w:r w:rsidRPr="005E3725">
          <w:rPr>
            <w:rFonts w:ascii="Times New Roman" w:eastAsia="Times New Roman" w:hAnsi="Times New Roman" w:cs="Times New Roman"/>
            <w:color w:val="0000FF"/>
            <w:sz w:val="28"/>
            <w:szCs w:val="28"/>
            <w:u w:val="single"/>
            <w:lang w:eastAsia="ru-RU"/>
          </w:rPr>
          <w:t>zakon</w:t>
        </w:r>
        <w:r w:rsidRPr="005E3725">
          <w:rPr>
            <w:rFonts w:ascii="Times New Roman" w:eastAsia="Times New Roman" w:hAnsi="Times New Roman" w:cs="Times New Roman"/>
            <w:color w:val="0000FF"/>
            <w:sz w:val="28"/>
            <w:szCs w:val="28"/>
            <w:u w:val="single"/>
            <w:lang w:val="uk-UA" w:eastAsia="ru-RU"/>
          </w:rPr>
          <w:t>2.</w:t>
        </w:r>
        <w:r w:rsidRPr="005E3725">
          <w:rPr>
            <w:rFonts w:ascii="Times New Roman" w:eastAsia="Times New Roman" w:hAnsi="Times New Roman" w:cs="Times New Roman"/>
            <w:color w:val="0000FF"/>
            <w:sz w:val="28"/>
            <w:szCs w:val="28"/>
            <w:u w:val="single"/>
            <w:lang w:eastAsia="ru-RU"/>
          </w:rPr>
          <w:t>rada</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gov</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ua</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laws</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show</w:t>
        </w:r>
        <w:r w:rsidRPr="005E3725">
          <w:rPr>
            <w:rFonts w:ascii="Times New Roman" w:eastAsia="Times New Roman" w:hAnsi="Times New Roman" w:cs="Times New Roman"/>
            <w:color w:val="0000FF"/>
            <w:sz w:val="28"/>
            <w:szCs w:val="28"/>
            <w:u w:val="single"/>
            <w:lang w:val="uk-UA" w:eastAsia="ru-RU"/>
          </w:rPr>
          <w:t>/2026-98-%</w:t>
        </w:r>
        <w:r w:rsidRPr="005E3725">
          <w:rPr>
            <w:rFonts w:ascii="Times New Roman" w:eastAsia="Times New Roman" w:hAnsi="Times New Roman" w:cs="Times New Roman"/>
            <w:color w:val="0000FF"/>
            <w:sz w:val="28"/>
            <w:szCs w:val="28"/>
            <w:u w:val="single"/>
            <w:lang w:eastAsia="ru-RU"/>
          </w:rPr>
          <w:t>D</w:t>
        </w:r>
        <w:r w:rsidRPr="005E3725">
          <w:rPr>
            <w:rFonts w:ascii="Times New Roman" w:eastAsia="Times New Roman" w:hAnsi="Times New Roman" w:cs="Times New Roman"/>
            <w:color w:val="0000FF"/>
            <w:sz w:val="28"/>
            <w:szCs w:val="28"/>
            <w:u w:val="single"/>
            <w:lang w:val="uk-UA" w:eastAsia="ru-RU"/>
          </w:rPr>
          <w:t>0%</w:t>
        </w:r>
        <w:r w:rsidRPr="005E3725">
          <w:rPr>
            <w:rFonts w:ascii="Times New Roman" w:eastAsia="Times New Roman" w:hAnsi="Times New Roman" w:cs="Times New Roman"/>
            <w:color w:val="0000FF"/>
            <w:sz w:val="28"/>
            <w:szCs w:val="28"/>
            <w:u w:val="single"/>
            <w:lang w:eastAsia="ru-RU"/>
          </w:rPr>
          <w:t>BF</w:t>
        </w:r>
      </w:hyperlink>
      <w:r w:rsidRPr="005E3725">
        <w:rPr>
          <w:rFonts w:ascii="Times New Roman" w:eastAsia="Times New Roman" w:hAnsi="Times New Roman" w:cs="Times New Roman"/>
          <w:sz w:val="28"/>
          <w:szCs w:val="28"/>
          <w:lang w:val="uk-UA" w:eastAsia="ru-RU"/>
        </w:rPr>
        <w:t>.</w:t>
      </w:r>
    </w:p>
    <w:p w:rsidR="005E3725" w:rsidRPr="005E3725" w:rsidRDefault="005E3725" w:rsidP="005E3725">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Перелік особливо небезпечних, небезпечних інфекційних і паразитарних хвороб людини і носіїв збудників цих хвороб : наказ Міністерства охорони здоров’я України від 19 липня 1995 року № 133 [Електронний ресурс]. – Режим доступу : </w:t>
      </w:r>
      <w:hyperlink r:id="rId8" w:history="1">
        <w:r w:rsidRPr="005E3725">
          <w:rPr>
            <w:rFonts w:ascii="Times New Roman" w:eastAsia="Times New Roman" w:hAnsi="Times New Roman" w:cs="Times New Roman"/>
            <w:color w:val="0000FF"/>
            <w:sz w:val="28"/>
            <w:szCs w:val="28"/>
            <w:u w:val="single"/>
            <w:lang w:eastAsia="ru-RU"/>
          </w:rPr>
          <w:t>http</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zakon</w:t>
        </w:r>
        <w:r w:rsidRPr="005E3725">
          <w:rPr>
            <w:rFonts w:ascii="Times New Roman" w:eastAsia="Times New Roman" w:hAnsi="Times New Roman" w:cs="Times New Roman"/>
            <w:color w:val="0000FF"/>
            <w:sz w:val="28"/>
            <w:szCs w:val="28"/>
            <w:u w:val="single"/>
            <w:lang w:val="uk-UA" w:eastAsia="ru-RU"/>
          </w:rPr>
          <w:t>4.</w:t>
        </w:r>
        <w:r w:rsidRPr="005E3725">
          <w:rPr>
            <w:rFonts w:ascii="Times New Roman" w:eastAsia="Times New Roman" w:hAnsi="Times New Roman" w:cs="Times New Roman"/>
            <w:color w:val="0000FF"/>
            <w:sz w:val="28"/>
            <w:szCs w:val="28"/>
            <w:u w:val="single"/>
            <w:lang w:eastAsia="ru-RU"/>
          </w:rPr>
          <w:t>rada</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gov</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ua</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laws</w:t>
        </w:r>
        <w:r w:rsidRPr="005E3725">
          <w:rPr>
            <w:rFonts w:ascii="Times New Roman" w:eastAsia="Times New Roman" w:hAnsi="Times New Roman" w:cs="Times New Roman"/>
            <w:color w:val="0000FF"/>
            <w:sz w:val="28"/>
            <w:szCs w:val="28"/>
            <w:u w:val="single"/>
            <w:lang w:val="uk-UA" w:eastAsia="ru-RU"/>
          </w:rPr>
          <w:t>/</w:t>
        </w:r>
        <w:r w:rsidRPr="005E3725">
          <w:rPr>
            <w:rFonts w:ascii="Times New Roman" w:eastAsia="Times New Roman" w:hAnsi="Times New Roman" w:cs="Times New Roman"/>
            <w:color w:val="0000FF"/>
            <w:sz w:val="28"/>
            <w:szCs w:val="28"/>
            <w:u w:val="single"/>
            <w:lang w:eastAsia="ru-RU"/>
          </w:rPr>
          <w:t>main</w:t>
        </w:r>
      </w:hyperlink>
      <w:r w:rsidRPr="005E3725">
        <w:rPr>
          <w:rFonts w:ascii="Times New Roman" w:eastAsia="Times New Roman" w:hAnsi="Times New Roman" w:cs="Times New Roman"/>
          <w:sz w:val="28"/>
          <w:szCs w:val="28"/>
          <w:lang w:val="uk-UA" w:eastAsia="ru-RU"/>
        </w:rPr>
        <w:t>.</w:t>
      </w:r>
    </w:p>
    <w:p w:rsidR="005E3725" w:rsidRPr="005E3725" w:rsidRDefault="005E3725" w:rsidP="005E3725">
      <w:pPr>
        <w:spacing w:after="0" w:line="360" w:lineRule="auto"/>
        <w:ind w:firstLine="709"/>
        <w:jc w:val="both"/>
        <w:rPr>
          <w:rFonts w:ascii="Times New Roman" w:eastAsia="MS ??" w:hAnsi="Times New Roman" w:cs="Times New Roman"/>
          <w:b/>
          <w:bCs/>
          <w:sz w:val="28"/>
          <w:szCs w:val="28"/>
          <w:lang w:val="uk-UA" w:eastAsia="ru-RU"/>
        </w:rPr>
      </w:pPr>
      <w:r w:rsidRPr="005E3725">
        <w:rPr>
          <w:rFonts w:ascii="Times New Roman" w:eastAsia="MS ??" w:hAnsi="Times New Roman" w:cs="Times New Roman"/>
          <w:b/>
          <w:bCs/>
          <w:sz w:val="28"/>
          <w:szCs w:val="28"/>
          <w:lang w:val="uk-UA" w:eastAsia="ru-RU"/>
        </w:rPr>
        <w:t>Спеціальна література.</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Азаров Д. С. Кримінальна відповідальність за розголошення лікарської таємниці : окремі теоретичні і прикладні проблеми [Текст] / Д. С. Азаров // Кримінально-правова охорона життя та здоров’я особи : матеріали наук.-практ. конф. (м. Харків, 25 – 26 квітня 2004 </w:t>
      </w:r>
      <w:r w:rsidRPr="005E3725">
        <w:rPr>
          <w:rFonts w:ascii="Times New Roman" w:eastAsia="Times New Roman" w:hAnsi="Times New Roman" w:cs="Times New Roman"/>
          <w:sz w:val="28"/>
          <w:szCs w:val="28"/>
          <w:lang w:val="uk-UA" w:eastAsia="ru-RU"/>
        </w:rPr>
        <w:lastRenderedPageBreak/>
        <w:t>р.) / редкол. : В. В. Сташис (голов. ред.) [та ін.]. – К. ; Х. : Юрінком Інтер, 2004. – С. 100 – 102.</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Акоев К.</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Л. , Кауфман 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А. и др. Объективная сторона преступления (факультативные признаки) [Текст] / К.</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Л. Акоев, 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А. Кауфман и др. – 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СПАРК, 1995. – 291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Александров Ю. В. Советский уголовный закон на страже здоровья человека [Текст] / Ю.В. Александров. – К. : Вища школа, 1977. –  43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Алієва О. М. Теоретичні проблеми кримінальної відповідальності за розголошення лікарської таємниці [Текст] / О. М. Алієва // Правова держава. – 2008. – № 10. – С. 74 – 80.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Андрушко П. Кримінально-правова охорона конституційного права громадян на недоторканність приватного життя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П. Андрушко // Вісник Конституційного суду України. – 2005. – № 2. – С. 43 – 50.</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Антипов В. И. Уголовная ответственность за нарушение правил безопасности на взрывоопасных предприятиях или во взрывоопасных цехах</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 </w:t>
      </w:r>
      <w:r w:rsidRPr="005E3725">
        <w:rPr>
          <w:rFonts w:ascii="Times New Roman" w:eastAsia="MS ??" w:hAnsi="Times New Roman" w:cs="Times New Roman"/>
          <w:sz w:val="28"/>
          <w:szCs w:val="28"/>
          <w:lang w:val="uk-UA" w:eastAsia="ru-RU"/>
        </w:rPr>
        <w:t>д</w:t>
      </w:r>
      <w:r w:rsidRPr="005E3725">
        <w:rPr>
          <w:rFonts w:ascii="Times New Roman" w:eastAsia="MS ??" w:hAnsi="Times New Roman" w:cs="Times New Roman"/>
          <w:sz w:val="28"/>
          <w:szCs w:val="28"/>
          <w:lang w:eastAsia="ru-RU"/>
        </w:rPr>
        <w:t>исс. … канд. юрид. наук : 12.00.08 /</w:t>
      </w:r>
      <w:r w:rsidRPr="005E3725">
        <w:rPr>
          <w:rFonts w:ascii="Times New Roman" w:eastAsia="MS ??" w:hAnsi="Times New Roman" w:cs="Times New Roman"/>
          <w:sz w:val="28"/>
          <w:szCs w:val="28"/>
          <w:lang w:val="uk-UA" w:eastAsia="ru-RU"/>
        </w:rPr>
        <w:t xml:space="preserve"> В. И. Антипов;</w:t>
      </w:r>
      <w:r w:rsidRPr="005E3725">
        <w:rPr>
          <w:rFonts w:ascii="Times New Roman" w:eastAsia="MS ??" w:hAnsi="Times New Roman" w:cs="Times New Roman"/>
          <w:sz w:val="28"/>
          <w:szCs w:val="28"/>
          <w:lang w:eastAsia="ru-RU"/>
        </w:rPr>
        <w:t xml:space="preserve"> Харьк. юрид. ин-т. – Харьков, 1983. – </w:t>
      </w:r>
      <w:r w:rsidRPr="005E3725">
        <w:rPr>
          <w:rFonts w:ascii="Times New Roman" w:eastAsia="MS ??" w:hAnsi="Times New Roman" w:cs="Times New Roman"/>
          <w:sz w:val="28"/>
          <w:szCs w:val="28"/>
          <w:lang w:val="uk-UA" w:eastAsia="ru-RU"/>
        </w:rPr>
        <w:t>210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Бажанов М. И.</w:t>
      </w:r>
      <w:r w:rsidRPr="005E3725">
        <w:rPr>
          <w:rFonts w:ascii="Times New Roman" w:eastAsia="MS ??" w:hAnsi="Times New Roman" w:cs="Times New Roman"/>
          <w:i/>
          <w:iCs/>
          <w:sz w:val="28"/>
          <w:szCs w:val="28"/>
          <w:lang w:eastAsia="ru-RU"/>
        </w:rPr>
        <w:t xml:space="preserve"> </w:t>
      </w:r>
      <w:r w:rsidRPr="005E3725">
        <w:rPr>
          <w:rFonts w:ascii="Times New Roman" w:eastAsia="MS ??" w:hAnsi="Times New Roman" w:cs="Times New Roman"/>
          <w:sz w:val="28"/>
          <w:szCs w:val="28"/>
          <w:lang w:eastAsia="ru-RU"/>
        </w:rPr>
        <w:t>Уголовное право Украины. Общая часть [Текст]. – Днепропетровск : Пороги, 1992. –  167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Бълогрицъ-Котляревский Л. С. Учебникъ Русскаго уголовнаго права. Общая и Особенная части [Текст] / Л. С. Бълогрицъ-Котляревский. – К. : Тип. И. И. Чоколова, 1903. – </w:t>
      </w:r>
      <w:r w:rsidRPr="005E3725">
        <w:rPr>
          <w:rFonts w:ascii="Times New Roman" w:eastAsia="MS ??" w:hAnsi="Times New Roman" w:cs="Times New Roman"/>
          <w:sz w:val="28"/>
          <w:szCs w:val="28"/>
          <w:lang w:val="uk-UA" w:eastAsia="ru-RU"/>
        </w:rPr>
        <w:t>453 с.</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Біля І. Нормотворча техніка : поняття і загальна характеристика [Текст] / І. Біля // Право України. – 2002. – № 3. –</w:t>
      </w:r>
      <w:r w:rsidRPr="005E3725">
        <w:rPr>
          <w:rFonts w:ascii="Times New Roman" w:eastAsia="MS ??" w:hAnsi="Times New Roman" w:cs="Times New Roman"/>
          <w:sz w:val="28"/>
          <w:szCs w:val="28"/>
          <w:lang w:val="uk-UA" w:eastAsia="ru-RU"/>
        </w:rPr>
        <w:t xml:space="preserve"> С. 65 – 69.</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Благов Е. В. Теория применения уголовного права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xml:space="preserve">: автореф. дисс. ... д-ра юрид. наук : 12.00.08 / Е. В. Благов. – Санкт-Петербург, 2005. – 32 с.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lastRenderedPageBreak/>
        <w:t xml:space="preserve">Богословская О. В. Медицинская тайна в российском гражданском праве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дисс. … канд. юрид. наук : 12.00.03 / О. В. Богословская. – Волгоград, 2006. – 182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Борзенков Г.</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Н. Квалификация преступлений против жизни и здоровья [Текст]</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учебно-прак. пособ.  / Г.</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Н. Борзенков. – 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ИКД “Зарцало-М”, 2006. – 144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Борисов В. И. Причинная связь при преступном нарушении правил безопасности социалистического производства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И. Борисов</w:t>
      </w:r>
      <w:r w:rsidRPr="005E3725">
        <w:rPr>
          <w:rFonts w:ascii="Times New Roman" w:eastAsia="MS ??" w:hAnsi="Times New Roman" w:cs="Times New Roman"/>
          <w:sz w:val="28"/>
          <w:szCs w:val="28"/>
          <w:lang w:eastAsia="ru-RU"/>
        </w:rPr>
        <w:t xml:space="preserve"> // Проблемы социалистической законности.</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Вып. 9 : Респ. межвед. науч. сборник / Отв. ред. В.Я. Таций.</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xml:space="preserve"> Харьков : Вища школа, 1982.</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С. 118</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125.</w:t>
      </w:r>
      <w:r w:rsidRPr="005E3725">
        <w:rPr>
          <w:rFonts w:ascii="Times New Roman" w:eastAsia="MS ??" w:hAnsi="Times New Roman" w:cs="Times New Roman"/>
          <w:sz w:val="28"/>
          <w:szCs w:val="28"/>
          <w:lang w:val="uk-UA"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Борисов В. И., Гизимчук С. В. Уголовная ответственность за нарушение правил, норм и стандартов, обеспечивающих безопасность дорожного движения [Текст] / В. И. Борисов, С. В. Гизимчук. – Харьков : Консум, 2001. –  160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Бородин С. В. Квалификация уби</w:t>
      </w:r>
      <w:r w:rsidRPr="005E3725">
        <w:rPr>
          <w:rFonts w:ascii="Times New Roman" w:eastAsia="MS ??" w:hAnsi="Times New Roman" w:cs="Times New Roman"/>
          <w:sz w:val="28"/>
          <w:szCs w:val="28"/>
          <w:lang w:val="uk-UA" w:eastAsia="ru-RU"/>
        </w:rPr>
        <w:t>й</w:t>
      </w:r>
      <w:r w:rsidRPr="005E3725">
        <w:rPr>
          <w:rFonts w:ascii="Times New Roman" w:eastAsia="MS ??" w:hAnsi="Times New Roman" w:cs="Times New Roman"/>
          <w:sz w:val="28"/>
          <w:szCs w:val="28"/>
          <w:lang w:eastAsia="ru-RU"/>
        </w:rPr>
        <w:t>ства по действующему законодательству [Текст] / С. В. Бородин. – М. : Юрид. лит. , 1966. –   256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Брайнин Я. М. Уголовная ответственность и её основание в советском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Я. М. Брайнин</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М. : Юрид. лит. , 1963. – 240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Брайнин </w:t>
      </w:r>
      <w:r w:rsidRPr="005E3725">
        <w:rPr>
          <w:rFonts w:ascii="Times New Roman" w:eastAsia="MS ??" w:hAnsi="Times New Roman" w:cs="Times New Roman"/>
          <w:sz w:val="28"/>
          <w:szCs w:val="28"/>
          <w:lang w:eastAsia="ru-RU"/>
        </w:rPr>
        <w:t>Я. М. Уголовный закон и его применение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Я. М. Брайнин</w:t>
      </w:r>
      <w:r w:rsidRPr="005E3725">
        <w:rPr>
          <w:rFonts w:ascii="Times New Roman" w:eastAsia="MS ??" w:hAnsi="Times New Roman" w:cs="Times New Roman"/>
          <w:sz w:val="28"/>
          <w:szCs w:val="28"/>
          <w:lang w:eastAsia="ru-RU"/>
        </w:rPr>
        <w:t>. – М. : Юрид. лит. , 1967. – 240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Брич Л. П., Навроцький В. О. Ознаки посадової особи та кваліфікація господарських злочинів, вчинених нею [Текст] / Л. П. Брич, В. О. Навроцький // Підприємництв</w:t>
      </w:r>
      <w:r w:rsidRPr="005E3725">
        <w:rPr>
          <w:rFonts w:ascii="Times New Roman" w:eastAsia="MS ??" w:hAnsi="Times New Roman" w:cs="Times New Roman"/>
          <w:sz w:val="28"/>
          <w:szCs w:val="28"/>
          <w:lang w:val="uk-UA" w:eastAsia="ru-RU"/>
        </w:rPr>
        <w:t>о</w:t>
      </w:r>
      <w:r w:rsidRPr="005E3725">
        <w:rPr>
          <w:rFonts w:ascii="Times New Roman" w:eastAsia="MS ??" w:hAnsi="Times New Roman" w:cs="Times New Roman"/>
          <w:sz w:val="28"/>
          <w:szCs w:val="28"/>
          <w:lang w:eastAsia="ru-RU"/>
        </w:rPr>
        <w:t>, господарство, право. – 2001. – № 1. – С. 61</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xml:space="preserve"> 65.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Бурчак Ф. Г. Квалификация преступлений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Ф. Г. Бурчак</w:t>
      </w:r>
      <w:r w:rsidRPr="005E3725">
        <w:rPr>
          <w:rFonts w:ascii="Times New Roman" w:eastAsia="MS ??" w:hAnsi="Times New Roman" w:cs="Times New Roman"/>
          <w:sz w:val="28"/>
          <w:szCs w:val="28"/>
          <w:lang w:eastAsia="ru-RU"/>
        </w:rPr>
        <w:t>. – К. : Политиздат Украины, 1983. –  141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lastRenderedPageBreak/>
        <w:t xml:space="preserve">Василюк Ф. Е. Психология переживания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Ф. Е. Василюк. – М. : Изд-во Моск. ун-та, 1984. – 79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Великий  тлумачний  словник  сучасної  української  мови [Текст] / Уклад.  і   голов. ред. В. Т. Бусел. –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К., Ірпень : ВТФ “Перун” , 2001. – 1440 с.</w:t>
      </w:r>
      <w:r w:rsidRPr="005E3725">
        <w:rPr>
          <w:rFonts w:ascii="Times New Roman" w:eastAsia="MS ??" w:hAnsi="Times New Roman" w:cs="Times New Roman"/>
          <w:sz w:val="28"/>
          <w:szCs w:val="28"/>
          <w:lang w:val="uk-UA"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Великий тлумачний словник сучасної української мови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 Уклад. і голов. ред. В. Т. Бусел. – К.</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Ірпінь : ВТФ “Перун” , 2002. – 1428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Вересаев В. В. Записки врача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xml:space="preserve"> // Собрание починений : в 4 т. – Т. 1. / В. В. Вересаев ; под ред. Ю. Фохт-Батушкина. – М. : Правда, 1985. – </w:t>
      </w:r>
      <w:r w:rsidRPr="005E3725">
        <w:rPr>
          <w:rFonts w:ascii="Times New Roman" w:eastAsia="MS ??" w:hAnsi="Times New Roman" w:cs="Times New Roman"/>
          <w:sz w:val="28"/>
          <w:szCs w:val="28"/>
          <w:lang w:eastAsia="ru-RU"/>
        </w:rPr>
        <w:t>463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Волков Б. С. Проблема воли и уголовная ответственность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w:t>
      </w:r>
      <w:r w:rsidRPr="005E3725">
        <w:rPr>
          <w:rFonts w:ascii="Times New Roman" w:eastAsia="MS ??" w:hAnsi="Times New Roman" w:cs="Times New Roman"/>
          <w:sz w:val="28"/>
          <w:szCs w:val="28"/>
          <w:lang w:val="uk-UA" w:eastAsia="ru-RU"/>
        </w:rPr>
        <w:t xml:space="preserve"> Б. С. Волков</w:t>
      </w:r>
      <w:r w:rsidRPr="005E3725">
        <w:rPr>
          <w:rFonts w:ascii="Times New Roman" w:eastAsia="MS ??" w:hAnsi="Times New Roman" w:cs="Times New Roman"/>
          <w:sz w:val="28"/>
          <w:szCs w:val="28"/>
          <w:lang w:eastAsia="ru-RU"/>
        </w:rPr>
        <w:t>. – Казань : Изд-во Казан. ун-та, 1965. –  136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Волков Б. С. Мотив и квалификация преступлений</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Б. С. Волков</w:t>
      </w:r>
      <w:r w:rsidRPr="005E3725">
        <w:rPr>
          <w:rFonts w:ascii="Times New Roman" w:eastAsia="MS ??" w:hAnsi="Times New Roman" w:cs="Times New Roman"/>
          <w:sz w:val="28"/>
          <w:szCs w:val="28"/>
          <w:lang w:eastAsia="ru-RU"/>
        </w:rPr>
        <w:t xml:space="preserve">. – Казань </w:t>
      </w:r>
      <w:r w:rsidRPr="005E3725">
        <w:rPr>
          <w:rFonts w:ascii="Times New Roman" w:eastAsia="MS ??" w:hAnsi="Times New Roman" w:cs="Times New Roman"/>
          <w:sz w:val="28"/>
          <w:szCs w:val="28"/>
          <w:lang w:val="uk-UA" w:eastAsia="ru-RU"/>
        </w:rPr>
        <w:t xml:space="preserve">: Изд-во Казан. ун-та, </w:t>
      </w:r>
      <w:r w:rsidRPr="005E3725">
        <w:rPr>
          <w:rFonts w:ascii="Times New Roman" w:eastAsia="MS ??" w:hAnsi="Times New Roman" w:cs="Times New Roman"/>
          <w:sz w:val="28"/>
          <w:szCs w:val="28"/>
          <w:lang w:eastAsia="ru-RU"/>
        </w:rPr>
        <w:t>1968. –  166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Волков Б. С. Мотивы преступлений : уголовно-правовое и социально-психологическое  исследование [Текст] / Б. С. Волков. – Казань : Изд-во Казан. ун-та, 1982. –  152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Гавриш С. Б. Кримінально-правова охорона довкілля в Україні. Проблеми теорії, застосування і розвитку кримінального законодавства [Текст] / С. Б. Гавриш. – Київ : Ін-т законодавства Верховної Ради України, 2002. –  634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Гаухман Л. Д. Объект преступления [Текст] / Л. Д. Гаухман. – М. , 1992. –</w:t>
      </w:r>
      <w:r w:rsidRPr="005E3725">
        <w:rPr>
          <w:rFonts w:ascii="Times New Roman" w:eastAsia="MS ??" w:hAnsi="Times New Roman" w:cs="Times New Roman"/>
          <w:sz w:val="28"/>
          <w:szCs w:val="28"/>
          <w:lang w:val="uk-UA" w:eastAsia="ru-RU"/>
        </w:rPr>
        <w:t xml:space="preserve"> 98 с.</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Герцензон А. А. Квалификация преступлений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А. А. Герцензон. – М. : РИО ВЮА, 1947. –  188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Глистин В. К. Проблема уголовно-правовой охраны общественных отношений (объект и квалификация преступлений)</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К. Глистин.</w:t>
      </w:r>
      <w:r w:rsidRPr="005E3725">
        <w:rPr>
          <w:rFonts w:ascii="Times New Roman" w:eastAsia="MS ??" w:hAnsi="Times New Roman" w:cs="Times New Roman"/>
          <w:sz w:val="28"/>
          <w:szCs w:val="28"/>
          <w:lang w:eastAsia="ru-RU"/>
        </w:rPr>
        <w:t xml:space="preserve"> – Л. : Изд-во Ленингр. ун-та, 1979. – </w:t>
      </w:r>
      <w:r w:rsidRPr="005E3725">
        <w:rPr>
          <w:rFonts w:ascii="Times New Roman" w:eastAsia="MS ??" w:hAnsi="Times New Roman" w:cs="Times New Roman"/>
          <w:sz w:val="28"/>
          <w:szCs w:val="28"/>
          <w:lang w:val="uk-UA" w:eastAsia="ru-RU"/>
        </w:rPr>
        <w:t xml:space="preserve"> 128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lastRenderedPageBreak/>
        <w:t xml:space="preserve">Глушков В. А. Ответственность за преступления в области здравоохранения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 В. А. Глушков. – К. : Вища школа, 1987. – 234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Горелик А. С. Конкуренция уголовно-правовых норм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учеб. пособ. / А. С. Горелик. – Красноярск : Изд-во Красноярск. гос.ун-та, 1996. – 67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Готін О. М. Злочини проти виборчих, трудових та інших особистих прав і свобод людини і громадянина [Текст] : навч. посіб. / О. М. Готін; МВС України ; Луганський держ. ун-т внутр. справ. – 2-ге вид. – Луганськ : РВВ ЛДУВС, 2006. – 192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Гринберг М. С. </w:t>
      </w:r>
      <w:r w:rsidRPr="005E3725">
        <w:rPr>
          <w:rFonts w:ascii="Times New Roman" w:eastAsia="MS ??" w:hAnsi="Times New Roman" w:cs="Times New Roman"/>
          <w:sz w:val="28"/>
          <w:szCs w:val="28"/>
          <w:lang w:val="uk-UA" w:eastAsia="ru-RU"/>
        </w:rPr>
        <w:t xml:space="preserve">Советское уголовное право. </w:t>
      </w:r>
      <w:r w:rsidRPr="005E3725">
        <w:rPr>
          <w:rFonts w:ascii="Times New Roman" w:eastAsia="MS ??" w:hAnsi="Times New Roman" w:cs="Times New Roman"/>
          <w:sz w:val="28"/>
          <w:szCs w:val="28"/>
          <w:lang w:eastAsia="ru-RU"/>
        </w:rPr>
        <w:t>Преступления против общественной безопасности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М. С. Гринберг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у</w:t>
      </w:r>
      <w:r w:rsidRPr="005E3725">
        <w:rPr>
          <w:rFonts w:ascii="Times New Roman" w:eastAsia="MS ??" w:hAnsi="Times New Roman" w:cs="Times New Roman"/>
          <w:sz w:val="28"/>
          <w:szCs w:val="28"/>
          <w:lang w:eastAsia="ru-RU"/>
        </w:rPr>
        <w:t>чеб</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пособ</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Свердловск </w:t>
      </w:r>
      <w:r w:rsidRPr="005E3725">
        <w:rPr>
          <w:rFonts w:ascii="Times New Roman" w:eastAsia="MS ??" w:hAnsi="Times New Roman" w:cs="Times New Roman"/>
          <w:sz w:val="28"/>
          <w:szCs w:val="28"/>
          <w:lang w:val="uk-UA" w:eastAsia="ru-RU"/>
        </w:rPr>
        <w:t xml:space="preserve">: Изд-во Свердл. юрид. ин-та, </w:t>
      </w:r>
      <w:r w:rsidRPr="005E3725">
        <w:rPr>
          <w:rFonts w:ascii="Times New Roman" w:eastAsia="MS ??" w:hAnsi="Times New Roman" w:cs="Times New Roman"/>
          <w:sz w:val="28"/>
          <w:szCs w:val="28"/>
          <w:lang w:eastAsia="ru-RU"/>
        </w:rPr>
        <w:t xml:space="preserve">1974. – </w:t>
      </w:r>
      <w:r w:rsidRPr="005E3725">
        <w:rPr>
          <w:rFonts w:ascii="Times New Roman" w:eastAsia="MS ??" w:hAnsi="Times New Roman" w:cs="Times New Roman"/>
          <w:sz w:val="28"/>
          <w:szCs w:val="28"/>
          <w:lang w:val="uk-UA" w:eastAsia="ru-RU"/>
        </w:rPr>
        <w:t xml:space="preserve"> 177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Гринберг М. С. Место преступной небрежности в ряду возмущающих явлений (помех) [Текст] / </w:t>
      </w:r>
      <w:r w:rsidRPr="005E3725">
        <w:rPr>
          <w:rFonts w:ascii="Times New Roman" w:eastAsia="MS ??" w:hAnsi="Times New Roman" w:cs="Times New Roman"/>
          <w:sz w:val="28"/>
          <w:szCs w:val="28"/>
          <w:lang w:val="uk-UA" w:eastAsia="ru-RU"/>
        </w:rPr>
        <w:t xml:space="preserve">М.С. Гринберг </w:t>
      </w:r>
      <w:r w:rsidRPr="005E3725">
        <w:rPr>
          <w:rFonts w:ascii="Times New Roman" w:eastAsia="MS ??" w:hAnsi="Times New Roman" w:cs="Times New Roman"/>
          <w:sz w:val="28"/>
          <w:szCs w:val="28"/>
          <w:lang w:eastAsia="ru-RU"/>
        </w:rPr>
        <w:t xml:space="preserve">// Проблемы борьбы с преступностью. – Владивосток </w:t>
      </w:r>
      <w:r w:rsidRPr="005E3725">
        <w:rPr>
          <w:rFonts w:ascii="Times New Roman" w:eastAsia="MS ??" w:hAnsi="Times New Roman" w:cs="Times New Roman"/>
          <w:sz w:val="28"/>
          <w:szCs w:val="28"/>
          <w:lang w:val="uk-UA" w:eastAsia="ru-RU"/>
        </w:rPr>
        <w:t xml:space="preserve">: Изд-во Дальневост. ун-та, </w:t>
      </w:r>
      <w:r w:rsidRPr="005E3725">
        <w:rPr>
          <w:rFonts w:ascii="Times New Roman" w:eastAsia="MS ??" w:hAnsi="Times New Roman" w:cs="Times New Roman"/>
          <w:sz w:val="28"/>
          <w:szCs w:val="28"/>
          <w:lang w:eastAsia="ru-RU"/>
        </w:rPr>
        <w:t xml:space="preserve">1978. – Вып. 2. – С. 31 – 39.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Гринберг М. С. Специальная вменяемость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w:t>
      </w:r>
      <w:r w:rsidRPr="005E3725">
        <w:rPr>
          <w:rFonts w:ascii="Times New Roman" w:eastAsia="MS ??" w:hAnsi="Times New Roman" w:cs="Times New Roman"/>
          <w:sz w:val="28"/>
          <w:szCs w:val="28"/>
          <w:lang w:val="uk-UA" w:eastAsia="ru-RU"/>
        </w:rPr>
        <w:t>М. С. Гринберг</w:t>
      </w:r>
      <w:r w:rsidRPr="005E3725">
        <w:rPr>
          <w:rFonts w:ascii="Times New Roman" w:eastAsia="MS ??" w:hAnsi="Times New Roman" w:cs="Times New Roman"/>
          <w:sz w:val="28"/>
          <w:szCs w:val="28"/>
          <w:lang w:eastAsia="ru-RU"/>
        </w:rPr>
        <w:t xml:space="preserve"> // Вопросы совершенствования уголовно-правовых норм на современном этапе / Свердл. юрид. ин-т. – Свердловск </w:t>
      </w:r>
      <w:r w:rsidRPr="005E3725">
        <w:rPr>
          <w:rFonts w:ascii="Times New Roman" w:eastAsia="MS ??" w:hAnsi="Times New Roman" w:cs="Times New Roman"/>
          <w:sz w:val="28"/>
          <w:szCs w:val="28"/>
          <w:lang w:val="uk-UA" w:eastAsia="ru-RU"/>
        </w:rPr>
        <w:t xml:space="preserve">: Свердл. юрид. ин-т, </w:t>
      </w:r>
      <w:r w:rsidRPr="005E3725">
        <w:rPr>
          <w:rFonts w:ascii="Times New Roman" w:eastAsia="MS ??" w:hAnsi="Times New Roman" w:cs="Times New Roman"/>
          <w:sz w:val="28"/>
          <w:szCs w:val="28"/>
          <w:lang w:eastAsia="ru-RU"/>
        </w:rPr>
        <w:t xml:space="preserve">1986. – С. 34 – 42.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Гуторова Н. О. Крим</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нально</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правова охорона державних фінансів України : </w:t>
      </w:r>
      <w:r w:rsidRPr="005E3725">
        <w:rPr>
          <w:rFonts w:ascii="Times New Roman" w:eastAsia="MS ??" w:hAnsi="Times New Roman" w:cs="Times New Roman"/>
          <w:sz w:val="28"/>
          <w:szCs w:val="28"/>
          <w:lang w:val="uk-UA" w:eastAsia="ru-RU"/>
        </w:rPr>
        <w:t xml:space="preserve">монография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Н. О. Гуторова</w:t>
      </w:r>
      <w:r w:rsidRPr="005E3725">
        <w:rPr>
          <w:rFonts w:ascii="Times New Roman" w:eastAsia="MS ??" w:hAnsi="Times New Roman" w:cs="Times New Roman"/>
          <w:sz w:val="28"/>
          <w:szCs w:val="28"/>
          <w:lang w:eastAsia="ru-RU"/>
        </w:rPr>
        <w:t>. – Харків : Вид-во Нац. ун-ту внутр. справ</w:t>
      </w:r>
      <w:r w:rsidRPr="005E3725">
        <w:rPr>
          <w:rFonts w:ascii="Times New Roman" w:eastAsia="MS ??" w:hAnsi="Times New Roman" w:cs="Times New Roman"/>
          <w:sz w:val="28"/>
          <w:szCs w:val="28"/>
          <w:lang w:eastAsia="ru-RU"/>
        </w:rPr>
        <w:sym w:font="Symbol" w:char="F02C"/>
      </w:r>
      <w:r w:rsidRPr="005E3725">
        <w:rPr>
          <w:rFonts w:ascii="Times New Roman" w:eastAsia="MS ??" w:hAnsi="Times New Roman" w:cs="Times New Roman"/>
          <w:sz w:val="28"/>
          <w:szCs w:val="28"/>
          <w:lang w:eastAsia="ru-RU"/>
        </w:rPr>
        <w:t xml:space="preserve"> 2001. – 384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Дагель П. С. Учение о личности преступника в советском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П. С. Дагель. – Владивосток </w:t>
      </w:r>
      <w:r w:rsidRPr="005E3725">
        <w:rPr>
          <w:rFonts w:ascii="Times New Roman" w:eastAsia="MS ??" w:hAnsi="Times New Roman" w:cs="Times New Roman"/>
          <w:sz w:val="28"/>
          <w:szCs w:val="28"/>
          <w:lang w:val="uk-UA" w:eastAsia="ru-RU"/>
        </w:rPr>
        <w:t xml:space="preserve">: Изд-во Дальневост. ун-та, </w:t>
      </w:r>
      <w:r w:rsidRPr="005E3725">
        <w:rPr>
          <w:rFonts w:ascii="Times New Roman" w:eastAsia="MS ??" w:hAnsi="Times New Roman" w:cs="Times New Roman"/>
          <w:sz w:val="28"/>
          <w:szCs w:val="28"/>
          <w:lang w:eastAsia="ru-RU"/>
        </w:rPr>
        <w:t>1970. – 126</w:t>
      </w:r>
      <w:r w:rsidRPr="005E3725">
        <w:rPr>
          <w:rFonts w:ascii="Times New Roman" w:eastAsia="MS ??" w:hAnsi="Times New Roman" w:cs="Times New Roman"/>
          <w:sz w:val="28"/>
          <w:szCs w:val="28"/>
          <w:lang w:val="uk-UA" w:eastAsia="ru-RU"/>
        </w:rPr>
        <w:t xml:space="preserve"> с</w:t>
      </w:r>
      <w:r w:rsidRPr="005E3725">
        <w:rPr>
          <w:rFonts w:ascii="Times New Roman" w:eastAsia="MS ??" w:hAnsi="Times New Roman" w:cs="Times New Roman"/>
          <w:sz w:val="28"/>
          <w:szCs w:val="28"/>
          <w:lang w:eastAsia="ru-RU"/>
        </w:rPr>
        <w:t>.</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Дагель П. С. , Котов Д.П. Субъективная сторона преступления и ее установление [Текст] / П. С. Дагель, Д. П. Котов. – Воронеж. ун-та, 1974. – 243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lastRenderedPageBreak/>
        <w:t xml:space="preserve">Дагель П. С. Классификация мотивов преступления и ее криминологическое значение </w:t>
      </w:r>
      <w:r w:rsidRPr="005E3725">
        <w:rPr>
          <w:rFonts w:ascii="Times New Roman" w:eastAsia="MS ??" w:hAnsi="Times New Roman" w:cs="Times New Roman"/>
          <w:sz w:val="28"/>
          <w:szCs w:val="28"/>
          <w:lang w:eastAsia="ru-RU"/>
        </w:rPr>
        <w:t xml:space="preserve">[Текст] / </w:t>
      </w:r>
      <w:r w:rsidRPr="005E3725">
        <w:rPr>
          <w:rFonts w:ascii="Times New Roman" w:eastAsia="MS ??" w:hAnsi="Times New Roman" w:cs="Times New Roman"/>
          <w:sz w:val="28"/>
          <w:szCs w:val="28"/>
          <w:lang w:val="uk-UA" w:eastAsia="ru-RU"/>
        </w:rPr>
        <w:t>П. С. Дагель // Некоторые вопросы социологии и права : материалы науч.- теор. конф. – Иркутск, 1967. – С. 265 – 274.</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Дагель П. С. Условия установления уголовной наказуемости [Текст] / </w:t>
      </w:r>
      <w:r w:rsidRPr="005E3725">
        <w:rPr>
          <w:rFonts w:ascii="Times New Roman" w:eastAsia="MS ??" w:hAnsi="Times New Roman" w:cs="Times New Roman"/>
          <w:sz w:val="28"/>
          <w:szCs w:val="28"/>
          <w:lang w:val="uk-UA" w:eastAsia="ru-RU"/>
        </w:rPr>
        <w:t xml:space="preserve">П. С. Дагель </w:t>
      </w:r>
      <w:r w:rsidRPr="005E3725">
        <w:rPr>
          <w:rFonts w:ascii="Times New Roman" w:eastAsia="MS ??" w:hAnsi="Times New Roman" w:cs="Times New Roman"/>
          <w:sz w:val="28"/>
          <w:szCs w:val="28"/>
          <w:lang w:eastAsia="ru-RU"/>
        </w:rPr>
        <w:t xml:space="preserve">// Правоведение. – 1975. – № 4. – С. 67 – 74.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Дагель П. Дискуссия не закончена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П. Дагель</w:t>
      </w:r>
      <w:r w:rsidRPr="005E3725">
        <w:rPr>
          <w:rFonts w:ascii="Times New Roman" w:eastAsia="MS ??" w:hAnsi="Times New Roman" w:cs="Times New Roman"/>
          <w:sz w:val="28"/>
          <w:szCs w:val="28"/>
          <w:lang w:eastAsia="ru-RU"/>
        </w:rPr>
        <w:t xml:space="preserve"> // Сов. юстиция. – 1980.</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22.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29 – 30.</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Дагель П. С., С. Я. Улицкий. Совершенствование уголовно-правовых мер по охране здоровья населения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xml:space="preserve"> / П. С. Дагель, С. Я. Улицкий // Сов. государство и право. – 1971. – № 7. – С. 103 – 107.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Дванадцять принципів організації охорони здоров’я для будь-якої національної системи охорони здоров’я [Текст] : Всесвітня медична асамблея, 1963 [Електронний ресурс]. – Режим доступу : </w:t>
      </w:r>
      <w:hyperlink r:id="rId9" w:history="1">
        <w:r w:rsidRPr="005E3725">
          <w:rPr>
            <w:rFonts w:ascii="Times New Roman" w:eastAsia="MS ??" w:hAnsi="Times New Roman" w:cs="Times New Roman"/>
            <w:color w:val="0000FF"/>
            <w:sz w:val="28"/>
            <w:szCs w:val="28"/>
            <w:u w:val="single"/>
            <w:lang w:eastAsia="ru-RU"/>
          </w:rPr>
          <w:t>http://zakon2.rada.gov.ua/laws/show/990_004</w:t>
        </w:r>
      </w:hyperlink>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Декларація про політику в галузі забезпечення прав пацієнта у Європі [Текст] , ВООЗ; 1994 р. [Електронний ресурс]. – Режим доступу : </w:t>
      </w:r>
      <w:hyperlink r:id="rId10" w:history="1">
        <w:r w:rsidRPr="005E3725">
          <w:rPr>
            <w:rFonts w:ascii="Times New Roman" w:eastAsia="MS ??" w:hAnsi="Times New Roman" w:cs="Times New Roman"/>
            <w:color w:val="0000FF"/>
            <w:sz w:val="28"/>
            <w:szCs w:val="28"/>
            <w:u w:val="single"/>
            <w:lang w:eastAsia="ru-RU"/>
          </w:rPr>
          <w:t>http://samlib.ru/s/stonogin_s_w/europe.shtml</w:t>
        </w:r>
      </w:hyperlink>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Дем’яненко Ю. І. Кримінальна відповідальність за порушення недоторканності приватного життя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 автореф. дис. ... канд. юрид. наук : 12.00.08 / Ю. І. Дем’яненко. – Х. , 2008. – 21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Досюкова Т. В. Уголовная ответственность за лжепредпринимательство</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xml:space="preserve">] : </w:t>
      </w:r>
      <w:r w:rsidRPr="005E3725">
        <w:rPr>
          <w:rFonts w:ascii="Times New Roman" w:eastAsia="Times New Roman" w:hAnsi="Times New Roman" w:cs="Times New Roman"/>
          <w:sz w:val="28"/>
          <w:szCs w:val="28"/>
          <w:lang w:val="uk-UA" w:eastAsia="ru-RU"/>
        </w:rPr>
        <w:t>д</w:t>
      </w:r>
      <w:r w:rsidRPr="005E3725">
        <w:rPr>
          <w:rFonts w:ascii="Times New Roman" w:eastAsia="Times New Roman" w:hAnsi="Times New Roman" w:cs="Times New Roman"/>
          <w:sz w:val="28"/>
          <w:szCs w:val="28"/>
          <w:lang w:eastAsia="ru-RU"/>
        </w:rPr>
        <w:t xml:space="preserve">ис. … канд. юрид. </w:t>
      </w:r>
      <w:r w:rsidRPr="005E3725">
        <w:rPr>
          <w:rFonts w:ascii="Times New Roman" w:eastAsia="Times New Roman" w:hAnsi="Times New Roman" w:cs="Times New Roman"/>
          <w:sz w:val="28"/>
          <w:szCs w:val="28"/>
          <w:lang w:val="uk-UA" w:eastAsia="ru-RU"/>
        </w:rPr>
        <w:t>н</w:t>
      </w:r>
      <w:r w:rsidRPr="005E3725">
        <w:rPr>
          <w:rFonts w:ascii="Times New Roman" w:eastAsia="Times New Roman" w:hAnsi="Times New Roman" w:cs="Times New Roman"/>
          <w:sz w:val="28"/>
          <w:szCs w:val="28"/>
          <w:lang w:eastAsia="ru-RU"/>
        </w:rPr>
        <w:t xml:space="preserve">аук </w:t>
      </w:r>
      <w:r w:rsidRPr="005E3725">
        <w:rPr>
          <w:rFonts w:ascii="Times New Roman" w:eastAsia="Times New Roman" w:hAnsi="Times New Roman" w:cs="Times New Roman"/>
          <w:sz w:val="28"/>
          <w:szCs w:val="28"/>
          <w:lang w:val="uk-UA" w:eastAsia="ru-RU"/>
        </w:rPr>
        <w:t xml:space="preserve">: 12.00.08 </w:t>
      </w:r>
      <w:r w:rsidRPr="005E3725">
        <w:rPr>
          <w:rFonts w:ascii="Times New Roman" w:eastAsia="Times New Roman" w:hAnsi="Times New Roman" w:cs="Times New Roman"/>
          <w:sz w:val="28"/>
          <w:szCs w:val="28"/>
          <w:lang w:eastAsia="ru-RU"/>
        </w:rPr>
        <w:t xml:space="preserve">/ Т. В. Досюкова – М. , 1997. – </w:t>
      </w:r>
      <w:r w:rsidRPr="005E3725">
        <w:rPr>
          <w:rFonts w:ascii="Times New Roman" w:eastAsia="Times New Roman" w:hAnsi="Times New Roman" w:cs="Times New Roman"/>
          <w:sz w:val="28"/>
          <w:szCs w:val="28"/>
          <w:lang w:val="uk-UA" w:eastAsia="ru-RU"/>
        </w:rPr>
        <w:t xml:space="preserve"> 189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Дроздов А. В. Человек и общественные отношения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В. Дроздов</w:t>
      </w:r>
      <w:r w:rsidRPr="005E3725">
        <w:rPr>
          <w:rFonts w:ascii="Times New Roman" w:eastAsia="MS ??" w:hAnsi="Times New Roman" w:cs="Times New Roman"/>
          <w:sz w:val="28"/>
          <w:szCs w:val="28"/>
          <w:lang w:eastAsia="ru-RU"/>
        </w:rPr>
        <w:t xml:space="preserve">. – Л. </w:t>
      </w:r>
      <w:r w:rsidRPr="005E3725">
        <w:rPr>
          <w:rFonts w:ascii="Times New Roman" w:eastAsia="MS ??" w:hAnsi="Times New Roman" w:cs="Times New Roman"/>
          <w:sz w:val="28"/>
          <w:szCs w:val="28"/>
          <w:lang w:val="uk-UA" w:eastAsia="ru-RU"/>
        </w:rPr>
        <w:t xml:space="preserve">: Изд-во Ленингр. ун-та, </w:t>
      </w:r>
      <w:r w:rsidRPr="005E3725">
        <w:rPr>
          <w:rFonts w:ascii="Times New Roman" w:eastAsia="MS ??" w:hAnsi="Times New Roman" w:cs="Times New Roman"/>
          <w:sz w:val="28"/>
          <w:szCs w:val="28"/>
          <w:lang w:eastAsia="ru-RU"/>
        </w:rPr>
        <w:t>1966. – 124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Дубовец П. А. Ответственность за телесные повреждения по советскому уголовному праву [Текст] / П. А. Дубовец. – М. : Юрид. лит., 1964. – 160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lastRenderedPageBreak/>
        <w:t xml:space="preserve">Дудоров О. Тлумачення ознак фіктивного підприємництва у доктрині та правозастосовчій практиці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О. Дудоров // Підприємництво, господарство і право. – 2002. – № 3. – С. 71 – 74.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Дудоров О. О., Хавронюк М. І. Кримінальне право</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 навч. посіб.</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 xml:space="preserve"> О. О. Дудоров, М. І. Хавронюк; за заг. ред. М. І. Хавронюка. – К. : Ваіте, 2014. – 944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Дурманов </w:t>
      </w:r>
      <w:r w:rsidRPr="005E3725">
        <w:rPr>
          <w:rFonts w:ascii="Times New Roman" w:eastAsia="Times New Roman" w:hAnsi="Times New Roman" w:cs="Times New Roman"/>
          <w:sz w:val="28"/>
          <w:szCs w:val="28"/>
          <w:lang w:eastAsia="ru-RU"/>
        </w:rPr>
        <w:t>Н. Д. Понятие преступления</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xml:space="preserve">] / </w:t>
      </w:r>
      <w:r w:rsidRPr="005E3725">
        <w:rPr>
          <w:rFonts w:ascii="Times New Roman" w:eastAsia="Times New Roman" w:hAnsi="Times New Roman" w:cs="Times New Roman"/>
          <w:sz w:val="28"/>
          <w:szCs w:val="28"/>
          <w:lang w:val="uk-UA" w:eastAsia="ru-RU"/>
        </w:rPr>
        <w:t>Н. Д. Дурманов ;</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о</w:t>
      </w:r>
      <w:r w:rsidRPr="005E3725">
        <w:rPr>
          <w:rFonts w:ascii="Times New Roman" w:eastAsia="Times New Roman" w:hAnsi="Times New Roman" w:cs="Times New Roman"/>
          <w:sz w:val="28"/>
          <w:szCs w:val="28"/>
          <w:lang w:eastAsia="ru-RU"/>
        </w:rPr>
        <w:t xml:space="preserve">тв. ред. Шаргородский М. Д. – Л. </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М. : Изд</w:t>
      </w:r>
      <w:r w:rsidRPr="005E3725">
        <w:rPr>
          <w:rFonts w:ascii="Times New Roman" w:eastAsia="Times New Roman" w:hAnsi="Times New Roman" w:cs="Times New Roman"/>
          <w:sz w:val="28"/>
          <w:szCs w:val="28"/>
          <w:lang w:val="uk-UA" w:eastAsia="ru-RU"/>
        </w:rPr>
        <w:t>-</w:t>
      </w:r>
      <w:r w:rsidRPr="005E3725">
        <w:rPr>
          <w:rFonts w:ascii="Times New Roman" w:eastAsia="Times New Roman" w:hAnsi="Times New Roman" w:cs="Times New Roman"/>
          <w:sz w:val="28"/>
          <w:szCs w:val="28"/>
          <w:lang w:eastAsia="ru-RU"/>
        </w:rPr>
        <w:t>во АН СССР, 1948. – 176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Дурманов Н. Д. Стадии совершения преступления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Н. Д. Дурманов</w:t>
      </w:r>
      <w:r w:rsidRPr="005E3725">
        <w:rPr>
          <w:rFonts w:ascii="Times New Roman" w:eastAsia="MS ??" w:hAnsi="Times New Roman" w:cs="Times New Roman"/>
          <w:sz w:val="28"/>
          <w:szCs w:val="28"/>
          <w:lang w:eastAsia="ru-RU"/>
        </w:rPr>
        <w:t>. – М. : Госюриздат, 1955. – 209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Загальна декларація прав людини: Міжнародний документ від 10 грудня 1948 року [Електронний ресурс]. –  Режим доступу : </w:t>
      </w:r>
      <w:hyperlink r:id="rId11" w:history="1">
        <w:r w:rsidRPr="005E3725">
          <w:rPr>
            <w:rFonts w:ascii="Times New Roman" w:eastAsia="MS ??" w:hAnsi="Times New Roman" w:cs="Times New Roman"/>
            <w:color w:val="0000FF"/>
            <w:sz w:val="28"/>
            <w:szCs w:val="28"/>
            <w:u w:val="single"/>
            <w:lang w:eastAsia="ru-RU"/>
          </w:rPr>
          <w:t>http://zakon4.rada.gov.ua/laws/show/995_015</w:t>
        </w:r>
      </w:hyperlink>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Загородников Н. И. Преступления против здоровья [Текст] / Н. И. Загородников. –  М. : Юрид. лит. , 1969. – 186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Зелинский А. Ф. Осознаваемое и неосознаваемое в преступном поведении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Ф. Зелинский</w:t>
      </w:r>
      <w:r w:rsidRPr="005E3725">
        <w:rPr>
          <w:rFonts w:ascii="Times New Roman" w:eastAsia="MS ??" w:hAnsi="Times New Roman" w:cs="Times New Roman"/>
          <w:sz w:val="28"/>
          <w:szCs w:val="28"/>
          <w:lang w:eastAsia="ru-RU"/>
        </w:rPr>
        <w:t xml:space="preserve">. – Харьков </w:t>
      </w:r>
      <w:r w:rsidRPr="005E3725">
        <w:rPr>
          <w:rFonts w:ascii="Times New Roman" w:eastAsia="MS ??" w:hAnsi="Times New Roman" w:cs="Times New Roman"/>
          <w:sz w:val="28"/>
          <w:szCs w:val="28"/>
          <w:lang w:val="uk-UA" w:eastAsia="ru-RU"/>
        </w:rPr>
        <w:t xml:space="preserve">: Вища школа, </w:t>
      </w:r>
      <w:r w:rsidRPr="005E3725">
        <w:rPr>
          <w:rFonts w:ascii="Times New Roman" w:eastAsia="MS ??" w:hAnsi="Times New Roman" w:cs="Times New Roman"/>
          <w:sz w:val="28"/>
          <w:szCs w:val="28"/>
          <w:lang w:eastAsia="ru-RU"/>
        </w:rPr>
        <w:t>1986. – 167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Зелінський А. Ф., Куц В. М. Об’єкт злочину і структура Особливої частини Кримінального кодексу [Текст] / А. Ф. Зелінський, В. М. Куц // Вісник Університету внутрішніх справ. – Харків, 1977. – Вип. 2. – С. 148 – 154.</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Зинченко Э. Н. Уголовная ответственность за нарушение правил безопасности горных работ</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Э. Н. Зинченко. – Киев – Донецк : Вища школа, 1979. – 146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Зінченко І. О. Кримінально-правова охорона виборчих, трудових та інших особистих прав і свобод людини і громадянина (аналіз законодавства і судової практики) [Текст] : монографія / І. О. </w:t>
      </w:r>
      <w:r w:rsidRPr="005E3725">
        <w:rPr>
          <w:rFonts w:ascii="Times New Roman" w:eastAsia="Times New Roman" w:hAnsi="Times New Roman" w:cs="Times New Roman"/>
          <w:sz w:val="28"/>
          <w:szCs w:val="28"/>
          <w:lang w:val="uk-UA" w:eastAsia="ru-RU"/>
        </w:rPr>
        <w:lastRenderedPageBreak/>
        <w:t>Зінченко. – Харків : Видавець СПД ФО Вапнярчук Н. М. , 2007. – 320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Злобин Г. А. , Никифоров Б. С. Умысел и его формы [Текст] / Г. А. Злобин, Б. С. Никифоров. – М. : Юрид. лит. , 1972. – 264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Зубков С. А. Коммерческая тайна : ее роль в снижении делового риска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С. А. Зубков</w:t>
      </w:r>
      <w:r w:rsidRPr="005E3725">
        <w:rPr>
          <w:rFonts w:ascii="Times New Roman" w:eastAsia="MS ??" w:hAnsi="Times New Roman" w:cs="Times New Roman"/>
          <w:sz w:val="28"/>
          <w:szCs w:val="28"/>
          <w:lang w:eastAsia="ru-RU"/>
        </w:rPr>
        <w:t xml:space="preserve"> // Социально-политический журнал. – 1995. – № 5. – С. 148 – 151.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Е</w:t>
      </w:r>
      <w:r w:rsidRPr="005E3725">
        <w:rPr>
          <w:rFonts w:ascii="Times New Roman" w:eastAsia="MS ??" w:hAnsi="Times New Roman" w:cs="Times New Roman"/>
          <w:sz w:val="28"/>
          <w:szCs w:val="28"/>
          <w:lang w:eastAsia="ru-RU"/>
        </w:rPr>
        <w:t xml:space="preserve">мельянов В. П. Понятие объекта преступления в уголовно-правовой науке [Текст] / В. П. </w:t>
      </w:r>
      <w:r w:rsidRPr="005E3725">
        <w:rPr>
          <w:rFonts w:ascii="Times New Roman" w:eastAsia="MS ??" w:hAnsi="Times New Roman" w:cs="Times New Roman"/>
          <w:sz w:val="28"/>
          <w:szCs w:val="28"/>
          <w:lang w:val="uk-UA" w:eastAsia="ru-RU"/>
        </w:rPr>
        <w:t>Е</w:t>
      </w:r>
      <w:r w:rsidRPr="005E3725">
        <w:rPr>
          <w:rFonts w:ascii="Times New Roman" w:eastAsia="MS ??" w:hAnsi="Times New Roman" w:cs="Times New Roman"/>
          <w:sz w:val="28"/>
          <w:szCs w:val="28"/>
          <w:lang w:eastAsia="ru-RU"/>
        </w:rPr>
        <w:t xml:space="preserve">мельянов // Право і безпека. – 2002. – № 4. – С. 6 – 8.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Иногамова-Хегай Л. В. Конкуренция норм уголовного права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Л. В. Иногамова-Хегай. – М. : Щит-М, 1999. – 288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Иногамова-Хегай Л. Совершенствование уголовно-правовых норм об экономических преступлениях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Л. Иногамова-Хегай</w:t>
      </w:r>
      <w:r w:rsidRPr="005E3725">
        <w:rPr>
          <w:rFonts w:ascii="Times New Roman" w:eastAsia="Times New Roman" w:hAnsi="Times New Roman" w:cs="Times New Roman"/>
          <w:sz w:val="28"/>
          <w:szCs w:val="28"/>
          <w:lang w:eastAsia="ru-RU"/>
        </w:rPr>
        <w:t xml:space="preserve"> // Уголовное право. – 2001. –</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 xml:space="preserve"> № 1. – С. 17</w:t>
      </w:r>
      <w:r w:rsidRPr="005E3725">
        <w:rPr>
          <w:rFonts w:ascii="Times New Roman" w:eastAsia="Times New Roman" w:hAnsi="Times New Roman" w:cs="Times New Roman"/>
          <w:sz w:val="28"/>
          <w:szCs w:val="28"/>
          <w:lang w:val="uk-UA" w:eastAsia="ru-RU"/>
        </w:rPr>
        <w:t xml:space="preserve"> – 2</w:t>
      </w:r>
      <w:r w:rsidRPr="005E3725">
        <w:rPr>
          <w:rFonts w:ascii="Times New Roman" w:eastAsia="Times New Roman" w:hAnsi="Times New Roman" w:cs="Times New Roman"/>
          <w:sz w:val="28"/>
          <w:szCs w:val="28"/>
          <w:lang w:eastAsia="ru-RU"/>
        </w:rPr>
        <w:t>2</w:t>
      </w:r>
      <w:r w:rsidRPr="005E3725">
        <w:rPr>
          <w:rFonts w:ascii="Times New Roman" w:eastAsia="Times New Roman" w:hAnsi="Times New Roman" w:cs="Times New Roman"/>
          <w:sz w:val="28"/>
          <w:szCs w:val="28"/>
          <w:lang w:val="uk-UA" w:eastAsia="ru-RU"/>
        </w:rPr>
        <w:t>.</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Иногамова-Хегай Л., Жовнир С. Субъективная сторона лжепредпринимательства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Л. Иногамова-Хегай, С. Жовнир </w:t>
      </w:r>
      <w:r w:rsidRPr="005E3725">
        <w:rPr>
          <w:rFonts w:ascii="Times New Roman" w:eastAsia="Times New Roman" w:hAnsi="Times New Roman" w:cs="Times New Roman"/>
          <w:sz w:val="28"/>
          <w:szCs w:val="28"/>
          <w:lang w:eastAsia="ru-RU"/>
        </w:rPr>
        <w:t>// Уголовное право. – 2001. – № 4. – С. 29 – 3</w:t>
      </w:r>
      <w:r w:rsidRPr="005E3725">
        <w:rPr>
          <w:rFonts w:ascii="Times New Roman" w:eastAsia="Times New Roman" w:hAnsi="Times New Roman" w:cs="Times New Roman"/>
          <w:sz w:val="28"/>
          <w:szCs w:val="28"/>
          <w:lang w:val="uk-UA" w:eastAsia="ru-RU"/>
        </w:rPr>
        <w:t xml:space="preserve">2.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Карпенко Л. К. Лікарська таємниця як предмет злочину, передбаченого ст. 145 КК України [Текст] / Л. К. Карпенко // Актуальні проблеми вдосконалення чинного законодавства України : зб. наукових статей. – Вип. 26. – Івано-Франківськ : Прикарпатський національний університет імені Василя Стефаника, 2011. – С. 231 – 239.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Карпенко Л. К. Об’єктивна сторона незаконного розголошення лікарської таємниці [Текст] / Л. К. Карпенко // Митна справа. – Львів – 2014. – № 4 (94) . – Ч. 2 – С. 78 – 83.</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Карпенко Л. К. Суб’єктивна сторона незаконного розголошення лікарської таємниці [Текст] / Л. К. Карпенко // Наше право. – 2014.</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6.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79 – </w:t>
      </w:r>
      <w:r w:rsidRPr="005E3725">
        <w:rPr>
          <w:rFonts w:ascii="Times New Roman" w:eastAsia="MS ??" w:hAnsi="Times New Roman" w:cs="Times New Roman"/>
          <w:sz w:val="28"/>
          <w:szCs w:val="28"/>
          <w:lang w:val="uk-UA" w:eastAsia="ru-RU"/>
        </w:rPr>
        <w:t>84.</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 xml:space="preserve">Карпец И. И. Современные проблемы уголовного права и криминологии [Текст] / И. И. Карпец. – М. : Наука, 1976. – </w:t>
      </w:r>
      <w:r w:rsidRPr="005E3725">
        <w:rPr>
          <w:rFonts w:ascii="Times New Roman" w:eastAsia="MS ??" w:hAnsi="Times New Roman" w:cs="Times New Roman"/>
          <w:sz w:val="28"/>
          <w:szCs w:val="28"/>
          <w:lang w:val="uk-UA" w:eastAsia="ru-RU"/>
        </w:rPr>
        <w:t>234 с.</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Карпушин М. П., Курляндський В. И. Уголовная ответственность и состав преступления [Текст] / М. П. Карпушин, В. И. Курляндский. – М. : Юрид. лит. , 1974. – 232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Ковалев М. И. </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Васьков П. Т. Причинная связь в уголовном праве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М. И. Ковалев, П. Т. Васьков</w:t>
      </w:r>
      <w:r w:rsidRPr="005E3725">
        <w:rPr>
          <w:rFonts w:ascii="Times New Roman" w:eastAsia="MS ??" w:hAnsi="Times New Roman" w:cs="Times New Roman"/>
          <w:sz w:val="28"/>
          <w:szCs w:val="28"/>
          <w:lang w:eastAsia="ru-RU"/>
        </w:rPr>
        <w:t>. – М. : Госюриздат, 1958</w:t>
      </w:r>
      <w:r w:rsidRPr="005E3725">
        <w:rPr>
          <w:rFonts w:ascii="Times New Roman" w:eastAsia="MS ??" w:hAnsi="Times New Roman" w:cs="Times New Roman"/>
          <w:sz w:val="28"/>
          <w:szCs w:val="28"/>
          <w:lang w:val="uk-UA" w:eastAsia="ru-RU"/>
        </w:rPr>
        <w:t xml:space="preserve"> – 128 с.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Коржанский Н. И. Объект посягательства и квалификация преступлений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Н. И. Коржанский. – Волгоград : ВСШ МВД СССР, 1976. – 120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Коржанский Н. И. Объект и предмет уголовно-правовой охраны</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Н. И. Коржанский</w:t>
      </w:r>
      <w:r w:rsidRPr="005E3725">
        <w:rPr>
          <w:rFonts w:ascii="Times New Roman" w:eastAsia="MS ??" w:hAnsi="Times New Roman" w:cs="Times New Roman"/>
          <w:sz w:val="28"/>
          <w:szCs w:val="28"/>
          <w:lang w:eastAsia="ru-RU"/>
        </w:rPr>
        <w:t>. – М. : Академия МВД СССР, 1980. – 248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Коржанський М. Й. Уголовне право України : Частина Загальна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М. Й. Коржанський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к</w:t>
      </w:r>
      <w:r w:rsidRPr="005E3725">
        <w:rPr>
          <w:rFonts w:ascii="Times New Roman" w:eastAsia="MS ??" w:hAnsi="Times New Roman" w:cs="Times New Roman"/>
          <w:sz w:val="28"/>
          <w:szCs w:val="28"/>
          <w:lang w:eastAsia="ru-RU"/>
        </w:rPr>
        <w:t>урс лекцій. – К. : Наукова думка та Українська видавнича група, 1996. – 248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Коржанський М. Й</w:t>
      </w:r>
      <w:r w:rsidRPr="005E3725">
        <w:rPr>
          <w:rFonts w:ascii="Times New Roman" w:eastAsia="MS ??" w:hAnsi="Times New Roman" w:cs="Times New Roman"/>
          <w:i/>
          <w:iCs/>
          <w:sz w:val="28"/>
          <w:szCs w:val="28"/>
          <w:lang w:val="uk-UA" w:eastAsia="ru-RU"/>
        </w:rPr>
        <w:t>.</w:t>
      </w:r>
      <w:r w:rsidRPr="005E3725">
        <w:rPr>
          <w:rFonts w:ascii="Times New Roman" w:eastAsia="MS ??" w:hAnsi="Times New Roman" w:cs="Times New Roman"/>
          <w:sz w:val="28"/>
          <w:szCs w:val="28"/>
          <w:lang w:val="uk-UA" w:eastAsia="ru-RU"/>
        </w:rPr>
        <w:t xml:space="preserve"> Кваліфікація злочинів [Текст] / М. Й. Коржанський.  – К. : Юрінком Інтер, 1998. – 416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Коржанський М. Й. Кваліфікація злочинів [Текст] : навч. посіб. / М. Й. Коржанський. – К. : Атіка, 2002. – 640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Коржанський М. Й. Кваліфікація злочинів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М. Й. Коржанський. – К. : Наука, 2004. – 216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Коржанский Н. Установление вины</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Н. Коржанский // Юридическая практика. – 1997. – № 3 (37) , февр. – </w:t>
      </w:r>
      <w:r w:rsidRPr="005E3725">
        <w:rPr>
          <w:rFonts w:ascii="Times New Roman" w:eastAsia="MS ??" w:hAnsi="Times New Roman" w:cs="Times New Roman"/>
          <w:sz w:val="28"/>
          <w:szCs w:val="28"/>
          <w:lang w:val="uk-UA" w:eastAsia="ru-RU"/>
        </w:rPr>
        <w:t xml:space="preserve">С. 6 – 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Корнеева А. В. Теоретические основы квалификации преступлений</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 учеб. пособ. / Под. ред. А. И. Рарога. – М. : ТК Велби, Изд-во Проспект, 2006. – 176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Котов Д. П. Мотивы преступлений и их доказывание [Текст] / Д. П. Котов. – Воронеж : Изд-во Воронеж. ун-та, 1975. – 125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eastAsia="ru-RU"/>
        </w:rPr>
        <w:lastRenderedPageBreak/>
        <w:t>Коротков А. , Гусев О. , Завидов Б. , Попов И. Преступления в сфере экономической де</w:t>
      </w:r>
      <w:r w:rsidRPr="005E3725">
        <w:rPr>
          <w:rFonts w:ascii="Times New Roman" w:eastAsia="Times New Roman" w:hAnsi="Times New Roman" w:cs="Times New Roman"/>
          <w:sz w:val="28"/>
          <w:szCs w:val="28"/>
          <w:lang w:val="uk-UA" w:eastAsia="ru-RU"/>
        </w:rPr>
        <w:t>я</w:t>
      </w:r>
      <w:r w:rsidRPr="005E3725">
        <w:rPr>
          <w:rFonts w:ascii="Times New Roman" w:eastAsia="Times New Roman" w:hAnsi="Times New Roman" w:cs="Times New Roman"/>
          <w:sz w:val="28"/>
          <w:szCs w:val="28"/>
          <w:lang w:eastAsia="ru-RU"/>
        </w:rPr>
        <w:t>тельности и против интересов службы в коммерческих и иных организациях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А. </w:t>
      </w:r>
      <w:r w:rsidRPr="005E3725">
        <w:rPr>
          <w:rFonts w:ascii="Times New Roman" w:eastAsia="Times New Roman" w:hAnsi="Times New Roman" w:cs="Times New Roman"/>
          <w:sz w:val="28"/>
          <w:szCs w:val="28"/>
          <w:lang w:eastAsia="ru-RU"/>
        </w:rPr>
        <w:t xml:space="preserve">Коротков, О. Гусев, Б. Завидов, И. Попов // Право и экономика. – 2000. – № 5. – </w:t>
      </w:r>
      <w:r w:rsidRPr="005E3725">
        <w:rPr>
          <w:rFonts w:ascii="Times New Roman" w:eastAsia="Times New Roman" w:hAnsi="Times New Roman" w:cs="Times New Roman"/>
          <w:sz w:val="28"/>
          <w:szCs w:val="28"/>
          <w:lang w:val="uk-UA" w:eastAsia="ru-RU"/>
        </w:rPr>
        <w:t xml:space="preserve">С. 34 – 39.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Костенко О. М. Поняття “незаконні дії” в Кримінальному кодексі України (проблеми визначення, тлумачення і кваліфікації) [Текст] / О. М. Костенко // Новий Кримінальний кодекс України : Питання застосування і вивчення : матер. міжнар. наук.-практ. конф. [Харків] 25 – 26 жовт. 2001 р. – Київ – Харків : Юрінком Інтер, 2002. – С. 194 – 196.</w:t>
      </w:r>
    </w:p>
    <w:p w:rsidR="005E3725" w:rsidRPr="005E3725" w:rsidRDefault="005E3725" w:rsidP="005E3725">
      <w:pPr>
        <w:widowControl w:val="0"/>
        <w:numPr>
          <w:ilvl w:val="0"/>
          <w:numId w:val="10"/>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Красавчикова Л. О. Личная жизнь под охраной закона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 – М. : Юрид. лит. ,  1983. – 160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Кригер Г. А. К вопросу о понятии объекта преступления в советском уголовном праве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Г. А. Кригер // Вестник Моск. ун-та. – 1955. – Вып. 1. – С. 43 – 55.</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Кригер Г. А. Некоторые вопросы построения Особенной части Уголовного кодекса // Проблемы совершенствования уголовного закона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Г. А. Кригер</w:t>
      </w:r>
      <w:r w:rsidRPr="005E3725">
        <w:rPr>
          <w:rFonts w:ascii="Times New Roman" w:eastAsia="MS ??" w:hAnsi="Times New Roman" w:cs="Times New Roman"/>
          <w:sz w:val="28"/>
          <w:szCs w:val="28"/>
          <w:lang w:eastAsia="ru-RU"/>
        </w:rPr>
        <w:t>. – М</w:t>
      </w:r>
      <w:r w:rsidRPr="005E3725">
        <w:rPr>
          <w:rFonts w:ascii="Times New Roman" w:eastAsia="MS ??" w:hAnsi="Times New Roman" w:cs="Times New Roman"/>
          <w:sz w:val="28"/>
          <w:szCs w:val="28"/>
          <w:lang w:val="uk-UA" w:eastAsia="ru-RU"/>
        </w:rPr>
        <w:t xml:space="preserve">. : Юрид  лит. , </w:t>
      </w:r>
      <w:r w:rsidRPr="005E3725">
        <w:rPr>
          <w:rFonts w:ascii="Times New Roman" w:eastAsia="MS ??" w:hAnsi="Times New Roman" w:cs="Times New Roman"/>
          <w:sz w:val="28"/>
          <w:szCs w:val="28"/>
          <w:lang w:eastAsia="ru-RU"/>
        </w:rPr>
        <w:t xml:space="preserve"> 1984. – С. 122 – 128.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Кригер Г. Определение формы вины</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Г. Кригер</w:t>
      </w:r>
      <w:r w:rsidRPr="005E3725">
        <w:rPr>
          <w:rFonts w:ascii="Times New Roman" w:eastAsia="MS ??" w:hAnsi="Times New Roman" w:cs="Times New Roman"/>
          <w:sz w:val="28"/>
          <w:szCs w:val="28"/>
          <w:lang w:eastAsia="ru-RU"/>
        </w:rPr>
        <w:t xml:space="preserve">  // Сов. юстиция. – 1979.</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20.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24 – 26.</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Крим</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на</w:t>
      </w:r>
      <w:r w:rsidRPr="005E3725">
        <w:rPr>
          <w:rFonts w:ascii="Times New Roman" w:eastAsia="MS ??" w:hAnsi="Times New Roman" w:cs="Times New Roman"/>
          <w:sz w:val="28"/>
          <w:szCs w:val="28"/>
          <w:lang w:val="uk-UA" w:eastAsia="ru-RU"/>
        </w:rPr>
        <w:t>л</w:t>
      </w:r>
      <w:r w:rsidRPr="005E3725">
        <w:rPr>
          <w:rFonts w:ascii="Times New Roman" w:eastAsia="MS ??" w:hAnsi="Times New Roman" w:cs="Times New Roman"/>
          <w:sz w:val="28"/>
          <w:szCs w:val="28"/>
          <w:lang w:eastAsia="ru-RU"/>
        </w:rPr>
        <w:t>ьний кодекс</w:t>
      </w:r>
      <w:r w:rsidRPr="005E3725">
        <w:rPr>
          <w:rFonts w:ascii="Times New Roman" w:eastAsia="MS ??" w:hAnsi="Times New Roman" w:cs="Times New Roman"/>
          <w:sz w:val="28"/>
          <w:szCs w:val="28"/>
          <w:lang w:val="uk-UA" w:eastAsia="ru-RU"/>
        </w:rPr>
        <w:t xml:space="preserve"> УСРР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ЗУ УСРР. – 1922. – Ч. 36. – Ст. 553. </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Кримінальний кодекс УСРР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ЗУ УСРР. – 1927. – Ч. 26 – 27. – Ст. 132. </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Кримінальний кодекс Української РСР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Відомості Верховної Ради Української РСР. – 1961. – № 2. – Ст. 14.</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Кримінальний кодекс України : Науково-практичнимй коментар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Ю. В. Баулін, В. І. Борисов, С. Б. Гавриш та ін. ; за </w:t>
      </w:r>
      <w:r w:rsidRPr="005E3725">
        <w:rPr>
          <w:rFonts w:ascii="Times New Roman" w:eastAsia="MS ??" w:hAnsi="Times New Roman" w:cs="Times New Roman"/>
          <w:sz w:val="28"/>
          <w:szCs w:val="28"/>
          <w:lang w:val="uk-UA" w:eastAsia="ru-RU"/>
        </w:rPr>
        <w:lastRenderedPageBreak/>
        <w:t>заг. ред. В. В. Сташиса, В. Я. Тація. – К. : Концерн “Видавничий Дім “Ін Юре” , 2003. – 1196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Кримінальне право України. Загальна частина [Текст] : підруч. для студентів юрид. вузів і фак. / Г. В. Андрусів, П. П. Андрушко, В. В. Бенківський та ін. ; за заг. ред. П. С. Матишевського та ін. – К. : Юрінком Інтер, 1997. – 512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Кримінальне право України. </w:t>
      </w:r>
      <w:r w:rsidRPr="005E3725">
        <w:rPr>
          <w:rFonts w:ascii="Times New Roman" w:eastAsia="MS ??" w:hAnsi="Times New Roman" w:cs="Times New Roman"/>
          <w:sz w:val="28"/>
          <w:szCs w:val="28"/>
          <w:lang w:eastAsia="ru-RU"/>
        </w:rPr>
        <w:t>Загальна частина [Текст] : підруч. / За ред. П. С. Матишевського та ін. – К. : Юрінком Інтер, 1998. – 506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Кримінальне право України. Особлива частина [Текст] : підруч. для студентів юридичних вузів і факультетів / За ред. професорів П. С. Матишевського, С. С. Яценка, доцента П. П. Андрушка. – К. : Юрінком Інтер, 1999. – 506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Кримінальне право України: Загальна частина [Текст] : підруч. для студентів юрид. спец. вищ. закладов освіти / М. І. Бажанов, Ю. В. Баулін, В. І. Борисов та ін. : За ред. професорів М. І. Бажанова, В. В. Сташиса, В. Я. Тація. – Київ – Харків : Юрінком Інтер – Право, 2001. – 416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Кримінальне право України. Особлива частина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/за ред. професорів Бажанова М. І., Сташиса В. В., Тація В. Я. – Київ : Юрінком Інтер; Харків : Право, 2002. – 496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Кримінальне право України: Особлива частина [Текст] : підруч. для студ. вищ. навч. закл. освіти / М. І. Бажанов, В. Я. Тацій, В. В. Сташис, І. О. Зінченко та ін. ; За ред. професорів М. І. Бажанова, В. В. Сташиса, В. Я. Тація. – К. : Юрінком Інтер; Х. : Право, 2001. – 416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Кримінальне право України: Заг. частина [Текст] : підруч. для студ. вищ. навч. закл. / Ю. В. Александров, В. А. Клименко. – К. : МАУП, 2004. – 328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lastRenderedPageBreak/>
        <w:t>Кримінальне право України: Загальна частина [Текст] : підруч. для студентів юрид. спец. вищ. закладів освіти / М. І. Бажанов, Ю. В. Баулін, В. І. Борисов та ін. ; За ред. професорів М. І. Бажанова, В. В. Сташиса, В. Я. Тація. – Київ : Юрінком Інтер, 2005. – 480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Куванова Ю. А. Психические расстройства, не исключающие вменяемости: теория и практика [Текст] / Ю. А. Куванова // Вестник Моск. ун-та. Серия 11. Право. – 2001. – № 2. – С. 87 – 95.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Кудрявцев В. Н. Объективная сторона преступления</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w:t>
      </w:r>
      <w:r w:rsidRPr="005E3725">
        <w:rPr>
          <w:rFonts w:ascii="Times New Roman" w:eastAsia="Times New Roman" w:hAnsi="Times New Roman" w:cs="Times New Roman"/>
          <w:sz w:val="28"/>
          <w:szCs w:val="28"/>
          <w:lang w:val="uk-UA" w:eastAsia="ru-RU"/>
        </w:rPr>
        <w:t xml:space="preserve"> В. Н. Кудрявцев</w:t>
      </w:r>
      <w:r w:rsidRPr="005E3725">
        <w:rPr>
          <w:rFonts w:ascii="Times New Roman" w:eastAsia="Times New Roman" w:hAnsi="Times New Roman" w:cs="Times New Roman"/>
          <w:sz w:val="28"/>
          <w:szCs w:val="28"/>
          <w:lang w:eastAsia="ru-RU"/>
        </w:rPr>
        <w:t>. – М. : Госюриздат, 1960. – 244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Кудрявцев В. Н. Общая теория квалификации преступлений [Текст] / В.Н. Кудрявцев. – М. : Юристъ, 1999. – 302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Кудрявцев В. Н., Малеин Н. С. Правовое поведение, его субъекты и пределы</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w:t>
      </w:r>
      <w:r w:rsidRPr="005E3725">
        <w:rPr>
          <w:rFonts w:ascii="Times New Roman" w:eastAsia="MS ??" w:hAnsi="Times New Roman" w:cs="Times New Roman"/>
          <w:sz w:val="28"/>
          <w:szCs w:val="28"/>
          <w:lang w:val="uk-UA" w:eastAsia="ru-RU"/>
        </w:rPr>
        <w:t>В. Н. Кудрявцев, Н. С. Малеин</w:t>
      </w:r>
      <w:r w:rsidRPr="005E3725">
        <w:rPr>
          <w:rFonts w:ascii="Times New Roman" w:eastAsia="MS ??" w:hAnsi="Times New Roman" w:cs="Times New Roman"/>
          <w:sz w:val="28"/>
          <w:szCs w:val="28"/>
          <w:lang w:eastAsia="ru-RU"/>
        </w:rPr>
        <w:t xml:space="preserve"> // Правоведение. – 1980. –  № 3. – С. 31 – 40.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Кузнецов А. В. Уголовное право и личность [Текст] / А. В. Кузнецов. – М. : Юрид. лит. , 1977. – 168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Кузнецов В. В., Савченко А. В. Теорія кваліфікації злочинів [Текст] : підручник / В. В. Кузнецов, А. В. Савченко. – К. : КНТ, 2007. – 300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Кузнецова Н. Ф. Значение преступных последствий для уголовной ответственности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Н. Ф. Кузнецова</w:t>
      </w:r>
      <w:r w:rsidRPr="005E3725">
        <w:rPr>
          <w:rFonts w:ascii="Times New Roman" w:eastAsia="MS ??" w:hAnsi="Times New Roman" w:cs="Times New Roman"/>
          <w:sz w:val="28"/>
          <w:szCs w:val="28"/>
          <w:lang w:eastAsia="ru-RU"/>
        </w:rPr>
        <w:t>. – М. : Госюриздат, 1958. – 219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Кузнецова Н. О квалификации вины</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Н. Кузнецова </w:t>
      </w:r>
      <w:r w:rsidRPr="005E3725">
        <w:rPr>
          <w:rFonts w:ascii="Times New Roman" w:eastAsia="MS ??" w:hAnsi="Times New Roman" w:cs="Times New Roman"/>
          <w:sz w:val="28"/>
          <w:szCs w:val="28"/>
          <w:lang w:eastAsia="ru-RU"/>
        </w:rPr>
        <w:t>// Сов. юстиция. – 1980.</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23. – С.23 – 26.</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Куринов Б. А. Научные основы квалификации преступлений [Текст] : учеб. пособ. / Б. А. Куринов. – М. : Изд-во Моск. ун-та, 1984. – 184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Курляндский В. И. Некоторые вопросы ответственности в связи с научно-техническим прогрессом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w:t>
      </w:r>
      <w:r w:rsidRPr="005E3725">
        <w:rPr>
          <w:rFonts w:ascii="Times New Roman" w:eastAsia="MS ??" w:hAnsi="Times New Roman" w:cs="Times New Roman"/>
          <w:sz w:val="28"/>
          <w:szCs w:val="28"/>
          <w:lang w:val="uk-UA" w:eastAsia="ru-RU"/>
        </w:rPr>
        <w:t>В. И. Курляндский</w:t>
      </w:r>
      <w:r w:rsidRPr="005E3725">
        <w:rPr>
          <w:rFonts w:ascii="Times New Roman" w:eastAsia="MS ??" w:hAnsi="Times New Roman" w:cs="Times New Roman"/>
          <w:sz w:val="28"/>
          <w:szCs w:val="28"/>
          <w:lang w:eastAsia="ru-RU"/>
        </w:rPr>
        <w:t xml:space="preserve"> // Научно-технический прогресс и проблемы уголовного права: </w:t>
      </w:r>
      <w:r w:rsidRPr="005E3725">
        <w:rPr>
          <w:rFonts w:ascii="Times New Roman" w:eastAsia="MS ??" w:hAnsi="Times New Roman" w:cs="Times New Roman"/>
          <w:sz w:val="28"/>
          <w:szCs w:val="28"/>
          <w:lang w:val="uk-UA" w:eastAsia="ru-RU"/>
        </w:rPr>
        <w:t>с</w:t>
      </w:r>
      <w:r w:rsidRPr="005E3725">
        <w:rPr>
          <w:rFonts w:ascii="Times New Roman" w:eastAsia="MS ??" w:hAnsi="Times New Roman" w:cs="Times New Roman"/>
          <w:sz w:val="28"/>
          <w:szCs w:val="28"/>
          <w:lang w:eastAsia="ru-RU"/>
        </w:rPr>
        <w:t xml:space="preserve">б. материалов научно-практической конференции  – М., 1975. – С. 19 – 23. </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Курс советского уголовного права</w:t>
      </w:r>
      <w:r w:rsidRPr="005E3725">
        <w:rPr>
          <w:rFonts w:ascii="Times New Roman" w:eastAsia="MS ??" w:hAnsi="Times New Roman" w:cs="Times New Roman"/>
          <w:sz w:val="28"/>
          <w:szCs w:val="28"/>
          <w:lang w:val="uk-UA" w:eastAsia="ru-RU"/>
        </w:rPr>
        <w:t xml:space="preserve">: в 5-ти т. – Т. 1. </w:t>
      </w:r>
      <w:r w:rsidRPr="005E3725">
        <w:rPr>
          <w:rFonts w:ascii="Times New Roman" w:eastAsia="MS ??" w:hAnsi="Times New Roman" w:cs="Times New Roman"/>
          <w:sz w:val="28"/>
          <w:szCs w:val="28"/>
          <w:lang w:eastAsia="ru-RU"/>
        </w:rPr>
        <w:t>Часть Общая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М. Д. Шаргородский, И. И. Солодкин, С. А. Домахин и др. / Отв. ред.</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Н. А. Беляев и М. Д. Шаргородский. – Л. : Изд-во Ленингр. ун-та, 1968. – 674 с.</w:t>
      </w:r>
    </w:p>
    <w:p w:rsidR="005E3725" w:rsidRPr="005E3725" w:rsidRDefault="005E3725" w:rsidP="005E3725">
      <w:pPr>
        <w:widowControl w:val="0"/>
        <w:numPr>
          <w:ilvl w:val="0"/>
          <w:numId w:val="10"/>
        </w:numPr>
        <w:autoSpaceDE w:val="0"/>
        <w:autoSpaceDN w:val="0"/>
        <w:adjustRightInd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Курс советского уголовного права: В 6-ти т. Часть Общая. – Т. </w:t>
      </w:r>
      <w:r w:rsidRPr="005E3725">
        <w:rPr>
          <w:rFonts w:ascii="Times New Roman" w:eastAsia="MS ??" w:hAnsi="Times New Roman" w:cs="Times New Roman"/>
          <w:sz w:val="28"/>
          <w:szCs w:val="28"/>
          <w:lang w:val="en-US" w:eastAsia="ru-RU"/>
        </w:rPr>
        <w:t>II</w:t>
      </w:r>
      <w:r w:rsidRPr="005E3725">
        <w:rPr>
          <w:rFonts w:ascii="Times New Roman" w:eastAsia="MS ??" w:hAnsi="Times New Roman" w:cs="Times New Roman"/>
          <w:sz w:val="28"/>
          <w:szCs w:val="28"/>
          <w:lang w:eastAsia="ru-RU"/>
        </w:rPr>
        <w:t>. Преступление [Текст] / А. А. Пионтковский / Ред. кол. : А. А. Пионтковский, П. С. Ромашкин, В. М. Чхиквадзе. – М. : Наука, 1970. – 516 с.</w:t>
      </w:r>
    </w:p>
    <w:p w:rsidR="005E3725" w:rsidRPr="005E3725" w:rsidRDefault="005E3725" w:rsidP="005E3725">
      <w:pPr>
        <w:numPr>
          <w:ilvl w:val="0"/>
          <w:numId w:val="10"/>
        </w:numPr>
        <w:tabs>
          <w:tab w:val="left" w:pos="708"/>
          <w:tab w:val="left" w:pos="2268"/>
        </w:tabs>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Курс советского уголовного права: в 6 т. – Т. 5 [Текст] . – М. : Наука, 1971. – 571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Курс уголовного права. Общая часть. Том 1. </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Учение о преступлении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учебник для вузов</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Г. Н. Борзенков, В. С. Комиссаров, Н. Е. Крылова и др. / Под ред. Н. Ф. Кузнецовой и И. М. Тяжковой. – М. : Изд-во ЗЕРЦАЛО, 1999. – 624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Курс уголовного права: в 5 т. – Т. 3: Особенная часть  / под ред. Г. Н. Борзенкова, В. С. Комисарова. – М. : Зерцало, 2002. – 470 с.</w:t>
      </w:r>
      <w:r w:rsidRPr="005E3725">
        <w:rPr>
          <w:rFonts w:ascii="Times New Roman" w:eastAsia="Times New Roman"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Лешкас Ион. Вина как субъективная сторона преступного деяния [Текст] / Пер. с нем. ; под ред. и с предисл. А. А. Пионтковского. – М. : Госюриздат, 1958. –  87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Лейкина Н. С. Личность преступника и уголовная ответственность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Н. С. Лейкина</w:t>
      </w:r>
      <w:r w:rsidRPr="005E3725">
        <w:rPr>
          <w:rFonts w:ascii="Times New Roman" w:eastAsia="MS ??" w:hAnsi="Times New Roman" w:cs="Times New Roman"/>
          <w:sz w:val="28"/>
          <w:szCs w:val="28"/>
          <w:lang w:eastAsia="ru-RU"/>
        </w:rPr>
        <w:t>. – Л. : Изд-во Ленингр. ун-та, 1968. – 128 с.</w:t>
      </w:r>
    </w:p>
    <w:p w:rsidR="005E3725" w:rsidRPr="005E3725" w:rsidRDefault="005E3725" w:rsidP="005E3725">
      <w:pPr>
        <w:widowControl w:val="0"/>
        <w:numPr>
          <w:ilvl w:val="0"/>
          <w:numId w:val="10"/>
        </w:numPr>
        <w:tabs>
          <w:tab w:val="left" w:pos="220"/>
          <w:tab w:val="left" w:pos="720"/>
        </w:tabs>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color w:val="000000"/>
          <w:sz w:val="28"/>
          <w:szCs w:val="28"/>
          <w:lang w:eastAsia="ru-RU"/>
        </w:rPr>
        <w:t>Лісабонська декларація щодо прав пацієнта [Текст] : Всесвітня медична асоціація; Міжнародний документ від 1</w:t>
      </w:r>
      <w:r w:rsidRPr="005E3725">
        <w:rPr>
          <w:rFonts w:ascii="Times New Roman" w:eastAsia="MS ??" w:hAnsi="Times New Roman" w:cs="Times New Roman"/>
          <w:color w:val="000000"/>
          <w:sz w:val="28"/>
          <w:szCs w:val="28"/>
          <w:lang w:val="uk-UA" w:eastAsia="ru-RU"/>
        </w:rPr>
        <w:t xml:space="preserve"> жовтня </w:t>
      </w:r>
      <w:r w:rsidRPr="005E3725">
        <w:rPr>
          <w:rFonts w:ascii="Times New Roman" w:eastAsia="MS ??" w:hAnsi="Times New Roman" w:cs="Times New Roman"/>
          <w:color w:val="000000"/>
          <w:sz w:val="28"/>
          <w:szCs w:val="28"/>
          <w:lang w:eastAsia="ru-RU"/>
        </w:rPr>
        <w:lastRenderedPageBreak/>
        <w:t>1981</w:t>
      </w:r>
      <w:r w:rsidRPr="005E3725">
        <w:rPr>
          <w:rFonts w:ascii="Times New Roman" w:eastAsia="MS ??" w:hAnsi="Times New Roman" w:cs="Times New Roman"/>
          <w:color w:val="000000"/>
          <w:sz w:val="28"/>
          <w:szCs w:val="28"/>
          <w:lang w:val="uk-UA" w:eastAsia="ru-RU"/>
        </w:rPr>
        <w:t xml:space="preserve"> року </w:t>
      </w:r>
      <w:r w:rsidRPr="005E3725">
        <w:rPr>
          <w:rFonts w:ascii="Times New Roman" w:eastAsia="MS ??" w:hAnsi="Times New Roman" w:cs="Times New Roman"/>
          <w:color w:val="000000"/>
          <w:sz w:val="28"/>
          <w:szCs w:val="28"/>
          <w:lang w:eastAsia="ru-RU"/>
        </w:rPr>
        <w:t>[Електрон</w:t>
      </w:r>
      <w:r w:rsidRPr="005E3725">
        <w:rPr>
          <w:rFonts w:ascii="Times New Roman" w:eastAsia="MS ??" w:hAnsi="Times New Roman" w:cs="Times New Roman"/>
          <w:color w:val="000000"/>
          <w:sz w:val="28"/>
          <w:szCs w:val="28"/>
          <w:lang w:val="uk-UA" w:eastAsia="ru-RU"/>
        </w:rPr>
        <w:t xml:space="preserve">ний </w:t>
      </w:r>
      <w:r w:rsidRPr="005E3725">
        <w:rPr>
          <w:rFonts w:ascii="Times New Roman" w:eastAsia="MS ??" w:hAnsi="Times New Roman" w:cs="Times New Roman"/>
          <w:color w:val="000000"/>
          <w:sz w:val="28"/>
          <w:szCs w:val="28"/>
          <w:lang w:eastAsia="ru-RU"/>
        </w:rPr>
        <w:t>ресурс]</w:t>
      </w:r>
      <w:r w:rsidRPr="005E3725">
        <w:rPr>
          <w:rFonts w:ascii="Times New Roman" w:eastAsia="MS ??" w:hAnsi="Times New Roman" w:cs="Times New Roman"/>
          <w:color w:val="000000"/>
          <w:sz w:val="28"/>
          <w:szCs w:val="28"/>
          <w:lang w:val="uk-UA" w:eastAsia="ru-RU"/>
        </w:rPr>
        <w:t>.</w:t>
      </w:r>
      <w:r w:rsidRPr="005E3725">
        <w:rPr>
          <w:rFonts w:ascii="Times New Roman" w:eastAsia="MS ??" w:hAnsi="Times New Roman" w:cs="Times New Roman"/>
          <w:color w:val="000000"/>
          <w:sz w:val="28"/>
          <w:szCs w:val="28"/>
          <w:lang w:eastAsia="ru-RU"/>
        </w:rPr>
        <w:t xml:space="preserve"> – Режим доступу : </w:t>
      </w:r>
      <w:hyperlink r:id="rId12" w:history="1">
        <w:r w:rsidRPr="005E3725">
          <w:rPr>
            <w:rFonts w:ascii="Times New Roman" w:eastAsia="MS ??" w:hAnsi="Times New Roman" w:cs="Times New Roman"/>
            <w:color w:val="0000FF"/>
            <w:sz w:val="28"/>
            <w:szCs w:val="28"/>
            <w:u w:val="single"/>
            <w:lang w:val="en-US" w:eastAsia="ru-RU"/>
          </w:rPr>
          <w:t>http</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zakon</w:t>
        </w:r>
        <w:r w:rsidRPr="005E3725">
          <w:rPr>
            <w:rFonts w:ascii="Times New Roman" w:eastAsia="MS ??" w:hAnsi="Times New Roman" w:cs="Times New Roman"/>
            <w:color w:val="0000FF"/>
            <w:sz w:val="28"/>
            <w:szCs w:val="28"/>
            <w:u w:val="single"/>
            <w:lang w:eastAsia="ru-RU"/>
          </w:rPr>
          <w:t>5.</w:t>
        </w:r>
        <w:r w:rsidRPr="005E3725">
          <w:rPr>
            <w:rFonts w:ascii="Times New Roman" w:eastAsia="MS ??" w:hAnsi="Times New Roman" w:cs="Times New Roman"/>
            <w:color w:val="0000FF"/>
            <w:sz w:val="28"/>
            <w:szCs w:val="28"/>
            <w:u w:val="single"/>
            <w:lang w:val="en-US" w:eastAsia="ru-RU"/>
          </w:rPr>
          <w:t>rada</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gov</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ua</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laws</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show</w:t>
        </w:r>
        <w:r w:rsidRPr="005E3725">
          <w:rPr>
            <w:rFonts w:ascii="Times New Roman" w:eastAsia="MS ??" w:hAnsi="Times New Roman" w:cs="Times New Roman"/>
            <w:color w:val="0000FF"/>
            <w:sz w:val="28"/>
            <w:szCs w:val="28"/>
            <w:u w:val="single"/>
            <w:lang w:eastAsia="ru-RU"/>
          </w:rPr>
          <w:t>/990_016</w:t>
        </w:r>
      </w:hyperlink>
      <w:r w:rsidRPr="005E3725">
        <w:rPr>
          <w:rFonts w:ascii="Times New Roman" w:eastAsia="MS ??" w:hAnsi="Times New Roman" w:cs="Times New Roman"/>
          <w:color w:val="000000"/>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Лихова С. Актуальні питання вдосконалення кримінально-правових норм, спрямованих на захист недоторканності приватного життя (статті 162, 163, 182 Кримінального кодексу України)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С. Лихова // Підприємництво, господарство і право. – 2005. – № 7. – С. 98 – 104.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Лихова С. Я. Злочини проти громадянських, політичних та соціальних прав і свобод людини і громадянина за Кримінальним кодексом України (теоретико-правове дослідження)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автореф. дис. ... д-ра юрид. наук: 12.00.08 / С. Я. Лихова. – К. , 2006. – 39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Личность преступника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 – М. : Юрид. лит. , 1975. – </w:t>
      </w:r>
      <w:r w:rsidRPr="005E3725">
        <w:rPr>
          <w:rFonts w:ascii="Times New Roman" w:eastAsia="MS ??" w:hAnsi="Times New Roman" w:cs="Times New Roman"/>
          <w:sz w:val="28"/>
          <w:szCs w:val="28"/>
          <w:lang w:val="uk-UA" w:eastAsia="ru-RU"/>
        </w:rPr>
        <w:t>220 с</w:t>
      </w:r>
      <w:r w:rsidRPr="005E3725">
        <w:rPr>
          <w:rFonts w:ascii="Times New Roman" w:eastAsia="MS ??" w:hAnsi="Times New Roman" w:cs="Times New Roman"/>
          <w:sz w:val="28"/>
          <w:szCs w:val="28"/>
          <w:lang w:eastAsia="ru-RU"/>
        </w:rPr>
        <w:t>.</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Ломако В. А. Зміст умислу і його види [Текст] : конспект лекції / В. А. Ломако. – Харків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ХЮІ, 1991. – </w:t>
      </w:r>
      <w:r w:rsidRPr="005E3725">
        <w:rPr>
          <w:rFonts w:ascii="Times New Roman" w:eastAsia="MS ??" w:hAnsi="Times New Roman" w:cs="Times New Roman"/>
          <w:sz w:val="28"/>
          <w:szCs w:val="28"/>
          <w:lang w:val="uk-UA" w:eastAsia="ru-RU"/>
        </w:rPr>
        <w:t>46 с</w:t>
      </w:r>
      <w:r w:rsidRPr="005E3725">
        <w:rPr>
          <w:rFonts w:ascii="Times New Roman" w:eastAsia="MS ??" w:hAnsi="Times New Roman" w:cs="Times New Roman"/>
          <w:sz w:val="28"/>
          <w:szCs w:val="28"/>
          <w:lang w:eastAsia="ru-RU"/>
        </w:rPr>
        <w:t>.</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Лопатин В. Н. Правовая охрана и защита права на тайну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Н. Лопатин</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Юридический мир. – 1999. –  № 7. – С. 36 – 37.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Лопашенко Н. А. Преступления в сфере экономической деятельности</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(Комментарий к главе 22 УК РФ)</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Н. А. Лопашенко</w:t>
      </w:r>
      <w:r w:rsidRPr="005E3725">
        <w:rPr>
          <w:rFonts w:ascii="Times New Roman" w:eastAsia="Times New Roman" w:hAnsi="Times New Roman" w:cs="Times New Roman"/>
          <w:sz w:val="28"/>
          <w:szCs w:val="28"/>
          <w:lang w:eastAsia="ru-RU"/>
        </w:rPr>
        <w:t>. – Ростов-на-Дону</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 Фенікс, 1999. – 384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Лунеев В. В. Субъективное вменение [Текст] / В. В. Лунеев. – М. : Спарк, 2000. – 70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Ляпунов Ю. И. Нарушение правил безопасности движения и эксплуатации транспорта лицами, управляющими транспортными средствами // Преступления против общественной безопасности, общественного порядка и здоровья населения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Ю. И. Ляпунов</w:t>
      </w:r>
      <w:r w:rsidRPr="005E3725">
        <w:rPr>
          <w:rFonts w:ascii="Times New Roman" w:eastAsia="MS ??" w:hAnsi="Times New Roman" w:cs="Times New Roman"/>
          <w:sz w:val="28"/>
          <w:szCs w:val="28"/>
          <w:lang w:eastAsia="ru-RU"/>
        </w:rPr>
        <w:t xml:space="preserve">. – М. </w:t>
      </w:r>
      <w:r w:rsidRPr="005E3725">
        <w:rPr>
          <w:rFonts w:ascii="Times New Roman" w:eastAsia="MS ??" w:hAnsi="Times New Roman" w:cs="Times New Roman"/>
          <w:sz w:val="28"/>
          <w:szCs w:val="28"/>
          <w:lang w:val="uk-UA" w:eastAsia="ru-RU"/>
        </w:rPr>
        <w:t xml:space="preserve">: ВШ МВД РСФСР, </w:t>
      </w:r>
      <w:r w:rsidRPr="005E3725">
        <w:rPr>
          <w:rFonts w:ascii="Times New Roman" w:eastAsia="MS ??" w:hAnsi="Times New Roman" w:cs="Times New Roman"/>
          <w:sz w:val="28"/>
          <w:szCs w:val="28"/>
          <w:lang w:eastAsia="ru-RU"/>
        </w:rPr>
        <w:t>1970. – С. 58 – 78.</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Ляпунов Ю. И. , Мшвениерадзе П. Я. Основы систематизации норм Особенной части уголовного права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Ю. И. Ляпунов, П. Я. Мшвениерадзе</w:t>
      </w:r>
      <w:r w:rsidRPr="005E3725">
        <w:rPr>
          <w:rFonts w:ascii="Times New Roman" w:eastAsia="MS ??" w:hAnsi="Times New Roman" w:cs="Times New Roman"/>
          <w:sz w:val="28"/>
          <w:szCs w:val="28"/>
          <w:lang w:eastAsia="ru-RU"/>
        </w:rPr>
        <w:t xml:space="preserve"> // Правоведение. – 1985. – № 3. – С. 25 – 33.</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Макашвили В. Г. Уголовная ответственность за неосторожность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Г. Макашвили</w:t>
      </w:r>
      <w:r w:rsidRPr="005E3725">
        <w:rPr>
          <w:rFonts w:ascii="Times New Roman" w:eastAsia="MS ??" w:hAnsi="Times New Roman" w:cs="Times New Roman"/>
          <w:sz w:val="28"/>
          <w:szCs w:val="28"/>
          <w:lang w:eastAsia="ru-RU"/>
        </w:rPr>
        <w:t xml:space="preserve">. – М. </w:t>
      </w:r>
      <w:r w:rsidRPr="005E3725">
        <w:rPr>
          <w:rFonts w:ascii="Times New Roman" w:eastAsia="MS ??" w:hAnsi="Times New Roman" w:cs="Times New Roman"/>
          <w:sz w:val="28"/>
          <w:szCs w:val="28"/>
          <w:lang w:val="uk-UA" w:eastAsia="ru-RU"/>
        </w:rPr>
        <w:t xml:space="preserve">: Госюриздат, </w:t>
      </w:r>
      <w:r w:rsidRPr="005E3725">
        <w:rPr>
          <w:rFonts w:ascii="Times New Roman" w:eastAsia="MS ??" w:hAnsi="Times New Roman" w:cs="Times New Roman"/>
          <w:sz w:val="28"/>
          <w:szCs w:val="28"/>
          <w:lang w:eastAsia="ru-RU"/>
        </w:rPr>
        <w:t>1957.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134</w:t>
      </w:r>
      <w:r w:rsidRPr="005E3725">
        <w:rPr>
          <w:rFonts w:ascii="Times New Roman" w:eastAsia="MS ??" w:hAnsi="Times New Roman" w:cs="Times New Roman"/>
          <w:sz w:val="28"/>
          <w:szCs w:val="28"/>
          <w:lang w:val="uk-UA" w:eastAsia="ru-RU"/>
        </w:rPr>
        <w:t xml:space="preserve"> – 211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Макринская В. И. Вопросы уголовно-правовой защиты права на жизнь (сравнительно-правовые аспекты) [Текст] : учеб. пособ. / В. И. Макринская. – М. : Издательский дом “Буквоед” , 2006. – 130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Малахов И. П. Основы уголовного права. Общая часть. Раздел 1. Основания уголовной ответственности [Текст] : учеб. пособ. / И. П. Малахов – К. : МАУП, 2000. – 210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Малков В. П. Совокупность преступлений: Вопросы квалификации и назначения наказания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В. П. Малков. – Казань : Изд-во Казан. ун-та, 1974. – 307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Малинин Б. В. Причинная связь в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Б. В. Малинин</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СПб</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Изд-во </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Юридический центр Пресс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2000 – 326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Малыхин В. И. Квалификация преступлений. Теоретические вопросы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xml:space="preserve">: учеб. пособ. к спецкурсу / В. И.Малыхин. – Куйбышев : [б.и.] , 1987. – 196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Мар</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н О. К.</w:t>
      </w:r>
      <w:r w:rsidRPr="005E3725">
        <w:rPr>
          <w:rFonts w:ascii="Times New Roman" w:eastAsia="MS ??" w:hAnsi="Times New Roman" w:cs="Times New Roman"/>
          <w:sz w:val="28"/>
          <w:szCs w:val="28"/>
          <w:lang w:val="uk-UA" w:eastAsia="ru-RU"/>
        </w:rPr>
        <w:t xml:space="preserve"> Кваліфікація злочинів при конкуренції кримінально-правових норм </w:t>
      </w:r>
      <w:r w:rsidRPr="005E3725">
        <w:rPr>
          <w:rFonts w:ascii="Times New Roman" w:eastAsia="MS ??" w:hAnsi="Times New Roman" w:cs="Times New Roman"/>
          <w:sz w:val="28"/>
          <w:szCs w:val="28"/>
          <w:lang w:eastAsia="ru-RU"/>
        </w:rPr>
        <w:t>[Текст] / О. К. Мар</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н</w:t>
      </w:r>
      <w:r w:rsidRPr="005E3725">
        <w:rPr>
          <w:rFonts w:ascii="Times New Roman" w:eastAsia="MS ??" w:hAnsi="Times New Roman" w:cs="Times New Roman"/>
          <w:sz w:val="28"/>
          <w:szCs w:val="28"/>
          <w:lang w:val="uk-UA" w:eastAsia="ru-RU"/>
        </w:rPr>
        <w:t>. – К. : Атіка, 2003. – 224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Матышевский П. С. Ответственность за преступления против социалистической собственности [Текст] / П. С. Матишевський. – К. : Вища школа, 1983. – 176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lastRenderedPageBreak/>
        <w:t xml:space="preserve">Медичне право України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підручник / С. Г. Стеценко, В. Ю. Стеценко, І. Я. Сенюта; за заг. ред. д-ра юрид. наук, проф. С. Г. Стеценка. – К. : Всеукраїнська асоціація видавців “Правова єдність” , 2008. – 167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Методичні рекомендації щодо соціальної підтримки людей, які живуть з ВІЛ (з досвіду роботи) [Текст] / Ю. В. Калашников, Л. П. Крисов, Д. В. Муценко [та ін.] . – К. : [б.в.] , 2005. – 116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Миньковский Б. С. Проблема ответственности в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w:t>
      </w:r>
      <w:r w:rsidRPr="005E3725">
        <w:rPr>
          <w:rFonts w:ascii="Times New Roman" w:eastAsia="MS ??" w:hAnsi="Times New Roman" w:cs="Times New Roman"/>
          <w:sz w:val="28"/>
          <w:szCs w:val="28"/>
          <w:lang w:val="uk-UA" w:eastAsia="ru-RU"/>
        </w:rPr>
        <w:t xml:space="preserve"> Б. С. Маньковский</w:t>
      </w:r>
      <w:r w:rsidRPr="005E3725">
        <w:rPr>
          <w:rFonts w:ascii="Times New Roman" w:eastAsia="MS ??" w:hAnsi="Times New Roman" w:cs="Times New Roman"/>
          <w:sz w:val="28"/>
          <w:szCs w:val="28"/>
          <w:lang w:eastAsia="ru-RU"/>
        </w:rPr>
        <w:t xml:space="preserve"> – М. : Госиздат, 1949. – </w:t>
      </w:r>
      <w:r w:rsidRPr="005E3725">
        <w:rPr>
          <w:rFonts w:ascii="Times New Roman" w:eastAsia="MS ??" w:hAnsi="Times New Roman" w:cs="Times New Roman"/>
          <w:sz w:val="28"/>
          <w:szCs w:val="28"/>
          <w:lang w:val="uk-UA" w:eastAsia="ru-RU"/>
        </w:rPr>
        <w:t>178 с.</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Мирошниченко Н., Орловская Н. Обмежена осудність та її  законодавче вирішення [Текст] / Н. Мирошниченко, Н. Орловская // Право України. – 1997. – № 7. – С. 23 – 24.</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Михайлов В. Є. Кримінальна відповідальність за зараження вірусом імунодефіциту людини чи іншої невиліковної хвороби: соціальна обумовленість та склад злочину [Текст] : автореф. дис. ... канд. юрид. наук: 12.00.08 / В. Є. Михайлов. – Харків, 2011. – 20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Михеев Р. И. Невменяемый в советском уголовном праве (</w:t>
      </w:r>
      <w:r w:rsidRPr="005E3725">
        <w:rPr>
          <w:rFonts w:ascii="Times New Roman" w:eastAsia="MS ??" w:hAnsi="Times New Roman" w:cs="Times New Roman"/>
          <w:sz w:val="28"/>
          <w:szCs w:val="28"/>
          <w:lang w:val="uk-UA" w:eastAsia="ru-RU"/>
        </w:rPr>
        <w:t>с</w:t>
      </w:r>
      <w:r w:rsidRPr="005E3725">
        <w:rPr>
          <w:rFonts w:ascii="Times New Roman" w:eastAsia="MS ??" w:hAnsi="Times New Roman" w:cs="Times New Roman"/>
          <w:sz w:val="28"/>
          <w:szCs w:val="28"/>
          <w:lang w:eastAsia="ru-RU"/>
        </w:rPr>
        <w:t>убъект и личность)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Р. И. Михеев</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у</w:t>
      </w:r>
      <w:r w:rsidRPr="005E3725">
        <w:rPr>
          <w:rFonts w:ascii="Times New Roman" w:eastAsia="MS ??" w:hAnsi="Times New Roman" w:cs="Times New Roman"/>
          <w:sz w:val="28"/>
          <w:szCs w:val="28"/>
          <w:lang w:eastAsia="ru-RU"/>
        </w:rPr>
        <w:t>чеб</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пособ. – Владивосток</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Изд-во Дальневост. ун-та</w:t>
      </w:r>
      <w:r w:rsidRPr="005E3725">
        <w:rPr>
          <w:rFonts w:ascii="Times New Roman" w:eastAsia="MS ??" w:hAnsi="Times New Roman" w:cs="Times New Roman"/>
          <w:sz w:val="28"/>
          <w:szCs w:val="28"/>
          <w:lang w:eastAsia="ru-RU"/>
        </w:rPr>
        <w:t xml:space="preserve">, 1981. – </w:t>
      </w:r>
      <w:r w:rsidRPr="005E3725">
        <w:rPr>
          <w:rFonts w:ascii="Times New Roman" w:eastAsia="MS ??" w:hAnsi="Times New Roman" w:cs="Times New Roman"/>
          <w:sz w:val="28"/>
          <w:szCs w:val="28"/>
          <w:lang w:val="uk-UA" w:eastAsia="ru-RU"/>
        </w:rPr>
        <w:t>55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Михеев Р. И. Проблемы вменяемости и невменяемости в советском уголовном праве [Текст] / Р. И. Михеев. – Владивосток</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Изд-во Дальневост. ун-та, 1983. – </w:t>
      </w:r>
      <w:r w:rsidRPr="005E3725">
        <w:rPr>
          <w:rFonts w:ascii="Times New Roman" w:eastAsia="MS ??" w:hAnsi="Times New Roman" w:cs="Times New Roman"/>
          <w:sz w:val="28"/>
          <w:szCs w:val="28"/>
          <w:lang w:val="uk-UA" w:eastAsia="ru-RU"/>
        </w:rPr>
        <w:t>230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Михеев Р. И., Коробеев А. И. Проблемы “специальной вменяемости” и границы уголовной ответственности // Вопросы борьбы с преступностью. – М. : Юрид. лит., 1983. – Вып. 39. – С. 35 – 43.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lastRenderedPageBreak/>
        <w:t>Михлин А. С. Последствия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 </w:t>
      </w:r>
      <w:r w:rsidRPr="005E3725">
        <w:rPr>
          <w:rFonts w:ascii="Times New Roman" w:eastAsia="MS ??" w:hAnsi="Times New Roman" w:cs="Times New Roman"/>
          <w:sz w:val="28"/>
          <w:szCs w:val="28"/>
          <w:lang w:val="uk-UA" w:eastAsia="ru-RU"/>
        </w:rPr>
        <w:t>А. С. Михлин</w:t>
      </w:r>
      <w:r w:rsidRPr="005E3725">
        <w:rPr>
          <w:rFonts w:ascii="Times New Roman" w:eastAsia="MS ??" w:hAnsi="Times New Roman" w:cs="Times New Roman"/>
          <w:sz w:val="28"/>
          <w:szCs w:val="28"/>
          <w:lang w:eastAsia="ru-RU"/>
        </w:rPr>
        <w:t xml:space="preserve">. – М. : Юрид. лит., 1969. – </w:t>
      </w:r>
      <w:r w:rsidRPr="005E3725">
        <w:rPr>
          <w:rFonts w:ascii="Times New Roman" w:eastAsia="MS ??" w:hAnsi="Times New Roman" w:cs="Times New Roman"/>
          <w:sz w:val="28"/>
          <w:szCs w:val="28"/>
          <w:lang w:val="uk-UA" w:eastAsia="ru-RU"/>
        </w:rPr>
        <w:t xml:space="preserve">104 с. </w:t>
      </w:r>
    </w:p>
    <w:p w:rsidR="005E3725" w:rsidRPr="005E3725" w:rsidRDefault="005E3725" w:rsidP="005E3725">
      <w:pPr>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Міжнародна клятва лікаря [Електроний ресурс]. – Режим доступу : </w:t>
      </w:r>
      <w:hyperlink r:id="rId13" w:history="1">
        <w:r w:rsidRPr="005E3725">
          <w:rPr>
            <w:rFonts w:ascii="Times New Roman" w:eastAsia="MS ??" w:hAnsi="Times New Roman" w:cs="Times New Roman"/>
            <w:color w:val="0000FF"/>
            <w:sz w:val="28"/>
            <w:szCs w:val="28"/>
            <w:u w:val="single"/>
            <w:lang w:eastAsia="ru-RU"/>
          </w:rPr>
          <w:t>http://www.moz.gov.ua/ua/portal/ms_doctoroath</w:t>
        </w:r>
      </w:hyperlink>
      <w:r w:rsidRPr="005E3725">
        <w:rPr>
          <w:rFonts w:ascii="Times New Roman" w:eastAsia="MS ??" w:hAnsi="Times New Roman" w:cs="Times New Roman"/>
          <w:sz w:val="28"/>
          <w:szCs w:val="28"/>
          <w:lang w:eastAsia="ru-RU"/>
        </w:rPr>
        <w:t xml:space="preserve">. </w:t>
      </w:r>
    </w:p>
    <w:p w:rsidR="005E3725" w:rsidRPr="005E3725" w:rsidRDefault="005E3725" w:rsidP="005E3725">
      <w:pPr>
        <w:widowControl w:val="0"/>
        <w:numPr>
          <w:ilvl w:val="0"/>
          <w:numId w:val="10"/>
        </w:numPr>
        <w:tabs>
          <w:tab w:val="left" w:pos="220"/>
          <w:tab w:val="left" w:pos="720"/>
        </w:tabs>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color w:val="000000"/>
          <w:sz w:val="28"/>
          <w:szCs w:val="28"/>
          <w:lang w:eastAsia="ru-RU"/>
        </w:rPr>
        <w:t>Міжнародний кодекс м</w:t>
      </w:r>
      <w:r w:rsidRPr="005E3725">
        <w:rPr>
          <w:rFonts w:ascii="Times New Roman" w:eastAsia="MS ??" w:hAnsi="Times New Roman" w:cs="Times New Roman"/>
          <w:color w:val="000000"/>
          <w:sz w:val="28"/>
          <w:szCs w:val="28"/>
          <w:lang w:val="uk-UA" w:eastAsia="ru-RU"/>
        </w:rPr>
        <w:t>е</w:t>
      </w:r>
      <w:r w:rsidRPr="005E3725">
        <w:rPr>
          <w:rFonts w:ascii="Times New Roman" w:eastAsia="MS ??" w:hAnsi="Times New Roman" w:cs="Times New Roman"/>
          <w:color w:val="000000"/>
          <w:sz w:val="28"/>
          <w:szCs w:val="28"/>
          <w:lang w:eastAsia="ru-RU"/>
        </w:rPr>
        <w:t>дичної етики [Текст] : Всесвітня медична асаціація; Міжнародний документ від 1</w:t>
      </w:r>
      <w:r w:rsidRPr="005E3725">
        <w:rPr>
          <w:rFonts w:ascii="Times New Roman" w:eastAsia="MS ??" w:hAnsi="Times New Roman" w:cs="Times New Roman"/>
          <w:color w:val="000000"/>
          <w:sz w:val="28"/>
          <w:szCs w:val="28"/>
          <w:lang w:val="uk-UA" w:eastAsia="ru-RU"/>
        </w:rPr>
        <w:t xml:space="preserve"> жовтня </w:t>
      </w:r>
      <w:r w:rsidRPr="005E3725">
        <w:rPr>
          <w:rFonts w:ascii="Times New Roman" w:eastAsia="MS ??" w:hAnsi="Times New Roman" w:cs="Times New Roman"/>
          <w:color w:val="000000"/>
          <w:sz w:val="28"/>
          <w:szCs w:val="28"/>
          <w:lang w:eastAsia="ru-RU"/>
        </w:rPr>
        <w:t>1949</w:t>
      </w:r>
      <w:r w:rsidRPr="005E3725">
        <w:rPr>
          <w:rFonts w:ascii="Times New Roman" w:eastAsia="MS ??" w:hAnsi="Times New Roman" w:cs="Times New Roman"/>
          <w:color w:val="000000"/>
          <w:sz w:val="28"/>
          <w:szCs w:val="28"/>
          <w:lang w:val="uk-UA" w:eastAsia="ru-RU"/>
        </w:rPr>
        <w:t xml:space="preserve"> року </w:t>
      </w:r>
      <w:r w:rsidRPr="005E3725">
        <w:rPr>
          <w:rFonts w:ascii="Times New Roman" w:eastAsia="MS ??" w:hAnsi="Times New Roman" w:cs="Times New Roman"/>
          <w:color w:val="000000"/>
          <w:sz w:val="28"/>
          <w:szCs w:val="28"/>
          <w:lang w:eastAsia="ru-RU"/>
        </w:rPr>
        <w:t>[Електрон</w:t>
      </w:r>
      <w:r w:rsidRPr="005E3725">
        <w:rPr>
          <w:rFonts w:ascii="Times New Roman" w:eastAsia="MS ??" w:hAnsi="Times New Roman" w:cs="Times New Roman"/>
          <w:color w:val="000000"/>
          <w:sz w:val="28"/>
          <w:szCs w:val="28"/>
          <w:lang w:val="uk-UA" w:eastAsia="ru-RU"/>
        </w:rPr>
        <w:t>ний</w:t>
      </w:r>
      <w:r w:rsidRPr="005E3725">
        <w:rPr>
          <w:rFonts w:ascii="Times New Roman" w:eastAsia="MS ??" w:hAnsi="Times New Roman" w:cs="Times New Roman"/>
          <w:color w:val="000000"/>
          <w:sz w:val="28"/>
          <w:szCs w:val="28"/>
          <w:lang w:eastAsia="ru-RU"/>
        </w:rPr>
        <w:t xml:space="preserve"> ресурс]</w:t>
      </w:r>
      <w:r w:rsidRPr="005E3725">
        <w:rPr>
          <w:rFonts w:ascii="Times New Roman" w:eastAsia="MS ??" w:hAnsi="Times New Roman" w:cs="Times New Roman"/>
          <w:color w:val="000000"/>
          <w:sz w:val="28"/>
          <w:szCs w:val="28"/>
          <w:lang w:val="uk-UA" w:eastAsia="ru-RU"/>
        </w:rPr>
        <w:t xml:space="preserve">. </w:t>
      </w:r>
      <w:r w:rsidRPr="005E3725">
        <w:rPr>
          <w:rFonts w:ascii="Times New Roman" w:eastAsia="MS ??" w:hAnsi="Times New Roman" w:cs="Times New Roman"/>
          <w:color w:val="000000"/>
          <w:sz w:val="28"/>
          <w:szCs w:val="28"/>
          <w:lang w:eastAsia="ru-RU"/>
        </w:rPr>
        <w:t>– Режим доступ</w:t>
      </w:r>
      <w:r w:rsidRPr="005E3725">
        <w:rPr>
          <w:rFonts w:ascii="Times New Roman" w:eastAsia="MS ??" w:hAnsi="Times New Roman" w:cs="Times New Roman"/>
          <w:color w:val="000000"/>
          <w:sz w:val="28"/>
          <w:szCs w:val="28"/>
          <w:lang w:val="uk-UA" w:eastAsia="ru-RU"/>
        </w:rPr>
        <w:t xml:space="preserve">у </w:t>
      </w:r>
      <w:r w:rsidRPr="005E3725">
        <w:rPr>
          <w:rFonts w:ascii="Times New Roman" w:eastAsia="MS ??" w:hAnsi="Times New Roman" w:cs="Times New Roman"/>
          <w:color w:val="000000"/>
          <w:sz w:val="28"/>
          <w:szCs w:val="28"/>
          <w:lang w:eastAsia="ru-RU"/>
        </w:rPr>
        <w:t xml:space="preserve">: </w:t>
      </w:r>
      <w:hyperlink r:id="rId14" w:history="1">
        <w:r w:rsidRPr="005E3725">
          <w:rPr>
            <w:rFonts w:ascii="Times New Roman" w:eastAsia="MS ??" w:hAnsi="Times New Roman" w:cs="Times New Roman"/>
            <w:color w:val="0000FF"/>
            <w:sz w:val="28"/>
            <w:szCs w:val="28"/>
            <w:u w:val="single"/>
            <w:lang w:val="en-US" w:eastAsia="ru-RU"/>
          </w:rPr>
          <w:t>http</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zakon</w:t>
        </w:r>
        <w:r w:rsidRPr="005E3725">
          <w:rPr>
            <w:rFonts w:ascii="Times New Roman" w:eastAsia="MS ??" w:hAnsi="Times New Roman" w:cs="Times New Roman"/>
            <w:color w:val="0000FF"/>
            <w:sz w:val="28"/>
            <w:szCs w:val="28"/>
            <w:u w:val="single"/>
            <w:lang w:eastAsia="ru-RU"/>
          </w:rPr>
          <w:t>5.</w:t>
        </w:r>
        <w:r w:rsidRPr="005E3725">
          <w:rPr>
            <w:rFonts w:ascii="Times New Roman" w:eastAsia="MS ??" w:hAnsi="Times New Roman" w:cs="Times New Roman"/>
            <w:color w:val="0000FF"/>
            <w:sz w:val="28"/>
            <w:szCs w:val="28"/>
            <w:u w:val="single"/>
            <w:lang w:val="en-US" w:eastAsia="ru-RU"/>
          </w:rPr>
          <w:t>rada</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gov</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ua</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laws</w:t>
        </w:r>
        <w:r w:rsidRPr="005E3725">
          <w:rPr>
            <w:rFonts w:ascii="Times New Roman" w:eastAsia="MS ??" w:hAnsi="Times New Roman" w:cs="Times New Roman"/>
            <w:color w:val="0000FF"/>
            <w:sz w:val="28"/>
            <w:szCs w:val="28"/>
            <w:u w:val="single"/>
            <w:lang w:eastAsia="ru-RU"/>
          </w:rPr>
          <w:t>/</w:t>
        </w:r>
        <w:r w:rsidRPr="005E3725">
          <w:rPr>
            <w:rFonts w:ascii="Times New Roman" w:eastAsia="MS ??" w:hAnsi="Times New Roman" w:cs="Times New Roman"/>
            <w:color w:val="0000FF"/>
            <w:sz w:val="28"/>
            <w:szCs w:val="28"/>
            <w:u w:val="single"/>
            <w:lang w:val="en-US" w:eastAsia="ru-RU"/>
          </w:rPr>
          <w:t>show</w:t>
        </w:r>
        <w:r w:rsidRPr="005E3725">
          <w:rPr>
            <w:rFonts w:ascii="Times New Roman" w:eastAsia="MS ??" w:hAnsi="Times New Roman" w:cs="Times New Roman"/>
            <w:color w:val="0000FF"/>
            <w:sz w:val="28"/>
            <w:szCs w:val="28"/>
            <w:u w:val="single"/>
            <w:lang w:eastAsia="ru-RU"/>
          </w:rPr>
          <w:t>/990_002</w:t>
        </w:r>
      </w:hyperlink>
      <w:r w:rsidRPr="005E3725">
        <w:rPr>
          <w:rFonts w:ascii="Times New Roman" w:eastAsia="MS ??" w:hAnsi="Times New Roman" w:cs="Times New Roman"/>
          <w:color w:val="000000"/>
          <w:sz w:val="28"/>
          <w:szCs w:val="28"/>
          <w:lang w:eastAsia="ru-RU"/>
        </w:rPr>
        <w:t xml:space="preserve">. </w:t>
      </w:r>
    </w:p>
    <w:p w:rsidR="005E3725" w:rsidRPr="005E3725" w:rsidRDefault="005E3725" w:rsidP="005E3725">
      <w:pPr>
        <w:widowControl w:val="0"/>
        <w:numPr>
          <w:ilvl w:val="0"/>
          <w:numId w:val="10"/>
        </w:numPr>
        <w:tabs>
          <w:tab w:val="left" w:pos="220"/>
          <w:tab w:val="left" w:pos="720"/>
        </w:tabs>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Cambria"/>
          <w:sz w:val="28"/>
          <w:szCs w:val="28"/>
          <w:lang w:eastAsia="ru-RU"/>
        </w:rPr>
        <w:t xml:space="preserve">Міжнародний пакт про громадянські і політичні права [Текст] : Міжнародний документ від 16 грудня 1966 року [Електронний ресурс]. – Режим доступу : </w:t>
      </w:r>
      <w:hyperlink r:id="rId15" w:history="1">
        <w:r w:rsidRPr="005E3725">
          <w:rPr>
            <w:rFonts w:ascii="Times New Roman" w:eastAsia="MS ??" w:hAnsi="Times New Roman" w:cs="Times New Roman"/>
            <w:color w:val="0000FF"/>
            <w:sz w:val="28"/>
            <w:szCs w:val="28"/>
            <w:u w:val="single"/>
            <w:lang w:eastAsia="ru-RU"/>
          </w:rPr>
          <w:t>http://zakon4.rada.gov.ua/laws/show/995_043</w:t>
        </w:r>
      </w:hyperlink>
      <w:r w:rsidRPr="005E3725">
        <w:rPr>
          <w:rFonts w:ascii="Times New Roman" w:eastAsia="MS ??" w:hAnsi="Times New Roman" w:cs="Cambria"/>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Множинність злочинів: поняття, види, призначення покарання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монографія / І. О.Зінченко, В. І.Тютюгін ; за заг. ред. проф. В. І. Тютюгіна. – Х. : ХЮІ,  2008. – 188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Му</w:t>
      </w:r>
      <w:r w:rsidRPr="005E3725">
        <w:rPr>
          <w:rFonts w:ascii="Times New Roman" w:eastAsia="Times New Roman" w:hAnsi="Times New Roman" w:cs="Times New Roman"/>
          <w:sz w:val="28"/>
          <w:szCs w:val="28"/>
          <w:lang w:eastAsia="ru-RU"/>
        </w:rPr>
        <w:t>зыка А. А., Багиров С. Р. Причинная связь: уголовно-правовой очерк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 А. А. Музыка, С. Р. Багиров. – Хмельницкий: Изд-во Хмельницкого ун-та управления и права, 2009 . – 111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Навроцький В. О. Основи кримінально-правової кваліфікації [Текст] : навч. посіб. / В. О. Навроцький. – К. : Юрінком Інтер, 2006. – 704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Навроцький В. О. Теоретичні проблеми кримінально-правової кваліфікації [Текст] / В. О. Навроцький. – К. : Атіка, 1999. – 464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Науково-практичний коментар до Кримінального кодексу України: Особлива частина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П. П. Андрушко, Т. М. Арсенюк, О. Г. Атаманюк та ін. ; за заг. ред. М. О. Потебенька, В. Г. Гончаренка. – К. : Форум, 2001. – С. 195.</w:t>
      </w:r>
      <w:r w:rsidRPr="005E3725">
        <w:rPr>
          <w:rFonts w:ascii="Times New Roman" w:eastAsia="Times New Roman"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lastRenderedPageBreak/>
        <w:t xml:space="preserve">Науково-практичний коментар до Кримінального кодексу України : Особлива частина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у 3 кн. – Кн. 2 / за заг. ред. В. Г. Гончаренка, П. П. Андрушка. – К. : Форум, 2005. – 942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Науково-практичний коментар до кримінального кодексу України: За станом законодавства і постанов Пленуму Верховного Суду України на 1 грудня 2001 р.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 за ред. С. С. Яценка. – </w:t>
      </w:r>
      <w:r w:rsidRPr="005E3725">
        <w:rPr>
          <w:rFonts w:ascii="Times New Roman" w:eastAsia="Times New Roman" w:hAnsi="Times New Roman" w:cs="Times New Roman"/>
          <w:sz w:val="28"/>
          <w:szCs w:val="28"/>
          <w:lang w:eastAsia="ru-RU"/>
        </w:rPr>
        <w:t xml:space="preserve">2-ге вид., переробл. та доповн. – К. : А. С. К. , 2002. –   </w:t>
      </w:r>
      <w:r w:rsidRPr="005E3725">
        <w:rPr>
          <w:rFonts w:ascii="Times New Roman" w:eastAsia="Times New Roman" w:hAnsi="Times New Roman" w:cs="Times New Roman"/>
          <w:sz w:val="28"/>
          <w:szCs w:val="28"/>
          <w:lang w:val="uk-UA" w:eastAsia="ru-RU"/>
        </w:rPr>
        <w:t xml:space="preserve">К. : А. С. К., 2002. – 936 с. </w:t>
      </w:r>
      <w:r w:rsidRPr="005E3725">
        <w:rPr>
          <w:rFonts w:ascii="Times New Roman" w:eastAsia="Times New Roman"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Науково-практичний коментар Кримінального кодексу України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за ред. М. І. Мельника, М. І. Хавронюка. – 4-те вид., переробл. та доповн. – К. : Юридична думка, 2007. – 1184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Науково-практичний коментар до Кримінального кодексу України / Ю. В. Баулін, В. І. Борисов, С. Б. Гавриш [та ін.] ; за заг. ред. В. В. Сташиса, В. Я. Тація. – 4-те вид., перероб. та допов. – Х. : Одіссей, 2008. – 1184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Науково-практичний коментар до Кримінального кодексу України </w:t>
      </w:r>
      <w:r w:rsidRPr="005E3725">
        <w:rPr>
          <w:rFonts w:ascii="Times New Roman" w:eastAsia="MS ??" w:hAnsi="Times New Roman" w:cs="Times New Roman"/>
          <w:sz w:val="28"/>
          <w:szCs w:val="28"/>
          <w:lang w:eastAsia="ru-RU"/>
        </w:rPr>
        <w:t xml:space="preserve">[Текст] : у 2-х т. – Т.1 / За ред. П. П. Андрушка, В. Г. Гончаренка, </w:t>
      </w:r>
      <w:r w:rsidRPr="005E3725">
        <w:rPr>
          <w:rFonts w:ascii="Times New Roman" w:eastAsia="MS ??" w:hAnsi="Times New Roman" w:cs="Times New Roman"/>
          <w:sz w:val="28"/>
          <w:szCs w:val="28"/>
          <w:lang w:val="uk-UA" w:eastAsia="ru-RU"/>
        </w:rPr>
        <w:t xml:space="preserve">Є. </w:t>
      </w:r>
      <w:r w:rsidRPr="005E3725">
        <w:rPr>
          <w:rFonts w:ascii="Times New Roman" w:eastAsia="MS ??" w:hAnsi="Times New Roman" w:cs="Times New Roman"/>
          <w:sz w:val="28"/>
          <w:szCs w:val="28"/>
          <w:lang w:eastAsia="ru-RU"/>
        </w:rPr>
        <w:t>В. Фесенка. – 3-т</w:t>
      </w:r>
      <w:r w:rsidRPr="005E3725">
        <w:rPr>
          <w:rFonts w:ascii="Times New Roman" w:eastAsia="MS ??" w:hAnsi="Times New Roman" w:cs="Times New Roman"/>
          <w:sz w:val="28"/>
          <w:szCs w:val="28"/>
          <w:lang w:val="uk-UA" w:eastAsia="ru-RU"/>
        </w:rPr>
        <w:t>є</w:t>
      </w:r>
      <w:r w:rsidRPr="005E3725">
        <w:rPr>
          <w:rFonts w:ascii="Times New Roman" w:eastAsia="MS ??" w:hAnsi="Times New Roman" w:cs="Times New Roman"/>
          <w:sz w:val="28"/>
          <w:szCs w:val="28"/>
          <w:lang w:eastAsia="ru-RU"/>
        </w:rPr>
        <w:t xml:space="preserve"> вид., перероб. </w:t>
      </w:r>
      <w:r w:rsidRPr="005E3725">
        <w:rPr>
          <w:rFonts w:ascii="Times New Roman" w:eastAsia="MS ??" w:hAnsi="Times New Roman" w:cs="Times New Roman"/>
          <w:sz w:val="28"/>
          <w:szCs w:val="28"/>
          <w:lang w:val="uk-UA" w:eastAsia="ru-RU"/>
        </w:rPr>
        <w:t>т</w:t>
      </w:r>
      <w:r w:rsidRPr="005E3725">
        <w:rPr>
          <w:rFonts w:ascii="Times New Roman" w:eastAsia="MS ??" w:hAnsi="Times New Roman" w:cs="Times New Roman"/>
          <w:sz w:val="28"/>
          <w:szCs w:val="28"/>
          <w:lang w:eastAsia="ru-RU"/>
        </w:rPr>
        <w:t>а доп. – К. : Алерта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КНТ</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Центр учбово</w:t>
      </w:r>
      <w:r w:rsidRPr="005E3725">
        <w:rPr>
          <w:rFonts w:ascii="Times New Roman" w:eastAsia="MS ??" w:hAnsi="Times New Roman" w:cs="Times New Roman"/>
          <w:sz w:val="28"/>
          <w:szCs w:val="28"/>
          <w:lang w:val="uk-UA" w:eastAsia="ru-RU"/>
        </w:rPr>
        <w:t>ї</w:t>
      </w:r>
      <w:r w:rsidRPr="005E3725">
        <w:rPr>
          <w:rFonts w:ascii="Times New Roman" w:eastAsia="MS ??" w:hAnsi="Times New Roman" w:cs="Times New Roman"/>
          <w:sz w:val="28"/>
          <w:szCs w:val="28"/>
          <w:lang w:eastAsia="ru-RU"/>
        </w:rPr>
        <w:t xml:space="preserve"> л</w:t>
      </w:r>
      <w:r w:rsidRPr="005E3725">
        <w:rPr>
          <w:rFonts w:ascii="Times New Roman" w:eastAsia="MS ??" w:hAnsi="Times New Roman" w:cs="Times New Roman"/>
          <w:sz w:val="28"/>
          <w:szCs w:val="28"/>
          <w:lang w:val="uk-UA" w:eastAsia="ru-RU"/>
        </w:rPr>
        <w:t>і</w:t>
      </w:r>
      <w:r w:rsidRPr="005E3725">
        <w:rPr>
          <w:rFonts w:ascii="Times New Roman" w:eastAsia="MS ??" w:hAnsi="Times New Roman" w:cs="Times New Roman"/>
          <w:sz w:val="28"/>
          <w:szCs w:val="28"/>
          <w:lang w:eastAsia="ru-RU"/>
        </w:rPr>
        <w:t>тератури, 2009. – 964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Научно-практический комментарий к Уголовному кодексу Украины [Текст] / Под. ред. Н. И. Мельника, Н. И. Хавронюка. – 8-е изд., перераб. и дополн. – Х. : Фактор, 2011. – 1279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Наумов А. В. Российское уголовное право. Общая часть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к</w:t>
      </w:r>
      <w:r w:rsidRPr="005E3725">
        <w:rPr>
          <w:rFonts w:ascii="Times New Roman" w:eastAsia="MS ??" w:hAnsi="Times New Roman" w:cs="Times New Roman"/>
          <w:sz w:val="28"/>
          <w:szCs w:val="28"/>
          <w:lang w:eastAsia="ru-RU"/>
        </w:rPr>
        <w:t>урс лекций /</w:t>
      </w:r>
      <w:r w:rsidRPr="005E3725">
        <w:rPr>
          <w:rFonts w:ascii="Times New Roman" w:eastAsia="MS ??" w:hAnsi="Times New Roman" w:cs="Times New Roman"/>
          <w:sz w:val="28"/>
          <w:szCs w:val="28"/>
          <w:lang w:val="uk-UA" w:eastAsia="ru-RU"/>
        </w:rPr>
        <w:t xml:space="preserve"> А. В. Наумов</w:t>
      </w:r>
      <w:r w:rsidRPr="005E3725">
        <w:rPr>
          <w:rFonts w:ascii="Times New Roman" w:eastAsia="MS ??" w:hAnsi="Times New Roman" w:cs="Times New Roman"/>
          <w:sz w:val="28"/>
          <w:szCs w:val="28"/>
          <w:lang w:eastAsia="ru-RU"/>
        </w:rPr>
        <w:t xml:space="preserve">. – М.: Изд-во БЕК, 1996. – </w:t>
      </w:r>
      <w:r w:rsidRPr="005E3725">
        <w:rPr>
          <w:rFonts w:ascii="Times New Roman" w:eastAsia="MS ??" w:hAnsi="Times New Roman" w:cs="Times New Roman"/>
          <w:sz w:val="28"/>
          <w:szCs w:val="28"/>
          <w:lang w:val="uk-UA" w:eastAsia="ru-RU"/>
        </w:rPr>
        <w:t xml:space="preserve">487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Наумов А. В. Российское уголовное право. Общая часть [Текст]: курс лекцій / А. В. Наумов. – 2-е изд., перераб. и дополн. – М. : Изд-во БЕК, 1999. – 560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Наумов А. В., Красиков Ю. А. О понятии правоприменительной эффективности уголовного закона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А. В. Наумов, Ю. А. Красиков </w:t>
      </w:r>
      <w:r w:rsidRPr="005E3725">
        <w:rPr>
          <w:rFonts w:ascii="Times New Roman" w:eastAsia="MS ??" w:hAnsi="Times New Roman" w:cs="Times New Roman"/>
          <w:sz w:val="28"/>
          <w:szCs w:val="28"/>
          <w:lang w:eastAsia="ru-RU"/>
        </w:rPr>
        <w:t xml:space="preserve">// Вестник Моск. ун-та. Серия 11. Право. – 1981. – № 2. – С. 24 – 28.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Научно-практический комментарий Уголовного кодекса Украины от 5 апреля 2001 года [Текст] / под ред. Н. И.  Мельника, Н. И. Хавронюка. – К. : Каннон: А. С. К. , 2002. – 1216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Нерсесян В. А. Уголовная ответственность за неосторожные преступления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 В. А. Нерсесян. – СПб. : Изд-во “Юридический центр Пресс” , 2002. – 233 с.</w:t>
      </w:r>
    </w:p>
    <w:p w:rsidR="005E3725" w:rsidRPr="005E3725" w:rsidRDefault="005E3725" w:rsidP="005E3725">
      <w:pPr>
        <w:numPr>
          <w:ilvl w:val="0"/>
          <w:numId w:val="10"/>
        </w:numPr>
        <w:tabs>
          <w:tab w:val="left" w:pos="708"/>
          <w:tab w:val="left" w:pos="1418"/>
        </w:tabs>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Никифоров Б. С. Ответственность за телесные повреждения по советскому уголовному праву [Текст] / Б. С. Никифоров. – М. : Госюриздат, 1959. – </w:t>
      </w:r>
      <w:r w:rsidRPr="005E3725">
        <w:rPr>
          <w:rFonts w:ascii="Times New Roman" w:eastAsia="MS ??" w:hAnsi="Times New Roman" w:cs="Times New Roman"/>
          <w:sz w:val="28"/>
          <w:szCs w:val="28"/>
          <w:lang w:val="uk-UA" w:eastAsia="ru-RU"/>
        </w:rPr>
        <w:t>210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Никифоров Б. С. Объект преступления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Б. С. Никифоров</w:t>
      </w:r>
      <w:r w:rsidRPr="005E3725">
        <w:rPr>
          <w:rFonts w:ascii="Times New Roman" w:eastAsia="MS ??" w:hAnsi="Times New Roman" w:cs="Times New Roman"/>
          <w:sz w:val="28"/>
          <w:szCs w:val="28"/>
          <w:lang w:eastAsia="ru-RU"/>
        </w:rPr>
        <w:t>. – М. : Госюриздат, 1960. – 128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Новоселов Г. Без преступных последствий нет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Г. Новоселов</w:t>
      </w:r>
      <w:r w:rsidRPr="005E3725">
        <w:rPr>
          <w:rFonts w:ascii="Times New Roman" w:eastAsia="MS ??" w:hAnsi="Times New Roman" w:cs="Times New Roman"/>
          <w:sz w:val="28"/>
          <w:szCs w:val="28"/>
          <w:lang w:eastAsia="ru-RU"/>
        </w:rPr>
        <w:t xml:space="preserve"> // Рос</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юстиция. – 2001.</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3. – С. 56.</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Новоселов Г. П. Учение об объекте преступления. Методологические аспекты [Текст] / Г. П. Новоселов. – М. : НОРМА, 2001. – 208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О здравоохранении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Закон РСФСР от 29 июля 1971 года // Ведомости Верховного Совета  РСФСР. – 1974.– № 29 – Ст. 782.</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О внесении изменений и дополнений в Уголовный кодекс РСФСР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Закон РСФСР от 13 декабря 1994 года // Ведомости Съезда народных депутатов РСФСР и Верховного Совета РСФСР. – 1994. – № 47. –Ст. 2664.</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lastRenderedPageBreak/>
        <w:t xml:space="preserve">Об утверждении Основ законодательства Союза ССР и Союзных республик о здравоохранении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xml:space="preserve">: Закон СССР от 19 декабря 1969 года // Ведомости Верховного Совета  СССР. – 1979 – № 25. – Ст. 438.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Об утверждении текста присяги врача Советского союза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Указ Президиума Верховного Совета РСФСР от 26 марта 1971 года // Ведомости Верховного Совета СССР. – 1971. – № 47. – Ст. 722.</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Огородник А. Оціночні поняття в структурі норм кримінального права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А. Огородник</w:t>
      </w:r>
      <w:r w:rsidRPr="005E3725">
        <w:rPr>
          <w:rFonts w:ascii="Times New Roman" w:eastAsia="MS ??" w:hAnsi="Times New Roman" w:cs="Times New Roman"/>
          <w:sz w:val="28"/>
          <w:szCs w:val="28"/>
          <w:lang w:eastAsia="ru-RU"/>
        </w:rPr>
        <w:t xml:space="preserve"> // Право України. – 2000. – № 1. – С. 103 – 108.</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Орлов В. С. Субъект преступления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 В. С. Орлов. – М. : Госюриздат, 1958. – 260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Орловська Н. А. Осудність та її види (порівняльний аналіз законодавства України та інших держав) [Текст] : автореф. дис. … канд. юрид. наук : 12.00.08 / Н. А. Орловська ; Одеська національна юридична академія. </w:t>
      </w:r>
      <w:r w:rsidRPr="005E3725">
        <w:rPr>
          <w:rFonts w:ascii="Times New Roman" w:eastAsia="MS ??" w:hAnsi="Times New Roman" w:cs="Times New Roman"/>
          <w:sz w:val="28"/>
          <w:szCs w:val="28"/>
          <w:lang w:val="uk-UA" w:eastAsia="ru-RU"/>
        </w:rPr>
        <w:sym w:font="Symbol" w:char="F02D"/>
      </w:r>
      <w:r w:rsidRPr="005E3725">
        <w:rPr>
          <w:rFonts w:ascii="Times New Roman" w:eastAsia="MS ??" w:hAnsi="Times New Roman" w:cs="Times New Roman"/>
          <w:sz w:val="28"/>
          <w:szCs w:val="28"/>
          <w:lang w:val="uk-UA" w:eastAsia="ru-RU"/>
        </w:rPr>
        <w:t xml:space="preserve"> Одеса, 2001. </w:t>
      </w:r>
      <w:r w:rsidRPr="005E3725">
        <w:rPr>
          <w:rFonts w:ascii="Times New Roman" w:eastAsia="MS ??" w:hAnsi="Times New Roman" w:cs="Times New Roman"/>
          <w:sz w:val="28"/>
          <w:szCs w:val="28"/>
          <w:lang w:val="uk-UA" w:eastAsia="ru-RU"/>
        </w:rPr>
        <w:sym w:font="Symbol" w:char="F02D"/>
      </w:r>
      <w:r w:rsidRPr="005E3725">
        <w:rPr>
          <w:rFonts w:ascii="Times New Roman" w:eastAsia="MS ??" w:hAnsi="Times New Roman" w:cs="Times New Roman"/>
          <w:sz w:val="28"/>
          <w:szCs w:val="28"/>
          <w:lang w:val="uk-UA" w:eastAsia="ru-RU"/>
        </w:rPr>
        <w:t xml:space="preserve"> 20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Ор</w:t>
      </w:r>
      <w:r w:rsidRPr="005E3725">
        <w:rPr>
          <w:rFonts w:ascii="Times New Roman" w:eastAsia="MS ??" w:hAnsi="Times New Roman" w:cs="Times New Roman"/>
          <w:sz w:val="28"/>
          <w:szCs w:val="28"/>
          <w:lang w:eastAsia="ru-RU"/>
        </w:rPr>
        <w:t>ы</w:t>
      </w:r>
      <w:r w:rsidRPr="005E3725">
        <w:rPr>
          <w:rFonts w:ascii="Times New Roman" w:eastAsia="MS ??" w:hAnsi="Times New Roman" w:cs="Times New Roman"/>
          <w:sz w:val="28"/>
          <w:szCs w:val="28"/>
          <w:lang w:val="uk-UA" w:eastAsia="ru-RU"/>
        </w:rPr>
        <w:t xml:space="preserve">мбаев Р. </w:t>
      </w:r>
      <w:r w:rsidRPr="005E3725">
        <w:rPr>
          <w:rFonts w:ascii="Times New Roman" w:eastAsia="MS ??" w:hAnsi="Times New Roman" w:cs="Times New Roman"/>
          <w:sz w:val="28"/>
          <w:szCs w:val="28"/>
          <w:lang w:eastAsia="ru-RU"/>
        </w:rPr>
        <w:t>Специальный субъект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Р. Ор</w:t>
      </w:r>
      <w:r w:rsidRPr="005E3725">
        <w:rPr>
          <w:rFonts w:ascii="Times New Roman" w:eastAsia="MS ??" w:hAnsi="Times New Roman" w:cs="Times New Roman"/>
          <w:sz w:val="28"/>
          <w:szCs w:val="28"/>
          <w:lang w:eastAsia="ru-RU"/>
        </w:rPr>
        <w:t>ымбаев.</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Алма-Ата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Наука Каз. ССР, 1977. –  151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Павлов В. Г. Субъект преступления и уголовная ответственность</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Г. Павлов</w:t>
      </w:r>
      <w:r w:rsidRPr="005E3725">
        <w:rPr>
          <w:rFonts w:ascii="Times New Roman" w:eastAsia="MS ??" w:hAnsi="Times New Roman" w:cs="Times New Roman"/>
          <w:sz w:val="28"/>
          <w:szCs w:val="28"/>
          <w:lang w:eastAsia="ru-RU"/>
        </w:rPr>
        <w:t>. – СПб</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Изд-во </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Лань</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Санкт-Петербургский университет МВД России, 2000. – </w:t>
      </w:r>
      <w:r w:rsidRPr="005E3725">
        <w:rPr>
          <w:rFonts w:ascii="Times New Roman" w:eastAsia="MS ??" w:hAnsi="Times New Roman" w:cs="Times New Roman"/>
          <w:sz w:val="28"/>
          <w:szCs w:val="28"/>
          <w:lang w:val="uk-UA" w:eastAsia="ru-RU"/>
        </w:rPr>
        <w:t>318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Павлов В. Г. Субъект преступления [Текст] / В. Г. Павлов. – СПб. : Изд-во “Юридический центр Пресс” , 2001. – 318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Павлов В. Г. Субъект преступления в зарубежном уголовном праве [Текст] / В. Г. Павлов // Правоведение. – 1996. – № 3. – С. 16</w:t>
      </w:r>
      <w:r w:rsidRPr="005E3725">
        <w:rPr>
          <w:rFonts w:ascii="Times New Roman" w:eastAsia="MS ??" w:hAnsi="Times New Roman" w:cs="Times New Roman"/>
          <w:sz w:val="28"/>
          <w:szCs w:val="28"/>
          <w:lang w:val="uk-UA" w:eastAsia="ru-RU"/>
        </w:rPr>
        <w:t>8 – 173</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Папеева К. О. Институт медицинской тайны как объект уголовно-правовой охраны [Текст] : дисс. … канд. юрид. наук: 12.00.08 / К. О. Папеева. – Н.- Новгород, 2006. – 233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eastAsia="ru-RU"/>
        </w:rPr>
        <w:t>Панов Н. И. Способ совершения преступления и уголовная ответственность</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w:t>
      </w:r>
      <w:r w:rsidRPr="005E3725">
        <w:rPr>
          <w:rFonts w:ascii="Times New Roman" w:eastAsia="Times New Roman" w:hAnsi="Times New Roman" w:cs="Times New Roman"/>
          <w:sz w:val="28"/>
          <w:szCs w:val="28"/>
          <w:lang w:val="uk-UA" w:eastAsia="ru-RU"/>
        </w:rPr>
        <w:t xml:space="preserve"> Н. И. Панов</w:t>
      </w:r>
      <w:r w:rsidRPr="005E3725">
        <w:rPr>
          <w:rFonts w:ascii="Times New Roman" w:eastAsia="Times New Roman" w:hAnsi="Times New Roman" w:cs="Times New Roman"/>
          <w:sz w:val="28"/>
          <w:szCs w:val="28"/>
          <w:lang w:eastAsia="ru-RU"/>
        </w:rPr>
        <w:t>. – Харьков: Вища школа, 1982. – 160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Парамонова О. С. Зміст професійних обов’язків медичного та фармацевтичного працівника у розумінні ст. 140 КК України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О. С. Парамонова // Часопис Київського університету права. – 2011. – № 4. – С. 327 – 330.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Пинаев А. А. Курс лекций по общей части уголовного права. Книга 1. </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О преступлении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А. Пинаев</w:t>
      </w:r>
      <w:r w:rsidRPr="005E3725">
        <w:rPr>
          <w:rFonts w:ascii="Times New Roman" w:eastAsia="MS ??" w:hAnsi="Times New Roman" w:cs="Times New Roman"/>
          <w:sz w:val="28"/>
          <w:szCs w:val="28"/>
          <w:lang w:eastAsia="ru-RU"/>
        </w:rPr>
        <w:t>. – Харьков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Юридический Харьков, 2001. – </w:t>
      </w:r>
      <w:r w:rsidRPr="005E3725">
        <w:rPr>
          <w:rFonts w:ascii="Times New Roman" w:eastAsia="MS ??" w:hAnsi="Times New Roman" w:cs="Times New Roman"/>
          <w:sz w:val="28"/>
          <w:szCs w:val="28"/>
          <w:lang w:val="uk-UA" w:eastAsia="ru-RU"/>
        </w:rPr>
        <w:t xml:space="preserve">289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Пионтковский А. А. Учение о преступлении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А. А. Пионтковский</w:t>
      </w:r>
      <w:r w:rsidRPr="005E3725">
        <w:rPr>
          <w:rFonts w:ascii="Times New Roman" w:eastAsia="MS ??" w:hAnsi="Times New Roman" w:cs="Times New Roman"/>
          <w:sz w:val="28"/>
          <w:szCs w:val="28"/>
          <w:lang w:eastAsia="ru-RU"/>
        </w:rPr>
        <w:t xml:space="preserve">. – М. </w:t>
      </w:r>
      <w:r w:rsidRPr="005E3725">
        <w:rPr>
          <w:rFonts w:ascii="Times New Roman" w:eastAsia="MS ??" w:hAnsi="Times New Roman" w:cs="Times New Roman"/>
          <w:sz w:val="28"/>
          <w:szCs w:val="28"/>
          <w:lang w:val="uk-UA" w:eastAsia="ru-RU"/>
        </w:rPr>
        <w:t xml:space="preserve">: Госюриздат, </w:t>
      </w:r>
      <w:r w:rsidRPr="005E3725">
        <w:rPr>
          <w:rFonts w:ascii="Times New Roman" w:eastAsia="MS ??" w:hAnsi="Times New Roman" w:cs="Times New Roman"/>
          <w:sz w:val="28"/>
          <w:szCs w:val="28"/>
          <w:lang w:eastAsia="ru-RU"/>
        </w:rPr>
        <w:t>1961.</w:t>
      </w:r>
      <w:r w:rsidRPr="005E3725">
        <w:rPr>
          <w:rFonts w:ascii="Times New Roman" w:eastAsia="MS ??" w:hAnsi="Times New Roman" w:cs="Times New Roman"/>
          <w:sz w:val="28"/>
          <w:szCs w:val="28"/>
          <w:lang w:val="uk-UA" w:eastAsia="ru-RU"/>
        </w:rPr>
        <w:t xml:space="preserve"> – 666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При определении вины нужно исходить из требований закона (Итоги дискуссии) [Текст] // Сов. юстиция. – 1980.</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24.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25 – 26.</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Примаченок А. А. К вопросу о возрастной характеристике субъекта преступления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А. Примаченок </w:t>
      </w:r>
      <w:r w:rsidRPr="005E3725">
        <w:rPr>
          <w:rFonts w:ascii="Times New Roman" w:eastAsia="MS ??" w:hAnsi="Times New Roman" w:cs="Times New Roman"/>
          <w:sz w:val="28"/>
          <w:szCs w:val="28"/>
          <w:lang w:eastAsia="ru-RU"/>
        </w:rPr>
        <w:t>// Проблемы совершенствования советского законодательства и деятельности государственных органов [Текст] : Респ. научн. конференция: тезисы докладов. – Минск: Изд-во Б</w:t>
      </w:r>
      <w:r w:rsidRPr="005E3725">
        <w:rPr>
          <w:rFonts w:ascii="Times New Roman" w:eastAsia="MS ??" w:hAnsi="Times New Roman" w:cs="Times New Roman"/>
          <w:sz w:val="28"/>
          <w:szCs w:val="28"/>
          <w:lang w:val="uk-UA" w:eastAsia="ru-RU"/>
        </w:rPr>
        <w:t>е</w:t>
      </w:r>
      <w:r w:rsidRPr="005E3725">
        <w:rPr>
          <w:rFonts w:ascii="Times New Roman" w:eastAsia="MS ??" w:hAnsi="Times New Roman" w:cs="Times New Roman"/>
          <w:sz w:val="28"/>
          <w:szCs w:val="28"/>
          <w:lang w:eastAsia="ru-RU"/>
        </w:rPr>
        <w:t>лорус</w:t>
      </w:r>
      <w:r w:rsidRPr="005E3725">
        <w:rPr>
          <w:rFonts w:ascii="Times New Roman" w:eastAsia="MS ??" w:hAnsi="Times New Roman" w:cs="Times New Roman"/>
          <w:sz w:val="28"/>
          <w:szCs w:val="28"/>
          <w:lang w:val="uk-UA" w:eastAsia="ru-RU"/>
        </w:rPr>
        <w:t xml:space="preserve">. гос. ун-та, </w:t>
      </w:r>
      <w:r w:rsidRPr="005E3725">
        <w:rPr>
          <w:rFonts w:ascii="Times New Roman" w:eastAsia="MS ??" w:hAnsi="Times New Roman" w:cs="Times New Roman"/>
          <w:sz w:val="28"/>
          <w:szCs w:val="28"/>
          <w:lang w:eastAsia="ru-RU"/>
        </w:rPr>
        <w:t>1969. – С. 158</w:t>
      </w:r>
      <w:r w:rsidRPr="005E3725">
        <w:rPr>
          <w:rFonts w:ascii="Times New Roman" w:eastAsia="MS ??" w:hAnsi="Times New Roman" w:cs="Times New Roman"/>
          <w:sz w:val="28"/>
          <w:szCs w:val="28"/>
          <w:lang w:val="uk-UA" w:eastAsia="ru-RU"/>
        </w:rPr>
        <w:t xml:space="preserve"> – 1</w:t>
      </w:r>
      <w:r w:rsidRPr="005E3725">
        <w:rPr>
          <w:rFonts w:ascii="Times New Roman" w:eastAsia="MS ??" w:hAnsi="Times New Roman" w:cs="Times New Roman"/>
          <w:sz w:val="28"/>
          <w:szCs w:val="28"/>
          <w:lang w:eastAsia="ru-RU"/>
        </w:rPr>
        <w:t xml:space="preserve">59.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об’єднання діяльності УСРР та РСФРР [Текст] : постанова Всеукраїнського революційного комітету від 27 січня 1920 року // Ізвестія Всеукревкому. – 1920. – Ч. 35.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заходи по збереженню медичними працівниками лікарської таємниці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xml:space="preserve">: лист Міністерства охорони здоров’я </w:t>
      </w:r>
      <w:r w:rsidRPr="005E3725">
        <w:rPr>
          <w:rFonts w:ascii="Times New Roman" w:eastAsia="MS ??" w:hAnsi="Times New Roman" w:cs="Times New Roman"/>
          <w:sz w:val="28"/>
          <w:szCs w:val="28"/>
          <w:lang w:val="uk-UA" w:eastAsia="ru-RU"/>
        </w:rPr>
        <w:lastRenderedPageBreak/>
        <w:t xml:space="preserve">СРСР від 3 грудня 1976 року № 01-27/13 [Електронний ресурс]. – Режим доступу : </w:t>
      </w:r>
      <w:hyperlink r:id="rId16" w:history="1">
        <w:r w:rsidRPr="005E3725">
          <w:rPr>
            <w:rFonts w:ascii="Times New Roman" w:eastAsia="MS ??" w:hAnsi="Times New Roman" w:cs="Times New Roman"/>
            <w:color w:val="0000FF"/>
            <w:sz w:val="28"/>
            <w:szCs w:val="28"/>
            <w:u w:val="single"/>
            <w:lang w:eastAsia="ru-RU"/>
          </w:rPr>
          <w:t>http://www.lawmix.ru/sssr/11278</w:t>
        </w:r>
      </w:hyperlink>
      <w:r w:rsidRPr="005E3725">
        <w:rPr>
          <w:rFonts w:ascii="Times New Roman" w:eastAsia="MS ??" w:hAnsi="Times New Roman" w:cs="Times New Roman"/>
          <w:sz w:val="28"/>
          <w:szCs w:val="28"/>
          <w:lang w:eastAsia="ru-RU"/>
        </w:rPr>
        <w:t>.</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підприємства в  Україні [Текст] : Закон України від 27 березня 1991 року // Відомості Верховної Ради України. – 1991. – № 24. – Ст. 272.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Про внесення змін і доповнень до Кримінального і Кримінально-процесуального кодексів Української РСР [Текст] : Закон Української РСР від 12 грудня 1991 року // Відомості Верховної Ради Української РСР. – 1992. – № 11. – Ст. 154.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Рарог А. И. Общая теория вины в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 А. И. Рарог. – М. : ВЮЗИ,  1980. – 92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Рарог А. И. Вина и квалификация преступлений</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И. Рарог</w:t>
      </w:r>
      <w:r w:rsidRPr="005E3725">
        <w:rPr>
          <w:rFonts w:ascii="Times New Roman" w:eastAsia="MS ??" w:hAnsi="Times New Roman" w:cs="Times New Roman"/>
          <w:sz w:val="28"/>
          <w:szCs w:val="28"/>
          <w:lang w:eastAsia="ru-RU"/>
        </w:rPr>
        <w:t xml:space="preserve">. – М. </w:t>
      </w:r>
      <w:r w:rsidRPr="005E3725">
        <w:rPr>
          <w:rFonts w:ascii="Times New Roman" w:eastAsia="MS ??" w:hAnsi="Times New Roman" w:cs="Times New Roman"/>
          <w:sz w:val="28"/>
          <w:szCs w:val="28"/>
          <w:lang w:val="uk-UA" w:eastAsia="ru-RU"/>
        </w:rPr>
        <w:t>: ВЮЗИ,</w:t>
      </w:r>
      <w:r w:rsidRPr="005E3725">
        <w:rPr>
          <w:rFonts w:ascii="Times New Roman" w:eastAsia="MS ??" w:hAnsi="Times New Roman" w:cs="Times New Roman"/>
          <w:sz w:val="28"/>
          <w:szCs w:val="28"/>
          <w:lang w:eastAsia="ru-RU"/>
        </w:rPr>
        <w:t xml:space="preserve"> 1982. – 254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Рарог А. И. Вина в советском уголовном праве [Текст] / А. И. Рарог – Саратов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Изд-во Сарат. ун-та, 1987. – 186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Ренненберг И. Объективная сторона преступления</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w:t>
      </w:r>
      <w:r w:rsidRPr="005E3725">
        <w:rPr>
          <w:rFonts w:ascii="Times New Roman" w:eastAsia="Times New Roman" w:hAnsi="Times New Roman" w:cs="Times New Roman"/>
          <w:sz w:val="28"/>
          <w:szCs w:val="28"/>
          <w:lang w:val="uk-UA" w:eastAsia="ru-RU"/>
        </w:rPr>
        <w:t xml:space="preserve"> И. Ренненберг</w:t>
      </w:r>
      <w:r w:rsidRPr="005E3725">
        <w:rPr>
          <w:rFonts w:ascii="Times New Roman" w:eastAsia="Times New Roman" w:hAnsi="Times New Roman" w:cs="Times New Roman"/>
          <w:sz w:val="28"/>
          <w:szCs w:val="28"/>
          <w:lang w:eastAsia="ru-RU"/>
        </w:rPr>
        <w:t>. Пер. с нем. Под ред. и с предисл. заслуж. деятеля науки проф. А. А. Пионтковского. – М. : Госюриздат</w:t>
      </w:r>
      <w:r w:rsidRPr="005E3725">
        <w:rPr>
          <w:rFonts w:ascii="Times New Roman" w:eastAsia="Times New Roman" w:hAnsi="Times New Roman" w:cs="Times New Roman"/>
          <w:sz w:val="28"/>
          <w:szCs w:val="28"/>
          <w:lang w:val="uk-UA" w:eastAsia="ru-RU"/>
        </w:rPr>
        <w:t>,</w:t>
      </w:r>
      <w:r w:rsidRPr="005E3725">
        <w:rPr>
          <w:rFonts w:ascii="Times New Roman" w:eastAsia="Times New Roman" w:hAnsi="Times New Roman" w:cs="Times New Roman"/>
          <w:sz w:val="28"/>
          <w:szCs w:val="28"/>
          <w:lang w:eastAsia="ru-RU"/>
        </w:rPr>
        <w:t xml:space="preserve"> 1957. – 88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Рішення Конституційного Суду України у справі за конституційним зверненням Київської міської ради професійних спілок щодо офіційного тлумачення частини третьої статті 21 Кодексу законів про працю України (справа про тлумачення терміна “законодавство” ) від 9 липня 1998 року № 12-рп/98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Конституційний Суд України: Рішення. Висновки. 1997 – 2001 / Відповід. редакт. канд. юрид. наук. П. Б. Євграфов. У трьох книгах. Книга друга. – К. : Юрінком Інтер, 2001. – С. 272 – 293.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Рішення Конституційного Суду України у справі за конституційним поданням 46 народних депутатів України щодо офіційного тлумачення положень статті 58 Конституції України, </w:t>
      </w:r>
      <w:r w:rsidRPr="005E3725">
        <w:rPr>
          <w:rFonts w:ascii="Times New Roman" w:eastAsia="Times New Roman" w:hAnsi="Times New Roman" w:cs="Times New Roman"/>
          <w:sz w:val="28"/>
          <w:szCs w:val="28"/>
          <w:lang w:val="uk-UA" w:eastAsia="ru-RU"/>
        </w:rPr>
        <w:lastRenderedPageBreak/>
        <w:t xml:space="preserve">статей 6, 81 КК України (справа про зворотну силу кримінального закону в часі) від 19 квітня 2000 року 6-рп/2000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 xml:space="preserve"> Конституційний Суд України: Рішення. Висновки. 1997 – 2001 / Відповід. редакт. канд. юрид. наук. П.Б. Євграфов. У трьох книгах. Книга друга – К. : Юрінком Інтер, 2001. – С. 70 – 84.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Савченко А. В., Кузнецов В. В., Штанько О. Ф. Сучасне кримінальне право України [Текст] : курс лекцій / А. В. Савченко, В. В. Кузнецов, О. Ф. Штанько. – 2-ге вид., виправ. та доповн. – К. : Вид. ПАЛИВОДА А. В., 2006. – 324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Самощенко И. В. Ответственность за угрозу по уголовному праву Украины (понятие, виды, спорные проблемы) [Текст] : дисс. … канд. юрид. наук: 12.00.08 / И.В. Самощенко. – Харьков, 1999. – 222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Саркисов Г. С. Мотив и цель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Г. С. Саркисов</w:t>
      </w:r>
      <w:r w:rsidRPr="005E3725">
        <w:rPr>
          <w:rFonts w:ascii="Times New Roman" w:eastAsia="MS ??" w:hAnsi="Times New Roman" w:cs="Times New Roman"/>
          <w:sz w:val="28"/>
          <w:szCs w:val="28"/>
          <w:lang w:eastAsia="ru-RU"/>
        </w:rPr>
        <w:t xml:space="preserve"> // Сов. государство и право. – 1979.</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3. – С.</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78 – 83.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Сенюта І. Я. Право людини на охорону здоров</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я та його законодавче забезпечення в Україні [Текст] : пр</w:t>
      </w:r>
      <w:r w:rsidRPr="005E3725">
        <w:rPr>
          <w:rFonts w:ascii="Times New Roman" w:eastAsia="MS ??" w:hAnsi="Times New Roman" w:cs="Times New Roman"/>
          <w:sz w:val="28"/>
          <w:szCs w:val="28"/>
          <w:lang w:val="uk-UA" w:eastAsia="ru-RU"/>
        </w:rPr>
        <w:t>аці</w:t>
      </w:r>
      <w:r w:rsidRPr="005E3725">
        <w:rPr>
          <w:rFonts w:ascii="Times New Roman" w:eastAsia="MS ??" w:hAnsi="Times New Roman" w:cs="Times New Roman"/>
          <w:sz w:val="28"/>
          <w:szCs w:val="28"/>
          <w:lang w:eastAsia="ru-RU"/>
        </w:rPr>
        <w:t xml:space="preserve"> Львів. лаб. прав людини і громадянина / І. Я. Сенюта.</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xml:space="preserve"> Л</w:t>
      </w:r>
      <w:r w:rsidRPr="005E3725">
        <w:rPr>
          <w:rFonts w:ascii="Times New Roman" w:eastAsia="MS ??" w:hAnsi="Times New Roman" w:cs="Times New Roman"/>
          <w:sz w:val="28"/>
          <w:szCs w:val="28"/>
          <w:lang w:val="uk-UA" w:eastAsia="ru-RU"/>
        </w:rPr>
        <w:t>ьвів</w:t>
      </w:r>
      <w:r w:rsidRPr="005E3725">
        <w:rPr>
          <w:rFonts w:ascii="Times New Roman" w:eastAsia="MS ??" w:hAnsi="Times New Roman" w:cs="Times New Roman"/>
          <w:sz w:val="28"/>
          <w:szCs w:val="28"/>
          <w:lang w:eastAsia="ru-RU"/>
        </w:rPr>
        <w:t xml:space="preserve">. : [б. в.], 1997. Вип. 14. </w:t>
      </w:r>
      <w:r w:rsidRPr="005E3725">
        <w:rPr>
          <w:rFonts w:ascii="Times New Roman" w:eastAsia="MS ??" w:hAnsi="Times New Roman" w:cs="Times New Roman"/>
          <w:sz w:val="28"/>
          <w:szCs w:val="28"/>
          <w:lang w:eastAsia="ru-RU"/>
        </w:rPr>
        <w:softHyphen/>
        <w:t xml:space="preserve"> 2007.</w:t>
      </w:r>
      <w:r w:rsidRPr="005E3725">
        <w:rPr>
          <w:rFonts w:ascii="Times New Roman" w:eastAsia="MS ??" w:hAnsi="Times New Roman" w:cs="Times New Roman"/>
          <w:sz w:val="28"/>
          <w:szCs w:val="28"/>
          <w:lang w:val="uk-UA" w:eastAsia="ru-RU"/>
        </w:rPr>
        <w:t xml:space="preserve"> – 124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Сергеев Ю. Д. Профессия врача: юридические основы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xml:space="preserve"> / Ю. Д. Сергеев. – К. : Вища школа, 1988. – 208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Сергеев Ю. Д., Канунникова Л. В. Ненадлежащее оказание медицинских услуг и факторы риска его возникновения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Ю. Д.Сергеев, Л. В. Канунникова // Медицинское право. – 2007. – № 4. – С. 3 – 9.</w:t>
      </w:r>
      <w:r w:rsidRPr="005E3725">
        <w:rPr>
          <w:rFonts w:ascii="Times New Roman" w:eastAsia="Times New Roman"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Смолькова И. В. Тайна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понятие, виды, правовая защита. Юридический терминологический словарь-комментарий</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И. В. Смолькова</w:t>
      </w:r>
      <w:r w:rsidRPr="005E3725">
        <w:rPr>
          <w:rFonts w:ascii="Times New Roman" w:eastAsia="MS ??" w:hAnsi="Times New Roman" w:cs="Times New Roman"/>
          <w:sz w:val="28"/>
          <w:szCs w:val="28"/>
          <w:lang w:eastAsia="ru-RU"/>
        </w:rPr>
        <w:t>. – М. : Луч, 1998. – 96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lastRenderedPageBreak/>
        <w:t>Смолькова И. В. Проблемы охраняемой законом тайны в уголовном процессе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[Текст] / И. В. Смолькова. – М. : Прогресс, 1999. – 335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Смулевич А. Б. Депрессии при соматических и психических заболеваниях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xml:space="preserve"> / А. Б. Смулевич. – М. : Мед. информ. агенство, 2003. – 432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Советский энциклопедический словар</w:t>
      </w:r>
      <w:r w:rsidRPr="005E3725">
        <w:rPr>
          <w:rFonts w:ascii="Times New Roman" w:eastAsia="MS ??" w:hAnsi="Times New Roman" w:cs="Times New Roman"/>
          <w:sz w:val="28"/>
          <w:szCs w:val="28"/>
          <w:lang w:val="uk-UA" w:eastAsia="ru-RU"/>
        </w:rPr>
        <w:t>ь</w:t>
      </w:r>
      <w:r w:rsidRPr="005E3725">
        <w:rPr>
          <w:rFonts w:ascii="Times New Roman" w:eastAsia="MS ??" w:hAnsi="Times New Roman" w:cs="Times New Roman"/>
          <w:sz w:val="28"/>
          <w:szCs w:val="28"/>
          <w:lang w:eastAsia="ru-RU"/>
        </w:rPr>
        <w:t xml:space="preserve"> [Текст] / Под ред. А. М. Прохорова. – 4-е изд. – М. : Советская энциклопедия, 1987. – 1632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Современная философия: Словарь и хрестоматія [Текст]. – Ростов-на-Дону, 1996. – 511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Соловьев Э. Я. Коммерческая тайна и ее защита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Э. Я. Соловьев – М. : Спарк, 1996. – 48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Спасович В. Д. Учебник уголовного права. Часть Общая [Текст] / В. Д. Спасович. – Т. 1. – Вып. 1. – СПб. : Тип. Иосафата Огризно, 1863. – 442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Сташис В. В. , Бажанов М. И. Преступления против личности в УК УССР и судебной практике [Текст] / В. В. Сташис, М. И. Бажанов. – Харьков: Вища школа,  1981. – </w:t>
      </w:r>
      <w:r w:rsidRPr="005E3725">
        <w:rPr>
          <w:rFonts w:ascii="Times New Roman" w:eastAsia="MS ??" w:hAnsi="Times New Roman" w:cs="Times New Roman"/>
          <w:sz w:val="28"/>
          <w:szCs w:val="28"/>
          <w:lang w:val="uk-UA" w:eastAsia="ru-RU"/>
        </w:rPr>
        <w:t>189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Сташис В. </w:t>
      </w:r>
      <w:r w:rsidRPr="005E3725">
        <w:rPr>
          <w:rFonts w:ascii="Times New Roman" w:eastAsia="MS ??" w:hAnsi="Times New Roman" w:cs="Times New Roman"/>
          <w:sz w:val="28"/>
          <w:szCs w:val="28"/>
          <w:lang w:val="uk-UA" w:eastAsia="ru-RU"/>
        </w:rPr>
        <w:t xml:space="preserve">В. Бажанов М. И. Личность – </w:t>
      </w:r>
      <w:r w:rsidRPr="005E3725">
        <w:rPr>
          <w:rFonts w:ascii="Times New Roman" w:eastAsia="MS ??" w:hAnsi="Times New Roman" w:cs="Times New Roman"/>
          <w:sz w:val="28"/>
          <w:szCs w:val="28"/>
          <w:lang w:eastAsia="ru-RU"/>
        </w:rPr>
        <w:t>под охраной уголовного закона: (Глава 3 Уголовного кодекса Украины с научно-практическим комментарием)</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В. В. Сташис, М. И. Бажанов</w:t>
      </w:r>
      <w:r w:rsidRPr="005E3725">
        <w:rPr>
          <w:rFonts w:ascii="Times New Roman" w:eastAsia="MS ??" w:hAnsi="Times New Roman" w:cs="Times New Roman"/>
          <w:sz w:val="28"/>
          <w:szCs w:val="28"/>
          <w:lang w:eastAsia="ru-RU"/>
        </w:rPr>
        <w:t>. – Симферополь: Таврида, 1996. – 235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Сучасна українська літературна мова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за ред. М. Я.Плюща. – К. : Вища школа, 1994. – 453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Тарарухин С. А. Установление мотива и квалификация преступления [Текст] / С. А. Тарарухин. – Киев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Вища школа, 1977. – 151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lastRenderedPageBreak/>
        <w:t>Тарарухин С. А. Квалификация преступлений в судебной и следственной практике [Текст] / С. А. Тарарухин. –  К. : Юринком, 1995. – 208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Таций В. Я. Объект и предмет преступления по советскому уголовному праву</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В. Я. Тацій</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у</w:t>
      </w:r>
      <w:r w:rsidRPr="005E3725">
        <w:rPr>
          <w:rFonts w:ascii="Times New Roman" w:eastAsia="MS ??" w:hAnsi="Times New Roman" w:cs="Times New Roman"/>
          <w:sz w:val="28"/>
          <w:szCs w:val="28"/>
          <w:lang w:eastAsia="ru-RU"/>
        </w:rPr>
        <w:t>чеб</w:t>
      </w:r>
      <w:r w:rsidRPr="005E3725">
        <w:rPr>
          <w:rFonts w:ascii="Times New Roman" w:eastAsia="MS ??" w:hAnsi="Times New Roman" w:cs="Times New Roman"/>
          <w:sz w:val="28"/>
          <w:szCs w:val="28"/>
          <w:lang w:val="uk-UA" w:eastAsia="ru-RU"/>
        </w:rPr>
        <w:t>.</w:t>
      </w:r>
      <w:r w:rsidRPr="005E3725">
        <w:rPr>
          <w:rFonts w:ascii="Times New Roman" w:eastAsia="MS ??" w:hAnsi="Times New Roman" w:cs="Times New Roman"/>
          <w:sz w:val="28"/>
          <w:szCs w:val="28"/>
          <w:lang w:eastAsia="ru-RU"/>
        </w:rPr>
        <w:t xml:space="preserve"> пособ. – Харьков: Юридический институт, 1982. – </w:t>
      </w:r>
      <w:r w:rsidRPr="005E3725">
        <w:rPr>
          <w:rFonts w:ascii="Times New Roman" w:eastAsia="MS ??" w:hAnsi="Times New Roman" w:cs="Times New Roman"/>
          <w:sz w:val="28"/>
          <w:szCs w:val="28"/>
          <w:lang w:val="uk-UA" w:eastAsia="ru-RU"/>
        </w:rPr>
        <w:t xml:space="preserve"> 98 с.</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Таций В. Я. Объект и предмет преступления в советском уголовном праве [Текст] / В. Я. Тацій. – Харьков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Вища школа, 1988. – 198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Тацій В. Я. Об’єкт і предмет злочину в кримінальному праві України [Текст] : навч. посіб. / В. Я. Тацій.  – Харків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Укр. юрид. академія, 1994. – 80 с.</w:t>
      </w:r>
    </w:p>
    <w:p w:rsidR="005E3725" w:rsidRPr="005E3725" w:rsidRDefault="005E3725" w:rsidP="005E3725">
      <w:pPr>
        <w:widowControl w:val="0"/>
        <w:numPr>
          <w:ilvl w:val="0"/>
          <w:numId w:val="10"/>
        </w:numPr>
        <w:autoSpaceDE w:val="0"/>
        <w:autoSpaceDN w:val="0"/>
        <w:adjustRightInd w:val="0"/>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Тер-Акопов А. А. Бездействие как форма преступного поведения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[Текст] / А. А. Тер-Акопов. – М. </w:t>
      </w:r>
      <w:r w:rsidRPr="005E3725">
        <w:rPr>
          <w:rFonts w:ascii="Times New Roman" w:eastAsia="MS ??" w:hAnsi="Times New Roman" w:cs="Times New Roman"/>
          <w:sz w:val="28"/>
          <w:szCs w:val="28"/>
          <w:lang w:val="uk-UA" w:eastAsia="ru-RU"/>
        </w:rPr>
        <w:t xml:space="preserve">: Юрид. лит. , </w:t>
      </w:r>
      <w:r w:rsidRPr="005E3725">
        <w:rPr>
          <w:rFonts w:ascii="Times New Roman" w:eastAsia="MS ??" w:hAnsi="Times New Roman" w:cs="Times New Roman"/>
          <w:sz w:val="28"/>
          <w:szCs w:val="28"/>
          <w:lang w:eastAsia="ru-RU"/>
        </w:rPr>
        <w:t>1980. – 152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t>Тимейко Г .В. Общее учение об объективной стороне преступления</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w:t>
      </w:r>
      <w:r w:rsidRPr="005E3725">
        <w:rPr>
          <w:rFonts w:ascii="Times New Roman" w:eastAsia="Times New Roman" w:hAnsi="Times New Roman" w:cs="Times New Roman"/>
          <w:sz w:val="28"/>
          <w:szCs w:val="28"/>
          <w:lang w:val="uk-UA" w:eastAsia="ru-RU"/>
        </w:rPr>
        <w:t xml:space="preserve"> Г. В. Тимейко</w:t>
      </w:r>
      <w:r w:rsidRPr="005E3725">
        <w:rPr>
          <w:rFonts w:ascii="Times New Roman" w:eastAsia="Times New Roman" w:hAnsi="Times New Roman" w:cs="Times New Roman"/>
          <w:sz w:val="28"/>
          <w:szCs w:val="28"/>
          <w:lang w:eastAsia="ru-RU"/>
        </w:rPr>
        <w:t>. – Ростов-на-Дону</w:t>
      </w:r>
      <w:r w:rsidRPr="005E3725">
        <w:rPr>
          <w:rFonts w:ascii="Times New Roman" w:eastAsia="Times New Roman" w:hAnsi="Times New Roman" w:cs="Times New Roman"/>
          <w:sz w:val="28"/>
          <w:szCs w:val="28"/>
          <w:lang w:val="uk-UA" w:eastAsia="ru-RU"/>
        </w:rPr>
        <w:t xml:space="preserve"> : </w:t>
      </w:r>
      <w:r w:rsidRPr="005E3725">
        <w:rPr>
          <w:rFonts w:ascii="Times New Roman" w:eastAsia="Times New Roman" w:hAnsi="Times New Roman" w:cs="Times New Roman"/>
          <w:sz w:val="28"/>
          <w:szCs w:val="28"/>
          <w:lang w:eastAsia="ru-RU"/>
        </w:rPr>
        <w:t>Изд</w:t>
      </w:r>
      <w:r w:rsidRPr="005E3725">
        <w:rPr>
          <w:rFonts w:ascii="Times New Roman" w:eastAsia="Times New Roman" w:hAnsi="Times New Roman" w:cs="Times New Roman"/>
          <w:sz w:val="28"/>
          <w:szCs w:val="28"/>
          <w:lang w:val="uk-UA" w:eastAsia="ru-RU"/>
        </w:rPr>
        <w:t>-</w:t>
      </w:r>
      <w:r w:rsidRPr="005E3725">
        <w:rPr>
          <w:rFonts w:ascii="Times New Roman" w:eastAsia="Times New Roman" w:hAnsi="Times New Roman" w:cs="Times New Roman"/>
          <w:sz w:val="28"/>
          <w:szCs w:val="28"/>
          <w:lang w:eastAsia="ru-RU"/>
        </w:rPr>
        <w:t>во Ростов</w:t>
      </w:r>
      <w:r w:rsidRPr="005E3725">
        <w:rPr>
          <w:rFonts w:ascii="Times New Roman" w:eastAsia="Times New Roman" w:hAnsi="Times New Roman" w:cs="Times New Roman"/>
          <w:sz w:val="28"/>
          <w:szCs w:val="28"/>
          <w:lang w:val="uk-UA" w:eastAsia="ru-RU"/>
        </w:rPr>
        <w:t>.</w:t>
      </w:r>
      <w:r w:rsidRPr="005E3725">
        <w:rPr>
          <w:rFonts w:ascii="Times New Roman" w:eastAsia="Times New Roman" w:hAnsi="Times New Roman" w:cs="Times New Roman"/>
          <w:sz w:val="28"/>
          <w:szCs w:val="28"/>
          <w:lang w:eastAsia="ru-RU"/>
        </w:rPr>
        <w:t xml:space="preserve"> ун</w:t>
      </w:r>
      <w:r w:rsidRPr="005E3725">
        <w:rPr>
          <w:rFonts w:ascii="Times New Roman" w:eastAsia="Times New Roman" w:hAnsi="Times New Roman" w:cs="Times New Roman"/>
          <w:sz w:val="28"/>
          <w:szCs w:val="28"/>
          <w:lang w:val="uk-UA" w:eastAsia="ru-RU"/>
        </w:rPr>
        <w:t>-</w:t>
      </w:r>
      <w:r w:rsidRPr="005E3725">
        <w:rPr>
          <w:rFonts w:ascii="Times New Roman" w:eastAsia="Times New Roman" w:hAnsi="Times New Roman" w:cs="Times New Roman"/>
          <w:sz w:val="28"/>
          <w:szCs w:val="28"/>
          <w:lang w:eastAsia="ru-RU"/>
        </w:rPr>
        <w:t xml:space="preserve">та, 1977. – </w:t>
      </w:r>
      <w:r w:rsidRPr="005E3725">
        <w:rPr>
          <w:rFonts w:ascii="Times New Roman" w:eastAsia="Times New Roman" w:hAnsi="Times New Roman" w:cs="Times New Roman"/>
          <w:sz w:val="28"/>
          <w:szCs w:val="28"/>
          <w:lang w:val="uk-UA" w:eastAsia="ru-RU"/>
        </w:rPr>
        <w:t xml:space="preserve">216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Трайнин А. Н. Общее учение об объективной стороне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А. Н. Трайнин</w:t>
      </w:r>
      <w:r w:rsidRPr="005E3725">
        <w:rPr>
          <w:rFonts w:ascii="Times New Roman" w:eastAsia="MS ??" w:hAnsi="Times New Roman" w:cs="Times New Roman"/>
          <w:sz w:val="28"/>
          <w:szCs w:val="28"/>
          <w:lang w:eastAsia="ru-RU"/>
        </w:rPr>
        <w:t>. –  М. : Горсюріздат, 1957. – 356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Тростюк З. Про необхідність тлумачення поняття “шантаж” у Кримінальному кодексі України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xml:space="preserve">] / </w:t>
      </w:r>
      <w:r w:rsidRPr="005E3725">
        <w:rPr>
          <w:rFonts w:ascii="Times New Roman" w:eastAsia="Times New Roman" w:hAnsi="Times New Roman" w:cs="Times New Roman"/>
          <w:sz w:val="28"/>
          <w:szCs w:val="28"/>
          <w:lang w:val="uk-UA" w:eastAsia="ru-RU"/>
        </w:rPr>
        <w:t xml:space="preserve">З. Тростюк // Проблеми державотворення і захисту прав людини в Україні: матеріали </w:t>
      </w:r>
      <w:r w:rsidRPr="005E3725">
        <w:rPr>
          <w:rFonts w:ascii="Times New Roman" w:eastAsia="Times New Roman" w:hAnsi="Times New Roman" w:cs="Times New Roman"/>
          <w:sz w:val="28"/>
          <w:szCs w:val="28"/>
          <w:lang w:val="en-US" w:eastAsia="ru-RU"/>
        </w:rPr>
        <w:t>IX</w:t>
      </w:r>
      <w:r w:rsidRPr="005E3725">
        <w:rPr>
          <w:rFonts w:ascii="Times New Roman" w:eastAsia="Times New Roman" w:hAnsi="Times New Roman" w:cs="Times New Roman"/>
          <w:sz w:val="28"/>
          <w:szCs w:val="28"/>
          <w:lang w:eastAsia="ru-RU"/>
        </w:rPr>
        <w:t xml:space="preserve"> </w:t>
      </w:r>
      <w:r w:rsidRPr="005E3725">
        <w:rPr>
          <w:rFonts w:ascii="Times New Roman" w:eastAsia="Times New Roman" w:hAnsi="Times New Roman" w:cs="Times New Roman"/>
          <w:sz w:val="28"/>
          <w:szCs w:val="28"/>
          <w:lang w:val="uk-UA" w:eastAsia="ru-RU"/>
        </w:rPr>
        <w:t xml:space="preserve">регіональної науково-практичної конференції. 13 – 14 лютого 2003 р. – Львів : Юридичний факультет Львівського національного університету імені Івана Франка, 2003. – С. 463 – 464.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 xml:space="preserve">Трубников В. М. Новый взгляд на объект преступления [Текст] / В. М. Трубников // Право і безпека. – 2002. – № 1. – С. 80 – 85. </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eastAsia="ru-RU"/>
        </w:rPr>
        <w:lastRenderedPageBreak/>
        <w:t>Уголовный кодекс Украины. Научно-практический комментарий</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 xml:space="preserve">– 3-е изд. , исправл. и дополн. / Отв. ред. С. С. Яценко. – К. : А. С. К., 2003. – </w:t>
      </w:r>
      <w:r w:rsidRPr="005E3725">
        <w:rPr>
          <w:rFonts w:ascii="Times New Roman" w:eastAsia="Times New Roman" w:hAnsi="Times New Roman" w:cs="Times New Roman"/>
          <w:sz w:val="28"/>
          <w:szCs w:val="28"/>
          <w:lang w:val="uk-UA" w:eastAsia="ru-RU"/>
        </w:rPr>
        <w:t xml:space="preserve"> 670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Уголовный кодекс Украины. Комментарий [Текст] / Под ред. Ю. А. Кармазина, Е. Л. Стрельцова. – Харьков: Одиссей, 2002. – 960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val="uk-UA" w:eastAsia="ru-RU"/>
        </w:rPr>
        <w:t xml:space="preserve">Уголовный кодекс Украины: научно-практический комментарий </w:t>
      </w:r>
      <w:r w:rsidRPr="005E3725">
        <w:rPr>
          <w:rFonts w:ascii="Times New Roman" w:eastAsia="Times New Roman" w:hAnsi="Times New Roman" w:cs="Times New Roman"/>
          <w:sz w:val="28"/>
          <w:szCs w:val="28"/>
          <w:lang w:eastAsia="ru-RU"/>
        </w:rPr>
        <w:t>[Текст]</w:t>
      </w:r>
      <w:r w:rsidRPr="005E3725">
        <w:rPr>
          <w:rFonts w:ascii="Times New Roman" w:eastAsia="Times New Roman" w:hAnsi="Times New Roman" w:cs="Times New Roman"/>
          <w:sz w:val="28"/>
          <w:szCs w:val="28"/>
          <w:lang w:val="uk-UA" w:eastAsia="ru-RU"/>
        </w:rPr>
        <w:t xml:space="preserve"> / Е. Н. Алиева, А. П. Бабий, Л. К. Гаврильченко [и др.] ; отв. ред. Е. Л.Стрельцов. – 4-е изд. , перераб. и доп. – Х. : Одиссей, 2007. – 872 с.</w:t>
      </w:r>
    </w:p>
    <w:p w:rsidR="005E3725" w:rsidRPr="005E3725" w:rsidRDefault="005E3725" w:rsidP="005E3725">
      <w:pPr>
        <w:numPr>
          <w:ilvl w:val="0"/>
          <w:numId w:val="10"/>
        </w:numPr>
        <w:shd w:val="clear" w:color="auto" w:fill="FFFFFF"/>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color w:val="252525"/>
          <w:sz w:val="28"/>
          <w:szCs w:val="28"/>
          <w:lang w:val="uk-UA" w:eastAsia="ru-RU"/>
        </w:rPr>
        <w:t xml:space="preserve">Уголовное право. Общая часть </w:t>
      </w:r>
      <w:r w:rsidRPr="005E3725">
        <w:rPr>
          <w:rFonts w:ascii="Times New Roman" w:eastAsia="MS ??" w:hAnsi="Times New Roman" w:cs="Times New Roman"/>
          <w:sz w:val="28"/>
          <w:szCs w:val="28"/>
          <w:lang w:val="uk-UA" w:eastAsia="ru-RU"/>
        </w:rPr>
        <w:t xml:space="preserve">[Текст] : учебник / А. А. </w:t>
      </w:r>
      <w:r w:rsidRPr="005E3725">
        <w:rPr>
          <w:rFonts w:ascii="Times New Roman" w:eastAsia="MS ??" w:hAnsi="Times New Roman" w:cs="Times New Roman"/>
          <w:color w:val="252525"/>
          <w:sz w:val="28"/>
          <w:szCs w:val="28"/>
          <w:lang w:val="uk-UA" w:eastAsia="ru-RU"/>
        </w:rPr>
        <w:t>Герцензон, Н. Д. Дурманов, М. Н. Исаев, Б. С. Маньковский, В. Д. Меньшагин, Б. С. Ошерович, А. А. Пионтковский, А. Н. Трайнин,</w:t>
      </w:r>
      <w:r w:rsidRPr="005E3725">
        <w:rPr>
          <w:rFonts w:ascii="Times New Roman" w:eastAsia="MS ??" w:hAnsi="Times New Roman" w:cs="Times New Roman"/>
          <w:color w:val="252525"/>
          <w:sz w:val="28"/>
          <w:szCs w:val="28"/>
          <w:lang w:eastAsia="ru-RU"/>
        </w:rPr>
        <w:t> </w:t>
      </w:r>
      <w:r w:rsidRPr="005E3725">
        <w:rPr>
          <w:rFonts w:ascii="Times New Roman" w:eastAsia="MS ??" w:hAnsi="Times New Roman" w:cs="Times New Roman"/>
          <w:color w:val="252525"/>
          <w:sz w:val="28"/>
          <w:szCs w:val="28"/>
          <w:lang w:val="uk-UA" w:eastAsia="ru-RU"/>
        </w:rPr>
        <w:t xml:space="preserve">Б. С. Утевский. – М. : Юрид. изд-во НКЮ СССР, 1938. – 345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Уголовное право Украинской ССР на современном этапе. Часть Общая [Текст]</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iCs/>
          <w:sz w:val="28"/>
          <w:szCs w:val="28"/>
          <w:lang w:eastAsia="ru-RU"/>
        </w:rPr>
        <w:t>Ф. Г. Бурчак, И. П. Лановенко, А. М. Яковлев</w:t>
      </w:r>
      <w:r w:rsidRPr="005E3725">
        <w:rPr>
          <w:rFonts w:ascii="Times New Roman" w:eastAsia="MS ??" w:hAnsi="Times New Roman" w:cs="Times New Roman"/>
          <w:sz w:val="28"/>
          <w:szCs w:val="28"/>
          <w:lang w:eastAsia="ru-RU"/>
        </w:rPr>
        <w:t xml:space="preserve"> и др. </w:t>
      </w:r>
      <w:r w:rsidRPr="005E3725">
        <w:rPr>
          <w:rFonts w:ascii="Times New Roman" w:eastAsia="MS ??" w:hAnsi="Times New Roman" w:cs="Times New Roman"/>
          <w:sz w:val="28"/>
          <w:szCs w:val="28"/>
          <w:lang w:val="uk-UA" w:eastAsia="ru-RU"/>
        </w:rPr>
        <w:t>; п</w:t>
      </w:r>
      <w:r w:rsidRPr="005E3725">
        <w:rPr>
          <w:rFonts w:ascii="Times New Roman" w:eastAsia="MS ??" w:hAnsi="Times New Roman" w:cs="Times New Roman"/>
          <w:sz w:val="28"/>
          <w:szCs w:val="28"/>
          <w:lang w:eastAsia="ru-RU"/>
        </w:rPr>
        <w:t>од ред.</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iCs/>
          <w:sz w:val="28"/>
          <w:szCs w:val="28"/>
          <w:lang w:eastAsia="ru-RU"/>
        </w:rPr>
        <w:t>Ф. Г. Бурчака</w:t>
      </w:r>
      <w:r w:rsidRPr="005E3725">
        <w:rPr>
          <w:rFonts w:ascii="Times New Roman" w:eastAsia="MS ??" w:hAnsi="Times New Roman" w:cs="Times New Roman"/>
          <w:sz w:val="28"/>
          <w:szCs w:val="28"/>
          <w:lang w:eastAsia="ru-RU"/>
        </w:rPr>
        <w:t xml:space="preserve">. – К. : Наукова думка, 1985. – </w:t>
      </w:r>
      <w:r w:rsidRPr="005E3725">
        <w:rPr>
          <w:rFonts w:ascii="Times New Roman" w:eastAsia="MS ??" w:hAnsi="Times New Roman" w:cs="Times New Roman"/>
          <w:sz w:val="28"/>
          <w:szCs w:val="28"/>
          <w:lang w:val="uk-UA" w:eastAsia="ru-RU"/>
        </w:rPr>
        <w:t>230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Уголовное право Украины. Общая и Особенная части [Текст] : учебник / Под ред. Е. Л. Стрельцова. – Харьков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Одиссей, 2002. – 397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Угрехелидзе М. Г. Проблема неосторожной вины в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М. Г. Угрехелидзе</w:t>
      </w:r>
      <w:r w:rsidRPr="005E3725">
        <w:rPr>
          <w:rFonts w:ascii="Times New Roman" w:eastAsia="MS ??" w:hAnsi="Times New Roman" w:cs="Times New Roman"/>
          <w:sz w:val="28"/>
          <w:szCs w:val="28"/>
          <w:lang w:eastAsia="ru-RU"/>
        </w:rPr>
        <w:t>. – Тбилиси</w:t>
      </w:r>
      <w:r w:rsidRPr="005E3725">
        <w:rPr>
          <w:rFonts w:ascii="Times New Roman" w:eastAsia="MS ??" w:hAnsi="Times New Roman" w:cs="Times New Roman"/>
          <w:sz w:val="28"/>
          <w:szCs w:val="28"/>
          <w:lang w:val="uk-UA" w:eastAsia="ru-RU"/>
        </w:rPr>
        <w:t xml:space="preserve"> : Мецниереба,</w:t>
      </w:r>
      <w:r w:rsidRPr="005E3725">
        <w:rPr>
          <w:rFonts w:ascii="Times New Roman" w:eastAsia="MS ??" w:hAnsi="Times New Roman" w:cs="Times New Roman"/>
          <w:sz w:val="28"/>
          <w:szCs w:val="28"/>
          <w:lang w:eastAsia="ru-RU"/>
        </w:rPr>
        <w:t xml:space="preserve"> 1976. – 131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Усенко И. Б. Первая кодификация законодательства Украинской ССР </w:t>
      </w:r>
      <w:r w:rsidRPr="005E3725">
        <w:rPr>
          <w:rFonts w:ascii="Times New Roman" w:eastAsia="MS ??" w:hAnsi="Times New Roman" w:cs="Times New Roman"/>
          <w:sz w:val="28"/>
          <w:szCs w:val="28"/>
          <w:lang w:eastAsia="ru-RU"/>
        </w:rPr>
        <w:t>[Текст]</w:t>
      </w:r>
      <w:r w:rsidRPr="005E3725">
        <w:rPr>
          <w:rFonts w:ascii="Times New Roman" w:eastAsia="MS ??" w:hAnsi="Times New Roman" w:cs="Times New Roman"/>
          <w:sz w:val="28"/>
          <w:szCs w:val="28"/>
          <w:lang w:val="uk-UA" w:eastAsia="ru-RU"/>
        </w:rPr>
        <w:t xml:space="preserve"> / И. Б. Усенко. – К. : Научная мысль, 1989. – 120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Устименко В. В. Специальный субъект преступления [Текст] / В. В. Устименко. – Харьков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Вища школа, 1989. – 104 с.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eastAsia="ru-RU"/>
        </w:rPr>
      </w:pPr>
      <w:r w:rsidRPr="005E3725">
        <w:rPr>
          <w:rFonts w:ascii="Times New Roman" w:eastAsia="Times New Roman" w:hAnsi="Times New Roman" w:cs="Times New Roman"/>
          <w:sz w:val="28"/>
          <w:szCs w:val="28"/>
          <w:lang w:eastAsia="ru-RU"/>
        </w:rPr>
        <w:lastRenderedPageBreak/>
        <w:t>Учебник уголовного права. Общая часть [</w:t>
      </w:r>
      <w:r w:rsidRPr="005E3725">
        <w:rPr>
          <w:rFonts w:ascii="Times New Roman" w:eastAsia="Times New Roman" w:hAnsi="Times New Roman" w:cs="Times New Roman"/>
          <w:sz w:val="28"/>
          <w:szCs w:val="28"/>
          <w:lang w:val="uk-UA" w:eastAsia="ru-RU"/>
        </w:rPr>
        <w:t>Текст</w:t>
      </w:r>
      <w:r w:rsidRPr="005E3725">
        <w:rPr>
          <w:rFonts w:ascii="Times New Roman" w:eastAsia="Times New Roman" w:hAnsi="Times New Roman" w:cs="Times New Roman"/>
          <w:sz w:val="28"/>
          <w:szCs w:val="28"/>
          <w:lang w:eastAsia="ru-RU"/>
        </w:rPr>
        <w:t>] /</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С. В. Бородин,</w:t>
      </w:r>
      <w:r w:rsidRPr="005E3725">
        <w:rPr>
          <w:rFonts w:ascii="Times New Roman" w:eastAsia="Times New Roman" w:hAnsi="Times New Roman" w:cs="Times New Roman"/>
          <w:sz w:val="28"/>
          <w:szCs w:val="28"/>
          <w:lang w:val="uk-UA" w:eastAsia="ru-RU"/>
        </w:rPr>
        <w:t xml:space="preserve"> </w:t>
      </w:r>
      <w:r w:rsidRPr="005E3725">
        <w:rPr>
          <w:rFonts w:ascii="Times New Roman" w:eastAsia="Times New Roman" w:hAnsi="Times New Roman" w:cs="Times New Roman"/>
          <w:sz w:val="28"/>
          <w:szCs w:val="28"/>
          <w:lang w:eastAsia="ru-RU"/>
        </w:rPr>
        <w:t>В. Н. Кудрявцев, Н. Ф. Кузнецова и др. / Под ред. В. Н. Кудрявцева и А. В. Наумова. – М. : Изд-во Спарк, 1996. – 239 с.</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Фесенко Є. В. Злочини проти громадської безпеки та проти здоров’я населення: питання розмежування [Текст] / Є. В. Фесенко // Проблеми відповідальності за злочини проти громадської безпеки за новим Кримінальним кодексом України: матеріали міжнародного науково-практичного семінару (м. Харків, 1 – 2 жовтня 2002 року) . – Харків : Атіка, 2003. – С. 114 – 116. </w:t>
      </w:r>
    </w:p>
    <w:p w:rsidR="005E3725" w:rsidRPr="005E3725" w:rsidRDefault="005E3725" w:rsidP="005E3725">
      <w:pPr>
        <w:numPr>
          <w:ilvl w:val="0"/>
          <w:numId w:val="10"/>
        </w:numPr>
        <w:spacing w:after="0" w:line="360" w:lineRule="auto"/>
        <w:ind w:firstLine="709"/>
        <w:contextualSpacing/>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Фесенко Є. В. Злочини проти здоров’я населення та система заходів з його охорони </w:t>
      </w:r>
      <w:r w:rsidRPr="005E3725">
        <w:rPr>
          <w:rFonts w:ascii="Times New Roman" w:eastAsia="Times New Roman" w:hAnsi="Times New Roman" w:cs="Times New Roman"/>
          <w:sz w:val="28"/>
          <w:szCs w:val="28"/>
          <w:lang w:eastAsia="ru-RU"/>
        </w:rPr>
        <w:t xml:space="preserve">[Текст] </w:t>
      </w:r>
      <w:r w:rsidRPr="005E3725">
        <w:rPr>
          <w:rFonts w:ascii="Times New Roman" w:eastAsia="Times New Roman" w:hAnsi="Times New Roman" w:cs="Times New Roman"/>
          <w:sz w:val="28"/>
          <w:szCs w:val="28"/>
          <w:lang w:val="uk-UA" w:eastAsia="ru-RU"/>
        </w:rPr>
        <w:t>: монографія / Є.В. Фесенко. – К. : Атіка, 2004. – 280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Фесенко Є. В</w:t>
      </w:r>
      <w:r w:rsidRPr="005E3725">
        <w:rPr>
          <w:rFonts w:ascii="Times New Roman" w:eastAsia="MS ??" w:hAnsi="Times New Roman" w:cs="Times New Roman"/>
          <w:i/>
          <w:iCs/>
          <w:sz w:val="28"/>
          <w:szCs w:val="28"/>
          <w:lang w:eastAsia="ru-RU"/>
        </w:rPr>
        <w:t>.</w:t>
      </w:r>
      <w:r w:rsidRPr="005E3725">
        <w:rPr>
          <w:rFonts w:ascii="Times New Roman" w:eastAsia="MS ??" w:hAnsi="Times New Roman" w:cs="Times New Roman"/>
          <w:sz w:val="28"/>
          <w:szCs w:val="28"/>
          <w:lang w:eastAsia="ru-RU"/>
        </w:rPr>
        <w:t xml:space="preserve"> Кримінально-правовий захист здоров’я населення (коментар законодавства та судової практики)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Є. В. Фесенко</w:t>
      </w:r>
      <w:r w:rsidRPr="005E3725">
        <w:rPr>
          <w:rFonts w:ascii="Times New Roman" w:eastAsia="MS ??" w:hAnsi="Times New Roman" w:cs="Times New Roman"/>
          <w:sz w:val="28"/>
          <w:szCs w:val="28"/>
          <w:lang w:eastAsia="ru-RU"/>
        </w:rPr>
        <w:t>. – К. : Істина, 2001. – 192 с.</w:t>
      </w:r>
    </w:p>
    <w:p w:rsidR="005E3725" w:rsidRPr="005E3725" w:rsidRDefault="005E3725" w:rsidP="005E3725">
      <w:pPr>
        <w:numPr>
          <w:ilvl w:val="0"/>
          <w:numId w:val="10"/>
        </w:numPr>
        <w:autoSpaceDE w:val="0"/>
        <w:autoSpaceDN w:val="0"/>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 xml:space="preserve">Фесенко Є. Цінності як об’єкт злочину [Текст] / Є. Фесенко  // Право України. – 1999. – № 6. – С. 75 – 78.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Филановский И. Г. Социально-психологическое отношение субъекта к преступлению</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И. Г. Филановский</w:t>
      </w:r>
      <w:r w:rsidRPr="005E3725">
        <w:rPr>
          <w:rFonts w:ascii="Times New Roman" w:eastAsia="MS ??" w:hAnsi="Times New Roman" w:cs="Times New Roman"/>
          <w:sz w:val="28"/>
          <w:szCs w:val="28"/>
          <w:lang w:eastAsia="ru-RU"/>
        </w:rPr>
        <w:t xml:space="preserve">. – Л. </w:t>
      </w:r>
      <w:r w:rsidRPr="005E3725">
        <w:rPr>
          <w:rFonts w:ascii="Times New Roman" w:eastAsia="MS ??" w:hAnsi="Times New Roman" w:cs="Times New Roman"/>
          <w:sz w:val="28"/>
          <w:szCs w:val="28"/>
          <w:lang w:val="uk-UA" w:eastAsia="ru-RU"/>
        </w:rPr>
        <w:t xml:space="preserve">: Изд-во Ленингр. ун-та, </w:t>
      </w:r>
      <w:r w:rsidRPr="005E3725">
        <w:rPr>
          <w:rFonts w:ascii="Times New Roman" w:eastAsia="MS ??" w:hAnsi="Times New Roman" w:cs="Times New Roman"/>
          <w:sz w:val="28"/>
          <w:szCs w:val="28"/>
          <w:lang w:eastAsia="ru-RU"/>
        </w:rPr>
        <w:t>1970. – 173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Фролов Е. А. Спорные вопросы общего учения об объекте преступления</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Е. А. Фролов</w:t>
      </w:r>
      <w:r w:rsidRPr="005E3725">
        <w:rPr>
          <w:rFonts w:ascii="Times New Roman" w:eastAsia="MS ??" w:hAnsi="Times New Roman" w:cs="Times New Roman"/>
          <w:sz w:val="28"/>
          <w:szCs w:val="28"/>
          <w:lang w:eastAsia="ru-RU"/>
        </w:rPr>
        <w:t xml:space="preserve"> // Учен. тр. Свердл. юрид. ин-та. – Свердловск, 1969. – Вып. 10. – С. 184 – 225.</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Харченко В. Б. Уголовное право Украины: Особенная часть: новое законодательство в вопросах и ответах: конспект лекций [Текст] / В. Б. Харченко. – Харьков</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Скорпион, 2001. – 272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Церетели Т. В. Причинная связь в уголовном праве</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Т. В. Церетели</w:t>
      </w:r>
      <w:r w:rsidRPr="005E3725">
        <w:rPr>
          <w:rFonts w:ascii="Times New Roman" w:eastAsia="MS ??" w:hAnsi="Times New Roman" w:cs="Times New Roman"/>
          <w:sz w:val="28"/>
          <w:szCs w:val="28"/>
          <w:lang w:eastAsia="ru-RU"/>
        </w:rPr>
        <w:t>. –  М. : Госюриздат, 1963</w:t>
      </w:r>
      <w:r w:rsidRPr="005E3725">
        <w:rPr>
          <w:rFonts w:ascii="Times New Roman" w:eastAsia="MS ??" w:hAnsi="Times New Roman" w:cs="Times New Roman"/>
          <w:sz w:val="28"/>
          <w:szCs w:val="28"/>
          <w:lang w:val="uk-UA" w:eastAsia="ru-RU"/>
        </w:rPr>
        <w:t>. – 328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val="uk-UA" w:eastAsia="ru-RU"/>
        </w:rPr>
        <w:t xml:space="preserve">Чеботарьова Г. В. Загальні та спеціальні ознаки суб’єктів злочинів, що вчинюються у сфері медичної діяльності </w:t>
      </w:r>
      <w:r w:rsidRPr="005E3725">
        <w:rPr>
          <w:rFonts w:ascii="Times New Roman" w:eastAsia="MS ??" w:hAnsi="Times New Roman" w:cs="Times New Roman"/>
          <w:sz w:val="28"/>
          <w:szCs w:val="28"/>
          <w:lang w:val="uk-UA" w:eastAsia="ru-RU"/>
        </w:rPr>
        <w:lastRenderedPageBreak/>
        <w:t xml:space="preserve">[Текст] / Г. В. Чеботарьова // Держава та регіони. – 2010. – № 3. –  С. 73 – 78.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Чеботарьова Г. В. Кримінально-правова охорона правопорядку у сфері медичної діяльності </w:t>
      </w:r>
      <w:r w:rsidRPr="005E3725">
        <w:rPr>
          <w:rFonts w:ascii="Times New Roman" w:eastAsia="MS ??" w:hAnsi="Times New Roman" w:cs="Times New Roman"/>
          <w:sz w:val="28"/>
          <w:szCs w:val="28"/>
          <w:lang w:eastAsia="ru-RU"/>
        </w:rPr>
        <w:t xml:space="preserve">[Текст] </w:t>
      </w:r>
      <w:r w:rsidRPr="005E3725">
        <w:rPr>
          <w:rFonts w:ascii="Times New Roman" w:eastAsia="MS ??" w:hAnsi="Times New Roman" w:cs="Times New Roman"/>
          <w:sz w:val="28"/>
          <w:szCs w:val="28"/>
          <w:lang w:val="uk-UA" w:eastAsia="ru-RU"/>
        </w:rPr>
        <w:t>: автореф. дис. ... канд. юрид. наук: 12.00.08 / Г.В. Чеботарьова. – Київ, 2011. – 49 с.</w:t>
      </w:r>
    </w:p>
    <w:p w:rsidR="005E3725" w:rsidRPr="005E3725" w:rsidRDefault="005E3725" w:rsidP="005E3725">
      <w:pPr>
        <w:numPr>
          <w:ilvl w:val="0"/>
          <w:numId w:val="10"/>
        </w:numPr>
        <w:spacing w:after="0" w:line="360" w:lineRule="auto"/>
        <w:ind w:firstLine="709"/>
        <w:jc w:val="both"/>
        <w:rPr>
          <w:rFonts w:ascii="Times New Roman" w:eastAsia="Times New Roman" w:hAnsi="Times New Roman" w:cs="Times New Roman"/>
          <w:sz w:val="28"/>
          <w:szCs w:val="28"/>
          <w:lang w:val="uk-UA" w:eastAsia="ru-RU"/>
        </w:rPr>
      </w:pPr>
      <w:r w:rsidRPr="005E3725">
        <w:rPr>
          <w:rFonts w:ascii="Times New Roman" w:eastAsia="Times New Roman" w:hAnsi="Times New Roman" w:cs="Times New Roman"/>
          <w:sz w:val="28"/>
          <w:szCs w:val="28"/>
          <w:lang w:val="uk-UA" w:eastAsia="ru-RU"/>
        </w:rPr>
        <w:t xml:space="preserve">Шапченко С. Д. Механізм кримінально-правового регулювання в правовій системі України: поняття та структура [Текст] / С. Д. Шапченко // Вісник Київського національного університету імені Тараса Шевченка. Юридичні науки. – Вип. 40. – 2000. – С. 53 – 57.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Шаргородский М. Д. Вопросы Общей части уголовного права (Законодательство и судебная практика)</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М. Д. Шаргородский</w:t>
      </w:r>
      <w:r w:rsidRPr="005E3725">
        <w:rPr>
          <w:rFonts w:ascii="Times New Roman" w:eastAsia="MS ??" w:hAnsi="Times New Roman" w:cs="Times New Roman"/>
          <w:sz w:val="28"/>
          <w:szCs w:val="28"/>
          <w:lang w:eastAsia="ru-RU"/>
        </w:rPr>
        <w:t>. – Л. : Изд-во Ленингр. ун-та, 1955. – 256 с.</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Шиверский А. А. Защита информации: проблемы теории и практики</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А. А. Шиверский</w:t>
      </w:r>
      <w:r w:rsidRPr="005E3725">
        <w:rPr>
          <w:rFonts w:ascii="Times New Roman" w:eastAsia="MS ??" w:hAnsi="Times New Roman" w:cs="Times New Roman"/>
          <w:sz w:val="28"/>
          <w:szCs w:val="28"/>
          <w:lang w:eastAsia="ru-RU"/>
        </w:rPr>
        <w:t xml:space="preserve">. – М. : Зерцало, 1996. – 369 с.   </w:t>
      </w:r>
    </w:p>
    <w:p w:rsidR="005E3725" w:rsidRPr="005E3725" w:rsidRDefault="005E3725" w:rsidP="005E3725">
      <w:pPr>
        <w:numPr>
          <w:ilvl w:val="0"/>
          <w:numId w:val="10"/>
        </w:numPr>
        <w:spacing w:after="0" w:line="360" w:lineRule="auto"/>
        <w:ind w:firstLine="709"/>
        <w:jc w:val="both"/>
        <w:rPr>
          <w:rFonts w:ascii="Times New Roman" w:eastAsia="MS ??" w:hAnsi="Times New Roman" w:cs="Times New Roman"/>
          <w:sz w:val="28"/>
          <w:szCs w:val="28"/>
          <w:lang w:val="uk-UA" w:eastAsia="ru-RU"/>
        </w:rPr>
      </w:pPr>
      <w:r w:rsidRPr="005E3725">
        <w:rPr>
          <w:rFonts w:ascii="Times New Roman" w:eastAsia="MS ??" w:hAnsi="Times New Roman" w:cs="Times New Roman"/>
          <w:sz w:val="28"/>
          <w:szCs w:val="28"/>
          <w:lang w:eastAsia="ru-RU"/>
        </w:rPr>
        <w:t>Ярмыш Н. Н. Теоретические проблемы причинно-следственной связи в уголовном праве (философско-правовой анализ)</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Н. Н. Ярм</w:t>
      </w:r>
      <w:r w:rsidRPr="005E3725">
        <w:rPr>
          <w:rFonts w:ascii="Times New Roman" w:eastAsia="MS ??" w:hAnsi="Times New Roman" w:cs="Times New Roman"/>
          <w:sz w:val="28"/>
          <w:szCs w:val="28"/>
          <w:lang w:eastAsia="ru-RU"/>
        </w:rPr>
        <w:t>ы</w:t>
      </w:r>
      <w:r w:rsidRPr="005E3725">
        <w:rPr>
          <w:rFonts w:ascii="Times New Roman" w:eastAsia="MS ??" w:hAnsi="Times New Roman" w:cs="Times New Roman"/>
          <w:sz w:val="28"/>
          <w:szCs w:val="28"/>
          <w:lang w:val="uk-UA" w:eastAsia="ru-RU"/>
        </w:rPr>
        <w:t>ш</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Харьков : Право, 2003</w:t>
      </w:r>
      <w:r w:rsidRPr="005E3725">
        <w:rPr>
          <w:rFonts w:ascii="Times New Roman" w:eastAsia="MS ??" w:hAnsi="Times New Roman" w:cs="Times New Roman"/>
          <w:sz w:val="28"/>
          <w:szCs w:val="28"/>
          <w:lang w:val="uk-UA" w:eastAsia="ru-RU"/>
        </w:rPr>
        <w:t>. – 210 с.</w:t>
      </w:r>
    </w:p>
    <w:p w:rsidR="005E3725" w:rsidRPr="005E3725" w:rsidRDefault="005E3725" w:rsidP="005E3725">
      <w:pPr>
        <w:tabs>
          <w:tab w:val="num" w:pos="900"/>
        </w:tabs>
        <w:spacing w:after="0" w:line="360" w:lineRule="auto"/>
        <w:ind w:firstLine="709"/>
        <w:jc w:val="both"/>
        <w:rPr>
          <w:rFonts w:ascii="Times New Roman" w:eastAsia="Times New Roman" w:hAnsi="Times New Roman" w:cs="Times New Roman"/>
          <w:b/>
          <w:sz w:val="28"/>
          <w:szCs w:val="28"/>
          <w:lang w:val="uk-UA" w:eastAsia="ru-RU"/>
        </w:rPr>
      </w:pPr>
      <w:r w:rsidRPr="005E3725">
        <w:rPr>
          <w:rFonts w:ascii="Times New Roman" w:eastAsia="Times New Roman" w:hAnsi="Times New Roman" w:cs="Times New Roman"/>
          <w:b/>
          <w:sz w:val="28"/>
          <w:szCs w:val="28"/>
          <w:lang w:val="uk-UA" w:eastAsia="ru-RU"/>
        </w:rPr>
        <w:t xml:space="preserve">Судова практика. </w:t>
      </w:r>
    </w:p>
    <w:p w:rsidR="005E3725" w:rsidRPr="005E3725" w:rsidRDefault="005E3725" w:rsidP="005E3725">
      <w:pPr>
        <w:numPr>
          <w:ilvl w:val="0"/>
          <w:numId w:val="11"/>
        </w:numPr>
        <w:spacing w:after="0" w:line="360" w:lineRule="auto"/>
        <w:ind w:left="100" w:firstLine="580"/>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Про застосування Конституції України при здійсненні  правосудия</w:t>
      </w:r>
      <w:r w:rsidRPr="005E3725">
        <w:rPr>
          <w:rFonts w:ascii="Times New Roman" w:eastAsia="MS ??" w:hAnsi="Times New Roman" w:cs="Times New Roman"/>
          <w:sz w:val="28"/>
          <w:szCs w:val="28"/>
          <w:lang w:val="uk-UA" w:eastAsia="ru-RU"/>
        </w:rPr>
        <w:t xml:space="preserve">: постанова Пленуму </w:t>
      </w:r>
      <w:r w:rsidRPr="005E3725">
        <w:rPr>
          <w:rFonts w:ascii="Times New Roman" w:eastAsia="MS ??" w:hAnsi="Times New Roman" w:cs="Times New Roman"/>
          <w:sz w:val="28"/>
          <w:szCs w:val="28"/>
          <w:lang w:eastAsia="ru-RU"/>
        </w:rPr>
        <w:t>Верховн</w:t>
      </w:r>
      <w:r w:rsidRPr="005E3725">
        <w:rPr>
          <w:rFonts w:ascii="Times New Roman" w:eastAsia="MS ??" w:hAnsi="Times New Roman" w:cs="Times New Roman"/>
          <w:sz w:val="28"/>
          <w:szCs w:val="28"/>
          <w:lang w:val="uk-UA" w:eastAsia="ru-RU"/>
        </w:rPr>
        <w:t>ого</w:t>
      </w:r>
      <w:r w:rsidRPr="005E3725">
        <w:rPr>
          <w:rFonts w:ascii="Times New Roman" w:eastAsia="MS ??" w:hAnsi="Times New Roman" w:cs="Times New Roman"/>
          <w:sz w:val="28"/>
          <w:szCs w:val="28"/>
          <w:lang w:eastAsia="ru-RU"/>
        </w:rPr>
        <w:t xml:space="preserve"> Суд</w:t>
      </w:r>
      <w:r w:rsidRPr="005E3725">
        <w:rPr>
          <w:rFonts w:ascii="Times New Roman" w:eastAsia="MS ??" w:hAnsi="Times New Roman" w:cs="Times New Roman"/>
          <w:sz w:val="28"/>
          <w:szCs w:val="28"/>
          <w:lang w:val="uk-UA" w:eastAsia="ru-RU"/>
        </w:rPr>
        <w:t>у</w:t>
      </w:r>
      <w:r w:rsidRPr="005E3725">
        <w:rPr>
          <w:rFonts w:ascii="Times New Roman" w:eastAsia="MS ??" w:hAnsi="Times New Roman" w:cs="Times New Roman"/>
          <w:sz w:val="28"/>
          <w:szCs w:val="28"/>
          <w:lang w:eastAsia="ru-RU"/>
        </w:rPr>
        <w:t xml:space="preserve"> України від 1 жовтня 1996 року № 9</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 </w:t>
      </w:r>
      <w:r w:rsidRPr="005E3725">
        <w:rPr>
          <w:rFonts w:ascii="Times New Roman" w:eastAsia="MS ??" w:hAnsi="Times New Roman" w:cs="Times New Roman"/>
          <w:sz w:val="28"/>
          <w:szCs w:val="28"/>
          <w:lang w:val="uk-UA" w:eastAsia="ru-RU"/>
        </w:rPr>
        <w:t xml:space="preserve"> Збірник постанов Пленуму Верховного Суду України у кримінальних справах: 1963 – 2008 р. р. – Від. п’яте, зі змінами та доповненнями. – Х. : Одіссей, 2009. – С. 421 – 429.  </w:t>
      </w:r>
    </w:p>
    <w:p w:rsidR="005E3725" w:rsidRPr="005E3725" w:rsidRDefault="005E3725" w:rsidP="005E3725">
      <w:pPr>
        <w:numPr>
          <w:ilvl w:val="0"/>
          <w:numId w:val="11"/>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 xml:space="preserve">Про питання, що виникли в судовій практиці в справах про знищення та пошкодження державного і колективного майна шляхом підпалу або внаслідок порушення правил пожежної безпеки : постанова Пленуму Верховного Суду України від 2 липня 1976 року № 4 (в редакції постанови від 3 березня 2000 року № 3)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Збірник постанов </w:t>
      </w:r>
      <w:r w:rsidRPr="005E3725">
        <w:rPr>
          <w:rFonts w:ascii="Times New Roman" w:eastAsia="MS ??" w:hAnsi="Times New Roman" w:cs="Times New Roman"/>
          <w:sz w:val="28"/>
          <w:szCs w:val="28"/>
          <w:lang w:eastAsia="ru-RU"/>
        </w:rPr>
        <w:lastRenderedPageBreak/>
        <w:t>Пленуму Верховного Суду України у кримінальних справах</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 1963 – 2008 рр. </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xml:space="preserve">Вид. п’яте, зі змінами та доповненнями. – </w:t>
      </w:r>
      <w:r w:rsidRPr="005E3725">
        <w:rPr>
          <w:rFonts w:ascii="Times New Roman" w:eastAsia="MS ??" w:hAnsi="Times New Roman" w:cs="Times New Roman"/>
          <w:sz w:val="28"/>
          <w:szCs w:val="28"/>
          <w:lang w:val="uk-UA" w:eastAsia="ru-RU"/>
        </w:rPr>
        <w:t xml:space="preserve">Х. : Одіссей, 2009. – С. 236 – 242. </w:t>
      </w:r>
      <w:r w:rsidRPr="005E3725">
        <w:rPr>
          <w:rFonts w:ascii="Times New Roman" w:eastAsia="MS ??" w:hAnsi="Times New Roman" w:cs="Times New Roman"/>
          <w:sz w:val="28"/>
          <w:szCs w:val="28"/>
          <w:lang w:eastAsia="ru-RU"/>
        </w:rPr>
        <w:t xml:space="preserve">    </w:t>
      </w:r>
    </w:p>
    <w:p w:rsidR="005E3725" w:rsidRPr="005E3725" w:rsidRDefault="005E3725" w:rsidP="005E3725">
      <w:pPr>
        <w:numPr>
          <w:ilvl w:val="0"/>
          <w:numId w:val="11"/>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val="uk-UA" w:eastAsia="ru-RU"/>
        </w:rPr>
        <w:t>Про судову практику у справах, пов’язаних із порушенням вимог законодавства про працію: постанова Пленуму Верховного Суду України від 10 жовтня 1982 року № 6 (із змінами, внесеними постановами від 3 жовтня 1986 року № 9, від 12 жовтня 1989 року № 10, від 3 грудня 1997 року № 12 та від 3 березня 2000 року № 4)</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 xml:space="preserve"> // Збірник постанов Пленуму Верховного Суду України у кримінальних справах : 1963 – 2008 р. р. [Текст] . – Від. п’яте, зі змінами та доповненнями. – Х. : Одіссей, 2009. – С. 251 – 258</w:t>
      </w:r>
    </w:p>
    <w:p w:rsidR="005E3725" w:rsidRPr="005E3725" w:rsidRDefault="005E3725" w:rsidP="005E3725">
      <w:pPr>
        <w:numPr>
          <w:ilvl w:val="0"/>
          <w:numId w:val="11"/>
        </w:numPr>
        <w:spacing w:after="0" w:line="360" w:lineRule="auto"/>
        <w:ind w:firstLine="709"/>
        <w:jc w:val="both"/>
        <w:rPr>
          <w:rFonts w:ascii="Times New Roman" w:eastAsia="MS ??" w:hAnsi="Times New Roman" w:cs="Times New Roman"/>
          <w:sz w:val="28"/>
          <w:szCs w:val="28"/>
          <w:lang w:eastAsia="ru-RU"/>
        </w:rPr>
      </w:pPr>
      <w:r w:rsidRPr="005E3725">
        <w:rPr>
          <w:rFonts w:ascii="Times New Roman" w:eastAsia="MS ??" w:hAnsi="Times New Roman" w:cs="Times New Roman"/>
          <w:sz w:val="28"/>
          <w:szCs w:val="28"/>
          <w:lang w:eastAsia="ru-RU"/>
        </w:rPr>
        <w:t>Про застосування судами законодавства, що передбачає відповідальність за посягання на життя, здоров’я, гідність та власність суддів і працівників правоохоронних органів</w:t>
      </w:r>
      <w:r w:rsidRPr="005E3725">
        <w:rPr>
          <w:rFonts w:ascii="Times New Roman" w:eastAsia="MS ??" w:hAnsi="Times New Roman" w:cs="Times New Roman"/>
          <w:sz w:val="28"/>
          <w:szCs w:val="28"/>
          <w:lang w:val="uk-UA" w:eastAsia="ru-RU"/>
        </w:rPr>
        <w:t xml:space="preserve">: постанова </w:t>
      </w:r>
      <w:r w:rsidRPr="005E3725">
        <w:rPr>
          <w:rFonts w:ascii="Times New Roman" w:eastAsia="MS ??" w:hAnsi="Times New Roman" w:cs="Times New Roman"/>
          <w:sz w:val="28"/>
          <w:szCs w:val="28"/>
          <w:lang w:eastAsia="ru-RU"/>
        </w:rPr>
        <w:t>Пленум</w:t>
      </w:r>
      <w:r w:rsidRPr="005E3725">
        <w:rPr>
          <w:rFonts w:ascii="Times New Roman" w:eastAsia="MS ??" w:hAnsi="Times New Roman" w:cs="Times New Roman"/>
          <w:sz w:val="28"/>
          <w:szCs w:val="28"/>
          <w:lang w:val="uk-UA" w:eastAsia="ru-RU"/>
        </w:rPr>
        <w:t>у</w:t>
      </w:r>
      <w:r w:rsidRPr="005E3725">
        <w:rPr>
          <w:rFonts w:ascii="Times New Roman" w:eastAsia="MS ??" w:hAnsi="Times New Roman" w:cs="Times New Roman"/>
          <w:sz w:val="28"/>
          <w:szCs w:val="28"/>
          <w:lang w:eastAsia="ru-RU"/>
        </w:rPr>
        <w:t xml:space="preserve"> Верховного Суду України</w:t>
      </w:r>
      <w:r w:rsidRPr="005E3725">
        <w:rPr>
          <w:rFonts w:ascii="Times New Roman" w:eastAsia="MS ??" w:hAnsi="Times New Roman" w:cs="Times New Roman"/>
          <w:sz w:val="28"/>
          <w:szCs w:val="28"/>
          <w:lang w:val="uk-UA" w:eastAsia="ru-RU"/>
        </w:rPr>
        <w:t xml:space="preserve"> від 26 червня 1992 року № 8 (зі змінами, внесеними постановою від 3 грудня 1997 року № 12)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 Збірник постанов Пленуму Верховного Суду України у кримінальних справах</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 1963 – 2008 рр.</w:t>
      </w:r>
      <w:r w:rsidRPr="005E3725">
        <w:rPr>
          <w:rFonts w:ascii="Times New Roman" w:eastAsia="MS ??" w:hAnsi="Times New Roman" w:cs="Times New Roman"/>
          <w:sz w:val="28"/>
          <w:szCs w:val="28"/>
          <w:lang w:val="uk-UA" w:eastAsia="ru-RU"/>
        </w:rPr>
        <w:t xml:space="preserve"> </w:t>
      </w:r>
      <w:r w:rsidRPr="005E3725">
        <w:rPr>
          <w:rFonts w:ascii="Times New Roman" w:eastAsia="MS ??" w:hAnsi="Times New Roman" w:cs="Times New Roman"/>
          <w:sz w:val="28"/>
          <w:szCs w:val="28"/>
          <w:lang w:eastAsia="ru-RU"/>
        </w:rPr>
        <w:t>[</w:t>
      </w:r>
      <w:r w:rsidRPr="005E3725">
        <w:rPr>
          <w:rFonts w:ascii="Times New Roman" w:eastAsia="MS ??" w:hAnsi="Times New Roman" w:cs="Times New Roman"/>
          <w:sz w:val="28"/>
          <w:szCs w:val="28"/>
          <w:lang w:val="uk-UA" w:eastAsia="ru-RU"/>
        </w:rPr>
        <w:t>Текст</w:t>
      </w:r>
      <w:r w:rsidRPr="005E3725">
        <w:rPr>
          <w:rFonts w:ascii="Times New Roman" w:eastAsia="MS ??" w:hAnsi="Times New Roman" w:cs="Times New Roman"/>
          <w:sz w:val="28"/>
          <w:szCs w:val="28"/>
          <w:lang w:eastAsia="ru-RU"/>
        </w:rPr>
        <w:t xml:space="preserve">] </w:t>
      </w:r>
      <w:r w:rsidRPr="005E3725">
        <w:rPr>
          <w:rFonts w:ascii="Times New Roman" w:eastAsia="MS ??" w:hAnsi="Times New Roman" w:cs="Times New Roman"/>
          <w:sz w:val="28"/>
          <w:szCs w:val="28"/>
          <w:lang w:val="uk-UA" w:eastAsia="ru-RU"/>
        </w:rPr>
        <w:t xml:space="preserve">. – </w:t>
      </w:r>
      <w:r w:rsidRPr="005E3725">
        <w:rPr>
          <w:rFonts w:ascii="Times New Roman" w:eastAsia="MS ??" w:hAnsi="Times New Roman" w:cs="Times New Roman"/>
          <w:sz w:val="28"/>
          <w:szCs w:val="28"/>
          <w:lang w:eastAsia="ru-RU"/>
        </w:rPr>
        <w:t xml:space="preserve">Вид. п’яте, зі змінами та доповненнями. – </w:t>
      </w:r>
      <w:r w:rsidRPr="005E3725">
        <w:rPr>
          <w:rFonts w:ascii="Times New Roman" w:eastAsia="MS ??" w:hAnsi="Times New Roman" w:cs="Times New Roman"/>
          <w:sz w:val="28"/>
          <w:szCs w:val="28"/>
          <w:lang w:val="uk-UA" w:eastAsia="ru-RU"/>
        </w:rPr>
        <w:t xml:space="preserve">Х. : Одіссей, 2009. – </w:t>
      </w:r>
      <w:r w:rsidRPr="005E3725">
        <w:rPr>
          <w:rFonts w:ascii="Times New Roman" w:eastAsia="MS ??" w:hAnsi="Times New Roman" w:cs="Times New Roman"/>
          <w:sz w:val="28"/>
          <w:szCs w:val="28"/>
          <w:lang w:eastAsia="ru-RU"/>
        </w:rPr>
        <w:t>С. 3</w:t>
      </w:r>
      <w:r w:rsidRPr="005E3725">
        <w:rPr>
          <w:rFonts w:ascii="Times New Roman" w:eastAsia="MS ??" w:hAnsi="Times New Roman" w:cs="Times New Roman"/>
          <w:sz w:val="28"/>
          <w:szCs w:val="28"/>
          <w:lang w:val="uk-UA" w:eastAsia="ru-RU"/>
        </w:rPr>
        <w:t>03 – 314</w:t>
      </w:r>
      <w:r w:rsidRPr="005E3725">
        <w:rPr>
          <w:rFonts w:ascii="Times New Roman" w:eastAsia="MS ??" w:hAnsi="Times New Roman" w:cs="Times New Roman"/>
          <w:sz w:val="28"/>
          <w:szCs w:val="28"/>
          <w:lang w:eastAsia="ru-RU"/>
        </w:rPr>
        <w:t xml:space="preserve">.    </w:t>
      </w:r>
    </w:p>
    <w:p w:rsidR="005E3725" w:rsidRDefault="005E3725">
      <w:bookmarkStart w:id="0" w:name="_GoBack"/>
      <w:bookmarkEnd w:id="0"/>
    </w:p>
    <w:sectPr w:rsidR="005E37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3725" w:rsidRDefault="005E3725" w:rsidP="005E3725">
      <w:pPr>
        <w:spacing w:after="0" w:line="240" w:lineRule="auto"/>
      </w:pPr>
      <w:r>
        <w:separator/>
      </w:r>
    </w:p>
  </w:endnote>
  <w:endnote w:type="continuationSeparator" w:id="0">
    <w:p w:rsidR="005E3725" w:rsidRDefault="005E3725" w:rsidP="005E37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3725" w:rsidRDefault="005E3725" w:rsidP="005E3725">
      <w:pPr>
        <w:spacing w:after="0" w:line="240" w:lineRule="auto"/>
      </w:pPr>
      <w:r>
        <w:separator/>
      </w:r>
    </w:p>
  </w:footnote>
  <w:footnote w:type="continuationSeparator" w:id="0">
    <w:p w:rsidR="005E3725" w:rsidRDefault="005E3725" w:rsidP="005E3725">
      <w:pPr>
        <w:spacing w:after="0" w:line="240" w:lineRule="auto"/>
      </w:pPr>
      <w:r>
        <w:continuationSeparator/>
      </w:r>
    </w:p>
  </w:footnote>
  <w:footnote w:id="1">
    <w:p w:rsidR="005E3725" w:rsidRPr="005E3725" w:rsidRDefault="005E3725" w:rsidP="005E3725">
      <w:pPr>
        <w:pStyle w:val="a3"/>
        <w:jc w:val="both"/>
        <w:rPr>
          <w:lang w:val="uk-UA"/>
        </w:rPr>
      </w:pPr>
      <w:r w:rsidRPr="008F7D04">
        <w:rPr>
          <w:rStyle w:val="a5"/>
          <w:rFonts w:ascii="Times New Roman" w:hAnsi="Times New Roman"/>
          <w:sz w:val="24"/>
          <w:szCs w:val="24"/>
        </w:rPr>
        <w:footnoteRef/>
      </w:r>
      <w:r w:rsidRPr="008F7D04">
        <w:rPr>
          <w:rFonts w:ascii="Times New Roman" w:hAnsi="Times New Roman"/>
          <w:sz w:val="24"/>
          <w:szCs w:val="24"/>
          <w:lang w:val="uk-UA"/>
        </w:rPr>
        <w:t xml:space="preserve"> Відомості Верховної Ради України. – 1996. – № 30. – Ст. 141. Далі – Конституція України.   </w:t>
      </w:r>
    </w:p>
  </w:footnote>
  <w:footnote w:id="2">
    <w:p w:rsidR="005E3725" w:rsidRDefault="005E3725" w:rsidP="005E3725">
      <w:pPr>
        <w:pStyle w:val="a3"/>
        <w:jc w:val="both"/>
      </w:pPr>
      <w:r w:rsidRPr="008F7D04">
        <w:rPr>
          <w:rStyle w:val="a5"/>
          <w:rFonts w:ascii="Times New Roman" w:hAnsi="Times New Roman"/>
          <w:sz w:val="24"/>
          <w:szCs w:val="24"/>
        </w:rPr>
        <w:footnoteRef/>
      </w:r>
      <w:r w:rsidRPr="008F7D04">
        <w:rPr>
          <w:rFonts w:ascii="Times New Roman" w:hAnsi="Times New Roman"/>
          <w:sz w:val="24"/>
          <w:szCs w:val="24"/>
          <w:lang w:val="uk-UA"/>
        </w:rPr>
        <w:t xml:space="preserve"> Відомості Верховної Ради України. – 2001. – № 25 – 26. – Ст. 131. Далі – КК України.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2494B80"/>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 w15:restartNumberingAfterBreak="0">
    <w:nsid w:val="02A52CAD"/>
    <w:multiLevelType w:val="hybridMultilevel"/>
    <w:tmpl w:val="2A9E380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15:restartNumberingAfterBreak="0">
    <w:nsid w:val="19E23276"/>
    <w:multiLevelType w:val="hybridMultilevel"/>
    <w:tmpl w:val="F93C0CA0"/>
    <w:lvl w:ilvl="0" w:tplc="7C0A1C52">
      <w:start w:val="261"/>
      <w:numFmt w:val="decimal"/>
      <w:lvlText w:val="%1."/>
      <w:lvlJc w:val="left"/>
      <w:pPr>
        <w:tabs>
          <w:tab w:val="num" w:pos="0"/>
        </w:tabs>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21CB213F"/>
    <w:multiLevelType w:val="hybridMultilevel"/>
    <w:tmpl w:val="2CB22A02"/>
    <w:lvl w:ilvl="0" w:tplc="61E289F0">
      <w:start w:val="1"/>
      <w:numFmt w:val="bullet"/>
      <w:lvlText w:val="–"/>
      <w:lvlJc w:val="left"/>
      <w:pPr>
        <w:ind w:left="760" w:hanging="400"/>
      </w:pPr>
      <w:rPr>
        <w:rFonts w:ascii="Cambria" w:eastAsia="MS ??" w:hAnsi="Cambria"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5740192"/>
    <w:multiLevelType w:val="hybridMultilevel"/>
    <w:tmpl w:val="C5DABF96"/>
    <w:lvl w:ilvl="0" w:tplc="9D24E33E">
      <w:start w:val="18"/>
      <w:numFmt w:val="decimal"/>
      <w:lvlText w:val="%1."/>
      <w:lvlJc w:val="left"/>
      <w:pPr>
        <w:ind w:left="106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A9E2306"/>
    <w:multiLevelType w:val="hybridMultilevel"/>
    <w:tmpl w:val="BAB6878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CD05D0F"/>
    <w:multiLevelType w:val="hybridMultilevel"/>
    <w:tmpl w:val="B64CFA82"/>
    <w:lvl w:ilvl="0" w:tplc="0419000F">
      <w:start w:val="1"/>
      <w:numFmt w:val="decimal"/>
      <w:lvlText w:val="%1."/>
      <w:lvlJc w:val="left"/>
      <w:pPr>
        <w:ind w:left="36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15:restartNumberingAfterBreak="0">
    <w:nsid w:val="52C107A4"/>
    <w:multiLevelType w:val="hybridMultilevel"/>
    <w:tmpl w:val="8FAE77D4"/>
    <w:lvl w:ilvl="0" w:tplc="737859C6">
      <w:numFmt w:val="bullet"/>
      <w:lvlText w:val="–"/>
      <w:lvlJc w:val="left"/>
      <w:pPr>
        <w:ind w:left="740" w:hanging="440"/>
      </w:pPr>
      <w:rPr>
        <w:rFonts w:ascii="Cambria" w:eastAsia="MS ??" w:hAnsi="Cambria" w:hint="default"/>
      </w:rPr>
    </w:lvl>
    <w:lvl w:ilvl="1" w:tplc="04090003">
      <w:start w:val="1"/>
      <w:numFmt w:val="bullet"/>
      <w:lvlText w:val="o"/>
      <w:lvlJc w:val="left"/>
      <w:pPr>
        <w:ind w:left="1380" w:hanging="360"/>
      </w:pPr>
      <w:rPr>
        <w:rFonts w:ascii="Courier New" w:hAnsi="Courier New" w:hint="default"/>
      </w:rPr>
    </w:lvl>
    <w:lvl w:ilvl="2" w:tplc="04090005">
      <w:start w:val="1"/>
      <w:numFmt w:val="bullet"/>
      <w:lvlText w:val=""/>
      <w:lvlJc w:val="left"/>
      <w:pPr>
        <w:ind w:left="2100" w:hanging="360"/>
      </w:pPr>
      <w:rPr>
        <w:rFonts w:ascii="Wingdings" w:hAnsi="Wingdings" w:hint="default"/>
      </w:rPr>
    </w:lvl>
    <w:lvl w:ilvl="3" w:tplc="04090001">
      <w:start w:val="1"/>
      <w:numFmt w:val="bullet"/>
      <w:lvlText w:val=""/>
      <w:lvlJc w:val="left"/>
      <w:pPr>
        <w:ind w:left="2820" w:hanging="360"/>
      </w:pPr>
      <w:rPr>
        <w:rFonts w:ascii="Symbol" w:hAnsi="Symbol" w:hint="default"/>
      </w:rPr>
    </w:lvl>
    <w:lvl w:ilvl="4" w:tplc="04090003">
      <w:start w:val="1"/>
      <w:numFmt w:val="bullet"/>
      <w:lvlText w:val="o"/>
      <w:lvlJc w:val="left"/>
      <w:pPr>
        <w:ind w:left="3540" w:hanging="360"/>
      </w:pPr>
      <w:rPr>
        <w:rFonts w:ascii="Courier New" w:hAnsi="Courier New" w:hint="default"/>
      </w:rPr>
    </w:lvl>
    <w:lvl w:ilvl="5" w:tplc="04090005">
      <w:start w:val="1"/>
      <w:numFmt w:val="bullet"/>
      <w:lvlText w:val=""/>
      <w:lvlJc w:val="left"/>
      <w:pPr>
        <w:ind w:left="4260" w:hanging="360"/>
      </w:pPr>
      <w:rPr>
        <w:rFonts w:ascii="Wingdings" w:hAnsi="Wingdings" w:hint="default"/>
      </w:rPr>
    </w:lvl>
    <w:lvl w:ilvl="6" w:tplc="04090001">
      <w:start w:val="1"/>
      <w:numFmt w:val="bullet"/>
      <w:lvlText w:val=""/>
      <w:lvlJc w:val="left"/>
      <w:pPr>
        <w:ind w:left="4980" w:hanging="360"/>
      </w:pPr>
      <w:rPr>
        <w:rFonts w:ascii="Symbol" w:hAnsi="Symbol" w:hint="default"/>
      </w:rPr>
    </w:lvl>
    <w:lvl w:ilvl="7" w:tplc="04090003">
      <w:start w:val="1"/>
      <w:numFmt w:val="bullet"/>
      <w:lvlText w:val="o"/>
      <w:lvlJc w:val="left"/>
      <w:pPr>
        <w:ind w:left="5700" w:hanging="360"/>
      </w:pPr>
      <w:rPr>
        <w:rFonts w:ascii="Courier New" w:hAnsi="Courier New" w:hint="default"/>
      </w:rPr>
    </w:lvl>
    <w:lvl w:ilvl="8" w:tplc="04090005">
      <w:start w:val="1"/>
      <w:numFmt w:val="bullet"/>
      <w:lvlText w:val=""/>
      <w:lvlJc w:val="left"/>
      <w:pPr>
        <w:ind w:left="6420" w:hanging="360"/>
      </w:pPr>
      <w:rPr>
        <w:rFonts w:ascii="Wingdings" w:hAnsi="Wingdings" w:hint="default"/>
      </w:rPr>
    </w:lvl>
  </w:abstractNum>
  <w:abstractNum w:abstractNumId="9" w15:restartNumberingAfterBreak="0">
    <w:nsid w:val="5E7861B7"/>
    <w:multiLevelType w:val="hybridMultilevel"/>
    <w:tmpl w:val="C70A7F2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0" w15:restartNumberingAfterBreak="0">
    <w:nsid w:val="6F4159EA"/>
    <w:multiLevelType w:val="hybridMultilevel"/>
    <w:tmpl w:val="3BA0E50A"/>
    <w:lvl w:ilvl="0" w:tplc="61E289F0">
      <w:start w:val="1"/>
      <w:numFmt w:val="bullet"/>
      <w:lvlText w:val="–"/>
      <w:lvlJc w:val="left"/>
      <w:pPr>
        <w:ind w:left="760" w:hanging="400"/>
      </w:pPr>
      <w:rPr>
        <w:rFonts w:ascii="Cambria" w:eastAsia="MS ??" w:hAnsi="Cambria"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7A3D3ED4"/>
    <w:multiLevelType w:val="multilevel"/>
    <w:tmpl w:val="7180B5EA"/>
    <w:lvl w:ilvl="0">
      <w:start w:val="262"/>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10"/>
  </w:num>
  <w:num w:numId="2">
    <w:abstractNumId w:val="4"/>
  </w:num>
  <w:num w:numId="3">
    <w:abstractNumId w:val="8"/>
  </w:num>
  <w:num w:numId="4">
    <w:abstractNumId w:val="2"/>
  </w:num>
  <w:num w:numId="5">
    <w:abstractNumId w:val="0"/>
  </w:num>
  <w:num w:numId="6">
    <w:abstractNumId w:val="7"/>
  </w:num>
  <w:num w:numId="7">
    <w:abstractNumId w:val="9"/>
  </w:num>
  <w:num w:numId="8">
    <w:abstractNumId w:val="1"/>
    <w:lvlOverride w:ilvl="0">
      <w:startOverride w:val="1"/>
    </w:lvlOverride>
  </w:num>
  <w:num w:numId="9">
    <w:abstractNumId w:val="6"/>
  </w:num>
  <w:num w:numId="10">
    <w:abstractNumId w:val="5"/>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954"/>
    <w:rsid w:val="00445340"/>
    <w:rsid w:val="00547954"/>
    <w:rsid w:val="005E37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72FE61-A64A-4BE4-9E80-A8FD882D1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Текст сноски Знак2 Знак1 Знак Знак,Текст сноски Знак1 Знак Знак Знак Знак1,Текст сноски Знак Знак Знак Знак Знак Знак,Текст сноски Знак1 Знак Знак Знак Знак1 Знак Знак"/>
    <w:basedOn w:val="a"/>
    <w:link w:val="1"/>
    <w:uiPriority w:val="99"/>
    <w:semiHidden/>
    <w:rsid w:val="005E3725"/>
    <w:pPr>
      <w:spacing w:after="0" w:line="240" w:lineRule="auto"/>
    </w:pPr>
    <w:rPr>
      <w:rFonts w:ascii="Cambria" w:eastAsia="MS ??" w:hAnsi="Cambria" w:cs="Times New Roman"/>
      <w:sz w:val="20"/>
      <w:szCs w:val="20"/>
      <w:lang w:eastAsia="ru-RU"/>
    </w:rPr>
  </w:style>
  <w:style w:type="character" w:customStyle="1" w:styleId="a4">
    <w:name w:val="Текст сноски Знак"/>
    <w:basedOn w:val="a0"/>
    <w:uiPriority w:val="99"/>
    <w:semiHidden/>
    <w:rsid w:val="005E3725"/>
    <w:rPr>
      <w:sz w:val="20"/>
      <w:szCs w:val="20"/>
    </w:rPr>
  </w:style>
  <w:style w:type="character" w:customStyle="1" w:styleId="1">
    <w:name w:val="Текст сноски Знак1"/>
    <w:aliases w:val="Текст сноски Знак Знак,Текст сноски Знак1 Знак Знак,Текст сноски Знак Знак Знак Знак,Текст сноски Знак2 Знак1 Знак Знак Знак,Текст сноски Знак1 Знак Знак Знак Знак1 Знак,Текст сноски Знак Знак Знак Знак Знак Знак Знак"/>
    <w:basedOn w:val="a0"/>
    <w:link w:val="a3"/>
    <w:uiPriority w:val="99"/>
    <w:semiHidden/>
    <w:locked/>
    <w:rsid w:val="005E3725"/>
    <w:rPr>
      <w:rFonts w:ascii="Cambria" w:eastAsia="MS ??" w:hAnsi="Cambria" w:cs="Times New Roman"/>
      <w:sz w:val="20"/>
      <w:szCs w:val="20"/>
      <w:lang w:eastAsia="ru-RU"/>
    </w:rPr>
  </w:style>
  <w:style w:type="character" w:styleId="a5">
    <w:name w:val="footnote reference"/>
    <w:basedOn w:val="a0"/>
    <w:uiPriority w:val="99"/>
    <w:semiHidden/>
    <w:rsid w:val="005E3725"/>
    <w:rPr>
      <w:rFonts w:cs="Times New Roman"/>
      <w:vertAlign w:val="superscript"/>
    </w:rPr>
  </w:style>
  <w:style w:type="numbering" w:customStyle="1" w:styleId="10">
    <w:name w:val="Нет списка1"/>
    <w:next w:val="a2"/>
    <w:uiPriority w:val="99"/>
    <w:semiHidden/>
    <w:unhideWhenUsed/>
    <w:rsid w:val="005E3725"/>
  </w:style>
  <w:style w:type="character" w:customStyle="1" w:styleId="FootnoteTextChar">
    <w:name w:val="Footnote Text Char"/>
    <w:aliases w:val="Текст сноски Знак Знак Char,Текст сноски Знак1 Знак Знак Char,Текст сноски Знак Знак Знак Знак Char,Footnote Text Char2 Знак Знак Знак Знак Char,Footnote Text Char1 Char1 Знак Знак Знак Знак Char"/>
    <w:uiPriority w:val="99"/>
    <w:rsid w:val="005E3725"/>
    <w:rPr>
      <w:lang w:val="uk-UA"/>
    </w:rPr>
  </w:style>
  <w:style w:type="paragraph" w:styleId="3">
    <w:name w:val="Body Text 3"/>
    <w:basedOn w:val="a"/>
    <w:link w:val="30"/>
    <w:uiPriority w:val="99"/>
    <w:rsid w:val="005E3725"/>
    <w:pPr>
      <w:spacing w:after="120" w:line="240" w:lineRule="auto"/>
    </w:pPr>
    <w:rPr>
      <w:rFonts w:ascii="Times New Roman" w:eastAsia="MS ??" w:hAnsi="Times New Roman" w:cs="Times New Roman"/>
      <w:sz w:val="16"/>
      <w:szCs w:val="16"/>
      <w:lang w:val="uk-UA" w:eastAsia="ru-RU"/>
    </w:rPr>
  </w:style>
  <w:style w:type="character" w:customStyle="1" w:styleId="30">
    <w:name w:val="Основной текст 3 Знак"/>
    <w:basedOn w:val="a0"/>
    <w:link w:val="3"/>
    <w:uiPriority w:val="99"/>
    <w:rsid w:val="005E3725"/>
    <w:rPr>
      <w:rFonts w:ascii="Times New Roman" w:eastAsia="MS ??" w:hAnsi="Times New Roman" w:cs="Times New Roman"/>
      <w:sz w:val="16"/>
      <w:szCs w:val="16"/>
      <w:lang w:val="uk-UA" w:eastAsia="ru-RU"/>
    </w:rPr>
  </w:style>
  <w:style w:type="paragraph" w:styleId="a6">
    <w:name w:val="Body Text"/>
    <w:basedOn w:val="a"/>
    <w:link w:val="a7"/>
    <w:uiPriority w:val="99"/>
    <w:rsid w:val="005E3725"/>
    <w:pPr>
      <w:spacing w:after="120" w:line="240" w:lineRule="auto"/>
    </w:pPr>
    <w:rPr>
      <w:rFonts w:ascii="Times New Roman" w:eastAsia="MS ??" w:hAnsi="Times New Roman" w:cs="Times New Roman"/>
      <w:sz w:val="24"/>
      <w:szCs w:val="24"/>
      <w:lang w:val="uk-UA" w:eastAsia="ru-RU"/>
    </w:rPr>
  </w:style>
  <w:style w:type="character" w:customStyle="1" w:styleId="a7">
    <w:name w:val="Основной текст Знак"/>
    <w:basedOn w:val="a0"/>
    <w:link w:val="a6"/>
    <w:uiPriority w:val="99"/>
    <w:rsid w:val="005E3725"/>
    <w:rPr>
      <w:rFonts w:ascii="Times New Roman" w:eastAsia="MS ??" w:hAnsi="Times New Roman" w:cs="Times New Roman"/>
      <w:sz w:val="24"/>
      <w:szCs w:val="24"/>
      <w:lang w:val="uk-UA" w:eastAsia="ru-RU"/>
    </w:rPr>
  </w:style>
  <w:style w:type="character" w:customStyle="1" w:styleId="FontStyle124">
    <w:name w:val="Font Style124"/>
    <w:uiPriority w:val="99"/>
    <w:rsid w:val="005E3725"/>
    <w:rPr>
      <w:rFonts w:ascii="Times New Roman" w:hAnsi="Times New Roman"/>
      <w:sz w:val="22"/>
    </w:rPr>
  </w:style>
  <w:style w:type="paragraph" w:customStyle="1" w:styleId="11">
    <w:name w:val="Отступ основного текста1"/>
    <w:basedOn w:val="a"/>
    <w:link w:val="BodyTextIndentChar"/>
    <w:uiPriority w:val="99"/>
    <w:semiHidden/>
    <w:rsid w:val="005E3725"/>
    <w:pPr>
      <w:spacing w:after="120" w:line="240" w:lineRule="auto"/>
      <w:ind w:left="283"/>
    </w:pPr>
    <w:rPr>
      <w:rFonts w:ascii="Cambria" w:eastAsia="MS ??" w:hAnsi="Cambria" w:cs="Times New Roman"/>
      <w:sz w:val="24"/>
      <w:szCs w:val="24"/>
      <w:lang w:eastAsia="ru-RU"/>
    </w:rPr>
  </w:style>
  <w:style w:type="character" w:customStyle="1" w:styleId="BodyTextIndentChar">
    <w:name w:val="Body Text Indent Char"/>
    <w:basedOn w:val="a0"/>
    <w:link w:val="11"/>
    <w:uiPriority w:val="99"/>
    <w:semiHidden/>
    <w:locked/>
    <w:rsid w:val="005E3725"/>
    <w:rPr>
      <w:rFonts w:ascii="Cambria" w:eastAsia="MS ??" w:hAnsi="Cambria" w:cs="Times New Roman"/>
      <w:sz w:val="24"/>
      <w:szCs w:val="24"/>
      <w:lang w:eastAsia="ru-RU"/>
    </w:rPr>
  </w:style>
  <w:style w:type="paragraph" w:customStyle="1" w:styleId="12">
    <w:name w:val="Абзац списка1"/>
    <w:basedOn w:val="a"/>
    <w:uiPriority w:val="99"/>
    <w:rsid w:val="005E3725"/>
    <w:pPr>
      <w:spacing w:after="0" w:line="240" w:lineRule="auto"/>
      <w:ind w:left="720"/>
    </w:pPr>
    <w:rPr>
      <w:rFonts w:ascii="Cambria" w:eastAsia="MS ??" w:hAnsi="Cambria" w:cs="Cambria"/>
      <w:sz w:val="24"/>
      <w:szCs w:val="24"/>
      <w:lang w:eastAsia="ru-RU"/>
    </w:rPr>
  </w:style>
  <w:style w:type="paragraph" w:styleId="a8">
    <w:name w:val="Normal (Web)"/>
    <w:basedOn w:val="a"/>
    <w:uiPriority w:val="99"/>
    <w:rsid w:val="005E3725"/>
    <w:pPr>
      <w:spacing w:before="100" w:beforeAutospacing="1" w:after="100" w:afterAutospacing="1" w:line="240" w:lineRule="auto"/>
    </w:pPr>
    <w:rPr>
      <w:rFonts w:ascii="Times" w:eastAsia="MS ??" w:hAnsi="Times" w:cs="Times"/>
      <w:sz w:val="20"/>
      <w:szCs w:val="20"/>
      <w:lang w:eastAsia="ru-RU"/>
    </w:rPr>
  </w:style>
  <w:style w:type="paragraph" w:customStyle="1" w:styleId="rvps2">
    <w:name w:val="rvps2"/>
    <w:basedOn w:val="a"/>
    <w:uiPriority w:val="99"/>
    <w:rsid w:val="005E3725"/>
    <w:pPr>
      <w:spacing w:before="100" w:beforeAutospacing="1" w:after="100" w:afterAutospacing="1" w:line="240" w:lineRule="auto"/>
    </w:pPr>
    <w:rPr>
      <w:rFonts w:ascii="Times" w:eastAsia="MS ??" w:hAnsi="Times" w:cs="Times"/>
      <w:sz w:val="20"/>
      <w:szCs w:val="20"/>
      <w:lang w:eastAsia="ru-RU"/>
    </w:rPr>
  </w:style>
  <w:style w:type="paragraph" w:styleId="HTML">
    <w:name w:val="HTML Preformatted"/>
    <w:basedOn w:val="a"/>
    <w:link w:val="HTML0"/>
    <w:uiPriority w:val="99"/>
    <w:semiHidden/>
    <w:rsid w:val="005E37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MS ??" w:hAnsi="Courier" w:cs="Courier"/>
      <w:sz w:val="20"/>
      <w:szCs w:val="20"/>
      <w:lang w:eastAsia="ru-RU"/>
    </w:rPr>
  </w:style>
  <w:style w:type="character" w:customStyle="1" w:styleId="HTML0">
    <w:name w:val="Стандартный HTML Знак"/>
    <w:basedOn w:val="a0"/>
    <w:link w:val="HTML"/>
    <w:uiPriority w:val="99"/>
    <w:semiHidden/>
    <w:rsid w:val="005E3725"/>
    <w:rPr>
      <w:rFonts w:ascii="Courier" w:eastAsia="MS ??" w:hAnsi="Courier" w:cs="Courier"/>
      <w:sz w:val="20"/>
      <w:szCs w:val="20"/>
      <w:lang w:eastAsia="ru-RU"/>
    </w:rPr>
  </w:style>
  <w:style w:type="character" w:customStyle="1" w:styleId="apple-converted-space">
    <w:name w:val="apple-converted-space"/>
    <w:basedOn w:val="a0"/>
    <w:uiPriority w:val="99"/>
    <w:rsid w:val="005E3725"/>
    <w:rPr>
      <w:rFonts w:cs="Times New Roman"/>
    </w:rPr>
  </w:style>
  <w:style w:type="character" w:styleId="a9">
    <w:name w:val="Hyperlink"/>
    <w:basedOn w:val="a0"/>
    <w:uiPriority w:val="99"/>
    <w:rsid w:val="005E3725"/>
    <w:rPr>
      <w:rFonts w:cs="Times New Roman"/>
      <w:color w:val="0000FF"/>
      <w:u w:val="single"/>
    </w:rPr>
  </w:style>
  <w:style w:type="paragraph" w:styleId="aa">
    <w:name w:val="header"/>
    <w:aliases w:val="Header Char"/>
    <w:basedOn w:val="a"/>
    <w:link w:val="ab"/>
    <w:uiPriority w:val="99"/>
    <w:rsid w:val="005E3725"/>
    <w:pPr>
      <w:tabs>
        <w:tab w:val="center" w:pos="4677"/>
        <w:tab w:val="right" w:pos="9355"/>
      </w:tabs>
      <w:spacing w:after="0" w:line="240" w:lineRule="auto"/>
    </w:pPr>
    <w:rPr>
      <w:rFonts w:ascii="Cambria" w:eastAsia="MS ??" w:hAnsi="Cambria" w:cs="Times New Roman"/>
      <w:sz w:val="24"/>
      <w:szCs w:val="24"/>
      <w:lang w:eastAsia="ru-RU"/>
    </w:rPr>
  </w:style>
  <w:style w:type="character" w:customStyle="1" w:styleId="ab">
    <w:name w:val="Верхний колонтитул Знак"/>
    <w:aliases w:val="Header Char Знак"/>
    <w:basedOn w:val="a0"/>
    <w:link w:val="aa"/>
    <w:uiPriority w:val="99"/>
    <w:rsid w:val="005E3725"/>
    <w:rPr>
      <w:rFonts w:ascii="Cambria" w:eastAsia="MS ??" w:hAnsi="Cambria" w:cs="Times New Roman"/>
      <w:sz w:val="24"/>
      <w:szCs w:val="24"/>
      <w:lang w:eastAsia="ru-RU"/>
    </w:rPr>
  </w:style>
  <w:style w:type="character" w:styleId="ac">
    <w:name w:val="page number"/>
    <w:basedOn w:val="a0"/>
    <w:uiPriority w:val="99"/>
    <w:semiHidden/>
    <w:rsid w:val="005E3725"/>
    <w:rPr>
      <w:rFonts w:cs="Times New Roman"/>
    </w:rPr>
  </w:style>
  <w:style w:type="paragraph" w:styleId="31">
    <w:name w:val="Body Text Indent 3"/>
    <w:basedOn w:val="a"/>
    <w:link w:val="32"/>
    <w:uiPriority w:val="99"/>
    <w:rsid w:val="005E3725"/>
    <w:pPr>
      <w:spacing w:after="120" w:line="240" w:lineRule="auto"/>
      <w:ind w:left="283"/>
    </w:pPr>
    <w:rPr>
      <w:rFonts w:ascii="Cambria" w:eastAsia="MS ??" w:hAnsi="Cambria" w:cs="Times New Roman"/>
      <w:sz w:val="16"/>
      <w:szCs w:val="16"/>
      <w:lang w:eastAsia="ru-RU"/>
    </w:rPr>
  </w:style>
  <w:style w:type="character" w:customStyle="1" w:styleId="32">
    <w:name w:val="Основной текст с отступом 3 Знак"/>
    <w:basedOn w:val="a0"/>
    <w:link w:val="31"/>
    <w:uiPriority w:val="99"/>
    <w:rsid w:val="005E3725"/>
    <w:rPr>
      <w:rFonts w:ascii="Cambria" w:eastAsia="MS ??" w:hAnsi="Cambria" w:cs="Times New Roman"/>
      <w:sz w:val="16"/>
      <w:szCs w:val="16"/>
      <w:lang w:eastAsia="ru-RU"/>
    </w:rPr>
  </w:style>
  <w:style w:type="paragraph" w:styleId="2">
    <w:name w:val="Body Text Indent 2"/>
    <w:basedOn w:val="a"/>
    <w:link w:val="20"/>
    <w:uiPriority w:val="99"/>
    <w:rsid w:val="005E3725"/>
    <w:pPr>
      <w:widowControl w:val="0"/>
      <w:tabs>
        <w:tab w:val="left" w:pos="2268"/>
      </w:tabs>
      <w:spacing w:after="0" w:line="240" w:lineRule="auto"/>
      <w:ind w:firstLine="426"/>
      <w:jc w:val="both"/>
    </w:pPr>
    <w:rPr>
      <w:rFonts w:ascii="Cambria" w:eastAsia="MS ??" w:hAnsi="Cambria" w:cs="Times New Roman"/>
      <w:sz w:val="24"/>
      <w:szCs w:val="24"/>
      <w:lang w:eastAsia="ru-RU"/>
    </w:rPr>
  </w:style>
  <w:style w:type="character" w:customStyle="1" w:styleId="20">
    <w:name w:val="Основной текст с отступом 2 Знак"/>
    <w:basedOn w:val="a0"/>
    <w:link w:val="2"/>
    <w:uiPriority w:val="99"/>
    <w:rsid w:val="005E3725"/>
    <w:rPr>
      <w:rFonts w:ascii="Cambria" w:eastAsia="MS ??" w:hAnsi="Cambria" w:cs="Times New Roman"/>
      <w:sz w:val="24"/>
      <w:szCs w:val="24"/>
      <w:lang w:eastAsia="ru-RU"/>
    </w:rPr>
  </w:style>
  <w:style w:type="character" w:customStyle="1" w:styleId="111">
    <w:name w:val="Текст сноски Знак1 Знак1 Знак1"/>
    <w:aliases w:val="Текст сноски Знак Знак Знак1 Знак1,Текст сноски Знак1 Знак1 Знак Знак Знак,Текст сноски Знак Знак Знак1 Знак Знак Знак1,Текст сноски Знак2 Знак Знак Знак Знак Знак Знак,Текст сноски Знак Знак1"/>
    <w:basedOn w:val="a0"/>
    <w:uiPriority w:val="99"/>
    <w:semiHidden/>
    <w:rsid w:val="005E3725"/>
    <w:rPr>
      <w:rFonts w:cs="Times New Roman"/>
      <w:sz w:val="24"/>
      <w:szCs w:val="24"/>
      <w:lang w:val="ru-RU" w:eastAsia="ru-RU" w:bidi="ar-SA"/>
    </w:rPr>
  </w:style>
  <w:style w:type="paragraph" w:styleId="ad">
    <w:name w:val="endnote text"/>
    <w:basedOn w:val="a"/>
    <w:link w:val="ae"/>
    <w:uiPriority w:val="99"/>
    <w:semiHidden/>
    <w:rsid w:val="005E3725"/>
    <w:pPr>
      <w:spacing w:after="0" w:line="240" w:lineRule="auto"/>
    </w:pPr>
    <w:rPr>
      <w:rFonts w:ascii="Times New Roman" w:eastAsia="Times New Roman" w:hAnsi="Times New Roman" w:cs="Times New Roman"/>
      <w:sz w:val="20"/>
      <w:szCs w:val="20"/>
      <w:lang w:eastAsia="ru-RU"/>
    </w:rPr>
  </w:style>
  <w:style w:type="character" w:customStyle="1" w:styleId="ae">
    <w:name w:val="Текст концевой сноски Знак"/>
    <w:basedOn w:val="a0"/>
    <w:link w:val="ad"/>
    <w:uiPriority w:val="99"/>
    <w:semiHidden/>
    <w:rsid w:val="005E3725"/>
    <w:rPr>
      <w:rFonts w:ascii="Times New Roman" w:eastAsia="Times New Roman" w:hAnsi="Times New Roman" w:cs="Times New Roman"/>
      <w:sz w:val="20"/>
      <w:szCs w:val="20"/>
      <w:lang w:eastAsia="ru-RU"/>
    </w:rPr>
  </w:style>
  <w:style w:type="paragraph" w:customStyle="1" w:styleId="af">
    <w:name w:val="текст сноски"/>
    <w:basedOn w:val="a"/>
    <w:uiPriority w:val="99"/>
    <w:rsid w:val="005E3725"/>
    <w:pPr>
      <w:autoSpaceDE w:val="0"/>
      <w:autoSpaceDN w:val="0"/>
      <w:spacing w:after="0" w:line="240" w:lineRule="auto"/>
    </w:pPr>
    <w:rPr>
      <w:rFonts w:ascii="Times New Roman" w:eastAsia="Times New Roman" w:hAnsi="Times New Roman" w:cs="Times New Roman"/>
      <w:sz w:val="20"/>
      <w:szCs w:val="20"/>
      <w:lang w:eastAsia="ru-RU"/>
    </w:rPr>
  </w:style>
  <w:style w:type="character" w:customStyle="1" w:styleId="af0">
    <w:name w:val="знак сноски"/>
    <w:basedOn w:val="a0"/>
    <w:uiPriority w:val="99"/>
    <w:rsid w:val="005E3725"/>
    <w:rPr>
      <w:rFonts w:cs="Times New Roman"/>
      <w:vertAlign w:val="superscript"/>
    </w:rPr>
  </w:style>
  <w:style w:type="paragraph" w:styleId="af1">
    <w:name w:val="Body Text Indent"/>
    <w:basedOn w:val="a"/>
    <w:link w:val="af2"/>
    <w:uiPriority w:val="99"/>
    <w:rsid w:val="005E3725"/>
    <w:pPr>
      <w:spacing w:after="120" w:line="240" w:lineRule="auto"/>
      <w:ind w:left="283"/>
    </w:pPr>
    <w:rPr>
      <w:rFonts w:ascii="Times New Roman" w:eastAsia="Times New Roman" w:hAnsi="Times New Roman" w:cs="Times New Roman"/>
      <w:sz w:val="24"/>
      <w:szCs w:val="24"/>
      <w:lang w:eastAsia="ru-RU"/>
    </w:rPr>
  </w:style>
  <w:style w:type="character" w:customStyle="1" w:styleId="af2">
    <w:name w:val="Основной текст с отступом Знак"/>
    <w:basedOn w:val="a0"/>
    <w:link w:val="af1"/>
    <w:uiPriority w:val="99"/>
    <w:rsid w:val="005E3725"/>
    <w:rPr>
      <w:rFonts w:ascii="Times New Roman" w:eastAsia="Times New Roman" w:hAnsi="Times New Roman" w:cs="Times New Roman"/>
      <w:sz w:val="24"/>
      <w:szCs w:val="24"/>
      <w:lang w:eastAsia="ru-RU"/>
    </w:rPr>
  </w:style>
  <w:style w:type="paragraph" w:styleId="21">
    <w:name w:val="Body Text 2"/>
    <w:basedOn w:val="a"/>
    <w:link w:val="22"/>
    <w:uiPriority w:val="99"/>
    <w:rsid w:val="005E3725"/>
    <w:pPr>
      <w:spacing w:after="120" w:line="480" w:lineRule="auto"/>
    </w:pPr>
    <w:rPr>
      <w:rFonts w:ascii="Cambria" w:eastAsia="MS ??" w:hAnsi="Cambria" w:cs="Cambria"/>
      <w:sz w:val="24"/>
      <w:szCs w:val="24"/>
      <w:lang w:eastAsia="ru-RU"/>
    </w:rPr>
  </w:style>
  <w:style w:type="character" w:customStyle="1" w:styleId="22">
    <w:name w:val="Основной текст 2 Знак"/>
    <w:basedOn w:val="a0"/>
    <w:link w:val="21"/>
    <w:uiPriority w:val="99"/>
    <w:rsid w:val="005E3725"/>
    <w:rPr>
      <w:rFonts w:ascii="Cambria" w:eastAsia="MS ??" w:hAnsi="Cambria" w:cs="Cambria"/>
      <w:sz w:val="24"/>
      <w:szCs w:val="24"/>
      <w:lang w:eastAsia="ru-RU"/>
    </w:rPr>
  </w:style>
  <w:style w:type="character" w:customStyle="1" w:styleId="13">
    <w:name w:val="Знак1"/>
    <w:uiPriority w:val="99"/>
    <w:rsid w:val="005E3725"/>
    <w:rPr>
      <w:rFonts w:ascii="Courier New" w:eastAsia="Times New Roman" w:hAnsi="Courier New"/>
      <w:sz w:val="22"/>
      <w:lang w:val="ru-RU" w:eastAsia="ru-RU"/>
    </w:rPr>
  </w:style>
  <w:style w:type="character" w:customStyle="1" w:styleId="23">
    <w:name w:val="Текст сноски Знак2 Знак"/>
    <w:aliases w:val="Текст сноски Знак1 Знак Знак Знак Знак,Текст сноски Знак Знак Знак Знак Знак Знак Знак Знак"/>
    <w:basedOn w:val="a0"/>
    <w:uiPriority w:val="99"/>
    <w:semiHidden/>
    <w:rsid w:val="005E3725"/>
    <w:rPr>
      <w:rFonts w:ascii="Cambria" w:eastAsia="MS ??" w:hAnsi="Cambria" w:cs="Cambria"/>
      <w:sz w:val="24"/>
      <w:szCs w:val="24"/>
      <w:lang w:val="ru-RU" w:eastAsia="ru-RU" w:bidi="ar-SA"/>
    </w:rPr>
  </w:style>
  <w:style w:type="paragraph" w:customStyle="1" w:styleId="msonormalcxspmiddle">
    <w:name w:val="msonormalcxspmiddle"/>
    <w:basedOn w:val="a"/>
    <w:uiPriority w:val="99"/>
    <w:rsid w:val="005E372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middle">
    <w:name w:val="msonormalcxspmiddlecxspmiddle"/>
    <w:basedOn w:val="a"/>
    <w:uiPriority w:val="99"/>
    <w:rsid w:val="005E372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last">
    <w:name w:val="msonormalcxspmiddlecxsplast"/>
    <w:basedOn w:val="a"/>
    <w:uiPriority w:val="99"/>
    <w:rsid w:val="005E372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main" TargetMode="External"/><Relationship Id="rId13" Type="http://schemas.openxmlformats.org/officeDocument/2006/relationships/hyperlink" Target="http://www.moz.gov.ua/ua/portal/ms_doctoroath"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zakon2.rada.gov.ua/laws/show/2026-98-%D0%BF" TargetMode="External"/><Relationship Id="rId12" Type="http://schemas.openxmlformats.org/officeDocument/2006/relationships/hyperlink" Target="http://zakon5.rada.gov.ua/laws/show/990_01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lawmix.ru/sssr/1127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995_015" TargetMode="External"/><Relationship Id="rId5" Type="http://schemas.openxmlformats.org/officeDocument/2006/relationships/footnotes" Target="footnotes.xml"/><Relationship Id="rId15" Type="http://schemas.openxmlformats.org/officeDocument/2006/relationships/hyperlink" Target="http://zakon4.rada.gov.ua/laws/show/995_043" TargetMode="External"/><Relationship Id="rId10" Type="http://schemas.openxmlformats.org/officeDocument/2006/relationships/hyperlink" Target="http://samlib.ru/s/stonogin_s_w/europe.shtml" TargetMode="External"/><Relationship Id="rId4" Type="http://schemas.openxmlformats.org/officeDocument/2006/relationships/webSettings" Target="webSettings.xml"/><Relationship Id="rId9" Type="http://schemas.openxmlformats.org/officeDocument/2006/relationships/hyperlink" Target="http://zakon2.rada.gov.ua/laws/show/990_004" TargetMode="External"/><Relationship Id="rId14" Type="http://schemas.openxmlformats.org/officeDocument/2006/relationships/hyperlink" Target="http://zakon5.rada.gov.ua/laws/show/990_00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43</Pages>
  <Words>10222</Words>
  <Characters>58266</Characters>
  <Application>Microsoft Office Word</Application>
  <DocSecurity>0</DocSecurity>
  <Lines>485</Lines>
  <Paragraphs>136</Paragraphs>
  <ScaleCrop>false</ScaleCrop>
  <Company/>
  <LinksUpToDate>false</LinksUpToDate>
  <CharactersWithSpaces>68352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2018-04-16T12:17:00Z</dcterms:created>
  <dcterms:modified xsi:type="dcterms:W3CDTF">2018-04-16T12:19:00Z</dcterms:modified>
</cp:coreProperties>
</file>