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04" w:rsidRPr="001E4BB8" w:rsidRDefault="007A0904" w:rsidP="007A0904">
      <w:pPr>
        <w:pStyle w:val="a3"/>
        <w:spacing w:before="0" w:beforeAutospacing="0" w:after="0" w:afterAutospacing="0" w:line="360" w:lineRule="auto"/>
        <w:ind w:left="36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Романченко А. </w:t>
      </w:r>
      <w:bookmarkStart w:id="0" w:name="_GoBack"/>
      <w:bookmarkEnd w:id="0"/>
      <w:r>
        <w:rPr>
          <w:sz w:val="28"/>
          <w:szCs w:val="28"/>
          <w:shd w:val="clear" w:color="auto" w:fill="FFFFFF"/>
          <w:lang w:val="uk-UA"/>
        </w:rPr>
        <w:t xml:space="preserve">Мітигація як комунікативна тактика стратегії хеджування / Алла Романченко // Лінгвістичні студії / </w:t>
      </w:r>
      <w:r>
        <w:rPr>
          <w:sz w:val="28"/>
          <w:szCs w:val="28"/>
          <w:shd w:val="clear" w:color="auto" w:fill="FFFFFF"/>
          <w:lang w:val="en-US"/>
        </w:rPr>
        <w:t>Linguistic</w:t>
      </w:r>
      <w:r w:rsidRPr="00B269B8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Studies</w:t>
      </w:r>
      <w:r>
        <w:rPr>
          <w:sz w:val="28"/>
          <w:szCs w:val="28"/>
          <w:shd w:val="clear" w:color="auto" w:fill="FFFFFF"/>
          <w:lang w:val="uk-UA"/>
        </w:rPr>
        <w:t xml:space="preserve"> : зб. наук. праць / гол. ред. </w:t>
      </w:r>
      <w:proofErr w:type="spellStart"/>
      <w:r>
        <w:rPr>
          <w:sz w:val="28"/>
          <w:szCs w:val="28"/>
          <w:shd w:val="clear" w:color="auto" w:fill="FFFFFF"/>
          <w:lang w:val="uk-UA"/>
        </w:rPr>
        <w:t>А. П. Загні</w:t>
      </w:r>
      <w:proofErr w:type="spellEnd"/>
      <w:r>
        <w:rPr>
          <w:sz w:val="28"/>
          <w:szCs w:val="28"/>
          <w:shd w:val="clear" w:color="auto" w:fill="FFFFFF"/>
          <w:lang w:val="uk-UA"/>
        </w:rPr>
        <w:t>тко. – Вінниця :</w:t>
      </w:r>
      <w:proofErr w:type="spellStart"/>
      <w:r>
        <w:rPr>
          <w:sz w:val="28"/>
          <w:szCs w:val="28"/>
          <w:shd w:val="clear" w:color="auto" w:fill="FFFFFF"/>
          <w:lang w:val="uk-UA"/>
        </w:rPr>
        <w:t> ДонН</w:t>
      </w:r>
      <w:proofErr w:type="spellEnd"/>
      <w:r>
        <w:rPr>
          <w:sz w:val="28"/>
          <w:szCs w:val="28"/>
          <w:shd w:val="clear" w:color="auto" w:fill="FFFFFF"/>
          <w:lang w:val="uk-UA"/>
        </w:rPr>
        <w:t>У ім. Василя Стуса, 2017. – Вип. 33. – С. 131-135.</w:t>
      </w:r>
    </w:p>
    <w:p w:rsidR="002A7689" w:rsidRPr="00CE7240" w:rsidRDefault="007A0904" w:rsidP="007A0904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Алла Романченко </w:t>
      </w:r>
    </w:p>
    <w:p w:rsidR="002A7689" w:rsidRPr="00CE7240" w:rsidRDefault="002A7689" w:rsidP="002A76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>УДК  808.1:81’42:316.77</w:t>
      </w:r>
    </w:p>
    <w:p w:rsidR="002A7689" w:rsidRDefault="002A7689" w:rsidP="002A76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7240">
        <w:rPr>
          <w:rFonts w:ascii="Times New Roman" w:hAnsi="Times New Roman" w:cs="Times New Roman"/>
          <w:b/>
          <w:sz w:val="24"/>
          <w:szCs w:val="24"/>
        </w:rPr>
        <w:t>МІТИГАЦІЯ ЯК КОМУНІКАТИВНА ТАК</w:t>
      </w:r>
      <w:r w:rsidRPr="00CE7240">
        <w:rPr>
          <w:rFonts w:ascii="Times New Roman" w:hAnsi="Times New Roman" w:cs="Times New Roman"/>
          <w:b/>
          <w:sz w:val="24"/>
          <w:szCs w:val="24"/>
          <w:lang w:val="ru-RU"/>
        </w:rPr>
        <w:t>Т</w:t>
      </w:r>
      <w:r w:rsidRPr="00CE7240">
        <w:rPr>
          <w:rFonts w:ascii="Times New Roman" w:hAnsi="Times New Roman" w:cs="Times New Roman"/>
          <w:b/>
          <w:sz w:val="24"/>
          <w:szCs w:val="24"/>
        </w:rPr>
        <w:t>ИКА СТРАТЕГІЇ ХЕДЖУВАННЯ</w:t>
      </w:r>
    </w:p>
    <w:p w:rsidR="002A7689" w:rsidRPr="00CE7240" w:rsidRDefault="002A7689" w:rsidP="002A76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7689" w:rsidRDefault="002A7689" w:rsidP="002A768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Виокремлено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й схарактеризовано комунікативну тактику мітигації в межах стратегії хеджування, яка </w:t>
      </w:r>
      <w:r>
        <w:rPr>
          <w:rFonts w:ascii="Times New Roman" w:hAnsi="Times New Roman" w:cs="Times New Roman"/>
          <w:i/>
          <w:sz w:val="24"/>
          <w:szCs w:val="24"/>
        </w:rPr>
        <w:t xml:space="preserve">активно </w:t>
      </w:r>
      <w:r w:rsidRPr="00CE7240">
        <w:rPr>
          <w:rFonts w:ascii="Times New Roman" w:hAnsi="Times New Roman" w:cs="Times New Roman"/>
          <w:i/>
          <w:sz w:val="24"/>
          <w:szCs w:val="24"/>
        </w:rPr>
        <w:t>реалізується в жанрі наукової рецензії. Визначено сутність цієї тактики, описано можливості її використання, специфіку в науковому дискурсі та засоби вираження в українській мові</w:t>
      </w:r>
      <w:r w:rsidRPr="00CE72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i/>
          <w:sz w:val="24"/>
          <w:szCs w:val="24"/>
        </w:rPr>
        <w:t>на матеріалі</w:t>
      </w:r>
      <w:r>
        <w:rPr>
          <w:rFonts w:ascii="Times New Roman" w:hAnsi="Times New Roman" w:cs="Times New Roman"/>
          <w:i/>
          <w:sz w:val="24"/>
          <w:szCs w:val="24"/>
        </w:rPr>
        <w:t xml:space="preserve"> рецензій знаних в Україні та за її межами лінгвістів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О. І. </w:t>
      </w:r>
      <w:r w:rsidRPr="00CE7240">
        <w:rPr>
          <w:rFonts w:ascii="Times New Roman" w:hAnsi="Times New Roman" w:cs="Times New Roman"/>
          <w:i/>
          <w:sz w:val="24"/>
          <w:szCs w:val="24"/>
        </w:rPr>
        <w:t>Бонд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>аря та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Ю. О. </w:t>
      </w:r>
      <w:r w:rsidRPr="00CE7240">
        <w:rPr>
          <w:rFonts w:ascii="Times New Roman" w:hAnsi="Times New Roman" w:cs="Times New Roman"/>
          <w:i/>
          <w:sz w:val="24"/>
          <w:szCs w:val="24"/>
        </w:rPr>
        <w:t>Карпе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>нка як елітарних мовних особистостей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2A7689" w:rsidRPr="00CE7240" w:rsidRDefault="002A7689" w:rsidP="002A768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E7240">
        <w:rPr>
          <w:rFonts w:ascii="Times New Roman" w:hAnsi="Times New Roman" w:cs="Times New Roman"/>
          <w:i/>
          <w:sz w:val="24"/>
          <w:szCs w:val="24"/>
        </w:rPr>
        <w:t>Ключові слова: стратегія, тактика, мітигація, критика, критичне зауваження</w:t>
      </w:r>
      <w:r>
        <w:rPr>
          <w:rFonts w:ascii="Times New Roman" w:hAnsi="Times New Roman" w:cs="Times New Roman"/>
          <w:i/>
          <w:sz w:val="24"/>
          <w:szCs w:val="24"/>
        </w:rPr>
        <w:t>, автор, рецензія, хеджування.</w:t>
      </w:r>
    </w:p>
    <w:p w:rsidR="002A7689" w:rsidRPr="00CE7240" w:rsidRDefault="002A7689" w:rsidP="002A768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A7689" w:rsidRPr="00CE7240" w:rsidRDefault="002A7689" w:rsidP="002A768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Специфіку мітигації досить активно досліджують </w:t>
      </w:r>
      <w:r w:rsidR="00C20477">
        <w:rPr>
          <w:rFonts w:ascii="Times New Roman" w:hAnsi="Times New Roman" w:cs="Times New Roman"/>
          <w:sz w:val="24"/>
          <w:szCs w:val="24"/>
        </w:rPr>
        <w:t xml:space="preserve">у </w:t>
      </w:r>
      <w:r w:rsidRPr="00CE7240">
        <w:rPr>
          <w:rFonts w:ascii="Times New Roman" w:hAnsi="Times New Roman" w:cs="Times New Roman"/>
          <w:sz w:val="24"/>
          <w:szCs w:val="24"/>
        </w:rPr>
        <w:t xml:space="preserve">зарубіжному </w:t>
      </w:r>
      <w:r w:rsidR="00C20477">
        <w:rPr>
          <w:rFonts w:ascii="Times New Roman" w:hAnsi="Times New Roman" w:cs="Times New Roman"/>
          <w:sz w:val="24"/>
          <w:szCs w:val="24"/>
        </w:rPr>
        <w:t xml:space="preserve">й </w:t>
      </w:r>
      <w:r w:rsidRPr="00CE7240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країнському мовознавстві (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</w:t>
      </w:r>
      <w:r w:rsidRPr="00CE7240">
        <w:rPr>
          <w:rFonts w:ascii="Times New Roman" w:hAnsi="Times New Roman" w:cs="Times New Roman"/>
          <w:sz w:val="24"/>
          <w:szCs w:val="24"/>
        </w:rPr>
        <w:t>Л. Балац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ька,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К. Ка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ффі,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</w:t>
      </w:r>
      <w:r w:rsidRPr="00CE7240">
        <w:rPr>
          <w:rFonts w:ascii="Times New Roman" w:hAnsi="Times New Roman" w:cs="Times New Roman"/>
          <w:sz w:val="24"/>
          <w:szCs w:val="24"/>
        </w:rPr>
        <w:t>М. Ки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шко,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І. Кривору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чко, </w:t>
      </w:r>
      <w:proofErr w:type="spellStart"/>
      <w:r>
        <w:rPr>
          <w:rFonts w:ascii="Times New Roman" w:hAnsi="Times New Roman" w:cs="Times New Roman"/>
          <w:sz w:val="24"/>
          <w:szCs w:val="24"/>
        </w:rPr>
        <w:t>М. Ланг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нер, </w:t>
      </w:r>
      <w:proofErr w:type="spellStart"/>
      <w:r>
        <w:rPr>
          <w:rFonts w:ascii="Times New Roman" w:hAnsi="Times New Roman" w:cs="Times New Roman"/>
          <w:sz w:val="24"/>
          <w:szCs w:val="24"/>
        </w:rPr>
        <w:t>А. </w:t>
      </w:r>
      <w:r w:rsidRPr="00CE7240">
        <w:rPr>
          <w:rFonts w:ascii="Times New Roman" w:hAnsi="Times New Roman" w:cs="Times New Roman"/>
          <w:sz w:val="24"/>
          <w:szCs w:val="24"/>
        </w:rPr>
        <w:t>Е. Левиць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кий, 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П. Марю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хін, </w:t>
      </w:r>
      <w:proofErr w:type="spellStart"/>
      <w:r>
        <w:rPr>
          <w:rFonts w:ascii="Times New Roman" w:hAnsi="Times New Roman" w:cs="Times New Roman"/>
          <w:sz w:val="24"/>
          <w:szCs w:val="24"/>
        </w:rPr>
        <w:t>І. М. Місяг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іна, 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М. Ручк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іна,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</w:t>
      </w:r>
      <w:r w:rsidRPr="00CE7240">
        <w:rPr>
          <w:rFonts w:ascii="Times New Roman" w:hAnsi="Times New Roman" w:cs="Times New Roman"/>
          <w:sz w:val="24"/>
          <w:szCs w:val="24"/>
        </w:rPr>
        <w:t>С. Тахтар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ова,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Б. Фрей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зер,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К. Хайл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енд, </w:t>
      </w:r>
      <w:r>
        <w:rPr>
          <w:rFonts w:ascii="Times New Roman" w:hAnsi="Times New Roman" w:cs="Times New Roman"/>
          <w:sz w:val="24"/>
          <w:szCs w:val="24"/>
        </w:rPr>
        <w:t>А. В. </w:t>
      </w:r>
      <w:r w:rsidRPr="00CE7240">
        <w:rPr>
          <w:rFonts w:ascii="Times New Roman" w:hAnsi="Times New Roman" w:cs="Times New Roman"/>
          <w:sz w:val="24"/>
          <w:szCs w:val="24"/>
        </w:rPr>
        <w:t>Ярхо та ін.).</w:t>
      </w:r>
    </w:p>
    <w:p w:rsidR="002A7689" w:rsidRDefault="002A7689" w:rsidP="002A768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>Мітигація, за тлумачним словником української мови, – це медичний термін, який означає зм’якшення, змен</w:t>
      </w:r>
      <w:r>
        <w:rPr>
          <w:rFonts w:ascii="Times New Roman" w:hAnsi="Times New Roman" w:cs="Times New Roman"/>
          <w:sz w:val="24"/>
          <w:szCs w:val="24"/>
        </w:rPr>
        <w:t>шення (сили), ослаблення (</w:t>
      </w:r>
      <w:r w:rsidRPr="00FF050B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Velykyy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tlumachnyy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>”</w:t>
      </w:r>
      <w:r w:rsidRPr="00CE7240">
        <w:rPr>
          <w:rFonts w:ascii="Times New Roman" w:hAnsi="Times New Roman" w:cs="Times New Roman"/>
          <w:sz w:val="24"/>
          <w:szCs w:val="24"/>
        </w:rPr>
        <w:t xml:space="preserve"> 680). У сучасній науковій парадигмі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мітигацію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розуміють по-різному. Загалом термін було введено в прагматику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Брюсом Фр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ейзером </w:t>
      </w:r>
      <w:r w:rsidR="00C20477">
        <w:rPr>
          <w:rFonts w:ascii="Times New Roman" w:hAnsi="Times New Roman" w:cs="Times New Roman"/>
          <w:sz w:val="24"/>
          <w:szCs w:val="24"/>
        </w:rPr>
        <w:t xml:space="preserve">у </w:t>
      </w:r>
      <w:r w:rsidRPr="00CE7240">
        <w:rPr>
          <w:rFonts w:ascii="Times New Roman" w:hAnsi="Times New Roman" w:cs="Times New Roman"/>
          <w:sz w:val="24"/>
          <w:szCs w:val="24"/>
        </w:rPr>
        <w:t xml:space="preserve">1980 р., який </w:t>
      </w:r>
      <w:r w:rsidR="00C20477">
        <w:rPr>
          <w:rFonts w:ascii="Times New Roman" w:hAnsi="Times New Roman" w:cs="Times New Roman"/>
          <w:sz w:val="24"/>
          <w:szCs w:val="24"/>
        </w:rPr>
        <w:t xml:space="preserve">розумів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мітигацію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як мовний прийом, за допомогою якого мінімізуються можливі небажані ефекти в сп</w:t>
      </w:r>
      <w:r>
        <w:rPr>
          <w:rFonts w:ascii="Times New Roman" w:hAnsi="Times New Roman" w:cs="Times New Roman"/>
          <w:sz w:val="24"/>
          <w:szCs w:val="24"/>
        </w:rPr>
        <w:t>ілкуванні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Fraser</w:t>
      </w:r>
      <w:r w:rsidRPr="00CE7240">
        <w:rPr>
          <w:rFonts w:ascii="Times New Roman" w:hAnsi="Times New Roman" w:cs="Times New Roman"/>
          <w:sz w:val="24"/>
          <w:szCs w:val="24"/>
        </w:rPr>
        <w:t xml:space="preserve"> 344).</w:t>
      </w:r>
      <w:r w:rsidR="00095EC3">
        <w:rPr>
          <w:rFonts w:ascii="Times New Roman" w:hAnsi="Times New Roman" w:cs="Times New Roman"/>
          <w:sz w:val="24"/>
          <w:szCs w:val="24"/>
        </w:rPr>
        <w:t xml:space="preserve"> Під небажаними ефектами розумію</w:t>
      </w:r>
      <w:r w:rsidRPr="00CE7240">
        <w:rPr>
          <w:rFonts w:ascii="Times New Roman" w:hAnsi="Times New Roman" w:cs="Times New Roman"/>
          <w:sz w:val="24"/>
          <w:szCs w:val="24"/>
        </w:rPr>
        <w:t xml:space="preserve">ться такі, які виникають у разі, коли мовленнєва поведінка адресанта може зруйнувати комунікативний процес. На думку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Клауд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>ії Каффі, мітигація є зонтичною категорією для багатьох стратегій, завдяки яким адресат послаблює або пом’якшує потенційні комунікативні ризики в міжособистісному спілкуванні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Caffi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Міхаель Лангне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>р вважає її  мовленнєвою стратегією, що обмежує порушення «території» адресанта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Langner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</w:t>
      </w:r>
      <w:r w:rsidR="00C20477">
        <w:rPr>
          <w:rFonts w:ascii="Times New Roman" w:hAnsi="Times New Roman" w:cs="Times New Roman"/>
          <w:sz w:val="24"/>
          <w:szCs w:val="24"/>
        </w:rPr>
        <w:t>С. Тахтар</w:t>
      </w:r>
      <w:proofErr w:type="spellEnd"/>
      <w:r w:rsidR="00C20477">
        <w:rPr>
          <w:rFonts w:ascii="Times New Roman" w:hAnsi="Times New Roman" w:cs="Times New Roman"/>
          <w:sz w:val="24"/>
          <w:szCs w:val="24"/>
        </w:rPr>
        <w:t>ова опису</w:t>
      </w:r>
      <w:r w:rsidRPr="00CE7240">
        <w:rPr>
          <w:rFonts w:ascii="Times New Roman" w:hAnsi="Times New Roman" w:cs="Times New Roman"/>
          <w:sz w:val="24"/>
          <w:szCs w:val="24"/>
        </w:rPr>
        <w:t xml:space="preserve">є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мітигацію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як категорію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гіперкатегорії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ввічливості, як комунікативну категорію, основним змістом якої є зм’якшення, скероване на збереження комунікативного балансу в міжособистісному спілкуванні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Tahtarova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Funkcional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naja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pragmatika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” </w:t>
      </w:r>
      <w:r>
        <w:rPr>
          <w:rFonts w:ascii="Times New Roman" w:hAnsi="Times New Roman" w:cs="Times New Roman"/>
          <w:sz w:val="24"/>
          <w:szCs w:val="24"/>
        </w:rPr>
        <w:t xml:space="preserve">285). 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</w:t>
      </w:r>
      <w:r w:rsidRPr="00CE7240">
        <w:rPr>
          <w:rFonts w:ascii="Times New Roman" w:hAnsi="Times New Roman" w:cs="Times New Roman"/>
          <w:sz w:val="24"/>
          <w:szCs w:val="24"/>
        </w:rPr>
        <w:t>П. Марю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хін </w:t>
      </w:r>
      <w:r w:rsidRPr="00C20477">
        <w:rPr>
          <w:rFonts w:ascii="Times New Roman" w:hAnsi="Times New Roman" w:cs="Times New Roman"/>
          <w:sz w:val="24"/>
          <w:szCs w:val="24"/>
        </w:rPr>
        <w:t>розглядає</w:t>
      </w:r>
      <w:r w:rsidRPr="00CE7240">
        <w:rPr>
          <w:rFonts w:ascii="Times New Roman" w:hAnsi="Times New Roman" w:cs="Times New Roman"/>
          <w:sz w:val="24"/>
          <w:szCs w:val="24"/>
        </w:rPr>
        <w:t xml:space="preserve"> її як прийом, за допомогою якого мовець пом’якшує свої твердження, щоб зменшити негативний вплив на співрозмовника або </w:t>
      </w:r>
      <w:r w:rsidRPr="00CE7240">
        <w:rPr>
          <w:rFonts w:ascii="Times New Roman" w:hAnsi="Times New Roman" w:cs="Times New Roman"/>
          <w:sz w:val="24"/>
          <w:szCs w:val="24"/>
        </w:rPr>
        <w:lastRenderedPageBreak/>
        <w:t>враження про себе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Marjuhin</w:t>
      </w:r>
      <w:proofErr w:type="spellEnd"/>
      <w:r w:rsidRPr="00E377EB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E377EB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Neprjamaja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kommunikacija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>22).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І. </w:t>
      </w:r>
      <w:r w:rsidRPr="00CE7240">
        <w:rPr>
          <w:rFonts w:ascii="Times New Roman" w:hAnsi="Times New Roman" w:cs="Times New Roman"/>
          <w:sz w:val="24"/>
          <w:szCs w:val="24"/>
        </w:rPr>
        <w:t>Кривору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чко, </w:t>
      </w:r>
      <w:proofErr w:type="spellStart"/>
      <w:r>
        <w:rPr>
          <w:rFonts w:ascii="Times New Roman" w:hAnsi="Times New Roman" w:cs="Times New Roman"/>
          <w:sz w:val="24"/>
          <w:szCs w:val="24"/>
        </w:rPr>
        <w:t>О. </w:t>
      </w:r>
      <w:r w:rsidRPr="00CE7240">
        <w:rPr>
          <w:rFonts w:ascii="Times New Roman" w:hAnsi="Times New Roman" w:cs="Times New Roman"/>
          <w:sz w:val="24"/>
          <w:szCs w:val="24"/>
        </w:rPr>
        <w:t>О. Селіван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ова, </w:t>
      </w:r>
      <w:r>
        <w:rPr>
          <w:rFonts w:ascii="Times New Roman" w:hAnsi="Times New Roman" w:cs="Times New Roman"/>
          <w:sz w:val="24"/>
          <w:szCs w:val="24"/>
        </w:rPr>
        <w:t>А. </w:t>
      </w:r>
      <w:r w:rsidRPr="00CE7240">
        <w:rPr>
          <w:rFonts w:ascii="Times New Roman" w:hAnsi="Times New Roman" w:cs="Times New Roman"/>
          <w:sz w:val="24"/>
          <w:szCs w:val="24"/>
        </w:rPr>
        <w:t xml:space="preserve">В. Ярхо </w:t>
      </w:r>
      <w:r w:rsidR="00C20477">
        <w:rPr>
          <w:rFonts w:ascii="Times New Roman" w:hAnsi="Times New Roman" w:cs="Times New Roman"/>
          <w:sz w:val="24"/>
          <w:szCs w:val="24"/>
        </w:rPr>
        <w:t xml:space="preserve">трактують </w:t>
      </w:r>
      <w:r w:rsidRPr="00CE7240">
        <w:rPr>
          <w:rFonts w:ascii="Times New Roman" w:hAnsi="Times New Roman" w:cs="Times New Roman"/>
          <w:sz w:val="24"/>
          <w:szCs w:val="24"/>
        </w:rPr>
        <w:t xml:space="preserve">досліджуване явище як стратегію, що виявляє себе через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перлокутивні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оптимізатори, представлені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метакомунікативними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висловленнями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Kryvoruchko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4), як комунікативну стратегію, що передбачає пом’якшення мовленнєвої поведінки </w:t>
      </w:r>
      <w:r w:rsidR="00C20477">
        <w:rPr>
          <w:rFonts w:ascii="Times New Roman" w:hAnsi="Times New Roman" w:cs="Times New Roman"/>
          <w:sz w:val="24"/>
          <w:szCs w:val="24"/>
        </w:rPr>
        <w:t xml:space="preserve">щодо </w:t>
      </w:r>
      <w:r w:rsidRPr="00CE7240">
        <w:rPr>
          <w:rFonts w:ascii="Times New Roman" w:hAnsi="Times New Roman" w:cs="Times New Roman"/>
          <w:sz w:val="24"/>
          <w:szCs w:val="24"/>
        </w:rPr>
        <w:t>адресата з метою зниження ризику суперечки, згладжуванню відмови, втрати обличчя, запобігання або усунення конфлікту й підвищення ефективності комунікативних дій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351), як стратегію, орієнтовану на послаблення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іллокутивної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сили мовленнєвого акту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Jarho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hAnsi="Times New Roman" w:cs="Times New Roman"/>
          <w:sz w:val="24"/>
          <w:szCs w:val="24"/>
        </w:rPr>
        <w:t xml:space="preserve">Дослідник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</w:t>
      </w:r>
      <w:r w:rsidRPr="00CE7240">
        <w:rPr>
          <w:rFonts w:ascii="Times New Roman" w:hAnsi="Times New Roman" w:cs="Times New Roman"/>
          <w:sz w:val="24"/>
          <w:szCs w:val="24"/>
        </w:rPr>
        <w:t>І. Кривору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чко зауважує, що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перлокутивні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мітигатори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метакомунікативними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висловленнями, спрямованими на послаблення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інтендованого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перлокутивного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впливу на адресанта, що сприяє збереженню комунікативного балансу між співрозмовниками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Kryvoruchko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11). </w:t>
      </w:r>
      <w:proofErr w:type="spellStart"/>
      <w:r>
        <w:rPr>
          <w:rFonts w:ascii="Times New Roman" w:hAnsi="Times New Roman" w:cs="Times New Roman"/>
          <w:sz w:val="24"/>
          <w:szCs w:val="24"/>
        </w:rPr>
        <w:t>С. </w:t>
      </w:r>
      <w:r w:rsidRPr="00CE7240">
        <w:rPr>
          <w:rFonts w:ascii="Times New Roman" w:hAnsi="Times New Roman" w:cs="Times New Roman"/>
          <w:sz w:val="24"/>
          <w:szCs w:val="24"/>
        </w:rPr>
        <w:t>М. Ки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шко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мітигацію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досліджує як один із прагматичних варіантів категорії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модерації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. Мітигація, на її думку, має два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функційно-прагматичні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типи: пом’якшення негативної оцінки реалій об’єктивної дійсності; пом’якшення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іллокуції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мовленнєвих актів, які потенційно можуть становити загрозу адресатові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Kyshko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). Незважаючи на такі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різнотлумачення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>, усі дефініції мітигації зводяться до настанови адресанта на кооперацію в спілкуванні, на його гармонійну реалізацію.</w:t>
      </w:r>
      <w:r w:rsidRPr="00660B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 огляду на це можна вважати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мітигацію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</w:t>
      </w:r>
      <w:r w:rsidRPr="00CE7240">
        <w:rPr>
          <w:rFonts w:ascii="Times New Roman" w:hAnsi="Times New Roman" w:cs="Times New Roman"/>
          <w:sz w:val="24"/>
          <w:szCs w:val="24"/>
        </w:rPr>
        <w:t xml:space="preserve">днією з тактик комунікативної стратегії хеджування, яка найвиразніше реалізується </w:t>
      </w:r>
      <w:r>
        <w:rPr>
          <w:rFonts w:ascii="Times New Roman" w:hAnsi="Times New Roman" w:cs="Times New Roman"/>
          <w:sz w:val="24"/>
          <w:szCs w:val="24"/>
        </w:rPr>
        <w:t xml:space="preserve">в науковому дискурсі </w:t>
      </w:r>
      <w:r w:rsidRPr="00CE7240">
        <w:rPr>
          <w:rFonts w:ascii="Times New Roman" w:hAnsi="Times New Roman" w:cs="Times New Roman"/>
          <w:sz w:val="24"/>
          <w:szCs w:val="24"/>
        </w:rPr>
        <w:t>в жанрі</w:t>
      </w:r>
      <w:r>
        <w:rPr>
          <w:rFonts w:ascii="Times New Roman" w:hAnsi="Times New Roman" w:cs="Times New Roman"/>
          <w:sz w:val="24"/>
          <w:szCs w:val="24"/>
        </w:rPr>
        <w:t xml:space="preserve"> наукової рецензії.</w:t>
      </w:r>
    </w:p>
    <w:p w:rsidR="002A7689" w:rsidRPr="004060DA" w:rsidRDefault="002A7689" w:rsidP="002A768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Метою нашого дослідження є з’ясування суті мітигації, можливостей її використання та специфіки реалізації в науковому дискурсі на матеріалі українськомовних рецензій відомих </w:t>
      </w:r>
      <w:r w:rsidRPr="004060DA">
        <w:rPr>
          <w:rFonts w:ascii="Times New Roman" w:hAnsi="Times New Roman" w:cs="Times New Roman"/>
          <w:sz w:val="24"/>
          <w:szCs w:val="24"/>
        </w:rPr>
        <w:t xml:space="preserve">лінгвістів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4060DA">
        <w:rPr>
          <w:rFonts w:ascii="Times New Roman" w:hAnsi="Times New Roman" w:cs="Times New Roman"/>
          <w:sz w:val="24"/>
          <w:szCs w:val="24"/>
        </w:rPr>
        <w:t>О.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060DA">
        <w:rPr>
          <w:rFonts w:ascii="Times New Roman" w:hAnsi="Times New Roman" w:cs="Times New Roman"/>
          <w:sz w:val="24"/>
          <w:szCs w:val="24"/>
        </w:rPr>
        <w:t>І. Бонд</w:t>
      </w:r>
      <w:proofErr w:type="spellEnd"/>
      <w:r w:rsidRPr="004060DA">
        <w:rPr>
          <w:rFonts w:ascii="Times New Roman" w:hAnsi="Times New Roman" w:cs="Times New Roman"/>
          <w:sz w:val="24"/>
          <w:szCs w:val="24"/>
        </w:rPr>
        <w:t xml:space="preserve">аря та </w:t>
      </w:r>
      <w:proofErr w:type="spellStart"/>
      <w:r w:rsidRPr="004060DA">
        <w:rPr>
          <w:rFonts w:ascii="Times New Roman" w:hAnsi="Times New Roman" w:cs="Times New Roman"/>
          <w:sz w:val="24"/>
          <w:szCs w:val="24"/>
        </w:rPr>
        <w:t>Ю.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060DA">
        <w:rPr>
          <w:rFonts w:ascii="Times New Roman" w:hAnsi="Times New Roman" w:cs="Times New Roman"/>
          <w:sz w:val="24"/>
          <w:szCs w:val="24"/>
        </w:rPr>
        <w:t>О. Карпе</w:t>
      </w:r>
      <w:proofErr w:type="spellEnd"/>
      <w:r w:rsidRPr="004060DA">
        <w:rPr>
          <w:rFonts w:ascii="Times New Roman" w:hAnsi="Times New Roman" w:cs="Times New Roman"/>
          <w:sz w:val="24"/>
          <w:szCs w:val="24"/>
        </w:rPr>
        <w:t>нка</w:t>
      </w:r>
      <w:r>
        <w:rPr>
          <w:rFonts w:ascii="Times New Roman" w:hAnsi="Times New Roman" w:cs="Times New Roman"/>
          <w:sz w:val="24"/>
          <w:szCs w:val="24"/>
        </w:rPr>
        <w:t>, які, на наше глибоке переконання, є елітарними мовними особистостями.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Визначають кілька мотивів, що спонукають адресата до використання засобів мітигації в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інтеракції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>: 1) превентивний мотив, суть якого полягає в запобіганні конфліктів; 2) гедоністичний мотив, що скерований на якомога приємніше спілкування; 3) альтруїстичний мотив, який відображає ввічливість адресата; 4) етичний мотив, що зводиться до майстерності спілкування адресата тощо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Tahtarova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Funkcional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naja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pragmatika</w:t>
      </w:r>
      <w:proofErr w:type="spellEnd"/>
      <w:r w:rsidRPr="00E377EB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>286).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>На наш погляд, мітигація – одна з комунікативних тактик, яка реалізується як частковий вияв стратегії хеджування, вона скерована на пом’якшення потенційно негативного впливу на адресата й зниження небезпеки вторгнення в межі його особистого простору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Jarho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). Хеджування розуміємо як комунікативну стратегію, що має на меті використання таких тактик, мовленнєвих ходів і відповідно мовних засобів, які убезпечують адресанта від категоричних суджень, прямолінійності в тих комунікативних ситуаціях, де існує ризик завдати образи авторові оригінального тексту, де існує ризик бути необ’єктивним адресантові, висловлюючи думки, </w:t>
      </w:r>
      <w:r w:rsidR="00095EC3">
        <w:rPr>
          <w:rFonts w:ascii="Times New Roman" w:hAnsi="Times New Roman" w:cs="Times New Roman"/>
          <w:sz w:val="24"/>
          <w:szCs w:val="24"/>
        </w:rPr>
        <w:t xml:space="preserve">що </w:t>
      </w:r>
      <w:r w:rsidRPr="00CE7240">
        <w:rPr>
          <w:rFonts w:ascii="Times New Roman" w:hAnsi="Times New Roman" w:cs="Times New Roman"/>
          <w:sz w:val="24"/>
          <w:szCs w:val="24"/>
        </w:rPr>
        <w:t xml:space="preserve">можуть не сприйматися як єдино істинні.  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lastRenderedPageBreak/>
        <w:t>Для української лінгвокультури здійснення комунікативного тиску на адресата у багатьох випадках  цілком припустиме, на відміну від англійської культури спілкування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Levyts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kyy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354).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ru-RU"/>
        </w:rPr>
        <w:t>Ут</w:t>
      </w:r>
      <w:r w:rsidRPr="00CE7240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у науковій комунікації прийнято </w:t>
      </w:r>
      <w:r w:rsidR="00095EC3">
        <w:rPr>
          <w:rFonts w:ascii="Times New Roman" w:hAnsi="Times New Roman" w:cs="Times New Roman"/>
          <w:sz w:val="24"/>
          <w:szCs w:val="24"/>
        </w:rPr>
        <w:t>використовувати такі стратегії й</w:t>
      </w:r>
      <w:r w:rsidRPr="00CE7240">
        <w:rPr>
          <w:rFonts w:ascii="Times New Roman" w:hAnsi="Times New Roman" w:cs="Times New Roman"/>
          <w:sz w:val="24"/>
          <w:szCs w:val="24"/>
        </w:rPr>
        <w:t xml:space="preserve"> тактики, які відображають повагу до думки опонента, співрозмовника. З огляду на це науковці послуговуються мовними засобами, що зменшують комунікативний вплив на адресанта. Особливо це актуально для жанру наукової рецензії, основною метою якої є оцінювання, критичний аналіз. Крім з’ясування ступеня актуальності, новизни дослідження, окреслення його теоретичного й практичного значення, загального оцінювання роботи, наукова рецензія містить характеристику виявлених недоліків у праці з обов’язковим аргументуванням зауважень. </w:t>
      </w:r>
    </w:p>
    <w:p w:rsidR="002A7689" w:rsidRPr="00270645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>Критика / критичне зауваження – вербально виражене негативне ставлення автора до певного (фрагмента) наукового дослідження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Balats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Dyskursyvni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vlastyvosti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>1), словника або наукового видання. Критичні зауваження можуть функціонувати в трьох типах: слабка, помірна й сильна критика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Balats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Dyskursyvni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vlastyvosti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>4). Слабка й помірна критика передбачає використання вербальних засобів, за допомогою яких виявляють недоліки та прогалини в науковому знанні рецензованого дослідження в м’якій формі. Зважаючи на сказане, вважаємо, що мітигація забезпечує реалізацію м’якої критики.</w:t>
      </w:r>
      <w:r>
        <w:rPr>
          <w:rFonts w:ascii="Times New Roman" w:hAnsi="Times New Roman" w:cs="Times New Roman"/>
          <w:sz w:val="24"/>
          <w:szCs w:val="24"/>
        </w:rPr>
        <w:t xml:space="preserve"> Мітигація критичних зауважень є загальноприйнятою нормою як англомовної наукової статті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Balats</w:t>
      </w:r>
      <w:proofErr w:type="spellEnd"/>
      <w:r w:rsidRPr="00270645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270645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Mityhatsiya</w:t>
      </w:r>
      <w:proofErr w:type="spellEnd"/>
      <w:r w:rsidRPr="002706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krytychnykh</w:t>
      </w:r>
      <w:proofErr w:type="spellEnd"/>
      <w:r w:rsidRPr="002706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zauvazhen</w:t>
      </w:r>
      <w:proofErr w:type="spellEnd"/>
      <w:r w:rsidRPr="00270645">
        <w:rPr>
          <w:rFonts w:ascii="Times New Roman" w:hAnsi="Times New Roman" w:cs="Times New Roman"/>
          <w:sz w:val="24"/>
          <w:szCs w:val="24"/>
        </w:rPr>
        <w:t>'” 86</w:t>
      </w:r>
      <w:r>
        <w:rPr>
          <w:rFonts w:ascii="Times New Roman" w:hAnsi="Times New Roman" w:cs="Times New Roman"/>
          <w:sz w:val="24"/>
          <w:szCs w:val="24"/>
        </w:rPr>
        <w:t>), так і інших жанрів наукового дискурсу.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Тактика мітигації слугує важливим засобом безконфліктного, кооперативного спілкування. Основною інтенцією адресанта є ефективна мовленнєва поведінка, яка не загрожує репутації автора рецензованої праці. Рецензент, обираючи вказану тактику, дотримується принципів і максим спілкування: максими тактовності, максими великодушності, максими симпатії, максими схвалення. Комунікативна тактика забезпечує авторові оригінального тексту «збереження обличчя» (за П. Браун,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С. Левінсо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ном), а рецензентові допомагає позиціонувати себе як виховану, тактовну, доброзичливу людину. Завдяки релевантному вибору засобів пом’якшення критики адресант регулює наукову комунікацію, мінімізує таким чином іміджеві втрати автора рецензованої праці. </w:t>
      </w:r>
    </w:p>
    <w:p w:rsidR="002A7689" w:rsidRPr="00FF050B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>В українській мові функціонують різні маркери мітигації. Класифікацію засобів мітигації в англійській</w:t>
      </w:r>
      <w:r>
        <w:rPr>
          <w:rFonts w:ascii="Times New Roman" w:hAnsi="Times New Roman" w:cs="Times New Roman"/>
          <w:sz w:val="24"/>
          <w:szCs w:val="24"/>
        </w:rPr>
        <w:t xml:space="preserve"> мові розроблено </w:t>
      </w:r>
      <w:proofErr w:type="spellStart"/>
      <w:r>
        <w:rPr>
          <w:rFonts w:ascii="Times New Roman" w:hAnsi="Times New Roman" w:cs="Times New Roman"/>
          <w:sz w:val="24"/>
          <w:szCs w:val="24"/>
        </w:rPr>
        <w:t>К. Хайлен</w:t>
      </w:r>
      <w:proofErr w:type="spellEnd"/>
      <w:r>
        <w:rPr>
          <w:rFonts w:ascii="Times New Roman" w:hAnsi="Times New Roman" w:cs="Times New Roman"/>
          <w:sz w:val="24"/>
          <w:szCs w:val="24"/>
        </w:rPr>
        <w:t>дом</w:t>
      </w:r>
      <w:r w:rsidRPr="00CB3FAD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Hyland</w:t>
      </w:r>
      <w:r w:rsidRPr="00CB3FAD">
        <w:rPr>
          <w:rFonts w:ascii="Times New Roman" w:hAnsi="Times New Roman" w:cs="Times New Roman"/>
          <w:sz w:val="24"/>
          <w:szCs w:val="24"/>
        </w:rPr>
        <w:t>)</w:t>
      </w:r>
      <w:r w:rsidRPr="00CE7240">
        <w:rPr>
          <w:rFonts w:ascii="Times New Roman" w:hAnsi="Times New Roman" w:cs="Times New Roman"/>
          <w:sz w:val="24"/>
          <w:szCs w:val="24"/>
        </w:rPr>
        <w:t>. Спираючись на цю класифікацію та зібраний фактичний матеріал, зафіксовано мовні засоби, які функціонують на лек</w:t>
      </w:r>
      <w:r>
        <w:rPr>
          <w:rFonts w:ascii="Times New Roman" w:hAnsi="Times New Roman" w:cs="Times New Roman"/>
          <w:sz w:val="24"/>
          <w:szCs w:val="24"/>
        </w:rPr>
        <w:t>сико-семантичному й синтаксичному рівнях</w:t>
      </w:r>
      <w:r w:rsidRPr="00CE7240">
        <w:rPr>
          <w:rFonts w:ascii="Times New Roman" w:hAnsi="Times New Roman" w:cs="Times New Roman"/>
          <w:sz w:val="24"/>
          <w:szCs w:val="24"/>
        </w:rPr>
        <w:t xml:space="preserve">.  Слова, здатні змінювати аспекти семантики інших слів, на які вони спрямовані, кваліфікують як лінгвістичні модифікатори. До них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уналежнюють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ті, які підкреслюють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імпліцитність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сприяють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некатегоричності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судження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Marjuhin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Lingvisticheskie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modifikatory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F050B">
        <w:rPr>
          <w:rFonts w:ascii="Times New Roman" w:hAnsi="Times New Roman" w:cs="Times New Roman"/>
          <w:sz w:val="24"/>
          <w:szCs w:val="24"/>
        </w:rPr>
        <w:t>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lastRenderedPageBreak/>
        <w:t xml:space="preserve">Поширеним засобом мітигації </w:t>
      </w:r>
      <w:r w:rsidR="00095EC3">
        <w:rPr>
          <w:rFonts w:ascii="Times New Roman" w:hAnsi="Times New Roman" w:cs="Times New Roman"/>
          <w:sz w:val="24"/>
          <w:szCs w:val="24"/>
        </w:rPr>
        <w:t xml:space="preserve">є </w:t>
      </w:r>
      <w:r w:rsidRPr="00CE7240">
        <w:rPr>
          <w:rFonts w:ascii="Times New Roman" w:hAnsi="Times New Roman" w:cs="Times New Roman"/>
          <w:sz w:val="24"/>
          <w:szCs w:val="24"/>
        </w:rPr>
        <w:t xml:space="preserve">кількісно-означальні прислівники, що виражають ступінь інтенсивності дії або міру чи ступінь вияву якісної ознаки. Найчастіше функціонує прислівник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досить, </w:t>
      </w:r>
      <w:r w:rsidRPr="00CE7240">
        <w:rPr>
          <w:rFonts w:ascii="Times New Roman" w:hAnsi="Times New Roman" w:cs="Times New Roman"/>
          <w:sz w:val="24"/>
          <w:szCs w:val="24"/>
        </w:rPr>
        <w:t xml:space="preserve">що вказує на великий ступінь, велику міру, напр.: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У другому розділі «Система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антропонімних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формул у слов’янських мовах та їх динаміка»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діахронічно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і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досить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розгорнуто аналізуються різні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дволексемні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антропоформули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слов’янських мов …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Карпенко);</w:t>
      </w:r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Слід зазначити, що побудова словника проста і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досить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зручна для використання </w:t>
      </w:r>
      <w:r w:rsidRPr="00B70041">
        <w:rPr>
          <w:rFonts w:ascii="Times New Roman" w:hAnsi="Times New Roman" w:cs="Times New Roman"/>
          <w:sz w:val="24"/>
          <w:szCs w:val="24"/>
        </w:rPr>
        <w:t>(О. Бондар);</w:t>
      </w:r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i/>
          <w:sz w:val="24"/>
          <w:szCs w:val="24"/>
        </w:rPr>
        <w:t>Доповідь же О. В. Абакумова «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Артополот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і Артанія» має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досить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слабкий зв'язок із своєю назвою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Карпенко).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A7689" w:rsidRPr="00CE7240" w:rsidRDefault="002A7689" w:rsidP="009D3FC2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Прислівники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не зовсім, не дуже, недостатньо </w:t>
      </w:r>
      <w:r w:rsidRPr="00CE7240">
        <w:rPr>
          <w:rFonts w:ascii="Times New Roman" w:hAnsi="Times New Roman" w:cs="Times New Roman"/>
          <w:sz w:val="24"/>
          <w:szCs w:val="24"/>
        </w:rPr>
        <w:t xml:space="preserve">уживаються на означення неповної міри чого-небудь, напр..: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До того ж принципи добору терміносполучень у цій статті (що включати, а від чого відмовитися)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зовсім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зрозумілі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Карпенко);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… остання </w:t>
      </w:r>
      <w:r w:rsidRPr="00B70041">
        <w:rPr>
          <w:rFonts w:ascii="Times New Roman" w:hAnsi="Times New Roman" w:cs="Times New Roman"/>
          <w:sz w:val="24"/>
          <w:szCs w:val="24"/>
        </w:rPr>
        <w:t>(стаття – А. Р.)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містить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зовсім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чіткі формулювання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Цей словник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– не зовсім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словник, швидше тезаурус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Автор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зовсім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відмовляється і від геть інших, у даному випадку цілком недоречних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етимологій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70041">
        <w:rPr>
          <w:rFonts w:ascii="Times New Roman" w:hAnsi="Times New Roman" w:cs="Times New Roman"/>
          <w:sz w:val="24"/>
          <w:szCs w:val="24"/>
        </w:rPr>
        <w:t xml:space="preserve">(Ю. Карпенко);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Щоправда, чітко й точно добираючи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фонографічно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оптимальний варіант, автор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дуже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уважний до традиції, яка ґрунтується переважно на неточних,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транслітераційних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передачах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… в словнику їх </w:t>
      </w:r>
      <w:r w:rsidRPr="00B70041">
        <w:rPr>
          <w:rFonts w:ascii="Times New Roman" w:hAnsi="Times New Roman" w:cs="Times New Roman"/>
          <w:sz w:val="24"/>
          <w:szCs w:val="24"/>
        </w:rPr>
        <w:t>(тут ремарок А. Р.)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усього запроваджено 50, у тім числі й такі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дуже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суспільні й виправдані, як </w:t>
      </w:r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>авиа. – авиация, мор</w:t>
      </w:r>
      <w:proofErr w:type="gramStart"/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  <w:proofErr w:type="gramEnd"/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</w:t>
      </w:r>
      <w:proofErr w:type="gramStart"/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>м</w:t>
      </w:r>
      <w:proofErr w:type="gramEnd"/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 xml:space="preserve">орской термин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  <w:lang w:val="ru-RU"/>
        </w:rPr>
        <w:t>;</w:t>
      </w:r>
      <w:r w:rsidRPr="00CE724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А саме вона </w:t>
      </w:r>
      <w:r w:rsidRPr="00B70041">
        <w:rPr>
          <w:rFonts w:ascii="Times New Roman" w:hAnsi="Times New Roman" w:cs="Times New Roman"/>
          <w:sz w:val="24"/>
          <w:szCs w:val="24"/>
        </w:rPr>
        <w:t>(багатозначність концептуальна – А. Р.)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у словнику розмежовується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недостатньо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</w:rPr>
        <w:t>Названі прислівники рец</w:t>
      </w:r>
      <w:r>
        <w:rPr>
          <w:rFonts w:ascii="Times New Roman" w:hAnsi="Times New Roman" w:cs="Times New Roman"/>
          <w:sz w:val="24"/>
          <w:szCs w:val="24"/>
        </w:rPr>
        <w:t xml:space="preserve">ензент використовує, зокрема,  </w:t>
      </w:r>
      <w:r w:rsidR="00C20477">
        <w:rPr>
          <w:rFonts w:ascii="Times New Roman" w:hAnsi="Times New Roman" w:cs="Times New Roman"/>
          <w:sz w:val="24"/>
          <w:szCs w:val="24"/>
        </w:rPr>
        <w:t xml:space="preserve">в </w:t>
      </w:r>
      <w:r w:rsidR="00775A65">
        <w:rPr>
          <w:rFonts w:ascii="Times New Roman" w:hAnsi="Times New Roman" w:cs="Times New Roman"/>
          <w:sz w:val="24"/>
          <w:szCs w:val="24"/>
        </w:rPr>
        <w:t>тому випадку, коли необхідно в</w:t>
      </w:r>
      <w:r w:rsidRPr="00CE7240">
        <w:rPr>
          <w:rFonts w:ascii="Times New Roman" w:hAnsi="Times New Roman" w:cs="Times New Roman"/>
          <w:sz w:val="24"/>
          <w:szCs w:val="24"/>
        </w:rPr>
        <w:t>казати на менший ступінь вияву, ніж вимагається, ніж потрібно для дослідження, опису, аналізу.  Прислівники міри й ступеня виражають семантику приблизності, не називають конкретних особливостей референтів, указуючи лише на певний ступінь вияву їх властивостей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Levyts</w:t>
      </w:r>
      <w:proofErr w:type="spellEnd"/>
      <w:r w:rsidRPr="00F44A32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kyy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353). 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Прислівник </w:t>
      </w:r>
      <w:r w:rsidRPr="00CE7240">
        <w:rPr>
          <w:rFonts w:ascii="Times New Roman" w:hAnsi="Times New Roman" w:cs="Times New Roman"/>
          <w:i/>
          <w:sz w:val="24"/>
          <w:szCs w:val="24"/>
        </w:rPr>
        <w:t>навряд</w:t>
      </w:r>
      <w:r w:rsidRPr="00CE7240">
        <w:rPr>
          <w:rFonts w:ascii="Times New Roman" w:hAnsi="Times New Roman" w:cs="Times New Roman"/>
          <w:sz w:val="24"/>
          <w:szCs w:val="24"/>
        </w:rPr>
        <w:t xml:space="preserve"> виражає семантику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‛маловірогідно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сумнівно’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тим самим натякаючи на незгоду адресанта з думкою автора рецензованої праці, напр.: </w:t>
      </w:r>
      <w:r>
        <w:rPr>
          <w:rFonts w:ascii="Times New Roman" w:hAnsi="Times New Roman" w:cs="Times New Roman"/>
          <w:i/>
          <w:sz w:val="24"/>
          <w:szCs w:val="24"/>
        </w:rPr>
        <w:t xml:space="preserve">Розбіжність </w:t>
      </w:r>
      <w:r w:rsidRPr="00FF050B">
        <w:rPr>
          <w:rFonts w:ascii="Times New Roman" w:hAnsi="Times New Roman" w:cs="Times New Roman"/>
          <w:i/>
          <w:sz w:val="24"/>
          <w:szCs w:val="24"/>
        </w:rPr>
        <w:t xml:space="preserve">      </w:t>
      </w:r>
      <w:proofErr w:type="spellStart"/>
      <w:r w:rsidRPr="00FF050B">
        <w:rPr>
          <w:rFonts w:ascii="Times New Roman" w:hAnsi="Times New Roman" w:cs="Times New Roman"/>
          <w:i/>
          <w:sz w:val="24"/>
          <w:szCs w:val="24"/>
        </w:rPr>
        <w:t>-</w:t>
      </w:r>
      <w:r w:rsidRPr="00CE7240">
        <w:rPr>
          <w:rFonts w:ascii="Times New Roman" w:hAnsi="Times New Roman" w:cs="Times New Roman"/>
          <w:i/>
          <w:sz w:val="24"/>
          <w:szCs w:val="24"/>
        </w:rPr>
        <w:t>твірний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/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-творчий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навряд чи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виправдовує себе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Неозначений  займенник </w:t>
      </w:r>
      <w:r w:rsidRPr="00CE7240">
        <w:rPr>
          <w:rFonts w:ascii="Times New Roman" w:hAnsi="Times New Roman" w:cs="Times New Roman"/>
          <w:i/>
          <w:sz w:val="24"/>
          <w:szCs w:val="24"/>
        </w:rPr>
        <w:t>дещо</w:t>
      </w:r>
      <w:r w:rsidRPr="00CE7240">
        <w:rPr>
          <w:rFonts w:ascii="Times New Roman" w:hAnsi="Times New Roman" w:cs="Times New Roman"/>
          <w:sz w:val="24"/>
          <w:szCs w:val="24"/>
        </w:rPr>
        <w:t xml:space="preserve">  виконує таку ж функцію, як і прислівник </w:t>
      </w:r>
      <w:r w:rsidRPr="00CE7240">
        <w:rPr>
          <w:rFonts w:ascii="Times New Roman" w:hAnsi="Times New Roman" w:cs="Times New Roman"/>
          <w:i/>
          <w:sz w:val="24"/>
          <w:szCs w:val="24"/>
        </w:rPr>
        <w:t>трохи:</w:t>
      </w:r>
      <w:r w:rsidRPr="00CE7240">
        <w:rPr>
          <w:rFonts w:ascii="Times New Roman" w:hAnsi="Times New Roman" w:cs="Times New Roman"/>
          <w:sz w:val="24"/>
          <w:szCs w:val="24"/>
        </w:rPr>
        <w:t xml:space="preserve"> 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Дещо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дивує підбір абревіатур (та й не тільки абревіатур). Іноді навіть здається, що реєстр словника укладався ще в застійні часи й таким залишився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За допомогою займенника </w:t>
      </w:r>
      <w:r w:rsidRPr="00CE7240">
        <w:rPr>
          <w:rFonts w:ascii="Times New Roman" w:hAnsi="Times New Roman" w:cs="Times New Roman"/>
          <w:i/>
          <w:sz w:val="24"/>
          <w:szCs w:val="24"/>
        </w:rPr>
        <w:t>весь</w:t>
      </w:r>
      <w:r w:rsidRPr="00CE7240">
        <w:rPr>
          <w:rFonts w:ascii="Times New Roman" w:hAnsi="Times New Roman" w:cs="Times New Roman"/>
          <w:sz w:val="24"/>
          <w:szCs w:val="24"/>
        </w:rPr>
        <w:t xml:space="preserve"> із заперечною часткою можна звернути увагу читача на недоліки: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…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все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у книзі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Ю. О. Карпе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нка однаково добре </w:t>
      </w:r>
      <w:r w:rsidRPr="00B70041">
        <w:rPr>
          <w:rFonts w:ascii="Times New Roman" w:hAnsi="Times New Roman" w:cs="Times New Roman"/>
          <w:sz w:val="24"/>
          <w:szCs w:val="24"/>
        </w:rPr>
        <w:t>(О. Бондар)</w:t>
      </w:r>
      <w:r w:rsidRPr="00CE7240">
        <w:rPr>
          <w:rFonts w:ascii="Times New Roman" w:hAnsi="Times New Roman" w:cs="Times New Roman"/>
          <w:sz w:val="24"/>
          <w:szCs w:val="24"/>
        </w:rPr>
        <w:t xml:space="preserve">;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Але регіональні студії …багаторазово виявляли, що там зафіксовано далеко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все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…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Вони </w:t>
      </w:r>
      <w:r w:rsidRPr="00B70041">
        <w:rPr>
          <w:rFonts w:ascii="Times New Roman" w:hAnsi="Times New Roman" w:cs="Times New Roman"/>
          <w:sz w:val="24"/>
          <w:szCs w:val="24"/>
        </w:rPr>
        <w:t>(перекладний і нормативний аспекти – А. Р.)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такими і є, але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не на всі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сто відсотків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Словник, зрозуміло, об’єднав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не всі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без винятку поселення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lastRenderedPageBreak/>
        <w:t xml:space="preserve">Вставні компоненти, виражаючи ступінь вірогідності повідомлюваного, охоплюють широкий спектр гіпотетичної модальності: недостовірність, непевність,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гаданість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вірогідність, сумнів. Слово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мабуть </w:t>
      </w:r>
      <w:r w:rsidRPr="00CE7240">
        <w:rPr>
          <w:rFonts w:ascii="Times New Roman" w:hAnsi="Times New Roman" w:cs="Times New Roman"/>
          <w:sz w:val="24"/>
          <w:szCs w:val="24"/>
        </w:rPr>
        <w:t>уживається для вираження невпевненості в тому, про що говориться (</w:t>
      </w:r>
      <w:r w:rsidRPr="00FF050B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Velykyy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tlumachnyy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 xml:space="preserve">634), а </w:t>
      </w:r>
      <w:r w:rsidRPr="00CE7240">
        <w:rPr>
          <w:rFonts w:ascii="Times New Roman" w:hAnsi="Times New Roman" w:cs="Times New Roman"/>
          <w:i/>
          <w:sz w:val="24"/>
          <w:szCs w:val="24"/>
        </w:rPr>
        <w:t>здається</w:t>
      </w:r>
      <w:r w:rsidRPr="00CE7240">
        <w:rPr>
          <w:rFonts w:ascii="Times New Roman" w:hAnsi="Times New Roman" w:cs="Times New Roman"/>
          <w:sz w:val="24"/>
          <w:szCs w:val="24"/>
        </w:rPr>
        <w:t xml:space="preserve"> – для вираження непевності в чому-небудь, припущення чогось (</w:t>
      </w:r>
      <w:r w:rsidRPr="00FF050B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Velykyy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tlumachnyy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 w:rsidRPr="00FF050B">
        <w:rPr>
          <w:rFonts w:ascii="Times New Roman" w:hAnsi="Times New Roman" w:cs="Times New Roman"/>
          <w:sz w:val="24"/>
          <w:szCs w:val="24"/>
        </w:rPr>
        <w:t xml:space="preserve">” </w:t>
      </w:r>
      <w:r w:rsidRPr="00CE7240">
        <w:rPr>
          <w:rFonts w:ascii="Times New Roman" w:hAnsi="Times New Roman" w:cs="Times New Roman"/>
          <w:sz w:val="24"/>
          <w:szCs w:val="24"/>
        </w:rPr>
        <w:t xml:space="preserve">453). Саме цими лексемами послуговуються найчастіше за необхідності висловити невпевненість в істинності судження. Наприклад: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І,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мабуть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, таку особливість мала мова мешканців Трипілля </w:t>
      </w:r>
      <w:r w:rsidRPr="00B70041">
        <w:rPr>
          <w:rFonts w:ascii="Times New Roman" w:hAnsi="Times New Roman" w:cs="Times New Roman"/>
          <w:sz w:val="24"/>
          <w:szCs w:val="24"/>
        </w:rPr>
        <w:t>(О. Бондар)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Ономасти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тут,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здається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, дуже перебільшили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допрізвищеву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неунормованість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, уживаючи навіть слово «хаос»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Це,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здається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, означає, що назви, відсутні в цьому довіднику, у словник В. П.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Шульгача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не потрапили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Цей симпатичний щорічник виходить уже вдруге … і,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здається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, стає одним з провідних українських ономастичних видань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CE7240">
        <w:rPr>
          <w:rFonts w:ascii="Times New Roman" w:hAnsi="Times New Roman" w:cs="Times New Roman"/>
          <w:sz w:val="24"/>
          <w:szCs w:val="24"/>
        </w:rPr>
        <w:t xml:space="preserve">Комунікативний хід рецензента для зменшення категоричності, суть якого полягає у вираженні певного стану речей як власної думки адресанта або передачі власного знання у формі некатегоричного припущення, </w:t>
      </w:r>
      <w:r w:rsidR="00775A65">
        <w:rPr>
          <w:rFonts w:ascii="Times New Roman" w:hAnsi="Times New Roman" w:cs="Times New Roman"/>
          <w:sz w:val="24"/>
          <w:szCs w:val="24"/>
        </w:rPr>
        <w:t>активно використовуваний також у</w:t>
      </w:r>
      <w:r w:rsidRPr="00CE7240">
        <w:rPr>
          <w:rFonts w:ascii="Times New Roman" w:hAnsi="Times New Roman" w:cs="Times New Roman"/>
          <w:sz w:val="24"/>
          <w:szCs w:val="24"/>
        </w:rPr>
        <w:t xml:space="preserve"> жанрі наукової статті. 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Із метою пом’якшення категоричності часто використовують вставні слова та словосполучення, які підкреслюють, що висловлено особисту думку рецензента: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Гадаю,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все ж назви типу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Влтава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у Словнику не будуть, не мають бути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Але інтерпретації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Б. А. Успенськ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ого …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Г. П. Ковал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ьов,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думаю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, відкидає даремно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>.</w:t>
      </w:r>
      <w:r w:rsidRPr="00CE7240">
        <w:rPr>
          <w:rFonts w:ascii="Times New Roman" w:hAnsi="Times New Roman" w:cs="Times New Roman"/>
          <w:sz w:val="24"/>
          <w:szCs w:val="24"/>
        </w:rPr>
        <w:t xml:space="preserve"> Слова </w:t>
      </w:r>
      <w:r w:rsidRPr="00CE7240">
        <w:rPr>
          <w:rFonts w:ascii="Times New Roman" w:hAnsi="Times New Roman" w:cs="Times New Roman"/>
          <w:i/>
          <w:sz w:val="24"/>
          <w:szCs w:val="24"/>
        </w:rPr>
        <w:t>думаю, гадаю, вважаю</w:t>
      </w:r>
      <w:r w:rsidRPr="00CE7240">
        <w:rPr>
          <w:rFonts w:ascii="Times New Roman" w:hAnsi="Times New Roman" w:cs="Times New Roman"/>
          <w:sz w:val="24"/>
          <w:szCs w:val="24"/>
        </w:rPr>
        <w:t xml:space="preserve"> акцентують на суб’єктивності думки рецензента, на розумінні істинності з його кута зору.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Спостерігаємо випадки, коли  автор рецензії послуговується множинною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мітигацією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: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Якби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автор дав усі сім компонентів, словник збільшив свій обсяг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десь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у 3-4 рази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Гадаю,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це єдино можливий підхід до вирішення проблеми написання прізвищ, яка постає, іноді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досить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гостро, в усіх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РАГСах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України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Ця доповідь, одна з найсильніших у збірнику,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дещо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знецінюється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певною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її екзальтованістю </w:t>
      </w:r>
      <w:r w:rsidRPr="00B70041">
        <w:rPr>
          <w:rFonts w:ascii="Times New Roman" w:hAnsi="Times New Roman" w:cs="Times New Roman"/>
          <w:sz w:val="24"/>
          <w:szCs w:val="24"/>
        </w:rPr>
        <w:t>(Ю. Карпенко).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Із</w:t>
      </w:r>
      <w:r w:rsidRPr="00CE7240">
        <w:rPr>
          <w:rFonts w:ascii="Times New Roman" w:hAnsi="Times New Roman" w:cs="Times New Roman"/>
          <w:sz w:val="24"/>
          <w:szCs w:val="24"/>
        </w:rPr>
        <w:t xml:space="preserve"> метою послаблення прагматичного потенціалу критичних зауважень </w:t>
      </w:r>
      <w:r>
        <w:rPr>
          <w:rFonts w:ascii="Times New Roman" w:hAnsi="Times New Roman" w:cs="Times New Roman"/>
          <w:sz w:val="24"/>
          <w:szCs w:val="24"/>
        </w:rPr>
        <w:t>рецензент</w:t>
      </w:r>
      <w:r w:rsidRPr="00CE7240">
        <w:rPr>
          <w:rFonts w:ascii="Times New Roman" w:hAnsi="Times New Roman" w:cs="Times New Roman"/>
          <w:sz w:val="24"/>
          <w:szCs w:val="24"/>
        </w:rPr>
        <w:t xml:space="preserve"> уживає слова, що реалізують семантику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‛незначний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невеликий’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i/>
          <w:sz w:val="24"/>
          <w:szCs w:val="24"/>
        </w:rPr>
        <w:t>деякий, певний</w:t>
      </w:r>
      <w:r w:rsidRPr="00CE7240">
        <w:rPr>
          <w:rFonts w:ascii="Times New Roman" w:hAnsi="Times New Roman" w:cs="Times New Roman"/>
          <w:sz w:val="24"/>
          <w:szCs w:val="24"/>
        </w:rPr>
        <w:t xml:space="preserve">), напр.: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Звичайно, є й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деякі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зауваження щодо побудови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римівника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. Найголовніша з них – це відсутність подачі зв’язку слів, які римуються </w:t>
      </w:r>
      <w:r w:rsidRPr="00FB06FD">
        <w:rPr>
          <w:rFonts w:ascii="Times New Roman" w:hAnsi="Times New Roman" w:cs="Times New Roman"/>
          <w:sz w:val="24"/>
          <w:szCs w:val="24"/>
        </w:rPr>
        <w:t>(О. Бондар)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Розділ «Із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Птолемеєвого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i/>
          <w:sz w:val="24"/>
          <w:szCs w:val="24"/>
        </w:rPr>
        <w:t>етнотопонімікону</w:t>
      </w:r>
      <w:proofErr w:type="spellEnd"/>
      <w:r w:rsidRPr="00CE7240">
        <w:rPr>
          <w:rFonts w:ascii="Times New Roman" w:hAnsi="Times New Roman" w:cs="Times New Roman"/>
          <w:i/>
          <w:sz w:val="24"/>
          <w:szCs w:val="24"/>
        </w:rPr>
        <w:t xml:space="preserve"> Східної Європи» …містить дуже цікаві інтерпретації ряду етнонімів … і топонімів та …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>деякі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 елементи наукової фантастики, спрямованої на пошуки кельти змів </w:t>
      </w:r>
      <w:r w:rsidRPr="00FB06FD">
        <w:rPr>
          <w:rFonts w:ascii="Times New Roman" w:hAnsi="Times New Roman" w:cs="Times New Roman"/>
          <w:sz w:val="24"/>
          <w:szCs w:val="24"/>
        </w:rPr>
        <w:t>(Ю. 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; Втім, стаття залишає </w:t>
      </w:r>
      <w:r w:rsidRPr="00CE7240">
        <w:rPr>
          <w:rFonts w:ascii="Times New Roman" w:hAnsi="Times New Roman" w:cs="Times New Roman"/>
          <w:b/>
          <w:i/>
          <w:sz w:val="24"/>
          <w:szCs w:val="24"/>
        </w:rPr>
        <w:t xml:space="preserve">певний </w:t>
      </w:r>
      <w:r w:rsidRPr="00CE7240">
        <w:rPr>
          <w:rFonts w:ascii="Times New Roman" w:hAnsi="Times New Roman" w:cs="Times New Roman"/>
          <w:i/>
          <w:sz w:val="24"/>
          <w:szCs w:val="24"/>
        </w:rPr>
        <w:t xml:space="preserve">сумнів </w:t>
      </w:r>
      <w:r w:rsidRPr="00FB06FD">
        <w:rPr>
          <w:rFonts w:ascii="Times New Roman" w:hAnsi="Times New Roman" w:cs="Times New Roman"/>
          <w:sz w:val="24"/>
          <w:szCs w:val="24"/>
        </w:rPr>
        <w:t>(Ю. Карпенко)</w:t>
      </w:r>
      <w:r w:rsidRPr="00CE7240">
        <w:rPr>
          <w:rFonts w:ascii="Times New Roman" w:hAnsi="Times New Roman" w:cs="Times New Roman"/>
          <w:i/>
          <w:sz w:val="24"/>
          <w:szCs w:val="24"/>
        </w:rPr>
        <w:t>.</w:t>
      </w:r>
    </w:p>
    <w:p w:rsidR="002A7689" w:rsidRPr="00CE7240" w:rsidRDefault="002A7689" w:rsidP="002A768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чином, с</w:t>
      </w:r>
      <w:r w:rsidRPr="00CE7240">
        <w:rPr>
          <w:rFonts w:ascii="Times New Roman" w:hAnsi="Times New Roman" w:cs="Times New Roman"/>
          <w:sz w:val="24"/>
          <w:szCs w:val="24"/>
        </w:rPr>
        <w:t>тр</w:t>
      </w:r>
      <w:r>
        <w:rPr>
          <w:rFonts w:ascii="Times New Roman" w:hAnsi="Times New Roman" w:cs="Times New Roman"/>
          <w:sz w:val="24"/>
          <w:szCs w:val="24"/>
        </w:rPr>
        <w:t>атегія хеджування реалізується за допомогою комунікативної тактики</w:t>
      </w:r>
      <w:r w:rsidRPr="00CE7240">
        <w:rPr>
          <w:rFonts w:ascii="Times New Roman" w:hAnsi="Times New Roman" w:cs="Times New Roman"/>
          <w:sz w:val="24"/>
          <w:szCs w:val="24"/>
        </w:rPr>
        <w:t xml:space="preserve"> мітигації. Жанр наукової рецензії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уналежнюємо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мітигативно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маркованої наукової комунікації, оскільки саме тут активно використовують</w:t>
      </w:r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різні пом’якшувальні засоби для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коректного висловлення зауважень, власного </w:t>
      </w:r>
      <w:r w:rsidR="00C20477">
        <w:rPr>
          <w:rFonts w:ascii="Times New Roman" w:hAnsi="Times New Roman" w:cs="Times New Roman"/>
          <w:sz w:val="24"/>
          <w:szCs w:val="24"/>
        </w:rPr>
        <w:t xml:space="preserve">погляду </w:t>
      </w:r>
      <w:r>
        <w:rPr>
          <w:rFonts w:ascii="Times New Roman" w:hAnsi="Times New Roman" w:cs="Times New Roman"/>
          <w:sz w:val="24"/>
          <w:szCs w:val="24"/>
        </w:rPr>
        <w:t xml:space="preserve">на висунуті іншим дослідником гіпотези чи розглядувані проблеми.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Заналізован</w:t>
      </w:r>
      <w:r w:rsidRPr="00CE724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маркери мітигації дозволяють певною мірою приховати категоричність міркувань, висловлених адресантом, убезпечують його від неефективної комунікації.</w:t>
      </w:r>
      <w:r>
        <w:rPr>
          <w:rFonts w:ascii="Times New Roman" w:hAnsi="Times New Roman" w:cs="Times New Roman"/>
          <w:sz w:val="24"/>
          <w:szCs w:val="24"/>
        </w:rPr>
        <w:t xml:space="preserve"> Завдяки їм вдається досягти</w:t>
      </w:r>
      <w:r w:rsidRPr="00CE7240">
        <w:rPr>
          <w:rFonts w:ascii="Times New Roman" w:hAnsi="Times New Roman" w:cs="Times New Roman"/>
          <w:sz w:val="24"/>
          <w:szCs w:val="24"/>
        </w:rPr>
        <w:t xml:space="preserve"> зменшення інтенсивності вираження негативної оцінки в критичних зауваженнях</w:t>
      </w:r>
      <w:r>
        <w:rPr>
          <w:rFonts w:ascii="Times New Roman" w:hAnsi="Times New Roman" w:cs="Times New Roman"/>
          <w:sz w:val="24"/>
          <w:szCs w:val="24"/>
        </w:rPr>
        <w:t>, найбільшою мірою репрезентованих у жанрі рецензії</w:t>
      </w:r>
      <w:r w:rsidRPr="00CE724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A7689" w:rsidRDefault="002A7689" w:rsidP="002A768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</w:rPr>
        <w:t xml:space="preserve">Тактику мітигації в критичному осмисленні наукової праці застосовують для того, щоб послабити очікуваний негативний ефект. З одного боку, існування різних засобів пом’якшення мовленнєвої поведінки накладає на адресанта певні обмеження, зумовлені етичними, соціальними та іншими нормами комунікативної взаємодії, із другого боку, дозволяє йому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вербалізувати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свої когнітивно-комунікативні потенції, реалізувати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лінгвокреативний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складник мовної особистості.</w:t>
      </w:r>
    </w:p>
    <w:p w:rsidR="002A7689" w:rsidRPr="00CE7240" w:rsidRDefault="002A7689" w:rsidP="002A768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Перспективу подальших досліджень убачаємо у визначенні та аналізі інших комунікативних тактик стратегії хеджування.</w:t>
      </w:r>
    </w:p>
    <w:p w:rsidR="002A7689" w:rsidRPr="00CE7240" w:rsidRDefault="002A7689" w:rsidP="002A7689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A7689" w:rsidRPr="00CE7240" w:rsidRDefault="002A7689" w:rsidP="002A7689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724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Balats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Olena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Dyskursyvni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vlastyvosti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krytyky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anhlomovniy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naukoviy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statti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Discursive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Properties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Criticism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702F21">
        <w:rPr>
          <w:rFonts w:ascii="Times New Roman" w:hAnsi="Times New Roman" w:cs="Times New Roman"/>
          <w:sz w:val="24"/>
          <w:szCs w:val="24"/>
        </w:rPr>
        <w:t xml:space="preserve">).”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Diss.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National U, 2013. Abstract. Print.</w:t>
      </w:r>
    </w:p>
    <w:p w:rsidR="002A7689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Balats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Olena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Mityhatsiya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krytychnykh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zauvazhen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'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anhlomovniy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naukoviy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statti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Mitigating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Critical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Remarks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702F21">
        <w:rPr>
          <w:rFonts w:ascii="Times New Roman" w:hAnsi="Times New Roman" w:cs="Times New Roman"/>
          <w:sz w:val="24"/>
          <w:szCs w:val="24"/>
        </w:rPr>
        <w:t xml:space="preserve">).” 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Naukovi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zapysky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Natsional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noho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universytetu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Ostroz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akademiya</w:t>
      </w:r>
      <w:proofErr w:type="spellEnd"/>
      <w:r w:rsidR="00775A65">
        <w:rPr>
          <w:rFonts w:ascii="Times New Roman" w:hAnsi="Times New Roman" w:cs="Times New Roman"/>
          <w:sz w:val="24"/>
          <w:szCs w:val="24"/>
        </w:rPr>
        <w:t xml:space="preserve">” </w:t>
      </w:r>
      <w:r w:rsidRPr="00702F21">
        <w:rPr>
          <w:rFonts w:ascii="Times New Roman" w:hAnsi="Times New Roman" w:cs="Times New Roman"/>
          <w:sz w:val="24"/>
          <w:szCs w:val="24"/>
        </w:rPr>
        <w:t>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Scientific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notes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National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Ostroh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Academy</w:t>
      </w:r>
      <w:r w:rsidRPr="00702F21">
        <w:rPr>
          <w:rFonts w:ascii="Times New Roman" w:hAnsi="Times New Roman" w:cs="Times New Roman"/>
          <w:sz w:val="24"/>
          <w:szCs w:val="24"/>
        </w:rPr>
        <w:t xml:space="preserve">) 58 (2015): 84-86.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Print</w:t>
      </w:r>
      <w:r w:rsidRPr="00BE1048">
        <w:rPr>
          <w:rFonts w:ascii="Times New Roman" w:hAnsi="Times New Roman" w:cs="Times New Roman"/>
          <w:sz w:val="24"/>
          <w:szCs w:val="24"/>
        </w:rPr>
        <w:t>.</w:t>
      </w:r>
    </w:p>
    <w:p w:rsidR="002A7689" w:rsidRPr="00E377EB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7240">
        <w:rPr>
          <w:rFonts w:ascii="Times New Roman" w:hAnsi="Times New Roman" w:cs="Times New Roman"/>
          <w:sz w:val="24"/>
          <w:szCs w:val="24"/>
          <w:lang w:val="en-US"/>
        </w:rPr>
        <w:t>Fraser</w:t>
      </w:r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Bruce</w:t>
      </w:r>
      <w:r w:rsidRPr="00702F21">
        <w:rPr>
          <w:rFonts w:ascii="Times New Roman" w:hAnsi="Times New Roman" w:cs="Times New Roman"/>
          <w:sz w:val="24"/>
          <w:szCs w:val="24"/>
        </w:rPr>
        <w:t>. “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Conversational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.” 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pragmatics</w:t>
      </w:r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</w:rPr>
        <w:t>4</w:t>
      </w:r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</w:rPr>
        <w:t>(</w:t>
      </w:r>
      <w:r w:rsidRPr="00CE7240">
        <w:rPr>
          <w:rFonts w:ascii="Times New Roman" w:hAnsi="Times New Roman" w:cs="Times New Roman"/>
          <w:sz w:val="24"/>
          <w:szCs w:val="24"/>
        </w:rPr>
        <w:t>1980</w:t>
      </w:r>
      <w:r w:rsidRPr="00702F21">
        <w:rPr>
          <w:rFonts w:ascii="Times New Roman" w:hAnsi="Times New Roman" w:cs="Times New Roman"/>
          <w:sz w:val="24"/>
          <w:szCs w:val="24"/>
        </w:rPr>
        <w:t>):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702F21">
        <w:rPr>
          <w:rFonts w:ascii="Times New Roman" w:hAnsi="Times New Roman" w:cs="Times New Roman"/>
          <w:sz w:val="24"/>
          <w:szCs w:val="24"/>
        </w:rPr>
        <w:t>341</w:t>
      </w:r>
      <w:r w:rsidRPr="00CE7240">
        <w:rPr>
          <w:rFonts w:ascii="Times New Roman" w:hAnsi="Times New Roman" w:cs="Times New Roman"/>
          <w:sz w:val="24"/>
          <w:szCs w:val="24"/>
        </w:rPr>
        <w:t>-350</w:t>
      </w:r>
      <w:r w:rsidRPr="00702F2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Web</w:t>
      </w:r>
      <w:r w:rsidRPr="00702F2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02F21">
        <w:rPr>
          <w:rFonts w:ascii="Times New Roman" w:hAnsi="Times New Roman" w:cs="Times New Roman"/>
          <w:sz w:val="24"/>
          <w:szCs w:val="24"/>
        </w:rPr>
        <w:t xml:space="preserve"> 22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Nov</w:t>
      </w:r>
      <w:r w:rsidRPr="00702F21">
        <w:rPr>
          <w:rFonts w:ascii="Times New Roman" w:hAnsi="Times New Roman" w:cs="Times New Roman"/>
          <w:sz w:val="24"/>
          <w:szCs w:val="24"/>
        </w:rPr>
        <w:t>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Jarho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Alina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Smjagchenie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mitigacija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kognitivnyj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komponent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modeli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realizacii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neuverennosti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rechi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cognitive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component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realization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model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certainty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speech</w:t>
      </w:r>
      <w:r w:rsidRPr="00702F21">
        <w:rPr>
          <w:rFonts w:ascii="Times New Roman" w:hAnsi="Times New Roman" w:cs="Times New Roman"/>
          <w:sz w:val="24"/>
          <w:szCs w:val="24"/>
        </w:rPr>
        <w:t xml:space="preserve"> ).” </w:t>
      </w:r>
      <w:proofErr w:type="spellStart"/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Visnyk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Kharkivs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koho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natsional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noho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universytetu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imeni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>.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 N</w:t>
      </w:r>
      <w:r w:rsidRPr="00702F21">
        <w:rPr>
          <w:rFonts w:ascii="Times New Roman" w:hAnsi="Times New Roman" w:cs="Times New Roman"/>
          <w:sz w:val="24"/>
          <w:szCs w:val="24"/>
        </w:rPr>
        <w:t>.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Karazina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Scientific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Bulletin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>.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 N</w:t>
      </w:r>
      <w:r w:rsidRPr="00702F21">
        <w:rPr>
          <w:rFonts w:ascii="Times New Roman" w:hAnsi="Times New Roman" w:cs="Times New Roman"/>
          <w:sz w:val="24"/>
          <w:szCs w:val="24"/>
        </w:rPr>
        <w:t>.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Karazin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National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702F21">
        <w:rPr>
          <w:rFonts w:ascii="Times New Roman" w:hAnsi="Times New Roman" w:cs="Times New Roman"/>
          <w:sz w:val="24"/>
          <w:szCs w:val="24"/>
        </w:rPr>
        <w:t>.).</w:t>
      </w:r>
      <w:proofErr w:type="gram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500 (2000): 140-145. Print.</w:t>
      </w:r>
    </w:p>
    <w:p w:rsidR="002A7689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Caffi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, Claudia.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Mitigation.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Amsterdam: Elsevier, 2007.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Web.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10 Nov. 2016.</w:t>
      </w:r>
    </w:p>
    <w:p w:rsidR="002A7689" w:rsidRPr="00270645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Hyland, Ken. “Hedges, Boosters and Lexical Invisibility: Noticing Modifiers in Academic Texts.” Language Awareness 9 (4) (2000): 179-197.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Web.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18 Oct.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Kryvoruchko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Serhiy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Linhvoprahmatychni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vlastyvosti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perlokutyvnykh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optymizatoriv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suchasnomu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nimets'komovnomu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dyskursi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(Linguistic and Pragmatic Properties of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Perlocutive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Optimizers in Modern German Discourse).”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Diss.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National U, 2011. Abstract. Print.  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lastRenderedPageBreak/>
        <w:t>Kyshko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Svitlana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Komunikatyvno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prahmatychna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katehoriya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moderatsiyi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: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plan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zmistu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Communicative</w:t>
      </w:r>
      <w:r w:rsidRPr="00702F21">
        <w:rPr>
          <w:rFonts w:ascii="Times New Roman" w:hAnsi="Times New Roman" w:cs="Times New Roman"/>
          <w:sz w:val="24"/>
          <w:szCs w:val="24"/>
        </w:rPr>
        <w:t>-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pragmatic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category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moderation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: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contents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plan</w:t>
      </w:r>
      <w:r w:rsidRPr="00702F21">
        <w:rPr>
          <w:rFonts w:ascii="Times New Roman" w:hAnsi="Times New Roman" w:cs="Times New Roman"/>
          <w:sz w:val="24"/>
          <w:szCs w:val="24"/>
        </w:rPr>
        <w:t xml:space="preserve">).”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Web. 25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Dec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 2016. ˂www.nbul.ua/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old_jrn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>/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soc_Gum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>/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Apfil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>/2011_2/kyshko.pdf˃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Langner, Michael. Zur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communicativen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 Funktion von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Abschw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>ӓ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chungen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pragma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 xml:space="preserve">- und soziolinguistische Untersuchungen. Münster: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Nodus-Publ</w:t>
      </w:r>
      <w:proofErr w:type="spellEnd"/>
      <w:r w:rsidRPr="00702F21">
        <w:rPr>
          <w:rFonts w:ascii="Times New Roman" w:hAnsi="Times New Roman" w:cs="Times New Roman"/>
          <w:sz w:val="24"/>
          <w:szCs w:val="24"/>
          <w:lang w:val="de-DE"/>
        </w:rPr>
        <w:t>., 1994. Web. 23 Nov.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Levyts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kyy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,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>Andriy</w:t>
      </w:r>
      <w:r w:rsidRPr="00BE1048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Zasoby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vyrazhennya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katehoriyi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mityhatsiyi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>v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anhliys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kiy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ta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ukrayins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kiy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linhvokul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turakh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Means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of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>Expression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of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mitigation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category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>in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  <w:lang w:val="de-DE"/>
        </w:rPr>
        <w:t>English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and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Ukrainian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2F21">
        <w:rPr>
          <w:rFonts w:ascii="Times New Roman" w:hAnsi="Times New Roman" w:cs="Times New Roman"/>
          <w:sz w:val="24"/>
          <w:szCs w:val="24"/>
          <w:lang w:val="de-DE"/>
        </w:rPr>
        <w:t>linguocultures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).”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Movni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kontseptual'ni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kartyny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svitu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(Linguistic and conceptual view of the world) 33 (2011): 351-355. Print.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Marjuhin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Aleksandr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Lingvisticheskie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modifikatory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implicitnye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komponenty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teksta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(Linguistic modifying factors as the implicit components of the text .”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Tekst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kontekst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pojetika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jeksplicitnogo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implicitnogo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(Text and context: the poetics of explicit). Moscow: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Azbukovnik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, 2011.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47-52. Web.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28 Oct.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Marjuhin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Aleksandr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</w:t>
      </w:r>
      <w:r w:rsidRPr="00702F21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702F21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Neprjamaja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kommunikacija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nauchnom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diskurse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materiale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russkogo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anglijskogo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nemeckogo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jazykov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)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Indirect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communication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scientific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discourse</w:t>
      </w:r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material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German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languages</w:t>
      </w:r>
      <w:r w:rsidRPr="00702F21">
        <w:rPr>
          <w:rFonts w:ascii="Times New Roman" w:hAnsi="Times New Roman" w:cs="Times New Roman"/>
          <w:sz w:val="24"/>
          <w:szCs w:val="24"/>
        </w:rPr>
        <w:t xml:space="preserve">).”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Diss. Institute of linguistics, Russian Academy of Sciences, 2010.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Abstract.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Web.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28 Oct.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Olena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Suchasna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linhvistyka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terminolohichna</w:t>
      </w:r>
      <w:proofErr w:type="spellEnd"/>
      <w:r w:rsidRPr="00CE72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</w:rPr>
        <w:t>entsyklopediya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Modern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Linguistics</w:t>
      </w:r>
      <w:r w:rsidRPr="00702F2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Terminilogical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Encyclopedia</w:t>
      </w:r>
      <w:r w:rsidRPr="00702F21">
        <w:rPr>
          <w:rFonts w:ascii="Times New Roman" w:hAnsi="Times New Roman" w:cs="Times New Roman"/>
          <w:sz w:val="24"/>
          <w:szCs w:val="24"/>
        </w:rPr>
        <w:t xml:space="preserve">). –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Poltava</w:t>
      </w:r>
      <w:r w:rsidRPr="00702F2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Dovkillya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2006.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Print</w:t>
      </w:r>
      <w:r w:rsidRPr="00BE1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Tahtarova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,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Svetlana</w:t>
      </w:r>
      <w:r w:rsidRPr="00702F21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Kategorija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kommunikativnogo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smjagchenija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kognitivno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diskursivnyj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jetnokul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turnyj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aspekty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)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Category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communicative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mitigation</w:t>
      </w:r>
      <w:r w:rsidRPr="00702F21">
        <w:rPr>
          <w:rFonts w:ascii="Times New Roman" w:hAnsi="Times New Roman" w:cs="Times New Roman"/>
          <w:sz w:val="24"/>
          <w:szCs w:val="24"/>
        </w:rPr>
        <w:t xml:space="preserve">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cognitive</w:t>
      </w:r>
      <w:r w:rsidRPr="00702F21">
        <w:rPr>
          <w:rFonts w:ascii="Times New Roman" w:hAnsi="Times New Roman" w:cs="Times New Roman"/>
          <w:sz w:val="24"/>
          <w:szCs w:val="24"/>
        </w:rPr>
        <w:t>-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discursive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ethnocultural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aspects</w:t>
      </w:r>
      <w:r w:rsidRPr="00702F21">
        <w:rPr>
          <w:rFonts w:ascii="Times New Roman" w:hAnsi="Times New Roman" w:cs="Times New Roman"/>
          <w:sz w:val="24"/>
          <w:szCs w:val="24"/>
        </w:rPr>
        <w:t xml:space="preserve">).”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Diss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.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Volgograd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State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BE1048">
        <w:rPr>
          <w:rFonts w:ascii="Times New Roman" w:hAnsi="Times New Roman" w:cs="Times New Roman"/>
          <w:sz w:val="24"/>
          <w:szCs w:val="24"/>
        </w:rPr>
        <w:t xml:space="preserve">, 2010.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Abstract</w:t>
      </w:r>
      <w:r w:rsidRPr="00BE104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Web</w:t>
      </w:r>
      <w:r w:rsidRPr="00BE104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E1048">
        <w:rPr>
          <w:rFonts w:ascii="Times New Roman" w:hAnsi="Times New Roman" w:cs="Times New Roman"/>
          <w:sz w:val="24"/>
          <w:szCs w:val="24"/>
        </w:rPr>
        <w:t xml:space="preserve"> 27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Dec</w:t>
      </w:r>
      <w:r w:rsidRPr="00BE1048">
        <w:rPr>
          <w:rFonts w:ascii="Times New Roman" w:hAnsi="Times New Roman" w:cs="Times New Roman"/>
          <w:sz w:val="24"/>
          <w:szCs w:val="24"/>
        </w:rPr>
        <w:t>. 2016.</w:t>
      </w:r>
    </w:p>
    <w:p w:rsidR="002A7689" w:rsidRPr="00CE7240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Tahtarova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,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Svetlana</w:t>
      </w:r>
      <w:r w:rsidRPr="00BE1048"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Funkcional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naja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pragmatika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sredstv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vyrazhenija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smjagchenija</w:t>
      </w:r>
      <w:proofErr w:type="spellEnd"/>
      <w:r w:rsidRPr="00BE1048">
        <w:rPr>
          <w:rFonts w:ascii="Times New Roman" w:hAnsi="Times New Roman" w:cs="Times New Roman"/>
          <w:sz w:val="24"/>
          <w:szCs w:val="24"/>
        </w:rPr>
        <w:t>» (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Functional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pragmatics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means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expression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BE1048">
        <w:rPr>
          <w:rFonts w:ascii="Times New Roman" w:hAnsi="Times New Roman" w:cs="Times New Roman"/>
          <w:sz w:val="24"/>
          <w:szCs w:val="24"/>
        </w:rPr>
        <w:t xml:space="preserve">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mitigation</w:t>
      </w:r>
      <w:r w:rsidRPr="00BE1048">
        <w:rPr>
          <w:rFonts w:ascii="Times New Roman" w:hAnsi="Times New Roman" w:cs="Times New Roman"/>
          <w:sz w:val="24"/>
          <w:szCs w:val="24"/>
        </w:rPr>
        <w:t xml:space="preserve">.” </w:t>
      </w:r>
      <w:proofErr w:type="spellStart"/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Izvestija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Samarskogo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nauchnogo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centra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Rossijskoj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akademii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nauk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(News of the Samara Scientific Center of the Russian Academy of Sciences).</w:t>
      </w:r>
      <w:proofErr w:type="gram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6-2. V. 10 (2008): 284-289. Print.</w:t>
      </w:r>
    </w:p>
    <w:p w:rsidR="002A7689" w:rsidRDefault="002A7689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Velykyy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tlumachnyy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suchasnoyi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ukrayins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koyi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movy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Uklad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gramEnd"/>
      <w:r w:rsidRPr="00702F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holov</w:t>
      </w:r>
      <w:proofErr w:type="spellEnd"/>
      <w:r w:rsidRPr="00702F2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E7240">
        <w:rPr>
          <w:rFonts w:ascii="Times New Roman" w:hAnsi="Times New Roman" w:cs="Times New Roman"/>
          <w:sz w:val="24"/>
          <w:szCs w:val="24"/>
          <w:lang w:val="en-US"/>
        </w:rPr>
        <w:t>red</w:t>
      </w:r>
      <w:proofErr w:type="gramEnd"/>
      <w:r w:rsidRPr="00702F21">
        <w:rPr>
          <w:rFonts w:ascii="Times New Roman" w:hAnsi="Times New Roman" w:cs="Times New Roman"/>
          <w:sz w:val="24"/>
          <w:szCs w:val="24"/>
        </w:rPr>
        <w:t xml:space="preserve">. </w:t>
      </w:r>
      <w:r w:rsidRPr="00CE7240">
        <w:rPr>
          <w:rFonts w:ascii="Times New Roman" w:hAnsi="Times New Roman" w:cs="Times New Roman"/>
          <w:sz w:val="24"/>
          <w:szCs w:val="24"/>
          <w:lang w:val="en-US"/>
        </w:rPr>
        <w:t>V.T. 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Busel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(Big defining dictionary of modern Ukrainian language / Compiler and editor in chief V.T. 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Busel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Kyyiv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Irpin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 xml:space="preserve">': </w:t>
      </w:r>
      <w:proofErr w:type="spellStart"/>
      <w:r w:rsidRPr="00CE7240">
        <w:rPr>
          <w:rFonts w:ascii="Times New Roman" w:hAnsi="Times New Roman" w:cs="Times New Roman"/>
          <w:sz w:val="24"/>
          <w:szCs w:val="24"/>
          <w:lang w:val="en-US"/>
        </w:rPr>
        <w:t>Perun</w:t>
      </w:r>
      <w:proofErr w:type="spellEnd"/>
      <w:r w:rsidRPr="00CE7240">
        <w:rPr>
          <w:rFonts w:ascii="Times New Roman" w:hAnsi="Times New Roman" w:cs="Times New Roman"/>
          <w:sz w:val="24"/>
          <w:szCs w:val="24"/>
          <w:lang w:val="en-US"/>
        </w:rPr>
        <w:t>, 2005. Print.</w:t>
      </w:r>
    </w:p>
    <w:p w:rsidR="00277A73" w:rsidRPr="00277A73" w:rsidRDefault="00277A73" w:rsidP="002A7689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75A65" w:rsidRDefault="006F7C5C" w:rsidP="00775A65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014F5">
        <w:rPr>
          <w:rFonts w:ascii="Times New Roman" w:hAnsi="Times New Roman" w:cs="Times New Roman"/>
          <w:b/>
          <w:sz w:val="24"/>
          <w:szCs w:val="24"/>
        </w:rPr>
        <w:t>List</w:t>
      </w:r>
      <w:proofErr w:type="spellEnd"/>
      <w:r w:rsidRPr="00E014F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014F5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E014F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014F5">
        <w:rPr>
          <w:rFonts w:ascii="Times New Roman" w:hAnsi="Times New Roman" w:cs="Times New Roman"/>
          <w:b/>
          <w:sz w:val="24"/>
          <w:szCs w:val="24"/>
        </w:rPr>
        <w:t>Sources</w:t>
      </w:r>
      <w:proofErr w:type="spellEnd"/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Bondar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Oleksandr</w:t>
      </w:r>
      <w:proofErr w:type="spellEnd"/>
      <w:r>
        <w:rPr>
          <w:rFonts w:ascii="Times New Roman" w:hAnsi="Times New Roman" w:cs="Times New Roman"/>
          <w:sz w:val="24"/>
          <w:szCs w:val="24"/>
        </w:rPr>
        <w:t>. 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Dibrova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Shevchenka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>
        <w:rPr>
          <w:rFonts w:ascii="Times New Roman" w:hAnsi="Times New Roman" w:cs="Times New Roman"/>
          <w:sz w:val="24"/>
          <w:szCs w:val="24"/>
        </w:rPr>
        <w:t>. </w:t>
      </w:r>
      <w:r>
        <w:rPr>
          <w:rFonts w:ascii="Times New Roman" w:hAnsi="Times New Roman" w:cs="Times New Roman"/>
          <w:sz w:val="24"/>
          <w:szCs w:val="24"/>
          <w:lang w:val="en-US"/>
        </w:rPr>
        <w:t>Shevchenko</w:t>
      </w:r>
      <w:r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  <w:lang w:val="en-US"/>
        </w:rPr>
        <w:t>s Dictionary of Rhymes</w:t>
      </w:r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Zapysky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ukrayins</w:t>
      </w:r>
      <w:proofErr w:type="spellEnd"/>
      <w:r>
        <w:rPr>
          <w:rFonts w:ascii="Times New Roman" w:hAnsi="Times New Roman" w:cs="Times New Roman"/>
          <w:sz w:val="24"/>
          <w:szCs w:val="24"/>
        </w:rPr>
        <w:t>'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Notes on Ukrainian Linguistics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15 (2005): 147–148. Print. </w:t>
      </w:r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Bondar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Oleksandr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Novyy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posibnyk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novi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pidkhody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The New Study Guide – New Approaches</w:t>
      </w:r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Shchorichni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zapysky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ukrayins</w:t>
      </w:r>
      <w:proofErr w:type="spellEnd"/>
      <w:r>
        <w:rPr>
          <w:rFonts w:ascii="Times New Roman" w:hAnsi="Times New Roman" w:cs="Times New Roman"/>
          <w:sz w:val="24"/>
          <w:szCs w:val="24"/>
        </w:rPr>
        <w:t>'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(Annual Notes on Ukrainian Linguistics) 4 (</w:t>
      </w:r>
      <w:r>
        <w:rPr>
          <w:rFonts w:ascii="Times New Roman" w:hAnsi="Times New Roman" w:cs="Times New Roman"/>
          <w:sz w:val="24"/>
          <w:szCs w:val="24"/>
        </w:rPr>
        <w:t>1996</w:t>
      </w:r>
      <w:r>
        <w:rPr>
          <w:rFonts w:ascii="Times New Roman" w:hAnsi="Times New Roman" w:cs="Times New Roman"/>
          <w:sz w:val="24"/>
          <w:szCs w:val="24"/>
          <w:lang w:val="en-US"/>
        </w:rPr>
        <w:t>):</w:t>
      </w:r>
      <w:r>
        <w:rPr>
          <w:rFonts w:ascii="Times New Roman" w:hAnsi="Times New Roman" w:cs="Times New Roman"/>
          <w:sz w:val="24"/>
          <w:szCs w:val="24"/>
        </w:rPr>
        <w:t xml:space="preserve"> 75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</w:rPr>
        <w:t>77.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Print. </w:t>
      </w:r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Karpenko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Ohlyad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onomastychnykh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prats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',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oderzhanykh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redaktsiyeyu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Review of Onomastic Works Received by the Editors</w:t>
      </w:r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Zapysky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onomastyky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(Notes on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Onomastics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2, 4-8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1999, 2000, 2001, 2002, 2003, </w:t>
      </w:r>
      <w:proofErr w:type="gramStart"/>
      <w:r>
        <w:rPr>
          <w:rFonts w:ascii="Times New Roman" w:hAnsi="Times New Roman" w:cs="Times New Roman"/>
          <w:sz w:val="24"/>
          <w:szCs w:val="24"/>
        </w:rPr>
        <w:t>2005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):</w:t>
      </w:r>
      <w:r>
        <w:rPr>
          <w:rFonts w:ascii="Times New Roman" w:hAnsi="Times New Roman" w:cs="Times New Roman"/>
          <w:sz w:val="24"/>
          <w:szCs w:val="24"/>
        </w:rPr>
        <w:t xml:space="preserve"> 99-102; 108-111; 99-103; 135-139; 122-124; 120-129.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Print.</w:t>
      </w:r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Karpenko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Potribna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pratsya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Needed Scientific Work</w:t>
      </w:r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Shchorichni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zapysky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ukrayins</w:t>
      </w:r>
      <w:proofErr w:type="spellEnd"/>
      <w:r>
        <w:rPr>
          <w:rFonts w:ascii="Times New Roman" w:hAnsi="Times New Roman" w:cs="Times New Roman"/>
          <w:sz w:val="24"/>
          <w:szCs w:val="24"/>
        </w:rPr>
        <w:t>'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Annual Notes on Ukrainian Linguistics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4 (</w:t>
      </w:r>
      <w:r>
        <w:rPr>
          <w:rFonts w:ascii="Times New Roman" w:hAnsi="Times New Roman" w:cs="Times New Roman"/>
          <w:sz w:val="24"/>
          <w:szCs w:val="24"/>
        </w:rPr>
        <w:t>1996</w:t>
      </w:r>
      <w:r>
        <w:rPr>
          <w:rFonts w:ascii="Times New Roman" w:hAnsi="Times New Roman" w:cs="Times New Roman"/>
          <w:sz w:val="24"/>
          <w:szCs w:val="24"/>
          <w:lang w:val="en-US"/>
        </w:rPr>
        <w:t>):</w:t>
      </w:r>
      <w:r>
        <w:rPr>
          <w:rFonts w:ascii="Times New Roman" w:hAnsi="Times New Roman" w:cs="Times New Roman"/>
          <w:sz w:val="24"/>
          <w:szCs w:val="24"/>
        </w:rPr>
        <w:t xml:space="preserve"> 72-75.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Print.</w:t>
      </w:r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Karpenko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Rozvytok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potebnyans</w:t>
      </w:r>
      <w:proofErr w:type="spellEnd"/>
      <w:r>
        <w:rPr>
          <w:rFonts w:ascii="Times New Roman" w:hAnsi="Times New Roman" w:cs="Times New Roman"/>
          <w:sz w:val="24"/>
          <w:szCs w:val="24"/>
        </w:rPr>
        <w:t>'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koyi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problematyky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The developme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 xml:space="preserve">nt of </w:t>
      </w:r>
      <w:proofErr w:type="spellStart"/>
      <w:r w:rsidR="00775A65">
        <w:rPr>
          <w:rFonts w:ascii="Times New Roman" w:hAnsi="Times New Roman" w:cs="Times New Roman"/>
          <w:sz w:val="24"/>
          <w:szCs w:val="24"/>
          <w:lang w:val="en-US"/>
        </w:rPr>
        <w:t>Potebnja's</w:t>
      </w:r>
      <w:proofErr w:type="spellEnd"/>
      <w:r w:rsidR="00775A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75A65">
        <w:rPr>
          <w:rFonts w:ascii="Times New Roman" w:hAnsi="Times New Roman" w:cs="Times New Roman"/>
          <w:sz w:val="24"/>
          <w:szCs w:val="24"/>
          <w:lang w:val="en-US"/>
        </w:rPr>
        <w:t>Problematics</w:t>
      </w:r>
      <w:proofErr w:type="spellEnd"/>
      <w:r w:rsidR="00775A6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(Linguistics) 3 (1993): 76-78. Print.</w:t>
      </w:r>
    </w:p>
    <w:p w:rsid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Karpenko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Slovnyk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novoho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typu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The Dictionary of New Type</w:t>
      </w:r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(Linguistics) 4–5 (</w:t>
      </w:r>
      <w:r>
        <w:rPr>
          <w:rFonts w:ascii="Times New Roman" w:hAnsi="Times New Roman" w:cs="Times New Roman"/>
          <w:sz w:val="24"/>
          <w:szCs w:val="24"/>
        </w:rPr>
        <w:t>1996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): </w:t>
      </w:r>
      <w:r>
        <w:rPr>
          <w:rFonts w:ascii="Times New Roman" w:hAnsi="Times New Roman" w:cs="Times New Roman"/>
          <w:sz w:val="24"/>
          <w:szCs w:val="24"/>
        </w:rPr>
        <w:t>70-72.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Print.</w:t>
      </w:r>
    </w:p>
    <w:p w:rsidR="00277A73" w:rsidRPr="00775A65" w:rsidRDefault="00277A73" w:rsidP="00775A65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Karpenko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Yuriy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Tsinna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zbirka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ches</w:t>
      </w:r>
      <w:proofErr w:type="spellEnd"/>
      <w:r>
        <w:rPr>
          <w:rFonts w:ascii="Times New Roman" w:hAnsi="Times New Roman" w:cs="Times New Roman"/>
          <w:sz w:val="24"/>
          <w:szCs w:val="24"/>
        </w:rPr>
        <w:t>'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koyi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mikrotoponimiyi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Valuable Index of Czech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Microtoponymy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775A65">
        <w:rPr>
          <w:rFonts w:ascii="Times New Roman" w:hAnsi="Times New Roman" w:cs="Times New Roman"/>
          <w:sz w:val="24"/>
          <w:szCs w:val="24"/>
        </w:rPr>
        <w:t>.</w:t>
      </w:r>
      <w:r w:rsidR="00775A65">
        <w:rPr>
          <w:rFonts w:ascii="Times New Roman" w:hAnsi="Times New Roman" w:cs="Times New Roman"/>
          <w:sz w:val="24"/>
          <w:szCs w:val="24"/>
          <w:lang w:val="en-US"/>
        </w:rPr>
        <w:t>”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Movoznavstvo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Linguistics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1 (</w:t>
      </w:r>
      <w:r>
        <w:rPr>
          <w:rFonts w:ascii="Times New Roman" w:hAnsi="Times New Roman" w:cs="Times New Roman"/>
          <w:sz w:val="24"/>
          <w:szCs w:val="24"/>
        </w:rPr>
        <w:t>1993</w:t>
      </w:r>
      <w:r>
        <w:rPr>
          <w:rFonts w:ascii="Times New Roman" w:hAnsi="Times New Roman" w:cs="Times New Roman"/>
          <w:sz w:val="24"/>
          <w:szCs w:val="24"/>
          <w:lang w:val="en-US"/>
        </w:rPr>
        <w:t>):</w:t>
      </w:r>
      <w:r>
        <w:rPr>
          <w:rFonts w:ascii="Times New Roman" w:hAnsi="Times New Roman" w:cs="Times New Roman"/>
          <w:sz w:val="24"/>
          <w:szCs w:val="24"/>
        </w:rPr>
        <w:t xml:space="preserve"> 77.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Print.</w:t>
      </w:r>
    </w:p>
    <w:p w:rsidR="00CA7E83" w:rsidRPr="00311833" w:rsidRDefault="00CA7E83" w:rsidP="006B7405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sectPr w:rsidR="00CA7E83" w:rsidRPr="0031183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61791"/>
    <w:multiLevelType w:val="hybridMultilevel"/>
    <w:tmpl w:val="49CA1EA0"/>
    <w:lvl w:ilvl="0" w:tplc="5240E7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C3B"/>
    <w:rsid w:val="00095EC3"/>
    <w:rsid w:val="000B5558"/>
    <w:rsid w:val="00277A73"/>
    <w:rsid w:val="002A7689"/>
    <w:rsid w:val="00311833"/>
    <w:rsid w:val="003A7F33"/>
    <w:rsid w:val="003F5BE0"/>
    <w:rsid w:val="00521CC1"/>
    <w:rsid w:val="005C4C3B"/>
    <w:rsid w:val="006B7405"/>
    <w:rsid w:val="006F7C5C"/>
    <w:rsid w:val="00702F21"/>
    <w:rsid w:val="00775A65"/>
    <w:rsid w:val="007A0904"/>
    <w:rsid w:val="008766F5"/>
    <w:rsid w:val="009D3FC2"/>
    <w:rsid w:val="00A508BD"/>
    <w:rsid w:val="00BE1048"/>
    <w:rsid w:val="00C20477"/>
    <w:rsid w:val="00CA7E83"/>
    <w:rsid w:val="00E01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6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A0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6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A0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12687</Words>
  <Characters>7233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19881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 Бритиков</dc:creator>
  <cp:lastModifiedBy>Артем</cp:lastModifiedBy>
  <cp:revision>3</cp:revision>
  <dcterms:created xsi:type="dcterms:W3CDTF">2017-03-20T09:00:00Z</dcterms:created>
  <dcterms:modified xsi:type="dcterms:W3CDTF">2018-05-07T07:59:00Z</dcterms:modified>
</cp:coreProperties>
</file>