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3628" w:rsidRPr="001808B7" w:rsidRDefault="007C3628" w:rsidP="007C3628">
      <w:pPr>
        <w:jc w:val="center"/>
        <w:rPr>
          <w:rFonts w:ascii="Times New Roman" w:hAnsi="Times New Roman" w:cs="Times New Roman"/>
          <w:caps/>
          <w:sz w:val="28"/>
          <w:szCs w:val="28"/>
          <w:lang w:val="uk-UA"/>
        </w:rPr>
      </w:pPr>
      <w:bookmarkStart w:id="0" w:name="_GoBack"/>
      <w:bookmarkEnd w:id="0"/>
      <w:r w:rsidRPr="001808B7">
        <w:rPr>
          <w:rFonts w:ascii="Times New Roman" w:hAnsi="Times New Roman" w:cs="Times New Roman"/>
          <w:caps/>
          <w:sz w:val="28"/>
          <w:szCs w:val="28"/>
          <w:lang w:val="uk-UA"/>
        </w:rPr>
        <w:t>Одеський національний університет імені І.І. Мечникова</w:t>
      </w:r>
    </w:p>
    <w:p w:rsidR="007C3628" w:rsidRPr="001808B7" w:rsidRDefault="007C3628" w:rsidP="007C362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808B7">
        <w:rPr>
          <w:rFonts w:ascii="Times New Roman" w:hAnsi="Times New Roman" w:cs="Times New Roman"/>
          <w:sz w:val="28"/>
          <w:szCs w:val="28"/>
          <w:lang w:val="uk-UA"/>
        </w:rPr>
        <w:t>Біологічний факультет</w:t>
      </w:r>
    </w:p>
    <w:p w:rsidR="007C3628" w:rsidRPr="001808B7" w:rsidRDefault="007C3628" w:rsidP="007C362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808B7">
        <w:rPr>
          <w:rFonts w:ascii="Times New Roman" w:hAnsi="Times New Roman" w:cs="Times New Roman"/>
          <w:sz w:val="28"/>
          <w:szCs w:val="28"/>
          <w:lang w:val="uk-UA"/>
        </w:rPr>
        <w:t>Кафедра мікробіології, вірусології та біотехнології</w:t>
      </w:r>
    </w:p>
    <w:p w:rsidR="007C3628" w:rsidRPr="001808B7" w:rsidRDefault="007C3628" w:rsidP="007C3628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C3628" w:rsidRPr="001808B7" w:rsidRDefault="007C3628" w:rsidP="007C3628">
      <w:pPr>
        <w:spacing w:after="0" w:line="240" w:lineRule="auto"/>
        <w:jc w:val="center"/>
        <w:rPr>
          <w:rFonts w:ascii="Times New Roman" w:hAnsi="Times New Roman"/>
          <w:b/>
          <w:spacing w:val="60"/>
          <w:sz w:val="32"/>
          <w:szCs w:val="32"/>
          <w:lang w:val="uk-UA"/>
        </w:rPr>
      </w:pPr>
      <w:r w:rsidRPr="001808B7">
        <w:rPr>
          <w:rFonts w:ascii="Times New Roman" w:hAnsi="Times New Roman"/>
          <w:b/>
          <w:spacing w:val="60"/>
          <w:sz w:val="32"/>
          <w:szCs w:val="32"/>
          <w:lang w:val="uk-UA"/>
        </w:rPr>
        <w:t>Дипломна робота</w:t>
      </w:r>
    </w:p>
    <w:p w:rsidR="007C3628" w:rsidRPr="001808B7" w:rsidRDefault="007C3628" w:rsidP="007C362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64CDB" w:rsidRPr="00F70EE5" w:rsidRDefault="00964CDB" w:rsidP="00964CD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70EE5">
        <w:rPr>
          <w:rFonts w:ascii="Times New Roman" w:hAnsi="Times New Roman" w:cs="Times New Roman"/>
          <w:sz w:val="28"/>
          <w:szCs w:val="28"/>
          <w:lang w:val="uk-UA"/>
        </w:rPr>
        <w:t>на здобуття ступеня вищої освіти магістр</w:t>
      </w:r>
    </w:p>
    <w:p w:rsidR="007C3628" w:rsidRPr="001808B7" w:rsidRDefault="007C3628" w:rsidP="007C3628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C3628" w:rsidRPr="000D08E4" w:rsidRDefault="007C3628" w:rsidP="007C3628">
      <w:pPr>
        <w:widowControl w:val="0"/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</w:pPr>
      <w:r w:rsidRPr="001808B7">
        <w:rPr>
          <w:rFonts w:ascii="Times New Roman" w:hAnsi="Times New Roman"/>
          <w:sz w:val="28"/>
          <w:szCs w:val="28"/>
          <w:lang w:val="uk-UA"/>
        </w:rPr>
        <w:t>на тему:</w:t>
      </w:r>
      <w:r w:rsidRPr="001808B7">
        <w:rPr>
          <w:rFonts w:ascii="Times New Roman" w:hAnsi="Times New Roman"/>
          <w:b/>
          <w:color w:val="FF0000"/>
          <w:sz w:val="28"/>
          <w:szCs w:val="28"/>
          <w:lang w:val="uk-UA"/>
        </w:rPr>
        <w:t xml:space="preserve"> </w:t>
      </w:r>
      <w:r w:rsidRPr="000D08E4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964CDB" w:rsidRPr="000D08E4">
        <w:rPr>
          <w:rStyle w:val="FontStyle51"/>
          <w:b/>
          <w:i w:val="0"/>
          <w:sz w:val="28"/>
          <w:szCs w:val="28"/>
          <w:lang w:val="uk-UA" w:eastAsia="uk-UA"/>
        </w:rPr>
        <w:t xml:space="preserve">Біосинтез феназинових пігментів </w:t>
      </w:r>
      <w:r w:rsidR="00964CDB" w:rsidRPr="000D08E4">
        <w:rPr>
          <w:rFonts w:ascii="Times New Roman" w:hAnsi="Times New Roman" w:cs="Times New Roman"/>
          <w:b/>
          <w:i/>
          <w:iCs/>
          <w:sz w:val="28"/>
          <w:szCs w:val="28"/>
          <w:lang w:val="en-US"/>
        </w:rPr>
        <w:t>Pseudomonas</w:t>
      </w:r>
      <w:r w:rsidR="00964CDB" w:rsidRPr="000D08E4">
        <w:rPr>
          <w:rFonts w:ascii="Times New Roman" w:hAnsi="Times New Roman" w:cs="Times New Roman"/>
          <w:b/>
          <w:i/>
          <w:iCs/>
          <w:sz w:val="28"/>
          <w:szCs w:val="28"/>
          <w:lang w:val="uk-UA"/>
        </w:rPr>
        <w:t xml:space="preserve"> </w:t>
      </w:r>
      <w:r w:rsidR="00964CDB" w:rsidRPr="000D08E4">
        <w:rPr>
          <w:rFonts w:ascii="Times New Roman" w:hAnsi="Times New Roman" w:cs="Times New Roman"/>
          <w:b/>
          <w:i/>
          <w:iCs/>
          <w:sz w:val="28"/>
          <w:szCs w:val="28"/>
          <w:lang w:val="en-US"/>
        </w:rPr>
        <w:t>aeruginosa</w:t>
      </w:r>
      <w:r w:rsidR="00964CDB" w:rsidRPr="000D08E4">
        <w:rPr>
          <w:rStyle w:val="FontStyle51"/>
          <w:b/>
          <w:i w:val="0"/>
          <w:sz w:val="28"/>
          <w:szCs w:val="28"/>
          <w:lang w:val="uk-UA" w:eastAsia="uk-UA"/>
        </w:rPr>
        <w:t xml:space="preserve"> за різних умов культивування</w:t>
      </w:r>
      <w:r w:rsidRPr="000D08E4">
        <w:rPr>
          <w:rFonts w:ascii="Times New Roman" w:hAnsi="Times New Roman" w:cs="Times New Roman"/>
          <w:b/>
          <w:i/>
          <w:sz w:val="28"/>
          <w:szCs w:val="28"/>
          <w:lang w:val="uk-UA"/>
        </w:rPr>
        <w:t>»</w:t>
      </w:r>
    </w:p>
    <w:p w:rsidR="007C3628" w:rsidRPr="000D08E4" w:rsidRDefault="007C3628" w:rsidP="007C3628">
      <w:pPr>
        <w:widowControl w:val="0"/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b/>
          <w:kern w:val="28"/>
          <w:sz w:val="24"/>
          <w:szCs w:val="24"/>
          <w:lang w:val="uk-UA"/>
        </w:rPr>
      </w:pPr>
      <w:r w:rsidRPr="000D08E4">
        <w:rPr>
          <w:rFonts w:ascii="Times New Roman" w:hAnsi="Times New Roman" w:cs="Times New Roman"/>
          <w:b/>
          <w:bCs/>
          <w:sz w:val="24"/>
          <w:szCs w:val="24"/>
          <w:lang w:val="uk-UA"/>
        </w:rPr>
        <w:t>«</w:t>
      </w:r>
      <w:r w:rsidR="00964CDB" w:rsidRPr="000D08E4">
        <w:rPr>
          <w:rStyle w:val="FontStyle40"/>
          <w:b/>
          <w:sz w:val="24"/>
          <w:szCs w:val="24"/>
          <w:lang w:val="en-US" w:eastAsia="uk-UA"/>
        </w:rPr>
        <w:t>B</w:t>
      </w:r>
      <w:r w:rsidR="00964CDB" w:rsidRPr="000D08E4">
        <w:rPr>
          <w:rStyle w:val="FontStyle40"/>
          <w:b/>
          <w:sz w:val="24"/>
          <w:szCs w:val="24"/>
          <w:lang w:val="uk-UA" w:eastAsia="uk-UA"/>
        </w:rPr>
        <w:t xml:space="preserve">iosynthesis of phenazine pigments </w:t>
      </w:r>
      <w:r w:rsidR="00964CDB" w:rsidRPr="000D08E4">
        <w:rPr>
          <w:rStyle w:val="FontStyle40"/>
          <w:b/>
          <w:sz w:val="24"/>
          <w:szCs w:val="24"/>
          <w:lang w:val="en-US" w:eastAsia="uk-UA"/>
        </w:rPr>
        <w:t xml:space="preserve">by </w:t>
      </w:r>
      <w:r w:rsidR="00964CDB" w:rsidRPr="000D08E4">
        <w:rPr>
          <w:rStyle w:val="FontStyle40"/>
          <w:b/>
          <w:i/>
          <w:sz w:val="24"/>
          <w:szCs w:val="24"/>
          <w:lang w:val="uk-UA" w:eastAsia="uk-UA"/>
        </w:rPr>
        <w:t>Pseudomonas aeruginosa</w:t>
      </w:r>
      <w:r w:rsidR="00964CDB" w:rsidRPr="000D08E4">
        <w:rPr>
          <w:rStyle w:val="FontStyle40"/>
          <w:b/>
          <w:sz w:val="24"/>
          <w:szCs w:val="24"/>
          <w:lang w:val="uk-UA" w:eastAsia="uk-UA"/>
        </w:rPr>
        <w:t xml:space="preserve"> under different culture conditions</w:t>
      </w:r>
      <w:r w:rsidRPr="000D08E4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»</w:t>
      </w:r>
    </w:p>
    <w:p w:rsidR="007C3628" w:rsidRPr="001808B7" w:rsidRDefault="007C3628" w:rsidP="007C3628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u w:val="single"/>
          <w:lang w:val="uk-UA"/>
        </w:rPr>
      </w:pPr>
    </w:p>
    <w:p w:rsidR="007C3628" w:rsidRPr="001808B7" w:rsidRDefault="007C3628" w:rsidP="007C3628">
      <w:pPr>
        <w:tabs>
          <w:tab w:val="right" w:pos="9355"/>
        </w:tabs>
        <w:spacing w:after="0" w:line="240" w:lineRule="auto"/>
        <w:rPr>
          <w:rFonts w:ascii="Times New Roman" w:hAnsi="Times New Roman"/>
          <w:u w:val="single"/>
          <w:lang w:val="uk-UA"/>
        </w:rPr>
      </w:pPr>
    </w:p>
    <w:p w:rsidR="007C3628" w:rsidRPr="001808B7" w:rsidRDefault="007C3628" w:rsidP="007C3628">
      <w:pPr>
        <w:tabs>
          <w:tab w:val="right" w:pos="9355"/>
        </w:tabs>
        <w:spacing w:after="0" w:line="240" w:lineRule="auto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7C3628" w:rsidRPr="001808B7" w:rsidRDefault="007C3628" w:rsidP="00964CDB">
      <w:pPr>
        <w:spacing w:after="0"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</w:t>
      </w:r>
      <w:r w:rsidRPr="001808B7">
        <w:rPr>
          <w:rFonts w:ascii="Times New Roman" w:hAnsi="Times New Roman" w:cs="Times New Roman"/>
          <w:sz w:val="28"/>
          <w:szCs w:val="28"/>
          <w:lang w:val="uk-UA"/>
        </w:rPr>
        <w:t>Виконав: студент денної форми навчання</w:t>
      </w:r>
    </w:p>
    <w:p w:rsidR="00652081" w:rsidRDefault="00964CDB" w:rsidP="00964CDB">
      <w:pPr>
        <w:spacing w:after="0" w:line="276" w:lineRule="auto"/>
        <w:ind w:left="3969" w:hanging="396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Спе</w:t>
      </w:r>
      <w:r w:rsidR="00652081">
        <w:rPr>
          <w:rFonts w:ascii="Times New Roman" w:hAnsi="Times New Roman" w:cs="Times New Roman"/>
          <w:sz w:val="28"/>
          <w:szCs w:val="28"/>
          <w:lang w:val="uk-UA"/>
        </w:rPr>
        <w:t>ціальність 162 Біотехнології та</w:t>
      </w:r>
    </w:p>
    <w:p w:rsidR="00964CDB" w:rsidRPr="00F70EE5" w:rsidRDefault="00652081" w:rsidP="00964CDB">
      <w:pPr>
        <w:spacing w:after="0" w:line="276" w:lineRule="auto"/>
        <w:ind w:left="3969" w:hanging="396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</w:t>
      </w:r>
      <w:r w:rsidR="00964CDB" w:rsidRPr="00F70EE5">
        <w:rPr>
          <w:rFonts w:ascii="Times New Roman" w:hAnsi="Times New Roman" w:cs="Times New Roman"/>
          <w:sz w:val="28"/>
          <w:szCs w:val="28"/>
          <w:lang w:val="uk-UA"/>
        </w:rPr>
        <w:t xml:space="preserve">біоінженерія              </w:t>
      </w:r>
    </w:p>
    <w:p w:rsidR="007C3628" w:rsidRPr="001808B7" w:rsidRDefault="007C3628" w:rsidP="007C3628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1808B7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                                                       Кожухар Роман Сергійович</w:t>
      </w:r>
    </w:p>
    <w:p w:rsidR="007C3628" w:rsidRPr="001808B7" w:rsidRDefault="007C3628" w:rsidP="007C3628">
      <w:pPr>
        <w:spacing w:after="0" w:line="240" w:lineRule="auto"/>
        <w:ind w:left="2552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</w:p>
    <w:p w:rsidR="007C3628" w:rsidRPr="001808B7" w:rsidRDefault="007C3628" w:rsidP="007C3628">
      <w:pPr>
        <w:widowControl w:val="0"/>
        <w:autoSpaceDE w:val="0"/>
        <w:autoSpaceDN w:val="0"/>
        <w:adjustRightInd w:val="0"/>
        <w:spacing w:after="0"/>
        <w:ind w:left="2552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sz w:val="28"/>
          <w:szCs w:val="28"/>
          <w:lang w:val="uk-UA"/>
        </w:rPr>
        <w:t xml:space="preserve">                  </w:t>
      </w:r>
      <w:r w:rsidR="0065208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Науковий керівник   </w:t>
      </w:r>
    </w:p>
    <w:p w:rsidR="007C3628" w:rsidRPr="001808B7" w:rsidRDefault="007C3628" w:rsidP="007C3628">
      <w:pPr>
        <w:widowControl w:val="0"/>
        <w:autoSpaceDE w:val="0"/>
        <w:autoSpaceDN w:val="0"/>
        <w:adjustRightInd w:val="0"/>
        <w:spacing w:after="0"/>
        <w:ind w:left="2552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kern w:val="28"/>
          <w:sz w:val="28"/>
          <w:szCs w:val="28"/>
          <w:lang w:val="uk-UA"/>
        </w:rPr>
        <w:t xml:space="preserve">                 </w:t>
      </w:r>
      <w:r w:rsidR="00B34C52">
        <w:rPr>
          <w:rFonts w:ascii="Times New Roman" w:hAnsi="Times New Roman"/>
          <w:kern w:val="28"/>
          <w:sz w:val="28"/>
          <w:szCs w:val="28"/>
          <w:lang w:val="uk-UA"/>
        </w:rPr>
        <w:t xml:space="preserve">  </w:t>
      </w:r>
      <w:r w:rsidRPr="001808B7">
        <w:rPr>
          <w:rFonts w:ascii="Times New Roman" w:hAnsi="Times New Roman"/>
          <w:kern w:val="28"/>
          <w:sz w:val="28"/>
          <w:szCs w:val="28"/>
          <w:lang w:val="uk-UA"/>
        </w:rPr>
        <w:t>д.б.н., професор Філіпова Т.</w:t>
      </w:r>
      <w:r w:rsidR="00564A80" w:rsidRPr="001808B7"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  <w:r w:rsidRPr="001808B7">
        <w:rPr>
          <w:rFonts w:ascii="Times New Roman" w:hAnsi="Times New Roman"/>
          <w:kern w:val="28"/>
          <w:sz w:val="28"/>
          <w:szCs w:val="28"/>
          <w:lang w:val="uk-UA"/>
        </w:rPr>
        <w:t>О.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C3628" w:rsidRPr="001808B7" w:rsidRDefault="007C3628" w:rsidP="007C3628">
      <w:pPr>
        <w:tabs>
          <w:tab w:val="left" w:pos="5245"/>
          <w:tab w:val="right" w:pos="9355"/>
        </w:tabs>
        <w:spacing w:before="120" w:after="0"/>
        <w:ind w:left="2552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1808B7">
        <w:rPr>
          <w:rFonts w:ascii="Times New Roman" w:hAnsi="Times New Roman"/>
          <w:color w:val="FF0000"/>
          <w:sz w:val="28"/>
          <w:szCs w:val="28"/>
          <w:lang w:val="uk-UA"/>
        </w:rPr>
        <w:t xml:space="preserve">                  </w:t>
      </w:r>
      <w:r w:rsidR="00B34C52">
        <w:rPr>
          <w:rFonts w:ascii="Times New Roman" w:hAnsi="Times New Roman"/>
          <w:color w:val="FF0000"/>
          <w:sz w:val="28"/>
          <w:szCs w:val="28"/>
          <w:lang w:val="uk-UA"/>
        </w:rPr>
        <w:t xml:space="preserve"> </w:t>
      </w:r>
      <w:r w:rsidRPr="001808B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Рецензент    </w:t>
      </w:r>
    </w:p>
    <w:p w:rsidR="007C3628" w:rsidRPr="00243A03" w:rsidRDefault="007C3628" w:rsidP="007C3628">
      <w:pPr>
        <w:tabs>
          <w:tab w:val="left" w:pos="5245"/>
          <w:tab w:val="right" w:pos="9355"/>
        </w:tabs>
        <w:spacing w:after="0"/>
        <w:ind w:left="2552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1808B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                 </w:t>
      </w:r>
      <w:r w:rsidR="0065208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243A0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к.б.н., </w:t>
      </w:r>
      <w:r w:rsidR="00243A03" w:rsidRPr="00243A03">
        <w:rPr>
          <w:rFonts w:ascii="Times New Roman" w:hAnsi="Times New Roman"/>
          <w:color w:val="000000" w:themeColor="text1"/>
          <w:sz w:val="28"/>
          <w:szCs w:val="28"/>
          <w:lang w:val="uk-UA"/>
        </w:rPr>
        <w:t>доцент Майкова Г.В.</w:t>
      </w:r>
    </w:p>
    <w:p w:rsidR="007C3628" w:rsidRPr="001808B7" w:rsidRDefault="007C3628" w:rsidP="007C3628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7C3628" w:rsidRPr="001808B7" w:rsidRDefault="007C3628" w:rsidP="007C3628">
      <w:pPr>
        <w:spacing w:after="0" w:line="240" w:lineRule="auto"/>
        <w:ind w:left="3969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5264" w:type="pct"/>
        <w:jc w:val="center"/>
        <w:tblLook w:val="00A0" w:firstRow="1" w:lastRow="0" w:firstColumn="1" w:lastColumn="0" w:noHBand="0" w:noVBand="0"/>
      </w:tblPr>
      <w:tblGrid>
        <w:gridCol w:w="4933"/>
        <w:gridCol w:w="5143"/>
      </w:tblGrid>
      <w:tr w:rsidR="007C3628" w:rsidRPr="001808B7" w:rsidTr="00564A80">
        <w:trPr>
          <w:jc w:val="center"/>
        </w:trPr>
        <w:tc>
          <w:tcPr>
            <w:tcW w:w="4934" w:type="dxa"/>
            <w:hideMark/>
          </w:tcPr>
          <w:p w:rsidR="007C3628" w:rsidRPr="001808B7" w:rsidRDefault="007C3628" w:rsidP="000437D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808B7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7C3628" w:rsidRPr="001808B7" w:rsidRDefault="007C3628" w:rsidP="000437DE">
            <w:pPr>
              <w:spacing w:before="120" w:after="0" w:line="240" w:lineRule="auto"/>
              <w:rPr>
                <w:rFonts w:ascii="Times New Roman" w:eastAsia="Calibri" w:hAnsi="Times New Roman"/>
                <w:sz w:val="28"/>
                <w:szCs w:val="28"/>
                <w:lang w:val="uk-UA"/>
              </w:rPr>
            </w:pPr>
            <w:r w:rsidRPr="001808B7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7C3628" w:rsidRPr="001808B7" w:rsidRDefault="007C3628" w:rsidP="000437DE">
            <w:pPr>
              <w:spacing w:before="120"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808B7">
              <w:rPr>
                <w:rFonts w:ascii="Times New Roman" w:hAnsi="Times New Roman"/>
                <w:sz w:val="28"/>
                <w:szCs w:val="28"/>
                <w:lang w:val="uk-UA"/>
              </w:rPr>
              <w:t>№ ___  від _______</w:t>
            </w:r>
            <w:r w:rsidR="00564A80" w:rsidRPr="001808B7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  <w:r w:rsidRPr="001808B7">
              <w:rPr>
                <w:rFonts w:ascii="Times New Roman" w:hAnsi="Times New Roman"/>
                <w:sz w:val="28"/>
                <w:szCs w:val="28"/>
                <w:lang w:val="uk-UA"/>
              </w:rPr>
              <w:t>_201</w:t>
            </w:r>
            <w:r w:rsidR="00964CDB"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  <w:r w:rsidR="00564A80" w:rsidRPr="001808B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року</w:t>
            </w:r>
          </w:p>
          <w:p w:rsidR="007C3628" w:rsidRPr="001808B7" w:rsidRDefault="007C3628" w:rsidP="000437DE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808B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  <w:p w:rsidR="007C3628" w:rsidRPr="001808B7" w:rsidRDefault="007C3628" w:rsidP="000437DE">
            <w:pPr>
              <w:spacing w:before="120"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808B7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7C3628" w:rsidRPr="001808B7" w:rsidRDefault="007C3628" w:rsidP="000437DE">
            <w:pPr>
              <w:spacing w:before="120" w:after="0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1808B7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="00564A80" w:rsidRPr="001808B7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 xml:space="preserve">              </w:t>
            </w:r>
            <w:r w:rsidR="00564A80" w:rsidRPr="001808B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</w:t>
            </w:r>
            <w:r w:rsidRPr="001808B7">
              <w:rPr>
                <w:rFonts w:ascii="Times New Roman" w:hAnsi="Times New Roman"/>
                <w:sz w:val="28"/>
                <w:szCs w:val="28"/>
                <w:lang w:val="uk-UA"/>
              </w:rPr>
              <w:t>Т.</w:t>
            </w:r>
            <w:r w:rsidR="00564A80" w:rsidRPr="001808B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О</w:t>
            </w:r>
            <w:r w:rsidRPr="001808B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="00564A80" w:rsidRPr="001808B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1808B7">
              <w:rPr>
                <w:rFonts w:ascii="Times New Roman" w:hAnsi="Times New Roman"/>
                <w:sz w:val="28"/>
                <w:szCs w:val="28"/>
                <w:lang w:val="uk-UA"/>
              </w:rPr>
              <w:t>Філіпова</w:t>
            </w:r>
          </w:p>
          <w:p w:rsidR="007C3628" w:rsidRPr="001808B7" w:rsidRDefault="00564A80" w:rsidP="000437DE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1808B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         </w:t>
            </w:r>
            <w:r w:rsidR="007C3628" w:rsidRPr="001808B7">
              <w:rPr>
                <w:rFonts w:ascii="Times New Roman" w:hAnsi="Times New Roman"/>
                <w:sz w:val="20"/>
                <w:szCs w:val="20"/>
                <w:lang w:val="uk-UA"/>
              </w:rPr>
              <w:t>(підпис)</w:t>
            </w:r>
          </w:p>
        </w:tc>
        <w:tc>
          <w:tcPr>
            <w:tcW w:w="5143" w:type="dxa"/>
            <w:hideMark/>
          </w:tcPr>
          <w:p w:rsidR="007C3628" w:rsidRPr="001808B7" w:rsidRDefault="00243A03" w:rsidP="000437DE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Захищен</w:t>
            </w:r>
            <w:r w:rsidR="000D08E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о на засіданні ЕК №  </w:t>
            </w:r>
          </w:p>
          <w:p w:rsidR="007C3628" w:rsidRPr="001808B7" w:rsidRDefault="007C3628" w:rsidP="00564A80">
            <w:pPr>
              <w:tabs>
                <w:tab w:val="right" w:pos="4462"/>
              </w:tabs>
              <w:spacing w:before="120" w:after="0" w:line="240" w:lineRule="auto"/>
              <w:ind w:right="-32"/>
              <w:rPr>
                <w:rFonts w:ascii="Times New Roman" w:eastAsia="Calibri" w:hAnsi="Times New Roman"/>
                <w:sz w:val="28"/>
                <w:szCs w:val="28"/>
                <w:lang w:val="uk-UA"/>
              </w:rPr>
            </w:pPr>
            <w:r w:rsidRPr="001808B7">
              <w:rPr>
                <w:rFonts w:ascii="Times New Roman" w:hAnsi="Times New Roman"/>
                <w:sz w:val="28"/>
                <w:szCs w:val="28"/>
                <w:lang w:val="uk-UA"/>
              </w:rPr>
              <w:t>протокол № ___ від ________201</w:t>
            </w:r>
            <w:r w:rsidR="00964CDB"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  <w:r w:rsidRPr="001808B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</w:t>
            </w:r>
            <w:r w:rsidR="00564A80" w:rsidRPr="001808B7">
              <w:rPr>
                <w:rFonts w:ascii="Times New Roman" w:hAnsi="Times New Roman"/>
                <w:sz w:val="28"/>
                <w:szCs w:val="28"/>
                <w:lang w:val="uk-UA"/>
              </w:rPr>
              <w:t>оку</w:t>
            </w:r>
            <w:r w:rsidRPr="001808B7"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</w:p>
          <w:p w:rsidR="007C3628" w:rsidRPr="001808B7" w:rsidRDefault="007C3628" w:rsidP="000437DE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808B7">
              <w:rPr>
                <w:rFonts w:ascii="Times New Roman" w:hAnsi="Times New Roman"/>
                <w:sz w:val="28"/>
                <w:szCs w:val="28"/>
                <w:lang w:val="uk-UA"/>
              </w:rPr>
              <w:t>Оцінка______________/___</w:t>
            </w:r>
            <w:r w:rsidRPr="001808B7"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  <w:r w:rsidRPr="001808B7">
              <w:rPr>
                <w:rFonts w:ascii="Times New Roman" w:hAnsi="Times New Roman"/>
                <w:sz w:val="28"/>
                <w:szCs w:val="28"/>
                <w:lang w:val="uk-UA"/>
              </w:rPr>
              <w:t>___/_____</w:t>
            </w:r>
          </w:p>
          <w:p w:rsidR="007C3628" w:rsidRPr="001808B7" w:rsidRDefault="007C3628" w:rsidP="000437D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1808B7">
              <w:rPr>
                <w:rFonts w:ascii="Times New Roman" w:hAnsi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7C3628" w:rsidRPr="001808B7" w:rsidRDefault="00964CDB" w:rsidP="000437DE">
            <w:pPr>
              <w:spacing w:before="200"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7C3628" w:rsidRPr="001808B7">
              <w:rPr>
                <w:rFonts w:ascii="Times New Roman" w:hAnsi="Times New Roman"/>
                <w:sz w:val="28"/>
                <w:szCs w:val="28"/>
                <w:lang w:val="uk-UA"/>
              </w:rPr>
              <w:t>Голова ЕК</w:t>
            </w:r>
          </w:p>
          <w:p w:rsidR="007C3628" w:rsidRPr="001808B7" w:rsidRDefault="00964CDB" w:rsidP="000437DE">
            <w:pPr>
              <w:spacing w:before="120"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7C3628" w:rsidRPr="001808B7">
              <w:rPr>
                <w:rFonts w:ascii="Times New Roman" w:hAnsi="Times New Roman"/>
                <w:sz w:val="28"/>
                <w:szCs w:val="28"/>
                <w:lang w:val="uk-UA"/>
              </w:rPr>
              <w:t>___</w:t>
            </w:r>
            <w:r w:rsidR="00564A80" w:rsidRPr="001808B7">
              <w:rPr>
                <w:rFonts w:ascii="Times New Roman" w:hAnsi="Times New Roman"/>
                <w:sz w:val="28"/>
                <w:szCs w:val="28"/>
                <w:lang w:val="uk-UA"/>
              </w:rPr>
              <w:t>_______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_____           </w:t>
            </w:r>
            <w:r w:rsidR="007C3628" w:rsidRPr="001808B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</w:t>
            </w:r>
            <w:r w:rsidR="007C3628" w:rsidRPr="001808B7">
              <w:rPr>
                <w:rFonts w:ascii="Times New Roman" w:hAnsi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алкін Б</w:t>
            </w:r>
            <w:r w:rsidR="007C3628" w:rsidRPr="001808B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М</w:t>
            </w:r>
            <w:r w:rsidR="007C3628" w:rsidRPr="001808B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  <w:p w:rsidR="007C3628" w:rsidRPr="001808B7" w:rsidRDefault="007C3628" w:rsidP="000437DE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808B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</w:t>
            </w:r>
            <w:r w:rsidR="00564A80" w:rsidRPr="001808B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         </w:t>
            </w:r>
            <w:r w:rsidRPr="001808B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   (підпис)</w:t>
            </w:r>
            <w:r w:rsidRPr="001808B7"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</w:p>
        </w:tc>
      </w:tr>
      <w:tr w:rsidR="007C3628" w:rsidRPr="001808B7" w:rsidTr="00564A80">
        <w:trPr>
          <w:jc w:val="center"/>
        </w:trPr>
        <w:tc>
          <w:tcPr>
            <w:tcW w:w="4934" w:type="dxa"/>
          </w:tcPr>
          <w:p w:rsidR="007C3628" w:rsidRPr="001808B7" w:rsidRDefault="007C3628" w:rsidP="000437D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143" w:type="dxa"/>
          </w:tcPr>
          <w:p w:rsidR="007C3628" w:rsidRPr="001808B7" w:rsidRDefault="007C3628" w:rsidP="000437D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7C3628" w:rsidRPr="001808B7" w:rsidRDefault="007C3628" w:rsidP="007C3628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</w:p>
    <w:p w:rsidR="00663091" w:rsidRPr="001808B7" w:rsidRDefault="00663091" w:rsidP="007C3628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</w:p>
    <w:p w:rsidR="00663091" w:rsidRPr="001808B7" w:rsidRDefault="00663091" w:rsidP="007C3628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</w:p>
    <w:p w:rsidR="00964CDB" w:rsidRPr="00652081" w:rsidRDefault="00964CDB" w:rsidP="0065208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Одеса – 2019</w:t>
      </w:r>
      <w:r w:rsidR="007C3628" w:rsidRPr="001808B7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96BF0" w:rsidRPr="00CD0221" w:rsidRDefault="00096BF0" w:rsidP="007C362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CD0221">
        <w:rPr>
          <w:rFonts w:ascii="Times New Roman" w:hAnsi="Times New Roman"/>
          <w:b/>
          <w:sz w:val="28"/>
          <w:szCs w:val="28"/>
          <w:lang w:val="uk-UA"/>
        </w:rPr>
        <w:lastRenderedPageBreak/>
        <w:t>Анотація</w:t>
      </w:r>
    </w:p>
    <w:p w:rsidR="00096BF0" w:rsidRPr="00CD0221" w:rsidRDefault="00096BF0" w:rsidP="007C3628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D0221" w:rsidRPr="00CD0221" w:rsidRDefault="00CD0221" w:rsidP="009775FC">
      <w:pPr>
        <w:spacing w:after="0" w:line="276" w:lineRule="auto"/>
        <w:ind w:firstLine="709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 w:rsidRPr="00CD0221">
        <w:rPr>
          <w:rFonts w:ascii="Times New Roman" w:eastAsia="Times New Roman" w:hAnsi="Times New Roman"/>
          <w:sz w:val="28"/>
          <w:szCs w:val="28"/>
          <w:lang w:val="uk-UA"/>
        </w:rPr>
        <w:t>Експериментальна частина роботи виконана у Біотехнологічному науково-навчальному центрі ОНУ імені І.І. Мечникова. Розроблено технологічну схему одержання піоціаніну в лабораторних умовах.</w:t>
      </w:r>
      <w:r w:rsidRPr="00CD0221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CD0221"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 xml:space="preserve">Встановлено, що найбільш ефективним продуцентом піоціаніну є штам з низьким рівнем цикло-ди-ГМФ, </w:t>
      </w:r>
      <w:r w:rsidRPr="00CD0221">
        <w:rPr>
          <w:rFonts w:ascii="Times New Roman" w:eastAsia="Times New Roman" w:hAnsi="Times New Roman"/>
          <w:i/>
          <w:iCs/>
          <w:color w:val="2F2F2F"/>
          <w:kern w:val="36"/>
          <w:sz w:val="28"/>
          <w:szCs w:val="28"/>
          <w:lang w:val="en-US" w:eastAsia="ru-RU"/>
        </w:rPr>
        <w:t>P</w:t>
      </w:r>
      <w:r w:rsidRPr="00CD0221">
        <w:rPr>
          <w:rFonts w:ascii="Times New Roman" w:eastAsia="Times New Roman" w:hAnsi="Times New Roman"/>
          <w:i/>
          <w:iCs/>
          <w:color w:val="2F2F2F"/>
          <w:kern w:val="36"/>
          <w:sz w:val="28"/>
          <w:szCs w:val="28"/>
          <w:lang w:val="uk-UA" w:eastAsia="ru-RU"/>
        </w:rPr>
        <w:t xml:space="preserve">. </w:t>
      </w:r>
      <w:proofErr w:type="gramStart"/>
      <w:r w:rsidRPr="00CD0221">
        <w:rPr>
          <w:rFonts w:ascii="Times New Roman" w:eastAsia="Times New Roman" w:hAnsi="Times New Roman"/>
          <w:i/>
          <w:iCs/>
          <w:color w:val="2F2F2F"/>
          <w:kern w:val="36"/>
          <w:sz w:val="28"/>
          <w:szCs w:val="28"/>
          <w:lang w:val="en-US" w:eastAsia="ru-RU"/>
        </w:rPr>
        <w:t>aeruginosa</w:t>
      </w:r>
      <w:proofErr w:type="gramEnd"/>
      <w:r w:rsidRPr="00CD0221">
        <w:rPr>
          <w:rFonts w:eastAsia="Times New Roman" w:cs="Calibri"/>
          <w:color w:val="2F2F2F"/>
          <w:kern w:val="36"/>
          <w:sz w:val="28"/>
          <w:szCs w:val="28"/>
          <w:lang w:val="en-US" w:eastAsia="ru-RU"/>
        </w:rPr>
        <w:t> </w:t>
      </w:r>
      <w:r w:rsidRPr="00CD0221">
        <w:rPr>
          <w:rFonts w:ascii="Times New Roman" w:eastAsia="TimesNewRomanPSMT" w:hAnsi="Times New Roman"/>
          <w:sz w:val="28"/>
          <w:szCs w:val="28"/>
        </w:rPr>
        <w:t>PA</w:t>
      </w:r>
      <w:r w:rsidRPr="00CD0221">
        <w:rPr>
          <w:rFonts w:ascii="Times New Roman" w:eastAsia="TimesNewRomanPSMT" w:hAnsi="Times New Roman"/>
          <w:sz w:val="28"/>
          <w:szCs w:val="28"/>
          <w:lang w:val="uk-UA"/>
        </w:rPr>
        <w:t>01</w:t>
      </w:r>
      <w:r w:rsidRPr="00CD0221">
        <w:rPr>
          <w:rFonts w:ascii="Times New Roman" w:eastAsia="TimesNewRomanPSMT" w:hAnsi="Times New Roman"/>
          <w:sz w:val="28"/>
          <w:szCs w:val="28"/>
          <w:lang w:val="en-US"/>
        </w:rPr>
        <w:t>pJN</w:t>
      </w:r>
      <w:r w:rsidRPr="00CD0221">
        <w:rPr>
          <w:rFonts w:ascii="Times New Roman" w:eastAsia="TimesNewRomanPSMT" w:hAnsi="Times New Roman"/>
          <w:sz w:val="28"/>
          <w:szCs w:val="28"/>
          <w:lang w:val="uk-UA"/>
        </w:rPr>
        <w:t xml:space="preserve">2133, який за кількістю синтезованого пігменту перевершує інші досліджені штами у 2,5-7,2 рази. Накопичення у щільному середовищі пігменту у разі </w:t>
      </w:r>
      <w:r w:rsidRPr="00CD0221">
        <w:rPr>
          <w:rFonts w:ascii="Times New Roman" w:eastAsia="Times New Roman" w:hAnsi="Times New Roman"/>
          <w:i/>
          <w:iCs/>
          <w:color w:val="2F2F2F"/>
          <w:kern w:val="36"/>
          <w:sz w:val="28"/>
          <w:szCs w:val="28"/>
          <w:lang w:val="en-US" w:eastAsia="ru-RU"/>
        </w:rPr>
        <w:t>P</w:t>
      </w:r>
      <w:r w:rsidRPr="00CD0221">
        <w:rPr>
          <w:rFonts w:ascii="Times New Roman" w:eastAsia="Times New Roman" w:hAnsi="Times New Roman"/>
          <w:i/>
          <w:iCs/>
          <w:color w:val="2F2F2F"/>
          <w:kern w:val="36"/>
          <w:sz w:val="28"/>
          <w:szCs w:val="28"/>
          <w:lang w:val="uk-UA" w:eastAsia="ru-RU"/>
        </w:rPr>
        <w:t xml:space="preserve">. </w:t>
      </w:r>
      <w:proofErr w:type="gramStart"/>
      <w:r w:rsidRPr="00CD0221">
        <w:rPr>
          <w:rFonts w:ascii="Times New Roman" w:eastAsia="Times New Roman" w:hAnsi="Times New Roman"/>
          <w:i/>
          <w:iCs/>
          <w:color w:val="2F2F2F"/>
          <w:kern w:val="36"/>
          <w:sz w:val="28"/>
          <w:szCs w:val="28"/>
          <w:lang w:val="en-US" w:eastAsia="ru-RU"/>
        </w:rPr>
        <w:t>aeruginosa</w:t>
      </w:r>
      <w:proofErr w:type="gramEnd"/>
      <w:r w:rsidRPr="00CD0221">
        <w:rPr>
          <w:rFonts w:eastAsia="Times New Roman" w:cs="Calibri"/>
          <w:color w:val="2F2F2F"/>
          <w:kern w:val="36"/>
          <w:sz w:val="28"/>
          <w:szCs w:val="28"/>
          <w:lang w:val="en-US" w:eastAsia="ru-RU"/>
        </w:rPr>
        <w:t> </w:t>
      </w:r>
      <w:r w:rsidRPr="00CD0221">
        <w:rPr>
          <w:rFonts w:ascii="Times New Roman" w:eastAsia="TimesNewRomanPSMT" w:hAnsi="Times New Roman"/>
          <w:sz w:val="28"/>
          <w:szCs w:val="28"/>
        </w:rPr>
        <w:t>PA</w:t>
      </w:r>
      <w:r w:rsidRPr="00CD0221">
        <w:rPr>
          <w:rFonts w:ascii="Times New Roman" w:eastAsia="TimesNewRomanPSMT" w:hAnsi="Times New Roman"/>
          <w:sz w:val="28"/>
          <w:szCs w:val="28"/>
          <w:lang w:val="uk-UA"/>
        </w:rPr>
        <w:t>01</w:t>
      </w:r>
      <w:r w:rsidRPr="00CD0221">
        <w:rPr>
          <w:rFonts w:ascii="Times New Roman" w:eastAsia="TimesNewRomanPSMT" w:hAnsi="Times New Roman"/>
          <w:sz w:val="28"/>
          <w:szCs w:val="28"/>
          <w:lang w:val="en-US"/>
        </w:rPr>
        <w:t>pJN</w:t>
      </w:r>
      <w:r w:rsidRPr="00CD0221">
        <w:rPr>
          <w:rFonts w:ascii="Times New Roman" w:eastAsia="TimesNewRomanPSMT" w:hAnsi="Times New Roman"/>
          <w:sz w:val="28"/>
          <w:szCs w:val="28"/>
          <w:lang w:val="uk-UA"/>
        </w:rPr>
        <w:t>2133 відбувалося безперервно, тоді як у разі інших штамів воно сповільнювалось (</w:t>
      </w:r>
      <w:r w:rsidRPr="00CD0221">
        <w:rPr>
          <w:rFonts w:ascii="Times New Roman" w:eastAsia="TimesNewRomanPS-ItalicMT" w:hAnsi="Times New Roman"/>
          <w:i/>
          <w:iCs/>
          <w:sz w:val="28"/>
          <w:szCs w:val="28"/>
        </w:rPr>
        <w:t>P</w:t>
      </w:r>
      <w:r w:rsidRPr="00CD0221">
        <w:rPr>
          <w:rFonts w:ascii="Times New Roman" w:eastAsia="TimesNewRomanPS-ItalicMT" w:hAnsi="Times New Roman"/>
          <w:i/>
          <w:iCs/>
          <w:sz w:val="28"/>
          <w:szCs w:val="28"/>
          <w:lang w:val="uk-UA"/>
        </w:rPr>
        <w:t>. а</w:t>
      </w:r>
      <w:r w:rsidRPr="00CD0221">
        <w:rPr>
          <w:rFonts w:ascii="Times New Roman" w:eastAsia="TimesNewRomanPS-ItalicMT" w:hAnsi="Times New Roman"/>
          <w:i/>
          <w:iCs/>
          <w:sz w:val="28"/>
          <w:szCs w:val="28"/>
        </w:rPr>
        <w:t>eruginosa</w:t>
      </w:r>
      <w:r w:rsidRPr="00CD0221">
        <w:rPr>
          <w:rFonts w:ascii="Times New Roman" w:eastAsia="TimesNewRomanPS-ItalicMT" w:hAnsi="Times New Roman"/>
          <w:i/>
          <w:iCs/>
          <w:sz w:val="28"/>
          <w:szCs w:val="28"/>
          <w:lang w:val="uk-UA"/>
        </w:rPr>
        <w:t xml:space="preserve"> </w:t>
      </w:r>
      <w:r w:rsidRPr="00CD0221">
        <w:rPr>
          <w:rFonts w:ascii="Times New Roman" w:eastAsia="TimesNewRomanPSMT" w:hAnsi="Times New Roman"/>
          <w:sz w:val="28"/>
          <w:szCs w:val="28"/>
        </w:rPr>
        <w:t>PA</w:t>
      </w:r>
      <w:r w:rsidRPr="00CD0221">
        <w:rPr>
          <w:rFonts w:ascii="Times New Roman" w:eastAsia="TimesNewRomanPSMT" w:hAnsi="Times New Roman"/>
          <w:sz w:val="28"/>
          <w:szCs w:val="28"/>
          <w:lang w:val="uk-UA"/>
        </w:rPr>
        <w:t>01</w:t>
      </w:r>
      <w:r w:rsidRPr="00CD0221">
        <w:rPr>
          <w:rFonts w:ascii="Times New Roman" w:eastAsia="TimesNewRomanPSMT" w:hAnsi="Times New Roman"/>
          <w:sz w:val="28"/>
          <w:szCs w:val="28"/>
        </w:rPr>
        <w:t>ΔwspF</w:t>
      </w:r>
      <w:r w:rsidRPr="00CD0221">
        <w:rPr>
          <w:rFonts w:ascii="Times New Roman" w:eastAsia="TimesNewRomanPSMT" w:hAnsi="Times New Roman"/>
          <w:sz w:val="28"/>
          <w:szCs w:val="28"/>
          <w:lang w:val="uk-UA"/>
        </w:rPr>
        <w:t>1</w:t>
      </w:r>
      <w:r w:rsidRPr="00CD0221">
        <w:rPr>
          <w:rFonts w:ascii="Times New Roman" w:eastAsia="TimesNewRomanPSMT" w:hAnsi="Times New Roman"/>
          <w:sz w:val="28"/>
          <w:szCs w:val="28"/>
        </w:rPr>
        <w:t>Δ</w:t>
      </w:r>
      <w:r w:rsidRPr="00CD0221">
        <w:rPr>
          <w:rFonts w:ascii="Times New Roman" w:eastAsia="TimesNewRomanPSMT" w:hAnsi="Times New Roman"/>
          <w:sz w:val="28"/>
          <w:szCs w:val="28"/>
          <w:lang w:val="en-US"/>
        </w:rPr>
        <w:t>pel</w:t>
      </w:r>
      <w:r w:rsidRPr="00CD0221">
        <w:rPr>
          <w:rFonts w:ascii="Times New Roman" w:eastAsia="TimesNewRomanPSMT" w:hAnsi="Times New Roman"/>
          <w:sz w:val="28"/>
          <w:szCs w:val="28"/>
          <w:lang w:val="uk-UA"/>
        </w:rPr>
        <w:t xml:space="preserve"> і </w:t>
      </w:r>
      <w:r w:rsidRPr="00CD0221">
        <w:rPr>
          <w:rFonts w:ascii="Times New Roman" w:eastAsia="TimesNewRomanPS-ItalicMT" w:hAnsi="Times New Roman"/>
          <w:i/>
          <w:iCs/>
          <w:sz w:val="28"/>
          <w:szCs w:val="28"/>
        </w:rPr>
        <w:t>P</w:t>
      </w:r>
      <w:r w:rsidRPr="00CD0221">
        <w:rPr>
          <w:rFonts w:ascii="Times New Roman" w:eastAsia="TimesNewRomanPS-ItalicMT" w:hAnsi="Times New Roman"/>
          <w:i/>
          <w:iCs/>
          <w:sz w:val="28"/>
          <w:szCs w:val="28"/>
          <w:lang w:val="uk-UA"/>
        </w:rPr>
        <w:t>. а</w:t>
      </w:r>
      <w:r w:rsidRPr="00CD0221">
        <w:rPr>
          <w:rFonts w:ascii="Times New Roman" w:eastAsia="TimesNewRomanPS-ItalicMT" w:hAnsi="Times New Roman"/>
          <w:i/>
          <w:iCs/>
          <w:sz w:val="28"/>
          <w:szCs w:val="28"/>
        </w:rPr>
        <w:t>eruginosa</w:t>
      </w:r>
      <w:r w:rsidRPr="00CD0221">
        <w:rPr>
          <w:rFonts w:ascii="Times New Roman" w:eastAsia="TimesNewRomanPS-ItalicMT" w:hAnsi="Times New Roman"/>
          <w:i/>
          <w:iCs/>
          <w:sz w:val="28"/>
          <w:szCs w:val="28"/>
          <w:lang w:val="uk-UA"/>
        </w:rPr>
        <w:t xml:space="preserve"> </w:t>
      </w:r>
      <w:r w:rsidRPr="00CD0221">
        <w:rPr>
          <w:rFonts w:ascii="Times New Roman" w:eastAsia="TimesNewRomanPSMT" w:hAnsi="Times New Roman"/>
          <w:sz w:val="28"/>
          <w:szCs w:val="28"/>
        </w:rPr>
        <w:t>PA</w:t>
      </w:r>
      <w:r w:rsidRPr="00CD0221">
        <w:rPr>
          <w:rFonts w:ascii="Times New Roman" w:eastAsia="TimesNewRomanPSMT" w:hAnsi="Times New Roman"/>
          <w:sz w:val="28"/>
          <w:szCs w:val="28"/>
          <w:lang w:val="uk-UA"/>
        </w:rPr>
        <w:t>01</w:t>
      </w:r>
      <w:r w:rsidRPr="00CD0221">
        <w:rPr>
          <w:rFonts w:ascii="Times New Roman" w:eastAsia="TimesNewRomanPSMT" w:hAnsi="Times New Roman"/>
          <w:sz w:val="28"/>
          <w:szCs w:val="28"/>
        </w:rPr>
        <w:t>ΔwspF</w:t>
      </w:r>
      <w:r w:rsidRPr="00CD0221">
        <w:rPr>
          <w:rFonts w:ascii="Times New Roman" w:eastAsia="TimesNewRomanPSMT" w:hAnsi="Times New Roman"/>
          <w:sz w:val="28"/>
          <w:szCs w:val="28"/>
          <w:lang w:val="uk-UA"/>
        </w:rPr>
        <w:t>1) або практично зупинялося (</w:t>
      </w:r>
      <w:r w:rsidRPr="00CD0221">
        <w:rPr>
          <w:rFonts w:ascii="Times New Roman" w:eastAsia="TimesNewRomanPS-ItalicMT" w:hAnsi="Times New Roman"/>
          <w:i/>
          <w:iCs/>
          <w:sz w:val="28"/>
          <w:szCs w:val="28"/>
        </w:rPr>
        <w:t>P</w:t>
      </w:r>
      <w:r w:rsidRPr="00CD0221">
        <w:rPr>
          <w:rFonts w:ascii="Times New Roman" w:eastAsia="TimesNewRomanPS-ItalicMT" w:hAnsi="Times New Roman"/>
          <w:i/>
          <w:iCs/>
          <w:sz w:val="28"/>
          <w:szCs w:val="28"/>
          <w:lang w:val="uk-UA"/>
        </w:rPr>
        <w:t>. а</w:t>
      </w:r>
      <w:r w:rsidRPr="00CD0221">
        <w:rPr>
          <w:rFonts w:ascii="Times New Roman" w:eastAsia="TimesNewRomanPS-ItalicMT" w:hAnsi="Times New Roman"/>
          <w:i/>
          <w:iCs/>
          <w:sz w:val="28"/>
          <w:szCs w:val="28"/>
        </w:rPr>
        <w:t>eruginosa</w:t>
      </w:r>
      <w:r w:rsidRPr="00CD0221">
        <w:rPr>
          <w:rFonts w:ascii="Times New Roman" w:eastAsia="TimesNewRomanPS-ItalicMT" w:hAnsi="Times New Roman"/>
          <w:i/>
          <w:iCs/>
          <w:sz w:val="28"/>
          <w:szCs w:val="28"/>
          <w:lang w:val="uk-UA"/>
        </w:rPr>
        <w:t xml:space="preserve"> </w:t>
      </w:r>
      <w:r w:rsidRPr="00CD0221">
        <w:rPr>
          <w:rFonts w:ascii="Times New Roman" w:eastAsia="TimesNewRomanPSMT" w:hAnsi="Times New Roman"/>
          <w:sz w:val="28"/>
          <w:szCs w:val="28"/>
        </w:rPr>
        <w:t>PA</w:t>
      </w:r>
      <w:r w:rsidRPr="00CD0221">
        <w:rPr>
          <w:rFonts w:ascii="Times New Roman" w:eastAsia="TimesNewRomanPSMT" w:hAnsi="Times New Roman"/>
          <w:sz w:val="28"/>
          <w:szCs w:val="28"/>
          <w:lang w:val="uk-UA"/>
        </w:rPr>
        <w:t>01) після третьо доби культивування. За культивування досліджуваних штамів у рідких поживних середовищах продукція піоціаніну була зареєстрована лише через 7 діб у середовищі МПБ.</w:t>
      </w:r>
    </w:p>
    <w:p w:rsidR="00A0720E" w:rsidRPr="000D08E4" w:rsidRDefault="00A0720E" w:rsidP="009775FC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D08E4">
        <w:rPr>
          <w:rFonts w:ascii="Times New Roman" w:hAnsi="Times New Roman" w:cs="Times New Roman"/>
          <w:sz w:val="28"/>
          <w:szCs w:val="28"/>
        </w:rPr>
        <w:t xml:space="preserve">Роботу викладено на </w:t>
      </w:r>
      <w:r w:rsidR="00333C32" w:rsidRPr="000D08E4">
        <w:rPr>
          <w:rFonts w:ascii="Times New Roman" w:hAnsi="Times New Roman" w:cs="Times New Roman"/>
          <w:sz w:val="28"/>
          <w:szCs w:val="28"/>
        </w:rPr>
        <w:t>5</w:t>
      </w:r>
      <w:r w:rsidR="00333C32" w:rsidRPr="000D08E4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0D08E4">
        <w:rPr>
          <w:rFonts w:ascii="Times New Roman" w:hAnsi="Times New Roman" w:cs="Times New Roman"/>
          <w:sz w:val="28"/>
          <w:szCs w:val="28"/>
        </w:rPr>
        <w:t xml:space="preserve"> сторінках, вона </w:t>
      </w:r>
      <w:proofErr w:type="gramStart"/>
      <w:r w:rsidRPr="000D08E4">
        <w:rPr>
          <w:rFonts w:ascii="Times New Roman" w:hAnsi="Times New Roman" w:cs="Times New Roman"/>
          <w:sz w:val="28"/>
          <w:szCs w:val="28"/>
        </w:rPr>
        <w:t>містить</w:t>
      </w:r>
      <w:proofErr w:type="gramEnd"/>
      <w:r w:rsidRPr="000D08E4">
        <w:rPr>
          <w:rFonts w:ascii="Times New Roman" w:hAnsi="Times New Roman" w:cs="Times New Roman"/>
          <w:sz w:val="28"/>
          <w:szCs w:val="28"/>
        </w:rPr>
        <w:t xml:space="preserve"> </w:t>
      </w:r>
      <w:r w:rsidR="00BC7643" w:rsidRPr="000D08E4">
        <w:rPr>
          <w:rFonts w:ascii="Times New Roman" w:hAnsi="Times New Roman" w:cs="Times New Roman"/>
          <w:sz w:val="28"/>
          <w:szCs w:val="28"/>
        </w:rPr>
        <w:t>6 таблиць</w:t>
      </w:r>
      <w:r w:rsidRPr="000D08E4">
        <w:rPr>
          <w:rFonts w:ascii="Times New Roman" w:hAnsi="Times New Roman" w:cs="Times New Roman"/>
          <w:sz w:val="28"/>
          <w:szCs w:val="28"/>
        </w:rPr>
        <w:t xml:space="preserve"> та </w:t>
      </w:r>
      <w:r w:rsidR="00333C32" w:rsidRPr="000D08E4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Pr="000D08E4">
        <w:rPr>
          <w:rFonts w:ascii="Times New Roman" w:hAnsi="Times New Roman" w:cs="Times New Roman"/>
          <w:sz w:val="28"/>
          <w:szCs w:val="28"/>
        </w:rPr>
        <w:t xml:space="preserve"> рисунків. Наведено посилання на </w:t>
      </w:r>
      <w:r w:rsidR="00BC7643" w:rsidRPr="000D08E4">
        <w:rPr>
          <w:rFonts w:ascii="Times New Roman" w:hAnsi="Times New Roman" w:cs="Times New Roman"/>
          <w:sz w:val="28"/>
          <w:szCs w:val="28"/>
          <w:lang w:val="uk-UA"/>
        </w:rPr>
        <w:t>48</w:t>
      </w:r>
      <w:r w:rsidRPr="000D08E4">
        <w:rPr>
          <w:rFonts w:ascii="Times New Roman" w:hAnsi="Times New Roman" w:cs="Times New Roman"/>
          <w:sz w:val="28"/>
          <w:szCs w:val="28"/>
        </w:rPr>
        <w:t xml:space="preserve"> джерел літератури. </w:t>
      </w:r>
    </w:p>
    <w:p w:rsidR="00A0720E" w:rsidRPr="00CD0221" w:rsidRDefault="00A0720E" w:rsidP="00A0720E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</w:pPr>
      <w:r w:rsidRPr="00CD0221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Ключові слова: </w:t>
      </w:r>
      <w:proofErr w:type="gramStart"/>
      <w:r w:rsidRPr="00CD0221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en-US"/>
        </w:rPr>
        <w:t>Pseudomonas</w:t>
      </w:r>
      <w:r w:rsidRPr="00CD022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Pr="00CD0221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en-US"/>
        </w:rPr>
        <w:t>aeruginosa</w:t>
      </w:r>
      <w:r w:rsidRPr="00CD022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,</w:t>
      </w:r>
      <w:r w:rsidRPr="00CD0221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синтез</w:t>
      </w:r>
      <w:r w:rsidR="00BC7643" w:rsidRPr="00CD022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BC7643" w:rsidRPr="00CD0221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піоціаніну</w:t>
      </w:r>
      <w:r w:rsidRPr="00CD0221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, </w:t>
      </w:r>
      <w:r w:rsidR="00BC7643" w:rsidRPr="00CD0221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умови культивування</w:t>
      </w:r>
      <w:r w:rsidRPr="00CD0221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.</w:t>
      </w:r>
      <w:proofErr w:type="gramEnd"/>
    </w:p>
    <w:p w:rsidR="00A0720E" w:rsidRPr="00CD0221" w:rsidRDefault="00A0720E" w:rsidP="00CD022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D0221">
        <w:rPr>
          <w:rFonts w:ascii="Times New Roman" w:hAnsi="Times New Roman" w:cs="Times New Roman"/>
          <w:b/>
          <w:sz w:val="28"/>
          <w:szCs w:val="28"/>
          <w:lang w:val="en-US"/>
        </w:rPr>
        <w:t>A</w:t>
      </w:r>
      <w:r w:rsidRPr="00CD0221">
        <w:rPr>
          <w:rFonts w:ascii="Times New Roman" w:hAnsi="Times New Roman" w:cs="Times New Roman"/>
          <w:b/>
          <w:sz w:val="28"/>
          <w:szCs w:val="28"/>
          <w:lang w:val="uk-UA"/>
        </w:rPr>
        <w:t>nnotation</w:t>
      </w:r>
    </w:p>
    <w:p w:rsidR="00CD0221" w:rsidRPr="00CD0221" w:rsidRDefault="00CD0221" w:rsidP="009775FC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0221">
        <w:rPr>
          <w:rFonts w:ascii="Times New Roman" w:hAnsi="Times New Roman" w:cs="Times New Roman"/>
          <w:sz w:val="28"/>
          <w:szCs w:val="28"/>
          <w:lang w:val="uk-UA"/>
        </w:rPr>
        <w:t>The experimental part of the work was carried out at the Biotechnological Research Center of ONU named after I</w:t>
      </w:r>
      <w:r w:rsidR="00706F7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D0221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706F7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D0221">
        <w:rPr>
          <w:rFonts w:ascii="Times New Roman" w:hAnsi="Times New Roman" w:cs="Times New Roman"/>
          <w:sz w:val="28"/>
          <w:szCs w:val="28"/>
          <w:lang w:val="uk-UA"/>
        </w:rPr>
        <w:t xml:space="preserve"> Mechnikov</w:t>
      </w:r>
      <w:r w:rsidR="00706F7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D0221">
        <w:rPr>
          <w:rFonts w:ascii="Times New Roman" w:hAnsi="Times New Roman" w:cs="Times New Roman"/>
          <w:sz w:val="28"/>
          <w:szCs w:val="28"/>
          <w:lang w:val="uk-UA"/>
        </w:rPr>
        <w:t>A technological scheme for obtaining pyocyanine in laboratory conditions has been developed. It was found that the most effective pyocyanin producer is a low-level strain of cyclo-di-</w:t>
      </w:r>
      <w:r w:rsidRPr="00CD0221"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CD0221">
        <w:rPr>
          <w:rFonts w:ascii="Times New Roman" w:hAnsi="Times New Roman" w:cs="Times New Roman"/>
          <w:sz w:val="28"/>
          <w:szCs w:val="28"/>
          <w:lang w:val="uk-UA"/>
        </w:rPr>
        <w:t>M</w:t>
      </w:r>
      <w:r w:rsidRPr="00CD0221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CD022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CD0221">
        <w:rPr>
          <w:rFonts w:ascii="Times New Roman" w:hAnsi="Times New Roman" w:cs="Times New Roman"/>
          <w:i/>
          <w:sz w:val="28"/>
          <w:szCs w:val="28"/>
          <w:lang w:val="uk-UA"/>
        </w:rPr>
        <w:t xml:space="preserve">P. aeruginosa </w:t>
      </w:r>
      <w:r w:rsidRPr="00CD0221">
        <w:rPr>
          <w:rFonts w:ascii="Times New Roman" w:hAnsi="Times New Roman" w:cs="Times New Roman"/>
          <w:sz w:val="28"/>
          <w:szCs w:val="28"/>
          <w:lang w:val="uk-UA"/>
        </w:rPr>
        <w:t xml:space="preserve">PA01pJN2133, which by the amount of synthesized pigment exceeds other tested strains by 2.5-7.2 times. Accumulation in the dense pigment medium in the case of </w:t>
      </w:r>
      <w:r w:rsidRPr="00CD0221">
        <w:rPr>
          <w:rFonts w:ascii="Times New Roman" w:hAnsi="Times New Roman" w:cs="Times New Roman"/>
          <w:i/>
          <w:sz w:val="28"/>
          <w:szCs w:val="28"/>
          <w:lang w:val="uk-UA"/>
        </w:rPr>
        <w:t>P. aeruginosa</w:t>
      </w:r>
      <w:r w:rsidRPr="00CD0221">
        <w:rPr>
          <w:rFonts w:ascii="Times New Roman" w:hAnsi="Times New Roman" w:cs="Times New Roman"/>
          <w:sz w:val="28"/>
          <w:szCs w:val="28"/>
          <w:lang w:val="uk-UA"/>
        </w:rPr>
        <w:t xml:space="preserve"> PA01pJN2133 occurred continuously, whereas in the case of other strains, it slowed down (</w:t>
      </w:r>
      <w:r w:rsidRPr="009775FC">
        <w:rPr>
          <w:rFonts w:ascii="Times New Roman" w:hAnsi="Times New Roman" w:cs="Times New Roman"/>
          <w:i/>
          <w:sz w:val="28"/>
          <w:szCs w:val="28"/>
          <w:lang w:val="uk-UA"/>
        </w:rPr>
        <w:t>P. aeruginosa</w:t>
      </w:r>
      <w:r w:rsidRPr="00CD0221">
        <w:rPr>
          <w:rFonts w:ascii="Times New Roman" w:hAnsi="Times New Roman" w:cs="Times New Roman"/>
          <w:sz w:val="28"/>
          <w:szCs w:val="28"/>
          <w:lang w:val="uk-UA"/>
        </w:rPr>
        <w:t xml:space="preserve"> PA01ΔwspF1Δpel and </w:t>
      </w:r>
      <w:r w:rsidRPr="00CD0221">
        <w:rPr>
          <w:rFonts w:ascii="Times New Roman" w:hAnsi="Times New Roman" w:cs="Times New Roman"/>
          <w:i/>
          <w:sz w:val="28"/>
          <w:szCs w:val="28"/>
          <w:lang w:val="uk-UA"/>
        </w:rPr>
        <w:t>P. aeruginosa</w:t>
      </w:r>
      <w:r w:rsidRPr="00CD0221">
        <w:rPr>
          <w:rFonts w:ascii="Times New Roman" w:hAnsi="Times New Roman" w:cs="Times New Roman"/>
          <w:sz w:val="28"/>
          <w:szCs w:val="28"/>
          <w:lang w:val="uk-UA"/>
        </w:rPr>
        <w:t xml:space="preserve"> PA01ΔwspF1) or practically stopped (</w:t>
      </w:r>
      <w:r w:rsidRPr="00CD0221">
        <w:rPr>
          <w:rFonts w:ascii="Times New Roman" w:hAnsi="Times New Roman" w:cs="Times New Roman"/>
          <w:i/>
          <w:sz w:val="28"/>
          <w:szCs w:val="28"/>
          <w:lang w:val="uk-UA"/>
        </w:rPr>
        <w:t>P. aeruginosa</w:t>
      </w:r>
      <w:r w:rsidRPr="00CD0221">
        <w:rPr>
          <w:rFonts w:ascii="Times New Roman" w:hAnsi="Times New Roman" w:cs="Times New Roman"/>
          <w:sz w:val="28"/>
          <w:szCs w:val="28"/>
          <w:lang w:val="uk-UA"/>
        </w:rPr>
        <w:t xml:space="preserve"> PA01) after the third day of cultivation. For cultivation of investigated strains in liquid nutrient media, pyocyanine products were registered only 7 days in the МРB medium.</w:t>
      </w:r>
    </w:p>
    <w:p w:rsidR="00A0720E" w:rsidRPr="00CD0221" w:rsidRDefault="00333C32" w:rsidP="00CD0221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The work contained 54</w:t>
      </w:r>
      <w:r w:rsidR="00BC7643" w:rsidRPr="00CD0221">
        <w:rPr>
          <w:rFonts w:ascii="Times New Roman" w:hAnsi="Times New Roman" w:cs="Times New Roman"/>
          <w:sz w:val="28"/>
          <w:szCs w:val="28"/>
          <w:lang w:val="uk-UA"/>
        </w:rPr>
        <w:t xml:space="preserve"> pa</w:t>
      </w:r>
      <w:r>
        <w:rPr>
          <w:rFonts w:ascii="Times New Roman" w:hAnsi="Times New Roman" w:cs="Times New Roman"/>
          <w:sz w:val="28"/>
          <w:szCs w:val="28"/>
          <w:lang w:val="uk-UA"/>
        </w:rPr>
        <w:t>ges, it contains 6 tables and 15</w:t>
      </w:r>
      <w:r w:rsidR="00BC7643" w:rsidRPr="00CD0221">
        <w:rPr>
          <w:rFonts w:ascii="Times New Roman" w:hAnsi="Times New Roman" w:cs="Times New Roman"/>
          <w:sz w:val="28"/>
          <w:szCs w:val="28"/>
          <w:lang w:val="uk-UA"/>
        </w:rPr>
        <w:t xml:space="preserve"> figures. The link 48</w:t>
      </w:r>
      <w:r w:rsidR="00A0720E" w:rsidRPr="00CD0221">
        <w:rPr>
          <w:rFonts w:ascii="Times New Roman" w:hAnsi="Times New Roman" w:cs="Times New Roman"/>
          <w:sz w:val="28"/>
          <w:szCs w:val="28"/>
          <w:lang w:val="uk-UA"/>
        </w:rPr>
        <w:t xml:space="preserve"> literature s</w:t>
      </w:r>
      <w:r w:rsidR="00BC7643" w:rsidRPr="00CD0221">
        <w:rPr>
          <w:rFonts w:ascii="Times New Roman" w:hAnsi="Times New Roman" w:cs="Times New Roman"/>
          <w:sz w:val="28"/>
          <w:szCs w:val="28"/>
          <w:lang w:val="uk-UA"/>
        </w:rPr>
        <w:t>ources</w:t>
      </w:r>
      <w:r w:rsidR="00A0720E" w:rsidRPr="00CD022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0720E" w:rsidRPr="00CD0221" w:rsidRDefault="00A0720E" w:rsidP="00CD0221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CD0221">
        <w:rPr>
          <w:rFonts w:ascii="Times New Roman" w:hAnsi="Times New Roman" w:cs="Times New Roman"/>
          <w:b/>
          <w:sz w:val="28"/>
          <w:szCs w:val="28"/>
          <w:lang w:val="uk-UA"/>
        </w:rPr>
        <w:t>Keywords</w:t>
      </w:r>
      <w:r w:rsidRPr="00CD022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CD0221">
        <w:rPr>
          <w:rFonts w:ascii="Times New Roman" w:hAnsi="Times New Roman" w:cs="Times New Roman"/>
          <w:i/>
          <w:sz w:val="28"/>
          <w:szCs w:val="28"/>
          <w:lang w:val="uk-UA"/>
        </w:rPr>
        <w:t>Pseudomonas aeruginosa, synthes</w:t>
      </w:r>
      <w:r w:rsidR="00BC7643" w:rsidRPr="00CD0221">
        <w:rPr>
          <w:rFonts w:ascii="Times New Roman" w:hAnsi="Times New Roman" w:cs="Times New Roman"/>
          <w:i/>
          <w:sz w:val="28"/>
          <w:szCs w:val="28"/>
          <w:lang w:val="uk-UA"/>
        </w:rPr>
        <w:t xml:space="preserve">is of  </w:t>
      </w:r>
      <w:r w:rsidR="00BC7643" w:rsidRPr="00CD0221">
        <w:rPr>
          <w:rFonts w:ascii="Times New Roman" w:hAnsi="Times New Roman" w:cs="Times New Roman"/>
          <w:i/>
          <w:sz w:val="28"/>
          <w:szCs w:val="28"/>
          <w:lang w:val="en-US"/>
        </w:rPr>
        <w:t>pyocyanin</w:t>
      </w:r>
      <w:r w:rsidR="00BC7643" w:rsidRPr="00CD0221">
        <w:rPr>
          <w:rFonts w:ascii="Times New Roman" w:hAnsi="Times New Roman" w:cs="Times New Roman"/>
          <w:i/>
          <w:sz w:val="28"/>
          <w:szCs w:val="28"/>
          <w:lang w:val="uk-UA"/>
        </w:rPr>
        <w:t>, cultivation conditions</w:t>
      </w:r>
      <w:r w:rsidR="00BC7643" w:rsidRPr="00CD0221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="00BC7643" w:rsidRPr="00CD022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652081" w:rsidRDefault="00652081" w:rsidP="00096BF0">
      <w:pPr>
        <w:spacing w:after="0" w:line="360" w:lineRule="auto"/>
        <w:jc w:val="center"/>
        <w:rPr>
          <w:rFonts w:ascii="Times New Roman" w:eastAsia="Arial" w:hAnsi="Times New Roman" w:cs="Times New Roman"/>
          <w:b/>
          <w:sz w:val="28"/>
          <w:szCs w:val="28"/>
          <w:lang w:val="uk-UA" w:eastAsia="ru-RU"/>
        </w:rPr>
      </w:pPr>
    </w:p>
    <w:p w:rsidR="00096BF0" w:rsidRDefault="00096BF0" w:rsidP="00096BF0">
      <w:pPr>
        <w:spacing w:after="0" w:line="360" w:lineRule="auto"/>
        <w:jc w:val="center"/>
        <w:rPr>
          <w:rFonts w:ascii="Times New Roman" w:eastAsia="Arial" w:hAnsi="Times New Roman" w:cs="Times New Roman"/>
          <w:b/>
          <w:sz w:val="28"/>
          <w:szCs w:val="28"/>
          <w:lang w:val="uk-UA" w:eastAsia="ru-RU"/>
        </w:rPr>
      </w:pPr>
      <w:r w:rsidRPr="00333C32">
        <w:rPr>
          <w:rFonts w:ascii="Times New Roman" w:eastAsia="Arial" w:hAnsi="Times New Roman" w:cs="Times New Roman"/>
          <w:b/>
          <w:sz w:val="28"/>
          <w:szCs w:val="28"/>
          <w:lang w:val="uk-UA" w:eastAsia="ru-RU"/>
        </w:rPr>
        <w:lastRenderedPageBreak/>
        <w:t>ЗМІСТ</w:t>
      </w:r>
    </w:p>
    <w:p w:rsidR="00333C32" w:rsidRPr="00333C32" w:rsidRDefault="00333C32" w:rsidP="00333C32">
      <w:pPr>
        <w:spacing w:after="0" w:line="360" w:lineRule="auto"/>
        <w:jc w:val="right"/>
        <w:rPr>
          <w:rFonts w:ascii="Times New Roman" w:eastAsia="Arial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Arial" w:hAnsi="Times New Roman" w:cs="Times New Roman"/>
          <w:b/>
          <w:sz w:val="28"/>
          <w:szCs w:val="28"/>
          <w:lang w:val="uk-UA" w:eastAsia="ru-RU"/>
        </w:rPr>
        <w:t>Стор.</w:t>
      </w:r>
    </w:p>
    <w:p w:rsidR="00096BF0" w:rsidRPr="001808B7" w:rsidRDefault="00096BF0" w:rsidP="00096BF0">
      <w:pPr>
        <w:spacing w:after="0" w:line="360" w:lineRule="auto"/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</w:pPr>
      <w:r w:rsidRPr="00F524BC">
        <w:rPr>
          <w:rFonts w:ascii="Times New Roman" w:eastAsia="Arial" w:hAnsi="Times New Roman" w:cs="Times New Roman"/>
          <w:b/>
          <w:caps/>
          <w:color w:val="000000"/>
          <w:sz w:val="28"/>
          <w:szCs w:val="28"/>
          <w:lang w:val="uk-UA" w:eastAsia="ru-RU"/>
        </w:rPr>
        <w:t>Вступ</w:t>
      </w:r>
      <w:r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  <w:t>……………………………………………………………………………4</w:t>
      </w:r>
    </w:p>
    <w:p w:rsidR="00096BF0" w:rsidRPr="001808B7" w:rsidRDefault="00096BF0" w:rsidP="00096BF0">
      <w:pPr>
        <w:spacing w:after="0" w:line="360" w:lineRule="auto"/>
        <w:rPr>
          <w:rFonts w:ascii="Times New Roman" w:hAnsi="Times New Roman"/>
          <w:caps/>
          <w:sz w:val="28"/>
          <w:szCs w:val="28"/>
          <w:lang w:val="uk-UA"/>
        </w:rPr>
      </w:pPr>
      <w:r w:rsidRPr="001808B7">
        <w:rPr>
          <w:rFonts w:ascii="Times New Roman" w:hAnsi="Times New Roman"/>
          <w:caps/>
          <w:sz w:val="28"/>
          <w:szCs w:val="28"/>
          <w:lang w:val="uk-UA"/>
        </w:rPr>
        <w:t xml:space="preserve">1.  </w:t>
      </w:r>
      <w:r w:rsidRPr="00F524BC">
        <w:rPr>
          <w:rFonts w:ascii="Times New Roman" w:hAnsi="Times New Roman"/>
          <w:b/>
          <w:caps/>
          <w:sz w:val="28"/>
          <w:szCs w:val="28"/>
          <w:lang w:val="uk-UA"/>
        </w:rPr>
        <w:t>Огляд літератури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………………………………………………………7</w:t>
      </w:r>
    </w:p>
    <w:p w:rsidR="00096BF0" w:rsidRPr="001808B7" w:rsidRDefault="00096BF0" w:rsidP="00096BF0">
      <w:pPr>
        <w:pStyle w:val="a3"/>
        <w:spacing w:after="0" w:line="360" w:lineRule="auto"/>
        <w:ind w:left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1.1. Характеристика </w:t>
      </w:r>
      <w:r w:rsidRPr="001808B7">
        <w:rPr>
          <w:rFonts w:ascii="Times New Roman" w:eastAsia="Arial" w:hAnsi="Times New Roman"/>
          <w:i/>
          <w:color w:val="000000"/>
          <w:sz w:val="28"/>
          <w:szCs w:val="28"/>
          <w:lang w:val="uk-UA" w:eastAsia="ru-RU"/>
        </w:rPr>
        <w:t>P. aeruginosa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……………………………………………....7</w:t>
      </w:r>
    </w:p>
    <w:p w:rsidR="00096BF0" w:rsidRPr="001808B7" w:rsidRDefault="00096BF0" w:rsidP="00096BF0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sz w:val="28"/>
          <w:szCs w:val="28"/>
          <w:lang w:val="uk-UA"/>
        </w:rPr>
        <w:t>1.2. Екологія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…………………………………………………...…………………..9</w:t>
      </w:r>
    </w:p>
    <w:p w:rsidR="00096BF0" w:rsidRPr="001808B7" w:rsidRDefault="00096BF0" w:rsidP="00096BF0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sz w:val="28"/>
          <w:szCs w:val="28"/>
          <w:lang w:val="uk-UA"/>
        </w:rPr>
        <w:t>1.3. Структура г</w:t>
      </w:r>
      <w:r>
        <w:rPr>
          <w:rFonts w:ascii="Times New Roman" w:hAnsi="Times New Roman"/>
          <w:sz w:val="28"/>
          <w:szCs w:val="28"/>
          <w:lang w:val="uk-UA"/>
        </w:rPr>
        <w:t>еному…………………………………………………………...10</w:t>
      </w:r>
    </w:p>
    <w:p w:rsidR="00096BF0" w:rsidRPr="001808B7" w:rsidRDefault="00096BF0" w:rsidP="00096BF0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sz w:val="28"/>
          <w:szCs w:val="28"/>
          <w:lang w:val="uk-UA"/>
        </w:rPr>
        <w:t>1.4. Феназини та похід</w:t>
      </w:r>
      <w:r>
        <w:rPr>
          <w:rFonts w:ascii="Times New Roman" w:hAnsi="Times New Roman"/>
          <w:sz w:val="28"/>
          <w:szCs w:val="28"/>
          <w:lang w:val="uk-UA"/>
        </w:rPr>
        <w:t>ні феназинів…………………………………………….12</w:t>
      </w:r>
    </w:p>
    <w:p w:rsidR="00096BF0" w:rsidRPr="001808B7" w:rsidRDefault="00096BF0" w:rsidP="00096BF0">
      <w:pPr>
        <w:spacing w:after="0" w:line="360" w:lineRule="auto"/>
        <w:jc w:val="both"/>
        <w:rPr>
          <w:rFonts w:ascii="Times New Roman" w:eastAsia="MS Mincho" w:hAnsi="Times New Roman"/>
          <w:sz w:val="28"/>
          <w:szCs w:val="28"/>
          <w:lang w:val="uk-UA" w:eastAsia="ja-JP"/>
        </w:rPr>
      </w:pPr>
      <w:r w:rsidRPr="001808B7">
        <w:rPr>
          <w:rFonts w:ascii="Times New Roman" w:eastAsia="MS Mincho" w:hAnsi="Times New Roman"/>
          <w:sz w:val="28"/>
          <w:szCs w:val="28"/>
          <w:lang w:val="uk-UA" w:eastAsia="ja-JP"/>
        </w:rPr>
        <w:t xml:space="preserve">1.5. Синтез структурних представників феназинових </w:t>
      </w:r>
      <w:r>
        <w:rPr>
          <w:rFonts w:ascii="Times New Roman" w:eastAsia="MS Mincho" w:hAnsi="Times New Roman"/>
          <w:sz w:val="28"/>
          <w:szCs w:val="28"/>
          <w:lang w:val="uk-UA" w:eastAsia="ja-JP"/>
        </w:rPr>
        <w:t>похідних……………..16</w:t>
      </w:r>
    </w:p>
    <w:p w:rsidR="00096BF0" w:rsidRPr="001808B7" w:rsidRDefault="00096BF0" w:rsidP="00096BF0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sz w:val="28"/>
          <w:szCs w:val="28"/>
          <w:lang w:val="uk-UA"/>
        </w:rPr>
        <w:t xml:space="preserve">1.6. Роль в патогенезі та </w:t>
      </w:r>
      <w:r>
        <w:rPr>
          <w:rFonts w:ascii="Times New Roman" w:hAnsi="Times New Roman"/>
          <w:sz w:val="28"/>
          <w:szCs w:val="28"/>
          <w:lang w:val="uk-UA"/>
        </w:rPr>
        <w:t>конкуренції…………………………………………...23</w:t>
      </w:r>
    </w:p>
    <w:p w:rsidR="00096BF0" w:rsidRPr="001808B7" w:rsidRDefault="00096BF0" w:rsidP="00096BF0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sz w:val="28"/>
          <w:szCs w:val="28"/>
          <w:lang w:val="uk-UA"/>
        </w:rPr>
        <w:t>1.7. Застосування в бі</w:t>
      </w:r>
      <w:r>
        <w:rPr>
          <w:rFonts w:ascii="Times New Roman" w:hAnsi="Times New Roman"/>
          <w:sz w:val="28"/>
          <w:szCs w:val="28"/>
          <w:lang w:val="uk-UA"/>
        </w:rPr>
        <w:t>отехнології…………………………………………….…28</w:t>
      </w:r>
    </w:p>
    <w:p w:rsidR="00096BF0" w:rsidRPr="001808B7" w:rsidRDefault="00096BF0" w:rsidP="00096BF0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sz w:val="28"/>
          <w:szCs w:val="28"/>
          <w:lang w:val="uk-UA"/>
        </w:rPr>
        <w:t xml:space="preserve">2. </w:t>
      </w:r>
      <w:r w:rsidRPr="00F524BC">
        <w:rPr>
          <w:rFonts w:ascii="Times New Roman" w:hAnsi="Times New Roman"/>
          <w:b/>
          <w:caps/>
          <w:sz w:val="28"/>
          <w:szCs w:val="28"/>
          <w:lang w:val="uk-UA"/>
        </w:rPr>
        <w:t>Матеріали та методи</w:t>
      </w:r>
      <w:r w:rsidR="00333C32">
        <w:rPr>
          <w:rFonts w:ascii="Times New Roman" w:hAnsi="Times New Roman"/>
          <w:sz w:val="28"/>
          <w:szCs w:val="28"/>
          <w:lang w:val="uk-UA"/>
        </w:rPr>
        <w:t>………………………………………………..3</w:t>
      </w:r>
      <w:r>
        <w:rPr>
          <w:rFonts w:ascii="Times New Roman" w:hAnsi="Times New Roman"/>
          <w:sz w:val="28"/>
          <w:szCs w:val="28"/>
          <w:lang w:val="uk-UA"/>
        </w:rPr>
        <w:t>0</w:t>
      </w:r>
    </w:p>
    <w:p w:rsidR="00096BF0" w:rsidRPr="001808B7" w:rsidRDefault="00096BF0" w:rsidP="00096BF0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sz w:val="28"/>
          <w:szCs w:val="28"/>
          <w:lang w:val="uk-UA"/>
        </w:rPr>
        <w:t>2.1. Приготування по</w:t>
      </w:r>
      <w:r w:rsidR="00333C32">
        <w:rPr>
          <w:rFonts w:ascii="Times New Roman" w:hAnsi="Times New Roman"/>
          <w:sz w:val="28"/>
          <w:szCs w:val="28"/>
          <w:lang w:val="uk-UA"/>
        </w:rPr>
        <w:t>живних середовищ………………………………………30</w:t>
      </w:r>
    </w:p>
    <w:p w:rsidR="00096BF0" w:rsidRPr="001808B7" w:rsidRDefault="00096BF0" w:rsidP="00096BF0">
      <w:pPr>
        <w:spacing w:after="0" w:line="360" w:lineRule="auto"/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</w:pPr>
      <w:r w:rsidRPr="001808B7"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  <w:t xml:space="preserve">2.2. Культивування досліджуваних штамів </w:t>
      </w:r>
      <w:r w:rsidRPr="001808B7">
        <w:rPr>
          <w:rFonts w:ascii="Times New Roman" w:eastAsia="Arial" w:hAnsi="Times New Roman" w:cs="Times New Roman"/>
          <w:i/>
          <w:color w:val="000000"/>
          <w:sz w:val="28"/>
          <w:szCs w:val="28"/>
          <w:lang w:val="uk-UA" w:eastAsia="ru-RU"/>
        </w:rPr>
        <w:t>P. aeruginosa……………………….</w:t>
      </w:r>
      <w:r w:rsidR="00333C32"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  <w:t>31</w:t>
      </w:r>
    </w:p>
    <w:p w:rsidR="00096BF0" w:rsidRPr="001808B7" w:rsidRDefault="00096BF0" w:rsidP="00096BF0">
      <w:pPr>
        <w:spacing w:after="0" w:line="360" w:lineRule="auto"/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</w:pPr>
      <w:r w:rsidRPr="001808B7"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  <w:t>2.2.1. Культивування на рідких с</w:t>
      </w:r>
      <w:r w:rsidR="00333C32"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  <w:t>ередовищах LB та Гісса……………………31</w:t>
      </w:r>
    </w:p>
    <w:p w:rsidR="00096BF0" w:rsidRPr="001808B7" w:rsidRDefault="00096BF0" w:rsidP="00096BF0">
      <w:pPr>
        <w:spacing w:after="0" w:line="360" w:lineRule="auto"/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  <w:t>2.2.2. Культивування на щільному середовищі MPA…………………………</w:t>
      </w:r>
      <w:r w:rsidRPr="001808B7"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  <w:t>3</w:t>
      </w:r>
      <w:r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  <w:t>2</w:t>
      </w:r>
    </w:p>
    <w:p w:rsidR="00096BF0" w:rsidRPr="001808B7" w:rsidRDefault="00096BF0" w:rsidP="00096BF0">
      <w:pPr>
        <w:spacing w:after="0" w:line="360" w:lineRule="auto"/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</w:pPr>
      <w:r w:rsidRPr="001808B7"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  <w:t>2.3. Екстракція пі</w:t>
      </w:r>
      <w:r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  <w:t>оціаніну……………………………………………………….32</w:t>
      </w:r>
    </w:p>
    <w:p w:rsidR="00096BF0" w:rsidRPr="001808B7" w:rsidRDefault="00096BF0" w:rsidP="00096BF0">
      <w:pPr>
        <w:spacing w:after="0" w:line="360" w:lineRule="auto"/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</w:pPr>
      <w:r w:rsidRPr="001808B7"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  <w:t>2.4. Визначення концентрації піоціаніну за методом спектрофот</w:t>
      </w:r>
      <w:r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  <w:t>ометрії…...33</w:t>
      </w:r>
    </w:p>
    <w:p w:rsidR="00096BF0" w:rsidRPr="001808B7" w:rsidRDefault="00096BF0" w:rsidP="00096BF0">
      <w:pPr>
        <w:spacing w:after="0" w:line="360" w:lineRule="auto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1808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3. </w:t>
      </w:r>
      <w:r w:rsidRPr="00F524BC">
        <w:rPr>
          <w:rFonts w:ascii="Times New Roman" w:hAnsi="Times New Roman" w:cs="Times New Roman"/>
          <w:b/>
          <w:caps/>
          <w:color w:val="000000" w:themeColor="text1"/>
          <w:sz w:val="28"/>
          <w:szCs w:val="28"/>
          <w:lang w:val="uk-UA"/>
        </w:rPr>
        <w:t>Результати досліджень та їх обговорення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………………34</w:t>
      </w:r>
    </w:p>
    <w:p w:rsidR="00096BF0" w:rsidRPr="001808B7" w:rsidRDefault="00096BF0" w:rsidP="00096BF0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1808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3.1. Технологічна схема отри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мання піоціаніну………………………………..34</w:t>
      </w:r>
    </w:p>
    <w:p w:rsidR="00096BF0" w:rsidRDefault="00096BF0" w:rsidP="00096BF0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  <w:t>3.2</w:t>
      </w:r>
      <w:r w:rsidRPr="00F524BC"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  <w:t>.</w:t>
      </w:r>
      <w:r w:rsidRPr="00F524BC">
        <w:rPr>
          <w:rFonts w:ascii="Times New Roman" w:hAnsi="Times New Roman"/>
          <w:sz w:val="28"/>
          <w:szCs w:val="28"/>
          <w:lang w:val="uk-UA"/>
        </w:rPr>
        <w:t xml:space="preserve">Біосинтез піоціаніну досліджуваними штамами </w:t>
      </w:r>
      <w:r w:rsidRPr="00F524BC">
        <w:rPr>
          <w:rFonts w:ascii="Times New Roman" w:hAnsi="Times New Roman" w:cs="Times New Roman"/>
          <w:i/>
          <w:sz w:val="28"/>
          <w:szCs w:val="28"/>
        </w:rPr>
        <w:t>P</w:t>
      </w:r>
      <w:r w:rsidRPr="00F524BC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F524BC">
        <w:rPr>
          <w:rFonts w:ascii="Times New Roman" w:hAnsi="Times New Roman" w:cs="Times New Roman"/>
          <w:i/>
          <w:sz w:val="28"/>
          <w:szCs w:val="28"/>
        </w:rPr>
        <w:t>aeruginosa</w:t>
      </w:r>
      <w:r w:rsidRPr="00F524B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096BF0" w:rsidRPr="00F524BC" w:rsidRDefault="00096BF0" w:rsidP="00096BF0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524BC">
        <w:rPr>
          <w:rFonts w:ascii="Times New Roman" w:hAnsi="Times New Roman" w:cs="Times New Roman"/>
          <w:sz w:val="28"/>
          <w:szCs w:val="28"/>
          <w:lang w:val="uk-UA"/>
        </w:rPr>
        <w:t>на щільному поживному середовищі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…………………………………………35</w:t>
      </w:r>
      <w:r w:rsidRPr="00F524B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096BF0" w:rsidRDefault="00096BF0" w:rsidP="00096BF0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524BC"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  <w:t xml:space="preserve">3.3. </w:t>
      </w:r>
      <w:r w:rsidRPr="00F524BC">
        <w:rPr>
          <w:rFonts w:ascii="Times New Roman" w:hAnsi="Times New Roman"/>
          <w:sz w:val="28"/>
          <w:szCs w:val="28"/>
          <w:lang w:val="uk-UA"/>
        </w:rPr>
        <w:t xml:space="preserve">Біосинтез піоціаніну досліджуваними штамами </w:t>
      </w:r>
      <w:r w:rsidRPr="00F524BC">
        <w:rPr>
          <w:rFonts w:ascii="Times New Roman" w:hAnsi="Times New Roman" w:cs="Times New Roman"/>
          <w:i/>
          <w:sz w:val="28"/>
          <w:szCs w:val="28"/>
        </w:rPr>
        <w:t>P</w:t>
      </w:r>
      <w:r w:rsidRPr="00F524BC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F524BC">
        <w:rPr>
          <w:rFonts w:ascii="Times New Roman" w:hAnsi="Times New Roman" w:cs="Times New Roman"/>
          <w:i/>
          <w:sz w:val="28"/>
          <w:szCs w:val="28"/>
        </w:rPr>
        <w:t>aeruginosa</w:t>
      </w:r>
      <w:r w:rsidRPr="00F524B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096BF0" w:rsidRPr="00F524BC" w:rsidRDefault="00096BF0" w:rsidP="00096BF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24BC">
        <w:rPr>
          <w:rFonts w:ascii="Times New Roman" w:hAnsi="Times New Roman" w:cs="Times New Roman"/>
          <w:sz w:val="28"/>
          <w:szCs w:val="28"/>
          <w:lang w:val="uk-UA"/>
        </w:rPr>
        <w:t>у рідких поживних середовищах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………………………………………………41</w:t>
      </w:r>
    </w:p>
    <w:p w:rsidR="00096BF0" w:rsidRDefault="00096BF0" w:rsidP="00096BF0">
      <w:pPr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</w:pPr>
      <w:r w:rsidRPr="00F524BC">
        <w:rPr>
          <w:rFonts w:ascii="Times New Roman" w:eastAsia="Arial" w:hAnsi="Times New Roman" w:cs="Times New Roman"/>
          <w:b/>
          <w:color w:val="000000"/>
          <w:sz w:val="28"/>
          <w:szCs w:val="28"/>
          <w:lang w:val="uk-UA" w:eastAsia="ru-RU"/>
        </w:rPr>
        <w:t>УЗАГАЛЬНЕННЯ</w:t>
      </w:r>
      <w:r w:rsidR="00333C32"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  <w:t xml:space="preserve"> …………………………………………………………….45</w:t>
      </w:r>
    </w:p>
    <w:p w:rsidR="00096BF0" w:rsidRPr="00A0720E" w:rsidRDefault="00096BF0" w:rsidP="00096BF0">
      <w:pPr>
        <w:spacing w:line="360" w:lineRule="auto"/>
        <w:rPr>
          <w:lang w:val="uk-UA"/>
        </w:rPr>
      </w:pPr>
      <w:r w:rsidRPr="00F524BC">
        <w:rPr>
          <w:rFonts w:ascii="Times New Roman" w:eastAsia="Arial" w:hAnsi="Times New Roman" w:cs="Times New Roman"/>
          <w:b/>
          <w:color w:val="000000"/>
          <w:sz w:val="28"/>
          <w:szCs w:val="28"/>
          <w:lang w:val="uk-UA" w:eastAsia="ru-RU"/>
        </w:rPr>
        <w:t>ВИСНОВКИ</w:t>
      </w:r>
      <w:r w:rsidR="00333C32"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  <w:t xml:space="preserve"> ……………………………………………………………………48</w:t>
      </w:r>
      <w:r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808B7"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  <w:t>Список цитованої літератури…………………………………………………...</w:t>
      </w:r>
      <w:r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  <w:t>4</w:t>
      </w:r>
      <w:r w:rsidR="00333C32">
        <w:rPr>
          <w:rFonts w:ascii="Times New Roman" w:eastAsia="Arial" w:hAnsi="Times New Roman" w:cs="Times New Roman"/>
          <w:color w:val="000000"/>
          <w:sz w:val="28"/>
          <w:szCs w:val="28"/>
          <w:lang w:val="uk-UA" w:eastAsia="ru-RU"/>
        </w:rPr>
        <w:t>9</w:t>
      </w:r>
    </w:p>
    <w:p w:rsidR="00B428C3" w:rsidRDefault="00B428C3" w:rsidP="007C3628">
      <w:pPr>
        <w:spacing w:after="0" w:line="360" w:lineRule="auto"/>
        <w:jc w:val="center"/>
        <w:rPr>
          <w:rFonts w:ascii="Times New Roman" w:eastAsia="Arial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096BF0" w:rsidRPr="001808B7" w:rsidRDefault="00096BF0" w:rsidP="007C3628">
      <w:pPr>
        <w:spacing w:after="0" w:line="360" w:lineRule="auto"/>
        <w:jc w:val="center"/>
        <w:rPr>
          <w:rFonts w:ascii="Times New Roman" w:eastAsia="Arial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243A03" w:rsidRPr="00243A03" w:rsidRDefault="00134EAF" w:rsidP="006C70A0">
      <w:pPr>
        <w:spacing w:after="0" w:line="360" w:lineRule="auto"/>
        <w:jc w:val="center"/>
        <w:rPr>
          <w:rFonts w:ascii="Times New Roman" w:eastAsia="Arial" w:hAnsi="Times New Roman" w:cs="Times New Roman"/>
          <w:b/>
          <w:caps/>
          <w:color w:val="000000"/>
          <w:sz w:val="28"/>
          <w:szCs w:val="28"/>
          <w:lang w:val="uk-UA" w:eastAsia="ru-RU"/>
        </w:rPr>
      </w:pPr>
      <w:r w:rsidRPr="00243A03">
        <w:rPr>
          <w:rFonts w:ascii="Times New Roman" w:eastAsia="Arial" w:hAnsi="Times New Roman" w:cs="Times New Roman"/>
          <w:b/>
          <w:caps/>
          <w:color w:val="000000"/>
          <w:sz w:val="28"/>
          <w:szCs w:val="28"/>
          <w:lang w:val="uk-UA" w:eastAsia="ru-RU"/>
        </w:rPr>
        <w:lastRenderedPageBreak/>
        <w:t>Вступ</w:t>
      </w:r>
    </w:p>
    <w:p w:rsidR="00327557" w:rsidRPr="002D27F6" w:rsidRDefault="00327557" w:rsidP="006C70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sz w:val="28"/>
          <w:szCs w:val="28"/>
          <w:lang w:val="uk-UA"/>
        </w:rPr>
        <w:t xml:space="preserve">Більшість представників бактерій роду 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>Pseudomons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D5092">
        <w:rPr>
          <w:rFonts w:ascii="Times New Roman" w:hAnsi="Times New Roman"/>
          <w:sz w:val="28"/>
          <w:szCs w:val="28"/>
          <w:lang w:val="uk-UA"/>
        </w:rPr>
        <w:t xml:space="preserve">є 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продуцентами  багатьох важливих біологічно-активних речовин, які можуть використовуватись людиною в багатьох напрямах розвитку науки та виробництва, таких як медицина, біотехнологія рослин, екологія, біотехнологія виробництва, мікробіологія та інші. На даний момент представники  роду 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>Pseudomonas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 мають велику перспективу в використанні  їх в біотехнологічному виробництві  таких біологічно-активних речовин як, феназини, рамноліпіди, гомосеринлактони, хіноліни, піовердини, полісахариди, </w:t>
      </w:r>
      <w:r w:rsidR="002D27F6">
        <w:rPr>
          <w:rFonts w:ascii="Times New Roman" w:hAnsi="Times New Roman"/>
          <w:sz w:val="28"/>
          <w:szCs w:val="28"/>
          <w:lang w:val="uk-UA"/>
        </w:rPr>
        <w:t>різні ферменти та інші речовини</w:t>
      </w:r>
      <w:r w:rsidR="002D27F6" w:rsidRPr="002D27F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62AD" w:rsidRPr="005462AD">
        <w:rPr>
          <w:rFonts w:ascii="Times New Roman" w:hAnsi="Times New Roman"/>
          <w:sz w:val="28"/>
          <w:szCs w:val="28"/>
          <w:lang w:val="uk-UA"/>
        </w:rPr>
        <w:t>[</w:t>
      </w:r>
      <w:r w:rsidR="002D27F6" w:rsidRPr="001C7BEF">
        <w:rPr>
          <w:rFonts w:ascii="Times New Roman" w:eastAsia="Arial" w:hAnsi="Times New Roman"/>
          <w:sz w:val="28"/>
          <w:szCs w:val="28"/>
          <w:lang w:val="uk-UA" w:eastAsia="ru-RU"/>
        </w:rPr>
        <w:t xml:space="preserve">Pham T. H. </w:t>
      </w:r>
      <w:proofErr w:type="gramStart"/>
      <w:r w:rsidR="002D27F6">
        <w:rPr>
          <w:rFonts w:ascii="Times New Roman" w:eastAsia="Arial" w:hAnsi="Times New Roman"/>
          <w:sz w:val="28"/>
          <w:szCs w:val="28"/>
          <w:lang w:val="en-US" w:eastAsia="ru-RU"/>
        </w:rPr>
        <w:t>e</w:t>
      </w:r>
      <w:r w:rsidR="002D27F6" w:rsidRPr="001C7BEF">
        <w:rPr>
          <w:rFonts w:ascii="Times New Roman" w:eastAsia="Arial" w:hAnsi="Times New Roman"/>
          <w:sz w:val="28"/>
          <w:szCs w:val="28"/>
          <w:lang w:val="en-US" w:eastAsia="ru-RU"/>
        </w:rPr>
        <w:t>t</w:t>
      </w:r>
      <w:proofErr w:type="gramEnd"/>
      <w:r w:rsidR="002D27F6" w:rsidRPr="001C7BEF">
        <w:rPr>
          <w:rFonts w:ascii="Times New Roman" w:eastAsia="Arial" w:hAnsi="Times New Roman"/>
          <w:sz w:val="28"/>
          <w:szCs w:val="28"/>
          <w:lang w:val="uk-UA" w:eastAsia="ru-RU"/>
        </w:rPr>
        <w:t xml:space="preserve"> </w:t>
      </w:r>
      <w:r w:rsidR="002D27F6" w:rsidRPr="001C7BEF">
        <w:rPr>
          <w:rFonts w:ascii="Times New Roman" w:eastAsia="Arial" w:hAnsi="Times New Roman"/>
          <w:sz w:val="28"/>
          <w:szCs w:val="28"/>
          <w:lang w:val="en-US" w:eastAsia="ru-RU"/>
        </w:rPr>
        <w:t>al</w:t>
      </w:r>
      <w:r w:rsidR="002D27F6" w:rsidRPr="001C7BEF">
        <w:rPr>
          <w:rFonts w:ascii="Times New Roman" w:eastAsia="Arial" w:hAnsi="Times New Roman"/>
          <w:sz w:val="28"/>
          <w:szCs w:val="28"/>
          <w:lang w:val="uk-UA" w:eastAsia="ru-RU"/>
        </w:rPr>
        <w:t>., 2008</w:t>
      </w:r>
      <w:r w:rsidR="005462AD" w:rsidRPr="005462AD">
        <w:rPr>
          <w:rFonts w:ascii="Times New Roman" w:hAnsi="Times New Roman"/>
          <w:sz w:val="28"/>
          <w:szCs w:val="28"/>
          <w:lang w:val="uk-UA"/>
        </w:rPr>
        <w:t>]</w:t>
      </w:r>
      <w:r w:rsidR="002D27F6" w:rsidRPr="001808B7">
        <w:rPr>
          <w:rFonts w:ascii="Times New Roman" w:hAnsi="Times New Roman"/>
          <w:sz w:val="28"/>
          <w:szCs w:val="28"/>
          <w:lang w:val="uk-UA"/>
        </w:rPr>
        <w:t xml:space="preserve">.  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 Основними біологічно-активними речовинами  є феназини та похідні піоціаніну, які на даний </w:t>
      </w:r>
      <w:r w:rsidR="00AD5092">
        <w:rPr>
          <w:rFonts w:ascii="Times New Roman" w:hAnsi="Times New Roman"/>
          <w:sz w:val="28"/>
          <w:szCs w:val="28"/>
          <w:lang w:val="uk-UA"/>
        </w:rPr>
        <w:t>момент використовуються як анти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грибкові та антибактеріальні препарати </w:t>
      </w:r>
      <w:r w:rsidR="00AD5092">
        <w:rPr>
          <w:rFonts w:ascii="Times New Roman" w:hAnsi="Times New Roman"/>
          <w:sz w:val="28"/>
          <w:szCs w:val="28"/>
          <w:lang w:val="uk-UA"/>
        </w:rPr>
        <w:t xml:space="preserve">захисту </w:t>
      </w:r>
      <w:r w:rsidR="002D27F6">
        <w:rPr>
          <w:rFonts w:ascii="Times New Roman" w:hAnsi="Times New Roman"/>
          <w:sz w:val="28"/>
          <w:szCs w:val="28"/>
          <w:lang w:val="uk-UA"/>
        </w:rPr>
        <w:t>рослин</w:t>
      </w:r>
      <w:r w:rsidR="002D27F6" w:rsidRPr="002D27F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62AD" w:rsidRPr="005462AD">
        <w:rPr>
          <w:rFonts w:ascii="Times New Roman" w:hAnsi="Times New Roman"/>
          <w:sz w:val="28"/>
          <w:szCs w:val="28"/>
          <w:lang w:val="uk-UA"/>
        </w:rPr>
        <w:t>[</w:t>
      </w:r>
      <w:r w:rsidR="002D27F6" w:rsidRPr="001C7BEF">
        <w:rPr>
          <w:rFonts w:ascii="Times New Roman" w:hAnsi="Times New Roman"/>
          <w:sz w:val="28"/>
          <w:szCs w:val="28"/>
          <w:lang w:val="uk-UA"/>
        </w:rPr>
        <w:t>Tambong J. T.,</w:t>
      </w:r>
      <w:r w:rsidR="005462AD">
        <w:rPr>
          <w:rFonts w:ascii="Times New Roman" w:hAnsi="Times New Roman"/>
          <w:sz w:val="28"/>
          <w:szCs w:val="28"/>
          <w:lang w:val="uk-UA"/>
        </w:rPr>
        <w:t xml:space="preserve"> 2001</w:t>
      </w:r>
      <w:r w:rsidR="005462AD" w:rsidRPr="005462AD">
        <w:rPr>
          <w:rFonts w:ascii="Times New Roman" w:hAnsi="Times New Roman"/>
          <w:sz w:val="28"/>
          <w:szCs w:val="28"/>
          <w:lang w:val="uk-UA"/>
        </w:rPr>
        <w:t>]</w:t>
      </w:r>
      <w:r w:rsidR="002D27F6" w:rsidRPr="001808B7">
        <w:rPr>
          <w:rFonts w:ascii="Times New Roman" w:hAnsi="Times New Roman"/>
          <w:sz w:val="28"/>
          <w:szCs w:val="28"/>
          <w:lang w:val="uk-UA"/>
        </w:rPr>
        <w:t>.</w:t>
      </w:r>
      <w:r w:rsidR="002D27F6" w:rsidRPr="002D27F6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27557" w:rsidRPr="001808B7" w:rsidRDefault="00327557" w:rsidP="006C70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sz w:val="28"/>
          <w:szCs w:val="28"/>
          <w:lang w:val="uk-UA"/>
        </w:rPr>
        <w:t xml:space="preserve">  За своєю хімічною природою феназини включають велику групу азотовмісних гетероциклічних сполук, які різняться за своїми хімічними і фізичними властивостями, в залежності від типу і розташування присутніх функціональних груп. Було ідентифіковано більш ніж 100 різних структурних похідних феназинів в природі, а також синтезовано більш ніж 6000 сполук, які містять</w:t>
      </w:r>
      <w:r w:rsidR="005462AD">
        <w:rPr>
          <w:rFonts w:ascii="Times New Roman" w:hAnsi="Times New Roman"/>
          <w:sz w:val="28"/>
          <w:szCs w:val="28"/>
          <w:lang w:val="uk-UA"/>
        </w:rPr>
        <w:t xml:space="preserve"> феназинову центральну частину </w:t>
      </w:r>
      <w:r w:rsidR="005462AD" w:rsidRPr="005462AD">
        <w:rPr>
          <w:rFonts w:ascii="Times New Roman" w:hAnsi="Times New Roman"/>
          <w:sz w:val="28"/>
          <w:szCs w:val="28"/>
          <w:lang w:val="uk-UA"/>
        </w:rPr>
        <w:t>[</w:t>
      </w:r>
      <w:r w:rsidR="005462AD">
        <w:rPr>
          <w:rFonts w:ascii="Times New Roman" w:hAnsi="Times New Roman"/>
          <w:sz w:val="28"/>
          <w:szCs w:val="28"/>
          <w:lang w:val="uk-UA"/>
        </w:rPr>
        <w:t>Mavrodi et. al. 2006</w:t>
      </w:r>
      <w:r w:rsidR="005462AD" w:rsidRPr="005462AD">
        <w:rPr>
          <w:rFonts w:ascii="Times New Roman" w:hAnsi="Times New Roman"/>
          <w:sz w:val="28"/>
          <w:szCs w:val="28"/>
          <w:lang w:val="uk-UA"/>
        </w:rPr>
        <w:t>]</w:t>
      </w:r>
      <w:r w:rsidRPr="001808B7">
        <w:rPr>
          <w:rFonts w:ascii="Times New Roman" w:hAnsi="Times New Roman"/>
          <w:sz w:val="28"/>
          <w:szCs w:val="28"/>
          <w:lang w:val="uk-UA"/>
        </w:rPr>
        <w:t>. Бактерії є єдиним відомим джерелом природних феназинів. Проте, природні та синтетичні феназини становлять значний інтерес із за їх потенційного впливу на бактеріальні взаємодії та біотехнологічні процеси.</w:t>
      </w:r>
    </w:p>
    <w:p w:rsidR="00327557" w:rsidRPr="002D27F6" w:rsidRDefault="00327557" w:rsidP="006C70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sz w:val="28"/>
          <w:szCs w:val="28"/>
          <w:lang w:val="uk-UA"/>
        </w:rPr>
        <w:t xml:space="preserve">Феназини досліджувалися довше, ніж більшість інших бактеріальних вторинних метаболітів, згідно з повідомленнями Національного центру інформації по біотехнології (PubMed) з початку 1954-го року було опубліковано більш ніж 5000 звітів за цими дослідженнями. Ці вторинні метаболіти, які продукуються різними бактеріями, особливо псевдомонадами інтенсивно вивчалися через їх широкий спектр антибіотичних властивостей і ролі в вірулентності. З біотехнологічної точки зору існує тривалий інтерес до </w:t>
      </w:r>
      <w:r w:rsidRPr="001808B7">
        <w:rPr>
          <w:rFonts w:ascii="Times New Roman" w:hAnsi="Times New Roman"/>
          <w:sz w:val="28"/>
          <w:szCs w:val="28"/>
          <w:lang w:val="uk-UA"/>
        </w:rPr>
        <w:lastRenderedPageBreak/>
        <w:t>феназинів, який в значній мірі обумовлений їх фізико-хімічними властивостями такими, як їх окислювально-відновний (потенціал), властивості їх до яскравої пігментації, здатність змінювати колір зі зміною рН і окислювально-відновного стану. Феназини мають широке використання в наукових дослідженнях. Дані гетероциклічні сполуки застосовуються в якості акцепторів або донорів електронів, компонентів паливних елементів, сенсорів навколишнього середовища і біосенсорів а також в якості центральних ко</w:t>
      </w:r>
      <w:r w:rsidR="002D27F6">
        <w:rPr>
          <w:rFonts w:ascii="Times New Roman" w:hAnsi="Times New Roman"/>
          <w:sz w:val="28"/>
          <w:szCs w:val="28"/>
          <w:lang w:val="uk-UA"/>
        </w:rPr>
        <w:t>мпонентів протипухлинних сполук</w:t>
      </w:r>
      <w:r w:rsidR="002D27F6" w:rsidRPr="002D27F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62AD" w:rsidRPr="005462AD">
        <w:rPr>
          <w:rFonts w:ascii="Times New Roman" w:hAnsi="Times New Roman"/>
          <w:sz w:val="28"/>
          <w:szCs w:val="28"/>
          <w:lang w:val="uk-UA"/>
        </w:rPr>
        <w:t>[</w:t>
      </w:r>
      <w:r w:rsidR="005462AD">
        <w:rPr>
          <w:rFonts w:ascii="Times New Roman" w:hAnsi="Times New Roman"/>
          <w:sz w:val="28"/>
          <w:szCs w:val="28"/>
          <w:lang w:val="uk-UA"/>
        </w:rPr>
        <w:t>Pierson L. S., 2010</w:t>
      </w:r>
      <w:r w:rsidR="005462AD" w:rsidRPr="005462AD">
        <w:rPr>
          <w:rFonts w:ascii="Times New Roman" w:hAnsi="Times New Roman"/>
          <w:sz w:val="28"/>
          <w:szCs w:val="28"/>
          <w:lang w:val="uk-UA"/>
        </w:rPr>
        <w:t>]</w:t>
      </w:r>
      <w:r w:rsidR="002D27F6" w:rsidRPr="001808B7">
        <w:rPr>
          <w:rFonts w:ascii="Times New Roman" w:hAnsi="Times New Roman"/>
          <w:sz w:val="28"/>
          <w:szCs w:val="28"/>
          <w:lang w:val="uk-UA"/>
        </w:rPr>
        <w:t>.</w:t>
      </w:r>
    </w:p>
    <w:p w:rsidR="00CE0750" w:rsidRPr="002D27F6" w:rsidRDefault="00327557" w:rsidP="006C70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sz w:val="28"/>
          <w:szCs w:val="28"/>
          <w:lang w:val="uk-UA"/>
        </w:rPr>
        <w:t>Феназини грають кілька ролей, таких як внесення свого вкладу в поведінку і екологічну придатність при виробництві даних гетероциклічних сполук бактеріями. Наприклад, феназини змінюють клітинний редокс, виступають в якості електронних човників зміни шаблона потоку електронів, сприяють утворенню біоплівки і архітектури, виступають в якості сигналів клітин, які регулюються паттернами експресії генів і сприяють продуктивному виживанню. В еукаріотичних тканинах господаря, феназини викликають численні модифікації хост-клітинних відповідей. У рослинах, феназини також впливають на ріст і викликають індуковану системну стійкість. Особливим інтересом у визначенні їх функціонального впливу є спостереження які показують, що бактеріальні види можуть часто синтезувати різні феназинові похідні, які виробляються в різних пропорціях. Залежно від сумарної кількості похідних речовин і частки кожного феназинового похідного виникає питання про те, чи є зміна концентрації даних речовин наслідком процесу зростання мікроорганізму або відповіді на фа</w:t>
      </w:r>
      <w:r w:rsidR="002D27F6">
        <w:rPr>
          <w:rFonts w:ascii="Times New Roman" w:hAnsi="Times New Roman"/>
          <w:sz w:val="28"/>
          <w:szCs w:val="28"/>
          <w:lang w:val="uk-UA"/>
        </w:rPr>
        <w:t>ктори навколишнього середовища</w:t>
      </w:r>
      <w:r w:rsidR="002D27F6" w:rsidRPr="002D27F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62AD" w:rsidRPr="005462AD">
        <w:rPr>
          <w:rFonts w:ascii="Times New Roman" w:hAnsi="Times New Roman"/>
          <w:sz w:val="28"/>
          <w:szCs w:val="28"/>
          <w:lang w:val="uk-UA"/>
        </w:rPr>
        <w:t>[</w:t>
      </w:r>
      <w:r w:rsidR="002D27F6" w:rsidRPr="00C57B0A">
        <w:rPr>
          <w:rFonts w:ascii="Times New Roman" w:hAnsi="Times New Roman"/>
          <w:sz w:val="28"/>
          <w:szCs w:val="28"/>
          <w:lang w:val="uk-UA"/>
        </w:rPr>
        <w:t>Ohfuji K.</w:t>
      </w:r>
      <w:r w:rsidR="002D27F6" w:rsidRPr="00C57B0A">
        <w:rPr>
          <w:rFonts w:ascii="Times New Roman" w:hAnsi="Times New Roman"/>
          <w:sz w:val="28"/>
          <w:szCs w:val="28"/>
          <w:lang w:val="en-US"/>
        </w:rPr>
        <w:t>et</w:t>
      </w:r>
      <w:r w:rsidR="002D27F6" w:rsidRPr="00C57B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D27F6" w:rsidRPr="00C57B0A">
        <w:rPr>
          <w:rFonts w:ascii="Times New Roman" w:hAnsi="Times New Roman"/>
          <w:sz w:val="28"/>
          <w:szCs w:val="28"/>
          <w:lang w:val="en-US"/>
        </w:rPr>
        <w:t>al</w:t>
      </w:r>
      <w:r w:rsidR="002D27F6" w:rsidRPr="00C57B0A">
        <w:rPr>
          <w:rFonts w:ascii="Times New Roman" w:hAnsi="Times New Roman"/>
          <w:sz w:val="28"/>
          <w:szCs w:val="28"/>
          <w:lang w:val="uk-UA"/>
        </w:rPr>
        <w:t>., 2004</w:t>
      </w:r>
      <w:r w:rsidR="005462AD" w:rsidRPr="005462AD">
        <w:rPr>
          <w:rFonts w:ascii="Times New Roman" w:hAnsi="Times New Roman"/>
          <w:sz w:val="28"/>
          <w:szCs w:val="28"/>
          <w:lang w:val="uk-UA"/>
        </w:rPr>
        <w:t>]</w:t>
      </w:r>
      <w:r w:rsidR="002D27F6" w:rsidRPr="001808B7">
        <w:rPr>
          <w:rFonts w:ascii="Times New Roman" w:hAnsi="Times New Roman"/>
          <w:sz w:val="28"/>
          <w:szCs w:val="28"/>
          <w:lang w:val="uk-UA"/>
        </w:rPr>
        <w:t>.</w:t>
      </w:r>
    </w:p>
    <w:p w:rsidR="00663091" w:rsidRPr="001808B7" w:rsidRDefault="00995EC5" w:rsidP="0066309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7FD9">
        <w:rPr>
          <w:rFonts w:ascii="Times New Roman" w:hAnsi="Times New Roman" w:cs="Times New Roman"/>
          <w:sz w:val="28"/>
          <w:szCs w:val="28"/>
          <w:lang w:val="uk-UA"/>
        </w:rPr>
        <w:t>Метою роботи</w:t>
      </w:r>
      <w:r w:rsidRPr="001808B7">
        <w:rPr>
          <w:rFonts w:ascii="Times New Roman" w:hAnsi="Times New Roman" w:cs="Times New Roman"/>
          <w:sz w:val="28"/>
          <w:szCs w:val="28"/>
          <w:lang w:val="uk-UA"/>
        </w:rPr>
        <w:t xml:space="preserve"> було</w:t>
      </w:r>
      <w:r w:rsidRPr="001808B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1808B7">
        <w:rPr>
          <w:rFonts w:ascii="Times New Roman" w:hAnsi="Times New Roman" w:cs="Times New Roman"/>
          <w:sz w:val="28"/>
          <w:szCs w:val="28"/>
          <w:lang w:val="uk-UA"/>
        </w:rPr>
        <w:t>визначення ефектив</w:t>
      </w:r>
      <w:r w:rsidR="009F1880">
        <w:rPr>
          <w:rFonts w:ascii="Times New Roman" w:hAnsi="Times New Roman" w:cs="Times New Roman"/>
          <w:sz w:val="28"/>
          <w:szCs w:val="28"/>
          <w:lang w:val="uk-UA"/>
        </w:rPr>
        <w:t>ності біосинтезу піоціаніну колекційними шта</w:t>
      </w:r>
      <w:r w:rsidRPr="001808B7">
        <w:rPr>
          <w:rFonts w:ascii="Times New Roman" w:hAnsi="Times New Roman" w:cs="Times New Roman"/>
          <w:sz w:val="28"/>
          <w:szCs w:val="28"/>
          <w:lang w:val="uk-UA"/>
        </w:rPr>
        <w:t xml:space="preserve">мами </w:t>
      </w:r>
      <w:r w:rsidRPr="001808B7">
        <w:rPr>
          <w:rFonts w:ascii="Times New Roman" w:hAnsi="Times New Roman" w:cs="Times New Roman"/>
          <w:i/>
          <w:sz w:val="28"/>
          <w:szCs w:val="28"/>
          <w:lang w:val="uk-UA"/>
        </w:rPr>
        <w:t xml:space="preserve">Pseudomonas aeruginosa </w:t>
      </w:r>
      <w:r w:rsidRPr="001808B7">
        <w:rPr>
          <w:rFonts w:ascii="Times New Roman" w:hAnsi="Times New Roman" w:cs="Times New Roman"/>
          <w:sz w:val="28"/>
          <w:szCs w:val="28"/>
          <w:lang w:val="uk-UA"/>
        </w:rPr>
        <w:t>на різних</w:t>
      </w:r>
      <w:r w:rsidR="00096BF0">
        <w:rPr>
          <w:rFonts w:ascii="Times New Roman" w:hAnsi="Times New Roman" w:cs="Times New Roman"/>
          <w:sz w:val="28"/>
          <w:szCs w:val="28"/>
          <w:lang w:val="uk-UA"/>
        </w:rPr>
        <w:t xml:space="preserve"> умов культивування.</w:t>
      </w:r>
    </w:p>
    <w:p w:rsidR="000E74E4" w:rsidRPr="001808B7" w:rsidRDefault="000E74E4" w:rsidP="0066309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08B7">
        <w:rPr>
          <w:rFonts w:ascii="Times New Roman" w:hAnsi="Times New Roman" w:cs="Times New Roman"/>
          <w:sz w:val="28"/>
          <w:szCs w:val="28"/>
          <w:lang w:val="uk-UA"/>
        </w:rPr>
        <w:t xml:space="preserve">Для досягнення вказаної мети вирішували </w:t>
      </w:r>
      <w:r w:rsidRPr="001B7FD9">
        <w:rPr>
          <w:rFonts w:ascii="Times New Roman" w:hAnsi="Times New Roman" w:cs="Times New Roman"/>
          <w:sz w:val="28"/>
          <w:szCs w:val="28"/>
          <w:lang w:val="uk-UA"/>
        </w:rPr>
        <w:t>такі задачі:</w:t>
      </w:r>
      <w:r w:rsidRPr="001808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E74E4" w:rsidRPr="001808B7" w:rsidRDefault="000E74E4" w:rsidP="000E74E4">
      <w:pPr>
        <w:pStyle w:val="1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808B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1. Розробити технологічну схему одержання піоціаніну в лабораторних </w:t>
      </w:r>
      <w:r w:rsidRPr="001808B7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умовах.</w:t>
      </w:r>
    </w:p>
    <w:p w:rsidR="000E74E4" w:rsidRPr="001808B7" w:rsidRDefault="000E74E4" w:rsidP="00366979">
      <w:pPr>
        <w:pStyle w:val="1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08B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2. Дослідити здатність штамів </w:t>
      </w:r>
      <w:r w:rsidRPr="001808B7">
        <w:rPr>
          <w:rFonts w:ascii="Times New Roman" w:hAnsi="Times New Roman" w:cs="Times New Roman"/>
          <w:i/>
          <w:sz w:val="28"/>
          <w:szCs w:val="28"/>
          <w:lang w:val="uk-UA"/>
        </w:rPr>
        <w:t>P. aeruginosa</w:t>
      </w:r>
      <w:r w:rsidRPr="001808B7">
        <w:rPr>
          <w:rFonts w:ascii="Times New Roman" w:hAnsi="Times New Roman" w:cs="Times New Roman"/>
          <w:sz w:val="28"/>
          <w:szCs w:val="28"/>
          <w:lang w:val="uk-UA"/>
        </w:rPr>
        <w:t xml:space="preserve"> продукувати піоціанін</w:t>
      </w:r>
      <w:r w:rsidR="00AD509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96BF0">
        <w:rPr>
          <w:rFonts w:ascii="Times New Roman" w:hAnsi="Times New Roman" w:cs="Times New Roman"/>
          <w:sz w:val="28"/>
          <w:szCs w:val="28"/>
          <w:lang w:val="uk-UA"/>
        </w:rPr>
        <w:t xml:space="preserve"> на щільних</w:t>
      </w:r>
      <w:r w:rsidRPr="001808B7">
        <w:rPr>
          <w:rFonts w:ascii="Times New Roman" w:hAnsi="Times New Roman" w:cs="Times New Roman"/>
          <w:sz w:val="28"/>
          <w:szCs w:val="28"/>
          <w:lang w:val="uk-UA"/>
        </w:rPr>
        <w:t xml:space="preserve"> поживних середовищах.</w:t>
      </w:r>
    </w:p>
    <w:p w:rsidR="00096BF0" w:rsidRDefault="00E0469A" w:rsidP="00366979">
      <w:pPr>
        <w:pStyle w:val="1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08B7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096BF0" w:rsidRPr="001808B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Дослідити здатність штамів </w:t>
      </w:r>
      <w:r w:rsidR="00096BF0" w:rsidRPr="001808B7">
        <w:rPr>
          <w:rFonts w:ascii="Times New Roman" w:hAnsi="Times New Roman" w:cs="Times New Roman"/>
          <w:i/>
          <w:sz w:val="28"/>
          <w:szCs w:val="28"/>
          <w:lang w:val="uk-UA"/>
        </w:rPr>
        <w:t>P. aeruginosa</w:t>
      </w:r>
      <w:r w:rsidR="00096BF0" w:rsidRPr="001808B7">
        <w:rPr>
          <w:rFonts w:ascii="Times New Roman" w:hAnsi="Times New Roman" w:cs="Times New Roman"/>
          <w:sz w:val="28"/>
          <w:szCs w:val="28"/>
          <w:lang w:val="uk-UA"/>
        </w:rPr>
        <w:t xml:space="preserve"> продукувати піоціанін</w:t>
      </w:r>
      <w:r w:rsidR="00096BF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96BF0" w:rsidRPr="001808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6BF0">
        <w:rPr>
          <w:rFonts w:ascii="Times New Roman" w:hAnsi="Times New Roman" w:cs="Times New Roman"/>
          <w:sz w:val="28"/>
          <w:szCs w:val="28"/>
          <w:lang w:val="uk-UA"/>
        </w:rPr>
        <w:t>у рідких</w:t>
      </w:r>
      <w:r w:rsidR="00096BF0" w:rsidRPr="001808B7">
        <w:rPr>
          <w:rFonts w:ascii="Times New Roman" w:hAnsi="Times New Roman" w:cs="Times New Roman"/>
          <w:sz w:val="28"/>
          <w:szCs w:val="28"/>
          <w:lang w:val="uk-UA"/>
        </w:rPr>
        <w:t xml:space="preserve"> поживних середовищах.</w:t>
      </w:r>
      <w:r w:rsidR="00096B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F1880" w:rsidRDefault="00096BF0" w:rsidP="00366979">
      <w:pPr>
        <w:pStyle w:val="1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Порівняти здатність до продукції піоціаніну штамів </w:t>
      </w:r>
      <w:r w:rsidR="00E0469A" w:rsidRPr="001808B7">
        <w:rPr>
          <w:rFonts w:ascii="Times New Roman" w:hAnsi="Times New Roman" w:cs="Times New Roman"/>
          <w:i/>
          <w:sz w:val="28"/>
          <w:szCs w:val="28"/>
          <w:lang w:val="uk-UA"/>
        </w:rPr>
        <w:t>P. aeruginosa</w:t>
      </w:r>
      <w:r w:rsidR="00E0469A" w:rsidRPr="001808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різним рівнем вмісту цикло-ди-ГМФ: </w:t>
      </w:r>
      <w:r w:rsidRPr="001808B7">
        <w:rPr>
          <w:rFonts w:ascii="Times New Roman" w:hAnsi="Times New Roman" w:cs="Times New Roman"/>
          <w:i/>
          <w:sz w:val="28"/>
          <w:szCs w:val="28"/>
          <w:lang w:val="uk-UA"/>
        </w:rPr>
        <w:t>P. aeruginosa</w:t>
      </w:r>
      <w:r w:rsidRPr="001808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469A" w:rsidRPr="001808B7">
        <w:rPr>
          <w:rFonts w:ascii="Times New Roman" w:hAnsi="Times New Roman" w:cs="Times New Roman"/>
          <w:sz w:val="28"/>
          <w:szCs w:val="28"/>
          <w:lang w:val="uk-UA"/>
        </w:rPr>
        <w:t>PA01,</w:t>
      </w:r>
      <w:r w:rsidR="00E0469A" w:rsidRPr="001808B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P. aeruginosa</w:t>
      </w:r>
      <w:r w:rsidR="00E0469A" w:rsidRPr="001808B7">
        <w:rPr>
          <w:rFonts w:ascii="Times New Roman" w:hAnsi="Times New Roman" w:cs="Times New Roman"/>
          <w:sz w:val="28"/>
          <w:szCs w:val="28"/>
          <w:lang w:val="uk-UA"/>
        </w:rPr>
        <w:t xml:space="preserve"> PA01</w:t>
      </w:r>
      <w:r w:rsidR="00E0469A" w:rsidRPr="001808B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E0469A" w:rsidRPr="001808B7">
        <w:rPr>
          <w:rFonts w:ascii="Times New Roman" w:hAnsi="Times New Roman" w:cs="Times New Roman"/>
          <w:bCs/>
          <w:sz w:val="28"/>
          <w:szCs w:val="28"/>
          <w:lang w:val="uk-UA"/>
        </w:rPr>
        <w:t>Δ</w:t>
      </w:r>
      <w:r w:rsidR="00E0469A" w:rsidRPr="00554B5B">
        <w:rPr>
          <w:rFonts w:ascii="Times New Roman" w:hAnsi="Times New Roman" w:cs="Times New Roman"/>
          <w:bCs/>
          <w:iCs/>
          <w:sz w:val="28"/>
          <w:szCs w:val="28"/>
          <w:lang w:val="uk-UA"/>
        </w:rPr>
        <w:t>wspF1</w:t>
      </w:r>
      <w:r w:rsidR="00366979" w:rsidRPr="001808B7">
        <w:rPr>
          <w:rFonts w:ascii="Times New Roman" w:hAnsi="Times New Roman" w:cs="Times New Roman"/>
          <w:bCs/>
          <w:iCs/>
          <w:sz w:val="28"/>
          <w:szCs w:val="28"/>
          <w:lang w:val="uk-UA"/>
        </w:rPr>
        <w:t>,</w:t>
      </w:r>
      <w:r w:rsidR="00E0469A" w:rsidRPr="001808B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663091" w:rsidRPr="001808B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0469A" w:rsidRPr="001808B7">
        <w:rPr>
          <w:rFonts w:ascii="Times New Roman" w:hAnsi="Times New Roman" w:cs="Times New Roman"/>
          <w:i/>
          <w:sz w:val="28"/>
          <w:szCs w:val="28"/>
          <w:lang w:val="uk-UA"/>
        </w:rPr>
        <w:t>P. aeruginosa</w:t>
      </w:r>
      <w:r w:rsidR="00E0469A" w:rsidRPr="001808B7">
        <w:rPr>
          <w:rFonts w:ascii="Times New Roman" w:hAnsi="Times New Roman" w:cs="Times New Roman"/>
          <w:sz w:val="28"/>
          <w:szCs w:val="28"/>
          <w:lang w:val="uk-UA"/>
        </w:rPr>
        <w:t xml:space="preserve"> PA01 pJN2133</w:t>
      </w:r>
      <w:r w:rsidR="00366979" w:rsidRPr="001808B7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366979" w:rsidRPr="001808B7">
        <w:rPr>
          <w:rFonts w:ascii="Times New Roman" w:hAnsi="Times New Roman" w:cs="Times New Roman"/>
          <w:i/>
          <w:sz w:val="28"/>
          <w:szCs w:val="28"/>
          <w:lang w:val="uk-UA"/>
        </w:rPr>
        <w:t>P. aeruginosa</w:t>
      </w:r>
      <w:r w:rsidR="00366979" w:rsidRPr="001808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54B5B">
        <w:rPr>
          <w:rFonts w:ascii="Times New Roman" w:hAnsi="Times New Roman" w:cs="Times New Roman"/>
          <w:bCs/>
          <w:sz w:val="28"/>
          <w:szCs w:val="28"/>
          <w:lang w:val="uk-UA"/>
        </w:rPr>
        <w:t>Δ</w:t>
      </w:r>
      <w:r w:rsidRPr="00554B5B">
        <w:rPr>
          <w:rFonts w:ascii="Times New Roman" w:hAnsi="Times New Roman" w:cs="Times New Roman"/>
          <w:bCs/>
          <w:iCs/>
          <w:sz w:val="28"/>
          <w:szCs w:val="28"/>
          <w:lang w:val="uk-UA"/>
        </w:rPr>
        <w:t>wspF1</w:t>
      </w:r>
      <w:r w:rsidRPr="001808B7">
        <w:rPr>
          <w:rFonts w:ascii="Times New Roman" w:hAnsi="Times New Roman" w:cs="Times New Roman"/>
          <w:bCs/>
          <w:sz w:val="28"/>
          <w:szCs w:val="28"/>
          <w:lang w:val="uk-UA"/>
        </w:rPr>
        <w:t>Δ</w:t>
      </w:r>
      <w:r w:rsidR="00554B5B">
        <w:rPr>
          <w:rFonts w:ascii="Times New Roman" w:hAnsi="Times New Roman" w:cs="Times New Roman"/>
          <w:sz w:val="28"/>
          <w:szCs w:val="28"/>
          <w:lang w:val="en-US"/>
        </w:rPr>
        <w:t>pel</w:t>
      </w:r>
      <w:r w:rsidR="009F188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E74E4" w:rsidRPr="001808B7" w:rsidRDefault="009F1880" w:rsidP="00366979">
      <w:pPr>
        <w:pStyle w:val="1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Оцінити можливість підвищення синтезу феназинових пігментів шляхом інтенсифікації аерації культур і </w:t>
      </w:r>
      <w:r w:rsidR="00A15AB0">
        <w:rPr>
          <w:rFonts w:ascii="Times New Roman" w:hAnsi="Times New Roman" w:cs="Times New Roman"/>
          <w:sz w:val="28"/>
          <w:szCs w:val="28"/>
          <w:lang w:val="uk-UA"/>
        </w:rPr>
        <w:t>культивування у системі «планктон-біоплівка».</w:t>
      </w:r>
      <w:r w:rsidR="00366979" w:rsidRPr="001808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C5636" w:rsidRPr="001808B7" w:rsidRDefault="00FC5636" w:rsidP="00AD5092">
      <w:pPr>
        <w:pStyle w:val="a3"/>
        <w:spacing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sz w:val="28"/>
          <w:szCs w:val="28"/>
          <w:lang w:val="uk-UA"/>
        </w:rPr>
        <w:t>Об'єкт дослідження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–</w:t>
      </w:r>
      <w:r w:rsidR="00AD5092">
        <w:rPr>
          <w:rFonts w:ascii="Times New Roman" w:hAnsi="Times New Roman"/>
          <w:sz w:val="28"/>
          <w:szCs w:val="28"/>
          <w:lang w:val="uk-UA"/>
        </w:rPr>
        <w:t xml:space="preserve"> біосинтез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775FC" w:rsidRPr="00964CDB">
        <w:rPr>
          <w:rStyle w:val="FontStyle51"/>
          <w:i w:val="0"/>
          <w:sz w:val="28"/>
          <w:szCs w:val="28"/>
          <w:lang w:val="uk-UA" w:eastAsia="uk-UA"/>
        </w:rPr>
        <w:t>феназинових пігментів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бактеріями 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>Pseudomonas aeruginosa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FC5636" w:rsidRPr="001808B7" w:rsidRDefault="00FC5636" w:rsidP="00FC5636">
      <w:pPr>
        <w:pStyle w:val="a3"/>
        <w:spacing w:line="360" w:lineRule="auto"/>
        <w:ind w:left="0"/>
        <w:jc w:val="both"/>
        <w:rPr>
          <w:rFonts w:ascii="Times New Roman" w:hAnsi="Times New Roman"/>
          <w:sz w:val="28"/>
          <w:lang w:val="uk-UA"/>
        </w:rPr>
      </w:pPr>
      <w:r w:rsidRPr="001808B7">
        <w:rPr>
          <w:rFonts w:ascii="Times New Roman" w:hAnsi="Times New Roman"/>
          <w:i/>
          <w:sz w:val="28"/>
          <w:szCs w:val="28"/>
          <w:lang w:val="uk-UA"/>
        </w:rPr>
        <w:tab/>
        <w:t>Предмет дослідження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–</w:t>
      </w:r>
      <w:r w:rsidR="00AD5092">
        <w:rPr>
          <w:rFonts w:ascii="Times New Roman" w:hAnsi="Times New Roman"/>
          <w:sz w:val="28"/>
          <w:szCs w:val="28"/>
          <w:lang w:val="uk-UA"/>
        </w:rPr>
        <w:t xml:space="preserve"> ефективність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біосинтез</w:t>
      </w:r>
      <w:r w:rsidR="00AD5092">
        <w:rPr>
          <w:rFonts w:ascii="Times New Roman" w:hAnsi="Times New Roman"/>
          <w:sz w:val="28"/>
          <w:szCs w:val="28"/>
          <w:lang w:val="uk-UA"/>
        </w:rPr>
        <w:t>у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піоціаніну штамами </w:t>
      </w:r>
      <w:r w:rsidRPr="001808B7">
        <w:rPr>
          <w:rFonts w:ascii="Times New Roman" w:hAnsi="Times New Roman"/>
          <w:i/>
          <w:sz w:val="28"/>
          <w:lang w:val="uk-UA"/>
        </w:rPr>
        <w:t>Pseudomonas aeruginosa</w:t>
      </w:r>
      <w:r w:rsidRPr="001808B7">
        <w:rPr>
          <w:rFonts w:ascii="Times New Roman" w:hAnsi="Times New Roman"/>
          <w:sz w:val="28"/>
          <w:lang w:val="uk-UA"/>
        </w:rPr>
        <w:t xml:space="preserve"> на різних поживних середовищах</w:t>
      </w:r>
      <w:r w:rsidR="00A15AB0">
        <w:rPr>
          <w:rFonts w:ascii="Times New Roman" w:hAnsi="Times New Roman"/>
          <w:sz w:val="28"/>
          <w:lang w:val="uk-UA"/>
        </w:rPr>
        <w:t xml:space="preserve"> і за дії низки факторів</w:t>
      </w:r>
      <w:r w:rsidRPr="001808B7">
        <w:rPr>
          <w:rFonts w:ascii="Times New Roman" w:hAnsi="Times New Roman"/>
          <w:sz w:val="28"/>
          <w:lang w:val="uk-UA"/>
        </w:rPr>
        <w:t>.</w:t>
      </w:r>
    </w:p>
    <w:p w:rsidR="000E74E4" w:rsidRPr="001808B7" w:rsidRDefault="000E74E4" w:rsidP="00995EC5">
      <w:pPr>
        <w:spacing w:after="0" w:line="360" w:lineRule="auto"/>
        <w:rPr>
          <w:rFonts w:ascii="Times New Roman" w:eastAsia="Arial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134EAF" w:rsidRPr="001808B7" w:rsidRDefault="00134EAF" w:rsidP="00134EAF">
      <w:pPr>
        <w:spacing w:after="0" w:line="360" w:lineRule="auto"/>
        <w:rPr>
          <w:rFonts w:ascii="Times New Roman" w:eastAsia="Arial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663091" w:rsidRDefault="00663091" w:rsidP="00134EAF">
      <w:pPr>
        <w:spacing w:after="0" w:line="360" w:lineRule="auto"/>
        <w:rPr>
          <w:rFonts w:ascii="Times New Roman" w:eastAsia="Arial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6945D4" w:rsidRDefault="006945D4" w:rsidP="00134EAF">
      <w:pPr>
        <w:spacing w:after="0" w:line="360" w:lineRule="auto"/>
        <w:rPr>
          <w:rFonts w:ascii="Times New Roman" w:eastAsia="Arial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6945D4" w:rsidRDefault="006945D4" w:rsidP="00134EAF">
      <w:pPr>
        <w:spacing w:after="0" w:line="360" w:lineRule="auto"/>
        <w:rPr>
          <w:rFonts w:ascii="Times New Roman" w:eastAsia="Arial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6945D4" w:rsidRDefault="006945D4" w:rsidP="00134EAF">
      <w:pPr>
        <w:spacing w:after="0" w:line="360" w:lineRule="auto"/>
        <w:rPr>
          <w:rFonts w:ascii="Times New Roman" w:eastAsia="Arial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6945D4" w:rsidRDefault="006945D4" w:rsidP="00134EAF">
      <w:pPr>
        <w:spacing w:after="0" w:line="360" w:lineRule="auto"/>
        <w:rPr>
          <w:rFonts w:ascii="Times New Roman" w:eastAsia="Arial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6945D4" w:rsidRDefault="006945D4" w:rsidP="00134EAF">
      <w:pPr>
        <w:spacing w:after="0" w:line="360" w:lineRule="auto"/>
        <w:rPr>
          <w:rFonts w:ascii="Times New Roman" w:eastAsia="Arial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6945D4" w:rsidRPr="001808B7" w:rsidRDefault="006945D4" w:rsidP="00134EAF">
      <w:pPr>
        <w:spacing w:after="0" w:line="360" w:lineRule="auto"/>
        <w:rPr>
          <w:rFonts w:ascii="Times New Roman" w:eastAsia="Arial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663091" w:rsidRPr="001808B7" w:rsidRDefault="00663091" w:rsidP="00134EAF">
      <w:pPr>
        <w:spacing w:after="0" w:line="360" w:lineRule="auto"/>
        <w:rPr>
          <w:rFonts w:ascii="Times New Roman" w:eastAsia="Arial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663091" w:rsidRPr="001808B7" w:rsidRDefault="00663091" w:rsidP="00134EAF">
      <w:pPr>
        <w:spacing w:after="0" w:line="360" w:lineRule="auto"/>
        <w:rPr>
          <w:rFonts w:ascii="Times New Roman" w:eastAsia="Arial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663091" w:rsidRPr="001808B7" w:rsidRDefault="00663091" w:rsidP="00134EAF">
      <w:pPr>
        <w:spacing w:after="0" w:line="360" w:lineRule="auto"/>
        <w:rPr>
          <w:rFonts w:ascii="Times New Roman" w:eastAsia="Arial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663091" w:rsidRPr="001808B7" w:rsidRDefault="00663091" w:rsidP="00134EAF">
      <w:pPr>
        <w:spacing w:after="0" w:line="360" w:lineRule="auto"/>
        <w:rPr>
          <w:rFonts w:ascii="Times New Roman" w:eastAsia="Arial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740A12" w:rsidRDefault="00740A12" w:rsidP="00740A12">
      <w:pPr>
        <w:spacing w:after="240" w:line="360" w:lineRule="auto"/>
        <w:jc w:val="center"/>
        <w:rPr>
          <w:rFonts w:ascii="Times New Roman" w:eastAsia="TimesNewRomanPSMT" w:hAnsi="Times New Roman" w:cs="Times New Roman"/>
          <w:b/>
          <w:sz w:val="28"/>
          <w:szCs w:val="28"/>
          <w:lang w:val="uk-UA"/>
        </w:rPr>
      </w:pPr>
      <w:r w:rsidRPr="005A291B">
        <w:rPr>
          <w:rFonts w:ascii="Times New Roman" w:eastAsia="TimesNewRomanPSMT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740A12" w:rsidRPr="00862A0A" w:rsidRDefault="00740A12" w:rsidP="009F1880">
      <w:pPr>
        <w:pStyle w:val="a3"/>
        <w:numPr>
          <w:ilvl w:val="0"/>
          <w:numId w:val="36"/>
        </w:numPr>
        <w:spacing w:after="120" w:line="360" w:lineRule="auto"/>
        <w:ind w:left="714" w:hanging="357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 w:rsidRPr="00862A0A">
        <w:rPr>
          <w:rFonts w:ascii="Times New Roman" w:eastAsia="Times New Roman" w:hAnsi="Times New Roman"/>
          <w:sz w:val="28"/>
          <w:szCs w:val="28"/>
          <w:lang w:val="uk-UA"/>
        </w:rPr>
        <w:t>Розроблено технологічну схему одержання піоціаніну в лабораторних умовах.</w:t>
      </w:r>
    </w:p>
    <w:p w:rsidR="00740A12" w:rsidRPr="00862A0A" w:rsidRDefault="00740A12" w:rsidP="009F1880">
      <w:pPr>
        <w:pStyle w:val="a3"/>
        <w:numPr>
          <w:ilvl w:val="0"/>
          <w:numId w:val="36"/>
        </w:numPr>
        <w:spacing w:after="120" w:line="360" w:lineRule="auto"/>
        <w:ind w:left="714" w:hanging="357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 w:rsidRPr="00862A0A"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 xml:space="preserve">Встановлено, що найбільш ефективним продуцентом піоціаніну є штам з низьким рівнем цикло-ди-ГМФ, </w:t>
      </w:r>
      <w:r w:rsidRPr="00862A0A">
        <w:rPr>
          <w:rFonts w:ascii="Times New Roman" w:eastAsia="Times New Roman" w:hAnsi="Times New Roman"/>
          <w:i/>
          <w:iCs/>
          <w:color w:val="2F2F2F"/>
          <w:kern w:val="36"/>
          <w:sz w:val="28"/>
          <w:szCs w:val="28"/>
          <w:lang w:val="en-US" w:eastAsia="ru-RU"/>
        </w:rPr>
        <w:t>P</w:t>
      </w:r>
      <w:r w:rsidRPr="00862A0A">
        <w:rPr>
          <w:rFonts w:ascii="Times New Roman" w:eastAsia="Times New Roman" w:hAnsi="Times New Roman"/>
          <w:i/>
          <w:iCs/>
          <w:color w:val="2F2F2F"/>
          <w:kern w:val="36"/>
          <w:sz w:val="28"/>
          <w:szCs w:val="28"/>
          <w:lang w:val="uk-UA" w:eastAsia="ru-RU"/>
        </w:rPr>
        <w:t xml:space="preserve">. </w:t>
      </w:r>
      <w:proofErr w:type="gramStart"/>
      <w:r w:rsidRPr="00862A0A">
        <w:rPr>
          <w:rFonts w:ascii="Times New Roman" w:eastAsia="Times New Roman" w:hAnsi="Times New Roman"/>
          <w:i/>
          <w:iCs/>
          <w:color w:val="2F2F2F"/>
          <w:kern w:val="36"/>
          <w:sz w:val="28"/>
          <w:szCs w:val="28"/>
          <w:lang w:val="en-US" w:eastAsia="ru-RU"/>
        </w:rPr>
        <w:t>aeruginosa</w:t>
      </w:r>
      <w:proofErr w:type="gramEnd"/>
      <w:r w:rsidRPr="00862A0A">
        <w:rPr>
          <w:rFonts w:eastAsia="Times New Roman" w:cs="Calibri"/>
          <w:color w:val="2F2F2F"/>
          <w:kern w:val="36"/>
          <w:sz w:val="30"/>
          <w:szCs w:val="30"/>
          <w:lang w:val="en-US" w:eastAsia="ru-RU"/>
        </w:rPr>
        <w:t> </w:t>
      </w:r>
      <w:r w:rsidRPr="00862A0A">
        <w:rPr>
          <w:rFonts w:ascii="Times New Roman" w:eastAsia="TimesNewRomanPSMT" w:hAnsi="Times New Roman"/>
          <w:sz w:val="28"/>
          <w:szCs w:val="28"/>
        </w:rPr>
        <w:t>PA</w:t>
      </w:r>
      <w:r w:rsidRPr="00862A0A">
        <w:rPr>
          <w:rFonts w:ascii="Times New Roman" w:eastAsia="TimesNewRomanPSMT" w:hAnsi="Times New Roman"/>
          <w:sz w:val="28"/>
          <w:szCs w:val="28"/>
          <w:lang w:val="uk-UA"/>
        </w:rPr>
        <w:t>01</w:t>
      </w:r>
      <w:r w:rsidRPr="00862A0A">
        <w:rPr>
          <w:rFonts w:ascii="Times New Roman" w:eastAsia="TimesNewRomanPSMT" w:hAnsi="Times New Roman"/>
          <w:sz w:val="28"/>
          <w:szCs w:val="28"/>
          <w:lang w:val="en-US"/>
        </w:rPr>
        <w:t>pJN</w:t>
      </w:r>
      <w:r w:rsidRPr="00862A0A">
        <w:rPr>
          <w:rFonts w:ascii="Times New Roman" w:eastAsia="TimesNewRomanPSMT" w:hAnsi="Times New Roman"/>
          <w:sz w:val="28"/>
          <w:szCs w:val="28"/>
          <w:lang w:val="uk-UA"/>
        </w:rPr>
        <w:t xml:space="preserve">2133, який за кількістю синтезованого пігменту перевершує інші </w:t>
      </w:r>
      <w:r w:rsidR="00FE7829">
        <w:rPr>
          <w:rFonts w:ascii="Times New Roman" w:eastAsia="TimesNewRomanPSMT" w:hAnsi="Times New Roman"/>
          <w:sz w:val="28"/>
          <w:szCs w:val="28"/>
          <w:lang w:val="uk-UA"/>
        </w:rPr>
        <w:t>досліджені штами у 2,5-7,2 рази за усіх використаних умов культивування.</w:t>
      </w:r>
    </w:p>
    <w:p w:rsidR="00740A12" w:rsidRPr="00862A0A" w:rsidRDefault="00740A12" w:rsidP="009F1880">
      <w:pPr>
        <w:pStyle w:val="a3"/>
        <w:numPr>
          <w:ilvl w:val="0"/>
          <w:numId w:val="36"/>
        </w:numPr>
        <w:spacing w:after="120" w:line="360" w:lineRule="auto"/>
        <w:ind w:left="714" w:hanging="357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 w:rsidRPr="00862A0A">
        <w:rPr>
          <w:rFonts w:ascii="Times New Roman" w:eastAsia="TimesNewRomanPSMT" w:hAnsi="Times New Roman"/>
          <w:sz w:val="28"/>
          <w:szCs w:val="28"/>
          <w:lang w:val="uk-UA"/>
        </w:rPr>
        <w:t xml:space="preserve">Накопичення у щільному середовищі пігменту у разі </w:t>
      </w:r>
      <w:r w:rsidRPr="00862A0A">
        <w:rPr>
          <w:rFonts w:ascii="Times New Roman" w:eastAsia="Times New Roman" w:hAnsi="Times New Roman"/>
          <w:i/>
          <w:iCs/>
          <w:color w:val="2F2F2F"/>
          <w:kern w:val="36"/>
          <w:sz w:val="28"/>
          <w:szCs w:val="28"/>
          <w:lang w:val="en-US" w:eastAsia="ru-RU"/>
        </w:rPr>
        <w:t>P</w:t>
      </w:r>
      <w:r w:rsidRPr="00862A0A">
        <w:rPr>
          <w:rFonts w:ascii="Times New Roman" w:eastAsia="Times New Roman" w:hAnsi="Times New Roman"/>
          <w:i/>
          <w:iCs/>
          <w:color w:val="2F2F2F"/>
          <w:kern w:val="36"/>
          <w:sz w:val="28"/>
          <w:szCs w:val="28"/>
          <w:lang w:val="uk-UA" w:eastAsia="ru-RU"/>
        </w:rPr>
        <w:t xml:space="preserve">. </w:t>
      </w:r>
      <w:proofErr w:type="gramStart"/>
      <w:r w:rsidRPr="00862A0A">
        <w:rPr>
          <w:rFonts w:ascii="Times New Roman" w:eastAsia="Times New Roman" w:hAnsi="Times New Roman"/>
          <w:i/>
          <w:iCs/>
          <w:color w:val="2F2F2F"/>
          <w:kern w:val="36"/>
          <w:sz w:val="28"/>
          <w:szCs w:val="28"/>
          <w:lang w:val="en-US" w:eastAsia="ru-RU"/>
        </w:rPr>
        <w:t>aeruginosa</w:t>
      </w:r>
      <w:proofErr w:type="gramEnd"/>
      <w:r w:rsidRPr="00862A0A">
        <w:rPr>
          <w:rFonts w:eastAsia="Times New Roman" w:cs="Calibri"/>
          <w:color w:val="2F2F2F"/>
          <w:kern w:val="36"/>
          <w:sz w:val="30"/>
          <w:szCs w:val="30"/>
          <w:lang w:val="en-US" w:eastAsia="ru-RU"/>
        </w:rPr>
        <w:t> </w:t>
      </w:r>
      <w:r w:rsidRPr="00862A0A">
        <w:rPr>
          <w:rFonts w:ascii="Times New Roman" w:eastAsia="TimesNewRomanPSMT" w:hAnsi="Times New Roman"/>
          <w:sz w:val="28"/>
          <w:szCs w:val="28"/>
        </w:rPr>
        <w:t>PA</w:t>
      </w:r>
      <w:r w:rsidRPr="00862A0A">
        <w:rPr>
          <w:rFonts w:ascii="Times New Roman" w:eastAsia="TimesNewRomanPSMT" w:hAnsi="Times New Roman"/>
          <w:sz w:val="28"/>
          <w:szCs w:val="28"/>
          <w:lang w:val="uk-UA"/>
        </w:rPr>
        <w:t>01</w:t>
      </w:r>
      <w:r w:rsidRPr="00862A0A">
        <w:rPr>
          <w:rFonts w:ascii="Times New Roman" w:eastAsia="TimesNewRomanPSMT" w:hAnsi="Times New Roman"/>
          <w:sz w:val="28"/>
          <w:szCs w:val="28"/>
          <w:lang w:val="en-US"/>
        </w:rPr>
        <w:t>pJN</w:t>
      </w:r>
      <w:r w:rsidRPr="00862A0A">
        <w:rPr>
          <w:rFonts w:ascii="Times New Roman" w:eastAsia="TimesNewRomanPSMT" w:hAnsi="Times New Roman"/>
          <w:sz w:val="28"/>
          <w:szCs w:val="28"/>
          <w:lang w:val="uk-UA"/>
        </w:rPr>
        <w:t>2133 відбувалося безперервно, тоді як у разі інших штамів воно сповільнювалось (</w:t>
      </w:r>
      <w:r w:rsidRPr="00862A0A">
        <w:rPr>
          <w:rFonts w:ascii="Times New Roman" w:eastAsia="TimesNewRomanPS-ItalicMT" w:hAnsi="Times New Roman"/>
          <w:i/>
          <w:iCs/>
          <w:sz w:val="28"/>
          <w:szCs w:val="28"/>
        </w:rPr>
        <w:t>P</w:t>
      </w:r>
      <w:r w:rsidRPr="00862A0A">
        <w:rPr>
          <w:rFonts w:ascii="Times New Roman" w:eastAsia="TimesNewRomanPS-ItalicMT" w:hAnsi="Times New Roman"/>
          <w:i/>
          <w:iCs/>
          <w:sz w:val="28"/>
          <w:szCs w:val="28"/>
          <w:lang w:val="uk-UA"/>
        </w:rPr>
        <w:t>. а</w:t>
      </w:r>
      <w:r w:rsidRPr="00862A0A">
        <w:rPr>
          <w:rFonts w:ascii="Times New Roman" w:eastAsia="TimesNewRomanPS-ItalicMT" w:hAnsi="Times New Roman"/>
          <w:i/>
          <w:iCs/>
          <w:sz w:val="28"/>
          <w:szCs w:val="28"/>
        </w:rPr>
        <w:t>eruginosa</w:t>
      </w:r>
      <w:r w:rsidRPr="00862A0A">
        <w:rPr>
          <w:rFonts w:ascii="Times New Roman" w:eastAsia="TimesNewRomanPS-ItalicMT" w:hAnsi="Times New Roman"/>
          <w:i/>
          <w:iCs/>
          <w:sz w:val="28"/>
          <w:szCs w:val="28"/>
          <w:lang w:val="uk-UA"/>
        </w:rPr>
        <w:t xml:space="preserve"> </w:t>
      </w:r>
      <w:r w:rsidRPr="00862A0A">
        <w:rPr>
          <w:rFonts w:ascii="Times New Roman" w:eastAsia="TimesNewRomanPSMT" w:hAnsi="Times New Roman"/>
          <w:sz w:val="28"/>
          <w:szCs w:val="28"/>
        </w:rPr>
        <w:t>PA</w:t>
      </w:r>
      <w:r w:rsidRPr="00862A0A">
        <w:rPr>
          <w:rFonts w:ascii="Times New Roman" w:eastAsia="TimesNewRomanPSMT" w:hAnsi="Times New Roman"/>
          <w:sz w:val="28"/>
          <w:szCs w:val="28"/>
          <w:lang w:val="uk-UA"/>
        </w:rPr>
        <w:t>01</w:t>
      </w:r>
      <w:r w:rsidRPr="00862A0A">
        <w:rPr>
          <w:rFonts w:ascii="Times New Roman" w:eastAsia="TimesNewRomanPSMT" w:hAnsi="Times New Roman"/>
          <w:sz w:val="28"/>
          <w:szCs w:val="28"/>
        </w:rPr>
        <w:t>ΔwspF</w:t>
      </w:r>
      <w:r w:rsidRPr="00862A0A">
        <w:rPr>
          <w:rFonts w:ascii="Times New Roman" w:eastAsia="TimesNewRomanPSMT" w:hAnsi="Times New Roman"/>
          <w:sz w:val="28"/>
          <w:szCs w:val="28"/>
          <w:lang w:val="uk-UA"/>
        </w:rPr>
        <w:t>1</w:t>
      </w:r>
      <w:r w:rsidRPr="00862A0A">
        <w:rPr>
          <w:rFonts w:ascii="Times New Roman" w:eastAsia="TimesNewRomanPSMT" w:hAnsi="Times New Roman"/>
          <w:sz w:val="28"/>
          <w:szCs w:val="28"/>
        </w:rPr>
        <w:t>Δ</w:t>
      </w:r>
      <w:r w:rsidRPr="00862A0A">
        <w:rPr>
          <w:rFonts w:ascii="Times New Roman" w:eastAsia="TimesNewRomanPSMT" w:hAnsi="Times New Roman"/>
          <w:sz w:val="28"/>
          <w:szCs w:val="28"/>
          <w:lang w:val="en-US"/>
        </w:rPr>
        <w:t>pel</w:t>
      </w:r>
      <w:r w:rsidRPr="00862A0A">
        <w:rPr>
          <w:rFonts w:ascii="Times New Roman" w:eastAsia="TimesNewRomanPSMT" w:hAnsi="Times New Roman"/>
          <w:sz w:val="28"/>
          <w:szCs w:val="28"/>
          <w:lang w:val="uk-UA"/>
        </w:rPr>
        <w:t xml:space="preserve"> і </w:t>
      </w:r>
      <w:r w:rsidRPr="00862A0A">
        <w:rPr>
          <w:rFonts w:ascii="Times New Roman" w:eastAsia="TimesNewRomanPS-ItalicMT" w:hAnsi="Times New Roman"/>
          <w:i/>
          <w:iCs/>
          <w:sz w:val="28"/>
          <w:szCs w:val="28"/>
        </w:rPr>
        <w:t>P</w:t>
      </w:r>
      <w:r w:rsidRPr="00862A0A">
        <w:rPr>
          <w:rFonts w:ascii="Times New Roman" w:eastAsia="TimesNewRomanPS-ItalicMT" w:hAnsi="Times New Roman"/>
          <w:i/>
          <w:iCs/>
          <w:sz w:val="28"/>
          <w:szCs w:val="28"/>
          <w:lang w:val="uk-UA"/>
        </w:rPr>
        <w:t>. а</w:t>
      </w:r>
      <w:r w:rsidRPr="00862A0A">
        <w:rPr>
          <w:rFonts w:ascii="Times New Roman" w:eastAsia="TimesNewRomanPS-ItalicMT" w:hAnsi="Times New Roman"/>
          <w:i/>
          <w:iCs/>
          <w:sz w:val="28"/>
          <w:szCs w:val="28"/>
        </w:rPr>
        <w:t>eruginosa</w:t>
      </w:r>
      <w:r w:rsidRPr="00862A0A">
        <w:rPr>
          <w:rFonts w:ascii="Times New Roman" w:eastAsia="TimesNewRomanPS-ItalicMT" w:hAnsi="Times New Roman"/>
          <w:i/>
          <w:iCs/>
          <w:sz w:val="28"/>
          <w:szCs w:val="28"/>
          <w:lang w:val="uk-UA"/>
        </w:rPr>
        <w:t xml:space="preserve"> </w:t>
      </w:r>
      <w:r w:rsidRPr="00862A0A">
        <w:rPr>
          <w:rFonts w:ascii="Times New Roman" w:eastAsia="TimesNewRomanPSMT" w:hAnsi="Times New Roman"/>
          <w:sz w:val="28"/>
          <w:szCs w:val="28"/>
        </w:rPr>
        <w:t>PA</w:t>
      </w:r>
      <w:r w:rsidRPr="00862A0A">
        <w:rPr>
          <w:rFonts w:ascii="Times New Roman" w:eastAsia="TimesNewRomanPSMT" w:hAnsi="Times New Roman"/>
          <w:sz w:val="28"/>
          <w:szCs w:val="28"/>
          <w:lang w:val="uk-UA"/>
        </w:rPr>
        <w:t>01</w:t>
      </w:r>
      <w:r w:rsidRPr="00862A0A">
        <w:rPr>
          <w:rFonts w:ascii="Times New Roman" w:eastAsia="TimesNewRomanPSMT" w:hAnsi="Times New Roman"/>
          <w:sz w:val="28"/>
          <w:szCs w:val="28"/>
        </w:rPr>
        <w:t>ΔwspF</w:t>
      </w:r>
      <w:r w:rsidRPr="00862A0A">
        <w:rPr>
          <w:rFonts w:ascii="Times New Roman" w:eastAsia="TimesNewRomanPSMT" w:hAnsi="Times New Roman"/>
          <w:sz w:val="28"/>
          <w:szCs w:val="28"/>
          <w:lang w:val="uk-UA"/>
        </w:rPr>
        <w:t>1) або практично зупинялося (</w:t>
      </w:r>
      <w:r w:rsidRPr="00862A0A">
        <w:rPr>
          <w:rFonts w:ascii="Times New Roman" w:eastAsia="TimesNewRomanPS-ItalicMT" w:hAnsi="Times New Roman"/>
          <w:i/>
          <w:iCs/>
          <w:sz w:val="28"/>
          <w:szCs w:val="28"/>
        </w:rPr>
        <w:t>P</w:t>
      </w:r>
      <w:r w:rsidRPr="00862A0A">
        <w:rPr>
          <w:rFonts w:ascii="Times New Roman" w:eastAsia="TimesNewRomanPS-ItalicMT" w:hAnsi="Times New Roman"/>
          <w:i/>
          <w:iCs/>
          <w:sz w:val="28"/>
          <w:szCs w:val="28"/>
          <w:lang w:val="uk-UA"/>
        </w:rPr>
        <w:t>. а</w:t>
      </w:r>
      <w:r w:rsidRPr="00862A0A">
        <w:rPr>
          <w:rFonts w:ascii="Times New Roman" w:eastAsia="TimesNewRomanPS-ItalicMT" w:hAnsi="Times New Roman"/>
          <w:i/>
          <w:iCs/>
          <w:sz w:val="28"/>
          <w:szCs w:val="28"/>
        </w:rPr>
        <w:t>eruginosa</w:t>
      </w:r>
      <w:r w:rsidRPr="00862A0A">
        <w:rPr>
          <w:rFonts w:ascii="Times New Roman" w:eastAsia="TimesNewRomanPS-ItalicMT" w:hAnsi="Times New Roman"/>
          <w:i/>
          <w:iCs/>
          <w:sz w:val="28"/>
          <w:szCs w:val="28"/>
          <w:lang w:val="uk-UA"/>
        </w:rPr>
        <w:t xml:space="preserve"> </w:t>
      </w:r>
      <w:r w:rsidRPr="00862A0A">
        <w:rPr>
          <w:rFonts w:ascii="Times New Roman" w:eastAsia="TimesNewRomanPSMT" w:hAnsi="Times New Roman"/>
          <w:sz w:val="28"/>
          <w:szCs w:val="28"/>
        </w:rPr>
        <w:t>PA</w:t>
      </w:r>
      <w:r w:rsidRPr="00862A0A">
        <w:rPr>
          <w:rFonts w:ascii="Times New Roman" w:eastAsia="TimesNewRomanPSMT" w:hAnsi="Times New Roman"/>
          <w:sz w:val="28"/>
          <w:szCs w:val="28"/>
          <w:lang w:val="uk-UA"/>
        </w:rPr>
        <w:t>01) після третьо</w:t>
      </w:r>
      <w:r w:rsidR="004125E2">
        <w:rPr>
          <w:rFonts w:ascii="Times New Roman" w:eastAsia="TimesNewRomanPSMT" w:hAnsi="Times New Roman"/>
          <w:sz w:val="28"/>
          <w:szCs w:val="28"/>
          <w:lang w:val="uk-UA"/>
        </w:rPr>
        <w:t>ї</w:t>
      </w:r>
      <w:r w:rsidRPr="00862A0A">
        <w:rPr>
          <w:rFonts w:ascii="Times New Roman" w:eastAsia="TimesNewRomanPSMT" w:hAnsi="Times New Roman"/>
          <w:sz w:val="28"/>
          <w:szCs w:val="28"/>
          <w:lang w:val="uk-UA"/>
        </w:rPr>
        <w:t xml:space="preserve"> доби культивування.</w:t>
      </w:r>
    </w:p>
    <w:p w:rsidR="00FE7829" w:rsidRPr="00FE7829" w:rsidRDefault="00740A12" w:rsidP="009F1880">
      <w:pPr>
        <w:pStyle w:val="a3"/>
        <w:numPr>
          <w:ilvl w:val="0"/>
          <w:numId w:val="36"/>
        </w:numPr>
        <w:spacing w:after="120" w:line="360" w:lineRule="auto"/>
        <w:ind w:left="714" w:hanging="357"/>
        <w:jc w:val="both"/>
        <w:rPr>
          <w:rFonts w:ascii="Times New Roman" w:eastAsia="Times New Roman" w:hAnsi="Times New Roman"/>
          <w:color w:val="2F2F2F"/>
          <w:kern w:val="36"/>
          <w:sz w:val="28"/>
          <w:szCs w:val="28"/>
          <w:lang w:val="uk-UA" w:eastAsia="ru-RU"/>
        </w:rPr>
      </w:pPr>
      <w:r w:rsidRPr="00862A0A">
        <w:rPr>
          <w:rFonts w:ascii="Times New Roman" w:eastAsia="TimesNewRomanPSMT" w:hAnsi="Times New Roman"/>
          <w:sz w:val="28"/>
          <w:szCs w:val="28"/>
          <w:lang w:val="uk-UA"/>
        </w:rPr>
        <w:t xml:space="preserve">За культивування досліджуваних штамів у рідких поживних середовищах продукція піоціаніну була </w:t>
      </w:r>
      <w:r w:rsidR="00FE7829">
        <w:rPr>
          <w:rFonts w:ascii="Times New Roman" w:eastAsia="TimesNewRomanPSMT" w:hAnsi="Times New Roman"/>
          <w:sz w:val="28"/>
          <w:szCs w:val="28"/>
          <w:lang w:val="uk-UA"/>
        </w:rPr>
        <w:t>зареєстрована тільки на м'ясо-пептонному бульйоні. При цьому вміст піоціаніну зростав до 5 доби, а далі знижувався.</w:t>
      </w:r>
    </w:p>
    <w:p w:rsidR="00740A12" w:rsidRPr="00862A0A" w:rsidRDefault="009F1880" w:rsidP="009F1880">
      <w:pPr>
        <w:pStyle w:val="a3"/>
        <w:numPr>
          <w:ilvl w:val="0"/>
          <w:numId w:val="36"/>
        </w:numPr>
        <w:spacing w:after="120" w:line="360" w:lineRule="auto"/>
        <w:ind w:left="714" w:hanging="357"/>
        <w:jc w:val="both"/>
        <w:rPr>
          <w:rFonts w:ascii="Times New Roman" w:eastAsia="Times New Roman" w:hAnsi="Times New Roman"/>
          <w:color w:val="2F2F2F"/>
          <w:kern w:val="36"/>
          <w:sz w:val="28"/>
          <w:szCs w:val="28"/>
          <w:lang w:val="uk-UA" w:eastAsia="ru-RU"/>
        </w:rPr>
      </w:pPr>
      <w:r>
        <w:rPr>
          <w:rFonts w:ascii="Times New Roman" w:eastAsia="TimesNewRomanPSMT" w:hAnsi="Times New Roman"/>
          <w:sz w:val="28"/>
          <w:szCs w:val="28"/>
          <w:lang w:val="uk-UA"/>
        </w:rPr>
        <w:t>Показано, що с</w:t>
      </w:r>
      <w:r w:rsidR="00FE7829">
        <w:rPr>
          <w:rFonts w:ascii="Times New Roman" w:eastAsia="TimesNewRomanPSMT" w:hAnsi="Times New Roman"/>
          <w:sz w:val="28"/>
          <w:szCs w:val="28"/>
          <w:lang w:val="uk-UA"/>
        </w:rPr>
        <w:t>еред потенційних факторів, здатних стимулювати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біосинтез піоціаніну, найефективнішими є культивування у біоплівкових культурах та низький рівень цикло-ди-ГМФ у клітинах продуцентів.</w:t>
      </w:r>
    </w:p>
    <w:p w:rsidR="00740A12" w:rsidRDefault="00740A12" w:rsidP="00740A12">
      <w:pPr>
        <w:spacing w:after="0"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</w:p>
    <w:p w:rsidR="00740A12" w:rsidRDefault="00740A12" w:rsidP="00740A12">
      <w:pPr>
        <w:spacing w:after="0"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</w:p>
    <w:p w:rsidR="00740A12" w:rsidRDefault="00740A12" w:rsidP="00740A12">
      <w:pPr>
        <w:spacing w:after="0"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</w:p>
    <w:p w:rsidR="00740A12" w:rsidRDefault="00740A12" w:rsidP="00740A12">
      <w:pPr>
        <w:spacing w:after="0"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</w:p>
    <w:p w:rsidR="00740A12" w:rsidRDefault="00740A12" w:rsidP="00740A12">
      <w:pPr>
        <w:spacing w:after="0"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</w:p>
    <w:p w:rsidR="00740A12" w:rsidRDefault="00740A12" w:rsidP="00740A12">
      <w:pPr>
        <w:spacing w:after="0"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</w:p>
    <w:p w:rsidR="00740A12" w:rsidRDefault="00740A12" w:rsidP="00740A12">
      <w:pPr>
        <w:spacing w:after="0"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</w:p>
    <w:p w:rsidR="00740A12" w:rsidRDefault="00740A12" w:rsidP="00740A12">
      <w:pPr>
        <w:spacing w:after="0"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</w:p>
    <w:p w:rsidR="00740A12" w:rsidRDefault="00740A12" w:rsidP="00145A45">
      <w:pPr>
        <w:spacing w:after="0"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  <w:r w:rsidRPr="001808B7">
        <w:rPr>
          <w:rFonts w:ascii="Times New Roman" w:hAnsi="Times New Roman"/>
          <w:b/>
          <w:caps/>
          <w:sz w:val="28"/>
          <w:szCs w:val="28"/>
          <w:lang w:val="uk-UA"/>
        </w:rPr>
        <w:lastRenderedPageBreak/>
        <w:t>Список цитованої літератури</w:t>
      </w:r>
    </w:p>
    <w:p w:rsidR="00145A45" w:rsidRPr="001808B7" w:rsidRDefault="00145A45" w:rsidP="00145A45">
      <w:pPr>
        <w:spacing w:after="0"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</w:p>
    <w:p w:rsidR="00740A12" w:rsidRPr="001808B7" w:rsidRDefault="00740A12" w:rsidP="00740A12">
      <w:pPr>
        <w:numPr>
          <w:ilvl w:val="0"/>
          <w:numId w:val="25"/>
        </w:numPr>
        <w:spacing w:after="0" w:line="360" w:lineRule="auto"/>
        <w:ind w:left="0" w:firstLine="0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uk-UA" w:eastAsia="ru-RU"/>
        </w:rPr>
      </w:pPr>
      <w:r w:rsidRPr="001808B7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Botzenhardt K</w:t>
      </w:r>
      <w:r w:rsidRPr="001808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and </w:t>
      </w:r>
      <w:r w:rsidRPr="001808B7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Doring</w:t>
      </w:r>
      <w:r w:rsidRPr="001808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G. Ecology and epidemiology of </w:t>
      </w:r>
      <w:r w:rsidRPr="001808B7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Pseudomonas aeruginosa</w:t>
      </w:r>
      <w:r w:rsidRPr="001808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//</w:t>
      </w:r>
      <w:r w:rsidRPr="001808B7">
        <w:rPr>
          <w:rFonts w:ascii="Times New Roman" w:hAnsi="Times New Roman"/>
          <w:sz w:val="28"/>
          <w:szCs w:val="28"/>
          <w:lang w:val="uk-UA"/>
        </w:rPr>
        <w:t> </w:t>
      </w:r>
      <w:r w:rsidRPr="001808B7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Pseudomonas aeruginosa</w:t>
      </w:r>
      <w:r w:rsidRPr="001808B7">
        <w:rPr>
          <w:rFonts w:ascii="Times New Roman" w:hAnsi="Times New Roman"/>
          <w:sz w:val="28"/>
          <w:szCs w:val="28"/>
          <w:lang w:val="uk-UA"/>
        </w:rPr>
        <w:t> </w:t>
      </w:r>
      <w:r w:rsidRPr="001808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as an Opportu</w:t>
      </w:r>
      <w:r w:rsidR="00914ED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nistic Pathogen. – 1993. – Р. 1–</w:t>
      </w:r>
      <w:r w:rsidRPr="001808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7.</w:t>
      </w:r>
      <w:r w:rsidRPr="001808B7">
        <w:rPr>
          <w:rFonts w:ascii="Times New Roman" w:eastAsia="Arial" w:hAnsi="Times New Roman" w:cs="Times New Roman"/>
          <w:i/>
          <w:sz w:val="28"/>
          <w:szCs w:val="28"/>
          <w:lang w:val="uk-UA" w:eastAsia="ru-RU"/>
        </w:rPr>
        <w:t xml:space="preserve"> </w:t>
      </w:r>
    </w:p>
    <w:p w:rsidR="00740A12" w:rsidRPr="001808B7" w:rsidRDefault="00740A12" w:rsidP="00740A12">
      <w:pPr>
        <w:numPr>
          <w:ilvl w:val="0"/>
          <w:numId w:val="25"/>
        </w:numPr>
        <w:spacing w:after="0" w:line="360" w:lineRule="auto"/>
        <w:ind w:left="0" w:firstLine="0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uk-UA" w:eastAsia="ru-RU"/>
        </w:rPr>
      </w:pPr>
      <w:r w:rsidRPr="001808B7">
        <w:rPr>
          <w:rFonts w:ascii="Times New Roman" w:eastAsia="Arial" w:hAnsi="Times New Roman" w:cs="Times New Roman"/>
          <w:i/>
          <w:sz w:val="28"/>
          <w:szCs w:val="28"/>
          <w:lang w:val="uk-UA" w:eastAsia="ru-RU"/>
        </w:rPr>
        <w:t>Chen, J. &amp; Xiao-Chang, C</w:t>
      </w:r>
      <w:r w:rsidRPr="001808B7">
        <w:rPr>
          <w:rFonts w:ascii="Times New Roman" w:eastAsia="Arial" w:hAnsi="Times New Roman" w:cs="Times New Roman"/>
          <w:sz w:val="28"/>
          <w:szCs w:val="28"/>
          <w:lang w:val="uk-UA" w:eastAsia="ru-RU"/>
        </w:rPr>
        <w:t>. Organic light-emitting device having phenanthroline-fused phenazine // US patent 6713781. – 2004. – P. 1</w:t>
      </w:r>
      <w:r w:rsidR="00914ED1">
        <w:rPr>
          <w:rFonts w:ascii="Times New Roman" w:eastAsia="Arial" w:hAnsi="Times New Roman" w:cs="Times New Roman"/>
          <w:sz w:val="28"/>
          <w:szCs w:val="28"/>
          <w:lang w:val="uk-UA" w:eastAsia="ru-RU"/>
        </w:rPr>
        <w:t>–</w:t>
      </w:r>
      <w:r w:rsidRPr="001808B7">
        <w:rPr>
          <w:rFonts w:ascii="Times New Roman" w:eastAsia="Arial" w:hAnsi="Times New Roman" w:cs="Times New Roman"/>
          <w:sz w:val="28"/>
          <w:szCs w:val="28"/>
          <w:lang w:val="uk-UA" w:eastAsia="ru-RU"/>
        </w:rPr>
        <w:t>11.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>Costerton W</w:t>
      </w: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and </w:t>
      </w:r>
      <w:r w:rsidRPr="001808B7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>Anwar</w:t>
      </w: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1808B7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>H. Pseudomonas aeruginosa</w:t>
      </w: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: The microbe and pathogen //</w:t>
      </w:r>
      <w:r w:rsidRPr="001808B7"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1808B7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Pseudomonas aeruginosa</w:t>
      </w:r>
      <w:r w:rsidRPr="001808B7"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Infections and Treatment. – 1994. – Р. 1</w:t>
      </w:r>
      <w:r w:rsidR="00914ED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17.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>Craig, W</w:t>
      </w: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and </w:t>
      </w:r>
      <w:r w:rsidRPr="001808B7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>Ebert S</w:t>
      </w: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 Antimirobial Therapy in</w:t>
      </w:r>
      <w:r w:rsidRPr="001808B7"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1808B7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Pseudomonas aeruginosa</w:t>
      </w:r>
      <w:r w:rsidRPr="001808B7"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infections //</w:t>
      </w:r>
      <w:r w:rsidRPr="001808B7"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1808B7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Pseudomonas aeruginosa</w:t>
      </w:r>
      <w:r w:rsidRPr="001808B7"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Infections and Treatment. – 1994. – P.</w:t>
      </w:r>
      <w:r w:rsidR="00914ED1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470</w:t>
      </w:r>
      <w:r w:rsidR="00914ED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491.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sz w:val="28"/>
          <w:szCs w:val="28"/>
          <w:lang w:val="uk-UA"/>
        </w:rPr>
        <w:t>Dietrich L. E., Price-Whelan A., Petersen A., Whiteley M., Newman D. K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. The phenazine pyocyanin is a terminal signaling factor in the quorum sensing network of 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>Pseudomonas aeruginosa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// Molecular Microbiology. – 2006. – 61. – P. 1308–1321. 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808B7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Diggle S. P., Winzer K., Lazdunski A., Williams P., Camara M</w:t>
      </w:r>
      <w:r w:rsidRPr="001808B7">
        <w:rPr>
          <w:rFonts w:ascii="Times New Roman" w:eastAsia="Times New Roman" w:hAnsi="Times New Roman"/>
          <w:sz w:val="28"/>
          <w:szCs w:val="28"/>
          <w:lang w:val="uk-UA" w:eastAsia="ru-RU"/>
        </w:rPr>
        <w:t>. Advancing the quorum in </w:t>
      </w:r>
      <w:r w:rsidRPr="001808B7">
        <w:rPr>
          <w:rFonts w:ascii="Times New Roman" w:eastAsia="Times New Roman" w:hAnsi="Times New Roman"/>
          <w:i/>
          <w:iCs/>
          <w:sz w:val="28"/>
          <w:szCs w:val="28"/>
          <w:lang w:val="uk-UA" w:eastAsia="ru-RU"/>
        </w:rPr>
        <w:t>Pseudomonas aeruginosa</w:t>
      </w:r>
      <w:r w:rsidRPr="001808B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: MvaT and the regulation of N-acylhomoserine lactone production and virulence gene expression // J. Bacteriol. –  2002. – V. 184. – P. 2576–2586. 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sz w:val="28"/>
          <w:szCs w:val="28"/>
          <w:lang w:val="uk-UA"/>
        </w:rPr>
        <w:t>Dubern J. F., Diggle S. P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. Quorum sensing by 2-alkyl-4-quinolones in 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>Pseudomonas aeruginosa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and other bacterial species // Mol. Biosyst. – 2008. – V. 4 . – P. 882–888.</w:t>
      </w:r>
    </w:p>
    <w:p w:rsidR="00740A12" w:rsidRPr="001808B7" w:rsidRDefault="00740A12" w:rsidP="00740A12">
      <w:pPr>
        <w:numPr>
          <w:ilvl w:val="0"/>
          <w:numId w:val="25"/>
        </w:numPr>
        <w:spacing w:after="0" w:line="360" w:lineRule="auto"/>
        <w:ind w:left="0" w:firstLine="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08B7">
        <w:rPr>
          <w:rFonts w:ascii="Times New Roman" w:hAnsi="Times New Roman" w:cs="Times New Roman"/>
          <w:i/>
          <w:sz w:val="28"/>
          <w:szCs w:val="28"/>
          <w:lang w:val="uk-UA"/>
        </w:rPr>
        <w:t>Essar D. W., Eberly L., Hadero A., Crawford I. P.</w:t>
      </w:r>
      <w:r w:rsidRPr="001808B7">
        <w:rPr>
          <w:rFonts w:ascii="Times New Roman" w:hAnsi="Times New Roman" w:cs="Times New Roman"/>
          <w:sz w:val="28"/>
          <w:szCs w:val="28"/>
          <w:lang w:val="uk-UA"/>
        </w:rPr>
        <w:t xml:space="preserve"> Identification and characterization of genes for a second anthranilate synthase in </w:t>
      </w:r>
      <w:r w:rsidRPr="001808B7">
        <w:rPr>
          <w:rFonts w:ascii="Times New Roman" w:hAnsi="Times New Roman" w:cs="Times New Roman"/>
          <w:i/>
          <w:sz w:val="28"/>
          <w:szCs w:val="28"/>
          <w:lang w:val="uk-UA"/>
        </w:rPr>
        <w:t>Pseudomonas aeruginosa</w:t>
      </w:r>
      <w:r w:rsidRPr="001808B7">
        <w:rPr>
          <w:rFonts w:ascii="Times New Roman" w:hAnsi="Times New Roman" w:cs="Times New Roman"/>
          <w:sz w:val="28"/>
          <w:szCs w:val="28"/>
          <w:lang w:val="uk-UA"/>
        </w:rPr>
        <w:t>: interchangeability of the two anthranilate synthases and evolutionary implications // Journal of Bacteriology. – 1990. – V. 172. – P. 884</w:t>
      </w:r>
      <w:r w:rsidR="00914ED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808B7">
        <w:rPr>
          <w:rFonts w:ascii="Times New Roman" w:hAnsi="Times New Roman" w:cs="Times New Roman"/>
          <w:sz w:val="28"/>
          <w:szCs w:val="28"/>
          <w:lang w:val="uk-UA"/>
        </w:rPr>
        <w:t xml:space="preserve">900. 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Fick, R.</w:t>
      </w:r>
      <w:r w:rsidRPr="001808B7"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1808B7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Pseudomonas aeruginosa</w:t>
      </w: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—the microbial myena and its role in disease // An Introduciton.</w:t>
      </w:r>
      <w:r w:rsidRPr="001808B7"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1808B7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Pseudomonas aeruginosa</w:t>
      </w: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: The Opportunist. – 1993. – P. 1</w:t>
      </w:r>
      <w:r w:rsidR="00914ED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6.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Gilardi G</w:t>
      </w: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 Cultural and biochemical aspects for identification of glucose-nonfermenting gram-negative rods // Nonfermenting gram-negative rods. – 1985. – P. 17</w:t>
      </w:r>
      <w:r w:rsidR="00914ED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24.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sz w:val="28"/>
          <w:szCs w:val="28"/>
          <w:lang w:val="uk-UA"/>
        </w:rPr>
        <w:t xml:space="preserve"> Greenhagen B. T., Shi K., Robinson H., Gamage S., Bera A. K., Ladner J. E., Parsons J. F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. Crystal structure of the pyocyanin biosynthetic protein PhzS // Biochemistry. – 2008. – 47. – P. 5281–5289. 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sz w:val="28"/>
          <w:szCs w:val="28"/>
          <w:lang w:val="uk-UA"/>
        </w:rPr>
        <w:t xml:space="preserve"> Gusarov I., Shatalin K., Staroodubtseva M., Nudler E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. Endogenous nitric oxide protects bacteria against a wide spectrum of antibiotics // Science. – 2009. – V. 325. – P.1380–1384.  </w:t>
      </w:r>
    </w:p>
    <w:p w:rsidR="00740A12" w:rsidRPr="006908D1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sz w:val="28"/>
          <w:szCs w:val="28"/>
          <w:lang w:val="uk-UA"/>
        </w:rPr>
        <w:t xml:space="preserve">  Hassan H. M., Fridovich I.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Mechanism of action of pyocyanin // J Bacteriol. – 1980. – V. 141. – P.156–163.  </w:t>
      </w:r>
    </w:p>
    <w:p w:rsidR="00740A12" w:rsidRPr="006908D1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6908D1">
        <w:rPr>
          <w:rFonts w:ascii="Times New Roman" w:eastAsia="Arial" w:hAnsi="Times New Roman"/>
          <w:i/>
          <w:sz w:val="28"/>
          <w:szCs w:val="28"/>
          <w:lang w:val="uk-UA" w:eastAsia="ru-RU"/>
        </w:rPr>
        <w:t xml:space="preserve"> Hassani H., Hasan H., Al-Saadi A., Ali A., Muhammad M.</w:t>
      </w:r>
      <w:r w:rsidRPr="006908D1">
        <w:rPr>
          <w:rFonts w:ascii="Times New Roman" w:eastAsia="Arial" w:hAnsi="Times New Roman"/>
          <w:sz w:val="28"/>
          <w:szCs w:val="28"/>
          <w:lang w:val="uk-UA" w:eastAsia="ru-RU"/>
        </w:rPr>
        <w:t xml:space="preserve"> A. Comparative study on cytotoxicity and apoptotic activity of pyocyanin produced by wild type and mutant strains of </w:t>
      </w:r>
      <w:r w:rsidRPr="006908D1">
        <w:rPr>
          <w:rFonts w:ascii="Times New Roman" w:eastAsia="Arial" w:hAnsi="Times New Roman"/>
          <w:i/>
          <w:sz w:val="28"/>
          <w:szCs w:val="28"/>
          <w:lang w:val="uk-UA" w:eastAsia="ru-RU"/>
        </w:rPr>
        <w:t>Pseudomonas aeruginosa</w:t>
      </w:r>
      <w:r w:rsidRPr="006908D1">
        <w:rPr>
          <w:rFonts w:ascii="Times New Roman" w:eastAsia="Arial" w:hAnsi="Times New Roman"/>
          <w:sz w:val="28"/>
          <w:szCs w:val="28"/>
          <w:lang w:val="uk-UA" w:eastAsia="ru-RU"/>
        </w:rPr>
        <w:t xml:space="preserve"> // European Journal of Experimental Biology. – 2012. – V. 2. – P. 1389</w:t>
      </w:r>
      <w:r w:rsidR="00914ED1">
        <w:rPr>
          <w:rFonts w:ascii="Times New Roman" w:eastAsia="Arial" w:hAnsi="Times New Roman"/>
          <w:sz w:val="28"/>
          <w:szCs w:val="28"/>
          <w:lang w:val="uk-UA" w:eastAsia="ru-RU"/>
        </w:rPr>
        <w:t>–</w:t>
      </w:r>
      <w:r w:rsidRPr="006908D1">
        <w:rPr>
          <w:rFonts w:ascii="Times New Roman" w:eastAsia="Arial" w:hAnsi="Times New Roman"/>
          <w:sz w:val="28"/>
          <w:szCs w:val="28"/>
          <w:lang w:val="uk-UA" w:eastAsia="ru-RU"/>
        </w:rPr>
        <w:t>1394</w:t>
      </w:r>
      <w:r w:rsidRPr="006908D1">
        <w:rPr>
          <w:rFonts w:ascii="Times New Roman" w:eastAsia="Arial" w:hAnsi="Times New Roman"/>
          <w:sz w:val="28"/>
          <w:szCs w:val="28"/>
          <w:lang w:val="en-US" w:eastAsia="ru-RU"/>
        </w:rPr>
        <w:t xml:space="preserve">. </w:t>
      </w:r>
    </w:p>
    <w:p w:rsidR="00740A12" w:rsidRPr="006908D1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6908D1">
        <w:rPr>
          <w:rFonts w:ascii="Times New Roman" w:eastAsia="TimesNewRomanPS-ItalicMT" w:hAnsi="Times New Roman"/>
          <w:i/>
          <w:iCs/>
          <w:sz w:val="28"/>
          <w:szCs w:val="28"/>
          <w:lang w:val="en-US"/>
        </w:rPr>
        <w:t>Hickman</w:t>
      </w:r>
      <w:r w:rsidRPr="006908D1">
        <w:rPr>
          <w:rFonts w:ascii="Times New Roman" w:eastAsia="TimesNewRomanPS-ItalicMT" w:hAnsi="Times New Roman"/>
          <w:i/>
          <w:iCs/>
          <w:sz w:val="28"/>
          <w:szCs w:val="28"/>
          <w:lang w:val="uk-UA"/>
        </w:rPr>
        <w:t xml:space="preserve"> </w:t>
      </w:r>
      <w:r w:rsidRPr="006908D1">
        <w:rPr>
          <w:rFonts w:ascii="Times New Roman" w:eastAsia="TimesNewRomanPS-ItalicMT" w:hAnsi="Times New Roman"/>
          <w:i/>
          <w:iCs/>
          <w:sz w:val="28"/>
          <w:szCs w:val="28"/>
          <w:lang w:val="en-US"/>
        </w:rPr>
        <w:t>J</w:t>
      </w:r>
      <w:r w:rsidRPr="006908D1">
        <w:rPr>
          <w:rFonts w:ascii="Times New Roman" w:eastAsia="TimesNewRomanPS-ItalicMT" w:hAnsi="Times New Roman"/>
          <w:i/>
          <w:iCs/>
          <w:sz w:val="28"/>
          <w:szCs w:val="28"/>
          <w:lang w:val="uk-UA"/>
        </w:rPr>
        <w:t>.</w:t>
      </w:r>
      <w:r w:rsidRPr="006908D1">
        <w:rPr>
          <w:rFonts w:ascii="Times New Roman" w:eastAsia="TimesNewRomanPS-ItalicMT" w:hAnsi="Times New Roman"/>
          <w:i/>
          <w:iCs/>
          <w:sz w:val="28"/>
          <w:szCs w:val="28"/>
          <w:lang w:val="en-US"/>
        </w:rPr>
        <w:t>W</w:t>
      </w:r>
      <w:r w:rsidRPr="006908D1">
        <w:rPr>
          <w:rFonts w:ascii="Times New Roman" w:eastAsia="TimesNewRomanPS-ItalicMT" w:hAnsi="Times New Roman"/>
          <w:i/>
          <w:iCs/>
          <w:sz w:val="28"/>
          <w:szCs w:val="28"/>
          <w:lang w:val="uk-UA"/>
        </w:rPr>
        <w:t xml:space="preserve">., </w:t>
      </w:r>
      <w:r w:rsidRPr="006908D1">
        <w:rPr>
          <w:rFonts w:ascii="Times New Roman" w:eastAsia="TimesNewRomanPS-ItalicMT" w:hAnsi="Times New Roman"/>
          <w:i/>
          <w:iCs/>
          <w:sz w:val="28"/>
          <w:szCs w:val="28"/>
          <w:lang w:val="en-US"/>
        </w:rPr>
        <w:t>Tifrea</w:t>
      </w:r>
      <w:r w:rsidRPr="006908D1">
        <w:rPr>
          <w:rFonts w:ascii="Times New Roman" w:eastAsia="TimesNewRomanPS-ItalicMT" w:hAnsi="Times New Roman"/>
          <w:i/>
          <w:iCs/>
          <w:sz w:val="28"/>
          <w:szCs w:val="28"/>
          <w:lang w:val="uk-UA"/>
        </w:rPr>
        <w:t xml:space="preserve"> </w:t>
      </w:r>
      <w:r w:rsidRPr="006908D1">
        <w:rPr>
          <w:rFonts w:ascii="Times New Roman" w:eastAsia="TimesNewRomanPS-ItalicMT" w:hAnsi="Times New Roman"/>
          <w:i/>
          <w:iCs/>
          <w:sz w:val="28"/>
          <w:szCs w:val="28"/>
          <w:lang w:val="en-US"/>
        </w:rPr>
        <w:t>D</w:t>
      </w:r>
      <w:r w:rsidRPr="006908D1">
        <w:rPr>
          <w:rFonts w:ascii="Times New Roman" w:eastAsia="TimesNewRomanPS-ItalicMT" w:hAnsi="Times New Roman"/>
          <w:i/>
          <w:iCs/>
          <w:sz w:val="28"/>
          <w:szCs w:val="28"/>
          <w:lang w:val="uk-UA"/>
        </w:rPr>
        <w:t>.</w:t>
      </w:r>
      <w:r w:rsidRPr="006908D1">
        <w:rPr>
          <w:rFonts w:ascii="Times New Roman" w:eastAsia="TimesNewRomanPS-ItalicMT" w:hAnsi="Times New Roman"/>
          <w:i/>
          <w:iCs/>
          <w:sz w:val="28"/>
          <w:szCs w:val="28"/>
          <w:lang w:val="en-US"/>
        </w:rPr>
        <w:t>F</w:t>
      </w:r>
      <w:r w:rsidRPr="006908D1">
        <w:rPr>
          <w:rFonts w:ascii="Times New Roman" w:eastAsia="TimesNewRomanPS-ItalicMT" w:hAnsi="Times New Roman"/>
          <w:i/>
          <w:iCs/>
          <w:sz w:val="28"/>
          <w:szCs w:val="28"/>
          <w:lang w:val="uk-UA"/>
        </w:rPr>
        <w:t xml:space="preserve">., </w:t>
      </w:r>
      <w:r w:rsidRPr="006908D1">
        <w:rPr>
          <w:rFonts w:ascii="Times New Roman" w:eastAsia="TimesNewRomanPS-ItalicMT" w:hAnsi="Times New Roman"/>
          <w:i/>
          <w:iCs/>
          <w:sz w:val="28"/>
          <w:szCs w:val="28"/>
          <w:lang w:val="en-US"/>
        </w:rPr>
        <w:t>Harwood</w:t>
      </w:r>
      <w:r w:rsidRPr="006908D1">
        <w:rPr>
          <w:rFonts w:ascii="Times New Roman" w:eastAsia="TimesNewRomanPS-ItalicMT" w:hAnsi="Times New Roman"/>
          <w:i/>
          <w:iCs/>
          <w:sz w:val="28"/>
          <w:szCs w:val="28"/>
          <w:lang w:val="uk-UA"/>
        </w:rPr>
        <w:t xml:space="preserve"> </w:t>
      </w:r>
      <w:r w:rsidRPr="006908D1">
        <w:rPr>
          <w:rFonts w:ascii="Times New Roman" w:eastAsia="TimesNewRomanPS-ItalicMT" w:hAnsi="Times New Roman"/>
          <w:i/>
          <w:iCs/>
          <w:sz w:val="28"/>
          <w:szCs w:val="28"/>
          <w:lang w:val="en-US"/>
        </w:rPr>
        <w:t>C</w:t>
      </w:r>
      <w:r w:rsidRPr="006908D1">
        <w:rPr>
          <w:rFonts w:ascii="Times New Roman" w:eastAsia="TimesNewRomanPS-ItalicMT" w:hAnsi="Times New Roman"/>
          <w:i/>
          <w:iCs/>
          <w:sz w:val="28"/>
          <w:szCs w:val="28"/>
          <w:lang w:val="uk-UA"/>
        </w:rPr>
        <w:t>.</w:t>
      </w:r>
      <w:r w:rsidRPr="006908D1">
        <w:rPr>
          <w:rFonts w:ascii="Times New Roman" w:eastAsia="TimesNewRomanPS-ItalicMT" w:hAnsi="Times New Roman"/>
          <w:i/>
          <w:iCs/>
          <w:sz w:val="28"/>
          <w:szCs w:val="28"/>
          <w:lang w:val="en-US"/>
        </w:rPr>
        <w:t>S</w:t>
      </w:r>
      <w:r w:rsidRPr="006908D1">
        <w:rPr>
          <w:rFonts w:ascii="Times New Roman" w:eastAsia="TimesNewRomanPS-ItalicMT" w:hAnsi="Times New Roman"/>
          <w:i/>
          <w:iCs/>
          <w:sz w:val="28"/>
          <w:szCs w:val="28"/>
          <w:lang w:val="uk-UA"/>
        </w:rPr>
        <w:t xml:space="preserve">. </w:t>
      </w:r>
      <w:r w:rsidRPr="006908D1">
        <w:rPr>
          <w:rFonts w:ascii="Times New Roman" w:eastAsia="TimesNewRomanPSMT" w:hAnsi="Times New Roman"/>
          <w:sz w:val="28"/>
          <w:szCs w:val="28"/>
          <w:lang w:val="en-US"/>
        </w:rPr>
        <w:t>A</w:t>
      </w:r>
      <w:r w:rsidRPr="006908D1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6908D1">
        <w:rPr>
          <w:rFonts w:ascii="Times New Roman" w:eastAsia="TimesNewRomanPSMT" w:hAnsi="Times New Roman"/>
          <w:sz w:val="28"/>
          <w:szCs w:val="28"/>
          <w:lang w:val="en-US"/>
        </w:rPr>
        <w:t>chemosensory</w:t>
      </w:r>
      <w:r w:rsidRPr="006908D1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6908D1">
        <w:rPr>
          <w:rFonts w:ascii="Times New Roman" w:eastAsia="TimesNewRomanPSMT" w:hAnsi="Times New Roman"/>
          <w:sz w:val="28"/>
          <w:szCs w:val="28"/>
          <w:lang w:val="en-US"/>
        </w:rPr>
        <w:t>system</w:t>
      </w:r>
      <w:r w:rsidRPr="006908D1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6908D1">
        <w:rPr>
          <w:rFonts w:ascii="Times New Roman" w:eastAsia="TimesNewRomanPSMT" w:hAnsi="Times New Roman"/>
          <w:sz w:val="28"/>
          <w:szCs w:val="28"/>
          <w:lang w:val="en-US"/>
        </w:rPr>
        <w:t>that regulates biofilm formation through modulation of cyclic diguanylate levels // PNAS. – 2005. – V. 102. – P. 14422–14427.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sz w:val="28"/>
          <w:szCs w:val="28"/>
          <w:lang w:val="uk-UA"/>
        </w:rPr>
        <w:t xml:space="preserve">  Jeykumari D. R. S., Narayanan S. S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. Covalent modification of multiwalled carbon nanotubes with neutral red for the fabrication of an amperometric hydrogen peroxide sensor // Nanotechnology. – 2007. – V.  18. – P.125501–125510.  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Lederberg, Joshua et. al.</w:t>
      </w:r>
      <w:r w:rsidRPr="001808B7"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1808B7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Pseudomonas</w:t>
      </w: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 Encyclopedia of Microbiology // Second Edition. San Diego. – 2000. – P. 876</w:t>
      </w:r>
      <w:r w:rsidR="00914ED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891.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sz w:val="28"/>
          <w:szCs w:val="28"/>
          <w:lang w:val="uk-UA"/>
        </w:rPr>
        <w:t xml:space="preserve"> Karpagam S., Sudhakar T., Lakshmipathy M.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Microbicidal response of pyocyanin by 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>P. aeruginosa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toward clinical isolates of fungi // International Journal of Pharmacy and Pharmaceutical Sciences. – 2013. – V. 5. – P. 870</w:t>
      </w:r>
      <w:r w:rsidR="00914ED1">
        <w:rPr>
          <w:rFonts w:ascii="Times New Roman" w:hAnsi="Times New Roman"/>
          <w:sz w:val="28"/>
          <w:szCs w:val="28"/>
          <w:lang w:val="uk-UA"/>
        </w:rPr>
        <w:t>–</w:t>
      </w:r>
      <w:r w:rsidRPr="001808B7">
        <w:rPr>
          <w:rFonts w:ascii="Times New Roman" w:hAnsi="Times New Roman"/>
          <w:sz w:val="28"/>
          <w:szCs w:val="28"/>
          <w:lang w:val="uk-UA"/>
        </w:rPr>
        <w:t>873.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sz w:val="28"/>
          <w:szCs w:val="28"/>
          <w:lang w:val="uk-UA"/>
        </w:rPr>
        <w:lastRenderedPageBreak/>
        <w:t xml:space="preserve"> Lau G. W., Hassett D. J., Ran H., Kong F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. The role of pyocyanin in 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>Pseudomonas aeruginosa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infection // Trends Mol. Med. – 2004. – V. 10. – P. 599–606. 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sz w:val="28"/>
          <w:szCs w:val="28"/>
          <w:lang w:val="uk-UA"/>
        </w:rPr>
        <w:t xml:space="preserve"> Laursen J. B, Nielsen J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. Phenazine natural products: Biosynthesis, synthetic analogues, and biological activity // Chemical Reviews. – 2004. – V. 104. – P. 1663–1685. 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sz w:val="28"/>
          <w:szCs w:val="28"/>
          <w:lang w:val="uk-UA"/>
        </w:rPr>
        <w:t xml:space="preserve"> Liang H., Li L., Kong W., Shen L., Duan K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. Identification of a novel regulator of the quorum-sensing systems in 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>Pseudomonas aeruginosa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// FEMS Microbiology Letters. – 2009. – V. 293. – P. 196–204. 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sz w:val="28"/>
          <w:szCs w:val="28"/>
          <w:lang w:val="uk-UA"/>
        </w:rPr>
        <w:t xml:space="preserve"> Mavrodi D. V., Peever T. L., Mavrodi O. V., Parejko J. A., Raaijmakers J. M., Lemanceau P., Mazurier S., Heide L., Blankenfeldt W., Weller D. M.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, et. al. Diversity and evolution of the phenazine biosynthesis pathway // Appl. Environ. Microbiol. – 2010. – V. 76. – P. 866–879. 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sz w:val="28"/>
          <w:szCs w:val="28"/>
          <w:lang w:val="uk-UA"/>
        </w:rPr>
        <w:t xml:space="preserve"> Maddula V. S., Zhang Z., Pierson E. A., Pierson L. S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. Quorum sensing and phenazines are involved in biofilm formation by 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>Pseudomonas chlororaphis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(aureofaciens) strain 30-84 // Microbial Ecology. – 2006. – V. 52. – P. 289–301.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sz w:val="28"/>
          <w:szCs w:val="28"/>
          <w:lang w:val="uk-UA"/>
        </w:rPr>
        <w:t xml:space="preserve"> Mavrodi D. V., Bonsall R. F., Delaney S. M., Soule M. J., Phillips G., Thomashow  L. S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. Functional analysis of genes for biosynthesis of pyocyanin and phenazine-1-carboxamide from 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>Pseudomonas aeruginosa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PAO1 // J Bacteriol. – 2001. – V. 183. – P. 6454–6465. 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>Mavrodi D. V, Blankenfeldt W., Thomashow L. S., Mentel M.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Phenazine compounds in fluorescent 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>Pseudomonas spp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biosynthesis and regulation // Annual review of Phytopathology. – 2006. – V. 44. – P. 417–445.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1808B7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>Mavrodi D. V., Peever T. L., Mavrodi O. V., Parejko J. A., Raaijmakers J. M., Lemanceau P., Mazurier S., Heide L., Blankenfeldt W., Weller D. M., Thomashow L. S</w:t>
      </w: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 Diversity and evolution of the phenazine biosynthesis pathway // Appl Environ Microbiol. – 2010. – V. 76. – P. 866</w:t>
      </w:r>
      <w:r w:rsidR="00914ED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879. 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sz w:val="28"/>
          <w:szCs w:val="28"/>
          <w:lang w:val="uk-UA"/>
        </w:rPr>
        <w:lastRenderedPageBreak/>
        <w:t xml:space="preserve"> Mentel M., Ahuja E. G., Mavrodi D. V., Breinbauer R., Thomashow L. S., Blankenfeldt W</w:t>
      </w:r>
      <w:r w:rsidRPr="001808B7">
        <w:rPr>
          <w:rFonts w:ascii="Times New Roman" w:hAnsi="Times New Roman"/>
          <w:sz w:val="28"/>
          <w:szCs w:val="28"/>
          <w:lang w:val="uk-UA"/>
        </w:rPr>
        <w:t>. Of two make one: the biosynthesis of phenazines // ChemBioChem. – 2009. – V. 10. – P. 2295–2304</w:t>
      </w: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40A12" w:rsidRPr="00353946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353946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 xml:space="preserve"> Morales D. K. et. al</w:t>
      </w:r>
      <w:r w:rsidRPr="0035394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Antifugnal mechanisms by which a novel </w:t>
      </w:r>
      <w:r w:rsidRPr="00353946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Pseudomonas Aeruginosa</w:t>
      </w:r>
      <w:r w:rsidRPr="0035394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phenazine toxine kills </w:t>
      </w:r>
      <w:r w:rsidRPr="00353946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Candida Ablikans</w:t>
      </w:r>
      <w:r w:rsidRPr="0035394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in biofilms // Molecular Mikrobiology December. – 2010. – 78. – P. 1379</w:t>
      </w:r>
      <w:r w:rsidR="00914ED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–</w:t>
      </w:r>
      <w:r w:rsidRPr="0035394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1392.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color w:val="FF0000"/>
          <w:sz w:val="28"/>
          <w:szCs w:val="28"/>
          <w:lang w:val="uk-UA"/>
        </w:rPr>
        <w:t xml:space="preserve"> 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>Ohfuji K., Sato N., Hamada-Sato N., Kobayashi T., Imada C., Okuma H., et. al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. Construction of a glucose sensor based on a screen-printed electrode and a novel mediator pyocyanin from 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>Pseudomonas aeruginosa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Biosensors // Bioelectronics. – 2004. – V. 19. – P. 1237</w:t>
      </w:r>
      <w:r w:rsidR="00914ED1">
        <w:rPr>
          <w:rFonts w:ascii="Times New Roman" w:hAnsi="Times New Roman"/>
          <w:sz w:val="28"/>
          <w:szCs w:val="28"/>
          <w:lang w:val="en-US"/>
        </w:rPr>
        <w:t>–</w:t>
      </w:r>
      <w:r w:rsidRPr="001808B7">
        <w:rPr>
          <w:rFonts w:ascii="Times New Roman" w:hAnsi="Times New Roman"/>
          <w:sz w:val="28"/>
          <w:szCs w:val="28"/>
          <w:lang w:val="uk-UA"/>
        </w:rPr>
        <w:t>1244.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sz w:val="28"/>
          <w:szCs w:val="28"/>
          <w:lang w:val="uk-UA"/>
        </w:rPr>
        <w:t xml:space="preserve"> Parsons J. F., Greenhagen B. T., Shi K., Calabrese K., Robinson H., Ladner J. E.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Structural and functional analysis of the pyocyanin biosynthetic protein PhzM from 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 xml:space="preserve">Pseudomonas aeruginosa </w:t>
      </w:r>
      <w:r w:rsidRPr="001808B7">
        <w:rPr>
          <w:rFonts w:ascii="Times New Roman" w:hAnsi="Times New Roman"/>
          <w:sz w:val="28"/>
          <w:szCs w:val="28"/>
          <w:lang w:val="uk-UA"/>
        </w:rPr>
        <w:t>// Biochemistry. – 2007. – V. 46. – P. 1821–1828.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08B7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>Pham T. H., Boon N., Maeyer K., Hofte M., Rabaey K., Verstraete W.</w:t>
      </w: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Use of</w:t>
      </w:r>
      <w:r w:rsidRPr="001808B7"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1808B7">
        <w:rPr>
          <w:rFonts w:ascii="Times New Roman" w:hAnsi="Times New Roman"/>
          <w:i/>
          <w:iCs/>
          <w:color w:val="000000"/>
          <w:sz w:val="28"/>
          <w:szCs w:val="28"/>
          <w:lang w:val="uk-UA"/>
        </w:rPr>
        <w:t>Pseudomonas</w:t>
      </w:r>
      <w:r w:rsidRPr="001808B7"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species producing phenazine-based metabolites in the anodes of microbial fuel cells to improve electricity generation</w:t>
      </w:r>
      <w:r w:rsidRPr="001808B7">
        <w:rPr>
          <w:rFonts w:ascii="Times New Roman" w:hAnsi="Times New Roman"/>
          <w:color w:val="000000"/>
          <w:sz w:val="28"/>
          <w:szCs w:val="28"/>
          <w:lang w:val="uk-UA"/>
        </w:rPr>
        <w:t> // Applied Microbiology and Biotechnology. –</w:t>
      </w: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2008. – V. </w:t>
      </w:r>
      <w:r w:rsidRPr="001808B7">
        <w:rPr>
          <w:rFonts w:ascii="Times New Roman" w:hAnsi="Times New Roman"/>
          <w:color w:val="000000"/>
          <w:sz w:val="28"/>
          <w:szCs w:val="28"/>
          <w:lang w:val="uk-UA"/>
        </w:rPr>
        <w:t xml:space="preserve">80. </w:t>
      </w: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 P. 985–993.</w:t>
      </w:r>
      <w:r w:rsidRPr="001808B7">
        <w:rPr>
          <w:rFonts w:ascii="Times New Roman" w:hAnsi="Times New Roman"/>
          <w:color w:val="000000"/>
          <w:sz w:val="28"/>
          <w:szCs w:val="28"/>
          <w:lang w:val="uk-UA"/>
        </w:rPr>
        <w:t> 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sz w:val="28"/>
          <w:szCs w:val="28"/>
          <w:lang w:val="uk-UA"/>
        </w:rPr>
        <w:t xml:space="preserve"> Pierson L. S, Thomashow L. S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. Cloning and heterologous expression of the phenazine biosynthetic locus from 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>Pseudomonas aureofaciens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30-84 // Molecular Plant-Microbe Interactions. – 1992. – V. 5. – P. 330–339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rPr>
          <w:rFonts w:ascii="Times New Roman" w:eastAsia="Arial" w:hAnsi="Times New Roman"/>
          <w:sz w:val="28"/>
          <w:szCs w:val="28"/>
          <w:lang w:val="uk-UA" w:eastAsia="ru-RU"/>
        </w:rPr>
      </w:pPr>
      <w:r w:rsidRPr="001808B7">
        <w:rPr>
          <w:rFonts w:ascii="Times New Roman" w:hAnsi="Times New Roman"/>
          <w:i/>
          <w:sz w:val="28"/>
          <w:szCs w:val="28"/>
          <w:lang w:val="uk-UA"/>
        </w:rPr>
        <w:t xml:space="preserve"> Pierson L. S., 3rd, Pierson E. A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. Metabolism and function of phenazines in bacteria: impacts on the behavior of bacteria in the environment and biotechnological processes // Appl. Microbiol. Biotechnol. – 2010. – V. 86. – P. 1659–1670. </w:t>
      </w:r>
      <w:r w:rsidRPr="001808B7">
        <w:rPr>
          <w:rFonts w:ascii="Times New Roman" w:eastAsia="Arial" w:hAnsi="Times New Roman"/>
          <w:sz w:val="28"/>
          <w:szCs w:val="28"/>
          <w:lang w:val="uk-UA" w:eastAsia="ru-RU"/>
        </w:rPr>
        <w:t xml:space="preserve">  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eastAsia="Arial" w:hAnsi="Times New Roman"/>
          <w:sz w:val="28"/>
          <w:szCs w:val="28"/>
          <w:lang w:val="uk-UA" w:eastAsia="ru-RU"/>
        </w:rPr>
      </w:pPr>
      <w:r w:rsidRPr="001808B7">
        <w:rPr>
          <w:rFonts w:ascii="Times New Roman" w:eastAsia="Arial" w:hAnsi="Times New Roman"/>
          <w:i/>
          <w:color w:val="FF0000"/>
          <w:sz w:val="28"/>
          <w:szCs w:val="28"/>
          <w:lang w:val="uk-UA" w:eastAsia="ru-RU"/>
        </w:rPr>
        <w:t xml:space="preserve"> </w:t>
      </w:r>
      <w:r w:rsidRPr="001808B7">
        <w:rPr>
          <w:rFonts w:ascii="Times New Roman" w:eastAsia="Arial" w:hAnsi="Times New Roman"/>
          <w:i/>
          <w:sz w:val="28"/>
          <w:szCs w:val="28"/>
          <w:lang w:val="uk-UA" w:eastAsia="ru-RU"/>
        </w:rPr>
        <w:t>Priyaja A.</w:t>
      </w:r>
      <w:r w:rsidRPr="001808B7">
        <w:rPr>
          <w:rFonts w:ascii="Times New Roman" w:eastAsia="Arial" w:hAnsi="Times New Roman"/>
          <w:sz w:val="28"/>
          <w:szCs w:val="28"/>
          <w:lang w:val="uk-UA" w:eastAsia="ru-RU"/>
        </w:rPr>
        <w:t xml:space="preserve"> Pyocyanin (5-methyl-1-hydroxyphenazine) produced by </w:t>
      </w:r>
      <w:r w:rsidRPr="001808B7">
        <w:rPr>
          <w:rFonts w:ascii="Times New Roman" w:eastAsia="Arial" w:hAnsi="Times New Roman"/>
          <w:i/>
          <w:sz w:val="28"/>
          <w:szCs w:val="28"/>
          <w:lang w:val="uk-UA" w:eastAsia="ru-RU"/>
        </w:rPr>
        <w:t>Pseudomonas aeruginosa</w:t>
      </w:r>
      <w:r w:rsidRPr="001808B7">
        <w:rPr>
          <w:rFonts w:ascii="Times New Roman" w:eastAsia="Arial" w:hAnsi="Times New Roman"/>
          <w:sz w:val="28"/>
          <w:szCs w:val="28"/>
          <w:lang w:val="uk-UA" w:eastAsia="ru-RU"/>
        </w:rPr>
        <w:t xml:space="preserve"> as antagonist to vibrios in aquaculture: Overexpression, downstream process and toxicity // (Ph.D thesis) Cochin Univ. of Science and Technology, India. – 2013. – P. 55</w:t>
      </w:r>
      <w:r w:rsidR="00914ED1">
        <w:rPr>
          <w:rFonts w:ascii="Times New Roman" w:eastAsia="Arial" w:hAnsi="Times New Roman"/>
          <w:sz w:val="28"/>
          <w:szCs w:val="28"/>
          <w:lang w:val="uk-UA" w:eastAsia="ru-RU"/>
        </w:rPr>
        <w:t>–</w:t>
      </w:r>
      <w:r w:rsidRPr="001808B7">
        <w:rPr>
          <w:rFonts w:ascii="Times New Roman" w:eastAsia="Arial" w:hAnsi="Times New Roman"/>
          <w:sz w:val="28"/>
          <w:szCs w:val="28"/>
          <w:lang w:val="uk-UA" w:eastAsia="ru-RU"/>
        </w:rPr>
        <w:t xml:space="preserve">75. 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eastAsia="Arial" w:hAnsi="Times New Roman"/>
          <w:sz w:val="28"/>
          <w:szCs w:val="28"/>
          <w:lang w:val="uk-UA" w:eastAsia="ru-RU"/>
        </w:rPr>
      </w:pPr>
      <w:r w:rsidRPr="001808B7">
        <w:rPr>
          <w:rFonts w:ascii="Times New Roman" w:eastAsia="Arial" w:hAnsi="Times New Roman"/>
          <w:i/>
          <w:color w:val="FF0000"/>
          <w:sz w:val="28"/>
          <w:szCs w:val="28"/>
          <w:lang w:val="uk-UA" w:eastAsia="ru-RU"/>
        </w:rPr>
        <w:lastRenderedPageBreak/>
        <w:t xml:space="preserve"> </w:t>
      </w:r>
      <w:r w:rsidRPr="001808B7">
        <w:rPr>
          <w:rFonts w:ascii="Times New Roman" w:eastAsia="Arial" w:hAnsi="Times New Roman"/>
          <w:i/>
          <w:sz w:val="28"/>
          <w:szCs w:val="28"/>
          <w:lang w:val="uk-UA" w:eastAsia="ru-RU"/>
        </w:rPr>
        <w:t>Priyaja P., Jayesh P., Correya N., Sreelakshmi B., Sudheer N., Philip R., et. al</w:t>
      </w:r>
      <w:r w:rsidRPr="001808B7">
        <w:rPr>
          <w:rFonts w:ascii="Times New Roman" w:eastAsia="Arial" w:hAnsi="Times New Roman"/>
          <w:sz w:val="28"/>
          <w:szCs w:val="28"/>
          <w:lang w:val="uk-UA" w:eastAsia="ru-RU"/>
        </w:rPr>
        <w:t xml:space="preserve">. Antagonistic effect of </w:t>
      </w:r>
      <w:r w:rsidRPr="001808B7">
        <w:rPr>
          <w:rFonts w:ascii="Times New Roman" w:eastAsia="Arial" w:hAnsi="Times New Roman"/>
          <w:i/>
          <w:sz w:val="28"/>
          <w:szCs w:val="28"/>
          <w:lang w:val="uk-UA" w:eastAsia="ru-RU"/>
        </w:rPr>
        <w:t>Pseudomonas aeruginosa</w:t>
      </w:r>
      <w:r w:rsidRPr="001808B7">
        <w:rPr>
          <w:rFonts w:ascii="Times New Roman" w:eastAsia="Arial" w:hAnsi="Times New Roman"/>
          <w:sz w:val="28"/>
          <w:szCs w:val="28"/>
          <w:lang w:val="uk-UA" w:eastAsia="ru-RU"/>
        </w:rPr>
        <w:t xml:space="preserve"> isolates from various ecological niches on </w:t>
      </w:r>
      <w:r w:rsidRPr="001808B7">
        <w:rPr>
          <w:rFonts w:ascii="Times New Roman" w:eastAsia="Arial" w:hAnsi="Times New Roman"/>
          <w:i/>
          <w:sz w:val="28"/>
          <w:szCs w:val="28"/>
          <w:lang w:val="uk-UA" w:eastAsia="ru-RU"/>
        </w:rPr>
        <w:t>Vibrio</w:t>
      </w:r>
      <w:r w:rsidRPr="001808B7">
        <w:rPr>
          <w:rFonts w:ascii="Times New Roman" w:eastAsia="Arial" w:hAnsi="Times New Roman"/>
          <w:sz w:val="28"/>
          <w:szCs w:val="28"/>
          <w:lang w:val="uk-UA" w:eastAsia="ru-RU"/>
        </w:rPr>
        <w:t xml:space="preserve"> species pathogenic to crustaceans // Journal of Coastal Life Medicine. – 2014. – V. 2. – P. 76</w:t>
      </w:r>
      <w:r w:rsidR="00914ED1">
        <w:rPr>
          <w:rFonts w:ascii="Times New Roman" w:eastAsia="Arial" w:hAnsi="Times New Roman"/>
          <w:sz w:val="28"/>
          <w:szCs w:val="28"/>
          <w:lang w:val="uk-UA" w:eastAsia="ru-RU"/>
        </w:rPr>
        <w:t>–</w:t>
      </w:r>
      <w:r w:rsidRPr="001808B7">
        <w:rPr>
          <w:rFonts w:ascii="Times New Roman" w:eastAsia="Arial" w:hAnsi="Times New Roman"/>
          <w:sz w:val="28"/>
          <w:szCs w:val="28"/>
          <w:lang w:val="uk-UA" w:eastAsia="ru-RU"/>
        </w:rPr>
        <w:t>84.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eastAsia="Arial" w:hAnsi="Times New Roman"/>
          <w:sz w:val="28"/>
          <w:szCs w:val="28"/>
          <w:lang w:val="uk-UA" w:eastAsia="ru-RU"/>
        </w:rPr>
      </w:pPr>
      <w:r w:rsidRPr="001808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>Pierson L. S., 3rd, Pierson E. A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. Metabolism and function of phenazines in bacteria: impacts on the behavior of bacteria in the environment and biotechnological processes // Appl. Microbiol. Biotechnol. – 2010. – V. 86. – P. 1659–1670. </w:t>
      </w:r>
      <w:r w:rsidRPr="001808B7">
        <w:rPr>
          <w:rFonts w:ascii="Times New Roman" w:eastAsia="Arial" w:hAnsi="Times New Roman"/>
          <w:sz w:val="28"/>
          <w:szCs w:val="28"/>
          <w:lang w:val="uk-UA" w:eastAsia="ru-RU"/>
        </w:rPr>
        <w:t xml:space="preserve">  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eastAsia="Arial" w:hAnsi="Times New Roman"/>
          <w:sz w:val="28"/>
          <w:szCs w:val="28"/>
          <w:lang w:val="uk-UA" w:eastAsia="ru-RU"/>
        </w:rPr>
      </w:pPr>
      <w:r w:rsidRPr="001808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08B7">
        <w:rPr>
          <w:rFonts w:ascii="Times New Roman" w:eastAsia="Arial" w:hAnsi="Times New Roman"/>
          <w:i/>
          <w:sz w:val="28"/>
          <w:szCs w:val="28"/>
          <w:lang w:val="uk-UA" w:eastAsia="ru-RU"/>
        </w:rPr>
        <w:t>Pham T. H., Boon N., De Maeyer K., Hofte M., Rabaey K., Verstraete W</w:t>
      </w:r>
      <w:r w:rsidRPr="001808B7">
        <w:rPr>
          <w:rFonts w:ascii="Times New Roman" w:eastAsia="Arial" w:hAnsi="Times New Roman"/>
          <w:sz w:val="28"/>
          <w:szCs w:val="28"/>
          <w:lang w:val="uk-UA" w:eastAsia="ru-RU"/>
        </w:rPr>
        <w:t xml:space="preserve">. Use of </w:t>
      </w:r>
      <w:r w:rsidRPr="001808B7">
        <w:rPr>
          <w:rFonts w:ascii="Times New Roman" w:eastAsia="Arial" w:hAnsi="Times New Roman"/>
          <w:i/>
          <w:sz w:val="28"/>
          <w:szCs w:val="28"/>
          <w:lang w:val="uk-UA" w:eastAsia="ru-RU"/>
        </w:rPr>
        <w:t>Pseudomonas</w:t>
      </w:r>
      <w:r w:rsidRPr="001808B7">
        <w:rPr>
          <w:rFonts w:ascii="Times New Roman" w:eastAsia="Arial" w:hAnsi="Times New Roman"/>
          <w:sz w:val="28"/>
          <w:szCs w:val="28"/>
          <w:lang w:val="uk-UA" w:eastAsia="ru-RU"/>
        </w:rPr>
        <w:t xml:space="preserve"> species producing phenazine-based metabolites in the anodes of microbial fuel cells to improve electricity generation // Applied Microbiology and Biotechnology. – 2008. – V. 80. – P. 985</w:t>
      </w:r>
      <w:r w:rsidR="00914ED1">
        <w:rPr>
          <w:rFonts w:ascii="Times New Roman" w:eastAsia="Arial" w:hAnsi="Times New Roman"/>
          <w:sz w:val="28"/>
          <w:szCs w:val="28"/>
          <w:lang w:val="uk-UA" w:eastAsia="ru-RU"/>
        </w:rPr>
        <w:t>–</w:t>
      </w:r>
      <w:r w:rsidRPr="001808B7">
        <w:rPr>
          <w:rFonts w:ascii="Times New Roman" w:eastAsia="Arial" w:hAnsi="Times New Roman"/>
          <w:sz w:val="28"/>
          <w:szCs w:val="28"/>
          <w:lang w:val="uk-UA" w:eastAsia="ru-RU"/>
        </w:rPr>
        <w:t>993.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eastAsia="Arial" w:hAnsi="Times New Roman"/>
          <w:sz w:val="28"/>
          <w:szCs w:val="28"/>
          <w:lang w:val="uk-UA" w:eastAsia="ru-RU"/>
        </w:rPr>
      </w:pPr>
      <w:r w:rsidRPr="001808B7">
        <w:rPr>
          <w:rFonts w:ascii="Times New Roman" w:eastAsia="Arial" w:hAnsi="Times New Roman"/>
          <w:i/>
          <w:sz w:val="28"/>
          <w:szCs w:val="28"/>
          <w:lang w:val="uk-UA" w:eastAsia="ru-RU"/>
        </w:rPr>
        <w:t xml:space="preserve"> Rabaey K., Boon N., Hofte M., Verstraete W.</w:t>
      </w:r>
      <w:r w:rsidRPr="001808B7">
        <w:rPr>
          <w:rFonts w:ascii="Times New Roman" w:eastAsia="Arial" w:hAnsi="Times New Roman"/>
          <w:sz w:val="28"/>
          <w:szCs w:val="28"/>
          <w:lang w:val="uk-UA" w:eastAsia="ru-RU"/>
        </w:rPr>
        <w:t xml:space="preserve"> Microbial phenazine production enhances electron transfer in biofuel cells // Environmental Science &amp; Technology. – 2005. – V. 39. – P. 3401</w:t>
      </w:r>
      <w:r w:rsidR="00BA7EB8">
        <w:rPr>
          <w:rFonts w:ascii="Times New Roman" w:eastAsia="Arial" w:hAnsi="Times New Roman"/>
          <w:sz w:val="28"/>
          <w:szCs w:val="28"/>
          <w:lang w:val="uk-UA" w:eastAsia="ru-RU"/>
        </w:rPr>
        <w:t>–</w:t>
      </w:r>
      <w:r w:rsidRPr="001808B7">
        <w:rPr>
          <w:rFonts w:ascii="Times New Roman" w:eastAsia="Arial" w:hAnsi="Times New Roman"/>
          <w:sz w:val="28"/>
          <w:szCs w:val="28"/>
          <w:lang w:val="uk-UA" w:eastAsia="ru-RU"/>
        </w:rPr>
        <w:t>3408</w:t>
      </w:r>
      <w:r w:rsidRPr="001808B7">
        <w:rPr>
          <w:rFonts w:ascii="Times New Roman" w:hAnsi="Times New Roman"/>
          <w:sz w:val="28"/>
          <w:szCs w:val="28"/>
          <w:lang w:val="uk-UA"/>
        </w:rPr>
        <w:t>.</w:t>
      </w:r>
    </w:p>
    <w:p w:rsidR="00740A12" w:rsidRPr="001808B7" w:rsidRDefault="00740A12" w:rsidP="00740A12">
      <w:pPr>
        <w:pStyle w:val="a3"/>
        <w:numPr>
          <w:ilvl w:val="0"/>
          <w:numId w:val="25"/>
        </w:numPr>
        <w:spacing w:after="0" w:line="360" w:lineRule="auto"/>
        <w:ind w:left="0" w:firstLine="0"/>
        <w:jc w:val="both"/>
        <w:rPr>
          <w:rFonts w:ascii="Times New Roman" w:eastAsia="Arial" w:hAnsi="Times New Roman"/>
          <w:sz w:val="28"/>
          <w:szCs w:val="28"/>
          <w:lang w:val="uk-UA" w:eastAsia="ru-RU"/>
        </w:rPr>
      </w:pPr>
      <w:r w:rsidRPr="001808B7">
        <w:rPr>
          <w:rFonts w:ascii="Times New Roman" w:eastAsia="Arial" w:hAnsi="Times New Roman"/>
          <w:i/>
          <w:sz w:val="28"/>
          <w:szCs w:val="28"/>
          <w:lang w:val="uk-UA" w:eastAsia="ru-RU"/>
        </w:rPr>
        <w:t xml:space="preserve"> 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>Rada B. Leto T. L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. Redox warfare between airway epithelial cells and 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>Pseudomonas</w:t>
      </w:r>
      <w:r w:rsidRPr="001808B7">
        <w:rPr>
          <w:rFonts w:ascii="Times New Roman" w:hAnsi="Times New Roman"/>
          <w:sz w:val="28"/>
          <w:szCs w:val="28"/>
          <w:lang w:val="uk-UA"/>
        </w:rPr>
        <w:t>: dual oxidase versus pyocyanin // Immunologic Research. – 2009. –V. 43. – P. 198–209.</w:t>
      </w:r>
    </w:p>
    <w:p w:rsidR="00740A12" w:rsidRPr="001808B7" w:rsidRDefault="00740A12" w:rsidP="00740A12">
      <w:pPr>
        <w:pStyle w:val="a3"/>
        <w:numPr>
          <w:ilvl w:val="0"/>
          <w:numId w:val="27"/>
        </w:numPr>
        <w:spacing w:after="0" w:line="360" w:lineRule="auto"/>
        <w:ind w:left="0" w:firstLine="0"/>
        <w:jc w:val="both"/>
        <w:rPr>
          <w:rStyle w:val="apple-converted-space"/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sz w:val="28"/>
          <w:szCs w:val="28"/>
          <w:lang w:val="uk-UA"/>
        </w:rPr>
        <w:t xml:space="preserve"> Roy P. H. et. al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., </w:t>
      </w:r>
      <w:r w:rsidRPr="001808B7">
        <w:rPr>
          <w:rStyle w:val="apple-converted-space"/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>Pseudomonas aeruginosa</w:t>
      </w:r>
      <w:r w:rsidRPr="001808B7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PA7. A “superbug” resistant to many third generation antibiotics // National Center of Biotehnology Information. – January 22. – 2010. – P.1</w:t>
      </w:r>
      <w:r w:rsidR="00BA7EB8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1808B7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10.  </w:t>
      </w:r>
    </w:p>
    <w:p w:rsidR="00740A12" w:rsidRPr="001808B7" w:rsidRDefault="00740A12" w:rsidP="00740A12">
      <w:pPr>
        <w:pStyle w:val="a3"/>
        <w:numPr>
          <w:ilvl w:val="0"/>
          <w:numId w:val="27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sz w:val="28"/>
          <w:szCs w:val="28"/>
          <w:lang w:val="uk-UA"/>
        </w:rPr>
        <w:t xml:space="preserve"> Ryazanova O. A., Voloshin I. M., Makitruk V. L., Zozulya V. N., Karachevtsev V. A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. pH-induced changes in electronic absorption and fluorescence spectra of phenazine derivatives // Spectrochim Acta A Mol. Biomol. Spectrosc. – 2007. – V. 66. – P. 849–859. </w:t>
      </w:r>
    </w:p>
    <w:p w:rsidR="00740A12" w:rsidRPr="001808B7" w:rsidRDefault="00740A12" w:rsidP="00740A12">
      <w:pPr>
        <w:pStyle w:val="a3"/>
        <w:numPr>
          <w:ilvl w:val="0"/>
          <w:numId w:val="27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sz w:val="28"/>
          <w:szCs w:val="28"/>
          <w:lang w:val="uk-UA"/>
        </w:rPr>
        <w:t xml:space="preserve"> Sanderson D. G., Gross E. L., Seibert M. A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. Photosynthetic photoelectrochemical cell using phenazine methosulfate and phenazine ethosulfate as electron acceptors // Applied Biochemistry and Biotechnology.  – 1987. – V. 14. – P. 1–12. </w:t>
      </w:r>
    </w:p>
    <w:p w:rsidR="00740A12" w:rsidRPr="001808B7" w:rsidRDefault="00740A12" w:rsidP="00740A12">
      <w:pPr>
        <w:pStyle w:val="a3"/>
        <w:numPr>
          <w:ilvl w:val="0"/>
          <w:numId w:val="27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lastRenderedPageBreak/>
        <w:t xml:space="preserve"> Stover K., Pham Q., Erwin L., Mizoguchi D., Warrener P., Hickey J., Brinkman, L., Hufnagle O. et. al</w:t>
      </w:r>
      <w:r w:rsidRPr="001808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Complete genome sequence of </w:t>
      </w:r>
      <w:r w:rsidRPr="001808B7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Pseudomonas aeruginosa</w:t>
      </w:r>
      <w:r w:rsidRPr="001808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PA01, an opportunistic pathogen </w:t>
      </w:r>
      <w:r w:rsidRPr="001808B7">
        <w:rPr>
          <w:rFonts w:ascii="Times New Roman" w:hAnsi="Times New Roman"/>
          <w:sz w:val="28"/>
          <w:szCs w:val="28"/>
          <w:lang w:val="uk-UA"/>
        </w:rPr>
        <w:t>//</w:t>
      </w:r>
      <w:r w:rsidRPr="001808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Nature. 2000. – P. 961</w:t>
      </w:r>
      <w:r w:rsidR="00BA7EB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–</w:t>
      </w:r>
      <w:r w:rsidRPr="001808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964.</w:t>
      </w:r>
    </w:p>
    <w:p w:rsidR="00740A12" w:rsidRPr="001808B7" w:rsidRDefault="00740A12" w:rsidP="00740A12">
      <w:pPr>
        <w:pStyle w:val="a3"/>
        <w:numPr>
          <w:ilvl w:val="0"/>
          <w:numId w:val="27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1808B7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Trautmann M., Leoper P. M., Haller M</w:t>
      </w:r>
      <w:r w:rsidRPr="001808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Ecology </w:t>
      </w:r>
      <w:r w:rsidRPr="001808B7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Pseudomonas aeruginosa</w:t>
      </w:r>
      <w:r w:rsidRPr="001808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in the intensive care unite and the envolving role of water autlets as a reservoir of the organism // Am. J Infect. Control. 2008 Feb, Am. J Infect Control. 2011 Mar. – P.41</w:t>
      </w:r>
      <w:r w:rsidR="00BA7EB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–</w:t>
      </w:r>
      <w:r w:rsidRPr="001808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49.</w:t>
      </w:r>
    </w:p>
    <w:p w:rsidR="00740A12" w:rsidRPr="001808B7" w:rsidRDefault="00740A12" w:rsidP="00740A12">
      <w:pPr>
        <w:pStyle w:val="a3"/>
        <w:numPr>
          <w:ilvl w:val="0"/>
          <w:numId w:val="27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sz w:val="28"/>
          <w:szCs w:val="28"/>
          <w:lang w:val="uk-UA"/>
        </w:rPr>
        <w:t xml:space="preserve"> Tambong J. T., Hofte M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. Phenazines are involved in biocontrol of 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>Pythium myriotylum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on 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>cocoyam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by 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>Pseudomonas aeruginosa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PNA1 // European Journal of Plant Pathology. – 2001. – V. 107. – P. 511–521.</w:t>
      </w:r>
    </w:p>
    <w:p w:rsidR="00740A12" w:rsidRPr="001808B7" w:rsidRDefault="00740A12" w:rsidP="00740A12">
      <w:pPr>
        <w:pStyle w:val="a3"/>
        <w:numPr>
          <w:ilvl w:val="0"/>
          <w:numId w:val="27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>Torres C. I., Marcus A. K., Lee H. S., Parameswaran P., Krajmalnik-Brown R., Rittmann B. E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. A kinetic perspective on extracellular electron transfer by anode-respiring bacteria // FEMS Microbiology Reviews. – 2010. – V. 34. –P. 3–17.  </w:t>
      </w:r>
    </w:p>
    <w:p w:rsidR="00740A12" w:rsidRPr="001808B7" w:rsidRDefault="00740A12" w:rsidP="00740A12">
      <w:pPr>
        <w:pStyle w:val="a3"/>
        <w:numPr>
          <w:ilvl w:val="0"/>
          <w:numId w:val="27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sz w:val="28"/>
          <w:szCs w:val="28"/>
          <w:lang w:val="uk-UA"/>
        </w:rPr>
        <w:t xml:space="preserve"> Webby C. J., Baker H. M., Lott J. S., Baker E. N., Parker E. J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. The structure of 3-deoxy-d-arabino-heptulosonate 7-phosphate synthase from 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>Mycobacterium tuberculosis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reveals a common catalytic scaffold and ancestry for type I and type II enzymes // J. Mol. Biol. – 2005. – V. 354. – P. 927–939 </w:t>
      </w:r>
    </w:p>
    <w:p w:rsidR="00740A12" w:rsidRPr="001808B7" w:rsidRDefault="00740A12" w:rsidP="00740A12">
      <w:pPr>
        <w:pStyle w:val="a3"/>
        <w:numPr>
          <w:ilvl w:val="0"/>
          <w:numId w:val="27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sz w:val="28"/>
          <w:szCs w:val="28"/>
          <w:lang w:val="uk-UA"/>
        </w:rPr>
        <w:t xml:space="preserve"> Wiehlmann L., Wanger G., Gramer N., Siebert B., Gudowius P., Morales G., Ko T., Delden C., Weinel C., Slikers P., and To B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. Population structure 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>Pseudomonas aeruginosa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// PNAS. – 2007. – P. 8101</w:t>
      </w:r>
      <w:r w:rsidR="00BA7EB8">
        <w:rPr>
          <w:rFonts w:ascii="Times New Roman" w:hAnsi="Times New Roman"/>
          <w:sz w:val="28"/>
          <w:szCs w:val="28"/>
          <w:lang w:val="uk-UA"/>
        </w:rPr>
        <w:t>–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8106.    </w:t>
      </w:r>
    </w:p>
    <w:p w:rsidR="00740A12" w:rsidRPr="001808B7" w:rsidRDefault="00740A12" w:rsidP="00740A12">
      <w:pPr>
        <w:pStyle w:val="a3"/>
        <w:numPr>
          <w:ilvl w:val="0"/>
          <w:numId w:val="27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808B7">
        <w:rPr>
          <w:rFonts w:ascii="Times New Roman" w:hAnsi="Times New Roman"/>
          <w:i/>
          <w:sz w:val="28"/>
          <w:szCs w:val="28"/>
          <w:lang w:val="uk-UA"/>
        </w:rPr>
        <w:t xml:space="preserve"> Winsor G. L., Lam D. K., Fleming L., Lo R., Whiteside M. D., Yu N. Y., Hancock R. E.,and</w:t>
      </w:r>
      <w:r w:rsidRPr="001808B7">
        <w:rPr>
          <w:rStyle w:val="apple-converted-space"/>
          <w:rFonts w:ascii="Arial" w:hAnsi="Arial" w:cs="Arial"/>
          <w:i/>
          <w:color w:val="000000"/>
          <w:sz w:val="19"/>
          <w:szCs w:val="19"/>
          <w:shd w:val="clear" w:color="auto" w:fill="FFFFFF"/>
          <w:lang w:val="uk-UA"/>
        </w:rPr>
        <w:t> 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 xml:space="preserve"> Brinkman F. S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 xml:space="preserve">Pseudomonas 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genom database: improved comparative analysis and populations genomics capability for </w:t>
      </w:r>
      <w:r w:rsidRPr="001808B7">
        <w:rPr>
          <w:rFonts w:ascii="Times New Roman" w:hAnsi="Times New Roman"/>
          <w:i/>
          <w:sz w:val="28"/>
          <w:szCs w:val="28"/>
          <w:lang w:val="uk-UA"/>
        </w:rPr>
        <w:t>Pseudomonas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genomes </w:t>
      </w:r>
      <w:r w:rsidRPr="001808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//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Nucleic Acids Res. – 2011. –  Р. 596</w:t>
      </w:r>
      <w:r w:rsidR="00BA7EB8">
        <w:rPr>
          <w:rFonts w:ascii="Times New Roman" w:hAnsi="Times New Roman"/>
          <w:sz w:val="28"/>
          <w:szCs w:val="28"/>
          <w:lang w:val="uk-UA"/>
        </w:rPr>
        <w:t>–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600.  </w:t>
      </w:r>
      <w:r w:rsidRPr="001808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  </w:t>
      </w:r>
      <w:r w:rsidRPr="001808B7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740A12" w:rsidRDefault="00740A12" w:rsidP="006E3BFA">
      <w:pPr>
        <w:pStyle w:val="af2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6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u w:color="000000"/>
          <w:lang w:val="uk-UA"/>
        </w:rPr>
      </w:pPr>
    </w:p>
    <w:p w:rsidR="0052143B" w:rsidRDefault="0052143B" w:rsidP="006E3BFA">
      <w:pPr>
        <w:pStyle w:val="af2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6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u w:color="000000"/>
          <w:lang w:val="uk-UA"/>
        </w:rPr>
      </w:pPr>
    </w:p>
    <w:p w:rsidR="0052143B" w:rsidRDefault="0052143B" w:rsidP="006E3BFA">
      <w:pPr>
        <w:pStyle w:val="af2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6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u w:color="000000"/>
          <w:lang w:val="uk-UA"/>
        </w:rPr>
      </w:pPr>
    </w:p>
    <w:p w:rsidR="006E3BFA" w:rsidRDefault="006E3BFA" w:rsidP="006E3BFA">
      <w:pPr>
        <w:rPr>
          <w:lang w:val="uk-UA"/>
        </w:rPr>
      </w:pPr>
    </w:p>
    <w:sectPr w:rsidR="006E3BFA" w:rsidSect="00663091">
      <w:headerReference w:type="default" r:id="rId9"/>
      <w:footerReference w:type="default" r:id="rId10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564A" w:rsidRDefault="00F9564A" w:rsidP="00663091">
      <w:pPr>
        <w:spacing w:after="0" w:line="240" w:lineRule="auto"/>
      </w:pPr>
      <w:r>
        <w:separator/>
      </w:r>
    </w:p>
  </w:endnote>
  <w:endnote w:type="continuationSeparator" w:id="0">
    <w:p w:rsidR="00F9564A" w:rsidRDefault="00F9564A" w:rsidP="006630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2081" w:rsidRDefault="00652081">
    <w:pPr>
      <w:pStyle w:val="af"/>
      <w:jc w:val="right"/>
    </w:pPr>
  </w:p>
  <w:p w:rsidR="00652081" w:rsidRDefault="00652081">
    <w:pPr>
      <w:pStyle w:val="af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564A" w:rsidRDefault="00F9564A" w:rsidP="00663091">
      <w:pPr>
        <w:spacing w:after="0" w:line="240" w:lineRule="auto"/>
      </w:pPr>
      <w:r>
        <w:separator/>
      </w:r>
    </w:p>
  </w:footnote>
  <w:footnote w:type="continuationSeparator" w:id="0">
    <w:p w:rsidR="00F9564A" w:rsidRDefault="00F9564A" w:rsidP="006630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615051"/>
      <w:docPartObj>
        <w:docPartGallery w:val="Page Numbers (Top of Page)"/>
        <w:docPartUnique/>
      </w:docPartObj>
    </w:sdtPr>
    <w:sdtEndPr/>
    <w:sdtContent>
      <w:p w:rsidR="00652081" w:rsidRDefault="00652081">
        <w:pPr>
          <w:pStyle w:val="ad"/>
          <w:jc w:val="right"/>
        </w:pPr>
        <w:r w:rsidRPr="00CD0221">
          <w:rPr>
            <w:rFonts w:ascii="Times New Roman" w:hAnsi="Times New Roman"/>
            <w:sz w:val="28"/>
          </w:rPr>
          <w:fldChar w:fldCharType="begin"/>
        </w:r>
        <w:r w:rsidRPr="00CD0221">
          <w:rPr>
            <w:rFonts w:ascii="Times New Roman" w:hAnsi="Times New Roman"/>
            <w:sz w:val="28"/>
          </w:rPr>
          <w:instrText xml:space="preserve"> PAGE   \* MERGEFORMAT </w:instrText>
        </w:r>
        <w:r w:rsidRPr="00CD0221">
          <w:rPr>
            <w:rFonts w:ascii="Times New Roman" w:hAnsi="Times New Roman"/>
            <w:sz w:val="28"/>
          </w:rPr>
          <w:fldChar w:fldCharType="separate"/>
        </w:r>
        <w:r w:rsidR="001B0338">
          <w:rPr>
            <w:rFonts w:ascii="Times New Roman" w:hAnsi="Times New Roman"/>
            <w:noProof/>
            <w:sz w:val="28"/>
          </w:rPr>
          <w:t>13</w:t>
        </w:r>
        <w:r w:rsidRPr="00CD0221">
          <w:rPr>
            <w:rFonts w:ascii="Times New Roman" w:hAnsi="Times New Roman"/>
            <w:sz w:val="28"/>
          </w:rPr>
          <w:fldChar w:fldCharType="end"/>
        </w:r>
      </w:p>
    </w:sdtContent>
  </w:sdt>
  <w:p w:rsidR="00652081" w:rsidRDefault="00652081">
    <w:pPr>
      <w:pStyle w:val="a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10CE2EF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059ED6E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7CB2391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291A0D4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70E6B16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AA66A5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64C4177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69CA09C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3774C4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6948622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28309DF"/>
    <w:multiLevelType w:val="hybridMultilevel"/>
    <w:tmpl w:val="8D0A61C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6D12601"/>
    <w:multiLevelType w:val="hybridMultilevel"/>
    <w:tmpl w:val="BA92021A"/>
    <w:lvl w:ilvl="0" w:tplc="546E65E0">
      <w:start w:val="8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0AA178D3"/>
    <w:multiLevelType w:val="hybridMultilevel"/>
    <w:tmpl w:val="067864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93C5A44"/>
    <w:multiLevelType w:val="hybridMultilevel"/>
    <w:tmpl w:val="14BCD9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1F2F0119"/>
    <w:multiLevelType w:val="hybridMultilevel"/>
    <w:tmpl w:val="7FAED7F0"/>
    <w:lvl w:ilvl="0" w:tplc="B0FC1F0E">
      <w:start w:val="50"/>
      <w:numFmt w:val="decimal"/>
      <w:lvlText w:val="%1."/>
      <w:lvlJc w:val="left"/>
      <w:pPr>
        <w:ind w:left="1085" w:hanging="375"/>
      </w:pPr>
      <w:rPr>
        <w:rFonts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21119D5"/>
    <w:multiLevelType w:val="multilevel"/>
    <w:tmpl w:val="646CE304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>
    <w:nsid w:val="334D4687"/>
    <w:multiLevelType w:val="hybridMultilevel"/>
    <w:tmpl w:val="223EEF22"/>
    <w:lvl w:ilvl="0" w:tplc="7B168FBE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>
    <w:nsid w:val="35D028EA"/>
    <w:multiLevelType w:val="hybridMultilevel"/>
    <w:tmpl w:val="25F0B0E6"/>
    <w:lvl w:ilvl="0" w:tplc="0419000F"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37B606F8"/>
    <w:multiLevelType w:val="hybridMultilevel"/>
    <w:tmpl w:val="EF10F3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8235533"/>
    <w:multiLevelType w:val="hybridMultilevel"/>
    <w:tmpl w:val="17603574"/>
    <w:lvl w:ilvl="0" w:tplc="90F0EDBE">
      <w:start w:val="1"/>
      <w:numFmt w:val="decimal"/>
      <w:lvlText w:val="%1."/>
      <w:lvlJc w:val="left"/>
      <w:pPr>
        <w:ind w:left="1211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37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53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  <w:rPr>
        <w:rFonts w:cs="Times New Roman"/>
      </w:rPr>
    </w:lvl>
  </w:abstractNum>
  <w:abstractNum w:abstractNumId="20">
    <w:nsid w:val="3B241ECA"/>
    <w:multiLevelType w:val="multilevel"/>
    <w:tmpl w:val="CC80BE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>
    <w:nsid w:val="3C6F2FDD"/>
    <w:multiLevelType w:val="hybridMultilevel"/>
    <w:tmpl w:val="7D464744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15344E1"/>
    <w:multiLevelType w:val="hybridMultilevel"/>
    <w:tmpl w:val="B4F6E0A6"/>
    <w:lvl w:ilvl="0" w:tplc="9064E2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4C8854A5"/>
    <w:multiLevelType w:val="hybridMultilevel"/>
    <w:tmpl w:val="CCAA22B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F8D13A5"/>
    <w:multiLevelType w:val="multilevel"/>
    <w:tmpl w:val="8FFA0602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5">
    <w:nsid w:val="527E6F75"/>
    <w:multiLevelType w:val="hybridMultilevel"/>
    <w:tmpl w:val="B4B07296"/>
    <w:lvl w:ilvl="0" w:tplc="4BAA20D2">
      <w:start w:val="39"/>
      <w:numFmt w:val="decimal"/>
      <w:lvlText w:val="%1."/>
      <w:lvlJc w:val="left"/>
      <w:pPr>
        <w:ind w:left="375" w:hanging="375"/>
      </w:pPr>
      <w:rPr>
        <w:rFonts w:cstheme="minorBidi"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7326BBD"/>
    <w:multiLevelType w:val="multilevel"/>
    <w:tmpl w:val="EE7214EC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  <w:b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  <w:b w:val="0"/>
      </w:rPr>
    </w:lvl>
  </w:abstractNum>
  <w:abstractNum w:abstractNumId="27">
    <w:nsid w:val="5CD47950"/>
    <w:multiLevelType w:val="multilevel"/>
    <w:tmpl w:val="F81CE60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7"/>
      <w:numFmt w:val="decimal"/>
      <w:isLgl/>
      <w:lvlText w:val="%1.%2"/>
      <w:lvlJc w:val="left"/>
      <w:pPr>
        <w:ind w:left="1286" w:hanging="435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062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913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404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4255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746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5597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6448" w:hanging="2160"/>
      </w:pPr>
      <w:rPr>
        <w:rFonts w:cs="Times New Roman" w:hint="default"/>
      </w:rPr>
    </w:lvl>
  </w:abstractNum>
  <w:abstractNum w:abstractNumId="28">
    <w:nsid w:val="606E2B09"/>
    <w:multiLevelType w:val="hybridMultilevel"/>
    <w:tmpl w:val="F7C4B990"/>
    <w:lvl w:ilvl="0" w:tplc="262E10A6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0810CFA"/>
    <w:multiLevelType w:val="hybridMultilevel"/>
    <w:tmpl w:val="3028F2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177ADC"/>
    <w:multiLevelType w:val="hybridMultilevel"/>
    <w:tmpl w:val="0DC831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A10DAD"/>
    <w:multiLevelType w:val="hybridMultilevel"/>
    <w:tmpl w:val="25F0B0E6"/>
    <w:lvl w:ilvl="0" w:tplc="0419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5E4492"/>
    <w:multiLevelType w:val="hybridMultilevel"/>
    <w:tmpl w:val="976C9D20"/>
    <w:lvl w:ilvl="0" w:tplc="64BAB2CA">
      <w:start w:val="3"/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33">
    <w:nsid w:val="67697959"/>
    <w:multiLevelType w:val="hybridMultilevel"/>
    <w:tmpl w:val="EF425D3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DE66084"/>
    <w:multiLevelType w:val="hybridMultilevel"/>
    <w:tmpl w:val="1FBE083E"/>
    <w:lvl w:ilvl="0" w:tplc="006444AE">
      <w:start w:val="38"/>
      <w:numFmt w:val="decimal"/>
      <w:lvlText w:val="%1."/>
      <w:lvlJc w:val="left"/>
      <w:pPr>
        <w:ind w:left="735" w:hanging="375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EBB4709"/>
    <w:multiLevelType w:val="hybridMultilevel"/>
    <w:tmpl w:val="F5206AF6"/>
    <w:lvl w:ilvl="0" w:tplc="C50ABEA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31"/>
  </w:num>
  <w:num w:numId="3">
    <w:abstractNumId w:val="17"/>
  </w:num>
  <w:num w:numId="4">
    <w:abstractNumId w:val="19"/>
  </w:num>
  <w:num w:numId="5">
    <w:abstractNumId w:val="23"/>
  </w:num>
  <w:num w:numId="6">
    <w:abstractNumId w:val="14"/>
  </w:num>
  <w:num w:numId="7">
    <w:abstractNumId w:val="21"/>
  </w:num>
  <w:num w:numId="8">
    <w:abstractNumId w:val="13"/>
  </w:num>
  <w:num w:numId="9">
    <w:abstractNumId w:val="20"/>
  </w:num>
  <w:num w:numId="10">
    <w:abstractNumId w:val="9"/>
  </w:num>
  <w:num w:numId="11">
    <w:abstractNumId w:val="7"/>
  </w:num>
  <w:num w:numId="12">
    <w:abstractNumId w:val="6"/>
  </w:num>
  <w:num w:numId="13">
    <w:abstractNumId w:val="5"/>
  </w:num>
  <w:num w:numId="14">
    <w:abstractNumId w:val="4"/>
  </w:num>
  <w:num w:numId="15">
    <w:abstractNumId w:val="8"/>
  </w:num>
  <w:num w:numId="16">
    <w:abstractNumId w:val="3"/>
  </w:num>
  <w:num w:numId="17">
    <w:abstractNumId w:val="2"/>
  </w:num>
  <w:num w:numId="18">
    <w:abstractNumId w:val="1"/>
  </w:num>
  <w:num w:numId="19">
    <w:abstractNumId w:val="0"/>
  </w:num>
  <w:num w:numId="20">
    <w:abstractNumId w:val="26"/>
  </w:num>
  <w:num w:numId="21">
    <w:abstractNumId w:val="32"/>
  </w:num>
  <w:num w:numId="22">
    <w:abstractNumId w:val="22"/>
  </w:num>
  <w:num w:numId="23">
    <w:abstractNumId w:val="10"/>
  </w:num>
  <w:num w:numId="24">
    <w:abstractNumId w:val="29"/>
  </w:num>
  <w:num w:numId="25">
    <w:abstractNumId w:val="16"/>
  </w:num>
  <w:num w:numId="26">
    <w:abstractNumId w:val="34"/>
  </w:num>
  <w:num w:numId="27">
    <w:abstractNumId w:val="25"/>
  </w:num>
  <w:num w:numId="28">
    <w:abstractNumId w:val="33"/>
  </w:num>
  <w:num w:numId="29">
    <w:abstractNumId w:val="18"/>
  </w:num>
  <w:num w:numId="30">
    <w:abstractNumId w:val="30"/>
  </w:num>
  <w:num w:numId="31">
    <w:abstractNumId w:val="24"/>
  </w:num>
  <w:num w:numId="32">
    <w:abstractNumId w:val="15"/>
  </w:num>
  <w:num w:numId="33">
    <w:abstractNumId w:val="28"/>
  </w:num>
  <w:num w:numId="34">
    <w:abstractNumId w:val="35"/>
  </w:num>
  <w:num w:numId="35">
    <w:abstractNumId w:val="11"/>
  </w:num>
  <w:num w:numId="3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proofState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256"/>
    <w:rsid w:val="00011DB9"/>
    <w:rsid w:val="000377A0"/>
    <w:rsid w:val="000437DE"/>
    <w:rsid w:val="00052367"/>
    <w:rsid w:val="00065E21"/>
    <w:rsid w:val="00095B3A"/>
    <w:rsid w:val="00096BF0"/>
    <w:rsid w:val="000A570F"/>
    <w:rsid w:val="000C059D"/>
    <w:rsid w:val="000D08E4"/>
    <w:rsid w:val="000D14EE"/>
    <w:rsid w:val="000D4A17"/>
    <w:rsid w:val="000E74E4"/>
    <w:rsid w:val="000F1A73"/>
    <w:rsid w:val="00106377"/>
    <w:rsid w:val="00134EAF"/>
    <w:rsid w:val="001417FE"/>
    <w:rsid w:val="00145A45"/>
    <w:rsid w:val="00161A91"/>
    <w:rsid w:val="001808B7"/>
    <w:rsid w:val="00187228"/>
    <w:rsid w:val="001A1A6A"/>
    <w:rsid w:val="001A4D49"/>
    <w:rsid w:val="001B0338"/>
    <w:rsid w:val="001B3AAE"/>
    <w:rsid w:val="001B7FD9"/>
    <w:rsid w:val="001C0BB3"/>
    <w:rsid w:val="001D01DA"/>
    <w:rsid w:val="001D1C34"/>
    <w:rsid w:val="001D5373"/>
    <w:rsid w:val="001E73AC"/>
    <w:rsid w:val="001F5BDC"/>
    <w:rsid w:val="0020765A"/>
    <w:rsid w:val="00230BFE"/>
    <w:rsid w:val="00243794"/>
    <w:rsid w:val="00243A03"/>
    <w:rsid w:val="00252AA5"/>
    <w:rsid w:val="00254188"/>
    <w:rsid w:val="002668FC"/>
    <w:rsid w:val="0027001B"/>
    <w:rsid w:val="00284C90"/>
    <w:rsid w:val="002D27F6"/>
    <w:rsid w:val="002D6180"/>
    <w:rsid w:val="002F26BA"/>
    <w:rsid w:val="0030522F"/>
    <w:rsid w:val="0030534E"/>
    <w:rsid w:val="00306ECA"/>
    <w:rsid w:val="00310843"/>
    <w:rsid w:val="00315A61"/>
    <w:rsid w:val="0031762E"/>
    <w:rsid w:val="00327557"/>
    <w:rsid w:val="00330553"/>
    <w:rsid w:val="00333C32"/>
    <w:rsid w:val="003504F6"/>
    <w:rsid w:val="00353946"/>
    <w:rsid w:val="00354AF3"/>
    <w:rsid w:val="003570C6"/>
    <w:rsid w:val="00366979"/>
    <w:rsid w:val="003A5C54"/>
    <w:rsid w:val="003B5BD2"/>
    <w:rsid w:val="003E46F2"/>
    <w:rsid w:val="003E6EE8"/>
    <w:rsid w:val="003F10F3"/>
    <w:rsid w:val="00402E1A"/>
    <w:rsid w:val="004125E2"/>
    <w:rsid w:val="00424392"/>
    <w:rsid w:val="0044172D"/>
    <w:rsid w:val="00463ED6"/>
    <w:rsid w:val="00493647"/>
    <w:rsid w:val="004B4EF5"/>
    <w:rsid w:val="004C24EF"/>
    <w:rsid w:val="004E2692"/>
    <w:rsid w:val="00506493"/>
    <w:rsid w:val="00520603"/>
    <w:rsid w:val="0052143B"/>
    <w:rsid w:val="005267F7"/>
    <w:rsid w:val="00535453"/>
    <w:rsid w:val="005462AD"/>
    <w:rsid w:val="00554B5B"/>
    <w:rsid w:val="00564A80"/>
    <w:rsid w:val="00591683"/>
    <w:rsid w:val="00591799"/>
    <w:rsid w:val="00592F01"/>
    <w:rsid w:val="005A291B"/>
    <w:rsid w:val="005A68AE"/>
    <w:rsid w:val="005B0647"/>
    <w:rsid w:val="005C61BF"/>
    <w:rsid w:val="005C627A"/>
    <w:rsid w:val="005E5314"/>
    <w:rsid w:val="006047CA"/>
    <w:rsid w:val="0063300D"/>
    <w:rsid w:val="00652081"/>
    <w:rsid w:val="00654591"/>
    <w:rsid w:val="006562E2"/>
    <w:rsid w:val="00663091"/>
    <w:rsid w:val="00672EC5"/>
    <w:rsid w:val="00680F97"/>
    <w:rsid w:val="00681E7C"/>
    <w:rsid w:val="006908D1"/>
    <w:rsid w:val="00691F11"/>
    <w:rsid w:val="006945D4"/>
    <w:rsid w:val="006B0890"/>
    <w:rsid w:val="006B726A"/>
    <w:rsid w:val="006C70A0"/>
    <w:rsid w:val="006D345D"/>
    <w:rsid w:val="006E241A"/>
    <w:rsid w:val="006E3BFA"/>
    <w:rsid w:val="006E6F25"/>
    <w:rsid w:val="006F5E78"/>
    <w:rsid w:val="0070492B"/>
    <w:rsid w:val="00706F79"/>
    <w:rsid w:val="00720332"/>
    <w:rsid w:val="00720495"/>
    <w:rsid w:val="00740A12"/>
    <w:rsid w:val="0074628A"/>
    <w:rsid w:val="00764A16"/>
    <w:rsid w:val="00771B89"/>
    <w:rsid w:val="007A2335"/>
    <w:rsid w:val="007B4875"/>
    <w:rsid w:val="007C3628"/>
    <w:rsid w:val="007C6FCD"/>
    <w:rsid w:val="007F06E6"/>
    <w:rsid w:val="00800E6F"/>
    <w:rsid w:val="00814933"/>
    <w:rsid w:val="0082280E"/>
    <w:rsid w:val="0083406E"/>
    <w:rsid w:val="00862A0A"/>
    <w:rsid w:val="008B0134"/>
    <w:rsid w:val="008B3A6F"/>
    <w:rsid w:val="008C3D38"/>
    <w:rsid w:val="008C7733"/>
    <w:rsid w:val="008F4158"/>
    <w:rsid w:val="009009A4"/>
    <w:rsid w:val="00914ED1"/>
    <w:rsid w:val="009253BE"/>
    <w:rsid w:val="00964CDB"/>
    <w:rsid w:val="00967788"/>
    <w:rsid w:val="0097312B"/>
    <w:rsid w:val="009775FC"/>
    <w:rsid w:val="00995EC5"/>
    <w:rsid w:val="009E3D7B"/>
    <w:rsid w:val="009E5EB1"/>
    <w:rsid w:val="009F1880"/>
    <w:rsid w:val="00A03E13"/>
    <w:rsid w:val="00A0720E"/>
    <w:rsid w:val="00A15485"/>
    <w:rsid w:val="00A15AB0"/>
    <w:rsid w:val="00A15CBD"/>
    <w:rsid w:val="00A250DB"/>
    <w:rsid w:val="00A26F41"/>
    <w:rsid w:val="00A37C65"/>
    <w:rsid w:val="00A570CE"/>
    <w:rsid w:val="00A63E4C"/>
    <w:rsid w:val="00A70AE8"/>
    <w:rsid w:val="00A756A5"/>
    <w:rsid w:val="00A87A3A"/>
    <w:rsid w:val="00AA6686"/>
    <w:rsid w:val="00AC1C0F"/>
    <w:rsid w:val="00AC24CA"/>
    <w:rsid w:val="00AD5092"/>
    <w:rsid w:val="00B17E69"/>
    <w:rsid w:val="00B34C52"/>
    <w:rsid w:val="00B428C3"/>
    <w:rsid w:val="00B42C1C"/>
    <w:rsid w:val="00B50256"/>
    <w:rsid w:val="00B67771"/>
    <w:rsid w:val="00B85DB5"/>
    <w:rsid w:val="00B94CC7"/>
    <w:rsid w:val="00BA1BB1"/>
    <w:rsid w:val="00BA43E5"/>
    <w:rsid w:val="00BA7EB8"/>
    <w:rsid w:val="00BC353C"/>
    <w:rsid w:val="00BC5932"/>
    <w:rsid w:val="00BC7643"/>
    <w:rsid w:val="00BD1B18"/>
    <w:rsid w:val="00BD31AE"/>
    <w:rsid w:val="00BE3B20"/>
    <w:rsid w:val="00C523A5"/>
    <w:rsid w:val="00C54BC3"/>
    <w:rsid w:val="00C75995"/>
    <w:rsid w:val="00C75C7E"/>
    <w:rsid w:val="00CD0221"/>
    <w:rsid w:val="00CE0750"/>
    <w:rsid w:val="00D03A14"/>
    <w:rsid w:val="00D03C03"/>
    <w:rsid w:val="00D15D41"/>
    <w:rsid w:val="00D320E5"/>
    <w:rsid w:val="00D44CBA"/>
    <w:rsid w:val="00D507EB"/>
    <w:rsid w:val="00D658F1"/>
    <w:rsid w:val="00D70BE2"/>
    <w:rsid w:val="00D77F4E"/>
    <w:rsid w:val="00DB5391"/>
    <w:rsid w:val="00DB73D0"/>
    <w:rsid w:val="00E0469A"/>
    <w:rsid w:val="00E06AAF"/>
    <w:rsid w:val="00E13EDD"/>
    <w:rsid w:val="00E203E3"/>
    <w:rsid w:val="00E20955"/>
    <w:rsid w:val="00E36465"/>
    <w:rsid w:val="00E75A25"/>
    <w:rsid w:val="00E80F84"/>
    <w:rsid w:val="00E85620"/>
    <w:rsid w:val="00EA2F1D"/>
    <w:rsid w:val="00EA494F"/>
    <w:rsid w:val="00EB11DD"/>
    <w:rsid w:val="00EB2512"/>
    <w:rsid w:val="00EB76C4"/>
    <w:rsid w:val="00ED48E2"/>
    <w:rsid w:val="00EE3016"/>
    <w:rsid w:val="00EE3D89"/>
    <w:rsid w:val="00F120CB"/>
    <w:rsid w:val="00F1580C"/>
    <w:rsid w:val="00F15D99"/>
    <w:rsid w:val="00F177AF"/>
    <w:rsid w:val="00F31558"/>
    <w:rsid w:val="00F33AB9"/>
    <w:rsid w:val="00F35567"/>
    <w:rsid w:val="00F757EC"/>
    <w:rsid w:val="00F93DD9"/>
    <w:rsid w:val="00F9564A"/>
    <w:rsid w:val="00FC5636"/>
    <w:rsid w:val="00FD3A40"/>
    <w:rsid w:val="00FE7829"/>
    <w:rsid w:val="00FF1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362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C3628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character" w:styleId="a4">
    <w:name w:val="Hyperlink"/>
    <w:basedOn w:val="a0"/>
    <w:uiPriority w:val="99"/>
    <w:semiHidden/>
    <w:rsid w:val="00254188"/>
    <w:rPr>
      <w:rFonts w:cs="Times New Roman"/>
      <w:color w:val="0000FF"/>
      <w:u w:val="single"/>
    </w:rPr>
  </w:style>
  <w:style w:type="character" w:customStyle="1" w:styleId="apple-converted-space">
    <w:name w:val="apple-converted-space"/>
    <w:basedOn w:val="a0"/>
    <w:uiPriority w:val="99"/>
    <w:rsid w:val="00254188"/>
    <w:rPr>
      <w:rFonts w:cs="Times New Roman"/>
    </w:rPr>
  </w:style>
  <w:style w:type="table" w:styleId="a5">
    <w:name w:val="Table Grid"/>
    <w:basedOn w:val="a1"/>
    <w:uiPriority w:val="99"/>
    <w:rsid w:val="00B17E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annotation reference"/>
    <w:basedOn w:val="a0"/>
    <w:uiPriority w:val="99"/>
    <w:semiHidden/>
    <w:unhideWhenUsed/>
    <w:rsid w:val="00161A91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161A91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161A91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161A91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161A91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161A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161A91"/>
    <w:rPr>
      <w:rFonts w:ascii="Segoe UI" w:hAnsi="Segoe UI" w:cs="Segoe UI"/>
      <w:sz w:val="18"/>
      <w:szCs w:val="18"/>
    </w:rPr>
  </w:style>
  <w:style w:type="paragraph" w:styleId="ad">
    <w:name w:val="header"/>
    <w:basedOn w:val="a"/>
    <w:link w:val="ae"/>
    <w:uiPriority w:val="99"/>
    <w:rsid w:val="00C75995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ae">
    <w:name w:val="Верхний колонтитул Знак"/>
    <w:basedOn w:val="a0"/>
    <w:link w:val="ad"/>
    <w:uiPriority w:val="99"/>
    <w:rsid w:val="00C75995"/>
    <w:rPr>
      <w:rFonts w:ascii="Calibri" w:eastAsia="Calibri" w:hAnsi="Calibri" w:cs="Times New Roman"/>
    </w:rPr>
  </w:style>
  <w:style w:type="paragraph" w:styleId="af">
    <w:name w:val="footer"/>
    <w:basedOn w:val="a"/>
    <w:link w:val="af0"/>
    <w:uiPriority w:val="99"/>
    <w:rsid w:val="00C75995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af0">
    <w:name w:val="Нижний колонтитул Знак"/>
    <w:basedOn w:val="a0"/>
    <w:link w:val="af"/>
    <w:uiPriority w:val="99"/>
    <w:rsid w:val="00C75995"/>
    <w:rPr>
      <w:rFonts w:ascii="Calibri" w:eastAsia="Calibri" w:hAnsi="Calibri" w:cs="Times New Roman"/>
    </w:rPr>
  </w:style>
  <w:style w:type="character" w:customStyle="1" w:styleId="FontStyle13">
    <w:name w:val="Font Style13"/>
    <w:basedOn w:val="a0"/>
    <w:uiPriority w:val="99"/>
    <w:rsid w:val="00C75995"/>
    <w:rPr>
      <w:rFonts w:ascii="Times New Roman" w:hAnsi="Times New Roman" w:cs="Times New Roman"/>
      <w:sz w:val="24"/>
      <w:szCs w:val="24"/>
    </w:rPr>
  </w:style>
  <w:style w:type="character" w:customStyle="1" w:styleId="mixed-citation">
    <w:name w:val="mixed-citation"/>
    <w:basedOn w:val="a0"/>
    <w:uiPriority w:val="99"/>
    <w:rsid w:val="00C75995"/>
    <w:rPr>
      <w:rFonts w:cs="Times New Roman"/>
    </w:rPr>
  </w:style>
  <w:style w:type="character" w:customStyle="1" w:styleId="ref-journal">
    <w:name w:val="ref-journal"/>
    <w:basedOn w:val="a0"/>
    <w:uiPriority w:val="99"/>
    <w:rsid w:val="00C75995"/>
    <w:rPr>
      <w:rFonts w:cs="Times New Roman"/>
    </w:rPr>
  </w:style>
  <w:style w:type="character" w:customStyle="1" w:styleId="ref-vol">
    <w:name w:val="ref-vol"/>
    <w:basedOn w:val="a0"/>
    <w:uiPriority w:val="99"/>
    <w:rsid w:val="00C75995"/>
    <w:rPr>
      <w:rFonts w:cs="Times New Roman"/>
    </w:rPr>
  </w:style>
  <w:style w:type="character" w:customStyle="1" w:styleId="nowrap">
    <w:name w:val="nowrap"/>
    <w:basedOn w:val="a0"/>
    <w:uiPriority w:val="99"/>
    <w:rsid w:val="00C75995"/>
    <w:rPr>
      <w:rFonts w:cs="Times New Roman"/>
    </w:rPr>
  </w:style>
  <w:style w:type="character" w:customStyle="1" w:styleId="element-citation">
    <w:name w:val="element-citation"/>
    <w:basedOn w:val="a0"/>
    <w:uiPriority w:val="99"/>
    <w:rsid w:val="00C75995"/>
    <w:rPr>
      <w:rFonts w:cs="Times New Roman"/>
    </w:rPr>
  </w:style>
  <w:style w:type="character" w:styleId="af1">
    <w:name w:val="Emphasis"/>
    <w:basedOn w:val="a0"/>
    <w:uiPriority w:val="99"/>
    <w:qFormat/>
    <w:rsid w:val="00C75995"/>
    <w:rPr>
      <w:rFonts w:cs="Times New Roman"/>
      <w:i/>
      <w:iCs/>
    </w:rPr>
  </w:style>
  <w:style w:type="paragraph" w:customStyle="1" w:styleId="Style1">
    <w:name w:val="Style1"/>
    <w:basedOn w:val="a"/>
    <w:uiPriority w:val="99"/>
    <w:rsid w:val="00C7599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C75995"/>
    <w:pPr>
      <w:widowControl w:val="0"/>
      <w:autoSpaceDE w:val="0"/>
      <w:autoSpaceDN w:val="0"/>
      <w:adjustRightInd w:val="0"/>
      <w:spacing w:after="0" w:line="749" w:lineRule="exact"/>
      <w:ind w:hanging="533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FontStyle11">
    <w:name w:val="Font Style11"/>
    <w:basedOn w:val="a0"/>
    <w:uiPriority w:val="99"/>
    <w:rsid w:val="00C75995"/>
    <w:rPr>
      <w:rFonts w:ascii="Times New Roman" w:hAnsi="Times New Roman" w:cs="Times New Roman"/>
      <w:sz w:val="34"/>
      <w:szCs w:val="34"/>
    </w:rPr>
  </w:style>
  <w:style w:type="character" w:customStyle="1" w:styleId="FontStyle12">
    <w:name w:val="Font Style12"/>
    <w:basedOn w:val="a0"/>
    <w:uiPriority w:val="99"/>
    <w:rsid w:val="00C75995"/>
    <w:rPr>
      <w:rFonts w:ascii="Times New Roman" w:hAnsi="Times New Roman" w:cs="Times New Roman"/>
      <w:sz w:val="30"/>
      <w:szCs w:val="30"/>
    </w:rPr>
  </w:style>
  <w:style w:type="paragraph" w:customStyle="1" w:styleId="1">
    <w:name w:val="Обычный1"/>
    <w:rsid w:val="000E74E4"/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</w:pPr>
    <w:rPr>
      <w:rFonts w:ascii="Arial" w:eastAsia="Arial" w:hAnsi="Arial" w:cs="Arial"/>
      <w:color w:val="000000"/>
      <w:lang w:eastAsia="ru-RU"/>
    </w:rPr>
  </w:style>
  <w:style w:type="table" w:customStyle="1" w:styleId="10">
    <w:name w:val="Сетка таблицы1"/>
    <w:basedOn w:val="a1"/>
    <w:next w:val="a5"/>
    <w:uiPriority w:val="59"/>
    <w:rsid w:val="000377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51">
    <w:name w:val="Font Style51"/>
    <w:basedOn w:val="a0"/>
    <w:rsid w:val="00243A03"/>
    <w:rPr>
      <w:rFonts w:ascii="Times New Roman" w:hAnsi="Times New Roman" w:cs="Times New Roman"/>
      <w:i/>
      <w:iCs/>
      <w:sz w:val="22"/>
      <w:szCs w:val="22"/>
    </w:rPr>
  </w:style>
  <w:style w:type="character" w:customStyle="1" w:styleId="FontStyle40">
    <w:name w:val="Font Style40"/>
    <w:rsid w:val="00964CDB"/>
    <w:rPr>
      <w:rFonts w:ascii="Times New Roman" w:hAnsi="Times New Roman" w:cs="Times New Roman"/>
      <w:sz w:val="22"/>
      <w:szCs w:val="22"/>
    </w:rPr>
  </w:style>
  <w:style w:type="paragraph" w:customStyle="1" w:styleId="af2">
    <w:name w:val="По умолчанию"/>
    <w:rsid w:val="006E3BFA"/>
    <w:pPr>
      <w:spacing w:after="0" w:line="240" w:lineRule="auto"/>
    </w:pPr>
    <w:rPr>
      <w:rFonts w:ascii="Helvetica Neue" w:eastAsia="Arial Unicode MS" w:hAnsi="Helvetica Neue" w:cs="Arial Unicode MS"/>
      <w:color w:val="00000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362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C3628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character" w:styleId="a4">
    <w:name w:val="Hyperlink"/>
    <w:basedOn w:val="a0"/>
    <w:uiPriority w:val="99"/>
    <w:semiHidden/>
    <w:rsid w:val="00254188"/>
    <w:rPr>
      <w:rFonts w:cs="Times New Roman"/>
      <w:color w:val="0000FF"/>
      <w:u w:val="single"/>
    </w:rPr>
  </w:style>
  <w:style w:type="character" w:customStyle="1" w:styleId="apple-converted-space">
    <w:name w:val="apple-converted-space"/>
    <w:basedOn w:val="a0"/>
    <w:uiPriority w:val="99"/>
    <w:rsid w:val="00254188"/>
    <w:rPr>
      <w:rFonts w:cs="Times New Roman"/>
    </w:rPr>
  </w:style>
  <w:style w:type="table" w:styleId="a5">
    <w:name w:val="Table Grid"/>
    <w:basedOn w:val="a1"/>
    <w:uiPriority w:val="99"/>
    <w:rsid w:val="00B17E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annotation reference"/>
    <w:basedOn w:val="a0"/>
    <w:uiPriority w:val="99"/>
    <w:semiHidden/>
    <w:unhideWhenUsed/>
    <w:rsid w:val="00161A91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161A91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161A91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161A91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161A91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161A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161A91"/>
    <w:rPr>
      <w:rFonts w:ascii="Segoe UI" w:hAnsi="Segoe UI" w:cs="Segoe UI"/>
      <w:sz w:val="18"/>
      <w:szCs w:val="18"/>
    </w:rPr>
  </w:style>
  <w:style w:type="paragraph" w:styleId="ad">
    <w:name w:val="header"/>
    <w:basedOn w:val="a"/>
    <w:link w:val="ae"/>
    <w:uiPriority w:val="99"/>
    <w:rsid w:val="00C75995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ae">
    <w:name w:val="Верхний колонтитул Знак"/>
    <w:basedOn w:val="a0"/>
    <w:link w:val="ad"/>
    <w:uiPriority w:val="99"/>
    <w:rsid w:val="00C75995"/>
    <w:rPr>
      <w:rFonts w:ascii="Calibri" w:eastAsia="Calibri" w:hAnsi="Calibri" w:cs="Times New Roman"/>
    </w:rPr>
  </w:style>
  <w:style w:type="paragraph" w:styleId="af">
    <w:name w:val="footer"/>
    <w:basedOn w:val="a"/>
    <w:link w:val="af0"/>
    <w:uiPriority w:val="99"/>
    <w:rsid w:val="00C75995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af0">
    <w:name w:val="Нижний колонтитул Знак"/>
    <w:basedOn w:val="a0"/>
    <w:link w:val="af"/>
    <w:uiPriority w:val="99"/>
    <w:rsid w:val="00C75995"/>
    <w:rPr>
      <w:rFonts w:ascii="Calibri" w:eastAsia="Calibri" w:hAnsi="Calibri" w:cs="Times New Roman"/>
    </w:rPr>
  </w:style>
  <w:style w:type="character" w:customStyle="1" w:styleId="FontStyle13">
    <w:name w:val="Font Style13"/>
    <w:basedOn w:val="a0"/>
    <w:uiPriority w:val="99"/>
    <w:rsid w:val="00C75995"/>
    <w:rPr>
      <w:rFonts w:ascii="Times New Roman" w:hAnsi="Times New Roman" w:cs="Times New Roman"/>
      <w:sz w:val="24"/>
      <w:szCs w:val="24"/>
    </w:rPr>
  </w:style>
  <w:style w:type="character" w:customStyle="1" w:styleId="mixed-citation">
    <w:name w:val="mixed-citation"/>
    <w:basedOn w:val="a0"/>
    <w:uiPriority w:val="99"/>
    <w:rsid w:val="00C75995"/>
    <w:rPr>
      <w:rFonts w:cs="Times New Roman"/>
    </w:rPr>
  </w:style>
  <w:style w:type="character" w:customStyle="1" w:styleId="ref-journal">
    <w:name w:val="ref-journal"/>
    <w:basedOn w:val="a0"/>
    <w:uiPriority w:val="99"/>
    <w:rsid w:val="00C75995"/>
    <w:rPr>
      <w:rFonts w:cs="Times New Roman"/>
    </w:rPr>
  </w:style>
  <w:style w:type="character" w:customStyle="1" w:styleId="ref-vol">
    <w:name w:val="ref-vol"/>
    <w:basedOn w:val="a0"/>
    <w:uiPriority w:val="99"/>
    <w:rsid w:val="00C75995"/>
    <w:rPr>
      <w:rFonts w:cs="Times New Roman"/>
    </w:rPr>
  </w:style>
  <w:style w:type="character" w:customStyle="1" w:styleId="nowrap">
    <w:name w:val="nowrap"/>
    <w:basedOn w:val="a0"/>
    <w:uiPriority w:val="99"/>
    <w:rsid w:val="00C75995"/>
    <w:rPr>
      <w:rFonts w:cs="Times New Roman"/>
    </w:rPr>
  </w:style>
  <w:style w:type="character" w:customStyle="1" w:styleId="element-citation">
    <w:name w:val="element-citation"/>
    <w:basedOn w:val="a0"/>
    <w:uiPriority w:val="99"/>
    <w:rsid w:val="00C75995"/>
    <w:rPr>
      <w:rFonts w:cs="Times New Roman"/>
    </w:rPr>
  </w:style>
  <w:style w:type="character" w:styleId="af1">
    <w:name w:val="Emphasis"/>
    <w:basedOn w:val="a0"/>
    <w:uiPriority w:val="99"/>
    <w:qFormat/>
    <w:rsid w:val="00C75995"/>
    <w:rPr>
      <w:rFonts w:cs="Times New Roman"/>
      <w:i/>
      <w:iCs/>
    </w:rPr>
  </w:style>
  <w:style w:type="paragraph" w:customStyle="1" w:styleId="Style1">
    <w:name w:val="Style1"/>
    <w:basedOn w:val="a"/>
    <w:uiPriority w:val="99"/>
    <w:rsid w:val="00C7599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C75995"/>
    <w:pPr>
      <w:widowControl w:val="0"/>
      <w:autoSpaceDE w:val="0"/>
      <w:autoSpaceDN w:val="0"/>
      <w:adjustRightInd w:val="0"/>
      <w:spacing w:after="0" w:line="749" w:lineRule="exact"/>
      <w:ind w:hanging="533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FontStyle11">
    <w:name w:val="Font Style11"/>
    <w:basedOn w:val="a0"/>
    <w:uiPriority w:val="99"/>
    <w:rsid w:val="00C75995"/>
    <w:rPr>
      <w:rFonts w:ascii="Times New Roman" w:hAnsi="Times New Roman" w:cs="Times New Roman"/>
      <w:sz w:val="34"/>
      <w:szCs w:val="34"/>
    </w:rPr>
  </w:style>
  <w:style w:type="character" w:customStyle="1" w:styleId="FontStyle12">
    <w:name w:val="Font Style12"/>
    <w:basedOn w:val="a0"/>
    <w:uiPriority w:val="99"/>
    <w:rsid w:val="00C75995"/>
    <w:rPr>
      <w:rFonts w:ascii="Times New Roman" w:hAnsi="Times New Roman" w:cs="Times New Roman"/>
      <w:sz w:val="30"/>
      <w:szCs w:val="30"/>
    </w:rPr>
  </w:style>
  <w:style w:type="paragraph" w:customStyle="1" w:styleId="1">
    <w:name w:val="Обычный1"/>
    <w:rsid w:val="000E74E4"/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</w:pPr>
    <w:rPr>
      <w:rFonts w:ascii="Arial" w:eastAsia="Arial" w:hAnsi="Arial" w:cs="Arial"/>
      <w:color w:val="000000"/>
      <w:lang w:eastAsia="ru-RU"/>
    </w:rPr>
  </w:style>
  <w:style w:type="table" w:customStyle="1" w:styleId="10">
    <w:name w:val="Сетка таблицы1"/>
    <w:basedOn w:val="a1"/>
    <w:next w:val="a5"/>
    <w:uiPriority w:val="59"/>
    <w:rsid w:val="000377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51">
    <w:name w:val="Font Style51"/>
    <w:basedOn w:val="a0"/>
    <w:rsid w:val="00243A03"/>
    <w:rPr>
      <w:rFonts w:ascii="Times New Roman" w:hAnsi="Times New Roman" w:cs="Times New Roman"/>
      <w:i/>
      <w:iCs/>
      <w:sz w:val="22"/>
      <w:szCs w:val="22"/>
    </w:rPr>
  </w:style>
  <w:style w:type="character" w:customStyle="1" w:styleId="FontStyle40">
    <w:name w:val="Font Style40"/>
    <w:rsid w:val="00964CDB"/>
    <w:rPr>
      <w:rFonts w:ascii="Times New Roman" w:hAnsi="Times New Roman" w:cs="Times New Roman"/>
      <w:sz w:val="22"/>
      <w:szCs w:val="22"/>
    </w:rPr>
  </w:style>
  <w:style w:type="paragraph" w:customStyle="1" w:styleId="af2">
    <w:name w:val="По умолчанию"/>
    <w:rsid w:val="006E3BFA"/>
    <w:pPr>
      <w:spacing w:after="0" w:line="240" w:lineRule="auto"/>
    </w:pPr>
    <w:rPr>
      <w:rFonts w:ascii="Helvetica Neue" w:eastAsia="Arial Unicode MS" w:hAnsi="Helvetica Neue" w:cs="Arial Unicode MS"/>
      <w:color w:val="00000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A1E815-73C6-4B20-A8E5-B9B794C180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13437</Words>
  <Characters>7660</Characters>
  <Application>Microsoft Office Word</Application>
  <DocSecurity>0</DocSecurity>
  <Lines>63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libonu</cp:lastModifiedBy>
  <cp:revision>2</cp:revision>
  <cp:lastPrinted>2018-06-21T19:48:00Z</cp:lastPrinted>
  <dcterms:created xsi:type="dcterms:W3CDTF">2020-10-27T11:26:00Z</dcterms:created>
  <dcterms:modified xsi:type="dcterms:W3CDTF">2020-10-27T11:26:00Z</dcterms:modified>
</cp:coreProperties>
</file>