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3628" w:rsidRPr="001808B7" w:rsidRDefault="007C3628" w:rsidP="007C3628">
      <w:pPr>
        <w:jc w:val="center"/>
        <w:rPr>
          <w:rFonts w:ascii="Times New Roman" w:hAnsi="Times New Roman" w:cs="Times New Roman"/>
          <w:caps/>
          <w:sz w:val="28"/>
          <w:szCs w:val="28"/>
          <w:lang w:val="uk-UA"/>
        </w:rPr>
      </w:pPr>
      <w:bookmarkStart w:id="0" w:name="_GoBack"/>
      <w:bookmarkEnd w:id="0"/>
      <w:r w:rsidRPr="001808B7">
        <w:rPr>
          <w:rFonts w:ascii="Times New Roman" w:hAnsi="Times New Roman" w:cs="Times New Roman"/>
          <w:caps/>
          <w:sz w:val="28"/>
          <w:szCs w:val="28"/>
          <w:lang w:val="uk-UA"/>
        </w:rPr>
        <w:t>Одеський національний університет імені І.І. Мечникова</w:t>
      </w:r>
    </w:p>
    <w:p w:rsidR="007C3628" w:rsidRPr="001808B7" w:rsidRDefault="007C3628" w:rsidP="007C362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sz w:val="28"/>
          <w:szCs w:val="28"/>
          <w:lang w:val="uk-UA"/>
        </w:rPr>
        <w:t>Біологічний факультет</w:t>
      </w:r>
    </w:p>
    <w:p w:rsidR="007C3628" w:rsidRPr="001808B7" w:rsidRDefault="007C3628" w:rsidP="007C362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sz w:val="28"/>
          <w:szCs w:val="28"/>
          <w:lang w:val="uk-UA"/>
        </w:rPr>
        <w:t>Кафедра мікробіології, вірусології та біотехнології</w:t>
      </w:r>
    </w:p>
    <w:p w:rsidR="007C3628" w:rsidRPr="001808B7" w:rsidRDefault="007C3628" w:rsidP="007C362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3628" w:rsidRPr="001808B7" w:rsidRDefault="007C3628" w:rsidP="007C3628">
      <w:pPr>
        <w:spacing w:after="0" w:line="240" w:lineRule="auto"/>
        <w:jc w:val="center"/>
        <w:rPr>
          <w:rFonts w:ascii="Times New Roman" w:hAnsi="Times New Roman"/>
          <w:b/>
          <w:spacing w:val="60"/>
          <w:sz w:val="32"/>
          <w:szCs w:val="32"/>
          <w:lang w:val="uk-UA"/>
        </w:rPr>
      </w:pPr>
      <w:r w:rsidRPr="001808B7">
        <w:rPr>
          <w:rFonts w:ascii="Times New Roman" w:hAnsi="Times New Roman"/>
          <w:b/>
          <w:spacing w:val="60"/>
          <w:sz w:val="32"/>
          <w:szCs w:val="32"/>
          <w:lang w:val="uk-UA"/>
        </w:rPr>
        <w:t>Дипломна робота</w:t>
      </w:r>
    </w:p>
    <w:p w:rsidR="007C3628" w:rsidRPr="001808B7" w:rsidRDefault="007C3628" w:rsidP="007C36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964CDB" w:rsidRPr="00F70EE5" w:rsidRDefault="00964CDB" w:rsidP="00964CDB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70EE5">
        <w:rPr>
          <w:rFonts w:ascii="Times New Roman" w:hAnsi="Times New Roman" w:cs="Times New Roman"/>
          <w:sz w:val="28"/>
          <w:szCs w:val="28"/>
          <w:lang w:val="uk-UA"/>
        </w:rPr>
        <w:t>на здобуття ступеня вищої освіти магістр</w:t>
      </w:r>
    </w:p>
    <w:p w:rsidR="007C3628" w:rsidRPr="001808B7" w:rsidRDefault="007C3628" w:rsidP="007C3628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7C3628" w:rsidRPr="000D08E4" w:rsidRDefault="007C3628" w:rsidP="007C362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kern w:val="28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на тему:</w:t>
      </w:r>
      <w:r w:rsidRPr="001808B7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  <w:r w:rsidRPr="000D08E4">
        <w:rPr>
          <w:rFonts w:ascii="Times New Roman" w:hAnsi="Times New Roman" w:cs="Times New Roman"/>
          <w:b/>
          <w:sz w:val="28"/>
          <w:szCs w:val="28"/>
          <w:lang w:val="uk-UA"/>
        </w:rPr>
        <w:t>«</w:t>
      </w:r>
      <w:r w:rsidR="00964CDB" w:rsidRPr="000D08E4">
        <w:rPr>
          <w:rStyle w:val="FontStyle51"/>
          <w:b/>
          <w:i w:val="0"/>
          <w:sz w:val="28"/>
          <w:szCs w:val="28"/>
          <w:lang w:val="uk-UA" w:eastAsia="uk-UA"/>
        </w:rPr>
        <w:t xml:space="preserve">Біосинтез феназинових пігментів </w:t>
      </w:r>
      <w:r w:rsidR="00964CDB" w:rsidRPr="000D08E4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Pseudomonas</w:t>
      </w:r>
      <w:r w:rsidR="00964CDB" w:rsidRPr="000D08E4">
        <w:rPr>
          <w:rFonts w:ascii="Times New Roman" w:hAnsi="Times New Roman" w:cs="Times New Roman"/>
          <w:b/>
          <w:i/>
          <w:iCs/>
          <w:sz w:val="28"/>
          <w:szCs w:val="28"/>
          <w:lang w:val="uk-UA"/>
        </w:rPr>
        <w:t xml:space="preserve"> </w:t>
      </w:r>
      <w:r w:rsidR="00964CDB" w:rsidRPr="000D08E4">
        <w:rPr>
          <w:rFonts w:ascii="Times New Roman" w:hAnsi="Times New Roman" w:cs="Times New Roman"/>
          <w:b/>
          <w:i/>
          <w:iCs/>
          <w:sz w:val="28"/>
          <w:szCs w:val="28"/>
          <w:lang w:val="en-US"/>
        </w:rPr>
        <w:t>aeruginosa</w:t>
      </w:r>
      <w:r w:rsidR="00964CDB" w:rsidRPr="000D08E4">
        <w:rPr>
          <w:rStyle w:val="FontStyle51"/>
          <w:b/>
          <w:i w:val="0"/>
          <w:sz w:val="28"/>
          <w:szCs w:val="28"/>
          <w:lang w:val="uk-UA" w:eastAsia="uk-UA"/>
        </w:rPr>
        <w:t xml:space="preserve"> за різних умов культивування</w:t>
      </w:r>
      <w:r w:rsidRPr="000D08E4">
        <w:rPr>
          <w:rFonts w:ascii="Times New Roman" w:hAnsi="Times New Roman" w:cs="Times New Roman"/>
          <w:b/>
          <w:i/>
          <w:sz w:val="28"/>
          <w:szCs w:val="28"/>
          <w:lang w:val="uk-UA"/>
        </w:rPr>
        <w:t>»</w:t>
      </w:r>
    </w:p>
    <w:p w:rsidR="007C3628" w:rsidRPr="000D08E4" w:rsidRDefault="007C3628" w:rsidP="007C3628">
      <w:pPr>
        <w:widowControl w:val="0"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kern w:val="28"/>
          <w:sz w:val="24"/>
          <w:szCs w:val="24"/>
          <w:lang w:val="uk-UA"/>
        </w:rPr>
      </w:pPr>
      <w:r w:rsidRPr="000D08E4">
        <w:rPr>
          <w:rFonts w:ascii="Times New Roman" w:hAnsi="Times New Roman" w:cs="Times New Roman"/>
          <w:b/>
          <w:bCs/>
          <w:sz w:val="24"/>
          <w:szCs w:val="24"/>
          <w:lang w:val="uk-UA"/>
        </w:rPr>
        <w:t>«</w:t>
      </w:r>
      <w:r w:rsidR="00964CDB" w:rsidRPr="000D08E4">
        <w:rPr>
          <w:rStyle w:val="FontStyle40"/>
          <w:b/>
          <w:sz w:val="24"/>
          <w:szCs w:val="24"/>
          <w:lang w:val="en-US" w:eastAsia="uk-UA"/>
        </w:rPr>
        <w:t>B</w:t>
      </w:r>
      <w:r w:rsidR="00964CDB" w:rsidRPr="000D08E4">
        <w:rPr>
          <w:rStyle w:val="FontStyle40"/>
          <w:b/>
          <w:sz w:val="24"/>
          <w:szCs w:val="24"/>
          <w:lang w:val="uk-UA" w:eastAsia="uk-UA"/>
        </w:rPr>
        <w:t xml:space="preserve">iosynthesis of phenazine pigments </w:t>
      </w:r>
      <w:r w:rsidR="00964CDB" w:rsidRPr="000D08E4">
        <w:rPr>
          <w:rStyle w:val="FontStyle40"/>
          <w:b/>
          <w:sz w:val="24"/>
          <w:szCs w:val="24"/>
          <w:lang w:val="en-US" w:eastAsia="uk-UA"/>
        </w:rPr>
        <w:t xml:space="preserve">by </w:t>
      </w:r>
      <w:r w:rsidR="00964CDB" w:rsidRPr="000D08E4">
        <w:rPr>
          <w:rStyle w:val="FontStyle40"/>
          <w:b/>
          <w:i/>
          <w:sz w:val="24"/>
          <w:szCs w:val="24"/>
          <w:lang w:val="uk-UA" w:eastAsia="uk-UA"/>
        </w:rPr>
        <w:t>Pseudomonas aeruginosa</w:t>
      </w:r>
      <w:r w:rsidR="00964CDB" w:rsidRPr="000D08E4">
        <w:rPr>
          <w:rStyle w:val="FontStyle40"/>
          <w:b/>
          <w:sz w:val="24"/>
          <w:szCs w:val="24"/>
          <w:lang w:val="uk-UA" w:eastAsia="uk-UA"/>
        </w:rPr>
        <w:t xml:space="preserve"> under different culture conditions</w:t>
      </w:r>
      <w:r w:rsidRPr="000D08E4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</w:p>
    <w:p w:rsidR="007C3628" w:rsidRPr="001808B7" w:rsidRDefault="007C3628" w:rsidP="007C3628">
      <w:pPr>
        <w:tabs>
          <w:tab w:val="right" w:pos="9355"/>
        </w:tabs>
        <w:spacing w:after="0" w:line="240" w:lineRule="auto"/>
        <w:jc w:val="center"/>
        <w:rPr>
          <w:rFonts w:ascii="Times New Roman" w:hAnsi="Times New Roman"/>
          <w:u w:val="single"/>
          <w:lang w:val="uk-UA"/>
        </w:rPr>
      </w:pPr>
    </w:p>
    <w:p w:rsidR="007C3628" w:rsidRPr="001808B7" w:rsidRDefault="007C3628" w:rsidP="007C3628">
      <w:pPr>
        <w:tabs>
          <w:tab w:val="right" w:pos="9355"/>
        </w:tabs>
        <w:spacing w:after="0" w:line="240" w:lineRule="auto"/>
        <w:rPr>
          <w:rFonts w:ascii="Times New Roman" w:hAnsi="Times New Roman"/>
          <w:u w:val="single"/>
          <w:lang w:val="uk-UA"/>
        </w:rPr>
      </w:pPr>
    </w:p>
    <w:p w:rsidR="007C3628" w:rsidRPr="001808B7" w:rsidRDefault="007C3628" w:rsidP="007C3628">
      <w:pPr>
        <w:tabs>
          <w:tab w:val="right" w:pos="9355"/>
        </w:tabs>
        <w:spacing w:after="0" w:line="240" w:lineRule="auto"/>
        <w:rPr>
          <w:rFonts w:ascii="Times New Roman" w:hAnsi="Times New Roman"/>
          <w:sz w:val="28"/>
          <w:szCs w:val="28"/>
          <w:u w:val="single"/>
          <w:lang w:val="uk-UA"/>
        </w:rPr>
      </w:pPr>
    </w:p>
    <w:p w:rsidR="007C3628" w:rsidRPr="001808B7" w:rsidRDefault="007C3628" w:rsidP="00964CDB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>Виконав: студент денної форми навчання</w:t>
      </w:r>
    </w:p>
    <w:p w:rsidR="00652081" w:rsidRDefault="00964CDB" w:rsidP="00964CDB">
      <w:pPr>
        <w:spacing w:after="0" w:line="276" w:lineRule="auto"/>
        <w:ind w:left="3969" w:hanging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Спе</w:t>
      </w:r>
      <w:r w:rsidR="00652081">
        <w:rPr>
          <w:rFonts w:ascii="Times New Roman" w:hAnsi="Times New Roman" w:cs="Times New Roman"/>
          <w:sz w:val="28"/>
          <w:szCs w:val="28"/>
          <w:lang w:val="uk-UA"/>
        </w:rPr>
        <w:t>ціальність 162 Біотехнології та</w:t>
      </w:r>
    </w:p>
    <w:p w:rsidR="00964CDB" w:rsidRPr="00F70EE5" w:rsidRDefault="00652081" w:rsidP="00964CDB">
      <w:pPr>
        <w:spacing w:after="0" w:line="276" w:lineRule="auto"/>
        <w:ind w:left="3969" w:hanging="3969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</w:t>
      </w:r>
      <w:r w:rsidR="00964CDB" w:rsidRPr="00F70EE5">
        <w:rPr>
          <w:rFonts w:ascii="Times New Roman" w:hAnsi="Times New Roman" w:cs="Times New Roman"/>
          <w:sz w:val="28"/>
          <w:szCs w:val="28"/>
          <w:lang w:val="uk-UA"/>
        </w:rPr>
        <w:t xml:space="preserve">біоінженерія              </w:t>
      </w:r>
    </w:p>
    <w:p w:rsidR="007C3628" w:rsidRPr="001808B7" w:rsidRDefault="007C3628" w:rsidP="007C3628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  <w:kern w:val="28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kern w:val="28"/>
          <w:sz w:val="28"/>
          <w:szCs w:val="28"/>
          <w:lang w:val="uk-UA"/>
        </w:rPr>
        <w:t xml:space="preserve">                                                        Кожухар Роман Сергійович</w:t>
      </w:r>
    </w:p>
    <w:p w:rsidR="007C3628" w:rsidRPr="001808B7" w:rsidRDefault="007C3628" w:rsidP="007C3628">
      <w:pPr>
        <w:spacing w:after="0" w:line="240" w:lineRule="auto"/>
        <w:ind w:left="2552"/>
        <w:jc w:val="both"/>
        <w:rPr>
          <w:rFonts w:ascii="Times New Roman" w:hAnsi="Times New Roman"/>
          <w:kern w:val="28"/>
          <w:sz w:val="28"/>
          <w:szCs w:val="28"/>
          <w:lang w:val="uk-UA"/>
        </w:rPr>
      </w:pPr>
    </w:p>
    <w:p w:rsidR="007C3628" w:rsidRPr="001808B7" w:rsidRDefault="007C3628" w:rsidP="007C3628">
      <w:pPr>
        <w:widowControl w:val="0"/>
        <w:autoSpaceDE w:val="0"/>
        <w:autoSpaceDN w:val="0"/>
        <w:adjustRightInd w:val="0"/>
        <w:spacing w:after="0"/>
        <w:ind w:left="2552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                 </w:t>
      </w:r>
      <w:r w:rsidR="00652081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Науковий керівник   </w:t>
      </w:r>
    </w:p>
    <w:p w:rsidR="007C3628" w:rsidRPr="001808B7" w:rsidRDefault="007C3628" w:rsidP="007C3628">
      <w:pPr>
        <w:widowControl w:val="0"/>
        <w:autoSpaceDE w:val="0"/>
        <w:autoSpaceDN w:val="0"/>
        <w:adjustRightInd w:val="0"/>
        <w:spacing w:after="0"/>
        <w:ind w:left="2552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kern w:val="28"/>
          <w:sz w:val="28"/>
          <w:szCs w:val="28"/>
          <w:lang w:val="uk-UA"/>
        </w:rPr>
        <w:t xml:space="preserve">                 </w:t>
      </w:r>
      <w:r w:rsidR="00B34C52">
        <w:rPr>
          <w:rFonts w:ascii="Times New Roman" w:hAnsi="Times New Roman"/>
          <w:kern w:val="28"/>
          <w:sz w:val="28"/>
          <w:szCs w:val="28"/>
          <w:lang w:val="uk-UA"/>
        </w:rPr>
        <w:t xml:space="preserve">  </w:t>
      </w:r>
      <w:r w:rsidRPr="001808B7">
        <w:rPr>
          <w:rFonts w:ascii="Times New Roman" w:hAnsi="Times New Roman"/>
          <w:kern w:val="28"/>
          <w:sz w:val="28"/>
          <w:szCs w:val="28"/>
          <w:lang w:val="uk-UA"/>
        </w:rPr>
        <w:t>д.б.н., професор Філіпова Т.</w:t>
      </w:r>
      <w:r w:rsidR="00564A80" w:rsidRPr="001808B7">
        <w:rPr>
          <w:rFonts w:ascii="Times New Roman" w:hAnsi="Times New Roman"/>
          <w:kern w:val="28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kern w:val="28"/>
          <w:sz w:val="28"/>
          <w:szCs w:val="28"/>
          <w:lang w:val="uk-UA"/>
        </w:rPr>
        <w:t>О.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C3628" w:rsidRPr="001808B7" w:rsidRDefault="007C3628" w:rsidP="007C3628">
      <w:pPr>
        <w:tabs>
          <w:tab w:val="left" w:pos="5245"/>
          <w:tab w:val="right" w:pos="9355"/>
        </w:tabs>
        <w:spacing w:before="120" w:after="0"/>
        <w:ind w:left="2552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808B7">
        <w:rPr>
          <w:rFonts w:ascii="Times New Roman" w:hAnsi="Times New Roman"/>
          <w:color w:val="FF0000"/>
          <w:sz w:val="28"/>
          <w:szCs w:val="28"/>
          <w:lang w:val="uk-UA"/>
        </w:rPr>
        <w:t xml:space="preserve">                  </w:t>
      </w:r>
      <w:r w:rsidR="00B34C52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Рецензент    </w:t>
      </w:r>
    </w:p>
    <w:p w:rsidR="007C3628" w:rsidRPr="00243A03" w:rsidRDefault="007C3628" w:rsidP="007C3628">
      <w:pPr>
        <w:tabs>
          <w:tab w:val="left" w:pos="5245"/>
          <w:tab w:val="right" w:pos="9355"/>
        </w:tabs>
        <w:spacing w:after="0"/>
        <w:ind w:left="2552"/>
        <w:jc w:val="both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808B7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                 </w:t>
      </w:r>
      <w:r w:rsidR="00652081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</w:t>
      </w:r>
      <w:r w:rsidRPr="00243A03"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к.б.н., </w:t>
      </w:r>
      <w:r w:rsidR="00243A03" w:rsidRPr="00243A03">
        <w:rPr>
          <w:rFonts w:ascii="Times New Roman" w:hAnsi="Times New Roman"/>
          <w:color w:val="000000" w:themeColor="text1"/>
          <w:sz w:val="28"/>
          <w:szCs w:val="28"/>
          <w:lang w:val="uk-UA"/>
        </w:rPr>
        <w:t>доцент Майкова Г.В.</w:t>
      </w:r>
    </w:p>
    <w:p w:rsidR="007C3628" w:rsidRPr="001808B7" w:rsidRDefault="007C3628" w:rsidP="007C3628">
      <w:pPr>
        <w:tabs>
          <w:tab w:val="left" w:pos="5245"/>
          <w:tab w:val="right" w:pos="9355"/>
        </w:tabs>
        <w:spacing w:before="120"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7C3628" w:rsidRPr="001808B7" w:rsidRDefault="007C3628" w:rsidP="007C3628">
      <w:pPr>
        <w:spacing w:after="0" w:line="240" w:lineRule="auto"/>
        <w:ind w:left="3969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5264" w:type="pct"/>
        <w:jc w:val="center"/>
        <w:tblLook w:val="00A0" w:firstRow="1" w:lastRow="0" w:firstColumn="1" w:lastColumn="0" w:noHBand="0" w:noVBand="0"/>
      </w:tblPr>
      <w:tblGrid>
        <w:gridCol w:w="4933"/>
        <w:gridCol w:w="5143"/>
      </w:tblGrid>
      <w:tr w:rsidR="007C3628" w:rsidRPr="001808B7" w:rsidTr="00564A80">
        <w:trPr>
          <w:jc w:val="center"/>
        </w:trPr>
        <w:tc>
          <w:tcPr>
            <w:tcW w:w="4934" w:type="dxa"/>
            <w:hideMark/>
          </w:tcPr>
          <w:p w:rsidR="007C3628" w:rsidRPr="001808B7" w:rsidRDefault="007C3628" w:rsidP="0004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7C3628" w:rsidRPr="001808B7" w:rsidRDefault="007C3628" w:rsidP="000437DE">
            <w:pPr>
              <w:spacing w:before="120" w:after="0" w:line="240" w:lineRule="auto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7C3628" w:rsidRPr="001808B7" w:rsidRDefault="007C3628" w:rsidP="000437DE">
            <w:pPr>
              <w:spacing w:before="12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№ ___  від _______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__</w:t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_201</w:t>
            </w:r>
            <w:r w:rsidR="00964CDB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року</w:t>
            </w:r>
          </w:p>
          <w:p w:rsidR="007C3628" w:rsidRPr="001808B7" w:rsidRDefault="007C3628" w:rsidP="000437D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7C3628" w:rsidRPr="001808B7" w:rsidRDefault="007C3628" w:rsidP="000437DE">
            <w:pPr>
              <w:spacing w:before="120"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Завідувач кафедри</w:t>
            </w:r>
          </w:p>
          <w:p w:rsidR="007C3628" w:rsidRPr="001808B7" w:rsidRDefault="007C3628" w:rsidP="000437DE">
            <w:pPr>
              <w:spacing w:before="120" w:after="0"/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ab/>
            </w:r>
            <w:r w:rsidR="00564A80" w:rsidRPr="001808B7">
              <w:rPr>
                <w:rFonts w:ascii="Times New Roman" w:hAnsi="Times New Roman"/>
                <w:sz w:val="28"/>
                <w:szCs w:val="28"/>
                <w:u w:val="single"/>
                <w:lang w:val="uk-UA"/>
              </w:rPr>
              <w:t xml:space="preserve">              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</w:t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Т.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О</w:t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Філіпова</w:t>
            </w:r>
          </w:p>
          <w:p w:rsidR="007C3628" w:rsidRPr="001808B7" w:rsidRDefault="00564A80" w:rsidP="000437DE">
            <w:pPr>
              <w:tabs>
                <w:tab w:val="left" w:pos="284"/>
                <w:tab w:val="left" w:pos="176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1808B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  <w:r w:rsidR="007C3628" w:rsidRPr="001808B7">
              <w:rPr>
                <w:rFonts w:ascii="Times New Roman" w:hAnsi="Times New Roman"/>
                <w:sz w:val="20"/>
                <w:szCs w:val="20"/>
                <w:lang w:val="uk-UA"/>
              </w:rPr>
              <w:t>(підпис)</w:t>
            </w:r>
          </w:p>
        </w:tc>
        <w:tc>
          <w:tcPr>
            <w:tcW w:w="5143" w:type="dxa"/>
            <w:hideMark/>
          </w:tcPr>
          <w:p w:rsidR="007C3628" w:rsidRPr="001808B7" w:rsidRDefault="00243A03" w:rsidP="000437DE">
            <w:pPr>
              <w:tabs>
                <w:tab w:val="right" w:pos="446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Захищен</w:t>
            </w:r>
            <w:r w:rsidR="000D08E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о на засіданні ЕК №  </w:t>
            </w:r>
          </w:p>
          <w:p w:rsidR="007C3628" w:rsidRPr="001808B7" w:rsidRDefault="007C3628" w:rsidP="00564A80">
            <w:pPr>
              <w:tabs>
                <w:tab w:val="right" w:pos="4462"/>
              </w:tabs>
              <w:spacing w:before="120" w:after="0" w:line="240" w:lineRule="auto"/>
              <w:ind w:right="-32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протокол № ___ від ________201</w:t>
            </w:r>
            <w:r w:rsidR="00964CDB">
              <w:rPr>
                <w:rFonts w:ascii="Times New Roman" w:hAnsi="Times New Roman"/>
                <w:sz w:val="28"/>
                <w:szCs w:val="28"/>
                <w:lang w:val="uk-UA"/>
              </w:rPr>
              <w:t>9</w:t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оку</w:t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  <w:p w:rsidR="007C3628" w:rsidRPr="001808B7" w:rsidRDefault="007C3628" w:rsidP="000437DE">
            <w:pPr>
              <w:tabs>
                <w:tab w:val="right" w:pos="4462"/>
              </w:tabs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Оцінка______________/___</w:t>
            </w:r>
            <w:r w:rsidRPr="001808B7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  <w:r w:rsidRPr="001808B7">
              <w:rPr>
                <w:rFonts w:ascii="Times New Roman" w:hAnsi="Times New Roman"/>
                <w:sz w:val="28"/>
                <w:szCs w:val="28"/>
                <w:lang w:val="uk-UA"/>
              </w:rPr>
              <w:t>___/_____</w:t>
            </w:r>
          </w:p>
          <w:p w:rsidR="007C3628" w:rsidRPr="001808B7" w:rsidRDefault="007C3628" w:rsidP="000437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1808B7">
              <w:rPr>
                <w:rFonts w:ascii="Times New Roman" w:hAnsi="Times New Roman"/>
                <w:sz w:val="20"/>
                <w:szCs w:val="20"/>
                <w:lang w:val="uk-UA"/>
              </w:rPr>
              <w:t>(за національною шкалою, шкалою ЕСТS, бали)</w:t>
            </w:r>
          </w:p>
          <w:p w:rsidR="007C3628" w:rsidRPr="001808B7" w:rsidRDefault="00964CDB" w:rsidP="000437DE">
            <w:pPr>
              <w:spacing w:before="200"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C3628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Голова ЕК</w:t>
            </w:r>
          </w:p>
          <w:p w:rsidR="007C3628" w:rsidRPr="001808B7" w:rsidRDefault="00964CDB" w:rsidP="000437DE">
            <w:pPr>
              <w:spacing w:before="120" w:after="0" w:line="240" w:lineRule="auto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C3628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___</w:t>
            </w:r>
            <w:r w:rsidR="00564A80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_______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_____           </w:t>
            </w:r>
            <w:r w:rsidR="007C3628" w:rsidRPr="001808B7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     </w:t>
            </w:r>
            <w:r w:rsidR="007C3628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Г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алкін Б</w:t>
            </w:r>
            <w:r w:rsidR="007C3628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7C3628" w:rsidRPr="001808B7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  <w:p w:rsidR="007C3628" w:rsidRPr="001808B7" w:rsidRDefault="007C3628" w:rsidP="000437DE">
            <w:pPr>
              <w:tabs>
                <w:tab w:val="left" w:pos="454"/>
                <w:tab w:val="left" w:pos="21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1808B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</w:t>
            </w:r>
            <w:r w:rsidR="00564A80" w:rsidRPr="001808B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      </w:t>
            </w:r>
            <w:r w:rsidRPr="001808B7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    (підпис)</w:t>
            </w:r>
            <w:r w:rsidRPr="001808B7">
              <w:rPr>
                <w:rFonts w:ascii="Times New Roman" w:hAnsi="Times New Roman"/>
                <w:sz w:val="20"/>
                <w:szCs w:val="20"/>
                <w:lang w:val="uk-UA"/>
              </w:rPr>
              <w:tab/>
            </w:r>
          </w:p>
        </w:tc>
      </w:tr>
      <w:tr w:rsidR="007C3628" w:rsidRPr="001808B7" w:rsidTr="00564A80">
        <w:trPr>
          <w:jc w:val="center"/>
        </w:trPr>
        <w:tc>
          <w:tcPr>
            <w:tcW w:w="4934" w:type="dxa"/>
          </w:tcPr>
          <w:p w:rsidR="007C3628" w:rsidRPr="001808B7" w:rsidRDefault="007C3628" w:rsidP="0004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3" w:type="dxa"/>
          </w:tcPr>
          <w:p w:rsidR="007C3628" w:rsidRPr="001808B7" w:rsidRDefault="007C3628" w:rsidP="000437D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7C3628" w:rsidRPr="001808B7" w:rsidRDefault="007C3628" w:rsidP="007C36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63091" w:rsidRPr="001808B7" w:rsidRDefault="00663091" w:rsidP="007C36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663091" w:rsidRPr="001808B7" w:rsidRDefault="00663091" w:rsidP="007C362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</w:p>
    <w:p w:rsidR="00964CDB" w:rsidRPr="00652081" w:rsidRDefault="00964CDB" w:rsidP="00652081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Одеса – 2019</w:t>
      </w:r>
      <w:r w:rsidR="007C3628"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96BF0" w:rsidRPr="00CD0221" w:rsidRDefault="00096BF0" w:rsidP="007C362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CD0221">
        <w:rPr>
          <w:rFonts w:ascii="Times New Roman" w:hAnsi="Times New Roman"/>
          <w:b/>
          <w:sz w:val="28"/>
          <w:szCs w:val="28"/>
          <w:lang w:val="uk-UA"/>
        </w:rPr>
        <w:lastRenderedPageBreak/>
        <w:t>Анотація</w:t>
      </w:r>
    </w:p>
    <w:p w:rsidR="00096BF0" w:rsidRPr="00CD0221" w:rsidRDefault="00096BF0" w:rsidP="007C3628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:rsidR="00CD0221" w:rsidRPr="00CD0221" w:rsidRDefault="00CD0221" w:rsidP="009775FC">
      <w:pPr>
        <w:spacing w:after="0" w:line="276" w:lineRule="auto"/>
        <w:ind w:firstLine="709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CD0221">
        <w:rPr>
          <w:rFonts w:ascii="Times New Roman" w:eastAsia="Times New Roman" w:hAnsi="Times New Roman"/>
          <w:sz w:val="28"/>
          <w:szCs w:val="28"/>
          <w:lang w:val="uk-UA"/>
        </w:rPr>
        <w:t>Експериментальна частина роботи виконана у Біотехнологічному науково-навчальному центрі ОНУ імені І.І. Мечникова. Розроблено технологічну схему одержання піоціаніну в лабораторних умовах.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CD0221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Встановлено, що найбільш ефективним продуцентом піоціаніну є штам з низьким рівнем цикло-ди-ГМФ, </w:t>
      </w:r>
      <w:r w:rsidRPr="00CD0221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CD0221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uk-UA" w:eastAsia="ru-RU"/>
        </w:rPr>
        <w:t xml:space="preserve">. </w:t>
      </w:r>
      <w:proofErr w:type="gramStart"/>
      <w:r w:rsidRPr="00CD0221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CD0221">
        <w:rPr>
          <w:rFonts w:eastAsia="Times New Roman" w:cs="Calibri"/>
          <w:color w:val="2F2F2F"/>
          <w:kern w:val="36"/>
          <w:sz w:val="28"/>
          <w:szCs w:val="28"/>
          <w:lang w:val="en-US" w:eastAsia="ru-RU"/>
        </w:rPr>
        <w:t> </w:t>
      </w:r>
      <w:r w:rsidRPr="00CD0221">
        <w:rPr>
          <w:rFonts w:ascii="Times New Roman" w:eastAsia="TimesNewRomanPSMT" w:hAnsi="Times New Roman"/>
          <w:sz w:val="28"/>
          <w:szCs w:val="28"/>
        </w:rPr>
        <w:t>PA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CD0221">
        <w:rPr>
          <w:rFonts w:ascii="Times New Roman" w:eastAsia="TimesNewRomanPSMT" w:hAnsi="Times New Roman"/>
          <w:sz w:val="28"/>
          <w:szCs w:val="28"/>
          <w:lang w:val="en-US"/>
        </w:rPr>
        <w:t>pJN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 xml:space="preserve">2133, який за кількістю синтезованого пігменту перевершує інші досліджені штами у 2,5-7,2 рази. Накопичення у щільному середовищі пігменту у разі </w:t>
      </w:r>
      <w:r w:rsidRPr="00CD0221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CD0221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uk-UA" w:eastAsia="ru-RU"/>
        </w:rPr>
        <w:t xml:space="preserve">. </w:t>
      </w:r>
      <w:proofErr w:type="gramStart"/>
      <w:r w:rsidRPr="00CD0221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CD0221">
        <w:rPr>
          <w:rFonts w:eastAsia="Times New Roman" w:cs="Calibri"/>
          <w:color w:val="2F2F2F"/>
          <w:kern w:val="36"/>
          <w:sz w:val="28"/>
          <w:szCs w:val="28"/>
          <w:lang w:val="en-US" w:eastAsia="ru-RU"/>
        </w:rPr>
        <w:t> </w:t>
      </w:r>
      <w:r w:rsidRPr="00CD0221">
        <w:rPr>
          <w:rFonts w:ascii="Times New Roman" w:eastAsia="TimesNewRomanPSMT" w:hAnsi="Times New Roman"/>
          <w:sz w:val="28"/>
          <w:szCs w:val="28"/>
        </w:rPr>
        <w:t>PA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CD0221">
        <w:rPr>
          <w:rFonts w:ascii="Times New Roman" w:eastAsia="TimesNewRomanPSMT" w:hAnsi="Times New Roman"/>
          <w:sz w:val="28"/>
          <w:szCs w:val="28"/>
          <w:lang w:val="en-US"/>
        </w:rPr>
        <w:t>pJN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2133 відбувалося безперервно, тоді як у разі інших штамів воно сповільнювалось (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</w:rPr>
        <w:t>P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 а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</w:rPr>
        <w:t>eruginosa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CD0221">
        <w:rPr>
          <w:rFonts w:ascii="Times New Roman" w:eastAsia="TimesNewRomanPSMT" w:hAnsi="Times New Roman"/>
          <w:sz w:val="28"/>
          <w:szCs w:val="28"/>
        </w:rPr>
        <w:t>PA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CD0221">
        <w:rPr>
          <w:rFonts w:ascii="Times New Roman" w:eastAsia="TimesNewRomanPSMT" w:hAnsi="Times New Roman"/>
          <w:sz w:val="28"/>
          <w:szCs w:val="28"/>
        </w:rPr>
        <w:t>ΔwspF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1</w:t>
      </w:r>
      <w:r w:rsidRPr="00CD0221">
        <w:rPr>
          <w:rFonts w:ascii="Times New Roman" w:eastAsia="TimesNewRomanPSMT" w:hAnsi="Times New Roman"/>
          <w:sz w:val="28"/>
          <w:szCs w:val="28"/>
        </w:rPr>
        <w:t>Δ</w:t>
      </w:r>
      <w:r w:rsidRPr="00CD0221">
        <w:rPr>
          <w:rFonts w:ascii="Times New Roman" w:eastAsia="TimesNewRomanPSMT" w:hAnsi="Times New Roman"/>
          <w:sz w:val="28"/>
          <w:szCs w:val="28"/>
          <w:lang w:val="en-US"/>
        </w:rPr>
        <w:t>pel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 xml:space="preserve"> і 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</w:rPr>
        <w:t>P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 а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</w:rPr>
        <w:t>eruginosa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CD0221">
        <w:rPr>
          <w:rFonts w:ascii="Times New Roman" w:eastAsia="TimesNewRomanPSMT" w:hAnsi="Times New Roman"/>
          <w:sz w:val="28"/>
          <w:szCs w:val="28"/>
        </w:rPr>
        <w:t>PA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CD0221">
        <w:rPr>
          <w:rFonts w:ascii="Times New Roman" w:eastAsia="TimesNewRomanPSMT" w:hAnsi="Times New Roman"/>
          <w:sz w:val="28"/>
          <w:szCs w:val="28"/>
        </w:rPr>
        <w:t>ΔwspF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1) або практично зупинялося (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</w:rPr>
        <w:t>P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 а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</w:rPr>
        <w:t>eruginosa</w:t>
      </w:r>
      <w:r w:rsidRPr="00CD022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CD0221">
        <w:rPr>
          <w:rFonts w:ascii="Times New Roman" w:eastAsia="TimesNewRomanPSMT" w:hAnsi="Times New Roman"/>
          <w:sz w:val="28"/>
          <w:szCs w:val="28"/>
        </w:rPr>
        <w:t>PA</w:t>
      </w:r>
      <w:r w:rsidRPr="00CD0221">
        <w:rPr>
          <w:rFonts w:ascii="Times New Roman" w:eastAsia="TimesNewRomanPSMT" w:hAnsi="Times New Roman"/>
          <w:sz w:val="28"/>
          <w:szCs w:val="28"/>
          <w:lang w:val="uk-UA"/>
        </w:rPr>
        <w:t>01) після третьо доби культивування. За культивування досліджуваних штамів у рідких поживних середовищах продукція піоціаніну була зареєстрована лише через 7 діб у середовищі МПБ.</w:t>
      </w:r>
    </w:p>
    <w:p w:rsidR="00A0720E" w:rsidRPr="000D08E4" w:rsidRDefault="00A0720E" w:rsidP="009775FC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D08E4">
        <w:rPr>
          <w:rFonts w:ascii="Times New Roman" w:hAnsi="Times New Roman" w:cs="Times New Roman"/>
          <w:sz w:val="28"/>
          <w:szCs w:val="28"/>
        </w:rPr>
        <w:t xml:space="preserve">Роботу викладено на </w:t>
      </w:r>
      <w:r w:rsidR="00333C32" w:rsidRPr="000D08E4">
        <w:rPr>
          <w:rFonts w:ascii="Times New Roman" w:hAnsi="Times New Roman" w:cs="Times New Roman"/>
          <w:sz w:val="28"/>
          <w:szCs w:val="28"/>
        </w:rPr>
        <w:t>5</w:t>
      </w:r>
      <w:r w:rsidR="00333C32" w:rsidRPr="000D08E4">
        <w:rPr>
          <w:rFonts w:ascii="Times New Roman" w:hAnsi="Times New Roman" w:cs="Times New Roman"/>
          <w:sz w:val="28"/>
          <w:szCs w:val="28"/>
          <w:lang w:val="uk-UA"/>
        </w:rPr>
        <w:t>4</w:t>
      </w:r>
      <w:r w:rsidRPr="000D08E4">
        <w:rPr>
          <w:rFonts w:ascii="Times New Roman" w:hAnsi="Times New Roman" w:cs="Times New Roman"/>
          <w:sz w:val="28"/>
          <w:szCs w:val="28"/>
        </w:rPr>
        <w:t xml:space="preserve"> сторінках, вона </w:t>
      </w:r>
      <w:proofErr w:type="gramStart"/>
      <w:r w:rsidRPr="000D08E4">
        <w:rPr>
          <w:rFonts w:ascii="Times New Roman" w:hAnsi="Times New Roman" w:cs="Times New Roman"/>
          <w:sz w:val="28"/>
          <w:szCs w:val="28"/>
        </w:rPr>
        <w:t>містить</w:t>
      </w:r>
      <w:proofErr w:type="gramEnd"/>
      <w:r w:rsidRPr="000D08E4">
        <w:rPr>
          <w:rFonts w:ascii="Times New Roman" w:hAnsi="Times New Roman" w:cs="Times New Roman"/>
          <w:sz w:val="28"/>
          <w:szCs w:val="28"/>
        </w:rPr>
        <w:t xml:space="preserve"> </w:t>
      </w:r>
      <w:r w:rsidR="00BC7643" w:rsidRPr="000D08E4">
        <w:rPr>
          <w:rFonts w:ascii="Times New Roman" w:hAnsi="Times New Roman" w:cs="Times New Roman"/>
          <w:sz w:val="28"/>
          <w:szCs w:val="28"/>
        </w:rPr>
        <w:t>6 таблиць</w:t>
      </w:r>
      <w:r w:rsidRPr="000D08E4">
        <w:rPr>
          <w:rFonts w:ascii="Times New Roman" w:hAnsi="Times New Roman" w:cs="Times New Roman"/>
          <w:sz w:val="28"/>
          <w:szCs w:val="28"/>
        </w:rPr>
        <w:t xml:space="preserve"> та </w:t>
      </w:r>
      <w:r w:rsidR="00333C32" w:rsidRPr="000D08E4">
        <w:rPr>
          <w:rFonts w:ascii="Times New Roman" w:hAnsi="Times New Roman" w:cs="Times New Roman"/>
          <w:sz w:val="28"/>
          <w:szCs w:val="28"/>
          <w:lang w:val="uk-UA"/>
        </w:rPr>
        <w:t>15</w:t>
      </w:r>
      <w:r w:rsidRPr="000D08E4">
        <w:rPr>
          <w:rFonts w:ascii="Times New Roman" w:hAnsi="Times New Roman" w:cs="Times New Roman"/>
          <w:sz w:val="28"/>
          <w:szCs w:val="28"/>
        </w:rPr>
        <w:t xml:space="preserve"> рисунків. Наведено посилання на </w:t>
      </w:r>
      <w:r w:rsidR="00BC7643" w:rsidRPr="000D08E4">
        <w:rPr>
          <w:rFonts w:ascii="Times New Roman" w:hAnsi="Times New Roman" w:cs="Times New Roman"/>
          <w:sz w:val="28"/>
          <w:szCs w:val="28"/>
          <w:lang w:val="uk-UA"/>
        </w:rPr>
        <w:t>48</w:t>
      </w:r>
      <w:r w:rsidRPr="000D08E4">
        <w:rPr>
          <w:rFonts w:ascii="Times New Roman" w:hAnsi="Times New Roman" w:cs="Times New Roman"/>
          <w:sz w:val="28"/>
          <w:szCs w:val="28"/>
        </w:rPr>
        <w:t xml:space="preserve"> джерел літератури. </w:t>
      </w:r>
    </w:p>
    <w:p w:rsidR="00A0720E" w:rsidRPr="00CD0221" w:rsidRDefault="00A0720E" w:rsidP="00A0720E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</w:pPr>
      <w:r w:rsidRPr="00CD022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Ключові слова: </w:t>
      </w:r>
      <w:proofErr w:type="gramStart"/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Pseudomonas</w:t>
      </w:r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aeruginosa</w:t>
      </w:r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>,</w:t>
      </w:r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 синтез</w:t>
      </w:r>
      <w:r w:rsidR="00BC7643"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="00BC7643"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піоціаніну</w:t>
      </w:r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 xml:space="preserve">, </w:t>
      </w:r>
      <w:r w:rsidR="00BC7643"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умови культивування</w:t>
      </w:r>
      <w:r w:rsidRPr="00CD0221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uk-UA"/>
        </w:rPr>
        <w:t>.</w:t>
      </w:r>
      <w:proofErr w:type="gramEnd"/>
    </w:p>
    <w:p w:rsidR="00A0720E" w:rsidRPr="00CD0221" w:rsidRDefault="00A0720E" w:rsidP="00CD0221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D0221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  <w:r w:rsidRPr="00CD0221">
        <w:rPr>
          <w:rFonts w:ascii="Times New Roman" w:hAnsi="Times New Roman" w:cs="Times New Roman"/>
          <w:b/>
          <w:sz w:val="28"/>
          <w:szCs w:val="28"/>
          <w:lang w:val="uk-UA"/>
        </w:rPr>
        <w:t>nnotation</w:t>
      </w:r>
    </w:p>
    <w:p w:rsidR="00CD0221" w:rsidRPr="00CD0221" w:rsidRDefault="00CD0221" w:rsidP="009775FC">
      <w:pPr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D0221">
        <w:rPr>
          <w:rFonts w:ascii="Times New Roman" w:hAnsi="Times New Roman" w:cs="Times New Roman"/>
          <w:sz w:val="28"/>
          <w:szCs w:val="28"/>
          <w:lang w:val="uk-UA"/>
        </w:rPr>
        <w:t>The experimental part of the work was carried out at the Biotechnological Research Center of ONU named after I</w:t>
      </w:r>
      <w:r w:rsidR="00706F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>I</w:t>
      </w:r>
      <w:r w:rsidR="00706F79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Mechnikov</w:t>
      </w:r>
      <w:r w:rsidR="00706F79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>A technological scheme for obtaining pyocyanine in laboratory conditions has been developed. It was found that the most effective pyocyanin producer is a low-level strain of cyclo-di-</w:t>
      </w:r>
      <w:r w:rsidRPr="00CD0221">
        <w:rPr>
          <w:rFonts w:ascii="Times New Roman" w:hAnsi="Times New Roman" w:cs="Times New Roman"/>
          <w:sz w:val="28"/>
          <w:szCs w:val="28"/>
          <w:lang w:val="en-US"/>
        </w:rPr>
        <w:t>G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>M</w:t>
      </w:r>
      <w:r w:rsidRPr="00CD022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CD02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P. aeruginosa 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PA01pJN2133, which by the amount of synthesized pigment exceeds other tested strains by 2.5-7.2 times. Accumulation in the dense pigment medium in the case of </w:t>
      </w:r>
      <w:r w:rsidRPr="00CD0221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PA01pJN2133 occurred continuously, whereas in the case of other strains, it slowed down (</w:t>
      </w:r>
      <w:r w:rsidRPr="009775FC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PA01ΔwspF1Δpel and </w:t>
      </w:r>
      <w:r w:rsidRPr="00CD0221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PA01ΔwspF1) or practically stopped (</w:t>
      </w:r>
      <w:r w:rsidRPr="00CD0221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PA01) after the third day of cultivation. For cultivation of investigated strains in liquid nutrient media, pyocyanine products were registered only 7 days in the МРB medium.</w:t>
      </w:r>
    </w:p>
    <w:p w:rsidR="00A0720E" w:rsidRPr="00CD0221" w:rsidRDefault="00333C32" w:rsidP="00CD022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The work contained 54</w:t>
      </w:r>
      <w:r w:rsidR="00BC7643"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pa</w:t>
      </w:r>
      <w:r>
        <w:rPr>
          <w:rFonts w:ascii="Times New Roman" w:hAnsi="Times New Roman" w:cs="Times New Roman"/>
          <w:sz w:val="28"/>
          <w:szCs w:val="28"/>
          <w:lang w:val="uk-UA"/>
        </w:rPr>
        <w:t>ges, it contains 6 tables and 15</w:t>
      </w:r>
      <w:r w:rsidR="00BC7643"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figures. The link 48</w:t>
      </w:r>
      <w:r w:rsidR="00A0720E"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 literature s</w:t>
      </w:r>
      <w:r w:rsidR="00BC7643" w:rsidRPr="00CD0221">
        <w:rPr>
          <w:rFonts w:ascii="Times New Roman" w:hAnsi="Times New Roman" w:cs="Times New Roman"/>
          <w:sz w:val="28"/>
          <w:szCs w:val="28"/>
          <w:lang w:val="uk-UA"/>
        </w:rPr>
        <w:t>ources</w:t>
      </w:r>
      <w:r w:rsidR="00A0720E" w:rsidRPr="00CD0221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0720E" w:rsidRPr="00CD0221" w:rsidRDefault="00A0720E" w:rsidP="00CD0221">
      <w:pPr>
        <w:ind w:firstLine="708"/>
        <w:rPr>
          <w:rFonts w:ascii="Times New Roman" w:hAnsi="Times New Roman" w:cs="Times New Roman"/>
          <w:sz w:val="28"/>
          <w:szCs w:val="28"/>
          <w:lang w:val="uk-UA"/>
        </w:rPr>
      </w:pPr>
      <w:r w:rsidRPr="00CD0221">
        <w:rPr>
          <w:rFonts w:ascii="Times New Roman" w:hAnsi="Times New Roman" w:cs="Times New Roman"/>
          <w:b/>
          <w:sz w:val="28"/>
          <w:szCs w:val="28"/>
          <w:lang w:val="uk-UA"/>
        </w:rPr>
        <w:t>Keywords</w:t>
      </w:r>
      <w:r w:rsidRPr="00CD0221">
        <w:rPr>
          <w:rFonts w:ascii="Times New Roman" w:hAnsi="Times New Roman" w:cs="Times New Roman"/>
          <w:sz w:val="28"/>
          <w:szCs w:val="28"/>
          <w:lang w:val="uk-UA"/>
        </w:rPr>
        <w:t xml:space="preserve">: </w:t>
      </w:r>
      <w:r w:rsidRPr="00CD0221">
        <w:rPr>
          <w:rFonts w:ascii="Times New Roman" w:hAnsi="Times New Roman" w:cs="Times New Roman"/>
          <w:i/>
          <w:sz w:val="28"/>
          <w:szCs w:val="28"/>
          <w:lang w:val="uk-UA"/>
        </w:rPr>
        <w:t>Pseudomonas aeruginosa, synthes</w:t>
      </w:r>
      <w:r w:rsidR="00BC7643" w:rsidRPr="00CD02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is of  </w:t>
      </w:r>
      <w:r w:rsidR="00BC7643" w:rsidRPr="00CD0221">
        <w:rPr>
          <w:rFonts w:ascii="Times New Roman" w:hAnsi="Times New Roman" w:cs="Times New Roman"/>
          <w:i/>
          <w:sz w:val="28"/>
          <w:szCs w:val="28"/>
          <w:lang w:val="en-US"/>
        </w:rPr>
        <w:t>pyocyanin</w:t>
      </w:r>
      <w:r w:rsidR="00BC7643" w:rsidRPr="00CD0221">
        <w:rPr>
          <w:rFonts w:ascii="Times New Roman" w:hAnsi="Times New Roman" w:cs="Times New Roman"/>
          <w:i/>
          <w:sz w:val="28"/>
          <w:szCs w:val="28"/>
          <w:lang w:val="uk-UA"/>
        </w:rPr>
        <w:t>, cultivation conditions</w:t>
      </w:r>
      <w:r w:rsidR="00BC7643" w:rsidRPr="00CD0221">
        <w:rPr>
          <w:rFonts w:ascii="Times New Roman" w:hAnsi="Times New Roman" w:cs="Times New Roman"/>
          <w:i/>
          <w:sz w:val="28"/>
          <w:szCs w:val="28"/>
          <w:lang w:val="en-US"/>
        </w:rPr>
        <w:t>.</w:t>
      </w:r>
      <w:r w:rsidR="00BC7643" w:rsidRPr="00CD0221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652081" w:rsidRDefault="00652081" w:rsidP="00096BF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uk-UA" w:eastAsia="ru-RU"/>
        </w:rPr>
      </w:pPr>
    </w:p>
    <w:p w:rsidR="00096BF0" w:rsidRDefault="00096BF0" w:rsidP="00096BF0">
      <w:pPr>
        <w:spacing w:after="0" w:line="360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uk-UA" w:eastAsia="ru-RU"/>
        </w:rPr>
      </w:pPr>
      <w:r w:rsidRPr="00333C32">
        <w:rPr>
          <w:rFonts w:ascii="Times New Roman" w:eastAsia="Arial" w:hAnsi="Times New Roman" w:cs="Times New Roman"/>
          <w:b/>
          <w:sz w:val="28"/>
          <w:szCs w:val="28"/>
          <w:lang w:val="uk-UA" w:eastAsia="ru-RU"/>
        </w:rPr>
        <w:lastRenderedPageBreak/>
        <w:t>ЗМІСТ</w:t>
      </w:r>
    </w:p>
    <w:p w:rsidR="00333C32" w:rsidRPr="00333C32" w:rsidRDefault="00333C32" w:rsidP="00333C32">
      <w:pPr>
        <w:spacing w:after="0" w:line="360" w:lineRule="auto"/>
        <w:jc w:val="right"/>
        <w:rPr>
          <w:rFonts w:ascii="Times New Roman" w:eastAsia="Arial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uk-UA" w:eastAsia="ru-RU"/>
        </w:rPr>
        <w:t>Стор.</w:t>
      </w:r>
    </w:p>
    <w:p w:rsidR="00096BF0" w:rsidRPr="001808B7" w:rsidRDefault="00096BF0" w:rsidP="00096BF0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 w:rsidRPr="00F524BC"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val="uk-UA" w:eastAsia="ru-RU"/>
        </w:rPr>
        <w:t>Вступ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……………………………………………………………………………4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caps/>
          <w:sz w:val="28"/>
          <w:szCs w:val="28"/>
          <w:lang w:val="uk-UA"/>
        </w:rPr>
      </w:pPr>
      <w:r w:rsidRPr="001808B7">
        <w:rPr>
          <w:rFonts w:ascii="Times New Roman" w:hAnsi="Times New Roman"/>
          <w:caps/>
          <w:sz w:val="28"/>
          <w:szCs w:val="28"/>
          <w:lang w:val="uk-UA"/>
        </w:rPr>
        <w:t xml:space="preserve">1.  </w:t>
      </w:r>
      <w:r w:rsidRPr="00F524BC">
        <w:rPr>
          <w:rFonts w:ascii="Times New Roman" w:hAnsi="Times New Roman"/>
          <w:b/>
          <w:caps/>
          <w:sz w:val="28"/>
          <w:szCs w:val="28"/>
          <w:lang w:val="uk-UA"/>
        </w:rPr>
        <w:t>Огляд літератури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………………………………………………………7</w:t>
      </w:r>
    </w:p>
    <w:p w:rsidR="00096BF0" w:rsidRPr="001808B7" w:rsidRDefault="00096BF0" w:rsidP="00096BF0">
      <w:pPr>
        <w:pStyle w:val="a3"/>
        <w:spacing w:after="0" w:line="360" w:lineRule="auto"/>
        <w:ind w:left="0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1.1. Характеристика </w:t>
      </w:r>
      <w:r w:rsidRPr="001808B7">
        <w:rPr>
          <w:rFonts w:ascii="Times New Roman" w:eastAsia="Arial" w:hAnsi="Times New Roman"/>
          <w:i/>
          <w:color w:val="000000"/>
          <w:sz w:val="28"/>
          <w:szCs w:val="28"/>
          <w:lang w:val="uk-UA" w:eastAsia="ru-RU"/>
        </w:rPr>
        <w:t>P.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……………………………………………....7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1.2. Екологія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…………………………………………………...…………………..9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1.3. Структура г</w:t>
      </w:r>
      <w:r>
        <w:rPr>
          <w:rFonts w:ascii="Times New Roman" w:hAnsi="Times New Roman"/>
          <w:sz w:val="28"/>
          <w:szCs w:val="28"/>
          <w:lang w:val="uk-UA"/>
        </w:rPr>
        <w:t>еному…………………………………………………………...10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1.4. Феназини та похід</w:t>
      </w:r>
      <w:r>
        <w:rPr>
          <w:rFonts w:ascii="Times New Roman" w:hAnsi="Times New Roman"/>
          <w:sz w:val="28"/>
          <w:szCs w:val="28"/>
          <w:lang w:val="uk-UA"/>
        </w:rPr>
        <w:t>ні феназинів…………………………………………….12</w:t>
      </w:r>
    </w:p>
    <w:p w:rsidR="00096BF0" w:rsidRPr="001808B7" w:rsidRDefault="00096BF0" w:rsidP="00096BF0">
      <w:pPr>
        <w:spacing w:after="0" w:line="360" w:lineRule="auto"/>
        <w:jc w:val="both"/>
        <w:rPr>
          <w:rFonts w:ascii="Times New Roman" w:eastAsia="MS Mincho" w:hAnsi="Times New Roman"/>
          <w:sz w:val="28"/>
          <w:szCs w:val="28"/>
          <w:lang w:val="uk-UA" w:eastAsia="ja-JP"/>
        </w:rPr>
      </w:pPr>
      <w:r w:rsidRPr="001808B7">
        <w:rPr>
          <w:rFonts w:ascii="Times New Roman" w:eastAsia="MS Mincho" w:hAnsi="Times New Roman"/>
          <w:sz w:val="28"/>
          <w:szCs w:val="28"/>
          <w:lang w:val="uk-UA" w:eastAsia="ja-JP"/>
        </w:rPr>
        <w:t xml:space="preserve">1.5. Синтез структурних представників феназинових </w:t>
      </w:r>
      <w:r>
        <w:rPr>
          <w:rFonts w:ascii="Times New Roman" w:eastAsia="MS Mincho" w:hAnsi="Times New Roman"/>
          <w:sz w:val="28"/>
          <w:szCs w:val="28"/>
          <w:lang w:val="uk-UA" w:eastAsia="ja-JP"/>
        </w:rPr>
        <w:t>похідних……………..16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1.6. Роль в патогенезі та </w:t>
      </w:r>
      <w:r>
        <w:rPr>
          <w:rFonts w:ascii="Times New Roman" w:hAnsi="Times New Roman"/>
          <w:sz w:val="28"/>
          <w:szCs w:val="28"/>
          <w:lang w:val="uk-UA"/>
        </w:rPr>
        <w:t>конкуренції…………………………………………...23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1.7. Застосування в бі</w:t>
      </w:r>
      <w:r>
        <w:rPr>
          <w:rFonts w:ascii="Times New Roman" w:hAnsi="Times New Roman"/>
          <w:sz w:val="28"/>
          <w:szCs w:val="28"/>
          <w:lang w:val="uk-UA"/>
        </w:rPr>
        <w:t>отехнології…………………………………………….…28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F524BC">
        <w:rPr>
          <w:rFonts w:ascii="Times New Roman" w:hAnsi="Times New Roman"/>
          <w:b/>
          <w:caps/>
          <w:sz w:val="28"/>
          <w:szCs w:val="28"/>
          <w:lang w:val="uk-UA"/>
        </w:rPr>
        <w:t>Матеріали та методи</w:t>
      </w:r>
      <w:r w:rsidR="00333C32">
        <w:rPr>
          <w:rFonts w:ascii="Times New Roman" w:hAnsi="Times New Roman"/>
          <w:sz w:val="28"/>
          <w:szCs w:val="28"/>
          <w:lang w:val="uk-UA"/>
        </w:rPr>
        <w:t>………………………………………………..3</w:t>
      </w:r>
      <w:r>
        <w:rPr>
          <w:rFonts w:ascii="Times New Roman" w:hAnsi="Times New Roman"/>
          <w:sz w:val="28"/>
          <w:szCs w:val="28"/>
          <w:lang w:val="uk-UA"/>
        </w:rPr>
        <w:t>0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2.1. Приготування по</w:t>
      </w:r>
      <w:r w:rsidR="00333C32">
        <w:rPr>
          <w:rFonts w:ascii="Times New Roman" w:hAnsi="Times New Roman"/>
          <w:sz w:val="28"/>
          <w:szCs w:val="28"/>
          <w:lang w:val="uk-UA"/>
        </w:rPr>
        <w:t>живних середовищ………………………………………30</w:t>
      </w:r>
    </w:p>
    <w:p w:rsidR="00096BF0" w:rsidRPr="001808B7" w:rsidRDefault="00096BF0" w:rsidP="00096BF0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 xml:space="preserve">2.2. Культивування досліджуваних штамів </w:t>
      </w:r>
      <w:r w:rsidRPr="001808B7">
        <w:rPr>
          <w:rFonts w:ascii="Times New Roman" w:eastAsia="Arial" w:hAnsi="Times New Roman" w:cs="Times New Roman"/>
          <w:i/>
          <w:color w:val="000000"/>
          <w:sz w:val="28"/>
          <w:szCs w:val="28"/>
          <w:lang w:val="uk-UA" w:eastAsia="ru-RU"/>
        </w:rPr>
        <w:t>P. aeruginosa……………………….</w:t>
      </w:r>
      <w:r w:rsidR="00333C32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31</w:t>
      </w:r>
    </w:p>
    <w:p w:rsidR="00096BF0" w:rsidRPr="001808B7" w:rsidRDefault="00096BF0" w:rsidP="00096BF0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2.2.1. Культивування на рідких с</w:t>
      </w:r>
      <w:r w:rsidR="00333C32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ередовищах LB та Гісса……………………31</w:t>
      </w:r>
    </w:p>
    <w:p w:rsidR="00096BF0" w:rsidRPr="001808B7" w:rsidRDefault="00096BF0" w:rsidP="00096BF0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2.2.2. Культивування на щільному середовищі MPA…………………………</w:t>
      </w:r>
      <w:r w:rsidRPr="001808B7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3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2</w:t>
      </w:r>
    </w:p>
    <w:p w:rsidR="00096BF0" w:rsidRPr="001808B7" w:rsidRDefault="00096BF0" w:rsidP="00096BF0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2.3. Екстракція пі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оціаніну……………………………………………………….32</w:t>
      </w:r>
    </w:p>
    <w:p w:rsidR="00096BF0" w:rsidRPr="001808B7" w:rsidRDefault="00096BF0" w:rsidP="00096BF0">
      <w:pPr>
        <w:spacing w:after="0" w:line="360" w:lineRule="auto"/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2.4. Визначення концентрації піоціаніну за методом спектрофот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ометрії…...33</w:t>
      </w:r>
    </w:p>
    <w:p w:rsidR="00096BF0" w:rsidRPr="001808B7" w:rsidRDefault="00096BF0" w:rsidP="00096BF0">
      <w:pPr>
        <w:spacing w:after="0" w:line="360" w:lineRule="auto"/>
        <w:rPr>
          <w:rFonts w:ascii="Times New Roman" w:hAnsi="Times New Roman"/>
          <w:color w:val="000000" w:themeColor="text1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 w:rsidRPr="00F524BC">
        <w:rPr>
          <w:rFonts w:ascii="Times New Roman" w:hAnsi="Times New Roman" w:cs="Times New Roman"/>
          <w:b/>
          <w:caps/>
          <w:color w:val="000000" w:themeColor="text1"/>
          <w:sz w:val="28"/>
          <w:szCs w:val="28"/>
          <w:lang w:val="uk-UA"/>
        </w:rPr>
        <w:t>Результати досліджень та їх обговорення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>………………34</w:t>
      </w:r>
    </w:p>
    <w:p w:rsidR="00096BF0" w:rsidRPr="001808B7" w:rsidRDefault="00096BF0" w:rsidP="00096BF0">
      <w:pPr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</w:pPr>
      <w:r w:rsidRPr="001808B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3.1. Технологічна схема отри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uk-UA"/>
        </w:rPr>
        <w:t>мання піоціаніну………………………………..34</w:t>
      </w:r>
    </w:p>
    <w:p w:rsidR="00096BF0" w:rsidRDefault="00096BF0" w:rsidP="00096BF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3.2</w:t>
      </w:r>
      <w:r w:rsidRPr="00F524BC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.</w:t>
      </w:r>
      <w:r w:rsidRPr="00F524BC">
        <w:rPr>
          <w:rFonts w:ascii="Times New Roman" w:hAnsi="Times New Roman"/>
          <w:sz w:val="28"/>
          <w:szCs w:val="28"/>
          <w:lang w:val="uk-UA"/>
        </w:rPr>
        <w:t xml:space="preserve">Біосинтез піоціаніну досліджуваними штамами </w:t>
      </w:r>
      <w:r w:rsidRPr="00F524BC">
        <w:rPr>
          <w:rFonts w:ascii="Times New Roman" w:hAnsi="Times New Roman" w:cs="Times New Roman"/>
          <w:i/>
          <w:sz w:val="28"/>
          <w:szCs w:val="28"/>
        </w:rPr>
        <w:t>P</w:t>
      </w:r>
      <w:r w:rsidRPr="00F524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F524BC">
        <w:rPr>
          <w:rFonts w:ascii="Times New Roman" w:hAnsi="Times New Roman" w:cs="Times New Roman"/>
          <w:i/>
          <w:sz w:val="28"/>
          <w:szCs w:val="28"/>
        </w:rPr>
        <w:t>aeruginosa</w:t>
      </w:r>
      <w:r w:rsidRPr="00F524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96BF0" w:rsidRPr="00F524BC" w:rsidRDefault="00096BF0" w:rsidP="00096BF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24BC">
        <w:rPr>
          <w:rFonts w:ascii="Times New Roman" w:hAnsi="Times New Roman" w:cs="Times New Roman"/>
          <w:sz w:val="28"/>
          <w:szCs w:val="28"/>
          <w:lang w:val="uk-UA"/>
        </w:rPr>
        <w:t>на щільному поживному середовищі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…………………………………………35</w:t>
      </w:r>
      <w:r w:rsidRPr="00F524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96BF0" w:rsidRDefault="00096BF0" w:rsidP="00096BF0">
      <w:pPr>
        <w:spacing w:after="0" w:line="360" w:lineRule="auto"/>
        <w:jc w:val="both"/>
        <w:rPr>
          <w:rFonts w:ascii="Times New Roman" w:hAnsi="Times New Roman" w:cs="Times New Roman"/>
          <w:i/>
          <w:sz w:val="28"/>
          <w:szCs w:val="28"/>
          <w:lang w:val="uk-UA"/>
        </w:rPr>
      </w:pPr>
      <w:r w:rsidRPr="00F524BC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 xml:space="preserve">3.3. </w:t>
      </w:r>
      <w:r w:rsidRPr="00F524BC">
        <w:rPr>
          <w:rFonts w:ascii="Times New Roman" w:hAnsi="Times New Roman"/>
          <w:sz w:val="28"/>
          <w:szCs w:val="28"/>
          <w:lang w:val="uk-UA"/>
        </w:rPr>
        <w:t xml:space="preserve">Біосинтез піоціаніну досліджуваними штамами </w:t>
      </w:r>
      <w:r w:rsidRPr="00F524BC">
        <w:rPr>
          <w:rFonts w:ascii="Times New Roman" w:hAnsi="Times New Roman" w:cs="Times New Roman"/>
          <w:i/>
          <w:sz w:val="28"/>
          <w:szCs w:val="28"/>
        </w:rPr>
        <w:t>P</w:t>
      </w:r>
      <w:r w:rsidRPr="00F524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. </w:t>
      </w:r>
      <w:r w:rsidRPr="00F524BC">
        <w:rPr>
          <w:rFonts w:ascii="Times New Roman" w:hAnsi="Times New Roman" w:cs="Times New Roman"/>
          <w:i/>
          <w:sz w:val="28"/>
          <w:szCs w:val="28"/>
        </w:rPr>
        <w:t>aeruginosa</w:t>
      </w:r>
      <w:r w:rsidRPr="00F524BC">
        <w:rPr>
          <w:rFonts w:ascii="Times New Roman" w:hAnsi="Times New Roman" w:cs="Times New Roman"/>
          <w:i/>
          <w:sz w:val="28"/>
          <w:szCs w:val="28"/>
          <w:lang w:val="uk-UA"/>
        </w:rPr>
        <w:t xml:space="preserve"> </w:t>
      </w:r>
    </w:p>
    <w:p w:rsidR="00096BF0" w:rsidRPr="00F524BC" w:rsidRDefault="00096BF0" w:rsidP="00096BF0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524BC">
        <w:rPr>
          <w:rFonts w:ascii="Times New Roman" w:hAnsi="Times New Roman" w:cs="Times New Roman"/>
          <w:sz w:val="28"/>
          <w:szCs w:val="28"/>
          <w:lang w:val="uk-UA"/>
        </w:rPr>
        <w:t>у рідких поживних середовищах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………………………………………………41</w:t>
      </w:r>
    </w:p>
    <w:p w:rsidR="00096BF0" w:rsidRDefault="00096BF0" w:rsidP="00096BF0">
      <w:pP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</w:pPr>
      <w:r w:rsidRPr="00F524BC"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  <w:t>УЗАГАЛЬНЕННЯ</w:t>
      </w:r>
      <w:r w:rsidR="00333C32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 xml:space="preserve"> …………………………………………………………….45</w:t>
      </w:r>
    </w:p>
    <w:p w:rsidR="00096BF0" w:rsidRPr="00A0720E" w:rsidRDefault="00096BF0" w:rsidP="00096BF0">
      <w:pPr>
        <w:spacing w:line="360" w:lineRule="auto"/>
        <w:rPr>
          <w:lang w:val="uk-UA"/>
        </w:rPr>
      </w:pPr>
      <w:r w:rsidRPr="00F524BC"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  <w:t>ВИСНОВКИ</w:t>
      </w:r>
      <w:r w:rsidR="00333C32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 xml:space="preserve"> ……………………………………………………………………48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1808B7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Список цитованої літератури…………………………………………………...</w:t>
      </w:r>
      <w:r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4</w:t>
      </w:r>
      <w:r w:rsidR="00333C32">
        <w:rPr>
          <w:rFonts w:ascii="Times New Roman" w:eastAsia="Arial" w:hAnsi="Times New Roman" w:cs="Times New Roman"/>
          <w:color w:val="000000"/>
          <w:sz w:val="28"/>
          <w:szCs w:val="28"/>
          <w:lang w:val="uk-UA" w:eastAsia="ru-RU"/>
        </w:rPr>
        <w:t>9</w:t>
      </w:r>
    </w:p>
    <w:p w:rsidR="00B428C3" w:rsidRDefault="00B428C3" w:rsidP="007C3628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096BF0" w:rsidRPr="001808B7" w:rsidRDefault="00096BF0" w:rsidP="007C3628">
      <w:pPr>
        <w:spacing w:after="0" w:line="360" w:lineRule="auto"/>
        <w:jc w:val="center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243A03" w:rsidRPr="00243A03" w:rsidRDefault="00134EAF" w:rsidP="006C70A0">
      <w:pPr>
        <w:spacing w:after="0" w:line="360" w:lineRule="auto"/>
        <w:jc w:val="center"/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val="uk-UA" w:eastAsia="ru-RU"/>
        </w:rPr>
      </w:pPr>
      <w:r w:rsidRPr="00243A03">
        <w:rPr>
          <w:rFonts w:ascii="Times New Roman" w:eastAsia="Arial" w:hAnsi="Times New Roman" w:cs="Times New Roman"/>
          <w:b/>
          <w:caps/>
          <w:color w:val="000000"/>
          <w:sz w:val="28"/>
          <w:szCs w:val="28"/>
          <w:lang w:val="uk-UA" w:eastAsia="ru-RU"/>
        </w:rPr>
        <w:lastRenderedPageBreak/>
        <w:t>Вступ</w:t>
      </w:r>
    </w:p>
    <w:p w:rsidR="00327557" w:rsidRPr="002D27F6" w:rsidRDefault="00327557" w:rsidP="006C70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Більшість представників бактерій роду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D5092">
        <w:rPr>
          <w:rFonts w:ascii="Times New Roman" w:hAnsi="Times New Roman"/>
          <w:sz w:val="28"/>
          <w:szCs w:val="28"/>
          <w:lang w:val="uk-UA"/>
        </w:rPr>
        <w:t xml:space="preserve">є 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продуцентами  багатьох важливих біологічно-активних речовин, які можуть використовуватись людиною в багатьох напрямах розвитку науки та виробництва, таких як медицина, біотехнологія рослин, екологія, біотехнологія виробництва, мікробіологія та інші. На даний момент представники  роду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 мають велику перспективу в використанні  їх в біотехнологічному виробництві  таких біологічно-активних речовин як, феназини, рамноліпіди, гомосеринлактони, хіноліни, піовердини, полісахариди, </w:t>
      </w:r>
      <w:r w:rsidR="002D27F6">
        <w:rPr>
          <w:rFonts w:ascii="Times New Roman" w:hAnsi="Times New Roman"/>
          <w:sz w:val="28"/>
          <w:szCs w:val="28"/>
          <w:lang w:val="uk-UA"/>
        </w:rPr>
        <w:t>різні ферменти та інші речовини</w:t>
      </w:r>
      <w:r w:rsidR="002D27F6" w:rsidRPr="002D27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[</w:t>
      </w:r>
      <w:r w:rsidR="002D27F6" w:rsidRPr="001C7BEF">
        <w:rPr>
          <w:rFonts w:ascii="Times New Roman" w:eastAsia="Arial" w:hAnsi="Times New Roman"/>
          <w:sz w:val="28"/>
          <w:szCs w:val="28"/>
          <w:lang w:val="uk-UA" w:eastAsia="ru-RU"/>
        </w:rPr>
        <w:t xml:space="preserve">Pham T. H. </w:t>
      </w:r>
      <w:proofErr w:type="gramStart"/>
      <w:r w:rsidR="002D27F6">
        <w:rPr>
          <w:rFonts w:ascii="Times New Roman" w:eastAsia="Arial" w:hAnsi="Times New Roman"/>
          <w:sz w:val="28"/>
          <w:szCs w:val="28"/>
          <w:lang w:val="en-US" w:eastAsia="ru-RU"/>
        </w:rPr>
        <w:t>e</w:t>
      </w:r>
      <w:r w:rsidR="002D27F6" w:rsidRPr="001C7BEF">
        <w:rPr>
          <w:rFonts w:ascii="Times New Roman" w:eastAsia="Arial" w:hAnsi="Times New Roman"/>
          <w:sz w:val="28"/>
          <w:szCs w:val="28"/>
          <w:lang w:val="en-US" w:eastAsia="ru-RU"/>
        </w:rPr>
        <w:t>t</w:t>
      </w:r>
      <w:proofErr w:type="gramEnd"/>
      <w:r w:rsidR="002D27F6" w:rsidRPr="001C7BEF">
        <w:rPr>
          <w:rFonts w:ascii="Times New Roman" w:eastAsia="Arial" w:hAnsi="Times New Roman"/>
          <w:sz w:val="28"/>
          <w:szCs w:val="28"/>
          <w:lang w:val="uk-UA" w:eastAsia="ru-RU"/>
        </w:rPr>
        <w:t xml:space="preserve"> </w:t>
      </w:r>
      <w:r w:rsidR="002D27F6" w:rsidRPr="001C7BEF">
        <w:rPr>
          <w:rFonts w:ascii="Times New Roman" w:eastAsia="Arial" w:hAnsi="Times New Roman"/>
          <w:sz w:val="28"/>
          <w:szCs w:val="28"/>
          <w:lang w:val="en-US" w:eastAsia="ru-RU"/>
        </w:rPr>
        <w:t>al</w:t>
      </w:r>
      <w:r w:rsidR="002D27F6" w:rsidRPr="001C7BEF">
        <w:rPr>
          <w:rFonts w:ascii="Times New Roman" w:eastAsia="Arial" w:hAnsi="Times New Roman"/>
          <w:sz w:val="28"/>
          <w:szCs w:val="28"/>
          <w:lang w:val="uk-UA" w:eastAsia="ru-RU"/>
        </w:rPr>
        <w:t>., 2008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]</w:t>
      </w:r>
      <w:r w:rsidR="002D27F6" w:rsidRPr="001808B7">
        <w:rPr>
          <w:rFonts w:ascii="Times New Roman" w:hAnsi="Times New Roman"/>
          <w:sz w:val="28"/>
          <w:szCs w:val="28"/>
          <w:lang w:val="uk-UA"/>
        </w:rPr>
        <w:t xml:space="preserve">.  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 Основними біологічно-активними речовинами  є феназини та похідні піоціаніну, які на даний </w:t>
      </w:r>
      <w:r w:rsidR="00AD5092">
        <w:rPr>
          <w:rFonts w:ascii="Times New Roman" w:hAnsi="Times New Roman"/>
          <w:sz w:val="28"/>
          <w:szCs w:val="28"/>
          <w:lang w:val="uk-UA"/>
        </w:rPr>
        <w:t>момент використовуються як анти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грибкові та антибактеріальні препарати </w:t>
      </w:r>
      <w:r w:rsidR="00AD5092">
        <w:rPr>
          <w:rFonts w:ascii="Times New Roman" w:hAnsi="Times New Roman"/>
          <w:sz w:val="28"/>
          <w:szCs w:val="28"/>
          <w:lang w:val="uk-UA"/>
        </w:rPr>
        <w:t xml:space="preserve">захисту </w:t>
      </w:r>
      <w:r w:rsidR="002D27F6">
        <w:rPr>
          <w:rFonts w:ascii="Times New Roman" w:hAnsi="Times New Roman"/>
          <w:sz w:val="28"/>
          <w:szCs w:val="28"/>
          <w:lang w:val="uk-UA"/>
        </w:rPr>
        <w:t>рослин</w:t>
      </w:r>
      <w:r w:rsidR="002D27F6" w:rsidRPr="002D27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[</w:t>
      </w:r>
      <w:r w:rsidR="002D27F6" w:rsidRPr="001C7BEF">
        <w:rPr>
          <w:rFonts w:ascii="Times New Roman" w:hAnsi="Times New Roman"/>
          <w:sz w:val="28"/>
          <w:szCs w:val="28"/>
          <w:lang w:val="uk-UA"/>
        </w:rPr>
        <w:t>Tambong J. T.,</w:t>
      </w:r>
      <w:r w:rsidR="005462AD">
        <w:rPr>
          <w:rFonts w:ascii="Times New Roman" w:hAnsi="Times New Roman"/>
          <w:sz w:val="28"/>
          <w:szCs w:val="28"/>
          <w:lang w:val="uk-UA"/>
        </w:rPr>
        <w:t xml:space="preserve"> 2001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]</w:t>
      </w:r>
      <w:r w:rsidR="002D27F6" w:rsidRPr="001808B7">
        <w:rPr>
          <w:rFonts w:ascii="Times New Roman" w:hAnsi="Times New Roman"/>
          <w:sz w:val="28"/>
          <w:szCs w:val="28"/>
          <w:lang w:val="uk-UA"/>
        </w:rPr>
        <w:t>.</w:t>
      </w:r>
      <w:r w:rsidR="002D27F6" w:rsidRPr="002D27F6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327557" w:rsidRPr="001808B7" w:rsidRDefault="00327557" w:rsidP="006C70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 За своєю хімічною природою феназини включають велику групу азотовмісних гетероциклічних сполук, які різняться за своїми хімічними і фізичними властивостями, в залежності від типу і розташування присутніх функціональних груп. Було ідентифіковано більш ніж 100 різних структурних похідних феназинів в природі, а також синтезовано більш ніж 6000 сполук, які містять</w:t>
      </w:r>
      <w:r w:rsidR="005462AD">
        <w:rPr>
          <w:rFonts w:ascii="Times New Roman" w:hAnsi="Times New Roman"/>
          <w:sz w:val="28"/>
          <w:szCs w:val="28"/>
          <w:lang w:val="uk-UA"/>
        </w:rPr>
        <w:t xml:space="preserve"> феназинову центральну частину 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[</w:t>
      </w:r>
      <w:r w:rsidR="005462AD">
        <w:rPr>
          <w:rFonts w:ascii="Times New Roman" w:hAnsi="Times New Roman"/>
          <w:sz w:val="28"/>
          <w:szCs w:val="28"/>
          <w:lang w:val="uk-UA"/>
        </w:rPr>
        <w:t>Mavrodi et. al. 2006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]</w:t>
      </w:r>
      <w:r w:rsidRPr="001808B7">
        <w:rPr>
          <w:rFonts w:ascii="Times New Roman" w:hAnsi="Times New Roman"/>
          <w:sz w:val="28"/>
          <w:szCs w:val="28"/>
          <w:lang w:val="uk-UA"/>
        </w:rPr>
        <w:t>. Бактерії є єдиним відомим джерелом природних феназинів. Проте, природні та синтетичні феназини становлять значний інтерес із за їх потенційного впливу на бактеріальні взаємодії та біотехнологічні процеси.</w:t>
      </w:r>
    </w:p>
    <w:p w:rsidR="00327557" w:rsidRPr="002D27F6" w:rsidRDefault="00327557" w:rsidP="006C70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Феназини досліджувалися довше, ніж більшість інших бактеріальних вторинних метаболітів, згідно з повідомленнями Національного центру інформації по біотехнології (PubMed) з початку 1954-го року було опубліковано більш ніж 5000 звітів за цими дослідженнями. Ці вторинні метаболіти, які продукуються різними бактеріями, особливо псевдомонадами інтенсивно вивчалися через їх широкий спектр антибіотичних властивостей і ролі в вірулентності. З біотехнологічної точки зору існує тривалий інтерес до </w:t>
      </w:r>
      <w:r w:rsidRPr="001808B7">
        <w:rPr>
          <w:rFonts w:ascii="Times New Roman" w:hAnsi="Times New Roman"/>
          <w:sz w:val="28"/>
          <w:szCs w:val="28"/>
          <w:lang w:val="uk-UA"/>
        </w:rPr>
        <w:lastRenderedPageBreak/>
        <w:t>феназинів, який в значній мірі обумовлений їх фізико-хімічними властивостями такими, як їх окислювально-відновний (потенціал), властивості їх до яскравої пігментації, здатність змінювати колір зі зміною рН і окислювально-відновного стану. Феназини мають широке використання в наукових дослідженнях. Дані гетероциклічні сполуки застосовуються в якості акцепторів або донорів електронів, компонентів паливних елементів, сенсорів навколишнього середовища і біосенсорів а також в якості центральних ко</w:t>
      </w:r>
      <w:r w:rsidR="002D27F6">
        <w:rPr>
          <w:rFonts w:ascii="Times New Roman" w:hAnsi="Times New Roman"/>
          <w:sz w:val="28"/>
          <w:szCs w:val="28"/>
          <w:lang w:val="uk-UA"/>
        </w:rPr>
        <w:t>мпонентів протипухлинних сполук</w:t>
      </w:r>
      <w:r w:rsidR="002D27F6" w:rsidRPr="002D27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[</w:t>
      </w:r>
      <w:r w:rsidR="005462AD">
        <w:rPr>
          <w:rFonts w:ascii="Times New Roman" w:hAnsi="Times New Roman"/>
          <w:sz w:val="28"/>
          <w:szCs w:val="28"/>
          <w:lang w:val="uk-UA"/>
        </w:rPr>
        <w:t>Pierson L. S., 2010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]</w:t>
      </w:r>
      <w:r w:rsidR="002D27F6" w:rsidRPr="001808B7">
        <w:rPr>
          <w:rFonts w:ascii="Times New Roman" w:hAnsi="Times New Roman"/>
          <w:sz w:val="28"/>
          <w:szCs w:val="28"/>
          <w:lang w:val="uk-UA"/>
        </w:rPr>
        <w:t>.</w:t>
      </w:r>
    </w:p>
    <w:p w:rsidR="00CE0750" w:rsidRPr="002D27F6" w:rsidRDefault="00327557" w:rsidP="006C70A0">
      <w:pPr>
        <w:spacing w:after="0" w:line="360" w:lineRule="auto"/>
        <w:ind w:firstLine="851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>Феназини грають кілька ролей, таких як внесення свого вкладу в поведінку і екологічну придатність при виробництві даних гетероциклічних сполук бактеріями. Наприклад, феназини змінюють клітинний редокс, виступають в якості електронних човників зміни шаблона потоку електронів, сприяють утворенню біоплівки і архітектури, виступають в якості сигналів клітин, які регулюються паттернами експресії генів і сприяють продуктивному виживанню. В еукаріотичних тканинах господаря, феназини викликають численні модифікації хост-клітинних відповідей. У рослинах, феназини також впливають на ріст і викликають індуковану системну стійкість. Особливим інтересом у визначенні їх функціонального впливу є спостереження які показують, що бактеріальні види можуть часто синтезувати різні феназинові похідні, які виробляються в різних пропорціях. Залежно від сумарної кількості похідних речовин і частки кожного феназинового похідного виникає питання про те, чи є зміна концентрації даних речовин наслідком процесу зростання мікроорганізму або відповіді на фа</w:t>
      </w:r>
      <w:r w:rsidR="002D27F6">
        <w:rPr>
          <w:rFonts w:ascii="Times New Roman" w:hAnsi="Times New Roman"/>
          <w:sz w:val="28"/>
          <w:szCs w:val="28"/>
          <w:lang w:val="uk-UA"/>
        </w:rPr>
        <w:t>ктори навколишнього середовища</w:t>
      </w:r>
      <w:r w:rsidR="002D27F6" w:rsidRPr="002D27F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[</w:t>
      </w:r>
      <w:r w:rsidR="002D27F6" w:rsidRPr="00C57B0A">
        <w:rPr>
          <w:rFonts w:ascii="Times New Roman" w:hAnsi="Times New Roman"/>
          <w:sz w:val="28"/>
          <w:szCs w:val="28"/>
          <w:lang w:val="uk-UA"/>
        </w:rPr>
        <w:t>Ohfuji K.</w:t>
      </w:r>
      <w:r w:rsidR="002D27F6" w:rsidRPr="00C57B0A">
        <w:rPr>
          <w:rFonts w:ascii="Times New Roman" w:hAnsi="Times New Roman"/>
          <w:sz w:val="28"/>
          <w:szCs w:val="28"/>
          <w:lang w:val="en-US"/>
        </w:rPr>
        <w:t>et</w:t>
      </w:r>
      <w:r w:rsidR="002D27F6" w:rsidRPr="00C57B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D27F6" w:rsidRPr="00C57B0A">
        <w:rPr>
          <w:rFonts w:ascii="Times New Roman" w:hAnsi="Times New Roman"/>
          <w:sz w:val="28"/>
          <w:szCs w:val="28"/>
          <w:lang w:val="en-US"/>
        </w:rPr>
        <w:t>al</w:t>
      </w:r>
      <w:r w:rsidR="002D27F6" w:rsidRPr="00C57B0A">
        <w:rPr>
          <w:rFonts w:ascii="Times New Roman" w:hAnsi="Times New Roman"/>
          <w:sz w:val="28"/>
          <w:szCs w:val="28"/>
          <w:lang w:val="uk-UA"/>
        </w:rPr>
        <w:t>., 2004</w:t>
      </w:r>
      <w:r w:rsidR="005462AD" w:rsidRPr="005462AD">
        <w:rPr>
          <w:rFonts w:ascii="Times New Roman" w:hAnsi="Times New Roman"/>
          <w:sz w:val="28"/>
          <w:szCs w:val="28"/>
          <w:lang w:val="uk-UA"/>
        </w:rPr>
        <w:t>]</w:t>
      </w:r>
      <w:r w:rsidR="002D27F6" w:rsidRPr="001808B7">
        <w:rPr>
          <w:rFonts w:ascii="Times New Roman" w:hAnsi="Times New Roman"/>
          <w:sz w:val="28"/>
          <w:szCs w:val="28"/>
          <w:lang w:val="uk-UA"/>
        </w:rPr>
        <w:t>.</w:t>
      </w:r>
    </w:p>
    <w:p w:rsidR="00663091" w:rsidRPr="001808B7" w:rsidRDefault="00995EC5" w:rsidP="006630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B7FD9">
        <w:rPr>
          <w:rFonts w:ascii="Times New Roman" w:hAnsi="Times New Roman" w:cs="Times New Roman"/>
          <w:sz w:val="28"/>
          <w:szCs w:val="28"/>
          <w:lang w:val="uk-UA"/>
        </w:rPr>
        <w:t>Метою роботи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було</w:t>
      </w:r>
      <w:r w:rsidRPr="001808B7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>визначення ефектив</w:t>
      </w:r>
      <w:r w:rsidR="009F1880">
        <w:rPr>
          <w:rFonts w:ascii="Times New Roman" w:hAnsi="Times New Roman" w:cs="Times New Roman"/>
          <w:sz w:val="28"/>
          <w:szCs w:val="28"/>
          <w:lang w:val="uk-UA"/>
        </w:rPr>
        <w:t>ності біосинтезу піоціаніну колекційними шта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мами </w:t>
      </w:r>
      <w:r w:rsidRPr="001808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Pseudomonas aeruginosa 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>на різних</w:t>
      </w:r>
      <w:r w:rsidR="00096BF0">
        <w:rPr>
          <w:rFonts w:ascii="Times New Roman" w:hAnsi="Times New Roman" w:cs="Times New Roman"/>
          <w:sz w:val="28"/>
          <w:szCs w:val="28"/>
          <w:lang w:val="uk-UA"/>
        </w:rPr>
        <w:t xml:space="preserve"> умов культивування.</w:t>
      </w:r>
    </w:p>
    <w:p w:rsidR="000E74E4" w:rsidRPr="001808B7" w:rsidRDefault="000E74E4" w:rsidP="00663091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Для досягнення вказаної мети вирішували </w:t>
      </w:r>
      <w:r w:rsidRPr="001B7FD9">
        <w:rPr>
          <w:rFonts w:ascii="Times New Roman" w:hAnsi="Times New Roman" w:cs="Times New Roman"/>
          <w:sz w:val="28"/>
          <w:szCs w:val="28"/>
          <w:lang w:val="uk-UA"/>
        </w:rPr>
        <w:t>такі задачі: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0E74E4" w:rsidRPr="001808B7" w:rsidRDefault="000E74E4" w:rsidP="000E74E4">
      <w:pPr>
        <w:pStyle w:val="1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1. Розробити технологічну схему одержання піоціаніну в лабораторних </w:t>
      </w:r>
      <w:r w:rsidRPr="001808B7">
        <w:rPr>
          <w:rFonts w:ascii="Times New Roman" w:eastAsia="Times New Roman" w:hAnsi="Times New Roman" w:cs="Times New Roman"/>
          <w:sz w:val="28"/>
          <w:szCs w:val="28"/>
          <w:lang w:val="uk-UA"/>
        </w:rPr>
        <w:lastRenderedPageBreak/>
        <w:t>умовах.</w:t>
      </w:r>
    </w:p>
    <w:p w:rsidR="000E74E4" w:rsidRPr="001808B7" w:rsidRDefault="000E74E4" w:rsidP="00366979">
      <w:pPr>
        <w:pStyle w:val="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2. Дослідити здатність штамів </w:t>
      </w:r>
      <w:r w:rsidRPr="001808B7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продукувати піоціанін</w:t>
      </w:r>
      <w:r w:rsidR="00AD5092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96BF0">
        <w:rPr>
          <w:rFonts w:ascii="Times New Roman" w:hAnsi="Times New Roman" w:cs="Times New Roman"/>
          <w:sz w:val="28"/>
          <w:szCs w:val="28"/>
          <w:lang w:val="uk-UA"/>
        </w:rPr>
        <w:t xml:space="preserve"> на щільних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поживних середовищах.</w:t>
      </w:r>
    </w:p>
    <w:p w:rsidR="00096BF0" w:rsidRDefault="00E0469A" w:rsidP="00366979">
      <w:pPr>
        <w:pStyle w:val="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096BF0" w:rsidRPr="001808B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Дослідити здатність штамів </w:t>
      </w:r>
      <w:r w:rsidR="00096BF0" w:rsidRPr="001808B7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="00096BF0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продукувати піоціанін</w:t>
      </w:r>
      <w:r w:rsidR="00096BF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096BF0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96BF0">
        <w:rPr>
          <w:rFonts w:ascii="Times New Roman" w:hAnsi="Times New Roman" w:cs="Times New Roman"/>
          <w:sz w:val="28"/>
          <w:szCs w:val="28"/>
          <w:lang w:val="uk-UA"/>
        </w:rPr>
        <w:t>у рідких</w:t>
      </w:r>
      <w:r w:rsidR="00096BF0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поживних середовищах.</w:t>
      </w:r>
      <w:r w:rsidR="00096BF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9F1880" w:rsidRDefault="00096BF0" w:rsidP="00366979">
      <w:pPr>
        <w:pStyle w:val="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Порівняти здатність до продукції піоціаніну штамів </w:t>
      </w:r>
      <w:r w:rsidR="00E0469A" w:rsidRPr="001808B7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="00E0469A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з різним рівнем вмісту цикло-ди-ГМФ: </w:t>
      </w:r>
      <w:r w:rsidRPr="001808B7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0469A" w:rsidRPr="001808B7">
        <w:rPr>
          <w:rFonts w:ascii="Times New Roman" w:hAnsi="Times New Roman" w:cs="Times New Roman"/>
          <w:sz w:val="28"/>
          <w:szCs w:val="28"/>
          <w:lang w:val="uk-UA"/>
        </w:rPr>
        <w:t>PA01,</w:t>
      </w:r>
      <w:r w:rsidR="00E0469A" w:rsidRPr="001808B7">
        <w:rPr>
          <w:rFonts w:ascii="Times New Roman" w:hAnsi="Times New Roman" w:cs="Times New Roman"/>
          <w:i/>
          <w:sz w:val="28"/>
          <w:szCs w:val="28"/>
          <w:lang w:val="uk-UA"/>
        </w:rPr>
        <w:t xml:space="preserve"> P. aeruginosa</w:t>
      </w:r>
      <w:r w:rsidR="00E0469A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PA01</w:t>
      </w:r>
      <w:r w:rsidR="00E0469A" w:rsidRPr="001808B7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E0469A" w:rsidRPr="001808B7">
        <w:rPr>
          <w:rFonts w:ascii="Times New Roman" w:hAnsi="Times New Roman" w:cs="Times New Roman"/>
          <w:bCs/>
          <w:sz w:val="28"/>
          <w:szCs w:val="28"/>
          <w:lang w:val="uk-UA"/>
        </w:rPr>
        <w:t>Δ</w:t>
      </w:r>
      <w:r w:rsidR="00E0469A" w:rsidRPr="00554B5B">
        <w:rPr>
          <w:rFonts w:ascii="Times New Roman" w:hAnsi="Times New Roman" w:cs="Times New Roman"/>
          <w:bCs/>
          <w:iCs/>
          <w:sz w:val="28"/>
          <w:szCs w:val="28"/>
          <w:lang w:val="uk-UA"/>
        </w:rPr>
        <w:t>wspF1</w:t>
      </w:r>
      <w:r w:rsidR="00366979" w:rsidRPr="001808B7">
        <w:rPr>
          <w:rFonts w:ascii="Times New Roman" w:hAnsi="Times New Roman" w:cs="Times New Roman"/>
          <w:bCs/>
          <w:iCs/>
          <w:sz w:val="28"/>
          <w:szCs w:val="28"/>
          <w:lang w:val="uk-UA"/>
        </w:rPr>
        <w:t>,</w:t>
      </w:r>
      <w:r w:rsidR="00E0469A" w:rsidRPr="001808B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663091" w:rsidRPr="001808B7">
        <w:rPr>
          <w:rFonts w:ascii="Times New Roman" w:hAnsi="Times New Roman" w:cs="Times New Roman"/>
          <w:bCs/>
          <w:iCs/>
          <w:sz w:val="28"/>
          <w:szCs w:val="28"/>
          <w:lang w:val="uk-UA"/>
        </w:rPr>
        <w:t xml:space="preserve"> </w:t>
      </w:r>
      <w:r w:rsidR="00E0469A" w:rsidRPr="001808B7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="00E0469A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PA01 pJN2133</w:t>
      </w:r>
      <w:r w:rsidR="00366979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r w:rsidR="00366979" w:rsidRPr="001808B7">
        <w:rPr>
          <w:rFonts w:ascii="Times New Roman" w:hAnsi="Times New Roman" w:cs="Times New Roman"/>
          <w:i/>
          <w:sz w:val="28"/>
          <w:szCs w:val="28"/>
          <w:lang w:val="uk-UA"/>
        </w:rPr>
        <w:t>P. aeruginosa</w:t>
      </w:r>
      <w:r w:rsidR="00366979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54B5B">
        <w:rPr>
          <w:rFonts w:ascii="Times New Roman" w:hAnsi="Times New Roman" w:cs="Times New Roman"/>
          <w:bCs/>
          <w:sz w:val="28"/>
          <w:szCs w:val="28"/>
          <w:lang w:val="uk-UA"/>
        </w:rPr>
        <w:t>Δ</w:t>
      </w:r>
      <w:r w:rsidRPr="00554B5B">
        <w:rPr>
          <w:rFonts w:ascii="Times New Roman" w:hAnsi="Times New Roman" w:cs="Times New Roman"/>
          <w:bCs/>
          <w:iCs/>
          <w:sz w:val="28"/>
          <w:szCs w:val="28"/>
          <w:lang w:val="uk-UA"/>
        </w:rPr>
        <w:t>wspF1</w:t>
      </w:r>
      <w:r w:rsidRPr="001808B7">
        <w:rPr>
          <w:rFonts w:ascii="Times New Roman" w:hAnsi="Times New Roman" w:cs="Times New Roman"/>
          <w:bCs/>
          <w:sz w:val="28"/>
          <w:szCs w:val="28"/>
          <w:lang w:val="uk-UA"/>
        </w:rPr>
        <w:t>Δ</w:t>
      </w:r>
      <w:r w:rsidR="00554B5B">
        <w:rPr>
          <w:rFonts w:ascii="Times New Roman" w:hAnsi="Times New Roman" w:cs="Times New Roman"/>
          <w:sz w:val="28"/>
          <w:szCs w:val="28"/>
          <w:lang w:val="en-US"/>
        </w:rPr>
        <w:t>pel</w:t>
      </w:r>
      <w:r w:rsidR="009F188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E74E4" w:rsidRPr="001808B7" w:rsidRDefault="009F1880" w:rsidP="00366979">
      <w:pPr>
        <w:pStyle w:val="1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Оцінити можливість підвищення синтезу феназинових пігментів шляхом інтенсифікації аерації культур і </w:t>
      </w:r>
      <w:r w:rsidR="00A15AB0">
        <w:rPr>
          <w:rFonts w:ascii="Times New Roman" w:hAnsi="Times New Roman" w:cs="Times New Roman"/>
          <w:sz w:val="28"/>
          <w:szCs w:val="28"/>
          <w:lang w:val="uk-UA"/>
        </w:rPr>
        <w:t>культивування у системі «планктон-біоплівка».</w:t>
      </w:r>
      <w:r w:rsidR="00366979"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FC5636" w:rsidRPr="001808B7" w:rsidRDefault="00FC5636" w:rsidP="00AD5092">
      <w:pPr>
        <w:pStyle w:val="a3"/>
        <w:spacing w:line="360" w:lineRule="auto"/>
        <w:ind w:left="0"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>Об'єкт дослідження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AD5092">
        <w:rPr>
          <w:rFonts w:ascii="Times New Roman" w:hAnsi="Times New Roman"/>
          <w:sz w:val="28"/>
          <w:szCs w:val="28"/>
          <w:lang w:val="uk-UA"/>
        </w:rPr>
        <w:t xml:space="preserve"> біосинтез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775FC" w:rsidRPr="00964CDB">
        <w:rPr>
          <w:rStyle w:val="FontStyle51"/>
          <w:i w:val="0"/>
          <w:sz w:val="28"/>
          <w:szCs w:val="28"/>
          <w:lang w:val="uk-UA" w:eastAsia="uk-UA"/>
        </w:rPr>
        <w:t>феназинових пігментів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бактеріями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FC5636" w:rsidRPr="001808B7" w:rsidRDefault="00FC5636" w:rsidP="00FC5636">
      <w:pPr>
        <w:pStyle w:val="a3"/>
        <w:spacing w:line="360" w:lineRule="auto"/>
        <w:ind w:left="0"/>
        <w:jc w:val="both"/>
        <w:rPr>
          <w:rFonts w:ascii="Times New Roman" w:hAnsi="Times New Roman"/>
          <w:sz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ab/>
        <w:t>Предмет дослідження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AD5092">
        <w:rPr>
          <w:rFonts w:ascii="Times New Roman" w:hAnsi="Times New Roman"/>
          <w:sz w:val="28"/>
          <w:szCs w:val="28"/>
          <w:lang w:val="uk-UA"/>
        </w:rPr>
        <w:t xml:space="preserve"> ефективність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біосинтез</w:t>
      </w:r>
      <w:r w:rsidR="00AD5092">
        <w:rPr>
          <w:rFonts w:ascii="Times New Roman" w:hAnsi="Times New Roman"/>
          <w:sz w:val="28"/>
          <w:szCs w:val="28"/>
          <w:lang w:val="uk-UA"/>
        </w:rPr>
        <w:t>у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піоціаніну штамами </w:t>
      </w:r>
      <w:r w:rsidRPr="001808B7">
        <w:rPr>
          <w:rFonts w:ascii="Times New Roman" w:hAnsi="Times New Roman"/>
          <w:i/>
          <w:sz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lang w:val="uk-UA"/>
        </w:rPr>
        <w:t xml:space="preserve"> на різних поживних середовищах</w:t>
      </w:r>
      <w:r w:rsidR="00A15AB0">
        <w:rPr>
          <w:rFonts w:ascii="Times New Roman" w:hAnsi="Times New Roman"/>
          <w:sz w:val="28"/>
          <w:lang w:val="uk-UA"/>
        </w:rPr>
        <w:t xml:space="preserve"> і за дії низки факторів</w:t>
      </w:r>
      <w:r w:rsidRPr="001808B7">
        <w:rPr>
          <w:rFonts w:ascii="Times New Roman" w:hAnsi="Times New Roman"/>
          <w:sz w:val="28"/>
          <w:lang w:val="uk-UA"/>
        </w:rPr>
        <w:t>.</w:t>
      </w:r>
    </w:p>
    <w:p w:rsidR="000E74E4" w:rsidRPr="001808B7" w:rsidRDefault="000E74E4" w:rsidP="00995EC5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134EAF" w:rsidRPr="001808B7" w:rsidRDefault="00134EAF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63091" w:rsidRDefault="00663091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945D4" w:rsidRDefault="006945D4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945D4" w:rsidRDefault="006945D4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945D4" w:rsidRDefault="006945D4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945D4" w:rsidRDefault="006945D4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945D4" w:rsidRDefault="006945D4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945D4" w:rsidRPr="001808B7" w:rsidRDefault="006945D4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63091" w:rsidRPr="001808B7" w:rsidRDefault="00663091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63091" w:rsidRPr="001808B7" w:rsidRDefault="00663091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63091" w:rsidRPr="001808B7" w:rsidRDefault="00663091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663091" w:rsidRPr="001808B7" w:rsidRDefault="00663091" w:rsidP="00134EAF">
      <w:pPr>
        <w:spacing w:after="0" w:line="360" w:lineRule="auto"/>
        <w:rPr>
          <w:rFonts w:ascii="Times New Roman" w:eastAsia="Arial" w:hAnsi="Times New Roman" w:cs="Times New Roman"/>
          <w:b/>
          <w:color w:val="000000"/>
          <w:sz w:val="28"/>
          <w:szCs w:val="28"/>
          <w:lang w:val="uk-UA" w:eastAsia="ru-RU"/>
        </w:rPr>
      </w:pPr>
    </w:p>
    <w:p w:rsidR="00740A12" w:rsidRDefault="00740A12" w:rsidP="00740A12">
      <w:pPr>
        <w:spacing w:after="240" w:line="360" w:lineRule="auto"/>
        <w:jc w:val="center"/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</w:pPr>
      <w:r w:rsidRPr="005A291B">
        <w:rPr>
          <w:rFonts w:ascii="Times New Roman" w:eastAsia="TimesNewRomanPSMT" w:hAnsi="Times New Roman" w:cs="Times New Roman"/>
          <w:b/>
          <w:sz w:val="28"/>
          <w:szCs w:val="28"/>
          <w:lang w:val="uk-UA"/>
        </w:rPr>
        <w:lastRenderedPageBreak/>
        <w:t>ВИСНОВКИ</w:t>
      </w:r>
    </w:p>
    <w:p w:rsidR="00740A12" w:rsidRPr="00862A0A" w:rsidRDefault="00740A12" w:rsidP="009F1880">
      <w:pPr>
        <w:pStyle w:val="a3"/>
        <w:numPr>
          <w:ilvl w:val="0"/>
          <w:numId w:val="36"/>
        </w:numPr>
        <w:spacing w:after="120" w:line="360" w:lineRule="auto"/>
        <w:ind w:left="714" w:hanging="357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862A0A">
        <w:rPr>
          <w:rFonts w:ascii="Times New Roman" w:eastAsia="Times New Roman" w:hAnsi="Times New Roman"/>
          <w:sz w:val="28"/>
          <w:szCs w:val="28"/>
          <w:lang w:val="uk-UA"/>
        </w:rPr>
        <w:t>Розроблено технологічну схему одержання піоціаніну в лабораторних умовах.</w:t>
      </w:r>
    </w:p>
    <w:p w:rsidR="00740A12" w:rsidRPr="00862A0A" w:rsidRDefault="00740A12" w:rsidP="009F1880">
      <w:pPr>
        <w:pStyle w:val="a3"/>
        <w:numPr>
          <w:ilvl w:val="0"/>
          <w:numId w:val="36"/>
        </w:numPr>
        <w:spacing w:after="120" w:line="360" w:lineRule="auto"/>
        <w:ind w:left="714" w:hanging="357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862A0A">
        <w:rPr>
          <w:rFonts w:ascii="Times New Roman" w:hAnsi="Times New Roman"/>
          <w:iCs/>
          <w:sz w:val="28"/>
          <w:szCs w:val="28"/>
          <w:shd w:val="clear" w:color="auto" w:fill="FFFFFF"/>
          <w:lang w:val="uk-UA"/>
        </w:rPr>
        <w:t xml:space="preserve">Встановлено, що найбільш ефективним продуцентом піоціаніну є штам з низьким рівнем цикло-ди-ГМФ, </w:t>
      </w:r>
      <w:r w:rsidRPr="00862A0A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862A0A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uk-UA" w:eastAsia="ru-RU"/>
        </w:rPr>
        <w:t xml:space="preserve">. </w:t>
      </w:r>
      <w:proofErr w:type="gramStart"/>
      <w:r w:rsidRPr="00862A0A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862A0A">
        <w:rPr>
          <w:rFonts w:eastAsia="Times New Roman" w:cs="Calibri"/>
          <w:color w:val="2F2F2F"/>
          <w:kern w:val="36"/>
          <w:sz w:val="30"/>
          <w:szCs w:val="30"/>
          <w:lang w:val="en-US" w:eastAsia="ru-RU"/>
        </w:rPr>
        <w:t> </w:t>
      </w:r>
      <w:r w:rsidRPr="00862A0A">
        <w:rPr>
          <w:rFonts w:ascii="Times New Roman" w:eastAsia="TimesNewRomanPSMT" w:hAnsi="Times New Roman"/>
          <w:sz w:val="28"/>
          <w:szCs w:val="28"/>
        </w:rPr>
        <w:t>PA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862A0A">
        <w:rPr>
          <w:rFonts w:ascii="Times New Roman" w:eastAsia="TimesNewRomanPSMT" w:hAnsi="Times New Roman"/>
          <w:sz w:val="28"/>
          <w:szCs w:val="28"/>
          <w:lang w:val="en-US"/>
        </w:rPr>
        <w:t>pJN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 xml:space="preserve">2133, який за кількістю синтезованого пігменту перевершує інші </w:t>
      </w:r>
      <w:r w:rsidR="00FE7829">
        <w:rPr>
          <w:rFonts w:ascii="Times New Roman" w:eastAsia="TimesNewRomanPSMT" w:hAnsi="Times New Roman"/>
          <w:sz w:val="28"/>
          <w:szCs w:val="28"/>
          <w:lang w:val="uk-UA"/>
        </w:rPr>
        <w:t>досліджені штами у 2,5-7,2 рази за усіх використаних умов культивування.</w:t>
      </w:r>
    </w:p>
    <w:p w:rsidR="00740A12" w:rsidRPr="00862A0A" w:rsidRDefault="00740A12" w:rsidP="009F1880">
      <w:pPr>
        <w:pStyle w:val="a3"/>
        <w:numPr>
          <w:ilvl w:val="0"/>
          <w:numId w:val="36"/>
        </w:numPr>
        <w:spacing w:after="120" w:line="360" w:lineRule="auto"/>
        <w:ind w:left="714" w:hanging="357"/>
        <w:jc w:val="both"/>
        <w:rPr>
          <w:rFonts w:ascii="Times New Roman" w:eastAsia="TimesNewRomanPSMT" w:hAnsi="Times New Roman"/>
          <w:sz w:val="28"/>
          <w:szCs w:val="28"/>
          <w:lang w:val="uk-UA"/>
        </w:rPr>
      </w:pP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 xml:space="preserve">Накопичення у щільному середовищі пігменту у разі </w:t>
      </w:r>
      <w:r w:rsidRPr="00862A0A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P</w:t>
      </w:r>
      <w:r w:rsidRPr="00862A0A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uk-UA" w:eastAsia="ru-RU"/>
        </w:rPr>
        <w:t xml:space="preserve">. </w:t>
      </w:r>
      <w:proofErr w:type="gramStart"/>
      <w:r w:rsidRPr="00862A0A">
        <w:rPr>
          <w:rFonts w:ascii="Times New Roman" w:eastAsia="Times New Roman" w:hAnsi="Times New Roman"/>
          <w:i/>
          <w:iCs/>
          <w:color w:val="2F2F2F"/>
          <w:kern w:val="36"/>
          <w:sz w:val="28"/>
          <w:szCs w:val="28"/>
          <w:lang w:val="en-US" w:eastAsia="ru-RU"/>
        </w:rPr>
        <w:t>aeruginosa</w:t>
      </w:r>
      <w:proofErr w:type="gramEnd"/>
      <w:r w:rsidRPr="00862A0A">
        <w:rPr>
          <w:rFonts w:eastAsia="Times New Roman" w:cs="Calibri"/>
          <w:color w:val="2F2F2F"/>
          <w:kern w:val="36"/>
          <w:sz w:val="30"/>
          <w:szCs w:val="30"/>
          <w:lang w:val="en-US" w:eastAsia="ru-RU"/>
        </w:rPr>
        <w:t> </w:t>
      </w:r>
      <w:r w:rsidRPr="00862A0A">
        <w:rPr>
          <w:rFonts w:ascii="Times New Roman" w:eastAsia="TimesNewRomanPSMT" w:hAnsi="Times New Roman"/>
          <w:sz w:val="28"/>
          <w:szCs w:val="28"/>
        </w:rPr>
        <w:t>PA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862A0A">
        <w:rPr>
          <w:rFonts w:ascii="Times New Roman" w:eastAsia="TimesNewRomanPSMT" w:hAnsi="Times New Roman"/>
          <w:sz w:val="28"/>
          <w:szCs w:val="28"/>
          <w:lang w:val="en-US"/>
        </w:rPr>
        <w:t>pJN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2133 відбувалося безперервно, тоді як у разі інших штамів воно сповільнювалось (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</w:rPr>
        <w:t>P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 а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</w:rPr>
        <w:t>eruginosa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862A0A">
        <w:rPr>
          <w:rFonts w:ascii="Times New Roman" w:eastAsia="TimesNewRomanPSMT" w:hAnsi="Times New Roman"/>
          <w:sz w:val="28"/>
          <w:szCs w:val="28"/>
        </w:rPr>
        <w:t>PA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862A0A">
        <w:rPr>
          <w:rFonts w:ascii="Times New Roman" w:eastAsia="TimesNewRomanPSMT" w:hAnsi="Times New Roman"/>
          <w:sz w:val="28"/>
          <w:szCs w:val="28"/>
        </w:rPr>
        <w:t>ΔwspF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1</w:t>
      </w:r>
      <w:r w:rsidRPr="00862A0A">
        <w:rPr>
          <w:rFonts w:ascii="Times New Roman" w:eastAsia="TimesNewRomanPSMT" w:hAnsi="Times New Roman"/>
          <w:sz w:val="28"/>
          <w:szCs w:val="28"/>
        </w:rPr>
        <w:t>Δ</w:t>
      </w:r>
      <w:r w:rsidRPr="00862A0A">
        <w:rPr>
          <w:rFonts w:ascii="Times New Roman" w:eastAsia="TimesNewRomanPSMT" w:hAnsi="Times New Roman"/>
          <w:sz w:val="28"/>
          <w:szCs w:val="28"/>
          <w:lang w:val="en-US"/>
        </w:rPr>
        <w:t>pel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 xml:space="preserve"> і 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</w:rPr>
        <w:t>P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 а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</w:rPr>
        <w:t>eruginosa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862A0A">
        <w:rPr>
          <w:rFonts w:ascii="Times New Roman" w:eastAsia="TimesNewRomanPSMT" w:hAnsi="Times New Roman"/>
          <w:sz w:val="28"/>
          <w:szCs w:val="28"/>
        </w:rPr>
        <w:t>PA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01</w:t>
      </w:r>
      <w:r w:rsidRPr="00862A0A">
        <w:rPr>
          <w:rFonts w:ascii="Times New Roman" w:eastAsia="TimesNewRomanPSMT" w:hAnsi="Times New Roman"/>
          <w:sz w:val="28"/>
          <w:szCs w:val="28"/>
        </w:rPr>
        <w:t>ΔwspF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1) або практично зупинялося (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</w:rPr>
        <w:t>P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 а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</w:rPr>
        <w:t>eruginosa</w:t>
      </w:r>
      <w:r w:rsidRPr="00862A0A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862A0A">
        <w:rPr>
          <w:rFonts w:ascii="Times New Roman" w:eastAsia="TimesNewRomanPSMT" w:hAnsi="Times New Roman"/>
          <w:sz w:val="28"/>
          <w:szCs w:val="28"/>
        </w:rPr>
        <w:t>PA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>01) після третьо</w:t>
      </w:r>
      <w:r w:rsidR="004125E2">
        <w:rPr>
          <w:rFonts w:ascii="Times New Roman" w:eastAsia="TimesNewRomanPSMT" w:hAnsi="Times New Roman"/>
          <w:sz w:val="28"/>
          <w:szCs w:val="28"/>
          <w:lang w:val="uk-UA"/>
        </w:rPr>
        <w:t>ї</w:t>
      </w: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 xml:space="preserve"> доби культивування.</w:t>
      </w:r>
    </w:p>
    <w:p w:rsidR="00FE7829" w:rsidRPr="00FE7829" w:rsidRDefault="00740A12" w:rsidP="009F1880">
      <w:pPr>
        <w:pStyle w:val="a3"/>
        <w:numPr>
          <w:ilvl w:val="0"/>
          <w:numId w:val="36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/>
          <w:color w:val="2F2F2F"/>
          <w:kern w:val="36"/>
          <w:sz w:val="28"/>
          <w:szCs w:val="28"/>
          <w:lang w:val="uk-UA" w:eastAsia="ru-RU"/>
        </w:rPr>
      </w:pPr>
      <w:r w:rsidRPr="00862A0A">
        <w:rPr>
          <w:rFonts w:ascii="Times New Roman" w:eastAsia="TimesNewRomanPSMT" w:hAnsi="Times New Roman"/>
          <w:sz w:val="28"/>
          <w:szCs w:val="28"/>
          <w:lang w:val="uk-UA"/>
        </w:rPr>
        <w:t xml:space="preserve">За культивування досліджуваних штамів у рідких поживних середовищах продукція піоціаніну була </w:t>
      </w:r>
      <w:r w:rsidR="00FE7829">
        <w:rPr>
          <w:rFonts w:ascii="Times New Roman" w:eastAsia="TimesNewRomanPSMT" w:hAnsi="Times New Roman"/>
          <w:sz w:val="28"/>
          <w:szCs w:val="28"/>
          <w:lang w:val="uk-UA"/>
        </w:rPr>
        <w:t>зареєстрована тільки на м'ясо-пептонному бульйоні. При цьому вміст піоціаніну зростав до 5 доби, а далі знижувався.</w:t>
      </w:r>
    </w:p>
    <w:p w:rsidR="00740A12" w:rsidRPr="00862A0A" w:rsidRDefault="009F1880" w:rsidP="009F1880">
      <w:pPr>
        <w:pStyle w:val="a3"/>
        <w:numPr>
          <w:ilvl w:val="0"/>
          <w:numId w:val="36"/>
        </w:numPr>
        <w:spacing w:after="120" w:line="360" w:lineRule="auto"/>
        <w:ind w:left="714" w:hanging="357"/>
        <w:jc w:val="both"/>
        <w:rPr>
          <w:rFonts w:ascii="Times New Roman" w:eastAsia="Times New Roman" w:hAnsi="Times New Roman"/>
          <w:color w:val="2F2F2F"/>
          <w:kern w:val="36"/>
          <w:sz w:val="28"/>
          <w:szCs w:val="28"/>
          <w:lang w:val="uk-UA" w:eastAsia="ru-RU"/>
        </w:rPr>
      </w:pPr>
      <w:r>
        <w:rPr>
          <w:rFonts w:ascii="Times New Roman" w:eastAsia="TimesNewRomanPSMT" w:hAnsi="Times New Roman"/>
          <w:sz w:val="28"/>
          <w:szCs w:val="28"/>
          <w:lang w:val="uk-UA"/>
        </w:rPr>
        <w:t>Показано, що с</w:t>
      </w:r>
      <w:r w:rsidR="00FE7829">
        <w:rPr>
          <w:rFonts w:ascii="Times New Roman" w:eastAsia="TimesNewRomanPSMT" w:hAnsi="Times New Roman"/>
          <w:sz w:val="28"/>
          <w:szCs w:val="28"/>
          <w:lang w:val="uk-UA"/>
        </w:rPr>
        <w:t>еред потенційних факторів, здатних стимулювати</w:t>
      </w:r>
      <w:r>
        <w:rPr>
          <w:rFonts w:ascii="Times New Roman" w:eastAsia="TimesNewRomanPSMT" w:hAnsi="Times New Roman"/>
          <w:sz w:val="28"/>
          <w:szCs w:val="28"/>
          <w:lang w:val="uk-UA"/>
        </w:rPr>
        <w:t xml:space="preserve"> біосинтез піоціаніну, найефективнішими є культивування у біоплівкових культурах та низький рівень цикло-ди-ГМФ у клітинах продуцентів.</w:t>
      </w: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740A12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Default="00740A12" w:rsidP="00145A4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  <w:r w:rsidRPr="001808B7">
        <w:rPr>
          <w:rFonts w:ascii="Times New Roman" w:hAnsi="Times New Roman"/>
          <w:b/>
          <w:caps/>
          <w:sz w:val="28"/>
          <w:szCs w:val="28"/>
          <w:lang w:val="uk-UA"/>
        </w:rPr>
        <w:lastRenderedPageBreak/>
        <w:t>Список цитованої літератури</w:t>
      </w:r>
    </w:p>
    <w:p w:rsidR="00145A45" w:rsidRPr="001808B7" w:rsidRDefault="00145A45" w:rsidP="00145A45">
      <w:pPr>
        <w:spacing w:after="0" w:line="360" w:lineRule="auto"/>
        <w:jc w:val="center"/>
        <w:rPr>
          <w:rFonts w:ascii="Times New Roman" w:hAnsi="Times New Roman"/>
          <w:b/>
          <w:caps/>
          <w:sz w:val="28"/>
          <w:szCs w:val="28"/>
          <w:lang w:val="uk-UA"/>
        </w:rPr>
      </w:pPr>
    </w:p>
    <w:p w:rsidR="00740A12" w:rsidRPr="001808B7" w:rsidRDefault="00740A12" w:rsidP="00740A12">
      <w:pPr>
        <w:numPr>
          <w:ilvl w:val="0"/>
          <w:numId w:val="25"/>
        </w:numPr>
        <w:spacing w:after="0" w:line="360" w:lineRule="auto"/>
        <w:ind w:left="0" w:firstLine="0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 w:rsidRPr="001808B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Botzenhardt K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and </w:t>
      </w:r>
      <w:r w:rsidRPr="001808B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Doring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, G. Ecology and epidemiology of </w:t>
      </w:r>
      <w:r w:rsidRPr="001808B7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//</w:t>
      </w:r>
      <w:r w:rsidRPr="001808B7">
        <w:rPr>
          <w:rFonts w:ascii="Times New Roman" w:hAnsi="Times New Roman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as an Opportu</w:t>
      </w:r>
      <w:r w:rsidR="00914E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nistic Pathogen. – 1993. – Р. 1–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7.</w:t>
      </w:r>
      <w:r w:rsidRPr="001808B7">
        <w:rPr>
          <w:rFonts w:ascii="Times New Roman" w:eastAsia="Arial" w:hAnsi="Times New Roman" w:cs="Times New Roman"/>
          <w:i/>
          <w:sz w:val="28"/>
          <w:szCs w:val="28"/>
          <w:lang w:val="uk-UA" w:eastAsia="ru-RU"/>
        </w:rPr>
        <w:t xml:space="preserve"> </w:t>
      </w:r>
    </w:p>
    <w:p w:rsidR="00740A12" w:rsidRPr="001808B7" w:rsidRDefault="00740A12" w:rsidP="00740A12">
      <w:pPr>
        <w:numPr>
          <w:ilvl w:val="0"/>
          <w:numId w:val="25"/>
        </w:numPr>
        <w:spacing w:after="0" w:line="360" w:lineRule="auto"/>
        <w:ind w:left="0" w:firstLine="0"/>
        <w:contextualSpacing/>
        <w:jc w:val="both"/>
        <w:rPr>
          <w:rFonts w:ascii="Times New Roman" w:eastAsia="Arial" w:hAnsi="Times New Roman" w:cs="Times New Roman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 w:cs="Times New Roman"/>
          <w:i/>
          <w:sz w:val="28"/>
          <w:szCs w:val="28"/>
          <w:lang w:val="uk-UA" w:eastAsia="ru-RU"/>
        </w:rPr>
        <w:t>Chen, J. &amp; Xiao-Chang, C</w:t>
      </w:r>
      <w:r w:rsidRPr="001808B7">
        <w:rPr>
          <w:rFonts w:ascii="Times New Roman" w:eastAsia="Arial" w:hAnsi="Times New Roman" w:cs="Times New Roman"/>
          <w:sz w:val="28"/>
          <w:szCs w:val="28"/>
          <w:lang w:val="uk-UA" w:eastAsia="ru-RU"/>
        </w:rPr>
        <w:t>. Organic light-emitting device having phenanthroline-fused phenazine // US patent 6713781. – 2004. – P. 1</w:t>
      </w:r>
      <w:r w:rsidR="00914ED1">
        <w:rPr>
          <w:rFonts w:ascii="Times New Roman" w:eastAsia="Arial" w:hAnsi="Times New Roman" w:cs="Times New Roman"/>
          <w:sz w:val="28"/>
          <w:szCs w:val="28"/>
          <w:lang w:val="uk-UA" w:eastAsia="ru-RU"/>
        </w:rPr>
        <w:t>–</w:t>
      </w:r>
      <w:r w:rsidRPr="001808B7">
        <w:rPr>
          <w:rFonts w:ascii="Times New Roman" w:eastAsia="Arial" w:hAnsi="Times New Roman" w:cs="Times New Roman"/>
          <w:sz w:val="28"/>
          <w:szCs w:val="28"/>
          <w:lang w:val="uk-UA" w:eastAsia="ru-RU"/>
        </w:rPr>
        <w:t>11.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Costerton W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and </w:t>
      </w: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Anwar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, </w:t>
      </w: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H. Pseudomonas aeruginosa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 The microbe and pathogen //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Infections and Treatment. – 1994. – Р. 1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17.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Craig, W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. and </w:t>
      </w: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Ebert S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Antimirobial Therapy in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infections //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Infections and Treatment. – 1994. – P.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470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491.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>Dietrich L. E., Price-Whelan A., Petersen A., Whiteley M., Newman D. K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The phenazine pyocyanin is a terminal signaling factor in the quorum sensing network of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// Molecular Microbiology. – 2006. – 61. – P. 1308–1321.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hd w:val="clear" w:color="auto" w:fill="FFFFFF"/>
        <w:spacing w:after="0" w:line="360" w:lineRule="auto"/>
        <w:ind w:left="0" w:firstLine="0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808B7">
        <w:rPr>
          <w:rFonts w:ascii="Times New Roman" w:eastAsia="Times New Roman" w:hAnsi="Times New Roman"/>
          <w:i/>
          <w:sz w:val="28"/>
          <w:szCs w:val="28"/>
          <w:lang w:val="uk-UA" w:eastAsia="ru-RU"/>
        </w:rPr>
        <w:t>Diggle S. P., Winzer K., Lazdunski A., Williams P., Camara M</w:t>
      </w:r>
      <w:r w:rsidRPr="001808B7">
        <w:rPr>
          <w:rFonts w:ascii="Times New Roman" w:eastAsia="Times New Roman" w:hAnsi="Times New Roman"/>
          <w:sz w:val="28"/>
          <w:szCs w:val="28"/>
          <w:lang w:val="uk-UA" w:eastAsia="ru-RU"/>
        </w:rPr>
        <w:t>. Advancing the quorum in </w:t>
      </w:r>
      <w:r w:rsidRPr="001808B7">
        <w:rPr>
          <w:rFonts w:ascii="Times New Roman" w:eastAsia="Times New Roman" w:hAnsi="Times New Roman"/>
          <w:i/>
          <w:iCs/>
          <w:sz w:val="28"/>
          <w:szCs w:val="28"/>
          <w:lang w:val="uk-UA" w:eastAsia="ru-RU"/>
        </w:rPr>
        <w:t>Pseudomonas aeruginosa</w:t>
      </w:r>
      <w:r w:rsidRPr="001808B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: MvaT and the regulation of N-acylhomoserine lactone production and virulence gene expression // J. Bacteriol. –  2002. – V. 184. – P. 2576–2586.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>Dubern J. F., Diggle S. P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Quorum sensing by 2-alkyl-4-quinolones in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and other bacterial species // Mol. Biosyst. – 2008. – V. 4 . – P. 882–888.</w:t>
      </w:r>
    </w:p>
    <w:p w:rsidR="00740A12" w:rsidRPr="001808B7" w:rsidRDefault="00740A12" w:rsidP="00740A12">
      <w:pPr>
        <w:numPr>
          <w:ilvl w:val="0"/>
          <w:numId w:val="25"/>
        </w:numPr>
        <w:spacing w:after="0" w:line="36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808B7">
        <w:rPr>
          <w:rFonts w:ascii="Times New Roman" w:hAnsi="Times New Roman" w:cs="Times New Roman"/>
          <w:i/>
          <w:sz w:val="28"/>
          <w:szCs w:val="28"/>
          <w:lang w:val="uk-UA"/>
        </w:rPr>
        <w:t>Essar D. W., Eberly L., Hadero A., Crawford I. P.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 Identification and characterization of genes for a second anthranilate synthase in </w:t>
      </w:r>
      <w:r w:rsidRPr="001808B7">
        <w:rPr>
          <w:rFonts w:ascii="Times New Roman" w:hAnsi="Times New Roman" w:cs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>: interchangeability of the two anthranilate synthases and evolutionary implications // Journal of Bacteriology. – 1990. – V. 172. – P. 884</w:t>
      </w:r>
      <w:r w:rsidR="00914ED1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1808B7">
        <w:rPr>
          <w:rFonts w:ascii="Times New Roman" w:hAnsi="Times New Roman" w:cs="Times New Roman"/>
          <w:sz w:val="28"/>
          <w:szCs w:val="28"/>
          <w:lang w:val="uk-UA"/>
        </w:rPr>
        <w:t xml:space="preserve">900.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lastRenderedPageBreak/>
        <w:t>Fick, R.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—the microbial myena and its role in disease // An Introduciton.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: The Opportunist. – 1993. – P. 1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6.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Gilardi G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Cultural and biochemical aspects for identification of glucose-nonfermenting gram-negative rods // Nonfermenting gram-negative rods. – 1985. – P. 17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24.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Greenhagen B. T., Shi K., Robinson H., Gamage S., Bera A. K., Ladner J. E., Parsons J. F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Crystal structure of the pyocyanin biosynthetic protein PhzS // Biochemistry. – 2008. – 47. – P. 5281–5289.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Gusarov I., Shatalin K., Staroodubtseva M., Nudler E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Endogenous nitric oxide protects bacteria against a wide spectrum of antibiotics // Science. – 2009. – V. 325. – P.1380–1384.  </w:t>
      </w:r>
    </w:p>
    <w:p w:rsidR="00740A12" w:rsidRPr="006908D1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 Hassan H. M., Fridovich I.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Mechanism of action of pyocyanin // J Bacteriol. – 1980. – V. 141. – P.156–163.  </w:t>
      </w:r>
    </w:p>
    <w:p w:rsidR="00740A12" w:rsidRPr="006908D1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908D1">
        <w:rPr>
          <w:rFonts w:ascii="Times New Roman" w:eastAsia="Arial" w:hAnsi="Times New Roman"/>
          <w:i/>
          <w:sz w:val="28"/>
          <w:szCs w:val="28"/>
          <w:lang w:val="uk-UA" w:eastAsia="ru-RU"/>
        </w:rPr>
        <w:t xml:space="preserve"> Hassani H., Hasan H., Al-Saadi A., Ali A., Muhammad M.</w:t>
      </w:r>
      <w:r w:rsidRPr="006908D1">
        <w:rPr>
          <w:rFonts w:ascii="Times New Roman" w:eastAsia="Arial" w:hAnsi="Times New Roman"/>
          <w:sz w:val="28"/>
          <w:szCs w:val="28"/>
          <w:lang w:val="uk-UA" w:eastAsia="ru-RU"/>
        </w:rPr>
        <w:t xml:space="preserve"> A. Comparative study on cytotoxicity and apoptotic activity of pyocyanin produced by wild type and mutant strains of </w:t>
      </w:r>
      <w:r w:rsidRPr="006908D1">
        <w:rPr>
          <w:rFonts w:ascii="Times New Roman" w:eastAsia="Arial" w:hAnsi="Times New Roman"/>
          <w:i/>
          <w:sz w:val="28"/>
          <w:szCs w:val="28"/>
          <w:lang w:val="uk-UA" w:eastAsia="ru-RU"/>
        </w:rPr>
        <w:t>Pseudomonas aeruginosa</w:t>
      </w:r>
      <w:r w:rsidRPr="006908D1">
        <w:rPr>
          <w:rFonts w:ascii="Times New Roman" w:eastAsia="Arial" w:hAnsi="Times New Roman"/>
          <w:sz w:val="28"/>
          <w:szCs w:val="28"/>
          <w:lang w:val="uk-UA" w:eastAsia="ru-RU"/>
        </w:rPr>
        <w:t xml:space="preserve"> // European Journal of Experimental Biology. – 2012. – V. 2. – P. 1389</w:t>
      </w:r>
      <w:r w:rsidR="00914ED1">
        <w:rPr>
          <w:rFonts w:ascii="Times New Roman" w:eastAsia="Arial" w:hAnsi="Times New Roman"/>
          <w:sz w:val="28"/>
          <w:szCs w:val="28"/>
          <w:lang w:val="uk-UA" w:eastAsia="ru-RU"/>
        </w:rPr>
        <w:t>–</w:t>
      </w:r>
      <w:r w:rsidRPr="006908D1">
        <w:rPr>
          <w:rFonts w:ascii="Times New Roman" w:eastAsia="Arial" w:hAnsi="Times New Roman"/>
          <w:sz w:val="28"/>
          <w:szCs w:val="28"/>
          <w:lang w:val="uk-UA" w:eastAsia="ru-RU"/>
        </w:rPr>
        <w:t>1394</w:t>
      </w:r>
      <w:r w:rsidRPr="006908D1">
        <w:rPr>
          <w:rFonts w:ascii="Times New Roman" w:eastAsia="Arial" w:hAnsi="Times New Roman"/>
          <w:sz w:val="28"/>
          <w:szCs w:val="28"/>
          <w:lang w:val="en-US" w:eastAsia="ru-RU"/>
        </w:rPr>
        <w:t xml:space="preserve">. </w:t>
      </w:r>
    </w:p>
    <w:p w:rsidR="00740A12" w:rsidRPr="006908D1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Hickman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J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W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., 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Tifrea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D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F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., 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Harwood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 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C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>.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en-US"/>
        </w:rPr>
        <w:t>S</w:t>
      </w:r>
      <w:r w:rsidRPr="006908D1">
        <w:rPr>
          <w:rFonts w:ascii="Times New Roman" w:eastAsia="TimesNewRomanPS-ItalicMT" w:hAnsi="Times New Roman"/>
          <w:i/>
          <w:iCs/>
          <w:sz w:val="28"/>
          <w:szCs w:val="28"/>
          <w:lang w:val="uk-UA"/>
        </w:rPr>
        <w:t xml:space="preserve">. </w:t>
      </w:r>
      <w:r w:rsidRPr="006908D1">
        <w:rPr>
          <w:rFonts w:ascii="Times New Roman" w:eastAsia="TimesNewRomanPSMT" w:hAnsi="Times New Roman"/>
          <w:sz w:val="28"/>
          <w:szCs w:val="28"/>
          <w:lang w:val="en-US"/>
        </w:rPr>
        <w:t>A</w:t>
      </w:r>
      <w:r w:rsidRPr="006908D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908D1">
        <w:rPr>
          <w:rFonts w:ascii="Times New Roman" w:eastAsia="TimesNewRomanPSMT" w:hAnsi="Times New Roman"/>
          <w:sz w:val="28"/>
          <w:szCs w:val="28"/>
          <w:lang w:val="en-US"/>
        </w:rPr>
        <w:t>chemosensory</w:t>
      </w:r>
      <w:r w:rsidRPr="006908D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908D1">
        <w:rPr>
          <w:rFonts w:ascii="Times New Roman" w:eastAsia="TimesNewRomanPSMT" w:hAnsi="Times New Roman"/>
          <w:sz w:val="28"/>
          <w:szCs w:val="28"/>
          <w:lang w:val="en-US"/>
        </w:rPr>
        <w:t>system</w:t>
      </w:r>
      <w:r w:rsidRPr="006908D1">
        <w:rPr>
          <w:rFonts w:ascii="Times New Roman" w:eastAsia="TimesNewRomanPSMT" w:hAnsi="Times New Roman"/>
          <w:sz w:val="28"/>
          <w:szCs w:val="28"/>
          <w:lang w:val="uk-UA"/>
        </w:rPr>
        <w:t xml:space="preserve"> </w:t>
      </w:r>
      <w:r w:rsidRPr="006908D1">
        <w:rPr>
          <w:rFonts w:ascii="Times New Roman" w:eastAsia="TimesNewRomanPSMT" w:hAnsi="Times New Roman"/>
          <w:sz w:val="28"/>
          <w:szCs w:val="28"/>
          <w:lang w:val="en-US"/>
        </w:rPr>
        <w:t>that regulates biofilm formation through modulation of cyclic diguanylate levels // PNAS. – 2005. – V. 102. – P. 14422–14427.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 Jeykumari D. R. S., Narayanan S. 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Covalent modification of multiwalled carbon nanotubes with neutral red for the fabrication of an amperometric hydrogen peroxide sensor // Nanotechnology. – 2007. – V.  18. – P.125501–125510. 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 xml:space="preserve"> Lederberg, Joshua et. al.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>Pseudomonas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 Encyclopedia of Microbiology // Second Edition. San Diego. – 2000. – P. 876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891.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Karpagam S., Sudhakar T., Lakshmipathy M.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Microbicidal response of pyocyanin by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P.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toward clinical isolates of fungi // International Journal of Pharmacy and Pharmaceutical Sciences. – 2013. – V. 5. – P. 870</w:t>
      </w:r>
      <w:r w:rsidR="00914ED1">
        <w:rPr>
          <w:rFonts w:ascii="Times New Roman" w:hAnsi="Times New Roman"/>
          <w:sz w:val="28"/>
          <w:szCs w:val="28"/>
          <w:lang w:val="uk-UA"/>
        </w:rPr>
        <w:t>–</w:t>
      </w:r>
      <w:r w:rsidRPr="001808B7">
        <w:rPr>
          <w:rFonts w:ascii="Times New Roman" w:hAnsi="Times New Roman"/>
          <w:sz w:val="28"/>
          <w:szCs w:val="28"/>
          <w:lang w:val="uk-UA"/>
        </w:rPr>
        <w:t>873.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 Lau G. W., Hassett D. J., Ran H., Kong F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The role of pyocyanin in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infection // Trends Mol. Med. – 2004. – V. 10. – P. 599–606.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Laursen J. B, Nielsen J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Phenazine natural products: Biosynthesis, synthetic analogues, and biological activity // Chemical Reviews. – 2004. – V. 104. – P. 1663–1685.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Liang H., Li L., Kong W., Shen L., Duan K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Identification of a novel regulator of the quorum-sensing systems in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// FEMS Microbiology Letters. – 2009. – V. 293. – P. 196–204.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Mavrodi D. V., Peever T. L., Mavrodi O. V., Parejko J. A., Raaijmakers J. M., Lemanceau P., Mazurier S., Heide L., Blankenfeldt W., Weller D. M.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, et. al. Diversity and evolution of the phenazine biosynthesis pathway // Appl. Environ. Microbiol. – 2010. – V. 76. – P. 866–879.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Maddula V. S., Zhang Z., Pierson E. A., Pierson L. 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Quorum sensing and phenazines are involved in biofilm formation by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chlororaphis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(aureofaciens) strain 30-84 // Microbial Ecology. – 2006. – V. 52. – P. 289–301.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Mavrodi D. V., Bonsall R. F., Delaney S. M., Soule M. J., Phillips G., Thomashow  L. 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Functional analysis of genes for biosynthesis of pyocyanin and phenazine-1-carboxamide from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PAO1 // J Bacteriol. – 2001. – V. 183. – P. 6454–6465.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Mavrodi D. V, Blankenfeldt W., Thomashow L. S., Mentel M.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Phenazine compounds in fluorescent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spp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biosynthesis and regulation // Annual review of Phytopathology. – 2006. – V. 44. – P. 417–445.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Mavrodi D. V., Peever T. L., Mavrodi O. V., Parejko J. A., Raaijmakers J. M., Lemanceau P., Mazurier S., Heide L., Blankenfeldt W., Weller D. M., Thomashow L. S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Diversity and evolution of the phenazine biosynthesis pathway // Appl Environ Microbiol. – 2010. – V. 76. – P. 866</w:t>
      </w:r>
      <w:r w:rsidR="00914ED1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879.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color w:val="FF0000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 Mentel M., Ahuja E. G., Mavrodi D. V., Breinbauer R., Thomashow L. S., Blankenfeldt W</w:t>
      </w:r>
      <w:r w:rsidRPr="001808B7">
        <w:rPr>
          <w:rFonts w:ascii="Times New Roman" w:hAnsi="Times New Roman"/>
          <w:sz w:val="28"/>
          <w:szCs w:val="28"/>
          <w:lang w:val="uk-UA"/>
        </w:rPr>
        <w:t>. Of two make one: the biosynthesis of phenazines // ChemBioChem. – 2009. – V. 10. – P. 2295–2304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740A12" w:rsidRPr="00353946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353946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 xml:space="preserve"> Morales D. K. et. al</w:t>
      </w:r>
      <w:r w:rsidRPr="003539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Antifugnal mechanisms by which a novel </w:t>
      </w:r>
      <w:r w:rsidRPr="00353946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Pseudomonas Aeruginosa</w:t>
      </w:r>
      <w:r w:rsidRPr="003539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phenazine toxine kills </w:t>
      </w:r>
      <w:r w:rsidRPr="00353946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Candida Ablikans</w:t>
      </w:r>
      <w:r w:rsidRPr="003539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in biofilms // Molecular Mikrobiology December. – 2010. – 78. – P. 1379</w:t>
      </w:r>
      <w:r w:rsidR="00914ED1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35394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1392.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color w:val="FF0000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Ohfuji K., Sato N., Hamada-Sato N., Kobayashi T., Imada C., Okuma H., et. al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Construction of a glucose sensor based on a screen-printed electrode and a novel mediator pyocyanin from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Biosensors // Bioelectronics. – 2004. – V. 19. – P. 1237</w:t>
      </w:r>
      <w:r w:rsidR="00914ED1">
        <w:rPr>
          <w:rFonts w:ascii="Times New Roman" w:hAnsi="Times New Roman"/>
          <w:sz w:val="28"/>
          <w:szCs w:val="28"/>
          <w:lang w:val="en-US"/>
        </w:rPr>
        <w:t>–</w:t>
      </w:r>
      <w:r w:rsidRPr="001808B7">
        <w:rPr>
          <w:rFonts w:ascii="Times New Roman" w:hAnsi="Times New Roman"/>
          <w:sz w:val="28"/>
          <w:szCs w:val="28"/>
          <w:lang w:val="uk-UA"/>
        </w:rPr>
        <w:t>1244.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Parsons J. F., Greenhagen B. T., Shi K., Calabrese K., Robinson H., Ladner J. E.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Structural and functional analysis of the pyocyanin biosynthetic protein PhzM from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Pseudomonas aeruginosa </w:t>
      </w:r>
      <w:r w:rsidRPr="001808B7">
        <w:rPr>
          <w:rFonts w:ascii="Times New Roman" w:hAnsi="Times New Roman"/>
          <w:sz w:val="28"/>
          <w:szCs w:val="28"/>
          <w:lang w:val="uk-UA"/>
        </w:rPr>
        <w:t>// Biochemistry. – 2007. – V. 46. – P. 1821–1828.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Pham T. H., Boon N., Maeyer K., Hofte M., Rabaey K., Verstraete W.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Use of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i/>
          <w:iCs/>
          <w:color w:val="000000"/>
          <w:sz w:val="28"/>
          <w:szCs w:val="28"/>
          <w:lang w:val="uk-UA"/>
        </w:rPr>
        <w:t>Pseudomonas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species producing phenazine-based metabolites in the anodes of microbial fuel cells to improve electricity generation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// Applied Microbiology and Biotechnology. –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2008. – V. 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 xml:space="preserve">80. 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 P. 985–993.</w:t>
      </w:r>
      <w:r w:rsidRPr="001808B7">
        <w:rPr>
          <w:rFonts w:ascii="Times New Roman" w:hAnsi="Times New Roman"/>
          <w:color w:val="000000"/>
          <w:sz w:val="28"/>
          <w:szCs w:val="28"/>
          <w:lang w:val="uk-UA"/>
        </w:rPr>
        <w:t> 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Pierson L. S, Thomashow L. 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Cloning and heterologous expression of the phenazine biosynthetic locus from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aureofaciens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30-84 // Molecular Plant-Microbe Interactions. – 1992. – V. 5. – P. 330–339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Pierson L. S., 3rd, Pierson E. 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Metabolism and function of phenazines in bacteria: impacts on the behavior of bacteria in the environment and biotechnological processes // Appl. Microbiol. Biotechnol. – 2010. – V. 86. – P. 1659–1670. 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/>
          <w:i/>
          <w:color w:val="FF0000"/>
          <w:sz w:val="28"/>
          <w:szCs w:val="28"/>
          <w:lang w:val="uk-UA" w:eastAsia="ru-RU"/>
        </w:rPr>
        <w:t xml:space="preserve">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Priyaja A.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Pyocyanin (5-methyl-1-hydroxyphenazine) produced by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Pseudomonas aeruginosa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as antagonist to vibrios in aquaculture: Overexpression, downstream process and toxicity // (Ph.D thesis) Cochin Univ. of Science and Technology, India. – 2013. – P. 55</w:t>
      </w:r>
      <w:r w:rsidR="00914ED1">
        <w:rPr>
          <w:rFonts w:ascii="Times New Roman" w:eastAsia="Arial" w:hAnsi="Times New Roman"/>
          <w:sz w:val="28"/>
          <w:szCs w:val="28"/>
          <w:lang w:val="uk-UA" w:eastAsia="ru-RU"/>
        </w:rPr>
        <w:t>–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75.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/>
          <w:i/>
          <w:color w:val="FF0000"/>
          <w:sz w:val="28"/>
          <w:szCs w:val="28"/>
          <w:lang w:val="uk-UA" w:eastAsia="ru-RU"/>
        </w:rPr>
        <w:lastRenderedPageBreak/>
        <w:t xml:space="preserve">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Priyaja P., Jayesh P., Correya N., Sreelakshmi B., Sudheer N., Philip R., et. al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. Antagonistic effect of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Pseudomonas aeruginosa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isolates from various ecological niches on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Vibrio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species pathogenic to crustaceans // Journal of Coastal Life Medicine. – 2014. – V. 2. – P. 76</w:t>
      </w:r>
      <w:r w:rsidR="00914ED1">
        <w:rPr>
          <w:rFonts w:ascii="Times New Roman" w:eastAsia="Arial" w:hAnsi="Times New Roman"/>
          <w:sz w:val="28"/>
          <w:szCs w:val="28"/>
          <w:lang w:val="uk-UA" w:eastAsia="ru-RU"/>
        </w:rPr>
        <w:t>–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>84.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Pierson L. S., 3rd, Pierson E. 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Metabolism and function of phenazines in bacteria: impacts on the behavior of bacteria in the environment and biotechnological processes // Appl. Microbiol. Biotechnol. – 2010. – V. 86. – P. 1659–1670. 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 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Pham T. H., Boon N., De Maeyer K., Hofte M., Rabaey K., Verstraete W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. Use of </w:t>
      </w: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>Pseudomonas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species producing phenazine-based metabolites in the anodes of microbial fuel cells to improve electricity generation // Applied Microbiology and Biotechnology. – 2008. – V. 80. – P. 985</w:t>
      </w:r>
      <w:r w:rsidR="00914ED1">
        <w:rPr>
          <w:rFonts w:ascii="Times New Roman" w:eastAsia="Arial" w:hAnsi="Times New Roman"/>
          <w:sz w:val="28"/>
          <w:szCs w:val="28"/>
          <w:lang w:val="uk-UA" w:eastAsia="ru-RU"/>
        </w:rPr>
        <w:t>–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>993.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 xml:space="preserve"> Rabaey K., Boon N., Hofte M., Verstraete W.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 xml:space="preserve"> Microbial phenazine production enhances electron transfer in biofuel cells // Environmental Science &amp; Technology. – 2005. – V. 39. – P. 3401</w:t>
      </w:r>
      <w:r w:rsidR="00BA7EB8">
        <w:rPr>
          <w:rFonts w:ascii="Times New Roman" w:eastAsia="Arial" w:hAnsi="Times New Roman"/>
          <w:sz w:val="28"/>
          <w:szCs w:val="28"/>
          <w:lang w:val="uk-UA" w:eastAsia="ru-RU"/>
        </w:rPr>
        <w:t>–</w:t>
      </w:r>
      <w:r w:rsidRPr="001808B7">
        <w:rPr>
          <w:rFonts w:ascii="Times New Roman" w:eastAsia="Arial" w:hAnsi="Times New Roman"/>
          <w:sz w:val="28"/>
          <w:szCs w:val="28"/>
          <w:lang w:val="uk-UA" w:eastAsia="ru-RU"/>
        </w:rPr>
        <w:t>3408</w:t>
      </w:r>
      <w:r w:rsidRPr="001808B7">
        <w:rPr>
          <w:rFonts w:ascii="Times New Roman" w:hAnsi="Times New Roman"/>
          <w:sz w:val="28"/>
          <w:szCs w:val="28"/>
          <w:lang w:val="uk-UA"/>
        </w:rPr>
        <w:t>.</w:t>
      </w:r>
    </w:p>
    <w:p w:rsidR="00740A12" w:rsidRPr="001808B7" w:rsidRDefault="00740A12" w:rsidP="00740A12">
      <w:pPr>
        <w:pStyle w:val="a3"/>
        <w:numPr>
          <w:ilvl w:val="0"/>
          <w:numId w:val="25"/>
        </w:numPr>
        <w:spacing w:after="0" w:line="360" w:lineRule="auto"/>
        <w:ind w:left="0" w:firstLine="0"/>
        <w:jc w:val="both"/>
        <w:rPr>
          <w:rFonts w:ascii="Times New Roman" w:eastAsia="Arial" w:hAnsi="Times New Roman"/>
          <w:sz w:val="28"/>
          <w:szCs w:val="28"/>
          <w:lang w:val="uk-UA" w:eastAsia="ru-RU"/>
        </w:rPr>
      </w:pPr>
      <w:r w:rsidRPr="001808B7">
        <w:rPr>
          <w:rFonts w:ascii="Times New Roman" w:eastAsia="Arial" w:hAnsi="Times New Roman"/>
          <w:i/>
          <w:sz w:val="28"/>
          <w:szCs w:val="28"/>
          <w:lang w:val="uk-UA" w:eastAsia="ru-RU"/>
        </w:rPr>
        <w:t xml:space="preserve">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Rada B. Leto T. L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Redox warfare between airway epithelial cells and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</w:t>
      </w:r>
      <w:r w:rsidRPr="001808B7">
        <w:rPr>
          <w:rFonts w:ascii="Times New Roman" w:hAnsi="Times New Roman"/>
          <w:sz w:val="28"/>
          <w:szCs w:val="28"/>
          <w:lang w:val="uk-UA"/>
        </w:rPr>
        <w:t>: dual oxidase versus pyocyanin // Immunologic Research. – 2009. –V. 43. – P. 198–209.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Style w:val="apple-converted-space"/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Roy P. H. et. al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., </w:t>
      </w:r>
      <w:r w:rsidRPr="001808B7">
        <w:rPr>
          <w:rStyle w:val="apple-converted-space"/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PA7. A “superbug” resistant to many third generation antibiotics // National Center of Biotehnology Information. – January 22. – 2010. – P.1</w:t>
      </w:r>
      <w:r w:rsidR="00BA7EB8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–</w:t>
      </w:r>
      <w:r w:rsidRPr="001808B7">
        <w:rPr>
          <w:rStyle w:val="apple-converted-space"/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10.  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Ryazanova O. A., Voloshin I. M., Makitruk V. L., Zozulya V. N., Karachevtsev V. 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pH-induced changes in electronic absorption and fluorescence spectra of phenazine derivatives // Spectrochim Acta A Mol. Biomol. Spectrosc. – 2007. – V. 66. – P. 849–859. 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Sanderson D. G., Gross E. L., Seibert M. 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Photosynthetic photoelectrochemical cell using phenazine methosulfate and phenazine ethosulfate as electron acceptors // Applied Biochemistry and Biotechnology.  – 1987. – V. 14. – P. 1–12. 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lastRenderedPageBreak/>
        <w:t xml:space="preserve"> Stover K., Pham Q., Erwin L., Mizoguchi D., Warrener P., Hickey J., Brinkman, L., Hufnagle O. et. al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Complete genome sequence of </w:t>
      </w:r>
      <w:r w:rsidRPr="001808B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PA01, an opportunistic pathogen </w:t>
      </w:r>
      <w:r w:rsidRPr="001808B7">
        <w:rPr>
          <w:rFonts w:ascii="Times New Roman" w:hAnsi="Times New Roman"/>
          <w:sz w:val="28"/>
          <w:szCs w:val="28"/>
          <w:lang w:val="uk-UA"/>
        </w:rPr>
        <w:t>//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Nature. 2000. – P. 961</w:t>
      </w:r>
      <w:r w:rsidR="00BA7EB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964.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1808B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Trautmann M., Leoper P. M., Haller M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. Ecology </w:t>
      </w:r>
      <w:r w:rsidRPr="001808B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in the intensive care unite and the envolving role of water autlets as a reservoir of the organism // Am. J Infect. Control. 2008 Feb, Am. J Infect Control. 2011 Mar. – P.41</w:t>
      </w:r>
      <w:r w:rsidR="00BA7EB8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–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49.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Tambong J. T., Hofte M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Phenazines are involved in biocontrol of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Pythium myriotylum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on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cocoyam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by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PNA1 // European Journal of Plant Pathology. – 2001. – V. 107. – P. 511–521.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Torres C. I., Marcus A. K., Lee H. S., Parameswaran P., Krajmalnik-Brown R., Rittmann B. E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A kinetic perspective on extracellular electron transfer by anode-respiring bacteria // FEMS Microbiology Reviews. – 2010. – V. 34. –P. 3–17.  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Webby C. J., Baker H. M., Lott J. S., Baker E. N., Parker E. J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The structure of 3-deoxy-d-arabino-heptulosonate 7-phosphate synthase from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Mycobacterium tuberculosis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reveals a common catalytic scaffold and ancestry for type I and type II enzymes // J. Mol. Biol. – 2005. – V. 354. – P. 927–939 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Wiehlmann L., Wanger G., Gramer N., Siebert B., Gudowius P., Morales G., Ko T., Delden C., Weinel C., Slikers P., and To B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Population structure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 aeruginosa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// PNAS. – 2007. – P. 8101</w:t>
      </w:r>
      <w:r w:rsidR="00BA7EB8">
        <w:rPr>
          <w:rFonts w:ascii="Times New Roman" w:hAnsi="Times New Roman"/>
          <w:sz w:val="28"/>
          <w:szCs w:val="28"/>
          <w:lang w:val="uk-UA"/>
        </w:rPr>
        <w:t>–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8106.    </w:t>
      </w:r>
    </w:p>
    <w:p w:rsidR="00740A12" w:rsidRPr="001808B7" w:rsidRDefault="00740A12" w:rsidP="00740A12">
      <w:pPr>
        <w:pStyle w:val="a3"/>
        <w:numPr>
          <w:ilvl w:val="0"/>
          <w:numId w:val="27"/>
        </w:numPr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Winsor G. L., Lam D. K., Fleming L., Lo R., Whiteside M. D., Yu N. Y., Hancock R. E.,and</w:t>
      </w:r>
      <w:r w:rsidRPr="001808B7">
        <w:rPr>
          <w:rStyle w:val="apple-converted-space"/>
          <w:rFonts w:ascii="Arial" w:hAnsi="Arial" w:cs="Arial"/>
          <w:i/>
          <w:color w:val="000000"/>
          <w:sz w:val="19"/>
          <w:szCs w:val="19"/>
          <w:shd w:val="clear" w:color="auto" w:fill="FFFFFF"/>
          <w:lang w:val="uk-UA"/>
        </w:rPr>
        <w:t> 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 Brinkman F. 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 xml:space="preserve">Pseudomonas 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genom database: improved comparative analysis and populations genomics capability for </w:t>
      </w:r>
      <w:r w:rsidRPr="001808B7">
        <w:rPr>
          <w:rFonts w:ascii="Times New Roman" w:hAnsi="Times New Roman"/>
          <w:i/>
          <w:sz w:val="28"/>
          <w:szCs w:val="28"/>
          <w:lang w:val="uk-UA"/>
        </w:rPr>
        <w:t>Pseudomonas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genomes </w:t>
      </w:r>
      <w:r w:rsidRPr="001808B7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//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Nucleic Acids Res. – 2011. –  Р. 596</w:t>
      </w:r>
      <w:r w:rsidR="00BA7EB8">
        <w:rPr>
          <w:rFonts w:ascii="Times New Roman" w:hAnsi="Times New Roman"/>
          <w:sz w:val="28"/>
          <w:szCs w:val="28"/>
          <w:lang w:val="uk-UA"/>
        </w:rPr>
        <w:t>–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600.  </w:t>
      </w:r>
      <w:r w:rsidRPr="001808B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  </w:t>
      </w:r>
      <w:r w:rsidRPr="001808B7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740A12" w:rsidRDefault="00740A12" w:rsidP="006E3BFA">
      <w:pPr>
        <w:pStyle w:val="af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val="uk-UA"/>
        </w:rPr>
      </w:pPr>
    </w:p>
    <w:p w:rsidR="0052143B" w:rsidRDefault="0052143B" w:rsidP="006E3BFA">
      <w:pPr>
        <w:pStyle w:val="af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val="uk-UA"/>
        </w:rPr>
      </w:pPr>
    </w:p>
    <w:p w:rsidR="0052143B" w:rsidRDefault="0052143B" w:rsidP="006E3BFA">
      <w:pPr>
        <w:pStyle w:val="af2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36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u w:color="000000"/>
          <w:lang w:val="uk-UA"/>
        </w:rPr>
      </w:pPr>
    </w:p>
    <w:p w:rsidR="006E3BFA" w:rsidRDefault="006E3BFA" w:rsidP="006E3BFA">
      <w:pPr>
        <w:rPr>
          <w:lang w:val="uk-UA"/>
        </w:rPr>
      </w:pPr>
    </w:p>
    <w:sectPr w:rsidR="006E3BFA" w:rsidSect="00663091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64A" w:rsidRDefault="00F9564A" w:rsidP="00663091">
      <w:pPr>
        <w:spacing w:after="0" w:line="240" w:lineRule="auto"/>
      </w:pPr>
      <w:r>
        <w:separator/>
      </w:r>
    </w:p>
  </w:endnote>
  <w:endnote w:type="continuationSeparator" w:id="0">
    <w:p w:rsidR="00F9564A" w:rsidRDefault="00F9564A" w:rsidP="006630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2081" w:rsidRDefault="00652081">
    <w:pPr>
      <w:pStyle w:val="af"/>
      <w:jc w:val="right"/>
    </w:pPr>
  </w:p>
  <w:p w:rsidR="00652081" w:rsidRDefault="00652081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64A" w:rsidRDefault="00F9564A" w:rsidP="00663091">
      <w:pPr>
        <w:spacing w:after="0" w:line="240" w:lineRule="auto"/>
      </w:pPr>
      <w:r>
        <w:separator/>
      </w:r>
    </w:p>
  </w:footnote>
  <w:footnote w:type="continuationSeparator" w:id="0">
    <w:p w:rsidR="00F9564A" w:rsidRDefault="00F9564A" w:rsidP="006630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15051"/>
      <w:docPartObj>
        <w:docPartGallery w:val="Page Numbers (Top of Page)"/>
        <w:docPartUnique/>
      </w:docPartObj>
    </w:sdtPr>
    <w:sdtEndPr/>
    <w:sdtContent>
      <w:p w:rsidR="00652081" w:rsidRDefault="00652081">
        <w:pPr>
          <w:pStyle w:val="ad"/>
          <w:jc w:val="right"/>
        </w:pPr>
        <w:r w:rsidRPr="00CD0221">
          <w:rPr>
            <w:rFonts w:ascii="Times New Roman" w:hAnsi="Times New Roman"/>
            <w:sz w:val="28"/>
          </w:rPr>
          <w:fldChar w:fldCharType="begin"/>
        </w:r>
        <w:r w:rsidRPr="00CD0221">
          <w:rPr>
            <w:rFonts w:ascii="Times New Roman" w:hAnsi="Times New Roman"/>
            <w:sz w:val="28"/>
          </w:rPr>
          <w:instrText xml:space="preserve"> PAGE   \* MERGEFORMAT </w:instrText>
        </w:r>
        <w:r w:rsidRPr="00CD0221">
          <w:rPr>
            <w:rFonts w:ascii="Times New Roman" w:hAnsi="Times New Roman"/>
            <w:sz w:val="28"/>
          </w:rPr>
          <w:fldChar w:fldCharType="separate"/>
        </w:r>
        <w:r w:rsidR="001B0338">
          <w:rPr>
            <w:rFonts w:ascii="Times New Roman" w:hAnsi="Times New Roman"/>
            <w:noProof/>
            <w:sz w:val="28"/>
          </w:rPr>
          <w:t>13</w:t>
        </w:r>
        <w:r w:rsidRPr="00CD0221">
          <w:rPr>
            <w:rFonts w:ascii="Times New Roman" w:hAnsi="Times New Roman"/>
            <w:sz w:val="28"/>
          </w:rPr>
          <w:fldChar w:fldCharType="end"/>
        </w:r>
      </w:p>
    </w:sdtContent>
  </w:sdt>
  <w:p w:rsidR="00652081" w:rsidRDefault="00652081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0CE2E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059ED6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CB2391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91A0D4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70E6B1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9AA66A5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4C41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9CA09C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774C4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6948622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8309DF"/>
    <w:multiLevelType w:val="hybridMultilevel"/>
    <w:tmpl w:val="8D0A61C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6D12601"/>
    <w:multiLevelType w:val="hybridMultilevel"/>
    <w:tmpl w:val="BA92021A"/>
    <w:lvl w:ilvl="0" w:tplc="546E65E0">
      <w:start w:val="8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AA178D3"/>
    <w:multiLevelType w:val="hybridMultilevel"/>
    <w:tmpl w:val="067864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93C5A44"/>
    <w:multiLevelType w:val="hybridMultilevel"/>
    <w:tmpl w:val="14BCD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1F2F0119"/>
    <w:multiLevelType w:val="hybridMultilevel"/>
    <w:tmpl w:val="7FAED7F0"/>
    <w:lvl w:ilvl="0" w:tplc="B0FC1F0E">
      <w:start w:val="50"/>
      <w:numFmt w:val="decimal"/>
      <w:lvlText w:val="%1."/>
      <w:lvlJc w:val="left"/>
      <w:pPr>
        <w:ind w:left="1085" w:hanging="37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21119D5"/>
    <w:multiLevelType w:val="multilevel"/>
    <w:tmpl w:val="646CE30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6">
    <w:nsid w:val="334D4687"/>
    <w:multiLevelType w:val="hybridMultilevel"/>
    <w:tmpl w:val="223EEF22"/>
    <w:lvl w:ilvl="0" w:tplc="7B168FB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35D028EA"/>
    <w:multiLevelType w:val="hybridMultilevel"/>
    <w:tmpl w:val="25F0B0E6"/>
    <w:lvl w:ilvl="0" w:tplc="0419000F"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7B606F8"/>
    <w:multiLevelType w:val="hybridMultilevel"/>
    <w:tmpl w:val="EF10F3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235533"/>
    <w:multiLevelType w:val="hybridMultilevel"/>
    <w:tmpl w:val="17603574"/>
    <w:lvl w:ilvl="0" w:tplc="90F0EDBE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20">
    <w:nsid w:val="3B241ECA"/>
    <w:multiLevelType w:val="multilevel"/>
    <w:tmpl w:val="CC80BE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C6F2FDD"/>
    <w:multiLevelType w:val="hybridMultilevel"/>
    <w:tmpl w:val="7D46474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15344E1"/>
    <w:multiLevelType w:val="hybridMultilevel"/>
    <w:tmpl w:val="B4F6E0A6"/>
    <w:lvl w:ilvl="0" w:tplc="9064E2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C8854A5"/>
    <w:multiLevelType w:val="hybridMultilevel"/>
    <w:tmpl w:val="CCAA22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4F8D13A5"/>
    <w:multiLevelType w:val="multilevel"/>
    <w:tmpl w:val="8FFA0602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5">
    <w:nsid w:val="527E6F75"/>
    <w:multiLevelType w:val="hybridMultilevel"/>
    <w:tmpl w:val="B4B07296"/>
    <w:lvl w:ilvl="0" w:tplc="4BAA20D2">
      <w:start w:val="39"/>
      <w:numFmt w:val="decimal"/>
      <w:lvlText w:val="%1."/>
      <w:lvlJc w:val="left"/>
      <w:pPr>
        <w:ind w:left="375" w:hanging="375"/>
      </w:pPr>
      <w:rPr>
        <w:rFonts w:cstheme="minorBidi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7326BBD"/>
    <w:multiLevelType w:val="multilevel"/>
    <w:tmpl w:val="EE7214EC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b w:val="0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 w:val="0"/>
      </w:rPr>
    </w:lvl>
  </w:abstractNum>
  <w:abstractNum w:abstractNumId="27">
    <w:nsid w:val="5CD47950"/>
    <w:multiLevelType w:val="multilevel"/>
    <w:tmpl w:val="F81CE608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7"/>
      <w:numFmt w:val="decimal"/>
      <w:isLgl/>
      <w:lvlText w:val="%1.%2"/>
      <w:lvlJc w:val="left"/>
      <w:pPr>
        <w:ind w:left="1286" w:hanging="435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cs="Times New Roman" w:hint="default"/>
      </w:rPr>
    </w:lvl>
  </w:abstractNum>
  <w:abstractNum w:abstractNumId="28">
    <w:nsid w:val="606E2B09"/>
    <w:multiLevelType w:val="hybridMultilevel"/>
    <w:tmpl w:val="F7C4B990"/>
    <w:lvl w:ilvl="0" w:tplc="262E10A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0810CFA"/>
    <w:multiLevelType w:val="hybridMultilevel"/>
    <w:tmpl w:val="3028F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177ADC"/>
    <w:multiLevelType w:val="hybridMultilevel"/>
    <w:tmpl w:val="0DC831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A10DAD"/>
    <w:multiLevelType w:val="hybridMultilevel"/>
    <w:tmpl w:val="25F0B0E6"/>
    <w:lvl w:ilvl="0" w:tplc="0419000F"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75E4492"/>
    <w:multiLevelType w:val="hybridMultilevel"/>
    <w:tmpl w:val="976C9D20"/>
    <w:lvl w:ilvl="0" w:tplc="64BAB2CA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3">
    <w:nsid w:val="67697959"/>
    <w:multiLevelType w:val="hybridMultilevel"/>
    <w:tmpl w:val="EF425D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DE66084"/>
    <w:multiLevelType w:val="hybridMultilevel"/>
    <w:tmpl w:val="1FBE083E"/>
    <w:lvl w:ilvl="0" w:tplc="006444AE">
      <w:start w:val="38"/>
      <w:numFmt w:val="decimal"/>
      <w:lvlText w:val="%1."/>
      <w:lvlJc w:val="left"/>
      <w:pPr>
        <w:ind w:left="735" w:hanging="375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EBB4709"/>
    <w:multiLevelType w:val="hybridMultilevel"/>
    <w:tmpl w:val="F5206AF6"/>
    <w:lvl w:ilvl="0" w:tplc="C50ABEA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7"/>
  </w:num>
  <w:num w:numId="2">
    <w:abstractNumId w:val="31"/>
  </w:num>
  <w:num w:numId="3">
    <w:abstractNumId w:val="17"/>
  </w:num>
  <w:num w:numId="4">
    <w:abstractNumId w:val="19"/>
  </w:num>
  <w:num w:numId="5">
    <w:abstractNumId w:val="23"/>
  </w:num>
  <w:num w:numId="6">
    <w:abstractNumId w:val="14"/>
  </w:num>
  <w:num w:numId="7">
    <w:abstractNumId w:val="21"/>
  </w:num>
  <w:num w:numId="8">
    <w:abstractNumId w:val="13"/>
  </w:num>
  <w:num w:numId="9">
    <w:abstractNumId w:val="20"/>
  </w:num>
  <w:num w:numId="10">
    <w:abstractNumId w:val="9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8"/>
  </w:num>
  <w:num w:numId="16">
    <w:abstractNumId w:val="3"/>
  </w:num>
  <w:num w:numId="17">
    <w:abstractNumId w:val="2"/>
  </w:num>
  <w:num w:numId="18">
    <w:abstractNumId w:val="1"/>
  </w:num>
  <w:num w:numId="19">
    <w:abstractNumId w:val="0"/>
  </w:num>
  <w:num w:numId="20">
    <w:abstractNumId w:val="26"/>
  </w:num>
  <w:num w:numId="21">
    <w:abstractNumId w:val="32"/>
  </w:num>
  <w:num w:numId="22">
    <w:abstractNumId w:val="22"/>
  </w:num>
  <w:num w:numId="23">
    <w:abstractNumId w:val="10"/>
  </w:num>
  <w:num w:numId="24">
    <w:abstractNumId w:val="29"/>
  </w:num>
  <w:num w:numId="25">
    <w:abstractNumId w:val="16"/>
  </w:num>
  <w:num w:numId="26">
    <w:abstractNumId w:val="34"/>
  </w:num>
  <w:num w:numId="27">
    <w:abstractNumId w:val="25"/>
  </w:num>
  <w:num w:numId="28">
    <w:abstractNumId w:val="33"/>
  </w:num>
  <w:num w:numId="29">
    <w:abstractNumId w:val="18"/>
  </w:num>
  <w:num w:numId="30">
    <w:abstractNumId w:val="30"/>
  </w:num>
  <w:num w:numId="31">
    <w:abstractNumId w:val="24"/>
  </w:num>
  <w:num w:numId="32">
    <w:abstractNumId w:val="15"/>
  </w:num>
  <w:num w:numId="33">
    <w:abstractNumId w:val="28"/>
  </w:num>
  <w:num w:numId="34">
    <w:abstractNumId w:val="35"/>
  </w:num>
  <w:num w:numId="35">
    <w:abstractNumId w:val="11"/>
  </w:num>
  <w:num w:numId="3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proofState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0256"/>
    <w:rsid w:val="00011DB9"/>
    <w:rsid w:val="000377A0"/>
    <w:rsid w:val="000437DE"/>
    <w:rsid w:val="00052367"/>
    <w:rsid w:val="00065E21"/>
    <w:rsid w:val="00095B3A"/>
    <w:rsid w:val="00096BF0"/>
    <w:rsid w:val="000A570F"/>
    <w:rsid w:val="000C059D"/>
    <w:rsid w:val="000D08E4"/>
    <w:rsid w:val="000D14EE"/>
    <w:rsid w:val="000D4A17"/>
    <w:rsid w:val="000E74E4"/>
    <w:rsid w:val="000F1A73"/>
    <w:rsid w:val="00106377"/>
    <w:rsid w:val="00134EAF"/>
    <w:rsid w:val="001417FE"/>
    <w:rsid w:val="00145A45"/>
    <w:rsid w:val="00161A91"/>
    <w:rsid w:val="001808B7"/>
    <w:rsid w:val="00187228"/>
    <w:rsid w:val="001A1A6A"/>
    <w:rsid w:val="001A4D49"/>
    <w:rsid w:val="001B0338"/>
    <w:rsid w:val="001B3AAE"/>
    <w:rsid w:val="001B7FD9"/>
    <w:rsid w:val="001C0BB3"/>
    <w:rsid w:val="001D01DA"/>
    <w:rsid w:val="001D1C34"/>
    <w:rsid w:val="001D5373"/>
    <w:rsid w:val="001E73AC"/>
    <w:rsid w:val="001F5BDC"/>
    <w:rsid w:val="0020765A"/>
    <w:rsid w:val="00230BFE"/>
    <w:rsid w:val="00243794"/>
    <w:rsid w:val="00243A03"/>
    <w:rsid w:val="00252AA5"/>
    <w:rsid w:val="00254188"/>
    <w:rsid w:val="002668FC"/>
    <w:rsid w:val="0027001B"/>
    <w:rsid w:val="00284C90"/>
    <w:rsid w:val="002D27F6"/>
    <w:rsid w:val="002D6180"/>
    <w:rsid w:val="002F26BA"/>
    <w:rsid w:val="0030522F"/>
    <w:rsid w:val="0030534E"/>
    <w:rsid w:val="00306ECA"/>
    <w:rsid w:val="00310843"/>
    <w:rsid w:val="00315A61"/>
    <w:rsid w:val="0031762E"/>
    <w:rsid w:val="00327557"/>
    <w:rsid w:val="00330553"/>
    <w:rsid w:val="00333C32"/>
    <w:rsid w:val="003504F6"/>
    <w:rsid w:val="00353946"/>
    <w:rsid w:val="00354AF3"/>
    <w:rsid w:val="003570C6"/>
    <w:rsid w:val="00366979"/>
    <w:rsid w:val="003A5C54"/>
    <w:rsid w:val="003B5BD2"/>
    <w:rsid w:val="003E46F2"/>
    <w:rsid w:val="003E6EE8"/>
    <w:rsid w:val="003F10F3"/>
    <w:rsid w:val="00402E1A"/>
    <w:rsid w:val="004125E2"/>
    <w:rsid w:val="00424392"/>
    <w:rsid w:val="0044172D"/>
    <w:rsid w:val="00463ED6"/>
    <w:rsid w:val="00493647"/>
    <w:rsid w:val="004B4EF5"/>
    <w:rsid w:val="004C24EF"/>
    <w:rsid w:val="004E2692"/>
    <w:rsid w:val="00506493"/>
    <w:rsid w:val="00520603"/>
    <w:rsid w:val="0052143B"/>
    <w:rsid w:val="005267F7"/>
    <w:rsid w:val="00535453"/>
    <w:rsid w:val="005462AD"/>
    <w:rsid w:val="00554B5B"/>
    <w:rsid w:val="00564A80"/>
    <w:rsid w:val="00591683"/>
    <w:rsid w:val="00591799"/>
    <w:rsid w:val="00592F01"/>
    <w:rsid w:val="005A291B"/>
    <w:rsid w:val="005A68AE"/>
    <w:rsid w:val="005B0647"/>
    <w:rsid w:val="005C61BF"/>
    <w:rsid w:val="005C627A"/>
    <w:rsid w:val="005E5314"/>
    <w:rsid w:val="006047CA"/>
    <w:rsid w:val="0063300D"/>
    <w:rsid w:val="00652081"/>
    <w:rsid w:val="00654591"/>
    <w:rsid w:val="006562E2"/>
    <w:rsid w:val="00663091"/>
    <w:rsid w:val="00672EC5"/>
    <w:rsid w:val="00680F97"/>
    <w:rsid w:val="00681E7C"/>
    <w:rsid w:val="006908D1"/>
    <w:rsid w:val="00691F11"/>
    <w:rsid w:val="006945D4"/>
    <w:rsid w:val="006B0890"/>
    <w:rsid w:val="006B726A"/>
    <w:rsid w:val="006C70A0"/>
    <w:rsid w:val="006D345D"/>
    <w:rsid w:val="006E241A"/>
    <w:rsid w:val="006E3BFA"/>
    <w:rsid w:val="006E6F25"/>
    <w:rsid w:val="006F5E78"/>
    <w:rsid w:val="0070492B"/>
    <w:rsid w:val="00706F79"/>
    <w:rsid w:val="00720332"/>
    <w:rsid w:val="00720495"/>
    <w:rsid w:val="00740A12"/>
    <w:rsid w:val="0074628A"/>
    <w:rsid w:val="00764A16"/>
    <w:rsid w:val="00771B89"/>
    <w:rsid w:val="007A2335"/>
    <w:rsid w:val="007B4875"/>
    <w:rsid w:val="007C3628"/>
    <w:rsid w:val="007C6FCD"/>
    <w:rsid w:val="007F06E6"/>
    <w:rsid w:val="00800E6F"/>
    <w:rsid w:val="00814933"/>
    <w:rsid w:val="0082280E"/>
    <w:rsid w:val="0083406E"/>
    <w:rsid w:val="00862A0A"/>
    <w:rsid w:val="008B0134"/>
    <w:rsid w:val="008B3A6F"/>
    <w:rsid w:val="008C3D38"/>
    <w:rsid w:val="008C7733"/>
    <w:rsid w:val="008F4158"/>
    <w:rsid w:val="009009A4"/>
    <w:rsid w:val="00914ED1"/>
    <w:rsid w:val="009253BE"/>
    <w:rsid w:val="00964CDB"/>
    <w:rsid w:val="00967788"/>
    <w:rsid w:val="0097312B"/>
    <w:rsid w:val="009775FC"/>
    <w:rsid w:val="00995EC5"/>
    <w:rsid w:val="009E3D7B"/>
    <w:rsid w:val="009E5EB1"/>
    <w:rsid w:val="009F1880"/>
    <w:rsid w:val="00A03E13"/>
    <w:rsid w:val="00A0720E"/>
    <w:rsid w:val="00A15485"/>
    <w:rsid w:val="00A15AB0"/>
    <w:rsid w:val="00A15CBD"/>
    <w:rsid w:val="00A250DB"/>
    <w:rsid w:val="00A26F41"/>
    <w:rsid w:val="00A37C65"/>
    <w:rsid w:val="00A570CE"/>
    <w:rsid w:val="00A63E4C"/>
    <w:rsid w:val="00A70AE8"/>
    <w:rsid w:val="00A756A5"/>
    <w:rsid w:val="00A87A3A"/>
    <w:rsid w:val="00AA6686"/>
    <w:rsid w:val="00AC1C0F"/>
    <w:rsid w:val="00AC24CA"/>
    <w:rsid w:val="00AD5092"/>
    <w:rsid w:val="00B17E69"/>
    <w:rsid w:val="00B34C52"/>
    <w:rsid w:val="00B428C3"/>
    <w:rsid w:val="00B42C1C"/>
    <w:rsid w:val="00B50256"/>
    <w:rsid w:val="00B67771"/>
    <w:rsid w:val="00B85DB5"/>
    <w:rsid w:val="00B94CC7"/>
    <w:rsid w:val="00BA1BB1"/>
    <w:rsid w:val="00BA43E5"/>
    <w:rsid w:val="00BA7EB8"/>
    <w:rsid w:val="00BC353C"/>
    <w:rsid w:val="00BC5932"/>
    <w:rsid w:val="00BC7643"/>
    <w:rsid w:val="00BD1B18"/>
    <w:rsid w:val="00BD31AE"/>
    <w:rsid w:val="00BE3B20"/>
    <w:rsid w:val="00C523A5"/>
    <w:rsid w:val="00C54BC3"/>
    <w:rsid w:val="00C75995"/>
    <w:rsid w:val="00C75C7E"/>
    <w:rsid w:val="00CD0221"/>
    <w:rsid w:val="00CE0750"/>
    <w:rsid w:val="00D03A14"/>
    <w:rsid w:val="00D03C03"/>
    <w:rsid w:val="00D15D41"/>
    <w:rsid w:val="00D320E5"/>
    <w:rsid w:val="00D44CBA"/>
    <w:rsid w:val="00D507EB"/>
    <w:rsid w:val="00D658F1"/>
    <w:rsid w:val="00D70BE2"/>
    <w:rsid w:val="00D77F4E"/>
    <w:rsid w:val="00DB5391"/>
    <w:rsid w:val="00DB73D0"/>
    <w:rsid w:val="00E0469A"/>
    <w:rsid w:val="00E06AAF"/>
    <w:rsid w:val="00E13EDD"/>
    <w:rsid w:val="00E203E3"/>
    <w:rsid w:val="00E20955"/>
    <w:rsid w:val="00E36465"/>
    <w:rsid w:val="00E75A25"/>
    <w:rsid w:val="00E80F84"/>
    <w:rsid w:val="00E85620"/>
    <w:rsid w:val="00EA2F1D"/>
    <w:rsid w:val="00EA494F"/>
    <w:rsid w:val="00EB11DD"/>
    <w:rsid w:val="00EB2512"/>
    <w:rsid w:val="00EB76C4"/>
    <w:rsid w:val="00ED48E2"/>
    <w:rsid w:val="00EE3016"/>
    <w:rsid w:val="00EE3D89"/>
    <w:rsid w:val="00F120CB"/>
    <w:rsid w:val="00F1580C"/>
    <w:rsid w:val="00F15D99"/>
    <w:rsid w:val="00F177AF"/>
    <w:rsid w:val="00F31558"/>
    <w:rsid w:val="00F33AB9"/>
    <w:rsid w:val="00F35567"/>
    <w:rsid w:val="00F757EC"/>
    <w:rsid w:val="00F93DD9"/>
    <w:rsid w:val="00F9564A"/>
    <w:rsid w:val="00FC5636"/>
    <w:rsid w:val="00FD3A40"/>
    <w:rsid w:val="00FE7829"/>
    <w:rsid w:val="00FF1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rsid w:val="0025418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54188"/>
    <w:rPr>
      <w:rFonts w:cs="Times New Roman"/>
    </w:rPr>
  </w:style>
  <w:style w:type="table" w:styleId="a5">
    <w:name w:val="Table Grid"/>
    <w:basedOn w:val="a1"/>
    <w:uiPriority w:val="99"/>
    <w:rsid w:val="00B17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61A9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61A9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61A9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61A9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61A9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61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1A9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C7599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C7599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rsid w:val="00C7599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C75995"/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uiPriority w:val="99"/>
    <w:rsid w:val="00C75995"/>
    <w:rPr>
      <w:rFonts w:ascii="Times New Roman" w:hAnsi="Times New Roman" w:cs="Times New Roman"/>
      <w:sz w:val="24"/>
      <w:szCs w:val="24"/>
    </w:rPr>
  </w:style>
  <w:style w:type="character" w:customStyle="1" w:styleId="mixed-citation">
    <w:name w:val="mixed-citation"/>
    <w:basedOn w:val="a0"/>
    <w:uiPriority w:val="99"/>
    <w:rsid w:val="00C75995"/>
    <w:rPr>
      <w:rFonts w:cs="Times New Roman"/>
    </w:rPr>
  </w:style>
  <w:style w:type="character" w:customStyle="1" w:styleId="ref-journal">
    <w:name w:val="ref-journal"/>
    <w:basedOn w:val="a0"/>
    <w:uiPriority w:val="99"/>
    <w:rsid w:val="00C75995"/>
    <w:rPr>
      <w:rFonts w:cs="Times New Roman"/>
    </w:rPr>
  </w:style>
  <w:style w:type="character" w:customStyle="1" w:styleId="ref-vol">
    <w:name w:val="ref-vol"/>
    <w:basedOn w:val="a0"/>
    <w:uiPriority w:val="99"/>
    <w:rsid w:val="00C75995"/>
    <w:rPr>
      <w:rFonts w:cs="Times New Roman"/>
    </w:rPr>
  </w:style>
  <w:style w:type="character" w:customStyle="1" w:styleId="nowrap">
    <w:name w:val="nowrap"/>
    <w:basedOn w:val="a0"/>
    <w:uiPriority w:val="99"/>
    <w:rsid w:val="00C75995"/>
    <w:rPr>
      <w:rFonts w:cs="Times New Roman"/>
    </w:rPr>
  </w:style>
  <w:style w:type="character" w:customStyle="1" w:styleId="element-citation">
    <w:name w:val="element-citation"/>
    <w:basedOn w:val="a0"/>
    <w:uiPriority w:val="99"/>
    <w:rsid w:val="00C75995"/>
    <w:rPr>
      <w:rFonts w:cs="Times New Roman"/>
    </w:rPr>
  </w:style>
  <w:style w:type="character" w:styleId="af1">
    <w:name w:val="Emphasis"/>
    <w:basedOn w:val="a0"/>
    <w:uiPriority w:val="99"/>
    <w:qFormat/>
    <w:rsid w:val="00C75995"/>
    <w:rPr>
      <w:rFonts w:cs="Times New Roman"/>
      <w:i/>
      <w:iCs/>
    </w:rPr>
  </w:style>
  <w:style w:type="paragraph" w:customStyle="1" w:styleId="Style1">
    <w:name w:val="Style1"/>
    <w:basedOn w:val="a"/>
    <w:uiPriority w:val="99"/>
    <w:rsid w:val="00C759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75995"/>
    <w:pPr>
      <w:widowControl w:val="0"/>
      <w:autoSpaceDE w:val="0"/>
      <w:autoSpaceDN w:val="0"/>
      <w:adjustRightInd w:val="0"/>
      <w:spacing w:after="0" w:line="749" w:lineRule="exact"/>
      <w:ind w:hanging="53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75995"/>
    <w:rPr>
      <w:rFonts w:ascii="Times New Roman" w:hAnsi="Times New Roman" w:cs="Times New Roman"/>
      <w:sz w:val="34"/>
      <w:szCs w:val="34"/>
    </w:rPr>
  </w:style>
  <w:style w:type="character" w:customStyle="1" w:styleId="FontStyle12">
    <w:name w:val="Font Style12"/>
    <w:basedOn w:val="a0"/>
    <w:uiPriority w:val="99"/>
    <w:rsid w:val="00C75995"/>
    <w:rPr>
      <w:rFonts w:ascii="Times New Roman" w:hAnsi="Times New Roman" w:cs="Times New Roman"/>
      <w:sz w:val="30"/>
      <w:szCs w:val="30"/>
    </w:rPr>
  </w:style>
  <w:style w:type="paragraph" w:customStyle="1" w:styleId="1">
    <w:name w:val="Обычный1"/>
    <w:rsid w:val="000E74E4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customStyle="1" w:styleId="10">
    <w:name w:val="Сетка таблицы1"/>
    <w:basedOn w:val="a1"/>
    <w:next w:val="a5"/>
    <w:uiPriority w:val="59"/>
    <w:rsid w:val="0003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basedOn w:val="a0"/>
    <w:rsid w:val="00243A0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0">
    <w:name w:val="Font Style40"/>
    <w:rsid w:val="00964CDB"/>
    <w:rPr>
      <w:rFonts w:ascii="Times New Roman" w:hAnsi="Times New Roman" w:cs="Times New Roman"/>
      <w:sz w:val="22"/>
      <w:szCs w:val="22"/>
    </w:rPr>
  </w:style>
  <w:style w:type="paragraph" w:customStyle="1" w:styleId="af2">
    <w:name w:val="По умолчанию"/>
    <w:rsid w:val="006E3BFA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6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362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a4">
    <w:name w:val="Hyperlink"/>
    <w:basedOn w:val="a0"/>
    <w:uiPriority w:val="99"/>
    <w:semiHidden/>
    <w:rsid w:val="00254188"/>
    <w:rPr>
      <w:rFonts w:cs="Times New Roman"/>
      <w:color w:val="0000FF"/>
      <w:u w:val="single"/>
    </w:rPr>
  </w:style>
  <w:style w:type="character" w:customStyle="1" w:styleId="apple-converted-space">
    <w:name w:val="apple-converted-space"/>
    <w:basedOn w:val="a0"/>
    <w:uiPriority w:val="99"/>
    <w:rsid w:val="00254188"/>
    <w:rPr>
      <w:rFonts w:cs="Times New Roman"/>
    </w:rPr>
  </w:style>
  <w:style w:type="table" w:styleId="a5">
    <w:name w:val="Table Grid"/>
    <w:basedOn w:val="a1"/>
    <w:uiPriority w:val="99"/>
    <w:rsid w:val="00B17E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161A91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61A91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61A91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61A91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61A91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61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61A91"/>
    <w:rPr>
      <w:rFonts w:ascii="Segoe U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C7599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Верхний колонтитул Знак"/>
    <w:basedOn w:val="a0"/>
    <w:link w:val="ad"/>
    <w:uiPriority w:val="99"/>
    <w:rsid w:val="00C75995"/>
    <w:rPr>
      <w:rFonts w:ascii="Calibri" w:eastAsia="Calibri" w:hAnsi="Calibri" w:cs="Times New Roman"/>
    </w:rPr>
  </w:style>
  <w:style w:type="paragraph" w:styleId="af">
    <w:name w:val="footer"/>
    <w:basedOn w:val="a"/>
    <w:link w:val="af0"/>
    <w:uiPriority w:val="99"/>
    <w:rsid w:val="00C75995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0">
    <w:name w:val="Нижний колонтитул Знак"/>
    <w:basedOn w:val="a0"/>
    <w:link w:val="af"/>
    <w:uiPriority w:val="99"/>
    <w:rsid w:val="00C75995"/>
    <w:rPr>
      <w:rFonts w:ascii="Calibri" w:eastAsia="Calibri" w:hAnsi="Calibri" w:cs="Times New Roman"/>
    </w:rPr>
  </w:style>
  <w:style w:type="character" w:customStyle="1" w:styleId="FontStyle13">
    <w:name w:val="Font Style13"/>
    <w:basedOn w:val="a0"/>
    <w:uiPriority w:val="99"/>
    <w:rsid w:val="00C75995"/>
    <w:rPr>
      <w:rFonts w:ascii="Times New Roman" w:hAnsi="Times New Roman" w:cs="Times New Roman"/>
      <w:sz w:val="24"/>
      <w:szCs w:val="24"/>
    </w:rPr>
  </w:style>
  <w:style w:type="character" w:customStyle="1" w:styleId="mixed-citation">
    <w:name w:val="mixed-citation"/>
    <w:basedOn w:val="a0"/>
    <w:uiPriority w:val="99"/>
    <w:rsid w:val="00C75995"/>
    <w:rPr>
      <w:rFonts w:cs="Times New Roman"/>
    </w:rPr>
  </w:style>
  <w:style w:type="character" w:customStyle="1" w:styleId="ref-journal">
    <w:name w:val="ref-journal"/>
    <w:basedOn w:val="a0"/>
    <w:uiPriority w:val="99"/>
    <w:rsid w:val="00C75995"/>
    <w:rPr>
      <w:rFonts w:cs="Times New Roman"/>
    </w:rPr>
  </w:style>
  <w:style w:type="character" w:customStyle="1" w:styleId="ref-vol">
    <w:name w:val="ref-vol"/>
    <w:basedOn w:val="a0"/>
    <w:uiPriority w:val="99"/>
    <w:rsid w:val="00C75995"/>
    <w:rPr>
      <w:rFonts w:cs="Times New Roman"/>
    </w:rPr>
  </w:style>
  <w:style w:type="character" w:customStyle="1" w:styleId="nowrap">
    <w:name w:val="nowrap"/>
    <w:basedOn w:val="a0"/>
    <w:uiPriority w:val="99"/>
    <w:rsid w:val="00C75995"/>
    <w:rPr>
      <w:rFonts w:cs="Times New Roman"/>
    </w:rPr>
  </w:style>
  <w:style w:type="character" w:customStyle="1" w:styleId="element-citation">
    <w:name w:val="element-citation"/>
    <w:basedOn w:val="a0"/>
    <w:uiPriority w:val="99"/>
    <w:rsid w:val="00C75995"/>
    <w:rPr>
      <w:rFonts w:cs="Times New Roman"/>
    </w:rPr>
  </w:style>
  <w:style w:type="character" w:styleId="af1">
    <w:name w:val="Emphasis"/>
    <w:basedOn w:val="a0"/>
    <w:uiPriority w:val="99"/>
    <w:qFormat/>
    <w:rsid w:val="00C75995"/>
    <w:rPr>
      <w:rFonts w:cs="Times New Roman"/>
      <w:i/>
      <w:iCs/>
    </w:rPr>
  </w:style>
  <w:style w:type="paragraph" w:customStyle="1" w:styleId="Style1">
    <w:name w:val="Style1"/>
    <w:basedOn w:val="a"/>
    <w:uiPriority w:val="99"/>
    <w:rsid w:val="00C759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C75995"/>
    <w:pPr>
      <w:widowControl w:val="0"/>
      <w:autoSpaceDE w:val="0"/>
      <w:autoSpaceDN w:val="0"/>
      <w:adjustRightInd w:val="0"/>
      <w:spacing w:after="0" w:line="749" w:lineRule="exact"/>
      <w:ind w:hanging="53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C75995"/>
    <w:rPr>
      <w:rFonts w:ascii="Times New Roman" w:hAnsi="Times New Roman" w:cs="Times New Roman"/>
      <w:sz w:val="34"/>
      <w:szCs w:val="34"/>
    </w:rPr>
  </w:style>
  <w:style w:type="character" w:customStyle="1" w:styleId="FontStyle12">
    <w:name w:val="Font Style12"/>
    <w:basedOn w:val="a0"/>
    <w:uiPriority w:val="99"/>
    <w:rsid w:val="00C75995"/>
    <w:rPr>
      <w:rFonts w:ascii="Times New Roman" w:hAnsi="Times New Roman" w:cs="Times New Roman"/>
      <w:sz w:val="30"/>
      <w:szCs w:val="30"/>
    </w:rPr>
  </w:style>
  <w:style w:type="paragraph" w:customStyle="1" w:styleId="1">
    <w:name w:val="Обычный1"/>
    <w:rsid w:val="000E74E4"/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eastAsia="ru-RU"/>
    </w:rPr>
  </w:style>
  <w:style w:type="table" w:customStyle="1" w:styleId="10">
    <w:name w:val="Сетка таблицы1"/>
    <w:basedOn w:val="a1"/>
    <w:next w:val="a5"/>
    <w:uiPriority w:val="59"/>
    <w:rsid w:val="00037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1">
    <w:name w:val="Font Style51"/>
    <w:basedOn w:val="a0"/>
    <w:rsid w:val="00243A03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40">
    <w:name w:val="Font Style40"/>
    <w:rsid w:val="00964CDB"/>
    <w:rPr>
      <w:rFonts w:ascii="Times New Roman" w:hAnsi="Times New Roman" w:cs="Times New Roman"/>
      <w:sz w:val="22"/>
      <w:szCs w:val="22"/>
    </w:rPr>
  </w:style>
  <w:style w:type="paragraph" w:customStyle="1" w:styleId="af2">
    <w:name w:val="По умолчанию"/>
    <w:rsid w:val="006E3BFA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A1E815-73C6-4B20-A8E5-B9B794C18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13</Pages>
  <Words>13437</Words>
  <Characters>7660</Characters>
  <Application>Microsoft Office Word</Application>
  <DocSecurity>0</DocSecurity>
  <Lines>63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libonu</cp:lastModifiedBy>
  <cp:revision>2</cp:revision>
  <cp:lastPrinted>2018-06-21T19:48:00Z</cp:lastPrinted>
  <dcterms:created xsi:type="dcterms:W3CDTF">2020-10-27T11:26:00Z</dcterms:created>
  <dcterms:modified xsi:type="dcterms:W3CDTF">2020-10-27T11:26:00Z</dcterms:modified>
</cp:coreProperties>
</file>