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Одеський національний університет імені І.І.Мечникова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Факультет романо-германської філології</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Кафедра лексикології та стилістики англійської мови</w:t>
      </w:r>
    </w:p>
    <w:p w:rsidR="00A27427" w:rsidRPr="00A27427" w:rsidRDefault="00A27427" w:rsidP="00A27427">
      <w:pPr>
        <w:spacing w:after="240" w:line="24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sz w:val="24"/>
          <w:szCs w:val="24"/>
          <w:lang w:eastAsia="ru-RU"/>
        </w:rPr>
        <w:br/>
      </w: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b/>
          <w:bCs/>
          <w:color w:val="000000"/>
          <w:sz w:val="32"/>
          <w:szCs w:val="32"/>
          <w:lang w:eastAsia="ru-RU"/>
        </w:rPr>
        <w:t>Д и п л о м н а   р о б о т 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магістра</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на тему: «</w:t>
      </w:r>
      <w:r w:rsidRPr="00A27427">
        <w:rPr>
          <w:rFonts w:ascii="Times New Roman" w:hAnsi="Times New Roman" w:cs="Times New Roman"/>
          <w:b/>
          <w:color w:val="222222"/>
          <w:sz w:val="28"/>
          <w:szCs w:val="28"/>
          <w:shd w:val="clear" w:color="auto" w:fill="FFFFFF"/>
        </w:rPr>
        <w:t>Художній хронотоп в оригіналі і перекладі роману Дж.Оруелла "1948"</w:t>
      </w:r>
      <w:r w:rsidRPr="00A27427">
        <w:rPr>
          <w:rFonts w:ascii="Times New Roman" w:eastAsia="Times New Roman" w:hAnsi="Times New Roman" w:cs="Times New Roman"/>
          <w:b/>
          <w:bCs/>
          <w:color w:val="000000"/>
          <w:sz w:val="28"/>
          <w:szCs w:val="28"/>
          <w:lang w:eastAsia="ru-RU"/>
        </w:rPr>
        <w:t>»</w:t>
      </w:r>
    </w:p>
    <w:p w:rsidR="00A27427" w:rsidRPr="00A27427" w:rsidRDefault="00A27427" w:rsidP="00A27427">
      <w:pPr>
        <w:spacing w:after="0" w:line="240" w:lineRule="auto"/>
        <w:rPr>
          <w:rFonts w:ascii="Times New Roman" w:eastAsia="Times New Roman" w:hAnsi="Times New Roman" w:cs="Times New Roman"/>
          <w:sz w:val="24"/>
          <w:szCs w:val="24"/>
          <w:lang w:eastAsia="ru-RU"/>
        </w:rPr>
      </w:pPr>
    </w:p>
    <w:p w:rsidR="00A27427" w:rsidRPr="00A27427" w:rsidRDefault="00A27427" w:rsidP="00A27427">
      <w:pPr>
        <w:spacing w:after="0" w:line="240" w:lineRule="auto"/>
        <w:jc w:val="center"/>
        <w:rPr>
          <w:rFonts w:ascii="Times New Roman" w:eastAsia="Times New Roman" w:hAnsi="Times New Roman" w:cs="Times New Roman"/>
          <w:sz w:val="24"/>
          <w:szCs w:val="24"/>
          <w:lang w:val="en-US" w:eastAsia="ru-RU"/>
        </w:rPr>
      </w:pPr>
      <w:r w:rsidRPr="00A27427">
        <w:rPr>
          <w:rFonts w:ascii="Times New Roman" w:eastAsia="Times New Roman" w:hAnsi="Times New Roman" w:cs="Times New Roman"/>
          <w:color w:val="000000"/>
          <w:sz w:val="24"/>
          <w:szCs w:val="24"/>
          <w:lang w:val="en-US" w:eastAsia="ru-RU"/>
        </w:rPr>
        <w:t>«</w:t>
      </w:r>
      <w:r>
        <w:rPr>
          <w:rFonts w:ascii="Times New Roman" w:eastAsia="Times New Roman" w:hAnsi="Times New Roman" w:cs="Times New Roman"/>
          <w:color w:val="000000"/>
          <w:sz w:val="24"/>
          <w:szCs w:val="24"/>
          <w:lang w:val="en-US" w:eastAsia="ru-RU"/>
        </w:rPr>
        <w:t>Artictic time and space in the novel “1984” by G. Orwell and its translation</w:t>
      </w:r>
      <w:r w:rsidRPr="00A27427">
        <w:rPr>
          <w:rFonts w:ascii="Times New Roman" w:eastAsia="Times New Roman" w:hAnsi="Times New Roman" w:cs="Times New Roman"/>
          <w:color w:val="000000"/>
          <w:sz w:val="24"/>
          <w:szCs w:val="24"/>
          <w:lang w:val="en-US" w:eastAsia="ru-RU"/>
        </w:rPr>
        <w:t>»</w:t>
      </w:r>
    </w:p>
    <w:p w:rsidR="00A27427" w:rsidRPr="00A27427" w:rsidRDefault="00A27427" w:rsidP="00A27427">
      <w:pPr>
        <w:spacing w:after="240" w:line="360" w:lineRule="auto"/>
        <w:rPr>
          <w:rFonts w:ascii="Times New Roman" w:eastAsia="Times New Roman" w:hAnsi="Times New Roman" w:cs="Times New Roman"/>
          <w:sz w:val="24"/>
          <w:szCs w:val="24"/>
          <w:lang w:val="en-US" w:eastAsia="ru-RU"/>
        </w:rPr>
      </w:pPr>
      <w:r w:rsidRPr="00A27427">
        <w:rPr>
          <w:rFonts w:ascii="Times New Roman" w:eastAsia="Times New Roman" w:hAnsi="Times New Roman" w:cs="Times New Roman"/>
          <w:sz w:val="24"/>
          <w:szCs w:val="24"/>
          <w:lang w:val="en-US" w:eastAsia="ru-RU"/>
        </w:rPr>
        <w:br/>
      </w:r>
    </w:p>
    <w:p w:rsidR="00A27427" w:rsidRPr="00A27427" w:rsidRDefault="00A27427" w:rsidP="00A27427">
      <w:pPr>
        <w:spacing w:after="0" w:line="360" w:lineRule="auto"/>
        <w:ind w:left="1272" w:firstLine="708"/>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Виконала: студентка заочної форми навчання</w:t>
      </w:r>
    </w:p>
    <w:p w:rsidR="00A27427" w:rsidRPr="00A27427" w:rsidRDefault="00A27427" w:rsidP="00A27427">
      <w:pPr>
        <w:spacing w:after="0" w:line="360" w:lineRule="auto"/>
        <w:ind w:left="1980"/>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спеціальності 035 Філологія 035.04 Германські мови            та література (п</w:t>
      </w:r>
      <w:r>
        <w:rPr>
          <w:rFonts w:ascii="Times New Roman" w:eastAsia="Times New Roman" w:hAnsi="Times New Roman" w:cs="Times New Roman"/>
          <w:color w:val="000000"/>
          <w:sz w:val="28"/>
          <w:szCs w:val="28"/>
          <w:lang w:eastAsia="ru-RU"/>
        </w:rPr>
        <w:t xml:space="preserve">ереклад включно): англійська </w:t>
      </w:r>
      <w:r w:rsidRPr="00A27427">
        <w:rPr>
          <w:rFonts w:ascii="Times New Roman" w:eastAsia="Times New Roman" w:hAnsi="Times New Roman" w:cs="Times New Roman"/>
          <w:color w:val="000000"/>
          <w:sz w:val="28"/>
          <w:szCs w:val="28"/>
          <w:lang w:eastAsia="ru-RU"/>
        </w:rPr>
        <w:t>мова та література</w:t>
      </w:r>
    </w:p>
    <w:p w:rsidR="00A27427" w:rsidRPr="00A27427" w:rsidRDefault="00A27427" w:rsidP="00A27427">
      <w:pPr>
        <w:spacing w:after="0" w:line="360" w:lineRule="auto"/>
        <w:rPr>
          <w:rFonts w:ascii="Times New Roman" w:eastAsia="Times New Roman" w:hAnsi="Times New Roman" w:cs="Times New Roman"/>
          <w:sz w:val="24"/>
          <w:szCs w:val="24"/>
          <w:lang w:val="uk-UA" w:eastAsia="ru-RU"/>
        </w:rPr>
      </w:pPr>
      <w:r w:rsidRPr="00A2742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Ткаченко Олена-Стефанія Павлівна</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eastAsia="ru-RU"/>
        </w:rPr>
        <w:t>                  Керівник     д</w:t>
      </w:r>
      <w:r w:rsidRPr="00A27427">
        <w:rPr>
          <w:rFonts w:ascii="Times New Roman" w:eastAsia="Times New Roman" w:hAnsi="Times New Roman" w:cs="Times New Roman"/>
          <w:color w:val="000000"/>
          <w:sz w:val="28"/>
          <w:szCs w:val="28"/>
          <w:lang w:eastAsia="ru-RU"/>
        </w:rPr>
        <w:t xml:space="preserve">.філол.н., </w:t>
      </w:r>
      <w:r>
        <w:rPr>
          <w:rFonts w:ascii="Times New Roman" w:eastAsia="Times New Roman" w:hAnsi="Times New Roman" w:cs="Times New Roman"/>
          <w:color w:val="000000"/>
          <w:sz w:val="28"/>
          <w:szCs w:val="28"/>
          <w:lang w:val="uk-UA" w:eastAsia="ru-RU"/>
        </w:rPr>
        <w:t>проф</w:t>
      </w:r>
      <w:r w:rsidRPr="00A27427">
        <w:rPr>
          <w:rFonts w:ascii="Times New Roman" w:eastAsia="Times New Roman" w:hAnsi="Times New Roman" w:cs="Times New Roman"/>
          <w:color w:val="000000"/>
          <w:sz w:val="28"/>
          <w:szCs w:val="28"/>
          <w:lang w:eastAsia="ru-RU"/>
        </w:rPr>
        <w:t>. Колегаєва І.М.__________</w:t>
      </w:r>
    </w:p>
    <w:p w:rsidR="00A27427" w:rsidRPr="00A27427" w:rsidRDefault="00A27427" w:rsidP="00A27427">
      <w:pPr>
        <w:spacing w:after="0" w:line="360" w:lineRule="auto"/>
        <w:rPr>
          <w:rFonts w:ascii="Times New Roman" w:eastAsia="Times New Roman" w:hAnsi="Times New Roman" w:cs="Times New Roman"/>
          <w:sz w:val="24"/>
          <w:szCs w:val="24"/>
          <w:lang w:val="uk-UA" w:eastAsia="ru-RU"/>
        </w:rPr>
      </w:pPr>
      <w:r w:rsidRPr="00A27427">
        <w:rPr>
          <w:rFonts w:ascii="Times New Roman" w:eastAsia="Times New Roman" w:hAnsi="Times New Roman" w:cs="Times New Roman"/>
          <w:color w:val="000000"/>
          <w:sz w:val="28"/>
          <w:szCs w:val="28"/>
          <w:lang w:eastAsia="ru-RU"/>
        </w:rPr>
        <w:t xml:space="preserve">                            Рецензент   д.філол.н., проф. </w:t>
      </w:r>
      <w:r>
        <w:rPr>
          <w:rFonts w:ascii="Times New Roman" w:eastAsia="Times New Roman" w:hAnsi="Times New Roman" w:cs="Times New Roman"/>
          <w:color w:val="000000"/>
          <w:sz w:val="28"/>
          <w:szCs w:val="28"/>
          <w:lang w:val="uk-UA" w:eastAsia="ru-RU"/>
        </w:rPr>
        <w:t>Кравченко Н</w:t>
      </w:r>
      <w:r w:rsidRPr="00A27427">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О.</w:t>
      </w:r>
    </w:p>
    <w:p w:rsidR="00A27427" w:rsidRPr="00A27427" w:rsidRDefault="00A27427" w:rsidP="00A27427">
      <w:pPr>
        <w:spacing w:after="24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sz w:val="24"/>
          <w:szCs w:val="24"/>
          <w:lang w:eastAsia="ru-RU"/>
        </w:rPr>
        <w:br/>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Рекомендовано до захисту:                           Захищено на засіданні ЕК № 2</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протокол засідання кафедри                         протокол №    від</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від                                                           Оцінка________/____/____ </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0"/>
          <w:szCs w:val="20"/>
          <w:lang w:eastAsia="ru-RU"/>
        </w:rPr>
        <w:t>(за національною шкалою, шкалою ECTS, бали)</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 xml:space="preserve">Завідувач кафедри                                          Голова  ЕК  </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8"/>
          <w:szCs w:val="28"/>
          <w:lang w:eastAsia="ru-RU"/>
        </w:rPr>
        <w:t>_________             Колегаєва І.М.                  _______                    Колегаєва І.М.</w:t>
      </w:r>
    </w:p>
    <w:p w:rsidR="00A27427" w:rsidRPr="00A27427" w:rsidRDefault="00A27427" w:rsidP="00A27427">
      <w:pPr>
        <w:spacing w:after="0" w:line="360" w:lineRule="auto"/>
        <w:rPr>
          <w:rFonts w:ascii="Times New Roman" w:eastAsia="Times New Roman" w:hAnsi="Times New Roman" w:cs="Times New Roman"/>
          <w:sz w:val="24"/>
          <w:szCs w:val="24"/>
          <w:lang w:eastAsia="ru-RU"/>
        </w:rPr>
      </w:pPr>
      <w:r w:rsidRPr="00A27427">
        <w:rPr>
          <w:rFonts w:ascii="Times New Roman" w:eastAsia="Times New Roman" w:hAnsi="Times New Roman" w:cs="Times New Roman"/>
          <w:color w:val="000000"/>
          <w:sz w:val="20"/>
          <w:szCs w:val="20"/>
          <w:lang w:eastAsia="ru-RU"/>
        </w:rPr>
        <w:t>(підпис)</w:t>
      </w:r>
      <w:r w:rsidRPr="00A27427">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eastAsia="ru-RU"/>
        </w:rPr>
        <w:tab/>
      </w:r>
      <w:r>
        <w:rPr>
          <w:rFonts w:ascii="Times New Roman" w:eastAsia="Times New Roman" w:hAnsi="Times New Roman" w:cs="Times New Roman"/>
          <w:color w:val="000000"/>
          <w:sz w:val="20"/>
          <w:szCs w:val="20"/>
          <w:lang w:val="uk-UA" w:eastAsia="ru-RU"/>
        </w:rPr>
        <w:t xml:space="preserve">        </w:t>
      </w:r>
      <w:r w:rsidRPr="00A27427">
        <w:rPr>
          <w:rFonts w:ascii="Times New Roman" w:eastAsia="Times New Roman" w:hAnsi="Times New Roman" w:cs="Times New Roman"/>
          <w:color w:val="000000"/>
          <w:sz w:val="20"/>
          <w:szCs w:val="20"/>
          <w:lang w:eastAsia="ru-RU"/>
        </w:rPr>
        <w:t>(підпис)</w:t>
      </w:r>
    </w:p>
    <w:p w:rsidR="008C5A67" w:rsidRPr="00A27427" w:rsidRDefault="008C5A67" w:rsidP="00A27427">
      <w:pPr>
        <w:spacing w:after="0" w:line="360" w:lineRule="auto"/>
        <w:ind w:firstLine="851"/>
        <w:jc w:val="center"/>
        <w:rPr>
          <w:rFonts w:ascii="Times New Roman" w:eastAsia="Times New Roman" w:hAnsi="Times New Roman" w:cs="Times New Roman"/>
          <w:b/>
          <w:color w:val="000000"/>
          <w:sz w:val="28"/>
          <w:szCs w:val="28"/>
          <w:lang w:eastAsia="ru-RU"/>
        </w:rPr>
      </w:pPr>
    </w:p>
    <w:p w:rsidR="008C5A67" w:rsidRPr="00A27427" w:rsidRDefault="00A27427" w:rsidP="00A27427">
      <w:pPr>
        <w:spacing w:after="0" w:line="360" w:lineRule="auto"/>
        <w:ind w:firstLine="851"/>
        <w:jc w:val="center"/>
        <w:rPr>
          <w:rFonts w:ascii="Times New Roman" w:eastAsia="Times New Roman" w:hAnsi="Times New Roman" w:cs="Times New Roman"/>
          <w:b/>
          <w:color w:val="000000"/>
          <w:sz w:val="28"/>
          <w:szCs w:val="28"/>
          <w:lang w:eastAsia="ru-RU"/>
        </w:rPr>
      </w:pPr>
      <w:r w:rsidRPr="00A27427">
        <w:rPr>
          <w:rFonts w:ascii="Times New Roman" w:eastAsia="Times New Roman" w:hAnsi="Times New Roman" w:cs="Times New Roman"/>
          <w:b/>
          <w:color w:val="000000"/>
          <w:sz w:val="28"/>
          <w:szCs w:val="28"/>
          <w:lang w:eastAsia="ru-RU"/>
        </w:rPr>
        <w:t>Одеса – 2018</w:t>
      </w:r>
    </w:p>
    <w:p w:rsidR="00213EFD" w:rsidRPr="00A27427" w:rsidRDefault="00213EFD" w:rsidP="00A27427">
      <w:pPr>
        <w:spacing w:after="0" w:line="360" w:lineRule="auto"/>
        <w:ind w:firstLine="851"/>
        <w:jc w:val="center"/>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lastRenderedPageBreak/>
        <w:t>ЗМІСТ</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b/>
          <w:color w:val="000000"/>
          <w:sz w:val="28"/>
          <w:szCs w:val="28"/>
          <w:lang w:eastAsia="ru-RU"/>
        </w:rPr>
        <w:t>ВСТУП</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 xml:space="preserve">І. ОСОБЛИВОСТІ ЗОБРАЖЕННЯ ХУДОЖНЬОГО ПРОСТОРУ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1.1. Категорія простору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1.2. Види і маркери простору в художньому тексті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9</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1.3. Джордж Оруелл і його роман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11</w:t>
      </w:r>
    </w:p>
    <w:p w:rsidR="00213EFD" w:rsidRPr="00A27427" w:rsidRDefault="008C5A67"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1.4. Висновки до Розділу</w:t>
      </w:r>
      <w:r w:rsidR="00213EFD" w:rsidRPr="00A27427">
        <w:rPr>
          <w:rFonts w:ascii="Times New Roman" w:eastAsia="Times New Roman" w:hAnsi="Times New Roman" w:cs="Times New Roman"/>
          <w:color w:val="000000"/>
          <w:sz w:val="28"/>
          <w:szCs w:val="28"/>
          <w:lang w:eastAsia="ru-RU"/>
        </w:rPr>
        <w:t xml:space="preserve"> I </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color w:val="000000"/>
          <w:sz w:val="28"/>
          <w:szCs w:val="28"/>
          <w:lang w:eastAsia="ru-RU"/>
        </w:rPr>
        <w:tab/>
        <w:t>14</w:t>
      </w:r>
    </w:p>
    <w:p w:rsidR="00213EFD" w:rsidRPr="00A27427" w:rsidRDefault="00213EFD" w:rsidP="00A27427">
      <w:pPr>
        <w:spacing w:after="0" w:line="360" w:lineRule="auto"/>
        <w:jc w:val="both"/>
        <w:rPr>
          <w:rFonts w:ascii="Times New Roman" w:eastAsia="Times New Roman" w:hAnsi="Times New Roman" w:cs="Times New Roman"/>
          <w:b/>
          <w:sz w:val="28"/>
          <w:szCs w:val="28"/>
          <w:lang w:val="en-US" w:eastAsia="ru-RU"/>
        </w:rPr>
      </w:pPr>
      <w:r w:rsidRPr="00A27427">
        <w:rPr>
          <w:rFonts w:ascii="Times New Roman" w:eastAsia="Times New Roman" w:hAnsi="Times New Roman" w:cs="Times New Roman"/>
          <w:b/>
          <w:color w:val="000000"/>
          <w:sz w:val="28"/>
          <w:szCs w:val="28"/>
          <w:lang w:eastAsia="ru-RU"/>
        </w:rPr>
        <w:t>ІІ. ХУДОЖНІЙ  ПРОСТІР У РОМАНІ ДЖОРДЖА ОРУЕЛЛА «1984»</w:t>
      </w:r>
      <w:r w:rsidR="008C5A67" w:rsidRPr="00A27427">
        <w:rPr>
          <w:rFonts w:ascii="Times New Roman" w:eastAsia="Times New Roman" w:hAnsi="Times New Roman" w:cs="Times New Roman"/>
          <w:b/>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r>
      <w:r w:rsidR="008C5A67" w:rsidRPr="00A27427">
        <w:rPr>
          <w:rFonts w:ascii="Times New Roman" w:eastAsia="Times New Roman" w:hAnsi="Times New Roman" w:cs="Times New Roman"/>
          <w:color w:val="000000"/>
          <w:sz w:val="28"/>
          <w:szCs w:val="28"/>
          <w:lang w:val="en-US" w:eastAsia="ru-RU"/>
        </w:rPr>
        <w:t>16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2.1. Глобальний простір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16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2.2. Макропростір в романі Дж. Оруелла «1984»</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20</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2.3. Локальний простір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25</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2.4. Висновки до Розділу ІІ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30</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 xml:space="preserve">ІII. ОСОБЛИВОСТІ ЗОБРАЖЕННЯ ХУДОЖНЬОГО ЧАСУ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3.1. Категорія часу в літературі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val="en-US" w:eastAsia="ru-RU"/>
        </w:rPr>
        <w:t>…</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32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3.2. Види і маркери часу в художньому тексті</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t>36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3.3. Художній час в жанрі антиутопії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44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3.4. Висновки до Розділу III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46</w:t>
      </w:r>
    </w:p>
    <w:p w:rsidR="00213EFD" w:rsidRPr="00A27427" w:rsidRDefault="00213EFD" w:rsidP="00A27427">
      <w:pPr>
        <w:spacing w:after="0" w:line="360" w:lineRule="auto"/>
        <w:jc w:val="both"/>
        <w:rPr>
          <w:rFonts w:ascii="Times New Roman" w:eastAsia="Times New Roman" w:hAnsi="Times New Roman" w:cs="Times New Roman"/>
          <w:b/>
          <w:sz w:val="28"/>
          <w:szCs w:val="28"/>
          <w:lang w:eastAsia="ru-RU"/>
        </w:rPr>
      </w:pPr>
      <w:r w:rsidRPr="00A27427">
        <w:rPr>
          <w:rFonts w:ascii="Times New Roman" w:eastAsia="Times New Roman" w:hAnsi="Times New Roman" w:cs="Times New Roman"/>
          <w:b/>
          <w:color w:val="000000"/>
          <w:sz w:val="28"/>
          <w:szCs w:val="28"/>
          <w:lang w:eastAsia="ru-RU"/>
        </w:rPr>
        <w:t>ІV. ХУДОЖНІЙ ЧАС У РОМАНІ ДЖОРДЖА ОРУЕЛЛА «1984»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4.1. План дореволюційного минулого в романі Дж. Оруелла «1984»</w:t>
      </w:r>
      <w:r w:rsidR="008C5A67" w:rsidRPr="00A27427">
        <w:rPr>
          <w:rFonts w:ascii="Times New Roman" w:eastAsia="Times New Roman" w:hAnsi="Times New Roman" w:cs="Times New Roman"/>
          <w:color w:val="000000"/>
          <w:sz w:val="28"/>
          <w:szCs w:val="28"/>
          <w:lang w:val="en-US"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r>
      <w:r w:rsidR="008C5A67" w:rsidRPr="00A27427">
        <w:rPr>
          <w:rFonts w:ascii="Times New Roman" w:eastAsia="Times New Roman" w:hAnsi="Times New Roman" w:cs="Times New Roman"/>
          <w:color w:val="000000"/>
          <w:sz w:val="28"/>
          <w:szCs w:val="28"/>
          <w:lang w:val="en-US" w:eastAsia="ru-RU"/>
        </w:rPr>
        <w:t>48</w:t>
      </w:r>
      <w:r w:rsidRPr="00A27427">
        <w:rPr>
          <w:rFonts w:ascii="Times New Roman" w:eastAsia="Times New Roman" w:hAnsi="Times New Roman" w:cs="Times New Roman"/>
          <w:color w:val="000000"/>
          <w:sz w:val="28"/>
          <w:szCs w:val="28"/>
          <w:lang w:eastAsia="ru-RU"/>
        </w:rPr>
        <w:t xml:space="preserve"> </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4.2. Сюжетне сьогодення і план майбутнього в романі Дж. Оруелла «1984»</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t>56</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4.3. Час як філософська категорія в романі Дж. Оруелла «1984»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66</w:t>
      </w:r>
    </w:p>
    <w:p w:rsidR="00213EFD" w:rsidRPr="00A27427" w:rsidRDefault="00213EFD" w:rsidP="00A27427">
      <w:pPr>
        <w:spacing w:after="0" w:line="360" w:lineRule="auto"/>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 xml:space="preserve">4.3. Висновки до Розділу IV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73</w:t>
      </w:r>
    </w:p>
    <w:p w:rsidR="00213EFD" w:rsidRPr="00A27427" w:rsidRDefault="00213EFD" w:rsidP="00A27427">
      <w:pPr>
        <w:spacing w:after="0" w:line="360" w:lineRule="auto"/>
        <w:jc w:val="both"/>
        <w:rPr>
          <w:rFonts w:ascii="Times New Roman" w:eastAsia="Times New Roman" w:hAnsi="Times New Roman" w:cs="Times New Roman"/>
          <w:b/>
          <w:color w:val="000000"/>
          <w:sz w:val="28"/>
          <w:szCs w:val="28"/>
          <w:lang w:eastAsia="ru-RU"/>
        </w:rPr>
      </w:pPr>
      <w:r w:rsidRPr="00A27427">
        <w:rPr>
          <w:rFonts w:ascii="Times New Roman" w:eastAsia="Times New Roman" w:hAnsi="Times New Roman" w:cs="Times New Roman"/>
          <w:b/>
          <w:color w:val="000000"/>
          <w:sz w:val="28"/>
          <w:szCs w:val="28"/>
          <w:lang w:val="en-US" w:eastAsia="ru-RU"/>
        </w:rPr>
        <w:t>V</w:t>
      </w:r>
      <w:r w:rsidRPr="00A27427">
        <w:rPr>
          <w:rFonts w:ascii="Times New Roman" w:eastAsia="Times New Roman" w:hAnsi="Times New Roman" w:cs="Times New Roman"/>
          <w:b/>
          <w:color w:val="000000"/>
          <w:sz w:val="28"/>
          <w:szCs w:val="28"/>
          <w:lang w:eastAsia="ru-RU"/>
        </w:rPr>
        <w:t xml:space="preserve">. </w:t>
      </w:r>
      <w:r w:rsidRPr="00A27427">
        <w:rPr>
          <w:rFonts w:ascii="Times New Roman" w:eastAsia="Times New Roman" w:hAnsi="Times New Roman" w:cs="Times New Roman"/>
          <w:b/>
          <w:color w:val="000000"/>
          <w:sz w:val="28"/>
          <w:szCs w:val="28"/>
          <w:lang w:val="uk-UA" w:eastAsia="ru-RU"/>
        </w:rPr>
        <w:t xml:space="preserve">ОСОБЛИВОСТІ ПЕРЕКЛАДУ РОМАНУ </w:t>
      </w:r>
      <w:r w:rsidRPr="00A27427">
        <w:rPr>
          <w:rFonts w:ascii="Times New Roman" w:eastAsia="Times New Roman" w:hAnsi="Times New Roman" w:cs="Times New Roman"/>
          <w:b/>
          <w:color w:val="000000"/>
          <w:sz w:val="28"/>
          <w:szCs w:val="28"/>
          <w:lang w:eastAsia="ru-RU"/>
        </w:rPr>
        <w:t>ДЖОРДЖА ОРУЕЛЛА «1984»</w:t>
      </w:r>
      <w:r w:rsidRPr="00A27427">
        <w:rPr>
          <w:rFonts w:ascii="Times New Roman" w:eastAsia="Times New Roman" w:hAnsi="Times New Roman" w:cs="Times New Roman"/>
          <w:b/>
          <w:color w:val="000000"/>
          <w:sz w:val="28"/>
          <w:szCs w:val="28"/>
          <w:lang w:val="uk-UA" w:eastAsia="ru-RU"/>
        </w:rPr>
        <w:t xml:space="preserve"> РОСІЙСЬКОЮ МОВОЮ</w:t>
      </w:r>
      <w:r w:rsidR="008C5A67" w:rsidRPr="00A27427">
        <w:rPr>
          <w:rFonts w:ascii="Times New Roman" w:eastAsia="Times New Roman" w:hAnsi="Times New Roman" w:cs="Times New Roman"/>
          <w:b/>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w:t>
      </w:r>
      <w:r w:rsidR="008C5A67" w:rsidRPr="00A27427">
        <w:rPr>
          <w:rFonts w:ascii="Times New Roman" w:eastAsia="Times New Roman" w:hAnsi="Times New Roman" w:cs="Times New Roman"/>
          <w:color w:val="000000"/>
          <w:sz w:val="28"/>
          <w:szCs w:val="28"/>
          <w:lang w:eastAsia="ru-RU"/>
        </w:rPr>
        <w:tab/>
        <w:t>74</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Висновки до Розділу V</w:t>
      </w:r>
      <w:r w:rsidR="008C5A67" w:rsidRPr="00A27427">
        <w:rPr>
          <w:rFonts w:ascii="Times New Roman" w:eastAsia="Times New Roman" w:hAnsi="Times New Roman" w:cs="Times New Roman"/>
          <w:color w:val="000000"/>
          <w:sz w:val="28"/>
          <w:szCs w:val="28"/>
          <w:lang w:eastAsia="ru-RU"/>
        </w:rPr>
        <w:t xml:space="preserve"> ……………………………………………………….</w:t>
      </w:r>
      <w:r w:rsidR="008C5A67" w:rsidRPr="00A27427">
        <w:rPr>
          <w:rFonts w:ascii="Times New Roman" w:eastAsia="Times New Roman" w:hAnsi="Times New Roman" w:cs="Times New Roman"/>
          <w:color w:val="000000"/>
          <w:sz w:val="28"/>
          <w:szCs w:val="28"/>
          <w:lang w:eastAsia="ru-RU"/>
        </w:rPr>
        <w:tab/>
      </w:r>
      <w:r w:rsidR="003A1B4D" w:rsidRPr="00A27427">
        <w:rPr>
          <w:rFonts w:ascii="Times New Roman" w:eastAsia="Times New Roman" w:hAnsi="Times New Roman" w:cs="Times New Roman"/>
          <w:color w:val="000000"/>
          <w:sz w:val="28"/>
          <w:szCs w:val="28"/>
          <w:lang w:eastAsia="ru-RU"/>
        </w:rPr>
        <w:t>92</w:t>
      </w:r>
    </w:p>
    <w:p w:rsidR="00213EFD" w:rsidRPr="00A27427" w:rsidRDefault="00213EFD" w:rsidP="00A27427">
      <w:pPr>
        <w:spacing w:after="0" w:line="360" w:lineRule="auto"/>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ВИСНОВКИ </w:t>
      </w:r>
      <w:r w:rsidR="003A1B4D" w:rsidRPr="00A27427">
        <w:rPr>
          <w:rFonts w:ascii="Times New Roman" w:eastAsia="Times New Roman" w:hAnsi="Times New Roman" w:cs="Times New Roman"/>
          <w:color w:val="000000"/>
          <w:sz w:val="28"/>
          <w:szCs w:val="28"/>
          <w:lang w:eastAsia="ru-RU"/>
        </w:rPr>
        <w:t>…………………………………………………………………..</w:t>
      </w:r>
      <w:r w:rsidR="003A1B4D" w:rsidRPr="00A27427">
        <w:rPr>
          <w:rFonts w:ascii="Times New Roman" w:eastAsia="Times New Roman" w:hAnsi="Times New Roman" w:cs="Times New Roman"/>
          <w:color w:val="000000"/>
          <w:sz w:val="28"/>
          <w:szCs w:val="28"/>
          <w:lang w:eastAsia="ru-RU"/>
        </w:rPr>
        <w:tab/>
        <w:t>93</w:t>
      </w:r>
    </w:p>
    <w:p w:rsidR="00213EFD" w:rsidRDefault="00213EFD" w:rsidP="00A27427">
      <w:pPr>
        <w:spacing w:after="0" w:line="360" w:lineRule="auto"/>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Список використаних джерел</w:t>
      </w:r>
      <w:r w:rsidR="003A1B4D" w:rsidRPr="00A27427">
        <w:rPr>
          <w:rFonts w:ascii="Times New Roman" w:eastAsia="Times New Roman" w:hAnsi="Times New Roman" w:cs="Times New Roman"/>
          <w:color w:val="000000"/>
          <w:sz w:val="28"/>
          <w:szCs w:val="28"/>
          <w:lang w:eastAsia="ru-RU"/>
        </w:rPr>
        <w:t xml:space="preserve"> ……………………………………………….</w:t>
      </w:r>
      <w:r w:rsidR="003A1B4D" w:rsidRPr="00A27427">
        <w:rPr>
          <w:rFonts w:ascii="Times New Roman" w:eastAsia="Times New Roman" w:hAnsi="Times New Roman" w:cs="Times New Roman"/>
          <w:color w:val="000000"/>
          <w:sz w:val="28"/>
          <w:szCs w:val="28"/>
          <w:lang w:eastAsia="ru-RU"/>
        </w:rPr>
        <w:tab/>
        <w:t>97</w:t>
      </w:r>
    </w:p>
    <w:p w:rsidR="00213EFD" w:rsidRPr="00DC27FE" w:rsidRDefault="00DC27FE" w:rsidP="00DC27FE">
      <w:pPr>
        <w:spacing w:after="0" w:line="360" w:lineRule="auto"/>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color w:val="000000"/>
          <w:sz w:val="28"/>
          <w:szCs w:val="28"/>
          <w:lang w:val="uk-UA" w:eastAsia="ru-RU"/>
        </w:rPr>
        <w:t>Summary…</w:t>
      </w:r>
      <w:r>
        <w:rPr>
          <w:rFonts w:ascii="Times New Roman" w:eastAsia="Times New Roman" w:hAnsi="Times New Roman" w:cs="Times New Roman"/>
          <w:color w:val="000000"/>
          <w:sz w:val="28"/>
          <w:szCs w:val="28"/>
          <w:lang w:val="en-US" w:eastAsia="ru-RU"/>
        </w:rPr>
        <w:t>……………………………………………………………………..</w:t>
      </w:r>
      <w:r>
        <w:rPr>
          <w:rFonts w:ascii="Times New Roman" w:eastAsia="Times New Roman" w:hAnsi="Times New Roman" w:cs="Times New Roman"/>
          <w:color w:val="000000"/>
          <w:sz w:val="28"/>
          <w:szCs w:val="28"/>
          <w:lang w:val="en-US" w:eastAsia="ru-RU"/>
        </w:rPr>
        <w:tab/>
        <w:t>102</w:t>
      </w:r>
    </w:p>
    <w:p w:rsidR="00213EFD" w:rsidRPr="00A27427" w:rsidRDefault="00213EFD" w:rsidP="00A27427">
      <w:pPr>
        <w:spacing w:after="0" w:line="360" w:lineRule="auto"/>
        <w:ind w:firstLine="851"/>
        <w:jc w:val="center"/>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ВСТУП</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Творчість Еріка Артура Блера, відомого під псевдонімом Джордж Оруелл, зіграла величезну роль у формуванні як світової, так і зокрема англійської художньої літератури ХХ століття.</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Найбільш відомими творами Джорджа Оруелла є культовий роман-антиутопія «1984» і повість «Скотний двір», в яких він зображує можливе світове суспільство як тоталітарний ієрархічний лад, заснований на фізичному і духовному поневоленні, пронизаний загальним страхом і насильством.</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Вибір </w:t>
      </w:r>
      <w:r w:rsidRPr="00A27427">
        <w:rPr>
          <w:rFonts w:ascii="Times New Roman" w:eastAsia="Times New Roman" w:hAnsi="Times New Roman" w:cs="Times New Roman"/>
          <w:i/>
          <w:iCs/>
          <w:color w:val="000000"/>
          <w:sz w:val="28"/>
          <w:szCs w:val="28"/>
          <w:lang w:eastAsia="ru-RU"/>
        </w:rPr>
        <w:t>теми даного дослідження</w:t>
      </w:r>
      <w:r w:rsidRPr="00A27427">
        <w:rPr>
          <w:rFonts w:ascii="Times New Roman" w:eastAsia="Times New Roman" w:hAnsi="Times New Roman" w:cs="Times New Roman"/>
          <w:color w:val="000000"/>
          <w:sz w:val="28"/>
          <w:szCs w:val="28"/>
          <w:lang w:eastAsia="ru-RU"/>
        </w:rPr>
        <w:t>, а саме «Хронотоп в романі Джорджа Оруелла «1984»</w:t>
      </w:r>
      <w:r w:rsidRPr="00A27427">
        <w:rPr>
          <w:rFonts w:ascii="Times New Roman" w:eastAsia="Times New Roman" w:hAnsi="Times New Roman" w:cs="Times New Roman"/>
          <w:color w:val="000000"/>
          <w:sz w:val="28"/>
          <w:szCs w:val="28"/>
          <w:lang w:val="uk-UA" w:eastAsia="ru-RU"/>
        </w:rPr>
        <w:t xml:space="preserve"> та особливості перекладу російською мовою»</w:t>
      </w:r>
      <w:r w:rsidRPr="00A27427">
        <w:rPr>
          <w:rFonts w:ascii="Times New Roman" w:eastAsia="Times New Roman" w:hAnsi="Times New Roman" w:cs="Times New Roman"/>
          <w:color w:val="000000"/>
          <w:sz w:val="28"/>
          <w:szCs w:val="28"/>
          <w:lang w:eastAsia="ru-RU"/>
        </w:rPr>
        <w:t>, обгрунтований величезним інтересом до творчості письменника. Хоча його передбачення про жахи тоталітарного режиму, на щастя, не справдилися, деякі його пророцтва саме в наші дні набувають абсолютно нового, кілька зловісного звучання. Цим обумовлена ​​</w:t>
      </w:r>
      <w:r w:rsidRPr="00A27427">
        <w:rPr>
          <w:rFonts w:ascii="Times New Roman" w:eastAsia="Times New Roman" w:hAnsi="Times New Roman" w:cs="Times New Roman"/>
          <w:i/>
          <w:iCs/>
          <w:color w:val="000000"/>
          <w:sz w:val="28"/>
          <w:szCs w:val="28"/>
          <w:lang w:eastAsia="ru-RU"/>
        </w:rPr>
        <w:t>актуальність дослідження</w:t>
      </w:r>
      <w:r w:rsidRPr="00A27427">
        <w:rPr>
          <w:rFonts w:ascii="Times New Roman" w:eastAsia="Times New Roman" w:hAnsi="Times New Roman" w:cs="Times New Roman"/>
          <w:color w:val="000000"/>
          <w:sz w:val="28"/>
          <w:szCs w:val="28"/>
          <w:lang w:eastAsia="ru-RU"/>
        </w:rPr>
        <w:t>: аналіз обраного твору дасть можливість глибше зрозуміти ідеї Дж. Оруелла про соціальний устрій суспільства, про вплив тоталітаризму на розвиток цілих країн і окремих особистостей, а також про можливі негативні перспективи для соціуму при успішному функціонуванні подібного політичного режиму.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i/>
          <w:iCs/>
          <w:color w:val="000000"/>
          <w:sz w:val="28"/>
          <w:szCs w:val="28"/>
          <w:lang w:eastAsia="ru-RU"/>
        </w:rPr>
        <w:t>Теоретико-методологічну основу роботи</w:t>
      </w:r>
      <w:r w:rsidRPr="00A27427">
        <w:rPr>
          <w:rFonts w:ascii="Times New Roman" w:eastAsia="Times New Roman" w:hAnsi="Times New Roman" w:cs="Times New Roman"/>
          <w:color w:val="000000"/>
          <w:sz w:val="28"/>
          <w:szCs w:val="28"/>
          <w:lang w:eastAsia="ru-RU"/>
        </w:rPr>
        <w:t xml:space="preserve"> складають дослідження з теорії питання, що розгл</w:t>
      </w:r>
      <w:r w:rsidR="005206F4" w:rsidRPr="00A27427">
        <w:rPr>
          <w:rFonts w:ascii="Times New Roman" w:eastAsia="Times New Roman" w:hAnsi="Times New Roman" w:cs="Times New Roman"/>
          <w:color w:val="000000"/>
          <w:sz w:val="28"/>
          <w:szCs w:val="28"/>
          <w:lang w:eastAsia="ru-RU"/>
        </w:rPr>
        <w:t>ядається: роботи М.М. Бахтіна [5] і Ю.М. Лотмана [27</w:t>
      </w:r>
      <w:r w:rsidRPr="00A27427">
        <w:rPr>
          <w:rFonts w:ascii="Times New Roman" w:eastAsia="Times New Roman" w:hAnsi="Times New Roman" w:cs="Times New Roman"/>
          <w:color w:val="000000"/>
          <w:sz w:val="28"/>
          <w:szCs w:val="28"/>
          <w:lang w:eastAsia="ru-RU"/>
        </w:rPr>
        <w:t>], присвячені вивченню хронотопу художнього т</w:t>
      </w:r>
      <w:r w:rsidR="005206F4" w:rsidRPr="00A27427">
        <w:rPr>
          <w:rFonts w:ascii="Times New Roman" w:eastAsia="Times New Roman" w:hAnsi="Times New Roman" w:cs="Times New Roman"/>
          <w:color w:val="000000"/>
          <w:sz w:val="28"/>
          <w:szCs w:val="28"/>
          <w:lang w:eastAsia="ru-RU"/>
        </w:rPr>
        <w:t>ексту; роботи Л.В. Васильєвої [9] і Л.С. Добринської [14], [15</w:t>
      </w:r>
      <w:r w:rsidRPr="00A27427">
        <w:rPr>
          <w:rFonts w:ascii="Times New Roman" w:eastAsia="Times New Roman" w:hAnsi="Times New Roman" w:cs="Times New Roman"/>
          <w:color w:val="000000"/>
          <w:sz w:val="28"/>
          <w:szCs w:val="28"/>
          <w:lang w:eastAsia="ru-RU"/>
        </w:rPr>
        <w:t>], в яких автори розглядають лінгвістичні особливості організації художнього простору в</w:t>
      </w:r>
      <w:r w:rsidR="005206F4" w:rsidRPr="00A27427">
        <w:rPr>
          <w:rFonts w:ascii="Times New Roman" w:eastAsia="Times New Roman" w:hAnsi="Times New Roman" w:cs="Times New Roman"/>
          <w:color w:val="000000"/>
          <w:sz w:val="28"/>
          <w:szCs w:val="28"/>
          <w:lang w:eastAsia="ru-RU"/>
        </w:rPr>
        <w:t xml:space="preserve"> тексті; праці І.П. Іванової [18], Ю.А. Обелець [32], З.Я. Тураєва [41</w:t>
      </w:r>
      <w:r w:rsidRPr="00A27427">
        <w:rPr>
          <w:rFonts w:ascii="Times New Roman" w:eastAsia="Times New Roman" w:hAnsi="Times New Roman" w:cs="Times New Roman"/>
          <w:color w:val="000000"/>
          <w:sz w:val="28"/>
          <w:szCs w:val="28"/>
          <w:lang w:eastAsia="ru-RU"/>
        </w:rPr>
        <w:t>], спрямовані на розгляд і вивчення художнього часу; ро</w:t>
      </w:r>
      <w:r w:rsidR="005206F4" w:rsidRPr="00A27427">
        <w:rPr>
          <w:rFonts w:ascii="Times New Roman" w:eastAsia="Times New Roman" w:hAnsi="Times New Roman" w:cs="Times New Roman"/>
          <w:color w:val="000000"/>
          <w:sz w:val="28"/>
          <w:szCs w:val="28"/>
          <w:lang w:eastAsia="ru-RU"/>
        </w:rPr>
        <w:t>боти Ф. Аінса [1], Б. Ланіна [23], Є.В. Малишевої [28] і Г.А. Олейникової [33</w:t>
      </w:r>
      <w:r w:rsidRPr="00A27427">
        <w:rPr>
          <w:rFonts w:ascii="Times New Roman" w:eastAsia="Times New Roman" w:hAnsi="Times New Roman" w:cs="Times New Roman"/>
          <w:color w:val="000000"/>
          <w:sz w:val="28"/>
          <w:szCs w:val="28"/>
          <w:lang w:eastAsia="ru-RU"/>
        </w:rPr>
        <w:t>] про особливості зображення хронотопу антиутопії. Важливу роль у підготовці дослідження зіграли автобіографічні робо</w:t>
      </w:r>
      <w:r w:rsidR="005206F4" w:rsidRPr="00A27427">
        <w:rPr>
          <w:rFonts w:ascii="Times New Roman" w:eastAsia="Times New Roman" w:hAnsi="Times New Roman" w:cs="Times New Roman"/>
          <w:color w:val="000000"/>
          <w:sz w:val="28"/>
          <w:szCs w:val="28"/>
          <w:lang w:eastAsia="ru-RU"/>
        </w:rPr>
        <w:t>ти, написані самим Оруеллом: [34], [35], [36</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color w:val="000000"/>
          <w:sz w:val="28"/>
          <w:szCs w:val="28"/>
          <w:lang w:val="uk-UA" w:eastAsia="ru-RU"/>
        </w:rPr>
        <w:t xml:space="preserve"> Аналіз перекладу твору здійснювався за допомогою теоретичних робіт В.Н. Коміссарова</w:t>
      </w:r>
      <w:r w:rsidR="005206F4" w:rsidRPr="00A27427">
        <w:rPr>
          <w:rFonts w:ascii="Times New Roman" w:eastAsia="Times New Roman" w:hAnsi="Times New Roman" w:cs="Times New Roman"/>
          <w:color w:val="000000"/>
          <w:sz w:val="28"/>
          <w:szCs w:val="28"/>
          <w:lang w:val="uk-UA" w:eastAsia="ru-RU"/>
        </w:rPr>
        <w:t xml:space="preserve"> [20]</w:t>
      </w:r>
      <w:r w:rsidRPr="00A27427">
        <w:rPr>
          <w:rFonts w:ascii="Times New Roman" w:eastAsia="Times New Roman" w:hAnsi="Times New Roman" w:cs="Times New Roman"/>
          <w:color w:val="000000"/>
          <w:sz w:val="28"/>
          <w:szCs w:val="28"/>
          <w:lang w:val="uk-UA" w:eastAsia="ru-RU"/>
        </w:rPr>
        <w:t xml:space="preserve">, В.С. Віноградова </w:t>
      </w:r>
      <w:r w:rsidR="005206F4" w:rsidRPr="00A27427">
        <w:rPr>
          <w:rFonts w:ascii="Times New Roman" w:eastAsia="Times New Roman" w:hAnsi="Times New Roman" w:cs="Times New Roman"/>
          <w:color w:val="000000"/>
          <w:sz w:val="28"/>
          <w:szCs w:val="28"/>
          <w:lang w:val="uk-UA" w:eastAsia="ru-RU"/>
        </w:rPr>
        <w:t xml:space="preserve">[11] </w:t>
      </w:r>
      <w:r w:rsidRPr="00A27427">
        <w:rPr>
          <w:rFonts w:ascii="Times New Roman" w:eastAsia="Times New Roman" w:hAnsi="Times New Roman" w:cs="Times New Roman"/>
          <w:color w:val="000000"/>
          <w:sz w:val="28"/>
          <w:szCs w:val="28"/>
          <w:lang w:val="uk-UA" w:eastAsia="ru-RU"/>
        </w:rPr>
        <w:t>та І.С. Алєксєєвої</w:t>
      </w:r>
      <w:r w:rsidR="005206F4" w:rsidRPr="00A27427">
        <w:rPr>
          <w:rFonts w:ascii="Times New Roman" w:eastAsia="Times New Roman" w:hAnsi="Times New Roman" w:cs="Times New Roman"/>
          <w:color w:val="000000"/>
          <w:sz w:val="28"/>
          <w:szCs w:val="28"/>
          <w:lang w:val="uk-UA" w:eastAsia="ru-RU"/>
        </w:rPr>
        <w:t xml:space="preserve"> [2]</w:t>
      </w:r>
      <w:r w:rsidRPr="00A27427">
        <w:rPr>
          <w:rFonts w:ascii="Times New Roman" w:eastAsia="Times New Roman" w:hAnsi="Times New Roman" w:cs="Times New Roman"/>
          <w:color w:val="000000"/>
          <w:sz w:val="28"/>
          <w:szCs w:val="28"/>
          <w:lang w:val="uk-UA" w:eastAsia="ru-RU"/>
        </w:rPr>
        <w:t xml:space="preserve">. </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lastRenderedPageBreak/>
        <w:t>Об'єктом</w:t>
      </w:r>
      <w:r w:rsidRPr="00A27427">
        <w:rPr>
          <w:rFonts w:ascii="Times New Roman" w:eastAsia="Times New Roman" w:hAnsi="Times New Roman" w:cs="Times New Roman"/>
          <w:color w:val="000000"/>
          <w:sz w:val="28"/>
          <w:szCs w:val="28"/>
          <w:lang w:eastAsia="ru-RU"/>
        </w:rPr>
        <w:t xml:space="preserve"> даного дослідження є роман Джорджа Оруелла «1984»</w:t>
      </w:r>
      <w:r w:rsidR="00DC27FE" w:rsidRPr="00DC27FE">
        <w:rPr>
          <w:rFonts w:ascii="Times New Roman" w:eastAsia="Times New Roman" w:hAnsi="Times New Roman" w:cs="Times New Roman"/>
          <w:color w:val="000000"/>
          <w:sz w:val="28"/>
          <w:szCs w:val="28"/>
          <w:lang w:eastAsia="ru-RU"/>
        </w:rPr>
        <w:t xml:space="preserve"> </w:t>
      </w:r>
      <w:r w:rsidR="00DC27FE">
        <w:rPr>
          <w:rFonts w:ascii="Times New Roman" w:eastAsia="Times New Roman" w:hAnsi="Times New Roman" w:cs="Times New Roman"/>
          <w:color w:val="000000"/>
          <w:sz w:val="28"/>
          <w:szCs w:val="28"/>
          <w:lang w:val="uk-UA" w:eastAsia="ru-RU"/>
        </w:rPr>
        <w:t>та переклад роману російською мовою В. Голишева</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Предметом</w:t>
      </w:r>
      <w:r w:rsidRPr="00A27427">
        <w:rPr>
          <w:rFonts w:ascii="Times New Roman" w:eastAsia="Times New Roman" w:hAnsi="Times New Roman" w:cs="Times New Roman"/>
          <w:color w:val="000000"/>
          <w:sz w:val="28"/>
          <w:szCs w:val="28"/>
          <w:lang w:eastAsia="ru-RU"/>
        </w:rPr>
        <w:t xml:space="preserve"> дослідження є хронотоп у романі «1984».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Мета роботи</w:t>
      </w:r>
      <w:r w:rsidRPr="00A27427">
        <w:rPr>
          <w:rFonts w:ascii="Times New Roman" w:eastAsia="Times New Roman" w:hAnsi="Times New Roman" w:cs="Times New Roman"/>
          <w:color w:val="000000"/>
          <w:sz w:val="28"/>
          <w:szCs w:val="28"/>
          <w:lang w:eastAsia="ru-RU"/>
        </w:rPr>
        <w:t xml:space="preserve"> полягає в тому, щоб визначивши теоретичні основи досліджуваного питання, виявити і вивчити хронотоп у романі «1984», визначити лексичні маркери ірреальності зображеного простору і часу, характерні для жанру антиутопії, та дослідити, яким чином дані маркері функціонують у тексті перекладу російською мовою.</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Досягнення поставленої мети вимагає виконання конкретних </w:t>
      </w:r>
      <w:r w:rsidRPr="00A27427">
        <w:rPr>
          <w:rFonts w:ascii="Times New Roman" w:eastAsia="Times New Roman" w:hAnsi="Times New Roman" w:cs="Times New Roman"/>
          <w:i/>
          <w:iCs/>
          <w:color w:val="000000"/>
          <w:sz w:val="28"/>
          <w:szCs w:val="28"/>
          <w:lang w:eastAsia="ru-RU"/>
        </w:rPr>
        <w:t>завдань</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охарактеризувати поняття хронотопу в літературі;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вивчити поняття художнього простору і художнього часу;</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види і маркери зображеного простору в художньому тексті;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види і маркери зображеного часу в художньому тексті;</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проаналізувати творчість Джорджа Оруелла;</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виявити маркери ірреальності в романі «1984»;</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визначити характер зображення художнього простору і часу;</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val="uk-UA" w:eastAsia="ru-RU"/>
        </w:rPr>
        <w:t>порівняти досліджувані фрагменти з текстов перекладу В. ГолишеваЖ</w:t>
      </w:r>
    </w:p>
    <w:p w:rsidR="00213EFD" w:rsidRPr="00A27427" w:rsidRDefault="00213EFD" w:rsidP="00A27427">
      <w:pPr>
        <w:numPr>
          <w:ilvl w:val="0"/>
          <w:numId w:val="1"/>
        </w:numPr>
        <w:spacing w:after="0" w:line="360" w:lineRule="auto"/>
        <w:ind w:left="0" w:firstLine="851"/>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val="uk-UA" w:eastAsia="ru-RU"/>
        </w:rPr>
        <w:t>проаналізувати основні лексичні трансформації.</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i/>
          <w:iCs/>
          <w:color w:val="000000"/>
          <w:sz w:val="28"/>
          <w:szCs w:val="28"/>
          <w:lang w:eastAsia="ru-RU"/>
        </w:rPr>
        <w:t>Структура</w:t>
      </w:r>
      <w:r w:rsidRPr="00A27427">
        <w:rPr>
          <w:rFonts w:ascii="Times New Roman" w:eastAsia="Times New Roman" w:hAnsi="Times New Roman" w:cs="Times New Roman"/>
          <w:color w:val="000000"/>
          <w:sz w:val="28"/>
          <w:szCs w:val="28"/>
          <w:lang w:eastAsia="ru-RU"/>
        </w:rPr>
        <w:t xml:space="preserve"> роботи обумовлена ​​її метою і завданнями: дослідження складається зі вступу, чотирьох розділів, висновків по кожному розділу, загального висновку та списку використаної літератури. Перший розділ висвітлює теоретичні передумови дослідження щодо категорії художнього простору в літературі, а також деякі факти з біографії Джорджа Оруелла та історію створення його роману «1984». У другому розділі розглядається художній простір, зображений в романі «1984», види, способи і лексичні маркери його зображення. Третій розділ присвячений категорії художнього часу. У четвертому розділі представлено аналіз художнього часу в романі Джорджа Оруелла «1984».</w:t>
      </w:r>
      <w:r w:rsidRPr="00A27427">
        <w:rPr>
          <w:rFonts w:ascii="Times New Roman" w:eastAsia="Times New Roman" w:hAnsi="Times New Roman" w:cs="Times New Roman"/>
          <w:color w:val="000000"/>
          <w:sz w:val="28"/>
          <w:szCs w:val="28"/>
          <w:lang w:val="uk-UA" w:eastAsia="ru-RU"/>
        </w:rPr>
        <w:t xml:space="preserve"> У п’ятому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lang w:val="uk-UA" w:eastAsia="ru-RU"/>
        </w:rPr>
        <w:t>розділі йдеться про особливості перекладу досліджуваних фрагментів тексту</w:t>
      </w:r>
      <w:r w:rsidR="00E11CB4" w:rsidRPr="00A27427">
        <w:rPr>
          <w:rFonts w:ascii="Times New Roman" w:eastAsia="Times New Roman" w:hAnsi="Times New Roman" w:cs="Times New Roman"/>
          <w:color w:val="000000"/>
          <w:sz w:val="28"/>
          <w:szCs w:val="28"/>
          <w:lang w:val="uk-UA" w:eastAsia="ru-RU"/>
        </w:rPr>
        <w:t xml:space="preserve"> російською мовою. </w:t>
      </w:r>
      <w:r w:rsidRPr="00A27427">
        <w:rPr>
          <w:rFonts w:ascii="Times New Roman" w:eastAsia="Times New Roman" w:hAnsi="Times New Roman" w:cs="Times New Roman"/>
          <w:color w:val="000000"/>
          <w:sz w:val="28"/>
          <w:szCs w:val="28"/>
          <w:lang w:eastAsia="ru-RU"/>
        </w:rPr>
        <w:t>Список використ</w:t>
      </w:r>
      <w:r w:rsidR="00E11CB4" w:rsidRPr="00A27427">
        <w:rPr>
          <w:rFonts w:ascii="Times New Roman" w:eastAsia="Times New Roman" w:hAnsi="Times New Roman" w:cs="Times New Roman"/>
          <w:color w:val="000000"/>
          <w:sz w:val="28"/>
          <w:szCs w:val="28"/>
          <w:lang w:eastAsia="ru-RU"/>
        </w:rPr>
        <w:t>аної літератури складається з 47 позицій</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 xml:space="preserve">Основними </w:t>
      </w:r>
      <w:r w:rsidRPr="00A27427">
        <w:rPr>
          <w:rFonts w:ascii="Times New Roman" w:eastAsia="Times New Roman" w:hAnsi="Times New Roman" w:cs="Times New Roman"/>
          <w:i/>
          <w:iCs/>
          <w:color w:val="000000"/>
          <w:sz w:val="28"/>
          <w:szCs w:val="28"/>
          <w:lang w:eastAsia="ru-RU"/>
        </w:rPr>
        <w:t xml:space="preserve">методами дослідження </w:t>
      </w:r>
      <w:r w:rsidRPr="00A27427">
        <w:rPr>
          <w:rFonts w:ascii="Times New Roman" w:eastAsia="Times New Roman" w:hAnsi="Times New Roman" w:cs="Times New Roman"/>
          <w:color w:val="000000"/>
          <w:sz w:val="28"/>
          <w:szCs w:val="28"/>
          <w:lang w:eastAsia="ru-RU"/>
        </w:rPr>
        <w:t>обрані: аналіз науково-теоретичних робіт, присвячених досліджуваному питанню; аналіз роману Джорджа Оруелла «1984»</w:t>
      </w:r>
      <w:r w:rsidR="00E11CB4" w:rsidRPr="00A27427">
        <w:rPr>
          <w:rFonts w:ascii="Times New Roman" w:eastAsia="Times New Roman" w:hAnsi="Times New Roman" w:cs="Times New Roman"/>
          <w:color w:val="000000"/>
          <w:sz w:val="28"/>
          <w:szCs w:val="28"/>
          <w:lang w:val="uk-UA" w:eastAsia="ru-RU"/>
        </w:rPr>
        <w:t xml:space="preserve"> та тексту перекладу роману російською мовою В. Голишева</w:t>
      </w:r>
      <w:r w:rsidRPr="00A27427">
        <w:rPr>
          <w:rFonts w:ascii="Times New Roman" w:eastAsia="Times New Roman" w:hAnsi="Times New Roman" w:cs="Times New Roman"/>
          <w:color w:val="000000"/>
          <w:sz w:val="28"/>
          <w:szCs w:val="28"/>
          <w:lang w:eastAsia="ru-RU"/>
        </w:rPr>
        <w:t>; спостереження за способами зображення художнього простору в тексті</w:t>
      </w:r>
      <w:r w:rsidR="00E11CB4" w:rsidRPr="00A27427">
        <w:rPr>
          <w:rFonts w:ascii="Times New Roman" w:eastAsia="Times New Roman" w:hAnsi="Times New Roman" w:cs="Times New Roman"/>
          <w:color w:val="000000"/>
          <w:sz w:val="28"/>
          <w:szCs w:val="28"/>
          <w:lang w:val="uk-UA" w:eastAsia="ru-RU"/>
        </w:rPr>
        <w:t xml:space="preserve"> та лексичними трансформациями під час перекладу досліджуваних уривків</w:t>
      </w:r>
      <w:r w:rsidRPr="00A27427">
        <w:rPr>
          <w:rFonts w:ascii="Times New Roman" w:eastAsia="Times New Roman" w:hAnsi="Times New Roman" w:cs="Times New Roman"/>
          <w:color w:val="000000"/>
          <w:sz w:val="28"/>
          <w:szCs w:val="28"/>
          <w:lang w:eastAsia="ru-RU"/>
        </w:rPr>
        <w:t>; описовий метод використовувався при розгляді лексичних маркерів зображеного простору</w:t>
      </w:r>
      <w:r w:rsidR="00E11CB4" w:rsidRPr="00A27427">
        <w:rPr>
          <w:rFonts w:ascii="Times New Roman" w:eastAsia="Times New Roman" w:hAnsi="Times New Roman" w:cs="Times New Roman"/>
          <w:color w:val="000000"/>
          <w:sz w:val="28"/>
          <w:szCs w:val="28"/>
          <w:lang w:val="uk-UA" w:eastAsia="ru-RU"/>
        </w:rPr>
        <w:t xml:space="preserve"> та лексичних трансформацій в тексті перекладу</w:t>
      </w:r>
      <w:r w:rsidRPr="00A27427">
        <w:rPr>
          <w:rFonts w:ascii="Times New Roman" w:eastAsia="Times New Roman" w:hAnsi="Times New Roman" w:cs="Times New Roman"/>
          <w:color w:val="000000"/>
          <w:sz w:val="28"/>
          <w:szCs w:val="28"/>
          <w:lang w:eastAsia="ru-RU"/>
        </w:rPr>
        <w:t>; методом синтезу виводилися проміжні і загальні висновки.</w:t>
      </w:r>
    </w:p>
    <w:p w:rsidR="00E11CB4"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r w:rsidRPr="00A27427">
        <w:rPr>
          <w:rFonts w:ascii="Times New Roman" w:eastAsia="Times New Roman" w:hAnsi="Times New Roman" w:cs="Times New Roman"/>
          <w:sz w:val="28"/>
          <w:szCs w:val="28"/>
          <w:lang w:eastAsia="ru-RU"/>
        </w:rPr>
        <w:br/>
      </w: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E11CB4" w:rsidRPr="00A27427" w:rsidRDefault="00E11CB4"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213EFD" w:rsidRPr="00A27427" w:rsidRDefault="00213EFD" w:rsidP="00DC27FE">
      <w:pPr>
        <w:spacing w:after="0" w:line="360" w:lineRule="auto"/>
        <w:jc w:val="both"/>
        <w:rPr>
          <w:rFonts w:ascii="Times New Roman" w:eastAsia="Times New Roman" w:hAnsi="Times New Roman" w:cs="Times New Roman"/>
          <w:sz w:val="28"/>
          <w:szCs w:val="28"/>
          <w:lang w:eastAsia="ru-RU"/>
        </w:rPr>
      </w:pP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bookmarkStart w:id="0" w:name="_GoBack"/>
      <w:bookmarkEnd w:id="0"/>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eastAsia="ru-RU"/>
        </w:rPr>
      </w:pPr>
    </w:p>
    <w:p w:rsidR="00213EFD" w:rsidRPr="00A27427" w:rsidRDefault="00213EFD" w:rsidP="00A27427">
      <w:pPr>
        <w:spacing w:after="0" w:line="360" w:lineRule="auto"/>
        <w:ind w:firstLine="851"/>
        <w:jc w:val="center"/>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ВИСНОВОК</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Ерік Артур Блер, відомий світові під псевдонімом Джордж Оруелл, увійшов в історію англійської літератури ХХ століття завдяки своєму культовому роману-антиутопії «1984». У цьому творі автор зображує можливе світове суспільство як тоталітарний ієрархічний лад, заснований на фізичному і духовному поневоленні, пронизаний загальним страхом і насильством. Пророцтва Оруелла звучать жахливо в контексті світової історії XX-XXI століть.</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Автор створює ефект похмурої атмосфери зображеного світу завдяки використанню певних лексичних маркерів в зображенні художнього простору. Художній простір у романі «1984» разюче відрізняється від реального. Жанр антиутопії, до якого належить твір, детермінує зображення особливості конструювання і опису простору.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Фабульні події роману Джорджа Оруелла «1984» просторово локалізовані. Іншими словами, дії роману відбуваються в більш-менш чітко визначених точках простору, так як ні один твір не може перебувати в просторово-часовому вакуумі. Фабульні події роману, крім нечисленних винятків, викладені за допомогою видо-часових форм минулого (</w:t>
      </w:r>
      <w:r w:rsidRPr="00A27427">
        <w:rPr>
          <w:rFonts w:ascii="Times New Roman" w:eastAsia="Times New Roman" w:hAnsi="Times New Roman" w:cs="Times New Roman"/>
          <w:i/>
          <w:iCs/>
          <w:color w:val="000000"/>
          <w:sz w:val="28"/>
          <w:szCs w:val="28"/>
          <w:lang w:eastAsia="ru-RU"/>
        </w:rPr>
        <w:t>Past Simple, Past Continuous, Past Perfect, Past Perfect Continuous etc.</w:t>
      </w:r>
      <w:r w:rsidRPr="00A27427">
        <w:rPr>
          <w:rFonts w:ascii="Times New Roman" w:eastAsia="Times New Roman" w:hAnsi="Times New Roman" w:cs="Times New Roman"/>
          <w:color w:val="000000"/>
          <w:sz w:val="28"/>
          <w:szCs w:val="28"/>
          <w:lang w:eastAsia="ru-RU"/>
        </w:rPr>
        <w:t>). Весь часовий план фабули твору умовно можна поділити на події, що відбулися до того, як влада в Океанії повністю захопила Партія на чолі з Старшим Братом (</w:t>
      </w:r>
      <w:r w:rsidRPr="00A27427">
        <w:rPr>
          <w:rFonts w:ascii="Times New Roman" w:eastAsia="Times New Roman" w:hAnsi="Times New Roman" w:cs="Times New Roman"/>
          <w:i/>
          <w:iCs/>
          <w:color w:val="000000"/>
          <w:sz w:val="28"/>
          <w:szCs w:val="28"/>
          <w:lang w:eastAsia="ru-RU"/>
        </w:rPr>
        <w:t>Big Brother</w:t>
      </w:r>
      <w:r w:rsidRPr="00A27427">
        <w:rPr>
          <w:rFonts w:ascii="Times New Roman" w:eastAsia="Times New Roman" w:hAnsi="Times New Roman" w:cs="Times New Roman"/>
          <w:color w:val="000000"/>
          <w:sz w:val="28"/>
          <w:szCs w:val="28"/>
          <w:lang w:eastAsia="ru-RU"/>
        </w:rPr>
        <w:t>), і події періоду панування тоталітарного режиму. Крім звернень до минулого, іноді автор звертається до категорії проспекції, заглядаючи в майбутнє. Проспекції зустрічаються в тексті твору досить рідко і часто виступають у вигляді роздумів, припущень, іноді навіть погроз.</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Судити про те, яким був світ, зображений в романі, до встановлення диктатури Партії, дуже складно, так як відомостей дуже мало: всі свідоцтва були знищені, переписані, підроблені, з метою набуття тотального контролю над суспільством. Фальсифікація даних, підміна понять, зміна історичних подій, </w:t>
      </w:r>
      <w:r w:rsidRPr="00A27427">
        <w:rPr>
          <w:rFonts w:ascii="Times New Roman" w:eastAsia="Times New Roman" w:hAnsi="Times New Roman" w:cs="Times New Roman"/>
          <w:color w:val="000000"/>
          <w:sz w:val="28"/>
          <w:szCs w:val="28"/>
          <w:lang w:eastAsia="ru-RU"/>
        </w:rPr>
        <w:lastRenderedPageBreak/>
        <w:t>внесення змін в документи, що суперечать партійної пропаганди - всі ці дії є ознаками жанру антиутопії, до якого належить роман Джорджа Оруелла «1984».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Часова організація роману «1984» своєрідна і характеризується розмитістю. З одного боку, в творі представлені конкретні часові маркери, з іншого - подібно до того, як партія в антиутопії оперує історичними фактами, змінюючи історію під себе, автор грає з часом. Воно звужується, розширюється, прискорюється, розтягується, зупиняється або ж герой зовсім втрачає відчуття часу.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Протагоніст роману «1984», Вінстон Сміт, на початку твору в якійсь мірі все ще володіє свободою думки, хоч вона і загнана в рамки партійної ідеології і, по факту, зовсім заборонена. Він часто розмірковує про час в різних його проявах, і перш за все про минуле, про те, який був світ раніше. Той факт, що головний герой розглядає власне час як філософську категорію, робить роман «1984» унікальним і представляє величезний інтерес при детальному аналізі твору.</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Зображений в романі «1984» художній простір можна розділити на три основні групи, в залежності від масштабів описуваних локацій, в межах яких розгортаються події твору. У найбільш великий, глобальний, масштаб художнього простору необхідно включити планету Земля як місце проживання людей, континенти, над-держави (</w:t>
      </w:r>
      <w:r w:rsidRPr="00A27427">
        <w:rPr>
          <w:rFonts w:ascii="Times New Roman" w:eastAsia="Times New Roman" w:hAnsi="Times New Roman" w:cs="Times New Roman"/>
          <w:i/>
          <w:iCs/>
          <w:color w:val="000000"/>
          <w:sz w:val="28"/>
          <w:szCs w:val="28"/>
          <w:lang w:eastAsia="ru-RU"/>
        </w:rPr>
        <w:t>Oceania, Eurasia, Eastasia</w:t>
      </w:r>
      <w:r w:rsidRPr="00A27427">
        <w:rPr>
          <w:rFonts w:ascii="Times New Roman" w:eastAsia="Times New Roman" w:hAnsi="Times New Roman" w:cs="Times New Roman"/>
          <w:color w:val="000000"/>
          <w:sz w:val="28"/>
          <w:szCs w:val="28"/>
          <w:lang w:eastAsia="ru-RU"/>
        </w:rPr>
        <w:t>), країни (</w:t>
      </w:r>
      <w:r w:rsidRPr="00A27427">
        <w:rPr>
          <w:rFonts w:ascii="Times New Roman" w:eastAsia="Times New Roman" w:hAnsi="Times New Roman" w:cs="Times New Roman"/>
          <w:i/>
          <w:iCs/>
          <w:color w:val="000000"/>
          <w:sz w:val="28"/>
          <w:szCs w:val="28"/>
          <w:lang w:eastAsia="ru-RU"/>
        </w:rPr>
        <w:t>Airstrip One</w:t>
      </w:r>
      <w:r w:rsidRPr="00A27427">
        <w:rPr>
          <w:rFonts w:ascii="Times New Roman" w:eastAsia="Times New Roman" w:hAnsi="Times New Roman" w:cs="Times New Roman"/>
          <w:color w:val="000000"/>
          <w:sz w:val="28"/>
          <w:szCs w:val="28"/>
          <w:lang w:eastAsia="ru-RU"/>
        </w:rPr>
        <w:t>) та інші територіально-адміністративні одиниці, на які поділений квазіреал</w:t>
      </w:r>
      <w:r w:rsidR="0008414B" w:rsidRPr="00A27427">
        <w:rPr>
          <w:rFonts w:ascii="Times New Roman" w:eastAsia="Times New Roman" w:hAnsi="Times New Roman" w:cs="Times New Roman"/>
          <w:color w:val="000000"/>
          <w:sz w:val="28"/>
          <w:szCs w:val="28"/>
          <w:lang w:eastAsia="ru-RU"/>
        </w:rPr>
        <w:t>ьний світ досліджуваного роману</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Слід зазначити, що глобальний простір в романі «1984» є своєрідним синтезом реального та ірреального: автор зосереджує дію свого твору на планеті Земля, він згадує реально існуючі назви частин світу, континентів, регіонів, країн, проте адміністративний поділ і кордони держав є повністю ірреальними. На зображення глобального художнього простору також вплинули маркери, характерні для жанру антиутопії: псевдодемократія, безперервна війна між сверх-державами, панівний тоталітарний режим.</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Примітно те, що в процентному співвідношенні, опис глобального простору в романі Джорджа Оруелла «1984» по відношенню до всього тексту </w:t>
      </w:r>
      <w:r w:rsidRPr="00A27427">
        <w:rPr>
          <w:rFonts w:ascii="Times New Roman" w:eastAsia="Times New Roman" w:hAnsi="Times New Roman" w:cs="Times New Roman"/>
          <w:color w:val="000000"/>
          <w:sz w:val="28"/>
          <w:szCs w:val="28"/>
          <w:lang w:eastAsia="ru-RU"/>
        </w:rPr>
        <w:lastRenderedPageBreak/>
        <w:t>твору, займає 1,45%. Велика частина опису зосереджена у другій частині роману, а саме в книзі «The Book», з якої головний герой твору Вінстон Сміт дізнається про минуле своєї країни і світу, про реальних відносини між країнами, про існування правлячої верхівки суспільства, а так само про реальне улаштування світу. Порівнюючи ж обсяг глобального простору з об'ємом зображеного в романі художнього простору в цілому, слід зазначити, що воно займає 28,3%, що є найменшим показником серед трьох, виділених відповідно до масштабу зображеного простору, груп (глобальний простір, м</w:t>
      </w:r>
      <w:r w:rsidR="00843CC0" w:rsidRPr="00A27427">
        <w:rPr>
          <w:rFonts w:ascii="Times New Roman" w:eastAsia="Times New Roman" w:hAnsi="Times New Roman" w:cs="Times New Roman"/>
          <w:color w:val="000000"/>
          <w:sz w:val="28"/>
          <w:szCs w:val="28"/>
          <w:lang w:eastAsia="ru-RU"/>
        </w:rPr>
        <w:t>акропростір і локальний простір</w:t>
      </w:r>
      <w:r w:rsidRPr="00A27427">
        <w:rPr>
          <w:rFonts w:ascii="Times New Roman" w:eastAsia="Times New Roman" w:hAnsi="Times New Roman" w:cs="Times New Roman"/>
          <w:color w:val="000000"/>
          <w:sz w:val="28"/>
          <w:szCs w:val="28"/>
          <w:lang w:eastAsia="ru-RU"/>
        </w:rPr>
        <w:t>).</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Наступним після глобального простору в порядку зменшення розмірів виділяємо макропростір, під яким на увазі відкритий природний або урбанізований простір. У романі «1984» під дану категорію підпадають такі локації: місто, в якому живуть головні герої роману (</w:t>
      </w:r>
      <w:r w:rsidRPr="00A27427">
        <w:rPr>
          <w:rFonts w:ascii="Times New Roman" w:eastAsia="Times New Roman" w:hAnsi="Times New Roman" w:cs="Times New Roman"/>
          <w:i/>
          <w:iCs/>
          <w:color w:val="000000"/>
          <w:sz w:val="28"/>
          <w:szCs w:val="28"/>
          <w:lang w:eastAsia="ru-RU"/>
        </w:rPr>
        <w:t>London</w:t>
      </w:r>
      <w:r w:rsidRPr="00A27427">
        <w:rPr>
          <w:rFonts w:ascii="Times New Roman" w:eastAsia="Times New Roman" w:hAnsi="Times New Roman" w:cs="Times New Roman"/>
          <w:color w:val="000000"/>
          <w:sz w:val="28"/>
          <w:szCs w:val="28"/>
          <w:lang w:eastAsia="ru-RU"/>
        </w:rPr>
        <w:t>), його вулиці та будівлі, а також місцевість за межами міста, яка служить укриттям Вінстону та Джулії.</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 xml:space="preserve">У зображенні макропростору в досліджуваному романі так само, як і на глобальному рівні, чітко простежується змішання реальності та ірреальності: фабульні дії роману відбуваються в Лондоні - </w:t>
      </w:r>
      <w:r w:rsidR="00DC27FE" w:rsidRPr="00A27427">
        <w:rPr>
          <w:rFonts w:ascii="Times New Roman" w:eastAsia="Times New Roman" w:hAnsi="Times New Roman" w:cs="Times New Roman"/>
          <w:color w:val="000000"/>
          <w:sz w:val="28"/>
          <w:szCs w:val="28"/>
          <w:lang w:eastAsia="ru-RU"/>
        </w:rPr>
        <w:t>назва міста</w:t>
      </w:r>
      <w:r w:rsidRPr="00A27427">
        <w:rPr>
          <w:rFonts w:ascii="Times New Roman" w:eastAsia="Times New Roman" w:hAnsi="Times New Roman" w:cs="Times New Roman"/>
          <w:color w:val="000000"/>
          <w:sz w:val="28"/>
          <w:szCs w:val="28"/>
          <w:lang w:eastAsia="ru-RU"/>
        </w:rPr>
        <w:t xml:space="preserve"> присутня в реальному топоніміконі, який, однак, є столицею ірреального держави </w:t>
      </w:r>
      <w:r w:rsidRPr="00A27427">
        <w:rPr>
          <w:rFonts w:ascii="Times New Roman" w:eastAsia="Times New Roman" w:hAnsi="Times New Roman" w:cs="Times New Roman"/>
          <w:i/>
          <w:iCs/>
          <w:color w:val="000000"/>
          <w:sz w:val="28"/>
          <w:szCs w:val="28"/>
          <w:lang w:eastAsia="ru-RU"/>
        </w:rPr>
        <w:t>Airstrip One</w:t>
      </w:r>
      <w:r w:rsidRPr="00A27427">
        <w:rPr>
          <w:rFonts w:ascii="Times New Roman" w:eastAsia="Times New Roman" w:hAnsi="Times New Roman" w:cs="Times New Roman"/>
          <w:color w:val="000000"/>
          <w:sz w:val="28"/>
          <w:szCs w:val="28"/>
          <w:lang w:eastAsia="ru-RU"/>
        </w:rPr>
        <w:t>. Адміністративне членування на макрорівні, структура управлінського апарату міста - все це піддається художньому спотворенню. Маркери жанру антиутопії, такі як гіпертрофованість простору, гігантизм, псевдодемократія і абсурдність соціального устрою, розруха, бруд і запустіння, використовуються в описі міста, його частин, вулиць і будівель. Ці маркери виражені за допомогою ряду лексичних одиниць, які функціонують як маркери ірреальності.</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Опис макропрострору займає 1,75% по відношенню до повного об'єму твору, левова частка якого припадає на другу частину роману. Щодо обсягу матеріалу, в якому описується художній простір на всіх рівнях, макропростір займає 34%.</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lastRenderedPageBreak/>
        <w:t>Найменшим за масштабом є художній простір, яке назвемо локальним. Сюди включаємо зображуваний закритий простір, необхідний і достатній для того, щоб в ньому могла перебувати і діяти людина або група людей. Локальний простір в романі «1984» - це будинок і робоче місце головного героя, Вінстона Сміта; їдальня Міністерства Правди; таємна кімната-укриття Вінстона і Джулії; квартира антагоніста, члена Внутрішньої Партії О`Брайена; приміщення, в якому тримали Вінстона після викриття, швидше за все, всередині Міністерства Любові.</w:t>
      </w:r>
    </w:p>
    <w:p w:rsidR="00213EFD" w:rsidRPr="00A27427" w:rsidRDefault="00213EFD" w:rsidP="00A27427">
      <w:pPr>
        <w:spacing w:after="0" w:line="360" w:lineRule="auto"/>
        <w:ind w:firstLine="851"/>
        <w:jc w:val="both"/>
        <w:rPr>
          <w:rFonts w:ascii="Times New Roman" w:eastAsia="Times New Roman" w:hAnsi="Times New Roman" w:cs="Times New Roman"/>
          <w:sz w:val="28"/>
          <w:szCs w:val="28"/>
          <w:lang w:eastAsia="ru-RU"/>
        </w:rPr>
      </w:pPr>
      <w:r w:rsidRPr="00A27427">
        <w:rPr>
          <w:rFonts w:ascii="Times New Roman" w:eastAsia="Times New Roman" w:hAnsi="Times New Roman" w:cs="Times New Roman"/>
          <w:color w:val="000000"/>
          <w:sz w:val="28"/>
          <w:szCs w:val="28"/>
          <w:lang w:eastAsia="ru-RU"/>
        </w:rPr>
        <w:t>Опис локального простору в романі «1984» є найбільшим за обсягом: воно займає 1,95% по відношенню до всього тексту твору, і 37,8% всіх описів художнього простору в цілому.</w:t>
      </w:r>
    </w:p>
    <w:p w:rsidR="00213EFD" w:rsidRPr="00A27427" w:rsidRDefault="00213EFD" w:rsidP="00A27427">
      <w:pPr>
        <w:spacing w:after="0" w:line="360" w:lineRule="auto"/>
        <w:ind w:firstLine="851"/>
        <w:jc w:val="both"/>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color w:val="000000"/>
          <w:sz w:val="28"/>
          <w:szCs w:val="28"/>
          <w:lang w:eastAsia="ru-RU"/>
        </w:rPr>
        <w:t>Ірреальний світ, характерний для жанру антиутопії, в романі «1984» був створений багато в чому завдяки зображенню локального простору. Він похмурий, антигуманний і абсурдний, доказом чого служить безліч лексичних маркерів, що функціонують в тексті твору.</w:t>
      </w:r>
    </w:p>
    <w:p w:rsidR="00843CC0" w:rsidRPr="00A27427" w:rsidRDefault="00843CC0" w:rsidP="00A27427">
      <w:pPr>
        <w:spacing w:after="0" w:line="360" w:lineRule="auto"/>
        <w:ind w:firstLine="851"/>
        <w:jc w:val="both"/>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color w:val="000000"/>
          <w:sz w:val="28"/>
          <w:szCs w:val="28"/>
          <w:lang w:val="uk-UA" w:eastAsia="ru-RU"/>
        </w:rPr>
        <w:t>В перекладі роману Віктором Голишевим російською мовою збережені основні тези, зміст та передана похмура атмосфера роману. Перекладач вдається до використання лексичних трансформацій в перекладі контекстів часу та простору (214</w:t>
      </w:r>
      <w:r w:rsidR="00722EFB" w:rsidRPr="00A27427">
        <w:rPr>
          <w:rFonts w:ascii="Times New Roman" w:eastAsia="Times New Roman" w:hAnsi="Times New Roman" w:cs="Times New Roman"/>
          <w:color w:val="000000"/>
          <w:sz w:val="28"/>
          <w:szCs w:val="28"/>
          <w:lang w:val="uk-UA" w:eastAsia="ru-RU"/>
        </w:rPr>
        <w:t xml:space="preserve"> випадки), з яких найбільш вживаними є опущення (29%), модуляція (17%) та заміна образу (16%), а найменш вживаними – антонімічний та описовий переклад (по 1%). Дані трансформації не мають значного впливу на відмінності сприйняття тексту російськомовним читачем, проте деякі з них додають певну конотацію до описуваних реалій або ж, навпаки, не передають ситуацію в повній мірі, що може дещо змінити сприйняття.</w:t>
      </w:r>
    </w:p>
    <w:p w:rsidR="00BE32DD" w:rsidRPr="00A27427" w:rsidRDefault="00213EFD" w:rsidP="00A27427">
      <w:pPr>
        <w:spacing w:after="0" w:line="360" w:lineRule="auto"/>
        <w:ind w:firstLine="851"/>
        <w:jc w:val="both"/>
        <w:rPr>
          <w:rFonts w:ascii="Times New Roman" w:hAnsi="Times New Roman" w:cs="Times New Roman"/>
          <w:sz w:val="28"/>
          <w:szCs w:val="28"/>
          <w:lang w:val="uk-UA"/>
        </w:rPr>
      </w:pP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r w:rsidRPr="00A27427">
        <w:rPr>
          <w:rFonts w:ascii="Times New Roman" w:eastAsia="Times New Roman" w:hAnsi="Times New Roman" w:cs="Times New Roman"/>
          <w:sz w:val="28"/>
          <w:szCs w:val="28"/>
          <w:lang w:val="uk-UA" w:eastAsia="ru-RU"/>
        </w:rPr>
        <w:br/>
      </w: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722EFB" w:rsidRPr="00A27427" w:rsidRDefault="00722EFB" w:rsidP="00A27427">
      <w:pPr>
        <w:spacing w:after="0" w:line="360" w:lineRule="auto"/>
        <w:ind w:firstLine="851"/>
        <w:jc w:val="both"/>
        <w:rPr>
          <w:rFonts w:ascii="Times New Roman" w:hAnsi="Times New Roman" w:cs="Times New Roman"/>
          <w:sz w:val="28"/>
          <w:szCs w:val="28"/>
          <w:lang w:val="uk-UA"/>
        </w:rPr>
      </w:pPr>
    </w:p>
    <w:p w:rsidR="00382CBD" w:rsidRPr="00DC27FE" w:rsidRDefault="00DC27FE" w:rsidP="00A27427">
      <w:pPr>
        <w:spacing w:after="0" w:line="360" w:lineRule="auto"/>
        <w:ind w:firstLine="851"/>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color w:val="000000"/>
          <w:sz w:val="28"/>
          <w:szCs w:val="28"/>
          <w:lang w:val="uk-UA" w:eastAsia="ru-RU"/>
        </w:rPr>
        <w:t>СПИСОК ВИКОРИСТАНИХ ДЖЕРЕЛ</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Аинса Ф.</w:t>
      </w:r>
      <w:r w:rsidRPr="00A27427">
        <w:rPr>
          <w:rFonts w:ascii="Times New Roman" w:eastAsia="Times New Roman" w:hAnsi="Times New Roman" w:cs="Times New Roman"/>
          <w:color w:val="000000"/>
          <w:sz w:val="28"/>
          <w:szCs w:val="28"/>
          <w:lang w:eastAsia="ru-RU"/>
        </w:rPr>
        <w:t xml:space="preserve"> Реконструкция утопии. – М.: Наследие, 1999. – 198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val="uk-UA" w:eastAsia="ru-RU"/>
        </w:rPr>
        <w:t>Алексеева И.</w:t>
      </w:r>
      <w:r w:rsidRPr="00A27427">
        <w:rPr>
          <w:rFonts w:ascii="Times New Roman" w:eastAsia="Times New Roman" w:hAnsi="Times New Roman" w:cs="Times New Roman"/>
          <w:b/>
          <w:color w:val="000000"/>
          <w:sz w:val="28"/>
          <w:szCs w:val="28"/>
          <w:lang w:val="uk-UA" w:eastAsia="ru-RU"/>
        </w:rPr>
        <w:t>С.</w:t>
      </w:r>
      <w:r w:rsidRPr="00A27427">
        <w:rPr>
          <w:rFonts w:ascii="Times New Roman" w:eastAsia="Times New Roman" w:hAnsi="Times New Roman" w:cs="Times New Roman"/>
          <w:color w:val="000000"/>
          <w:sz w:val="28"/>
          <w:szCs w:val="28"/>
          <w:lang w:val="uk-UA" w:eastAsia="ru-RU"/>
        </w:rPr>
        <w:t xml:space="preserve"> </w:t>
      </w:r>
      <w:r w:rsidRPr="00A27427">
        <w:rPr>
          <w:rFonts w:ascii="Times New Roman" w:hAnsi="Times New Roman" w:cs="Times New Roman"/>
          <w:sz w:val="28"/>
          <w:szCs w:val="28"/>
        </w:rPr>
        <w:t>Введение в переводоведение</w:t>
      </w:r>
      <w:r w:rsidRPr="00A27427">
        <w:rPr>
          <w:rFonts w:ascii="Times New Roman" w:hAnsi="Times New Roman" w:cs="Times New Roman"/>
          <w:sz w:val="28"/>
          <w:szCs w:val="28"/>
          <w:lang w:val="uk-UA"/>
        </w:rPr>
        <w:t>.</w:t>
      </w:r>
      <w:r w:rsidRPr="00A27427">
        <w:rPr>
          <w:rFonts w:ascii="Times New Roman" w:hAnsi="Times New Roman" w:cs="Times New Roman"/>
          <w:color w:val="000000"/>
          <w:sz w:val="28"/>
          <w:szCs w:val="28"/>
          <w:shd w:val="clear" w:color="auto" w:fill="FFFFFF"/>
        </w:rPr>
        <w:t xml:space="preserve"> Учеб. пособие для студ. филол. и лингв фак. высш. учеб. заведений. - СПб.: Филологический факультет СПбГУ; М.: Академия, 2004. — 352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Аль-Саид М.</w:t>
      </w:r>
      <w:r w:rsidRPr="00A27427">
        <w:rPr>
          <w:rFonts w:ascii="Times New Roman" w:eastAsia="Times New Roman" w:hAnsi="Times New Roman" w:cs="Times New Roman"/>
          <w:color w:val="000000"/>
          <w:sz w:val="28"/>
          <w:szCs w:val="28"/>
          <w:lang w:eastAsia="ru-RU"/>
        </w:rPr>
        <w:t xml:space="preserve"> Хронотоп газетного текста: Дис. … канд. филол. наук. – Одесса, 2001. – 183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Бахтин М.М.</w:t>
      </w:r>
      <w:r w:rsidRPr="00A27427">
        <w:rPr>
          <w:rFonts w:ascii="Times New Roman" w:eastAsia="Times New Roman" w:hAnsi="Times New Roman" w:cs="Times New Roman"/>
          <w:color w:val="000000"/>
          <w:sz w:val="28"/>
          <w:szCs w:val="28"/>
          <w:lang w:eastAsia="ru-RU"/>
        </w:rPr>
        <w:t xml:space="preserve"> Проблема автора / / Вопр. Философии. – 1977. - №7. – С. 148-160.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Бахтин М. М.</w:t>
      </w:r>
      <w:r w:rsidRPr="00A27427">
        <w:rPr>
          <w:rFonts w:ascii="Times New Roman" w:eastAsia="Times New Roman" w:hAnsi="Times New Roman" w:cs="Times New Roman"/>
          <w:color w:val="000000"/>
          <w:sz w:val="28"/>
          <w:szCs w:val="28"/>
          <w:shd w:val="clear" w:color="auto" w:fill="FFFFFF"/>
          <w:lang w:eastAsia="ru-RU"/>
        </w:rPr>
        <w:t xml:space="preserve"> Формы времени и хронотопа в романе // Бахтин М. М. Вопросы литературы и эстетики.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shd w:val="clear" w:color="auto" w:fill="FFFFFF"/>
          <w:lang w:eastAsia="ru-RU"/>
        </w:rPr>
        <w:t>М.: Языки славянских культур, 2012. — 880 с.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Белоусов К.И.</w:t>
      </w:r>
      <w:r w:rsidRPr="00A27427">
        <w:rPr>
          <w:rFonts w:ascii="Times New Roman" w:eastAsia="Times New Roman" w:hAnsi="Times New Roman" w:cs="Times New Roman"/>
          <w:color w:val="000000"/>
          <w:sz w:val="28"/>
          <w:szCs w:val="28"/>
          <w:lang w:eastAsia="ru-RU"/>
        </w:rPr>
        <w:t xml:space="preserve"> Теория и методология полиструктурного синтеза текста. – М.: Флинта, 2009. – 320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Бенвенист Э.</w:t>
      </w:r>
      <w:r w:rsidRPr="00A27427">
        <w:rPr>
          <w:rFonts w:ascii="Times New Roman" w:eastAsia="Times New Roman" w:hAnsi="Times New Roman" w:cs="Times New Roman"/>
          <w:color w:val="000000"/>
          <w:sz w:val="28"/>
          <w:szCs w:val="28"/>
          <w:lang w:eastAsia="ru-RU"/>
        </w:rPr>
        <w:t xml:space="preserve"> Общая лингвистика. – М.: УРСС, 2002. – 448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Валгина Н.С.</w:t>
      </w:r>
      <w:r w:rsidRPr="00A27427">
        <w:rPr>
          <w:rFonts w:ascii="Times New Roman" w:eastAsia="Times New Roman" w:hAnsi="Times New Roman" w:cs="Times New Roman"/>
          <w:color w:val="000000"/>
          <w:sz w:val="28"/>
          <w:szCs w:val="28"/>
          <w:lang w:eastAsia="ru-RU"/>
        </w:rPr>
        <w:t xml:space="preserve"> Теория текста: Учебное пособие. – М.: Логос, 2003. – 312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Васильева Л.В.</w:t>
      </w:r>
      <w:r w:rsidRPr="00A27427">
        <w:rPr>
          <w:rFonts w:ascii="Times New Roman" w:eastAsia="Times New Roman" w:hAnsi="Times New Roman" w:cs="Times New Roman"/>
          <w:color w:val="000000"/>
          <w:sz w:val="28"/>
          <w:szCs w:val="28"/>
          <w:lang w:eastAsia="ru-RU"/>
        </w:rPr>
        <w:t xml:space="preserve"> Лингвистические особенности организации художественного пространства в тексте (на материале английских и американских рассказов ХХ века): Дис. … канд. филол. наук. – Иркутск, 1989. – 173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Верещагин Е.М., Костомаров В.Г</w:t>
      </w:r>
      <w:r w:rsidRPr="00A27427">
        <w:rPr>
          <w:rFonts w:ascii="Times New Roman" w:eastAsia="Times New Roman" w:hAnsi="Times New Roman" w:cs="Times New Roman"/>
          <w:color w:val="000000"/>
          <w:sz w:val="28"/>
          <w:szCs w:val="28"/>
          <w:lang w:eastAsia="ru-RU"/>
        </w:rPr>
        <w:t>. Язык и культура. – М.: Рус.яз., 1976. – 248с.</w:t>
      </w:r>
    </w:p>
    <w:p w:rsidR="00382CBD" w:rsidRPr="00A27427" w:rsidRDefault="00382CBD" w:rsidP="00A27427">
      <w:pPr>
        <w:numPr>
          <w:ilvl w:val="0"/>
          <w:numId w:val="3"/>
        </w:numPr>
        <w:spacing w:after="0" w:line="360" w:lineRule="auto"/>
        <w:ind w:left="360"/>
        <w:jc w:val="both"/>
        <w:textAlignment w:val="baseline"/>
        <w:rPr>
          <w:rFonts w:ascii="Times New Roman" w:hAnsi="Times New Roman" w:cs="Times New Roman"/>
          <w:sz w:val="28"/>
          <w:szCs w:val="28"/>
          <w:lang w:eastAsia="ru-RU"/>
        </w:rPr>
      </w:pPr>
      <w:r w:rsidRPr="00A27427">
        <w:rPr>
          <w:rFonts w:ascii="Times New Roman" w:hAnsi="Times New Roman" w:cs="Times New Roman"/>
          <w:b/>
          <w:sz w:val="28"/>
          <w:szCs w:val="28"/>
          <w:lang w:val="uk-UA"/>
        </w:rPr>
        <w:t xml:space="preserve"> </w:t>
      </w:r>
      <w:r w:rsidRPr="00A27427">
        <w:rPr>
          <w:rFonts w:ascii="Times New Roman" w:hAnsi="Times New Roman" w:cs="Times New Roman"/>
          <w:b/>
          <w:sz w:val="28"/>
          <w:szCs w:val="28"/>
        </w:rPr>
        <w:t>Виноградов В.С.</w:t>
      </w:r>
      <w:r w:rsidRPr="00A27427">
        <w:rPr>
          <w:rFonts w:ascii="Times New Roman" w:hAnsi="Times New Roman" w:cs="Times New Roman"/>
          <w:sz w:val="28"/>
          <w:szCs w:val="28"/>
        </w:rPr>
        <w:t xml:space="preserve"> Введение в переводоведение (общие и лексические вопросы). -- М.: Издательство института общего среднего образования РАО, 2001.</w:t>
      </w:r>
      <w:r w:rsidRPr="00A27427">
        <w:rPr>
          <w:rFonts w:ascii="Times New Roman" w:hAnsi="Times New Roman" w:cs="Times New Roman"/>
          <w:sz w:val="28"/>
          <w:szCs w:val="28"/>
          <w:lang w:val="uk-UA"/>
        </w:rPr>
        <w:t xml:space="preserve"> </w:t>
      </w:r>
      <w:r w:rsidRPr="00A27427">
        <w:rPr>
          <w:rFonts w:ascii="Times New Roman" w:eastAsia="Times New Roman" w:hAnsi="Times New Roman" w:cs="Times New Roman"/>
          <w:color w:val="000000"/>
          <w:sz w:val="28"/>
          <w:szCs w:val="28"/>
          <w:lang w:eastAsia="ru-RU"/>
        </w:rPr>
        <w:t>–</w:t>
      </w:r>
      <w:r w:rsidRPr="00A27427">
        <w:rPr>
          <w:rFonts w:ascii="Times New Roman" w:hAnsi="Times New Roman" w:cs="Times New Roman"/>
          <w:sz w:val="28"/>
          <w:szCs w:val="28"/>
        </w:rPr>
        <w:t xml:space="preserve"> 224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Гальперин И.Р.</w:t>
      </w:r>
      <w:r w:rsidRPr="00A27427">
        <w:rPr>
          <w:rFonts w:ascii="Times New Roman" w:eastAsia="Times New Roman" w:hAnsi="Times New Roman" w:cs="Times New Roman"/>
          <w:color w:val="000000"/>
          <w:sz w:val="28"/>
          <w:szCs w:val="28"/>
          <w:lang w:eastAsia="ru-RU"/>
        </w:rPr>
        <w:t> Текст как объект лингвистического исследования. — М.: УРСС, 2007. — 144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val="en-US" w:eastAsia="ru-RU"/>
        </w:rPr>
      </w:pPr>
      <w:r w:rsidRPr="00A27427">
        <w:rPr>
          <w:rFonts w:ascii="Times New Roman" w:eastAsia="Times New Roman" w:hAnsi="Times New Roman" w:cs="Times New Roman"/>
          <w:b/>
          <w:bCs/>
          <w:color w:val="000000"/>
          <w:sz w:val="28"/>
          <w:szCs w:val="28"/>
          <w:lang w:eastAsia="ru-RU"/>
        </w:rPr>
        <w:lastRenderedPageBreak/>
        <w:t>Геллер Л.</w:t>
      </w:r>
      <w:r w:rsidRPr="00A27427">
        <w:rPr>
          <w:rFonts w:ascii="Times New Roman" w:eastAsia="Times New Roman" w:hAnsi="Times New Roman" w:cs="Times New Roman"/>
          <w:color w:val="000000"/>
          <w:sz w:val="28"/>
          <w:szCs w:val="28"/>
          <w:lang w:eastAsia="ru-RU"/>
        </w:rPr>
        <w:t xml:space="preserve"> Вселенная за пределом догмы. Лондон</w:t>
      </w:r>
      <w:r w:rsidRPr="00A27427">
        <w:rPr>
          <w:rFonts w:ascii="Times New Roman" w:eastAsia="Times New Roman" w:hAnsi="Times New Roman" w:cs="Times New Roman"/>
          <w:color w:val="000000"/>
          <w:sz w:val="28"/>
          <w:szCs w:val="28"/>
          <w:lang w:val="en-US" w:eastAsia="ru-RU"/>
        </w:rPr>
        <w:t xml:space="preserve">: </w:t>
      </w:r>
      <w:hyperlink r:id="rId9" w:history="1">
        <w:r w:rsidRPr="00A27427">
          <w:rPr>
            <w:rFonts w:ascii="Times New Roman" w:eastAsia="Times New Roman" w:hAnsi="Times New Roman" w:cs="Times New Roman"/>
            <w:color w:val="000000"/>
            <w:sz w:val="28"/>
            <w:szCs w:val="28"/>
            <w:lang w:val="en-US" w:eastAsia="ru-RU"/>
          </w:rPr>
          <w:t>Overseas Publications Interchange Ltd.</w:t>
        </w:r>
      </w:hyperlink>
      <w:r w:rsidRPr="00A27427">
        <w:rPr>
          <w:rFonts w:ascii="Times New Roman" w:eastAsia="Times New Roman" w:hAnsi="Times New Roman" w:cs="Times New Roman"/>
          <w:color w:val="000000"/>
          <w:sz w:val="28"/>
          <w:szCs w:val="28"/>
          <w:lang w:val="en-US" w:eastAsia="ru-RU"/>
        </w:rPr>
        <w:t xml:space="preserve"> , 1985. – 446 </w:t>
      </w:r>
      <w:r w:rsidRPr="00A27427">
        <w:rPr>
          <w:rFonts w:ascii="Times New Roman" w:eastAsia="Times New Roman" w:hAnsi="Times New Roman" w:cs="Times New Roman"/>
          <w:color w:val="000000"/>
          <w:sz w:val="28"/>
          <w:szCs w:val="28"/>
          <w:lang w:eastAsia="ru-RU"/>
        </w:rPr>
        <w:t>с</w:t>
      </w:r>
      <w:r w:rsidRPr="00A27427">
        <w:rPr>
          <w:rFonts w:ascii="Times New Roman" w:eastAsia="Times New Roman" w:hAnsi="Times New Roman" w:cs="Times New Roman"/>
          <w:color w:val="000000"/>
          <w:sz w:val="28"/>
          <w:szCs w:val="28"/>
          <w:lang w:val="en-US" w:eastAsia="ru-RU"/>
        </w:rPr>
        <w:t>.</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Добринская Л.С. </w:t>
      </w:r>
      <w:r w:rsidRPr="00A27427">
        <w:rPr>
          <w:rFonts w:ascii="Times New Roman" w:eastAsia="Times New Roman" w:hAnsi="Times New Roman" w:cs="Times New Roman"/>
          <w:color w:val="000000"/>
          <w:sz w:val="28"/>
          <w:szCs w:val="28"/>
          <w:lang w:eastAsia="ru-RU"/>
        </w:rPr>
        <w:t>Открытое и закрытое художественное пространство в психологическом рассказе // Записки з романо-геманської філології: Збірник наукових праць факультету романо-германської філології ОНУ. – Випуск 4. – Одеса: Латстар, 1999. – С. 43-52.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Добринская Л</w:t>
      </w:r>
      <w:r w:rsidRPr="00A27427">
        <w:rPr>
          <w:rFonts w:ascii="Times New Roman" w:eastAsia="Times New Roman" w:hAnsi="Times New Roman" w:cs="Times New Roman"/>
          <w:color w:val="000000"/>
          <w:sz w:val="28"/>
          <w:szCs w:val="28"/>
          <w:lang w:eastAsia="ru-RU"/>
        </w:rPr>
        <w:t>.</w:t>
      </w:r>
      <w:r w:rsidRPr="00A27427">
        <w:rPr>
          <w:rFonts w:ascii="Times New Roman" w:eastAsia="Times New Roman" w:hAnsi="Times New Roman" w:cs="Times New Roman"/>
          <w:b/>
          <w:bCs/>
          <w:color w:val="000000"/>
          <w:sz w:val="28"/>
          <w:szCs w:val="28"/>
          <w:lang w:eastAsia="ru-RU"/>
        </w:rPr>
        <w:t xml:space="preserve">С. </w:t>
      </w:r>
      <w:r w:rsidRPr="00A27427">
        <w:rPr>
          <w:rFonts w:ascii="Times New Roman" w:eastAsia="Times New Roman" w:hAnsi="Times New Roman" w:cs="Times New Roman"/>
          <w:color w:val="000000"/>
          <w:sz w:val="28"/>
          <w:szCs w:val="28"/>
          <w:lang w:eastAsia="ru-RU"/>
        </w:rPr>
        <w:t>Структура художественного пространства и его изображение в психологическом рассказе Кейт Шопен «История одного часа» // Записки з романо-геманської філології: Збірник наукових праць факультету романо-германської філології ОНУ. – Випуск 5. – Одеса: Латстар, 1999. – С. 71-82.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Жилина Т.С.</w:t>
      </w:r>
      <w:r w:rsidRPr="00A27427">
        <w:rPr>
          <w:rFonts w:ascii="Times New Roman" w:eastAsia="Times New Roman" w:hAnsi="Times New Roman" w:cs="Times New Roman"/>
          <w:color w:val="000000"/>
          <w:sz w:val="28"/>
          <w:szCs w:val="28"/>
          <w:lang w:eastAsia="ru-RU"/>
        </w:rPr>
        <w:t xml:space="preserve"> Семантика художественного пространства в романе Дж. Джойса «Портрет художника в юности»: Дис. … канд. филол. наук. – Калининград, 2008. – 180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Золотова Г.А., Онипенко Н.К., Сидорова М.Ю</w:t>
      </w:r>
      <w:r w:rsidRPr="00A27427">
        <w:rPr>
          <w:rFonts w:ascii="Times New Roman" w:eastAsia="Times New Roman" w:hAnsi="Times New Roman" w:cs="Times New Roman"/>
          <w:color w:val="000000"/>
          <w:sz w:val="28"/>
          <w:szCs w:val="28"/>
          <w:lang w:eastAsia="ru-RU"/>
        </w:rPr>
        <w:t>. Коммуникативная грамматика русского языка. — М.: Прогресс, 1998. — 477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b/>
          <w:bCs/>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Иванова И.П. </w:t>
      </w:r>
      <w:r w:rsidRPr="00A27427">
        <w:rPr>
          <w:rFonts w:ascii="Times New Roman" w:eastAsia="Times New Roman" w:hAnsi="Times New Roman" w:cs="Times New Roman"/>
          <w:color w:val="000000"/>
          <w:sz w:val="28"/>
          <w:szCs w:val="28"/>
          <w:lang w:eastAsia="ru-RU"/>
        </w:rPr>
        <w:t>Вид и время в современном английском языке. – Л: Изд-во ЛГУ, 1961. – 200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Кашуба М. В. </w:t>
      </w:r>
      <w:r w:rsidRPr="00A27427">
        <w:rPr>
          <w:rFonts w:ascii="Times New Roman" w:eastAsia="Times New Roman" w:hAnsi="Times New Roman" w:cs="Times New Roman"/>
          <w:color w:val="000000"/>
          <w:sz w:val="28"/>
          <w:szCs w:val="28"/>
          <w:lang w:eastAsia="ru-RU"/>
        </w:rPr>
        <w:t>Нарративный и фабульный хронотопы англоязычного художественного текста (на материале произведений с повествованием от первого лица): Дис. … канд. филол. наук. – Одесса, 1996. – 192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hAnsi="Times New Roman" w:cs="Times New Roman"/>
          <w:b/>
          <w:bCs/>
          <w:color w:val="000000"/>
          <w:sz w:val="28"/>
          <w:szCs w:val="28"/>
        </w:rPr>
        <w:t>Комиссаров В.Н.</w:t>
      </w:r>
      <w:r w:rsidRPr="00A27427">
        <w:rPr>
          <w:rFonts w:ascii="Times New Roman" w:hAnsi="Times New Roman" w:cs="Times New Roman"/>
          <w:b/>
          <w:bCs/>
          <w:color w:val="000000"/>
          <w:sz w:val="28"/>
          <w:szCs w:val="28"/>
          <w:lang w:val="uk-UA"/>
        </w:rPr>
        <w:t xml:space="preserve"> </w:t>
      </w:r>
      <w:r w:rsidRPr="00A27427">
        <w:rPr>
          <w:rFonts w:ascii="Times New Roman" w:hAnsi="Times New Roman" w:cs="Times New Roman"/>
          <w:color w:val="000000"/>
          <w:sz w:val="28"/>
          <w:szCs w:val="28"/>
        </w:rPr>
        <w:t>Теория перевода (лингвистические аспекты): Учеб. для ин-тов и фак. иностр. яз. - М.: Высш. шк., 1990. - 253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Кубрякова Е.С.</w:t>
      </w:r>
      <w:r w:rsidRPr="00A27427">
        <w:rPr>
          <w:rFonts w:ascii="Times New Roman" w:eastAsia="Times New Roman" w:hAnsi="Times New Roman" w:cs="Times New Roman"/>
          <w:color w:val="000000"/>
          <w:sz w:val="28"/>
          <w:szCs w:val="28"/>
          <w:lang w:eastAsia="ru-RU"/>
        </w:rPr>
        <w:t xml:space="preserve"> Язык пространства и пространство языка (к постановке проблемы). – М.: Известия АН Серия языка и литературы, 1997. – С. 22-31.</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Кухаренко В.А.</w:t>
      </w:r>
      <w:r w:rsidRPr="00A27427">
        <w:rPr>
          <w:rFonts w:ascii="Times New Roman" w:eastAsia="Times New Roman" w:hAnsi="Times New Roman" w:cs="Times New Roman"/>
          <w:color w:val="000000"/>
          <w:sz w:val="28"/>
          <w:szCs w:val="28"/>
          <w:lang w:eastAsia="ru-RU"/>
        </w:rPr>
        <w:t xml:space="preserve"> Интерпретация текста: Учебник для студентов филологических специальностей. – 3-е изд., испр. – Одесса: Латстар, 2002. – 292с.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Ланин Б.</w:t>
      </w:r>
      <w:r w:rsidRPr="00A27427">
        <w:rPr>
          <w:rFonts w:ascii="Times New Roman" w:eastAsia="Times New Roman" w:hAnsi="Times New Roman" w:cs="Times New Roman"/>
          <w:color w:val="000000"/>
          <w:sz w:val="28"/>
          <w:szCs w:val="28"/>
          <w:lang w:eastAsia="ru-RU"/>
        </w:rPr>
        <w:t xml:space="preserve"> Анатомия литературной антиутопии. </w:t>
      </w:r>
      <w:r w:rsidRPr="00A27427">
        <w:rPr>
          <w:rFonts w:ascii="Times New Roman" w:eastAsia="Times New Roman" w:hAnsi="Times New Roman" w:cs="Times New Roman"/>
          <w:color w:val="000000"/>
          <w:sz w:val="28"/>
          <w:szCs w:val="28"/>
          <w:shd w:val="clear" w:color="auto" w:fill="FFFFFF"/>
          <w:lang w:eastAsia="ru-RU"/>
        </w:rPr>
        <w:t>// Общественные науки и современность. - 1993. № 5. 163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lastRenderedPageBreak/>
        <w:t>Леви-Стросс К.</w:t>
      </w:r>
      <w:r w:rsidRPr="00A27427">
        <w:rPr>
          <w:rFonts w:ascii="Times New Roman" w:eastAsia="Times New Roman" w:hAnsi="Times New Roman" w:cs="Times New Roman"/>
          <w:color w:val="000000"/>
          <w:sz w:val="28"/>
          <w:szCs w:val="28"/>
          <w:lang w:eastAsia="ru-RU"/>
        </w:rPr>
        <w:t xml:space="preserve"> Структурная антропология / Пер. с фр. В.В. Иванова. – М.: Изд-во ЭКСМО-Пресс, 2001. – 512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Лессинг Г.Э.</w:t>
      </w:r>
      <w:r w:rsidRPr="00A27427">
        <w:rPr>
          <w:rFonts w:ascii="Times New Roman" w:eastAsia="Times New Roman" w:hAnsi="Times New Roman" w:cs="Times New Roman"/>
          <w:color w:val="000000"/>
          <w:sz w:val="28"/>
          <w:szCs w:val="28"/>
          <w:lang w:eastAsia="ru-RU"/>
        </w:rPr>
        <w:t xml:space="preserve"> Лаокоон, или о границах живописи и поэзии. Перевод Е.Эдельсона (под ред. Н.Н. Кузнецовой) / Лессинг Г.Э. // Лессинг Г.Э. Избранные произведения. - М.: Худож. лит., 1953. – 516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Лихачев Д.С.</w:t>
      </w:r>
      <w:r w:rsidRPr="00A27427">
        <w:rPr>
          <w:rFonts w:ascii="Times New Roman" w:eastAsia="Times New Roman" w:hAnsi="Times New Roman" w:cs="Times New Roman"/>
          <w:color w:val="000000"/>
          <w:sz w:val="28"/>
          <w:szCs w:val="28"/>
          <w:lang w:eastAsia="ru-RU"/>
        </w:rPr>
        <w:t> Поэтика древнерусской литературы. — М.: Наука, 1979. — 303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Лотман, Ю.М.</w:t>
      </w:r>
      <w:r w:rsidRPr="00A27427">
        <w:rPr>
          <w:rFonts w:ascii="Times New Roman" w:eastAsia="Times New Roman" w:hAnsi="Times New Roman" w:cs="Times New Roman"/>
          <w:color w:val="000000"/>
          <w:sz w:val="28"/>
          <w:szCs w:val="28"/>
          <w:shd w:val="clear" w:color="auto" w:fill="FFFFFF"/>
          <w:lang w:eastAsia="ru-RU"/>
        </w:rPr>
        <w:t xml:space="preserve"> Художественное пространство в прозе Гоголя. — СПб.: Искусство-СПБ, 1997. — 658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Малышева Е.В.</w:t>
      </w:r>
      <w:r w:rsidRPr="00A27427">
        <w:rPr>
          <w:rFonts w:ascii="Times New Roman" w:eastAsia="Times New Roman" w:hAnsi="Times New Roman" w:cs="Times New Roman"/>
          <w:color w:val="000000"/>
          <w:sz w:val="28"/>
          <w:szCs w:val="28"/>
          <w:lang w:eastAsia="ru-RU"/>
        </w:rPr>
        <w:t xml:space="preserve"> Структурно-композиционные и лингвостилические особенности антиутопии как особого типа текста: Дис. … канд. филол. наук. – СПб, 1998. – 190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Михайлова Е.М.</w:t>
      </w:r>
      <w:r w:rsidRPr="00A27427">
        <w:rPr>
          <w:rFonts w:ascii="Times New Roman" w:eastAsia="Times New Roman" w:hAnsi="Times New Roman" w:cs="Times New Roman"/>
          <w:color w:val="000000"/>
          <w:sz w:val="28"/>
          <w:szCs w:val="28"/>
          <w:lang w:eastAsia="ru-RU"/>
        </w:rPr>
        <w:t xml:space="preserve"> Художественное время как категория текста и способы его реализации: Автореф. дис. … канд. филол. наук. – Л., 1983. – 16 с.</w:t>
      </w:r>
    </w:p>
    <w:p w:rsidR="00722EFB" w:rsidRPr="00A27427" w:rsidRDefault="0082227A"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hyperlink r:id="rId10" w:history="1">
        <w:r w:rsidR="00722EFB" w:rsidRPr="00A27427">
          <w:rPr>
            <w:rFonts w:ascii="Times New Roman" w:eastAsia="Times New Roman" w:hAnsi="Times New Roman" w:cs="Times New Roman"/>
            <w:b/>
            <w:bCs/>
            <w:color w:val="000000"/>
            <w:sz w:val="28"/>
            <w:szCs w:val="28"/>
            <w:shd w:val="clear" w:color="auto" w:fill="FFFFFF"/>
            <w:lang w:eastAsia="ru-RU"/>
          </w:rPr>
          <w:t>Николаев А. И.</w:t>
        </w:r>
        <w:r w:rsidR="00722EFB" w:rsidRPr="00A27427">
          <w:rPr>
            <w:rFonts w:ascii="Times New Roman" w:eastAsia="Times New Roman" w:hAnsi="Times New Roman" w:cs="Times New Roman"/>
            <w:color w:val="000000"/>
            <w:sz w:val="28"/>
            <w:szCs w:val="28"/>
            <w:shd w:val="clear" w:color="auto" w:fill="FFFFFF"/>
            <w:lang w:eastAsia="ru-RU"/>
          </w:rPr>
          <w:t xml:space="preserve"> Основы литературоведения:</w:t>
        </w:r>
      </w:hyperlink>
      <w:r w:rsidR="00722EFB" w:rsidRPr="00A27427">
        <w:rPr>
          <w:rFonts w:ascii="Times New Roman" w:eastAsia="Times New Roman" w:hAnsi="Times New Roman" w:cs="Times New Roman"/>
          <w:color w:val="000000"/>
          <w:sz w:val="28"/>
          <w:szCs w:val="28"/>
          <w:shd w:val="clear" w:color="auto" w:fill="FFFFFF"/>
          <w:lang w:eastAsia="ru-RU"/>
        </w:rPr>
        <w:t> учебное пособие для студентов филологических специальностей. – Иваново: ЛИСТОС, 2011. – 210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Николина Н.А.</w:t>
      </w:r>
      <w:r w:rsidRPr="00A27427">
        <w:rPr>
          <w:rFonts w:ascii="Times New Roman" w:eastAsia="Times New Roman" w:hAnsi="Times New Roman" w:cs="Times New Roman"/>
          <w:color w:val="000000"/>
          <w:sz w:val="28"/>
          <w:szCs w:val="28"/>
          <w:lang w:eastAsia="ru-RU"/>
        </w:rPr>
        <w:t xml:space="preserve"> Филологический анализ текста: Учеб. пособие для студ. высш. пед. учеб. заведений. М.: «Академия», 2003. – 77с.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Обелец Ю.А. </w:t>
      </w:r>
      <w:r w:rsidRPr="00A27427">
        <w:rPr>
          <w:rFonts w:ascii="Times New Roman" w:eastAsia="Times New Roman" w:hAnsi="Times New Roman" w:cs="Times New Roman"/>
          <w:color w:val="000000"/>
          <w:sz w:val="28"/>
          <w:szCs w:val="28"/>
          <w:lang w:eastAsia="ru-RU"/>
        </w:rPr>
        <w:t>Темпоральная структура возможных миров художественного текста (на материале англоязычной прозы): Дис... канд. филол. наук. – Одесса, 2006. – 240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Олейникова Г.А.</w:t>
      </w:r>
      <w:r w:rsidRPr="00A27427">
        <w:rPr>
          <w:rFonts w:ascii="Times New Roman" w:eastAsia="Times New Roman" w:hAnsi="Times New Roman" w:cs="Times New Roman"/>
          <w:color w:val="000000"/>
          <w:sz w:val="28"/>
          <w:szCs w:val="28"/>
          <w:lang w:eastAsia="ru-RU"/>
        </w:rPr>
        <w:t xml:space="preserve"> Композиционно-речевые средства выражения иномирия в английском научно-фантастическом тексте: Дис. … канд. филол. наук. – Одесса, 2009. – 196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Оруэлл Дж.</w:t>
      </w:r>
      <w:r w:rsidRPr="00A27427">
        <w:rPr>
          <w:rFonts w:ascii="Times New Roman" w:eastAsia="Times New Roman" w:hAnsi="Times New Roman" w:cs="Times New Roman"/>
          <w:color w:val="000000"/>
          <w:sz w:val="28"/>
          <w:szCs w:val="28"/>
          <w:shd w:val="clear" w:color="auto" w:fill="FFFFFF"/>
          <w:lang w:eastAsia="ru-RU"/>
        </w:rPr>
        <w:t xml:space="preserve"> Автобиографическая заметка. </w:t>
      </w:r>
      <w:r w:rsidRPr="00A27427">
        <w:rPr>
          <w:rFonts w:ascii="Times New Roman" w:eastAsia="Times New Roman" w:hAnsi="Times New Roman" w:cs="Times New Roman"/>
          <w:color w:val="000000"/>
          <w:sz w:val="28"/>
          <w:szCs w:val="28"/>
          <w:lang w:eastAsia="ru-RU"/>
        </w:rPr>
        <w:t xml:space="preserve">– </w:t>
      </w:r>
      <w:r w:rsidRPr="00A27427">
        <w:rPr>
          <w:rFonts w:ascii="Times New Roman" w:eastAsia="Times New Roman" w:hAnsi="Times New Roman" w:cs="Times New Roman"/>
          <w:color w:val="000000"/>
          <w:sz w:val="28"/>
          <w:szCs w:val="28"/>
          <w:shd w:val="clear" w:color="auto" w:fill="FFFFFF"/>
          <w:lang w:eastAsia="ru-RU"/>
        </w:rPr>
        <w:t xml:space="preserve">М.: Прогресс, 1989. – 12 с. </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Оруэлл Дж.</w:t>
      </w:r>
      <w:r w:rsidRPr="00A27427">
        <w:rPr>
          <w:rFonts w:ascii="Times New Roman" w:eastAsia="Times New Roman" w:hAnsi="Times New Roman" w:cs="Times New Roman"/>
          <w:color w:val="000000"/>
          <w:sz w:val="28"/>
          <w:szCs w:val="28"/>
          <w:lang w:eastAsia="ru-RU"/>
        </w:rPr>
        <w:t xml:space="preserve"> </w:t>
      </w:r>
      <w:hyperlink r:id="rId11" w:history="1">
        <w:r w:rsidRPr="00A27427">
          <w:rPr>
            <w:rFonts w:ascii="Times New Roman" w:eastAsia="Times New Roman" w:hAnsi="Times New Roman" w:cs="Times New Roman"/>
            <w:color w:val="000000"/>
            <w:sz w:val="28"/>
            <w:szCs w:val="28"/>
            <w:lang w:eastAsia="ru-RU"/>
          </w:rPr>
          <w:t>Почему я пишу</w:t>
        </w:r>
      </w:hyperlink>
      <w:r w:rsidRPr="00A27427">
        <w:rPr>
          <w:rFonts w:ascii="Times New Roman" w:eastAsia="Times New Roman" w:hAnsi="Times New Roman" w:cs="Times New Roman"/>
          <w:color w:val="000000"/>
          <w:sz w:val="28"/>
          <w:szCs w:val="28"/>
          <w:lang w:eastAsia="ru-RU"/>
        </w:rPr>
        <w:t>. – М.: Эксмо, 2004. – 128 с.</w:t>
      </w:r>
    </w:p>
    <w:p w:rsidR="00382CBD"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Оруэлл Дж.</w:t>
      </w:r>
      <w:r w:rsidRPr="00A27427">
        <w:rPr>
          <w:rFonts w:ascii="Times New Roman" w:eastAsia="Times New Roman" w:hAnsi="Times New Roman" w:cs="Times New Roman"/>
          <w:color w:val="000000"/>
          <w:sz w:val="28"/>
          <w:szCs w:val="28"/>
          <w:shd w:val="clear" w:color="auto" w:fill="FFFFFF"/>
          <w:lang w:eastAsia="ru-RU"/>
        </w:rPr>
        <w:t>  «1984» и эссе разных лет. — М.: Прогресс, 1989. — 384 с.</w:t>
      </w:r>
    </w:p>
    <w:p w:rsidR="00382CBD" w:rsidRPr="00A27427" w:rsidRDefault="00382CBD"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val="en-US" w:eastAsia="ru-RU"/>
        </w:rPr>
      </w:pPr>
      <w:r w:rsidRPr="00A27427">
        <w:rPr>
          <w:rFonts w:ascii="Times New Roman" w:hAnsi="Times New Roman" w:cs="Times New Roman"/>
          <w:b/>
          <w:sz w:val="28"/>
          <w:szCs w:val="28"/>
        </w:rPr>
        <w:t>Орвелл Георг.</w:t>
      </w:r>
      <w:r w:rsidRPr="00A27427">
        <w:rPr>
          <w:rFonts w:ascii="Times New Roman" w:hAnsi="Times New Roman" w:cs="Times New Roman"/>
          <w:sz w:val="28"/>
          <w:szCs w:val="28"/>
        </w:rPr>
        <w:t xml:space="preserve"> 1984: Фантастический роман / Пер. с англ. В</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Андреева</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и</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Н</w:t>
      </w:r>
      <w:r w:rsidRPr="00A27427">
        <w:rPr>
          <w:rFonts w:ascii="Times New Roman" w:hAnsi="Times New Roman" w:cs="Times New Roman"/>
          <w:sz w:val="28"/>
          <w:szCs w:val="28"/>
          <w:lang w:val="en-US"/>
        </w:rPr>
        <w:t xml:space="preserve">. </w:t>
      </w:r>
      <w:r w:rsidRPr="00A27427">
        <w:rPr>
          <w:rFonts w:ascii="Times New Roman" w:hAnsi="Times New Roman" w:cs="Times New Roman"/>
          <w:sz w:val="28"/>
          <w:szCs w:val="28"/>
        </w:rPr>
        <w:t>Витова</w:t>
      </w:r>
      <w:r w:rsidRPr="00A27427">
        <w:rPr>
          <w:rFonts w:ascii="Times New Roman" w:hAnsi="Times New Roman" w:cs="Times New Roman"/>
          <w:sz w:val="28"/>
          <w:szCs w:val="28"/>
          <w:lang w:val="en-US"/>
        </w:rPr>
        <w:t>. — Frankfurt am Main: Possev-Verlag, 1957.</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Потебня А.А.</w:t>
      </w:r>
      <w:r w:rsidRPr="00A27427">
        <w:rPr>
          <w:rFonts w:ascii="Times New Roman" w:eastAsia="Times New Roman" w:hAnsi="Times New Roman" w:cs="Times New Roman"/>
          <w:color w:val="000000"/>
          <w:sz w:val="28"/>
          <w:szCs w:val="28"/>
          <w:shd w:val="clear" w:color="auto" w:fill="FFFFFF"/>
          <w:lang w:eastAsia="ru-RU"/>
        </w:rPr>
        <w:t> Эстетика и поэтика. — М.: Искусство, 1976. —  613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b/>
          <w:bCs/>
          <w:color w:val="000000"/>
          <w:sz w:val="28"/>
          <w:szCs w:val="28"/>
          <w:lang w:eastAsia="ru-RU"/>
        </w:rPr>
      </w:pPr>
      <w:r w:rsidRPr="00A27427">
        <w:rPr>
          <w:rFonts w:ascii="Times New Roman" w:eastAsia="Times New Roman" w:hAnsi="Times New Roman" w:cs="Times New Roman"/>
          <w:b/>
          <w:bCs/>
          <w:color w:val="000000"/>
          <w:sz w:val="28"/>
          <w:szCs w:val="28"/>
          <w:lang w:eastAsia="ru-RU"/>
        </w:rPr>
        <w:lastRenderedPageBreak/>
        <w:t xml:space="preserve">Старостенко Т.Н. </w:t>
      </w:r>
      <w:r w:rsidRPr="00A27427">
        <w:rPr>
          <w:rFonts w:ascii="Times New Roman" w:eastAsia="Times New Roman" w:hAnsi="Times New Roman" w:cs="Times New Roman"/>
          <w:color w:val="000000"/>
          <w:sz w:val="28"/>
          <w:szCs w:val="28"/>
          <w:lang w:eastAsia="ru-RU"/>
        </w:rPr>
        <w:t>Пространственно-временные модели и специфика их концептуализации в романе-антиутопии Дж. Оруэлла «1984» // ?</w:t>
      </w:r>
      <w:r w:rsidRPr="00A27427">
        <w:rPr>
          <w:rFonts w:ascii="Times New Roman" w:eastAsia="Times New Roman" w:hAnsi="Times New Roman" w:cs="Times New Roman"/>
          <w:b/>
          <w:bCs/>
          <w:color w:val="000000"/>
          <w:sz w:val="28"/>
          <w:szCs w:val="28"/>
          <w:lang w:eastAsia="ru-RU"/>
        </w:rPr>
        <w:t xml:space="preserve">?? </w:t>
      </w:r>
      <w:r w:rsidRPr="00A27427">
        <w:rPr>
          <w:rFonts w:ascii="Times New Roman" w:eastAsia="Times New Roman" w:hAnsi="Times New Roman" w:cs="Times New Roman"/>
          <w:color w:val="000000"/>
          <w:sz w:val="28"/>
          <w:szCs w:val="28"/>
          <w:lang w:eastAsia="ru-RU"/>
        </w:rPr>
        <w:t>С. 145-149</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Тодоров Ц.</w:t>
      </w:r>
      <w:r w:rsidRPr="00A27427">
        <w:rPr>
          <w:rFonts w:ascii="Times New Roman" w:eastAsia="Times New Roman" w:hAnsi="Times New Roman" w:cs="Times New Roman"/>
          <w:color w:val="000000"/>
          <w:sz w:val="28"/>
          <w:szCs w:val="28"/>
          <w:lang w:eastAsia="ru-RU"/>
        </w:rPr>
        <w:t> Поэтика // Структурализм «за» и «против». — М.: Прогресс, 1975. С. 75-92.</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 xml:space="preserve">Тураева З.Я. </w:t>
      </w:r>
      <w:r w:rsidRPr="00A27427">
        <w:rPr>
          <w:rFonts w:ascii="Times New Roman" w:eastAsia="Times New Roman" w:hAnsi="Times New Roman" w:cs="Times New Roman"/>
          <w:color w:val="000000"/>
          <w:sz w:val="28"/>
          <w:szCs w:val="28"/>
          <w:lang w:eastAsia="ru-RU"/>
        </w:rPr>
        <w:t>Категория времени. Время грамматическое и время художественное (на материале английского языка): Учеб. пособие [для ин-тов и фак. иностр. яз.]. – М.: Высш. школа, 1979. – 219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Успенский Б.А.</w:t>
      </w:r>
      <w:r w:rsidRPr="00A27427">
        <w:rPr>
          <w:rFonts w:ascii="Times New Roman" w:eastAsia="Times New Roman" w:hAnsi="Times New Roman" w:cs="Times New Roman"/>
          <w:color w:val="000000"/>
          <w:sz w:val="28"/>
          <w:szCs w:val="28"/>
          <w:lang w:eastAsia="ru-RU"/>
        </w:rPr>
        <w:t xml:space="preserve"> Поэтика композиции. - СПб.: Азбука, 2000. - 348 с.</w:t>
      </w:r>
    </w:p>
    <w:p w:rsidR="00722EFB" w:rsidRPr="00A27427" w:rsidRDefault="00722EFB" w:rsidP="00A27427">
      <w:pPr>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shd w:val="clear" w:color="auto" w:fill="FFFFFF"/>
          <w:lang w:eastAsia="ru-RU"/>
        </w:rPr>
        <w:t>Фуко М.</w:t>
      </w:r>
      <w:r w:rsidRPr="00A27427">
        <w:rPr>
          <w:rFonts w:ascii="Times New Roman" w:eastAsia="Times New Roman" w:hAnsi="Times New Roman" w:cs="Times New Roman"/>
          <w:color w:val="000000"/>
          <w:sz w:val="28"/>
          <w:szCs w:val="28"/>
          <w:shd w:val="clear" w:color="auto" w:fill="FFFFFF"/>
          <w:lang w:eastAsia="ru-RU"/>
        </w:rPr>
        <w:t> Слова и вещи: Археология гуманитарных наук. — М.: Прогресс, 1977. —  139 с.</w:t>
      </w:r>
    </w:p>
    <w:p w:rsidR="00F91B69" w:rsidRPr="00A27427" w:rsidRDefault="00DC27FE" w:rsidP="00A27427">
      <w:pPr>
        <w:spacing w:after="0" w:line="360" w:lineRule="auto"/>
        <w:ind w:left="360" w:hanging="360"/>
        <w:jc w:val="center"/>
        <w:rPr>
          <w:rFonts w:ascii="Times New Roman" w:eastAsia="Times New Roman" w:hAnsi="Times New Roman" w:cs="Times New Roman"/>
          <w:b/>
          <w:bCs/>
          <w:color w:val="000000"/>
          <w:sz w:val="28"/>
          <w:szCs w:val="28"/>
          <w:lang w:eastAsia="ru-RU"/>
        </w:rPr>
      </w:pPr>
      <w:r>
        <w:rPr>
          <w:rFonts w:ascii="Times New Roman" w:eastAsia="Times New Roman" w:hAnsi="Times New Roman" w:cs="Times New Roman"/>
          <w:b/>
          <w:bCs/>
          <w:color w:val="000000"/>
          <w:sz w:val="28"/>
          <w:szCs w:val="28"/>
          <w:lang w:eastAsia="ru-RU"/>
        </w:rPr>
        <w:t>Словники</w:t>
      </w:r>
    </w:p>
    <w:p w:rsidR="00F91B69" w:rsidRPr="00A27427" w:rsidRDefault="00F91B69" w:rsidP="00A27427">
      <w:pPr>
        <w:spacing w:after="0" w:line="360" w:lineRule="auto"/>
        <w:ind w:left="360" w:hanging="360"/>
        <w:rPr>
          <w:rFonts w:ascii="Times New Roman" w:eastAsia="Times New Roman" w:hAnsi="Times New Roman" w:cs="Times New Roman"/>
          <w:b/>
          <w:bCs/>
          <w:color w:val="000000"/>
          <w:sz w:val="28"/>
          <w:szCs w:val="28"/>
          <w:lang w:val="uk-UA" w:eastAsia="ru-RU"/>
        </w:rPr>
      </w:pPr>
    </w:p>
    <w:p w:rsidR="00F91B69" w:rsidRPr="00A27427" w:rsidRDefault="00722EFB" w:rsidP="00A27427">
      <w:pPr>
        <w:pStyle w:val="a5"/>
        <w:numPr>
          <w:ilvl w:val="0"/>
          <w:numId w:val="3"/>
        </w:numPr>
        <w:spacing w:after="0" w:line="360" w:lineRule="auto"/>
        <w:ind w:left="360"/>
        <w:jc w:val="both"/>
        <w:textAlignment w:val="baseline"/>
        <w:rPr>
          <w:rFonts w:ascii="Times New Roman" w:eastAsia="Times New Roman" w:hAnsi="Times New Roman" w:cs="Times New Roman"/>
          <w:color w:val="000000"/>
          <w:sz w:val="28"/>
          <w:szCs w:val="28"/>
          <w:lang w:eastAsia="ru-RU"/>
        </w:rPr>
      </w:pPr>
      <w:r w:rsidRPr="00A27427">
        <w:rPr>
          <w:rFonts w:ascii="Times New Roman" w:eastAsia="Times New Roman" w:hAnsi="Times New Roman" w:cs="Times New Roman"/>
          <w:b/>
          <w:bCs/>
          <w:color w:val="000000"/>
          <w:sz w:val="28"/>
          <w:szCs w:val="28"/>
          <w:lang w:eastAsia="ru-RU"/>
        </w:rPr>
        <w:t>Ожегов С.И.</w:t>
      </w:r>
      <w:r w:rsidRPr="00A27427">
        <w:rPr>
          <w:rFonts w:ascii="Times New Roman" w:eastAsia="Times New Roman" w:hAnsi="Times New Roman" w:cs="Times New Roman"/>
          <w:color w:val="000000"/>
          <w:sz w:val="28"/>
          <w:szCs w:val="28"/>
          <w:lang w:eastAsia="ru-RU"/>
        </w:rPr>
        <w:t xml:space="preserve"> Словарь русского языка. / 19-е изд., – М.: Русский язык, 1987. – 749 с.</w:t>
      </w:r>
    </w:p>
    <w:p w:rsidR="00F91B69" w:rsidRPr="00A27427" w:rsidRDefault="00F91B69" w:rsidP="00A27427">
      <w:pPr>
        <w:pStyle w:val="a5"/>
        <w:numPr>
          <w:ilvl w:val="0"/>
          <w:numId w:val="3"/>
        </w:numPr>
        <w:spacing w:after="0" w:line="360" w:lineRule="auto"/>
        <w:ind w:left="360"/>
        <w:textAlignment w:val="baseline"/>
        <w:rPr>
          <w:rFonts w:ascii="Times New Roman" w:eastAsia="Times New Roman" w:hAnsi="Times New Roman" w:cs="Times New Roman"/>
          <w:color w:val="000000"/>
          <w:sz w:val="28"/>
          <w:szCs w:val="28"/>
          <w:lang w:eastAsia="ru-RU"/>
        </w:rPr>
      </w:pPr>
      <w:r w:rsidRPr="00A27427">
        <w:rPr>
          <w:rFonts w:ascii="Times New Roman" w:hAnsi="Times New Roman" w:cs="Times New Roman"/>
          <w:sz w:val="28"/>
          <w:szCs w:val="28"/>
        </w:rPr>
        <w:t xml:space="preserve"> </w:t>
      </w:r>
      <w:r w:rsidRPr="00A27427">
        <w:rPr>
          <w:rFonts w:ascii="Times New Roman" w:hAnsi="Times New Roman" w:cs="Times New Roman"/>
          <w:b/>
          <w:sz w:val="28"/>
          <w:szCs w:val="28"/>
        </w:rPr>
        <w:t>Новый большой англо-русский словарь</w:t>
      </w:r>
      <w:r w:rsidRPr="00A27427">
        <w:rPr>
          <w:rFonts w:ascii="Times New Roman" w:hAnsi="Times New Roman" w:cs="Times New Roman"/>
          <w:sz w:val="28"/>
          <w:szCs w:val="28"/>
        </w:rPr>
        <w:t>: в 3-х т. Около 250000 слов = New English-Russian dictionary / Апресян Ю. Д., Медникова Э. М. Петрова А. В. и др.; Под общ. рук. </w:t>
      </w:r>
      <w:hyperlink r:id="rId12" w:tooltip="Медникова, Эсфирь Максимовна" w:history="1">
        <w:r w:rsidRPr="00A27427">
          <w:rPr>
            <w:rStyle w:val="a4"/>
            <w:rFonts w:ascii="Times New Roman" w:hAnsi="Times New Roman" w:cs="Times New Roman"/>
            <w:color w:val="000000" w:themeColor="text1"/>
            <w:sz w:val="28"/>
            <w:szCs w:val="28"/>
            <w:u w:val="none"/>
          </w:rPr>
          <w:t>Э. М. Медниковой</w:t>
        </w:r>
      </w:hyperlink>
      <w:r w:rsidRPr="00A27427">
        <w:rPr>
          <w:rFonts w:ascii="Times New Roman" w:hAnsi="Times New Roman" w:cs="Times New Roman"/>
          <w:color w:val="000000" w:themeColor="text1"/>
          <w:sz w:val="28"/>
          <w:szCs w:val="28"/>
        </w:rPr>
        <w:t> и </w:t>
      </w:r>
      <w:hyperlink r:id="rId13" w:tooltip="Апресян, Юрий Дереникович" w:history="1">
        <w:r w:rsidRPr="00A27427">
          <w:rPr>
            <w:rStyle w:val="a4"/>
            <w:rFonts w:ascii="Times New Roman" w:hAnsi="Times New Roman" w:cs="Times New Roman"/>
            <w:color w:val="000000" w:themeColor="text1"/>
            <w:sz w:val="28"/>
            <w:szCs w:val="28"/>
            <w:u w:val="none"/>
          </w:rPr>
          <w:t>Ю. Д. Апресяна</w:t>
        </w:r>
      </w:hyperlink>
      <w:r w:rsidRPr="00A27427">
        <w:rPr>
          <w:rFonts w:ascii="Times New Roman" w:hAnsi="Times New Roman" w:cs="Times New Roman"/>
          <w:color w:val="000000" w:themeColor="text1"/>
          <w:sz w:val="28"/>
          <w:szCs w:val="28"/>
        </w:rPr>
        <w:t>. — 2-е изд., испр. — М.: </w:t>
      </w:r>
      <w:hyperlink r:id="rId14" w:tooltip="Русский язык (издательство)" w:history="1">
        <w:r w:rsidRPr="00A27427">
          <w:rPr>
            <w:rStyle w:val="a4"/>
            <w:rFonts w:ascii="Times New Roman" w:hAnsi="Times New Roman" w:cs="Times New Roman"/>
            <w:color w:val="000000" w:themeColor="text1"/>
            <w:sz w:val="28"/>
            <w:szCs w:val="28"/>
            <w:u w:val="none"/>
          </w:rPr>
          <w:t>Русский язык</w:t>
        </w:r>
      </w:hyperlink>
      <w:r w:rsidRPr="00A27427">
        <w:rPr>
          <w:rFonts w:ascii="Times New Roman" w:hAnsi="Times New Roman" w:cs="Times New Roman"/>
          <w:sz w:val="28"/>
          <w:szCs w:val="28"/>
        </w:rPr>
        <w:t>, 1997. — Т. 3: R-Z. — 824 с.</w:t>
      </w:r>
    </w:p>
    <w:p w:rsidR="00722EFB" w:rsidRPr="00A27427" w:rsidRDefault="00722EFB" w:rsidP="00A27427">
      <w:pPr>
        <w:spacing w:after="0" w:line="360" w:lineRule="auto"/>
        <w:ind w:left="360" w:hanging="360"/>
        <w:rPr>
          <w:rFonts w:ascii="Times New Roman" w:eastAsia="Times New Roman" w:hAnsi="Times New Roman" w:cs="Times New Roman"/>
          <w:sz w:val="28"/>
          <w:szCs w:val="28"/>
          <w:lang w:eastAsia="ru-RU"/>
        </w:rPr>
      </w:pPr>
    </w:p>
    <w:p w:rsidR="00722EFB" w:rsidRPr="00DC27FE" w:rsidRDefault="00722EFB" w:rsidP="00A27427">
      <w:pPr>
        <w:spacing w:after="0" w:line="360" w:lineRule="auto"/>
        <w:ind w:left="360" w:hanging="360"/>
        <w:jc w:val="center"/>
        <w:rPr>
          <w:rFonts w:ascii="Times New Roman" w:eastAsia="Times New Roman" w:hAnsi="Times New Roman" w:cs="Times New Roman"/>
          <w:sz w:val="28"/>
          <w:szCs w:val="28"/>
          <w:lang w:val="uk-UA" w:eastAsia="ru-RU"/>
        </w:rPr>
      </w:pPr>
      <w:r w:rsidRPr="00A27427">
        <w:rPr>
          <w:rFonts w:ascii="Times New Roman" w:eastAsia="Times New Roman" w:hAnsi="Times New Roman" w:cs="Times New Roman"/>
          <w:b/>
          <w:bCs/>
          <w:color w:val="000000"/>
          <w:sz w:val="28"/>
          <w:szCs w:val="28"/>
          <w:lang w:eastAsia="ru-RU"/>
        </w:rPr>
        <w:t>Матер</w:t>
      </w:r>
      <w:r w:rsidR="00DC27FE">
        <w:rPr>
          <w:rFonts w:ascii="Times New Roman" w:eastAsia="Times New Roman" w:hAnsi="Times New Roman" w:cs="Times New Roman"/>
          <w:b/>
          <w:bCs/>
          <w:color w:val="000000"/>
          <w:sz w:val="28"/>
          <w:szCs w:val="28"/>
          <w:lang w:val="uk-UA" w:eastAsia="ru-RU"/>
        </w:rPr>
        <w:t>іал дослідження</w:t>
      </w:r>
    </w:p>
    <w:p w:rsidR="00F91B69" w:rsidRPr="00A27427" w:rsidRDefault="00722EFB" w:rsidP="00A27427">
      <w:pPr>
        <w:pStyle w:val="a5"/>
        <w:numPr>
          <w:ilvl w:val="0"/>
          <w:numId w:val="3"/>
        </w:numPr>
        <w:spacing w:after="0" w:line="360" w:lineRule="auto"/>
        <w:ind w:left="360"/>
        <w:jc w:val="both"/>
        <w:rPr>
          <w:rFonts w:ascii="Times New Roman" w:hAnsi="Times New Roman" w:cs="Times New Roman"/>
          <w:sz w:val="28"/>
          <w:szCs w:val="28"/>
          <w:lang w:val="en-US"/>
        </w:rPr>
      </w:pPr>
      <w:r w:rsidRPr="00A27427">
        <w:rPr>
          <w:rFonts w:ascii="Times New Roman" w:eastAsia="Times New Roman" w:hAnsi="Times New Roman" w:cs="Times New Roman"/>
          <w:b/>
          <w:bCs/>
          <w:color w:val="000000"/>
          <w:sz w:val="28"/>
          <w:szCs w:val="28"/>
          <w:lang w:val="en-US" w:eastAsia="ru-RU"/>
        </w:rPr>
        <w:t>Orwell J.</w:t>
      </w:r>
      <w:r w:rsidRPr="00A27427">
        <w:rPr>
          <w:rFonts w:ascii="Times New Roman" w:eastAsia="Times New Roman" w:hAnsi="Times New Roman" w:cs="Times New Roman"/>
          <w:color w:val="000000"/>
          <w:sz w:val="28"/>
          <w:szCs w:val="28"/>
          <w:lang w:val="en-US" w:eastAsia="ru-RU"/>
        </w:rPr>
        <w:t xml:space="preserve"> 1984. – London: Penguin Books, 2004. – 113 p.</w:t>
      </w:r>
    </w:p>
    <w:p w:rsidR="00F91B69" w:rsidRPr="00A27427" w:rsidRDefault="00F91B69" w:rsidP="00A27427">
      <w:pPr>
        <w:pStyle w:val="a5"/>
        <w:numPr>
          <w:ilvl w:val="0"/>
          <w:numId w:val="3"/>
        </w:numPr>
        <w:spacing w:after="0" w:line="360" w:lineRule="auto"/>
        <w:ind w:left="360"/>
        <w:jc w:val="both"/>
        <w:rPr>
          <w:rFonts w:ascii="Times New Roman" w:hAnsi="Times New Roman" w:cs="Times New Roman"/>
          <w:sz w:val="28"/>
          <w:szCs w:val="28"/>
        </w:rPr>
      </w:pPr>
      <w:r w:rsidRPr="00A27427">
        <w:rPr>
          <w:rFonts w:ascii="Times New Roman" w:hAnsi="Times New Roman" w:cs="Times New Roman"/>
          <w:b/>
          <w:sz w:val="28"/>
          <w:szCs w:val="28"/>
        </w:rPr>
        <w:t>'Джордж ОРУЭЛЛ - "1984" и эссе разных лет'</w:t>
      </w:r>
      <w:r w:rsidRPr="00A27427">
        <w:rPr>
          <w:rFonts w:ascii="Times New Roman" w:hAnsi="Times New Roman" w:cs="Times New Roman"/>
          <w:sz w:val="28"/>
          <w:szCs w:val="28"/>
        </w:rPr>
        <w:t>. Роман и художественная публицистика. Составитель - В. С. Муравьев. Автор предисловия - д.ф.н. М. Зверев. Комментарии - В. А. Чаликова. Перевод 1984 — Голышев В. П. Издательство "Прогресс", 1989. — Тираж 200000 экз.</w:t>
      </w: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A27427" w:rsidRDefault="00A27427" w:rsidP="00A27427">
      <w:pPr>
        <w:spacing w:after="0" w:line="360" w:lineRule="auto"/>
        <w:jc w:val="both"/>
        <w:rPr>
          <w:rFonts w:ascii="Times New Roman" w:hAnsi="Times New Roman" w:cs="Times New Roman"/>
          <w:sz w:val="28"/>
          <w:szCs w:val="28"/>
        </w:rPr>
      </w:pPr>
    </w:p>
    <w:p w:rsidR="00A27427" w:rsidRPr="00DC27FE" w:rsidRDefault="00A27427" w:rsidP="00A27427">
      <w:pPr>
        <w:spacing w:after="0" w:line="360" w:lineRule="auto"/>
        <w:ind w:left="-284"/>
        <w:jc w:val="center"/>
        <w:rPr>
          <w:rFonts w:ascii="Times New Roman" w:hAnsi="Times New Roman" w:cs="Times New Roman"/>
          <w:b/>
          <w:sz w:val="28"/>
          <w:szCs w:val="28"/>
          <w:lang w:val="en-US"/>
        </w:rPr>
      </w:pPr>
      <w:r w:rsidRPr="00DC27FE">
        <w:rPr>
          <w:rFonts w:ascii="Times New Roman" w:hAnsi="Times New Roman" w:cs="Times New Roman"/>
          <w:b/>
          <w:sz w:val="28"/>
          <w:szCs w:val="28"/>
          <w:lang w:val="en-US"/>
        </w:rPr>
        <w:t>SUMMARY</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Eric Arthur Blair, who used the pen name George Orwell, entered the history of English literature of the twentieth century, largely as the author of the cult novel, dystopia "1984". The author created an overwhelming effect of a gloomy atmosphere and showed the world through the use of certain lexical markers in the image of the art space.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The art space in the novel "1984" significantly differs from the real one. Dystopia genre, to which the novel belongs, determines the peculiarities of space construction and description.</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The art space depicted in the novel "1984" can be divided into three main groups, depending on the size of the described locations, within which the fable events unfold. The largest, </w:t>
      </w:r>
      <w:r w:rsidRPr="00A27427">
        <w:rPr>
          <w:rFonts w:ascii="Times New Roman" w:hAnsi="Times New Roman" w:cs="Times New Roman"/>
          <w:i/>
          <w:sz w:val="28"/>
          <w:szCs w:val="28"/>
          <w:lang w:val="en-US"/>
        </w:rPr>
        <w:t>global</w:t>
      </w:r>
      <w:r w:rsidRPr="00A27427">
        <w:rPr>
          <w:rFonts w:ascii="Times New Roman" w:hAnsi="Times New Roman" w:cs="Times New Roman"/>
          <w:sz w:val="28"/>
          <w:szCs w:val="28"/>
          <w:lang w:val="en-US"/>
        </w:rPr>
        <w:t>, art space covers the planet Earth as a place of human habitation, continents, super-powers (</w:t>
      </w:r>
      <w:r w:rsidRPr="00A27427">
        <w:rPr>
          <w:rFonts w:ascii="Times New Roman" w:hAnsi="Times New Roman" w:cs="Times New Roman"/>
          <w:i/>
          <w:sz w:val="28"/>
          <w:szCs w:val="28"/>
          <w:lang w:val="en-US"/>
        </w:rPr>
        <w:t>Oceania, Eurasia, Eastasia</w:t>
      </w:r>
      <w:r w:rsidRPr="00A27427">
        <w:rPr>
          <w:rFonts w:ascii="Times New Roman" w:hAnsi="Times New Roman" w:cs="Times New Roman"/>
          <w:sz w:val="28"/>
          <w:szCs w:val="28"/>
          <w:lang w:val="en-US"/>
        </w:rPr>
        <w:t>), the country (</w:t>
      </w:r>
      <w:r w:rsidRPr="00A27427">
        <w:rPr>
          <w:rFonts w:ascii="Times New Roman" w:hAnsi="Times New Roman" w:cs="Times New Roman"/>
          <w:i/>
          <w:sz w:val="28"/>
          <w:szCs w:val="28"/>
          <w:lang w:val="en-US"/>
        </w:rPr>
        <w:t>Airstrip One</w:t>
      </w:r>
      <w:r w:rsidRPr="00A27427">
        <w:rPr>
          <w:rFonts w:ascii="Times New Roman" w:hAnsi="Times New Roman" w:cs="Times New Roman"/>
          <w:sz w:val="28"/>
          <w:szCs w:val="28"/>
          <w:lang w:val="en-US"/>
        </w:rPr>
        <w:t xml:space="preserve">) and other territorial-administrative units, into which the quasireal world of the investigated novel is divided.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i/>
          <w:sz w:val="28"/>
          <w:szCs w:val="28"/>
          <w:lang w:val="en-US"/>
        </w:rPr>
        <w:t>Macrospace</w:t>
      </w:r>
      <w:r w:rsidRPr="00A27427">
        <w:rPr>
          <w:rFonts w:ascii="Times New Roman" w:hAnsi="Times New Roman" w:cs="Times New Roman"/>
          <w:sz w:val="28"/>
          <w:szCs w:val="28"/>
          <w:lang w:val="en-US"/>
        </w:rPr>
        <w:t xml:space="preserve"> is the next after the global space in descending size order. It refers to the open natural landscape or urbanized space. In the novel "1984" it covers the following locations: the city where the protagonists of the novel live (</w:t>
      </w:r>
      <w:r w:rsidRPr="00A27427">
        <w:rPr>
          <w:rFonts w:ascii="Times New Roman" w:hAnsi="Times New Roman" w:cs="Times New Roman"/>
          <w:i/>
          <w:sz w:val="28"/>
          <w:szCs w:val="28"/>
          <w:lang w:val="en-US"/>
        </w:rPr>
        <w:t>London</w:t>
      </w:r>
      <w:r w:rsidRPr="00A27427">
        <w:rPr>
          <w:rFonts w:ascii="Times New Roman" w:hAnsi="Times New Roman" w:cs="Times New Roman"/>
          <w:sz w:val="28"/>
          <w:szCs w:val="28"/>
          <w:lang w:val="en-US"/>
        </w:rPr>
        <w:t>), its streets and buildings, as well as the area outside the city, which serves as a shelter to Winston and Julia.</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i/>
          <w:sz w:val="28"/>
          <w:szCs w:val="28"/>
          <w:lang w:val="en-US"/>
        </w:rPr>
        <w:t>Local</w:t>
      </w:r>
      <w:r w:rsidRPr="00A27427">
        <w:rPr>
          <w:rFonts w:ascii="Times New Roman" w:hAnsi="Times New Roman" w:cs="Times New Roman"/>
          <w:sz w:val="28"/>
          <w:szCs w:val="28"/>
          <w:lang w:val="en-US"/>
        </w:rPr>
        <w:t xml:space="preserve"> space is the smallest art space in the novel. It includes portrayed closed space, which is necessary and sufficient for a person or group of people to act in. Local space </w:t>
      </w:r>
      <w:r w:rsidRPr="00A27427">
        <w:rPr>
          <w:rFonts w:ascii="Times New Roman" w:hAnsi="Times New Roman" w:cs="Times New Roman"/>
          <w:sz w:val="28"/>
          <w:szCs w:val="28"/>
          <w:lang w:val="en-US"/>
        </w:rPr>
        <w:lastRenderedPageBreak/>
        <w:t>in the novel "1984" is home and workplace of the protagonist, Winston Smith; dining room of the Ministry of Truth; secret shelter of Winston and Julia; apartment of the antagonist, The Inner Party member O'Brien; room where Winston was kept after the exposure, most likely inside the Ministry of Love.</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It should be noted that all three kinds of space depicted in the novel "1984" are based on synthesis of real and unreal.</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 xml:space="preserve">Fable events George Orwell's novel "1984" are spatially localized: the novel takes place in more or less well-defined points in space. Fable events of the novel, except for a few exceptions, are presented with the help of aspectual-temporal forms of the past tense (Past Simple, Past Continuous, Past Perfect, Past Perfect Continuous etc.). The time when the novel under analysis develops can be divided into events that occurred </w:t>
      </w:r>
      <w:r w:rsidRPr="00A27427">
        <w:rPr>
          <w:rFonts w:ascii="Times New Roman" w:hAnsi="Times New Roman" w:cs="Times New Roman"/>
          <w:i/>
          <w:sz w:val="28"/>
          <w:szCs w:val="28"/>
          <w:lang w:val="en-US"/>
        </w:rPr>
        <w:t>before</w:t>
      </w:r>
      <w:r w:rsidRPr="00A27427">
        <w:rPr>
          <w:rFonts w:ascii="Times New Roman" w:hAnsi="Times New Roman" w:cs="Times New Roman"/>
          <w:sz w:val="28"/>
          <w:szCs w:val="28"/>
          <w:lang w:val="en-US"/>
        </w:rPr>
        <w:t xml:space="preserve"> power in Oceania is fully captured by the Party headed by Big Brother, and the events of the rule of a</w:t>
      </w:r>
      <w:r w:rsidRPr="00A27427">
        <w:rPr>
          <w:rFonts w:ascii="Times New Roman" w:hAnsi="Times New Roman" w:cs="Times New Roman"/>
          <w:i/>
          <w:sz w:val="28"/>
          <w:szCs w:val="28"/>
          <w:lang w:val="en-US"/>
        </w:rPr>
        <w:t xml:space="preserve"> totalitarian</w:t>
      </w:r>
      <w:r w:rsidRPr="00A27427">
        <w:rPr>
          <w:rFonts w:ascii="Times New Roman" w:hAnsi="Times New Roman" w:cs="Times New Roman"/>
          <w:sz w:val="28"/>
          <w:szCs w:val="28"/>
          <w:lang w:val="en-US"/>
        </w:rPr>
        <w:t xml:space="preserve"> regime. In addition, sometimes the author refers to the category of prospection, looking into the future. </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The protagonist of the novel "1984", Winston Smith, at the very beginning still has the freedom of thought, although it has been driven into the framework of the party ideology and, in fact, completely forbidden. He often reflects on the time in a variety of its manifestations, and especially on the past, on what the world used to be. The fact that the main character treats actual time as a philosophical category, makes the novel "1984" unique and of great interest for detailed analysis of the work.</w:t>
      </w:r>
    </w:p>
    <w:p w:rsidR="00A27427" w:rsidRPr="00A27427" w:rsidRDefault="00A27427" w:rsidP="00DC27FE">
      <w:pPr>
        <w:spacing w:after="0" w:line="360" w:lineRule="auto"/>
        <w:jc w:val="both"/>
        <w:rPr>
          <w:rFonts w:ascii="Times New Roman" w:hAnsi="Times New Roman" w:cs="Times New Roman"/>
          <w:sz w:val="28"/>
          <w:szCs w:val="28"/>
          <w:lang w:val="en-US"/>
        </w:rPr>
      </w:pPr>
      <w:r w:rsidRPr="00A27427">
        <w:rPr>
          <w:rFonts w:ascii="Times New Roman" w:hAnsi="Times New Roman" w:cs="Times New Roman"/>
          <w:sz w:val="28"/>
          <w:szCs w:val="28"/>
          <w:lang w:val="en-US"/>
        </w:rPr>
        <w:t>In the translation of the novel by Viktor Golyshev in Russian, the main theses, content and dark atmosphere of the novel are preserved. The translator makes use of lexical transformations in the translation of time and space contexts (214 cases), of which the most used are omission (29%), modulation (17%) and image change (16%), while the least used are antonymic and descriptive translation (1%). These transformations do not have a significant effect on the difference in the perception of the text by the Russian-speaking reader, but some add a certain connotation to the described realities or, conversely, do not convey the situation to the fullest, which may somewhat change the perception.</w:t>
      </w:r>
    </w:p>
    <w:p w:rsidR="00A27427" w:rsidRPr="00A27427" w:rsidRDefault="00A27427" w:rsidP="00A27427">
      <w:pPr>
        <w:spacing w:after="0" w:line="360" w:lineRule="auto"/>
        <w:jc w:val="both"/>
        <w:rPr>
          <w:rFonts w:ascii="Times New Roman" w:hAnsi="Times New Roman" w:cs="Times New Roman"/>
          <w:sz w:val="28"/>
          <w:szCs w:val="28"/>
          <w:lang w:val="en-US"/>
        </w:rPr>
      </w:pPr>
    </w:p>
    <w:sectPr w:rsidR="00A27427" w:rsidRPr="00A27427" w:rsidSect="00A27427">
      <w:footerReference w:type="default" r:id="rId15"/>
      <w:footnotePr>
        <w:numFmt w:val="chicago"/>
      </w:footnotePr>
      <w:pgSz w:w="11906" w:h="16838"/>
      <w:pgMar w:top="1134" w:right="850" w:bottom="1134" w:left="1134"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2112" w:rsidRDefault="00752112" w:rsidP="0087765F">
      <w:pPr>
        <w:spacing w:after="0" w:line="240" w:lineRule="auto"/>
      </w:pPr>
      <w:r>
        <w:separator/>
      </w:r>
    </w:p>
  </w:endnote>
  <w:endnote w:type="continuationSeparator" w:id="0">
    <w:p w:rsidR="00752112" w:rsidRDefault="00752112" w:rsidP="008776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8764144"/>
      <w:docPartObj>
        <w:docPartGallery w:val="Page Numbers (Bottom of Page)"/>
        <w:docPartUnique/>
      </w:docPartObj>
    </w:sdtPr>
    <w:sdtEndPr/>
    <w:sdtContent>
      <w:p w:rsidR="00A27427" w:rsidRDefault="00A27427">
        <w:pPr>
          <w:pStyle w:val="a8"/>
          <w:jc w:val="right"/>
        </w:pPr>
        <w:r w:rsidRPr="0087765F">
          <w:rPr>
            <w:rFonts w:ascii="Times New Roman" w:hAnsi="Times New Roman" w:cs="Times New Roman"/>
          </w:rPr>
          <w:fldChar w:fldCharType="begin"/>
        </w:r>
        <w:r w:rsidRPr="0087765F">
          <w:rPr>
            <w:rFonts w:ascii="Times New Roman" w:hAnsi="Times New Roman" w:cs="Times New Roman"/>
          </w:rPr>
          <w:instrText>PAGE   \* MERGEFORMAT</w:instrText>
        </w:r>
        <w:r w:rsidRPr="0087765F">
          <w:rPr>
            <w:rFonts w:ascii="Times New Roman" w:hAnsi="Times New Roman" w:cs="Times New Roman"/>
          </w:rPr>
          <w:fldChar w:fldCharType="separate"/>
        </w:r>
        <w:r w:rsidR="0082227A">
          <w:rPr>
            <w:rFonts w:ascii="Times New Roman" w:hAnsi="Times New Roman" w:cs="Times New Roman"/>
            <w:noProof/>
          </w:rPr>
          <w:t>6</w:t>
        </w:r>
        <w:r w:rsidRPr="0087765F">
          <w:rPr>
            <w:rFonts w:ascii="Times New Roman" w:hAnsi="Times New Roman" w:cs="Times New Roman"/>
          </w:rPr>
          <w:fldChar w:fldCharType="end"/>
        </w:r>
      </w:p>
    </w:sdtContent>
  </w:sdt>
  <w:p w:rsidR="00A27427" w:rsidRDefault="00A2742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2112" w:rsidRDefault="00752112" w:rsidP="0087765F">
      <w:pPr>
        <w:spacing w:after="0" w:line="240" w:lineRule="auto"/>
      </w:pPr>
      <w:r>
        <w:separator/>
      </w:r>
    </w:p>
  </w:footnote>
  <w:footnote w:type="continuationSeparator" w:id="0">
    <w:p w:rsidR="00752112" w:rsidRDefault="00752112" w:rsidP="0087765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4B2FA5"/>
    <w:multiLevelType w:val="multilevel"/>
    <w:tmpl w:val="264EC13E"/>
    <w:lvl w:ilvl="0">
      <w:start w:val="1"/>
      <w:numFmt w:val="decimal"/>
      <w:lvlText w:val="%1."/>
      <w:lvlJc w:val="left"/>
      <w:pPr>
        <w:tabs>
          <w:tab w:val="num" w:pos="6314"/>
        </w:tabs>
        <w:ind w:left="6314"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81E66CC"/>
    <w:multiLevelType w:val="multilevel"/>
    <w:tmpl w:val="E3FAB4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BFB2BAA"/>
    <w:multiLevelType w:val="multilevel"/>
    <w:tmpl w:val="91889D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401243B4"/>
    <w:multiLevelType w:val="multilevel"/>
    <w:tmpl w:val="0422D626"/>
    <w:lvl w:ilvl="0">
      <w:start w:val="4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728A6DD7"/>
    <w:multiLevelType w:val="hybridMultilevel"/>
    <w:tmpl w:val="B3AE9264"/>
    <w:lvl w:ilvl="0" w:tplc="7ED4F308">
      <w:start w:val="2"/>
      <w:numFmt w:val="bullet"/>
      <w:lvlText w:val=""/>
      <w:lvlJc w:val="left"/>
      <w:pPr>
        <w:ind w:left="720" w:hanging="360"/>
      </w:pPr>
      <w:rPr>
        <w:rFonts w:ascii="Symbol" w:eastAsiaTheme="minorHAnsi" w:hAnsi="Symbol" w:cstheme="minorBidi" w:hint="default"/>
        <w:lang w:val="uk-U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 w:numId="4">
    <w:abstractNumId w:val="3"/>
    <w:lvlOverride w:ilvl="0">
      <w:lvl w:ilvl="0">
        <w:numFmt w:val="decimal"/>
        <w:lvlText w:val="%1."/>
        <w:lvlJc w:val="left"/>
      </w:lvl>
    </w:lvlOverride>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hdrShapeDefaults>
    <o:shapedefaults v:ext="edit" spidmax="6145"/>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D9E"/>
    <w:rsid w:val="0008414B"/>
    <w:rsid w:val="00213EFD"/>
    <w:rsid w:val="00382CBD"/>
    <w:rsid w:val="003A1B4D"/>
    <w:rsid w:val="00487178"/>
    <w:rsid w:val="005206F4"/>
    <w:rsid w:val="0058610A"/>
    <w:rsid w:val="005E272B"/>
    <w:rsid w:val="006B1D9E"/>
    <w:rsid w:val="007115B7"/>
    <w:rsid w:val="00722EFB"/>
    <w:rsid w:val="00752112"/>
    <w:rsid w:val="0082227A"/>
    <w:rsid w:val="00843CC0"/>
    <w:rsid w:val="0087765F"/>
    <w:rsid w:val="008C5A67"/>
    <w:rsid w:val="008F553C"/>
    <w:rsid w:val="00A27427"/>
    <w:rsid w:val="00A867B7"/>
    <w:rsid w:val="00BE32DD"/>
    <w:rsid w:val="00C151C5"/>
    <w:rsid w:val="00DC27FE"/>
    <w:rsid w:val="00E11CB4"/>
    <w:rsid w:val="00F91B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EFB"/>
    <w:rPr>
      <w:color w:val="0000FF"/>
      <w:u w:val="single"/>
    </w:rPr>
  </w:style>
  <w:style w:type="paragraph" w:styleId="a5">
    <w:name w:val="List Paragraph"/>
    <w:basedOn w:val="a"/>
    <w:uiPriority w:val="34"/>
    <w:qFormat/>
    <w:rsid w:val="00F91B69"/>
    <w:pPr>
      <w:ind w:left="720"/>
      <w:contextualSpacing/>
    </w:pPr>
  </w:style>
  <w:style w:type="paragraph" w:styleId="a6">
    <w:name w:val="header"/>
    <w:basedOn w:val="a"/>
    <w:link w:val="a7"/>
    <w:uiPriority w:val="99"/>
    <w:unhideWhenUsed/>
    <w:rsid w:val="0087765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7765F"/>
  </w:style>
  <w:style w:type="paragraph" w:styleId="a8">
    <w:name w:val="footer"/>
    <w:basedOn w:val="a"/>
    <w:link w:val="a9"/>
    <w:uiPriority w:val="99"/>
    <w:unhideWhenUsed/>
    <w:rsid w:val="0087765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7765F"/>
  </w:style>
  <w:style w:type="paragraph" w:styleId="aa">
    <w:name w:val="footnote text"/>
    <w:basedOn w:val="a"/>
    <w:link w:val="ab"/>
    <w:uiPriority w:val="99"/>
    <w:semiHidden/>
    <w:unhideWhenUsed/>
    <w:rsid w:val="0087765F"/>
    <w:pPr>
      <w:spacing w:after="0" w:line="240" w:lineRule="auto"/>
    </w:pPr>
    <w:rPr>
      <w:sz w:val="20"/>
      <w:szCs w:val="20"/>
    </w:rPr>
  </w:style>
  <w:style w:type="character" w:customStyle="1" w:styleId="ab">
    <w:name w:val="Текст сноски Знак"/>
    <w:basedOn w:val="a0"/>
    <w:link w:val="aa"/>
    <w:uiPriority w:val="99"/>
    <w:semiHidden/>
    <w:rsid w:val="0087765F"/>
    <w:rPr>
      <w:sz w:val="20"/>
      <w:szCs w:val="20"/>
    </w:rPr>
  </w:style>
  <w:style w:type="character" w:styleId="ac">
    <w:name w:val="footnote reference"/>
    <w:basedOn w:val="a0"/>
    <w:uiPriority w:val="99"/>
    <w:semiHidden/>
    <w:unhideWhenUsed/>
    <w:rsid w:val="0087765F"/>
    <w:rPr>
      <w:vertAlign w:val="superscript"/>
    </w:rPr>
  </w:style>
  <w:style w:type="character" w:customStyle="1" w:styleId="apple-tab-span">
    <w:name w:val="apple-tab-span"/>
    <w:basedOn w:val="a0"/>
    <w:rsid w:val="00A2742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normal0">
    <w:name w:val="msonormal"/>
    <w:basedOn w:val="a"/>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3">
    <w:name w:val="Normal (Web)"/>
    <w:basedOn w:val="a"/>
    <w:uiPriority w:val="99"/>
    <w:semiHidden/>
    <w:unhideWhenUsed/>
    <w:rsid w:val="00213EF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EFB"/>
    <w:rPr>
      <w:color w:val="0000FF"/>
      <w:u w:val="single"/>
    </w:rPr>
  </w:style>
  <w:style w:type="paragraph" w:styleId="a5">
    <w:name w:val="List Paragraph"/>
    <w:basedOn w:val="a"/>
    <w:uiPriority w:val="34"/>
    <w:qFormat/>
    <w:rsid w:val="00F91B69"/>
    <w:pPr>
      <w:ind w:left="720"/>
      <w:contextualSpacing/>
    </w:pPr>
  </w:style>
  <w:style w:type="paragraph" w:styleId="a6">
    <w:name w:val="header"/>
    <w:basedOn w:val="a"/>
    <w:link w:val="a7"/>
    <w:uiPriority w:val="99"/>
    <w:unhideWhenUsed/>
    <w:rsid w:val="0087765F"/>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87765F"/>
  </w:style>
  <w:style w:type="paragraph" w:styleId="a8">
    <w:name w:val="footer"/>
    <w:basedOn w:val="a"/>
    <w:link w:val="a9"/>
    <w:uiPriority w:val="99"/>
    <w:unhideWhenUsed/>
    <w:rsid w:val="0087765F"/>
    <w:pPr>
      <w:tabs>
        <w:tab w:val="center" w:pos="4677"/>
        <w:tab w:val="right" w:pos="9355"/>
      </w:tabs>
      <w:spacing w:after="0" w:line="240" w:lineRule="auto"/>
    </w:pPr>
  </w:style>
  <w:style w:type="character" w:customStyle="1" w:styleId="a9">
    <w:name w:val="Нижний колонтитул Знак"/>
    <w:basedOn w:val="a0"/>
    <w:link w:val="a8"/>
    <w:uiPriority w:val="99"/>
    <w:rsid w:val="0087765F"/>
  </w:style>
  <w:style w:type="paragraph" w:styleId="aa">
    <w:name w:val="footnote text"/>
    <w:basedOn w:val="a"/>
    <w:link w:val="ab"/>
    <w:uiPriority w:val="99"/>
    <w:semiHidden/>
    <w:unhideWhenUsed/>
    <w:rsid w:val="0087765F"/>
    <w:pPr>
      <w:spacing w:after="0" w:line="240" w:lineRule="auto"/>
    </w:pPr>
    <w:rPr>
      <w:sz w:val="20"/>
      <w:szCs w:val="20"/>
    </w:rPr>
  </w:style>
  <w:style w:type="character" w:customStyle="1" w:styleId="ab">
    <w:name w:val="Текст сноски Знак"/>
    <w:basedOn w:val="a0"/>
    <w:link w:val="aa"/>
    <w:uiPriority w:val="99"/>
    <w:semiHidden/>
    <w:rsid w:val="0087765F"/>
    <w:rPr>
      <w:sz w:val="20"/>
      <w:szCs w:val="20"/>
    </w:rPr>
  </w:style>
  <w:style w:type="character" w:styleId="ac">
    <w:name w:val="footnote reference"/>
    <w:basedOn w:val="a0"/>
    <w:uiPriority w:val="99"/>
    <w:semiHidden/>
    <w:unhideWhenUsed/>
    <w:rsid w:val="0087765F"/>
    <w:rPr>
      <w:vertAlign w:val="superscript"/>
    </w:rPr>
  </w:style>
  <w:style w:type="character" w:customStyle="1" w:styleId="apple-tab-span">
    <w:name w:val="apple-tab-span"/>
    <w:basedOn w:val="a0"/>
    <w:rsid w:val="00A2742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598626">
      <w:bodyDiv w:val="1"/>
      <w:marLeft w:val="0"/>
      <w:marRight w:val="0"/>
      <w:marTop w:val="0"/>
      <w:marBottom w:val="0"/>
      <w:divBdr>
        <w:top w:val="none" w:sz="0" w:space="0" w:color="auto"/>
        <w:left w:val="none" w:sz="0" w:space="0" w:color="auto"/>
        <w:bottom w:val="none" w:sz="0" w:space="0" w:color="auto"/>
        <w:right w:val="none" w:sz="0" w:space="0" w:color="auto"/>
      </w:divBdr>
    </w:div>
    <w:div w:id="334890171">
      <w:bodyDiv w:val="1"/>
      <w:marLeft w:val="0"/>
      <w:marRight w:val="0"/>
      <w:marTop w:val="0"/>
      <w:marBottom w:val="0"/>
      <w:divBdr>
        <w:top w:val="none" w:sz="0" w:space="0" w:color="auto"/>
        <w:left w:val="none" w:sz="0" w:space="0" w:color="auto"/>
        <w:bottom w:val="none" w:sz="0" w:space="0" w:color="auto"/>
        <w:right w:val="none" w:sz="0" w:space="0" w:color="auto"/>
      </w:divBdr>
    </w:div>
    <w:div w:id="404037255">
      <w:bodyDiv w:val="1"/>
      <w:marLeft w:val="0"/>
      <w:marRight w:val="0"/>
      <w:marTop w:val="0"/>
      <w:marBottom w:val="0"/>
      <w:divBdr>
        <w:top w:val="none" w:sz="0" w:space="0" w:color="auto"/>
        <w:left w:val="none" w:sz="0" w:space="0" w:color="auto"/>
        <w:bottom w:val="none" w:sz="0" w:space="0" w:color="auto"/>
        <w:right w:val="none" w:sz="0" w:space="0" w:color="auto"/>
      </w:divBdr>
    </w:div>
    <w:div w:id="477723298">
      <w:bodyDiv w:val="1"/>
      <w:marLeft w:val="0"/>
      <w:marRight w:val="0"/>
      <w:marTop w:val="0"/>
      <w:marBottom w:val="0"/>
      <w:divBdr>
        <w:top w:val="none" w:sz="0" w:space="0" w:color="auto"/>
        <w:left w:val="none" w:sz="0" w:space="0" w:color="auto"/>
        <w:bottom w:val="none" w:sz="0" w:space="0" w:color="auto"/>
        <w:right w:val="none" w:sz="0" w:space="0" w:color="auto"/>
      </w:divBdr>
    </w:div>
    <w:div w:id="1049719968">
      <w:bodyDiv w:val="1"/>
      <w:marLeft w:val="0"/>
      <w:marRight w:val="0"/>
      <w:marTop w:val="0"/>
      <w:marBottom w:val="0"/>
      <w:divBdr>
        <w:top w:val="none" w:sz="0" w:space="0" w:color="auto"/>
        <w:left w:val="none" w:sz="0" w:space="0" w:color="auto"/>
        <w:bottom w:val="none" w:sz="0" w:space="0" w:color="auto"/>
        <w:right w:val="none" w:sz="0" w:space="0" w:color="auto"/>
      </w:divBdr>
    </w:div>
    <w:div w:id="208830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ru.wikipedia.org/wiki/%D0%90%D0%BF%D1%80%D0%B5%D1%81%D1%8F%D0%BD,_%D0%AE%D1%80%D0%B8%D0%B9_%D0%94%D0%B5%D1%80%D0%B5%D0%BD%D0%B8%D0%BA%D0%BE%D0%B2%D0%B8%D1%87"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s://ru.wikipedia.org/wiki/%D0%9C%D0%B5%D0%B4%D0%BD%D0%B8%D0%BA%D0%BE%D0%B2%D0%B0,_%D0%AD%D1%81%D1%84%D0%B8%D1%80%D1%8C_%D0%9C%D0%B0%D0%BA%D1%81%D0%B8%D0%BC%D0%BE%D0%B2%D0%BD%D0%B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orwell.ru/library/essays/wiw/russian/r_wiw"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listos.biz/%D1%84%D0%B8%D0%BB%D0%BE%D0%BB%D0%BE%D0%B3%D0%B8%D1%8F/%D0%BD%D0%B8%D0%BA%D0%BE%D0%BB%D0%B0%D0%B5%D0%B2-%D0%B0-%D0%B8-%D0%BE%D1%81%D0%BD%D0%BE%D0%B2%D1%8B-%D0%BB%D0%B8%D1%82%D0%B5%D1%80%D0%B0%D1%82%D1%83%D1%80%D0%BE%D0%B2%D0%B5%D0%B4%D0%B5%D0%BD%D0%B8%D1%8F/" TargetMode="External"/><Relationship Id="rId4" Type="http://schemas.microsoft.com/office/2007/relationships/stylesWithEffects" Target="stylesWithEffects.xml"/><Relationship Id="rId9" Type="http://schemas.openxmlformats.org/officeDocument/2006/relationships/hyperlink" Target="http://www.livelib.ru/publisher/3972" TargetMode="External"/><Relationship Id="rId14" Type="http://schemas.openxmlformats.org/officeDocument/2006/relationships/hyperlink" Target="https://ru.wikipedia.org/wiki/%D0%A0%D1%83%D1%81%D1%81%D0%BA%D0%B8%D0%B9_%D1%8F%D0%B7%D1%8B%D0%BA_(%D0%B8%D0%B7%D0%B4%D0%B0%D1%82%D0%B5%D0%BB%D1%8C%D1%81%D1%82%D0%B2%D0%B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6CFC393-8A0D-4039-B154-A7DFB01AE4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16412</Words>
  <Characters>9355</Characters>
  <Application>Microsoft Office Word</Application>
  <DocSecurity>0</DocSecurity>
  <Lines>77</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25716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admin</cp:lastModifiedBy>
  <cp:revision>2</cp:revision>
  <dcterms:created xsi:type="dcterms:W3CDTF">2020-07-21T10:08:00Z</dcterms:created>
  <dcterms:modified xsi:type="dcterms:W3CDTF">2020-07-21T10:08:00Z</dcterms:modified>
</cp:coreProperties>
</file>