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62C2" w:rsidRPr="00A84305" w:rsidRDefault="008E62C2" w:rsidP="008E62C2">
      <w:pPr>
        <w:jc w:val="center"/>
        <w:rPr>
          <w:rFonts w:ascii="Times New Roman" w:hAnsi="Times New Roman"/>
          <w:sz w:val="28"/>
          <w:szCs w:val="28"/>
          <w:lang w:val="uk-UA"/>
        </w:rPr>
      </w:pPr>
      <w:r w:rsidRPr="00A84305">
        <w:rPr>
          <w:rFonts w:ascii="Times New Roman" w:hAnsi="Times New Roman"/>
          <w:sz w:val="28"/>
          <w:szCs w:val="28"/>
        </w:rPr>
        <w:t>________</w:t>
      </w:r>
      <w:r w:rsidRPr="00A84305">
        <w:rPr>
          <w:rFonts w:ascii="Times New Roman" w:hAnsi="Times New Roman"/>
          <w:sz w:val="28"/>
          <w:szCs w:val="28"/>
          <w:u w:val="single"/>
        </w:rPr>
        <w:t>Одеський національний університет імені І.І. Мечникова</w:t>
      </w:r>
      <w:r w:rsidRPr="00A84305">
        <w:rPr>
          <w:rFonts w:ascii="Times New Roman" w:hAnsi="Times New Roman"/>
          <w:sz w:val="28"/>
          <w:szCs w:val="28"/>
        </w:rPr>
        <w:t>________</w:t>
      </w:r>
    </w:p>
    <w:p w:rsidR="008E62C2" w:rsidRPr="00A84305" w:rsidRDefault="008E62C2" w:rsidP="008E62C2">
      <w:pPr>
        <w:rPr>
          <w:rFonts w:ascii="Times New Roman" w:hAnsi="Times New Roman"/>
          <w:sz w:val="28"/>
          <w:szCs w:val="28"/>
        </w:rPr>
      </w:pPr>
      <w:r w:rsidRPr="00A84305">
        <w:rPr>
          <w:rFonts w:ascii="Times New Roman" w:hAnsi="Times New Roman"/>
          <w:sz w:val="28"/>
          <w:szCs w:val="28"/>
        </w:rPr>
        <w:t>_______________________</w:t>
      </w:r>
      <w:r w:rsidRPr="00A84305">
        <w:rPr>
          <w:rFonts w:ascii="Times New Roman" w:hAnsi="Times New Roman"/>
          <w:b/>
          <w:sz w:val="28"/>
          <w:szCs w:val="28"/>
          <w:u w:val="single"/>
        </w:rPr>
        <w:t>Інститут соціальних наук</w:t>
      </w:r>
      <w:r w:rsidRPr="00A84305">
        <w:rPr>
          <w:rFonts w:ascii="Times New Roman" w:hAnsi="Times New Roman"/>
          <w:sz w:val="28"/>
          <w:szCs w:val="28"/>
        </w:rPr>
        <w:t xml:space="preserve">____________________  </w:t>
      </w:r>
    </w:p>
    <w:p w:rsidR="008E62C2" w:rsidRPr="00A84305" w:rsidRDefault="008E62C2" w:rsidP="008E62C2">
      <w:pPr>
        <w:jc w:val="center"/>
        <w:rPr>
          <w:rFonts w:ascii="Times New Roman" w:hAnsi="Times New Roman"/>
          <w:sz w:val="28"/>
          <w:szCs w:val="28"/>
        </w:rPr>
      </w:pPr>
      <w:r w:rsidRPr="00A84305">
        <w:rPr>
          <w:rFonts w:ascii="Times New Roman" w:hAnsi="Times New Roman"/>
          <w:sz w:val="28"/>
          <w:szCs w:val="28"/>
        </w:rPr>
        <w:t>_______________________</w:t>
      </w:r>
      <w:r w:rsidRPr="00A84305">
        <w:rPr>
          <w:rFonts w:ascii="Times New Roman" w:hAnsi="Times New Roman"/>
          <w:b/>
          <w:sz w:val="28"/>
          <w:szCs w:val="28"/>
          <w:u w:val="single"/>
        </w:rPr>
        <w:t>Кафедра політології</w:t>
      </w:r>
      <w:r w:rsidRPr="00A84305">
        <w:rPr>
          <w:rFonts w:ascii="Times New Roman" w:hAnsi="Times New Roman"/>
          <w:sz w:val="28"/>
          <w:szCs w:val="28"/>
        </w:rPr>
        <w:t>______________________</w:t>
      </w:r>
    </w:p>
    <w:p w:rsidR="008E62C2" w:rsidRPr="003D62A9" w:rsidRDefault="008E62C2" w:rsidP="008E62C2">
      <w:pPr>
        <w:rPr>
          <w:rFonts w:ascii="Times New Roman" w:hAnsi="Times New Roman"/>
          <w:sz w:val="28"/>
          <w:szCs w:val="28"/>
          <w:lang w:val="uk-UA"/>
        </w:rPr>
      </w:pPr>
    </w:p>
    <w:p w:rsidR="008E62C2" w:rsidRPr="00A84305" w:rsidRDefault="008E62C2" w:rsidP="008E62C2">
      <w:pPr>
        <w:rPr>
          <w:rFonts w:ascii="Times New Roman" w:hAnsi="Times New Roman"/>
          <w:sz w:val="28"/>
          <w:szCs w:val="28"/>
        </w:rPr>
      </w:pPr>
    </w:p>
    <w:p w:rsidR="008E62C2" w:rsidRPr="00A84305" w:rsidRDefault="008E62C2" w:rsidP="008E62C2">
      <w:pPr>
        <w:spacing w:line="360" w:lineRule="auto"/>
        <w:jc w:val="center"/>
        <w:rPr>
          <w:rFonts w:ascii="Times New Roman" w:hAnsi="Times New Roman"/>
          <w:b/>
          <w:sz w:val="28"/>
          <w:szCs w:val="28"/>
        </w:rPr>
      </w:pPr>
      <w:r w:rsidRPr="00A84305">
        <w:rPr>
          <w:rFonts w:ascii="Times New Roman" w:hAnsi="Times New Roman"/>
          <w:b/>
          <w:sz w:val="28"/>
          <w:szCs w:val="28"/>
        </w:rPr>
        <w:t>Дипломна робота</w:t>
      </w:r>
    </w:p>
    <w:p w:rsidR="008E62C2" w:rsidRPr="00A84305" w:rsidRDefault="008E62C2" w:rsidP="008E62C2">
      <w:pPr>
        <w:spacing w:line="360" w:lineRule="auto"/>
        <w:jc w:val="center"/>
        <w:rPr>
          <w:rFonts w:ascii="Times New Roman" w:hAnsi="Times New Roman"/>
          <w:sz w:val="28"/>
          <w:szCs w:val="28"/>
          <w:lang w:val="uk-UA"/>
        </w:rPr>
      </w:pPr>
      <w:r w:rsidRPr="00A84305">
        <w:rPr>
          <w:rFonts w:ascii="Times New Roman" w:hAnsi="Times New Roman"/>
          <w:b/>
          <w:sz w:val="28"/>
          <w:szCs w:val="28"/>
          <w:u w:val="single"/>
          <w:lang w:val="uk-UA"/>
        </w:rPr>
        <w:t>спеціаліста</w:t>
      </w:r>
    </w:p>
    <w:p w:rsidR="008E62C2" w:rsidRPr="00A84305" w:rsidRDefault="008E62C2" w:rsidP="008E62C2">
      <w:pPr>
        <w:spacing w:line="360" w:lineRule="auto"/>
        <w:jc w:val="both"/>
        <w:rPr>
          <w:rFonts w:ascii="Times New Roman" w:hAnsi="Times New Roman"/>
          <w:sz w:val="28"/>
          <w:szCs w:val="28"/>
          <w:lang w:val="uk-UA"/>
        </w:rPr>
      </w:pPr>
      <w:r>
        <w:rPr>
          <w:rFonts w:ascii="Times New Roman" w:hAnsi="Times New Roman"/>
          <w:sz w:val="28"/>
          <w:szCs w:val="28"/>
        </w:rPr>
        <w:t>на тему:</w:t>
      </w:r>
      <w:r>
        <w:rPr>
          <w:rFonts w:ascii="Times New Roman" w:hAnsi="Times New Roman"/>
          <w:sz w:val="28"/>
          <w:szCs w:val="28"/>
          <w:lang w:val="uk-UA"/>
        </w:rPr>
        <w:t xml:space="preserve"> </w:t>
      </w:r>
      <w:r w:rsidRPr="00A84305">
        <w:rPr>
          <w:rFonts w:ascii="Times New Roman" w:hAnsi="Times New Roman"/>
          <w:sz w:val="28"/>
          <w:szCs w:val="28"/>
        </w:rPr>
        <w:t>«</w:t>
      </w:r>
      <w:r w:rsidRPr="007E3988">
        <w:rPr>
          <w:rFonts w:ascii="Times New Roman" w:hAnsi="Times New Roman"/>
          <w:sz w:val="28"/>
          <w:szCs w:val="28"/>
          <w:lang w:val="uk-UA"/>
        </w:rPr>
        <w:t>Політична опозиція: функціональна роль, типологія, правові засади діяльності</w:t>
      </w:r>
      <w:r w:rsidRPr="00A84305">
        <w:rPr>
          <w:rFonts w:ascii="Times New Roman" w:hAnsi="Times New Roman"/>
          <w:sz w:val="28"/>
          <w:szCs w:val="28"/>
        </w:rPr>
        <w:t>»</w:t>
      </w:r>
    </w:p>
    <w:p w:rsidR="008E62C2" w:rsidRDefault="008E62C2" w:rsidP="008E62C2">
      <w:pPr>
        <w:spacing w:line="360" w:lineRule="auto"/>
        <w:rPr>
          <w:rFonts w:ascii="Times New Roman" w:hAnsi="Times New Roman"/>
          <w:sz w:val="28"/>
          <w:szCs w:val="28"/>
          <w:u w:val="single"/>
          <w:lang w:val="uk-UA"/>
        </w:rPr>
      </w:pPr>
      <w:r w:rsidRPr="00A84305">
        <w:rPr>
          <w:rFonts w:ascii="Times New Roman" w:hAnsi="Times New Roman"/>
          <w:sz w:val="28"/>
          <w:szCs w:val="28"/>
          <w:u w:val="single"/>
          <w:lang w:val="en-US"/>
        </w:rPr>
        <w:t>«</w:t>
      </w:r>
      <w:r>
        <w:rPr>
          <w:rFonts w:ascii="Times New Roman" w:hAnsi="Times New Roman"/>
          <w:sz w:val="28"/>
          <w:szCs w:val="28"/>
          <w:u w:val="single"/>
          <w:lang w:val="en-US"/>
        </w:rPr>
        <w:t xml:space="preserve">Political opposition: functional role, typology and </w:t>
      </w:r>
      <w:r w:rsidRPr="00A84305">
        <w:rPr>
          <w:rFonts w:ascii="Times New Roman" w:hAnsi="Times New Roman"/>
          <w:sz w:val="28"/>
          <w:szCs w:val="28"/>
          <w:u w:val="single"/>
          <w:lang w:val="en-US"/>
        </w:rPr>
        <w:t xml:space="preserve"> legal frameworks of  functioning»</w:t>
      </w:r>
    </w:p>
    <w:p w:rsidR="008E62C2" w:rsidRPr="003D62A9" w:rsidRDefault="008E62C2" w:rsidP="008E62C2">
      <w:pPr>
        <w:spacing w:line="360" w:lineRule="auto"/>
        <w:rPr>
          <w:rFonts w:ascii="Times New Roman" w:hAnsi="Times New Roman"/>
          <w:sz w:val="28"/>
          <w:szCs w:val="28"/>
          <w:u w:val="single"/>
          <w:lang w:val="uk-UA"/>
        </w:rPr>
      </w:pPr>
    </w:p>
    <w:p w:rsidR="008E62C2" w:rsidRPr="00A84305" w:rsidRDefault="008E62C2" w:rsidP="008E62C2">
      <w:pPr>
        <w:spacing w:after="0" w:line="360" w:lineRule="auto"/>
        <w:jc w:val="center"/>
        <w:rPr>
          <w:rFonts w:ascii="Times New Roman" w:hAnsi="Times New Roman"/>
          <w:sz w:val="28"/>
          <w:szCs w:val="28"/>
        </w:rPr>
      </w:pPr>
      <w:r w:rsidRPr="003D62A9">
        <w:rPr>
          <w:rFonts w:ascii="Times New Roman" w:hAnsi="Times New Roman"/>
          <w:sz w:val="28"/>
          <w:szCs w:val="28"/>
          <w:lang w:val="en-US"/>
        </w:rPr>
        <w:t xml:space="preserve">                                                            </w:t>
      </w:r>
      <w:r>
        <w:rPr>
          <w:rFonts w:ascii="Times New Roman" w:hAnsi="Times New Roman"/>
          <w:sz w:val="28"/>
          <w:szCs w:val="28"/>
        </w:rPr>
        <w:t>Викона(в/ла): студен(</w:t>
      </w:r>
      <w:r w:rsidRPr="007A38B9">
        <w:rPr>
          <w:rFonts w:ascii="Times New Roman" w:hAnsi="Times New Roman"/>
          <w:sz w:val="28"/>
          <w:szCs w:val="28"/>
          <w:u w:val="single"/>
        </w:rPr>
        <w:t>т/ка</w:t>
      </w:r>
      <w:r>
        <w:rPr>
          <w:rFonts w:ascii="Times New Roman" w:hAnsi="Times New Roman"/>
          <w:sz w:val="28"/>
          <w:szCs w:val="28"/>
        </w:rPr>
        <w:t xml:space="preserve">) </w:t>
      </w:r>
      <w:r w:rsidRPr="00A84305">
        <w:rPr>
          <w:rFonts w:ascii="Times New Roman" w:hAnsi="Times New Roman"/>
          <w:sz w:val="28"/>
          <w:szCs w:val="28"/>
        </w:rPr>
        <w:t>6 курсу</w:t>
      </w:r>
    </w:p>
    <w:p w:rsidR="008E62C2" w:rsidRPr="008E62C2" w:rsidRDefault="008E62C2" w:rsidP="008E62C2">
      <w:pPr>
        <w:spacing w:after="0" w:line="360" w:lineRule="auto"/>
        <w:ind w:left="3540"/>
        <w:jc w:val="center"/>
        <w:rPr>
          <w:rFonts w:ascii="Times New Roman" w:hAnsi="Times New Roman"/>
          <w:sz w:val="28"/>
          <w:szCs w:val="28"/>
        </w:rPr>
      </w:pPr>
      <w:r w:rsidRPr="00A84305">
        <w:rPr>
          <w:rFonts w:ascii="Times New Roman" w:hAnsi="Times New Roman"/>
          <w:sz w:val="28"/>
          <w:szCs w:val="28"/>
        </w:rPr>
        <w:t xml:space="preserve">    </w:t>
      </w:r>
      <w:r w:rsidRPr="008E62C2">
        <w:rPr>
          <w:rFonts w:ascii="Times New Roman" w:hAnsi="Times New Roman"/>
          <w:sz w:val="28"/>
          <w:szCs w:val="28"/>
        </w:rPr>
        <w:tab/>
      </w:r>
      <w:r w:rsidRPr="00A84305">
        <w:rPr>
          <w:rFonts w:ascii="Times New Roman" w:hAnsi="Times New Roman"/>
          <w:sz w:val="28"/>
          <w:szCs w:val="28"/>
        </w:rPr>
        <w:t>денної</w:t>
      </w:r>
      <w:r w:rsidRPr="008E62C2">
        <w:rPr>
          <w:rFonts w:ascii="Times New Roman" w:hAnsi="Times New Roman"/>
          <w:sz w:val="28"/>
          <w:szCs w:val="28"/>
        </w:rPr>
        <w:t>/</w:t>
      </w:r>
      <w:r w:rsidRPr="00A84305">
        <w:rPr>
          <w:rFonts w:ascii="Times New Roman" w:hAnsi="Times New Roman"/>
          <w:sz w:val="28"/>
          <w:szCs w:val="28"/>
          <w:u w:val="single"/>
        </w:rPr>
        <w:t>заочної</w:t>
      </w:r>
      <w:r w:rsidRPr="008E62C2">
        <w:rPr>
          <w:rFonts w:ascii="Times New Roman" w:hAnsi="Times New Roman"/>
          <w:sz w:val="28"/>
          <w:szCs w:val="28"/>
          <w:u w:val="single"/>
        </w:rPr>
        <w:t xml:space="preserve"> </w:t>
      </w:r>
      <w:r w:rsidRPr="00A84305">
        <w:rPr>
          <w:rFonts w:ascii="Times New Roman" w:hAnsi="Times New Roman"/>
          <w:sz w:val="28"/>
          <w:szCs w:val="28"/>
        </w:rPr>
        <w:t>форми</w:t>
      </w:r>
      <w:r w:rsidRPr="008E62C2">
        <w:rPr>
          <w:rFonts w:ascii="Times New Roman" w:hAnsi="Times New Roman"/>
          <w:sz w:val="28"/>
          <w:szCs w:val="28"/>
        </w:rPr>
        <w:t xml:space="preserve"> </w:t>
      </w:r>
      <w:r w:rsidRPr="00A84305">
        <w:rPr>
          <w:rFonts w:ascii="Times New Roman" w:hAnsi="Times New Roman"/>
          <w:sz w:val="28"/>
          <w:szCs w:val="28"/>
        </w:rPr>
        <w:t>навчання</w:t>
      </w:r>
    </w:p>
    <w:p w:rsidR="008E62C2" w:rsidRPr="00A84305" w:rsidRDefault="008E62C2" w:rsidP="008E62C2">
      <w:pPr>
        <w:spacing w:after="0" w:line="360" w:lineRule="auto"/>
        <w:ind w:left="3540"/>
        <w:rPr>
          <w:rFonts w:ascii="Times New Roman" w:hAnsi="Times New Roman"/>
          <w:sz w:val="28"/>
          <w:szCs w:val="28"/>
          <w:lang w:val="uk-UA"/>
        </w:rPr>
      </w:pPr>
      <w:r w:rsidRPr="008E62C2">
        <w:rPr>
          <w:rFonts w:ascii="Times New Roman" w:hAnsi="Times New Roman"/>
          <w:sz w:val="28"/>
          <w:szCs w:val="28"/>
        </w:rPr>
        <w:tab/>
        <w:t xml:space="preserve">      </w:t>
      </w:r>
      <w:r w:rsidRPr="008E62C2">
        <w:rPr>
          <w:rFonts w:ascii="Times New Roman" w:hAnsi="Times New Roman"/>
          <w:sz w:val="28"/>
          <w:szCs w:val="28"/>
        </w:rPr>
        <w:tab/>
        <w:t xml:space="preserve">  </w:t>
      </w:r>
      <w:r w:rsidRPr="00A84305">
        <w:rPr>
          <w:rFonts w:ascii="Times New Roman" w:hAnsi="Times New Roman"/>
          <w:sz w:val="28"/>
          <w:szCs w:val="28"/>
          <w:lang w:val="uk-UA"/>
        </w:rPr>
        <w:t>спеціальності</w:t>
      </w:r>
    </w:p>
    <w:p w:rsidR="008E62C2" w:rsidRPr="008E62C2" w:rsidRDefault="008E62C2" w:rsidP="008E62C2">
      <w:pPr>
        <w:spacing w:after="0" w:line="360" w:lineRule="auto"/>
        <w:rPr>
          <w:rFonts w:ascii="Times New Roman" w:hAnsi="Times New Roman"/>
          <w:sz w:val="28"/>
          <w:szCs w:val="28"/>
        </w:rPr>
      </w:pPr>
      <w:r w:rsidRPr="008E62C2">
        <w:rPr>
          <w:rFonts w:ascii="Times New Roman" w:hAnsi="Times New Roman"/>
          <w:sz w:val="28"/>
          <w:szCs w:val="28"/>
        </w:rPr>
        <w:t xml:space="preserve">         </w:t>
      </w:r>
      <w:r w:rsidRPr="00A84305">
        <w:rPr>
          <w:rFonts w:ascii="Times New Roman" w:hAnsi="Times New Roman"/>
          <w:sz w:val="28"/>
          <w:szCs w:val="28"/>
          <w:lang w:val="uk-UA"/>
        </w:rPr>
        <w:t xml:space="preserve">                                                        </w:t>
      </w:r>
      <w:r w:rsidRPr="008E62C2">
        <w:rPr>
          <w:rFonts w:ascii="Times New Roman" w:hAnsi="Times New Roman"/>
          <w:sz w:val="28"/>
          <w:szCs w:val="28"/>
        </w:rPr>
        <w:tab/>
      </w:r>
      <w:r w:rsidRPr="00A84305">
        <w:rPr>
          <w:rFonts w:ascii="Times New Roman" w:hAnsi="Times New Roman"/>
          <w:sz w:val="28"/>
          <w:szCs w:val="28"/>
          <w:lang w:val="uk-UA"/>
        </w:rPr>
        <w:t xml:space="preserve"> 052 -  Політологія</w:t>
      </w:r>
    </w:p>
    <w:p w:rsidR="008E62C2" w:rsidRPr="00A84305" w:rsidRDefault="008E62C2" w:rsidP="008E62C2">
      <w:pPr>
        <w:spacing w:after="0" w:line="360" w:lineRule="auto"/>
        <w:jc w:val="both"/>
        <w:rPr>
          <w:rFonts w:ascii="Times New Roman" w:hAnsi="Times New Roman"/>
          <w:sz w:val="28"/>
          <w:szCs w:val="28"/>
          <w:lang w:val="uk-UA"/>
        </w:rPr>
      </w:pPr>
      <w:r w:rsidRPr="008E62C2">
        <w:rPr>
          <w:rFonts w:ascii="Times New Roman" w:hAnsi="Times New Roman"/>
          <w:sz w:val="28"/>
          <w:szCs w:val="28"/>
        </w:rPr>
        <w:tab/>
      </w:r>
      <w:r w:rsidRPr="008E62C2">
        <w:rPr>
          <w:rFonts w:ascii="Times New Roman" w:hAnsi="Times New Roman"/>
          <w:sz w:val="28"/>
          <w:szCs w:val="28"/>
        </w:rPr>
        <w:tab/>
      </w:r>
      <w:r w:rsidRPr="008E62C2">
        <w:rPr>
          <w:rFonts w:ascii="Times New Roman" w:hAnsi="Times New Roman"/>
          <w:sz w:val="28"/>
          <w:szCs w:val="28"/>
        </w:rPr>
        <w:tab/>
      </w:r>
      <w:r w:rsidRPr="008E62C2">
        <w:rPr>
          <w:rFonts w:ascii="Times New Roman" w:hAnsi="Times New Roman"/>
          <w:sz w:val="28"/>
          <w:szCs w:val="28"/>
        </w:rPr>
        <w:tab/>
      </w:r>
      <w:r w:rsidRPr="008E62C2">
        <w:rPr>
          <w:rFonts w:ascii="Times New Roman" w:hAnsi="Times New Roman"/>
          <w:sz w:val="28"/>
          <w:szCs w:val="28"/>
        </w:rPr>
        <w:tab/>
      </w:r>
      <w:r w:rsidRPr="008E62C2">
        <w:rPr>
          <w:rFonts w:ascii="Times New Roman" w:hAnsi="Times New Roman"/>
          <w:sz w:val="28"/>
          <w:szCs w:val="28"/>
        </w:rPr>
        <w:tab/>
      </w:r>
      <w:r w:rsidRPr="008E62C2">
        <w:rPr>
          <w:rFonts w:ascii="Times New Roman" w:hAnsi="Times New Roman"/>
          <w:sz w:val="28"/>
          <w:szCs w:val="28"/>
        </w:rPr>
        <w:tab/>
      </w:r>
      <w:r>
        <w:rPr>
          <w:rFonts w:ascii="Times New Roman" w:hAnsi="Times New Roman"/>
          <w:sz w:val="28"/>
          <w:szCs w:val="28"/>
          <w:lang w:val="uk-UA"/>
        </w:rPr>
        <w:t>Денисенко Людмила Костянтинівна</w:t>
      </w:r>
    </w:p>
    <w:p w:rsidR="008E62C2" w:rsidRPr="003D62A9" w:rsidRDefault="008E62C2" w:rsidP="008E62C2">
      <w:pPr>
        <w:spacing w:after="0"/>
        <w:rPr>
          <w:rFonts w:ascii="Times New Roman" w:hAnsi="Times New Roman"/>
          <w:sz w:val="28"/>
          <w:szCs w:val="28"/>
          <w:u w:val="single"/>
          <w:lang w:val="uk-UA"/>
        </w:rPr>
      </w:pPr>
      <w:r w:rsidRPr="00A84305">
        <w:rPr>
          <w:rFonts w:ascii="Times New Roman" w:hAnsi="Times New Roman"/>
          <w:sz w:val="28"/>
          <w:szCs w:val="28"/>
        </w:rPr>
        <w:t xml:space="preserve">                              </w:t>
      </w:r>
      <w:r>
        <w:rPr>
          <w:rFonts w:ascii="Times New Roman" w:hAnsi="Times New Roman"/>
          <w:sz w:val="28"/>
          <w:szCs w:val="28"/>
          <w:lang w:val="uk-UA"/>
        </w:rPr>
        <w:tab/>
      </w:r>
      <w:r>
        <w:rPr>
          <w:rFonts w:ascii="Times New Roman" w:hAnsi="Times New Roman"/>
          <w:sz w:val="28"/>
          <w:szCs w:val="28"/>
          <w:lang w:val="uk-UA"/>
        </w:rPr>
        <w:tab/>
      </w:r>
      <w:r w:rsidRPr="00A84305">
        <w:rPr>
          <w:rFonts w:ascii="Times New Roman" w:hAnsi="Times New Roman"/>
          <w:sz w:val="28"/>
          <w:szCs w:val="28"/>
        </w:rPr>
        <w:t xml:space="preserve">Керівник </w:t>
      </w:r>
      <w:r w:rsidRPr="003D62A9">
        <w:rPr>
          <w:rFonts w:ascii="Times New Roman" w:hAnsi="Times New Roman"/>
          <w:sz w:val="28"/>
          <w:szCs w:val="28"/>
          <w:u w:val="single"/>
          <w:lang w:val="uk-UA"/>
        </w:rPr>
        <w:t>викл.,</w:t>
      </w:r>
      <w:r>
        <w:rPr>
          <w:rFonts w:ascii="Times New Roman" w:hAnsi="Times New Roman"/>
          <w:sz w:val="28"/>
          <w:szCs w:val="28"/>
          <w:lang w:val="uk-UA"/>
        </w:rPr>
        <w:t xml:space="preserve"> </w:t>
      </w:r>
      <w:r w:rsidRPr="003D62A9">
        <w:rPr>
          <w:rFonts w:ascii="Times New Roman" w:hAnsi="Times New Roman"/>
          <w:sz w:val="28"/>
          <w:szCs w:val="28"/>
          <w:u w:val="single"/>
          <w:lang w:val="uk-UA"/>
        </w:rPr>
        <w:t>Дідук В.М.</w:t>
      </w:r>
      <w:r w:rsidRPr="003D62A9">
        <w:rPr>
          <w:rFonts w:ascii="Times New Roman" w:hAnsi="Times New Roman"/>
          <w:sz w:val="28"/>
          <w:szCs w:val="28"/>
          <w:lang w:val="uk-UA"/>
        </w:rPr>
        <w:t>_______________________</w:t>
      </w:r>
    </w:p>
    <w:p w:rsidR="008E62C2" w:rsidRDefault="008E62C2" w:rsidP="008E62C2">
      <w:pPr>
        <w:spacing w:after="0"/>
        <w:rPr>
          <w:rFonts w:ascii="Times New Roman" w:hAnsi="Times New Roman"/>
          <w:sz w:val="28"/>
          <w:szCs w:val="28"/>
          <w:lang w:val="uk-UA"/>
        </w:rPr>
      </w:pPr>
      <w:r w:rsidRPr="00A84305">
        <w:rPr>
          <w:rFonts w:ascii="Times New Roman" w:hAnsi="Times New Roman"/>
          <w:sz w:val="28"/>
          <w:szCs w:val="28"/>
        </w:rPr>
        <w:tab/>
      </w:r>
      <w:r w:rsidRPr="00A84305">
        <w:rPr>
          <w:rFonts w:ascii="Times New Roman" w:hAnsi="Times New Roman"/>
          <w:sz w:val="28"/>
          <w:szCs w:val="28"/>
        </w:rPr>
        <w:tab/>
      </w:r>
      <w:r w:rsidRPr="00A84305">
        <w:rPr>
          <w:rFonts w:ascii="Times New Roman" w:hAnsi="Times New Roman"/>
          <w:sz w:val="28"/>
          <w:szCs w:val="28"/>
        </w:rPr>
        <w:tab/>
      </w:r>
      <w:r>
        <w:rPr>
          <w:rFonts w:ascii="Times New Roman" w:hAnsi="Times New Roman"/>
          <w:sz w:val="28"/>
          <w:szCs w:val="28"/>
          <w:lang w:val="uk-UA"/>
        </w:rPr>
        <w:tab/>
      </w:r>
      <w:r w:rsidRPr="00A84305">
        <w:rPr>
          <w:rFonts w:ascii="Times New Roman" w:hAnsi="Times New Roman"/>
          <w:sz w:val="28"/>
          <w:szCs w:val="28"/>
        </w:rPr>
        <w:t xml:space="preserve">Рецензент </w:t>
      </w:r>
      <w:r w:rsidRPr="003D62A9">
        <w:rPr>
          <w:rFonts w:ascii="Times New Roman" w:hAnsi="Times New Roman"/>
          <w:sz w:val="28"/>
          <w:szCs w:val="28"/>
          <w:u w:val="single"/>
          <w:lang w:val="uk-UA"/>
        </w:rPr>
        <w:t>ст..викл., Сиволога В.Ф.</w:t>
      </w:r>
      <w:r>
        <w:rPr>
          <w:rFonts w:ascii="Times New Roman" w:hAnsi="Times New Roman"/>
          <w:sz w:val="28"/>
          <w:szCs w:val="28"/>
          <w:lang w:val="uk-UA"/>
        </w:rPr>
        <w:t>_________________</w:t>
      </w:r>
    </w:p>
    <w:p w:rsidR="008E62C2" w:rsidRPr="00A84305" w:rsidRDefault="008E62C2" w:rsidP="008E62C2">
      <w:pPr>
        <w:spacing w:after="0"/>
        <w:rPr>
          <w:rFonts w:ascii="Times New Roman" w:hAnsi="Times New Roman"/>
          <w:sz w:val="28"/>
          <w:szCs w:val="28"/>
          <w:lang w:val="uk-UA"/>
        </w:rPr>
      </w:pPr>
    </w:p>
    <w:p w:rsidR="008E62C2" w:rsidRPr="00A84305" w:rsidRDefault="008E62C2" w:rsidP="008E62C2">
      <w:pPr>
        <w:spacing w:after="0" w:line="360" w:lineRule="auto"/>
        <w:rPr>
          <w:rFonts w:ascii="Times New Roman" w:hAnsi="Times New Roman"/>
          <w:sz w:val="28"/>
          <w:szCs w:val="28"/>
        </w:rPr>
      </w:pPr>
      <w:r w:rsidRPr="00A84305">
        <w:rPr>
          <w:rFonts w:ascii="Times New Roman" w:hAnsi="Times New Roman"/>
          <w:sz w:val="28"/>
          <w:szCs w:val="28"/>
        </w:rPr>
        <w:t>Рекомендовано до захи</w:t>
      </w:r>
      <w:r>
        <w:rPr>
          <w:rFonts w:ascii="Times New Roman" w:hAnsi="Times New Roman"/>
          <w:sz w:val="28"/>
          <w:szCs w:val="28"/>
        </w:rPr>
        <w:t xml:space="preserve">сту:                         </w:t>
      </w:r>
      <w:r w:rsidRPr="00A84305">
        <w:rPr>
          <w:rFonts w:ascii="Times New Roman" w:hAnsi="Times New Roman"/>
          <w:sz w:val="28"/>
          <w:szCs w:val="28"/>
        </w:rPr>
        <w:t>Захищено на засіданні ЕК №__</w:t>
      </w:r>
      <w:r w:rsidRPr="00A84305">
        <w:rPr>
          <w:rFonts w:ascii="Times New Roman" w:hAnsi="Times New Roman"/>
          <w:sz w:val="28"/>
          <w:szCs w:val="28"/>
          <w:u w:val="single"/>
          <w:lang w:val="uk-UA"/>
        </w:rPr>
        <w:t>2</w:t>
      </w:r>
      <w:r w:rsidRPr="00A84305">
        <w:rPr>
          <w:rFonts w:ascii="Times New Roman" w:hAnsi="Times New Roman"/>
          <w:sz w:val="28"/>
          <w:szCs w:val="28"/>
        </w:rPr>
        <w:t>__</w:t>
      </w:r>
    </w:p>
    <w:p w:rsidR="008E62C2" w:rsidRPr="00A84305" w:rsidRDefault="008E62C2" w:rsidP="008E62C2">
      <w:pPr>
        <w:spacing w:after="0" w:line="360" w:lineRule="auto"/>
        <w:rPr>
          <w:rFonts w:ascii="Times New Roman" w:hAnsi="Times New Roman"/>
          <w:sz w:val="28"/>
          <w:szCs w:val="28"/>
        </w:rPr>
      </w:pPr>
      <w:r w:rsidRPr="00A84305">
        <w:rPr>
          <w:rFonts w:ascii="Times New Roman" w:hAnsi="Times New Roman"/>
          <w:sz w:val="28"/>
          <w:szCs w:val="28"/>
        </w:rPr>
        <w:t>Протокол засідання к</w:t>
      </w:r>
      <w:r>
        <w:rPr>
          <w:rFonts w:ascii="Times New Roman" w:hAnsi="Times New Roman"/>
          <w:sz w:val="28"/>
          <w:szCs w:val="28"/>
        </w:rPr>
        <w:t xml:space="preserve">афедри                      </w:t>
      </w:r>
      <w:r w:rsidRPr="00A84305">
        <w:rPr>
          <w:rFonts w:ascii="Times New Roman" w:hAnsi="Times New Roman"/>
          <w:sz w:val="28"/>
          <w:szCs w:val="28"/>
        </w:rPr>
        <w:t>протокол №___ від _____</w:t>
      </w:r>
      <w:r w:rsidRPr="00A84305">
        <w:rPr>
          <w:rFonts w:ascii="Times New Roman" w:hAnsi="Times New Roman"/>
          <w:sz w:val="28"/>
          <w:szCs w:val="28"/>
          <w:lang w:val="uk-UA"/>
        </w:rPr>
        <w:t>_</w:t>
      </w:r>
      <w:r w:rsidRPr="00A84305">
        <w:rPr>
          <w:rFonts w:ascii="Times New Roman" w:hAnsi="Times New Roman"/>
          <w:sz w:val="28"/>
          <w:szCs w:val="28"/>
          <w:u w:val="single"/>
          <w:lang w:val="uk-UA"/>
        </w:rPr>
        <w:t xml:space="preserve">2017 </w:t>
      </w:r>
      <w:r w:rsidRPr="00A84305">
        <w:rPr>
          <w:rFonts w:ascii="Times New Roman" w:hAnsi="Times New Roman"/>
          <w:sz w:val="28"/>
          <w:szCs w:val="28"/>
        </w:rPr>
        <w:t>р.</w:t>
      </w:r>
    </w:p>
    <w:p w:rsidR="008E62C2" w:rsidRPr="00A84305" w:rsidRDefault="008E62C2" w:rsidP="008E62C2">
      <w:pPr>
        <w:spacing w:after="0" w:line="240" w:lineRule="auto"/>
        <w:rPr>
          <w:rFonts w:ascii="Times New Roman" w:hAnsi="Times New Roman"/>
          <w:sz w:val="28"/>
          <w:szCs w:val="28"/>
        </w:rPr>
      </w:pPr>
      <w:r w:rsidRPr="00A84305">
        <w:rPr>
          <w:rFonts w:ascii="Times New Roman" w:hAnsi="Times New Roman"/>
          <w:sz w:val="28"/>
          <w:szCs w:val="28"/>
        </w:rPr>
        <w:t>№____ від ____________</w:t>
      </w:r>
      <w:r w:rsidRPr="00A84305">
        <w:rPr>
          <w:rFonts w:ascii="Times New Roman" w:hAnsi="Times New Roman"/>
          <w:sz w:val="28"/>
          <w:szCs w:val="28"/>
          <w:u w:val="single"/>
          <w:lang w:val="uk-UA"/>
        </w:rPr>
        <w:t>2017</w:t>
      </w:r>
      <w:r>
        <w:rPr>
          <w:rFonts w:ascii="Times New Roman" w:hAnsi="Times New Roman"/>
          <w:sz w:val="28"/>
          <w:szCs w:val="28"/>
        </w:rPr>
        <w:t xml:space="preserve"> р.</w:t>
      </w:r>
      <w:r>
        <w:rPr>
          <w:rFonts w:ascii="Times New Roman" w:hAnsi="Times New Roman"/>
          <w:sz w:val="28"/>
          <w:szCs w:val="28"/>
        </w:rPr>
        <w:tab/>
      </w:r>
      <w:r>
        <w:rPr>
          <w:rFonts w:ascii="Times New Roman" w:hAnsi="Times New Roman"/>
          <w:sz w:val="28"/>
          <w:szCs w:val="28"/>
        </w:rPr>
        <w:tab/>
      </w:r>
      <w:r w:rsidRPr="00A84305">
        <w:rPr>
          <w:rFonts w:ascii="Times New Roman" w:hAnsi="Times New Roman"/>
          <w:sz w:val="28"/>
          <w:szCs w:val="28"/>
        </w:rPr>
        <w:t>Оцінка __________/_____/______</w:t>
      </w:r>
    </w:p>
    <w:p w:rsidR="008E62C2" w:rsidRPr="00A84305" w:rsidRDefault="008E62C2" w:rsidP="008E62C2">
      <w:pPr>
        <w:spacing w:after="0" w:line="240" w:lineRule="auto"/>
        <w:rPr>
          <w:rFonts w:ascii="Times New Roman" w:hAnsi="Times New Roman"/>
          <w:sz w:val="24"/>
          <w:szCs w:val="24"/>
          <w:lang w:val="uk-UA"/>
        </w:rPr>
      </w:pPr>
      <w:r w:rsidRPr="00A84305">
        <w:rPr>
          <w:rFonts w:ascii="Times New Roman" w:hAnsi="Times New Roman"/>
          <w:sz w:val="28"/>
          <w:szCs w:val="28"/>
        </w:rPr>
        <w:tab/>
      </w:r>
      <w:r w:rsidRPr="00A84305">
        <w:rPr>
          <w:rFonts w:ascii="Times New Roman" w:hAnsi="Times New Roman"/>
          <w:sz w:val="28"/>
          <w:szCs w:val="28"/>
        </w:rPr>
        <w:tab/>
      </w:r>
      <w:r w:rsidRPr="00A84305">
        <w:rPr>
          <w:rFonts w:ascii="Times New Roman" w:hAnsi="Times New Roman"/>
          <w:sz w:val="28"/>
          <w:szCs w:val="28"/>
        </w:rPr>
        <w:tab/>
      </w:r>
      <w:r>
        <w:rPr>
          <w:rFonts w:ascii="Times New Roman" w:hAnsi="Times New Roman"/>
          <w:sz w:val="28"/>
          <w:szCs w:val="28"/>
          <w:lang w:val="uk-UA"/>
        </w:rPr>
        <w:t xml:space="preserve">                                       </w:t>
      </w:r>
      <w:r w:rsidRPr="00A84305">
        <w:rPr>
          <w:rFonts w:ascii="Times New Roman" w:hAnsi="Times New Roman"/>
          <w:sz w:val="24"/>
          <w:szCs w:val="24"/>
        </w:rPr>
        <w:t xml:space="preserve"> (за національною шкалою, шкалою ЕСТ</w:t>
      </w:r>
      <w:r w:rsidRPr="00A84305">
        <w:rPr>
          <w:rFonts w:ascii="Times New Roman" w:hAnsi="Times New Roman"/>
          <w:sz w:val="24"/>
          <w:szCs w:val="24"/>
          <w:lang w:val="en-US"/>
        </w:rPr>
        <w:t>S</w:t>
      </w:r>
      <w:r w:rsidRPr="00A84305">
        <w:rPr>
          <w:rFonts w:ascii="Times New Roman" w:hAnsi="Times New Roman"/>
          <w:sz w:val="24"/>
          <w:szCs w:val="24"/>
        </w:rPr>
        <w:t>, бали)</w:t>
      </w:r>
    </w:p>
    <w:p w:rsidR="008E62C2" w:rsidRDefault="008E62C2" w:rsidP="008E62C2">
      <w:pPr>
        <w:spacing w:after="0"/>
        <w:rPr>
          <w:rFonts w:ascii="Times New Roman" w:hAnsi="Times New Roman"/>
          <w:sz w:val="28"/>
          <w:szCs w:val="28"/>
          <w:lang w:val="uk-UA"/>
        </w:rPr>
      </w:pPr>
      <w:r w:rsidRPr="00A84305">
        <w:rPr>
          <w:rFonts w:ascii="Times New Roman" w:hAnsi="Times New Roman"/>
          <w:sz w:val="28"/>
          <w:szCs w:val="28"/>
        </w:rPr>
        <w:t xml:space="preserve">Завідувач кафедри                                           Голова ЕК    </w:t>
      </w:r>
    </w:p>
    <w:p w:rsidR="008E62C2" w:rsidRPr="00A84305" w:rsidRDefault="008E62C2" w:rsidP="008E62C2">
      <w:pPr>
        <w:spacing w:after="0"/>
        <w:rPr>
          <w:rFonts w:ascii="Times New Roman" w:hAnsi="Times New Roman"/>
          <w:sz w:val="28"/>
          <w:szCs w:val="28"/>
          <w:lang w:val="uk-UA"/>
        </w:rPr>
      </w:pPr>
      <w:r>
        <w:rPr>
          <w:rFonts w:ascii="Times New Roman" w:hAnsi="Times New Roman"/>
          <w:sz w:val="28"/>
          <w:szCs w:val="28"/>
          <w:lang w:val="uk-UA"/>
        </w:rPr>
        <w:t xml:space="preserve">____ </w:t>
      </w:r>
      <w:r w:rsidRPr="00A84305">
        <w:rPr>
          <w:rFonts w:ascii="Times New Roman" w:hAnsi="Times New Roman"/>
          <w:sz w:val="28"/>
          <w:szCs w:val="28"/>
        </w:rPr>
        <w:t xml:space="preserve"> ______</w:t>
      </w:r>
      <w:r w:rsidRPr="00A84305">
        <w:rPr>
          <w:rFonts w:ascii="Times New Roman" w:hAnsi="Times New Roman"/>
          <w:sz w:val="28"/>
          <w:szCs w:val="28"/>
          <w:u w:val="single"/>
          <w:lang w:val="uk-UA"/>
        </w:rPr>
        <w:t>Попков В.В.</w:t>
      </w:r>
      <w:r w:rsidRPr="00A84305">
        <w:rPr>
          <w:rFonts w:ascii="Times New Roman" w:hAnsi="Times New Roman"/>
          <w:sz w:val="28"/>
          <w:szCs w:val="28"/>
        </w:rPr>
        <w:t xml:space="preserve">                            ______   </w:t>
      </w:r>
      <w:r w:rsidRPr="00A84305">
        <w:rPr>
          <w:rFonts w:ascii="Times New Roman" w:hAnsi="Times New Roman"/>
          <w:sz w:val="28"/>
          <w:szCs w:val="28"/>
          <w:lang w:val="uk-UA"/>
        </w:rPr>
        <w:t>_______</w:t>
      </w:r>
      <w:r w:rsidRPr="00A84305">
        <w:rPr>
          <w:rFonts w:ascii="Times New Roman" w:hAnsi="Times New Roman"/>
          <w:sz w:val="28"/>
          <w:szCs w:val="28"/>
        </w:rPr>
        <w:t>_</w:t>
      </w:r>
      <w:r w:rsidRPr="00A84305">
        <w:rPr>
          <w:rFonts w:ascii="Times New Roman" w:hAnsi="Times New Roman"/>
          <w:sz w:val="28"/>
          <w:szCs w:val="28"/>
          <w:u w:val="single"/>
          <w:lang w:val="uk-UA"/>
        </w:rPr>
        <w:t>Мілова М.І.</w:t>
      </w:r>
      <w:r w:rsidRPr="00A84305">
        <w:rPr>
          <w:rFonts w:ascii="Times New Roman" w:hAnsi="Times New Roman"/>
          <w:sz w:val="28"/>
          <w:szCs w:val="28"/>
        </w:rPr>
        <w:t>___</w:t>
      </w:r>
    </w:p>
    <w:p w:rsidR="008E62C2" w:rsidRDefault="008E62C2" w:rsidP="008E62C2">
      <w:pPr>
        <w:rPr>
          <w:rFonts w:ascii="Times New Roman" w:hAnsi="Times New Roman"/>
          <w:b/>
          <w:sz w:val="28"/>
          <w:szCs w:val="28"/>
          <w:lang w:val="uk-UA"/>
        </w:rPr>
      </w:pPr>
    </w:p>
    <w:p w:rsidR="008E62C2" w:rsidRPr="003D62A9" w:rsidRDefault="008E62C2" w:rsidP="008E62C2">
      <w:pPr>
        <w:rPr>
          <w:rFonts w:ascii="Times New Roman" w:hAnsi="Times New Roman"/>
          <w:b/>
          <w:sz w:val="28"/>
          <w:szCs w:val="28"/>
          <w:lang w:val="uk-UA"/>
        </w:rPr>
      </w:pPr>
    </w:p>
    <w:p w:rsidR="008E62C2" w:rsidRPr="003D62A9" w:rsidRDefault="008E62C2" w:rsidP="008E62C2">
      <w:pPr>
        <w:ind w:left="2832" w:firstLine="708"/>
        <w:rPr>
          <w:rFonts w:ascii="Times New Roman" w:hAnsi="Times New Roman"/>
          <w:b/>
          <w:sz w:val="28"/>
          <w:szCs w:val="28"/>
          <w:lang w:val="uk-UA"/>
        </w:rPr>
      </w:pPr>
      <w:r w:rsidRPr="00A84305">
        <w:rPr>
          <w:rFonts w:ascii="Times New Roman" w:hAnsi="Times New Roman"/>
          <w:b/>
          <w:sz w:val="28"/>
          <w:szCs w:val="28"/>
        </w:rPr>
        <w:t xml:space="preserve">  Одеса 201</w:t>
      </w:r>
      <w:r w:rsidRPr="00A84305">
        <w:rPr>
          <w:rFonts w:ascii="Times New Roman" w:hAnsi="Times New Roman"/>
          <w:b/>
          <w:sz w:val="28"/>
          <w:szCs w:val="28"/>
          <w:lang w:val="uk-UA"/>
        </w:rPr>
        <w:t>7</w:t>
      </w:r>
    </w:p>
    <w:p w:rsidR="008E62C2" w:rsidRPr="002A4F2A" w:rsidRDefault="008E62C2" w:rsidP="008E62C2">
      <w:pPr>
        <w:spacing w:line="360" w:lineRule="auto"/>
        <w:ind w:firstLine="567"/>
        <w:jc w:val="center"/>
        <w:rPr>
          <w:rFonts w:ascii="Times New Roman" w:hAnsi="Times New Roman"/>
          <w:sz w:val="28"/>
          <w:szCs w:val="28"/>
        </w:rPr>
      </w:pPr>
      <w:r>
        <w:rPr>
          <w:rFonts w:ascii="Times New Roman" w:hAnsi="Times New Roman"/>
          <w:sz w:val="28"/>
          <w:szCs w:val="28"/>
          <w:lang w:val="uk-UA"/>
        </w:rPr>
        <w:lastRenderedPageBreak/>
        <w:t>ЗМІСТ</w:t>
      </w:r>
    </w:p>
    <w:p w:rsidR="008E62C2" w:rsidRPr="007E3988" w:rsidRDefault="008E62C2" w:rsidP="008E62C2">
      <w:pPr>
        <w:spacing w:line="360" w:lineRule="auto"/>
        <w:ind w:firstLine="567"/>
        <w:jc w:val="both"/>
        <w:rPr>
          <w:rFonts w:ascii="Times New Roman" w:hAnsi="Times New Roman"/>
          <w:sz w:val="28"/>
          <w:szCs w:val="28"/>
          <w:lang w:val="uk-UA"/>
        </w:rPr>
      </w:pPr>
      <w:r w:rsidRPr="007E3988">
        <w:rPr>
          <w:rFonts w:ascii="Times New Roman" w:hAnsi="Times New Roman"/>
          <w:sz w:val="28"/>
          <w:szCs w:val="28"/>
          <w:lang w:val="uk-UA"/>
        </w:rPr>
        <w:t>Вступ</w:t>
      </w:r>
      <w:r>
        <w:rPr>
          <w:rFonts w:ascii="Times New Roman" w:hAnsi="Times New Roman"/>
          <w:sz w:val="28"/>
          <w:szCs w:val="28"/>
          <w:lang w:val="uk-UA"/>
        </w:rPr>
        <w:t>……………………………………………………………………………С.3</w:t>
      </w:r>
    </w:p>
    <w:p w:rsidR="008E62C2" w:rsidRPr="007E3988"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Розділ 1</w:t>
      </w:r>
      <w:r w:rsidRPr="007E3988">
        <w:rPr>
          <w:rFonts w:ascii="Times New Roman" w:hAnsi="Times New Roman"/>
          <w:sz w:val="28"/>
          <w:szCs w:val="28"/>
          <w:lang w:val="uk-UA"/>
        </w:rPr>
        <w:t xml:space="preserve">. </w:t>
      </w:r>
      <w:r>
        <w:rPr>
          <w:rFonts w:ascii="Times New Roman" w:hAnsi="Times New Roman"/>
          <w:sz w:val="28"/>
          <w:szCs w:val="28"/>
          <w:lang w:val="uk-UA"/>
        </w:rPr>
        <w:t>«</w:t>
      </w:r>
      <w:r w:rsidRPr="007E3988">
        <w:rPr>
          <w:rFonts w:ascii="Times New Roman" w:hAnsi="Times New Roman"/>
          <w:sz w:val="28"/>
          <w:szCs w:val="28"/>
          <w:lang w:val="uk-UA"/>
        </w:rPr>
        <w:t>Теоретико-методологічні засади дослідження політичної опозиції</w:t>
      </w:r>
      <w:r>
        <w:rPr>
          <w:rFonts w:ascii="Times New Roman" w:hAnsi="Times New Roman"/>
          <w:sz w:val="28"/>
          <w:szCs w:val="28"/>
          <w:lang w:val="uk-UA"/>
        </w:rPr>
        <w:t>»</w:t>
      </w:r>
    </w:p>
    <w:p w:rsidR="008E62C2" w:rsidRPr="007E3988" w:rsidRDefault="008E62C2" w:rsidP="008E62C2">
      <w:pPr>
        <w:pStyle w:val="a3"/>
        <w:numPr>
          <w:ilvl w:val="1"/>
          <w:numId w:val="1"/>
        </w:numPr>
        <w:spacing w:line="360" w:lineRule="auto"/>
        <w:ind w:firstLine="567"/>
        <w:jc w:val="both"/>
        <w:rPr>
          <w:rFonts w:ascii="Times New Roman" w:hAnsi="Times New Roman"/>
          <w:sz w:val="28"/>
          <w:szCs w:val="28"/>
          <w:lang w:val="uk-UA"/>
        </w:rPr>
      </w:pPr>
      <w:r>
        <w:rPr>
          <w:rFonts w:ascii="Times New Roman" w:hAnsi="Times New Roman"/>
          <w:sz w:val="28"/>
          <w:szCs w:val="28"/>
          <w:lang w:val="uk-UA"/>
        </w:rPr>
        <w:t>«</w:t>
      </w:r>
      <w:r w:rsidRPr="007E3988">
        <w:rPr>
          <w:rFonts w:ascii="Times New Roman" w:hAnsi="Times New Roman"/>
          <w:sz w:val="28"/>
          <w:szCs w:val="28"/>
          <w:lang w:val="uk-UA"/>
        </w:rPr>
        <w:t>Концептуальні виміри феномену політичної опозиції</w:t>
      </w:r>
      <w:r>
        <w:rPr>
          <w:rFonts w:ascii="Times New Roman" w:hAnsi="Times New Roman"/>
          <w:sz w:val="28"/>
          <w:szCs w:val="28"/>
          <w:lang w:val="uk-UA"/>
        </w:rPr>
        <w:t>»………….С.6</w:t>
      </w:r>
    </w:p>
    <w:p w:rsidR="008E62C2" w:rsidRPr="007E3988" w:rsidRDefault="008E62C2" w:rsidP="008E62C2">
      <w:pPr>
        <w:pStyle w:val="a3"/>
        <w:numPr>
          <w:ilvl w:val="1"/>
          <w:numId w:val="1"/>
        </w:numPr>
        <w:spacing w:line="360" w:lineRule="auto"/>
        <w:ind w:firstLine="567"/>
        <w:jc w:val="both"/>
        <w:rPr>
          <w:rFonts w:ascii="Times New Roman" w:hAnsi="Times New Roman"/>
          <w:sz w:val="28"/>
          <w:szCs w:val="28"/>
          <w:lang w:val="uk-UA"/>
        </w:rPr>
      </w:pPr>
      <w:r>
        <w:rPr>
          <w:rFonts w:ascii="Times New Roman" w:hAnsi="Times New Roman"/>
          <w:sz w:val="28"/>
          <w:szCs w:val="28"/>
          <w:lang w:val="uk-UA"/>
        </w:rPr>
        <w:t>«</w:t>
      </w:r>
      <w:r w:rsidRPr="007E3988">
        <w:rPr>
          <w:rFonts w:ascii="Times New Roman" w:hAnsi="Times New Roman"/>
          <w:sz w:val="28"/>
          <w:szCs w:val="28"/>
          <w:lang w:val="uk-UA"/>
        </w:rPr>
        <w:t>Типи політичної опозиції</w:t>
      </w:r>
      <w:r>
        <w:rPr>
          <w:rFonts w:ascii="Times New Roman" w:hAnsi="Times New Roman"/>
          <w:sz w:val="28"/>
          <w:szCs w:val="28"/>
          <w:lang w:val="uk-UA"/>
        </w:rPr>
        <w:t>»………………………………………….С.12</w:t>
      </w:r>
    </w:p>
    <w:p w:rsidR="008E62C2" w:rsidRDefault="008E62C2" w:rsidP="008E62C2">
      <w:pPr>
        <w:pStyle w:val="a3"/>
        <w:numPr>
          <w:ilvl w:val="1"/>
          <w:numId w:val="1"/>
        </w:numPr>
        <w:spacing w:line="360" w:lineRule="auto"/>
        <w:ind w:firstLine="567"/>
        <w:jc w:val="both"/>
        <w:rPr>
          <w:rFonts w:ascii="Times New Roman" w:hAnsi="Times New Roman"/>
          <w:sz w:val="28"/>
          <w:szCs w:val="28"/>
          <w:lang w:val="uk-UA"/>
        </w:rPr>
      </w:pPr>
      <w:r>
        <w:rPr>
          <w:rFonts w:ascii="Times New Roman" w:hAnsi="Times New Roman"/>
          <w:sz w:val="28"/>
          <w:szCs w:val="28"/>
          <w:lang w:val="uk-UA"/>
        </w:rPr>
        <w:t>«</w:t>
      </w:r>
      <w:r w:rsidRPr="007E3988">
        <w:rPr>
          <w:rFonts w:ascii="Times New Roman" w:hAnsi="Times New Roman"/>
          <w:sz w:val="28"/>
          <w:szCs w:val="28"/>
          <w:lang w:val="uk-UA"/>
        </w:rPr>
        <w:t>Функції політичної опозиції в сучасних суспільствах</w:t>
      </w:r>
      <w:r>
        <w:rPr>
          <w:rFonts w:ascii="Times New Roman" w:hAnsi="Times New Roman"/>
          <w:sz w:val="28"/>
          <w:szCs w:val="28"/>
          <w:lang w:val="uk-UA"/>
        </w:rPr>
        <w:t>»…………..С.17</w:t>
      </w:r>
    </w:p>
    <w:p w:rsidR="008E62C2" w:rsidRPr="007E3988" w:rsidRDefault="008E62C2" w:rsidP="008E62C2">
      <w:pPr>
        <w:pStyle w:val="a3"/>
        <w:spacing w:line="360" w:lineRule="auto"/>
        <w:ind w:left="360" w:firstLine="567"/>
        <w:jc w:val="both"/>
        <w:rPr>
          <w:rFonts w:ascii="Times New Roman" w:hAnsi="Times New Roman"/>
          <w:sz w:val="28"/>
          <w:szCs w:val="28"/>
          <w:lang w:val="uk-UA"/>
        </w:rPr>
      </w:pPr>
      <w:r>
        <w:rPr>
          <w:rFonts w:ascii="Times New Roman" w:hAnsi="Times New Roman"/>
          <w:sz w:val="28"/>
          <w:szCs w:val="28"/>
          <w:lang w:val="uk-UA"/>
        </w:rPr>
        <w:t>Висновки до розділу……………………………………………………..С.21</w:t>
      </w:r>
    </w:p>
    <w:p w:rsidR="008E62C2" w:rsidRPr="007E3988"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Розділ 2</w:t>
      </w:r>
      <w:r w:rsidRPr="007E3988">
        <w:rPr>
          <w:rFonts w:ascii="Times New Roman" w:hAnsi="Times New Roman"/>
          <w:sz w:val="28"/>
          <w:szCs w:val="28"/>
          <w:lang w:val="uk-UA"/>
        </w:rPr>
        <w:t xml:space="preserve">. </w:t>
      </w:r>
      <w:r>
        <w:rPr>
          <w:rFonts w:ascii="Times New Roman" w:hAnsi="Times New Roman"/>
          <w:sz w:val="28"/>
          <w:szCs w:val="28"/>
          <w:lang w:val="uk-UA"/>
        </w:rPr>
        <w:t>«</w:t>
      </w:r>
      <w:r w:rsidRPr="007E3988">
        <w:rPr>
          <w:rFonts w:ascii="Times New Roman" w:hAnsi="Times New Roman"/>
          <w:sz w:val="28"/>
          <w:szCs w:val="28"/>
          <w:lang w:val="uk-UA"/>
        </w:rPr>
        <w:t>Правове регулювання та досвід функціонування політичної опозиції в різних країнах</w:t>
      </w:r>
      <w:r>
        <w:rPr>
          <w:rFonts w:ascii="Times New Roman" w:hAnsi="Times New Roman"/>
          <w:sz w:val="28"/>
          <w:szCs w:val="28"/>
          <w:lang w:val="uk-UA"/>
        </w:rPr>
        <w:t>»</w:t>
      </w:r>
    </w:p>
    <w:p w:rsidR="008E62C2" w:rsidRPr="007E3988" w:rsidRDefault="008E62C2" w:rsidP="008E62C2">
      <w:pPr>
        <w:spacing w:line="360" w:lineRule="auto"/>
        <w:ind w:firstLine="567"/>
        <w:jc w:val="both"/>
        <w:rPr>
          <w:rFonts w:ascii="Times New Roman" w:hAnsi="Times New Roman"/>
          <w:sz w:val="28"/>
          <w:szCs w:val="28"/>
          <w:lang w:val="uk-UA"/>
        </w:rPr>
      </w:pPr>
      <w:r w:rsidRPr="007E3988">
        <w:rPr>
          <w:rFonts w:ascii="Times New Roman" w:hAnsi="Times New Roman"/>
          <w:sz w:val="28"/>
          <w:szCs w:val="28"/>
          <w:lang w:val="uk-UA"/>
        </w:rPr>
        <w:t>2.1</w:t>
      </w:r>
      <w:r w:rsidRPr="007E3988">
        <w:rPr>
          <w:rFonts w:ascii="Times New Roman" w:hAnsi="Times New Roman"/>
          <w:sz w:val="28"/>
          <w:szCs w:val="28"/>
        </w:rPr>
        <w:t xml:space="preserve"> </w:t>
      </w:r>
      <w:r>
        <w:rPr>
          <w:rFonts w:ascii="Times New Roman" w:hAnsi="Times New Roman"/>
          <w:sz w:val="28"/>
          <w:szCs w:val="28"/>
          <w:lang w:val="uk-UA"/>
        </w:rPr>
        <w:t>«</w:t>
      </w:r>
      <w:r w:rsidRPr="007E3988">
        <w:rPr>
          <w:rFonts w:ascii="Times New Roman" w:hAnsi="Times New Roman"/>
          <w:sz w:val="28"/>
          <w:szCs w:val="28"/>
        </w:rPr>
        <w:t xml:space="preserve">Моделі функціонування та </w:t>
      </w:r>
      <w:r w:rsidRPr="007E3988">
        <w:rPr>
          <w:rFonts w:ascii="Times New Roman" w:hAnsi="Times New Roman"/>
          <w:sz w:val="28"/>
          <w:szCs w:val="28"/>
          <w:lang w:val="uk-UA"/>
        </w:rPr>
        <w:t>досвід правового регулювання опозиційної діяльності в країнах Заходу</w:t>
      </w:r>
      <w:r>
        <w:rPr>
          <w:rFonts w:ascii="Times New Roman" w:hAnsi="Times New Roman"/>
          <w:sz w:val="28"/>
          <w:szCs w:val="28"/>
          <w:lang w:val="uk-UA"/>
        </w:rPr>
        <w:t>»…………………………………………………….С.23</w:t>
      </w:r>
    </w:p>
    <w:p w:rsidR="008E62C2" w:rsidRDefault="008E62C2" w:rsidP="008E62C2">
      <w:pPr>
        <w:spacing w:line="360" w:lineRule="auto"/>
        <w:ind w:firstLine="567"/>
        <w:jc w:val="both"/>
        <w:rPr>
          <w:rFonts w:ascii="Times New Roman" w:hAnsi="Times New Roman"/>
          <w:sz w:val="28"/>
          <w:szCs w:val="28"/>
          <w:lang w:val="uk-UA"/>
        </w:rPr>
      </w:pPr>
      <w:r w:rsidRPr="007E3988">
        <w:rPr>
          <w:rFonts w:ascii="Times New Roman" w:hAnsi="Times New Roman"/>
          <w:sz w:val="28"/>
          <w:szCs w:val="28"/>
          <w:lang w:val="uk-UA"/>
        </w:rPr>
        <w:t xml:space="preserve">2.2. </w:t>
      </w:r>
      <w:r>
        <w:rPr>
          <w:rFonts w:ascii="Times New Roman" w:hAnsi="Times New Roman"/>
          <w:sz w:val="28"/>
          <w:szCs w:val="28"/>
          <w:lang w:val="uk-UA"/>
        </w:rPr>
        <w:t>«</w:t>
      </w:r>
      <w:r w:rsidRPr="007E3988">
        <w:rPr>
          <w:rFonts w:ascii="Times New Roman" w:hAnsi="Times New Roman"/>
          <w:sz w:val="28"/>
          <w:szCs w:val="28"/>
          <w:lang w:val="uk-UA"/>
        </w:rPr>
        <w:t>Особливості становлення та нормативно-правового регулювання  політичної опозиції в Україні</w:t>
      </w:r>
      <w:r>
        <w:rPr>
          <w:rFonts w:ascii="Times New Roman" w:hAnsi="Times New Roman"/>
          <w:sz w:val="28"/>
          <w:szCs w:val="28"/>
          <w:lang w:val="uk-UA"/>
        </w:rPr>
        <w:t>»……………………………………………………С.36</w:t>
      </w:r>
    </w:p>
    <w:p w:rsidR="008E62C2" w:rsidRPr="00EB707E" w:rsidRDefault="008E62C2" w:rsidP="008E62C2">
      <w:pPr>
        <w:spacing w:line="360" w:lineRule="auto"/>
        <w:ind w:firstLine="567"/>
        <w:jc w:val="both"/>
        <w:rPr>
          <w:rFonts w:ascii="Times New Roman" w:hAnsi="Times New Roman"/>
          <w:sz w:val="28"/>
          <w:szCs w:val="28"/>
          <w:lang w:val="uk-UA"/>
        </w:rPr>
      </w:pPr>
      <w:r w:rsidRPr="00EB707E">
        <w:rPr>
          <w:rFonts w:ascii="Times New Roman" w:hAnsi="Times New Roman"/>
          <w:sz w:val="28"/>
          <w:szCs w:val="28"/>
          <w:lang w:val="uk-UA"/>
        </w:rPr>
        <w:t>2.3. Дискусія щодо правового регулювання інституту парламентської опозиції в сучасній Україні</w:t>
      </w:r>
      <w:r>
        <w:rPr>
          <w:rFonts w:ascii="Times New Roman" w:hAnsi="Times New Roman"/>
          <w:sz w:val="28"/>
          <w:szCs w:val="28"/>
          <w:lang w:val="uk-UA"/>
        </w:rPr>
        <w:t>……………………………………………………….С.42</w:t>
      </w:r>
    </w:p>
    <w:p w:rsidR="008E62C2" w:rsidRPr="007E3988"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Висновки до розділу………………………………………………………….С.49</w:t>
      </w:r>
    </w:p>
    <w:p w:rsidR="008E62C2" w:rsidRPr="007E3988" w:rsidRDefault="008E62C2" w:rsidP="008E62C2">
      <w:pPr>
        <w:spacing w:line="360" w:lineRule="auto"/>
        <w:ind w:firstLine="567"/>
        <w:jc w:val="both"/>
        <w:rPr>
          <w:rFonts w:ascii="Times New Roman" w:hAnsi="Times New Roman"/>
          <w:sz w:val="28"/>
          <w:szCs w:val="28"/>
        </w:rPr>
      </w:pPr>
      <w:r w:rsidRPr="007E3988">
        <w:rPr>
          <w:rFonts w:ascii="Times New Roman" w:hAnsi="Times New Roman"/>
          <w:sz w:val="28"/>
          <w:szCs w:val="28"/>
          <w:lang w:val="uk-UA"/>
        </w:rPr>
        <w:t>Висновки</w:t>
      </w:r>
      <w:r>
        <w:rPr>
          <w:rFonts w:ascii="Times New Roman" w:hAnsi="Times New Roman"/>
          <w:sz w:val="28"/>
          <w:szCs w:val="28"/>
          <w:lang w:val="uk-UA"/>
        </w:rPr>
        <w:t xml:space="preserve"> та пропозиції……………………………………………………..С.51</w:t>
      </w:r>
    </w:p>
    <w:p w:rsidR="008E62C2" w:rsidRDefault="008E62C2" w:rsidP="008E62C2">
      <w:pPr>
        <w:spacing w:line="360" w:lineRule="auto"/>
        <w:ind w:firstLine="567"/>
        <w:jc w:val="both"/>
        <w:rPr>
          <w:rFonts w:ascii="Times New Roman" w:hAnsi="Times New Roman"/>
          <w:sz w:val="28"/>
          <w:szCs w:val="28"/>
          <w:lang w:val="uk-UA"/>
        </w:rPr>
      </w:pPr>
      <w:r w:rsidRPr="007E3988">
        <w:rPr>
          <w:rFonts w:ascii="Times New Roman" w:hAnsi="Times New Roman"/>
          <w:sz w:val="28"/>
          <w:szCs w:val="28"/>
        </w:rPr>
        <w:t xml:space="preserve">Список </w:t>
      </w:r>
      <w:r>
        <w:rPr>
          <w:rFonts w:ascii="Times New Roman" w:hAnsi="Times New Roman"/>
          <w:sz w:val="28"/>
          <w:szCs w:val="28"/>
          <w:lang w:val="uk-UA"/>
        </w:rPr>
        <w:t>використаних джерел……………………………………………….С.56</w:t>
      </w:r>
    </w:p>
    <w:p w:rsidR="008E62C2" w:rsidRPr="002B4DD6"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Додатки……………………………………………………………………….С.61</w:t>
      </w:r>
    </w:p>
    <w:p w:rsidR="008E62C2" w:rsidRDefault="008E62C2" w:rsidP="008E62C2">
      <w:pPr>
        <w:spacing w:line="360" w:lineRule="auto"/>
        <w:ind w:firstLine="567"/>
        <w:rPr>
          <w:rFonts w:ascii="Times New Roman" w:hAnsi="Times New Roman"/>
          <w:sz w:val="28"/>
          <w:szCs w:val="28"/>
          <w:lang w:val="uk-UA"/>
        </w:rPr>
      </w:pPr>
    </w:p>
    <w:p w:rsidR="008E62C2" w:rsidRDefault="008E62C2" w:rsidP="008E62C2">
      <w:pPr>
        <w:spacing w:line="360" w:lineRule="auto"/>
        <w:ind w:firstLine="567"/>
        <w:rPr>
          <w:rFonts w:ascii="Times New Roman" w:hAnsi="Times New Roman"/>
          <w:sz w:val="28"/>
          <w:szCs w:val="28"/>
          <w:lang w:val="uk-UA"/>
        </w:rPr>
      </w:pPr>
    </w:p>
    <w:p w:rsidR="008E62C2" w:rsidRDefault="008E62C2" w:rsidP="008E62C2">
      <w:pPr>
        <w:spacing w:line="360" w:lineRule="auto"/>
        <w:rPr>
          <w:rFonts w:ascii="Times New Roman" w:hAnsi="Times New Roman"/>
          <w:sz w:val="28"/>
          <w:szCs w:val="28"/>
          <w:lang w:val="uk-UA"/>
        </w:rPr>
      </w:pPr>
    </w:p>
    <w:p w:rsidR="008E62C2" w:rsidRDefault="008E62C2" w:rsidP="008E62C2">
      <w:pPr>
        <w:spacing w:line="360" w:lineRule="auto"/>
        <w:rPr>
          <w:rFonts w:ascii="Times New Roman" w:hAnsi="Times New Roman"/>
          <w:sz w:val="28"/>
          <w:szCs w:val="28"/>
          <w:lang w:val="uk-UA"/>
        </w:rPr>
      </w:pPr>
    </w:p>
    <w:p w:rsidR="008E62C2" w:rsidRDefault="008E62C2" w:rsidP="008E62C2">
      <w:pPr>
        <w:spacing w:line="360" w:lineRule="auto"/>
        <w:ind w:firstLine="567"/>
        <w:jc w:val="center"/>
        <w:rPr>
          <w:rFonts w:ascii="Times New Roman" w:hAnsi="Times New Roman"/>
          <w:sz w:val="28"/>
          <w:szCs w:val="28"/>
          <w:lang w:val="uk-UA"/>
        </w:rPr>
      </w:pPr>
      <w:r>
        <w:rPr>
          <w:rFonts w:ascii="Times New Roman" w:hAnsi="Times New Roman"/>
          <w:sz w:val="28"/>
          <w:szCs w:val="28"/>
          <w:lang w:val="uk-UA"/>
        </w:rPr>
        <w:lastRenderedPageBreak/>
        <w:t>ВСТУП</w:t>
      </w:r>
    </w:p>
    <w:p w:rsidR="008E62C2" w:rsidRPr="001F625A" w:rsidRDefault="008E62C2" w:rsidP="008E62C2">
      <w:pPr>
        <w:pStyle w:val="a4"/>
        <w:shd w:val="clear" w:color="auto" w:fill="FFFFFF"/>
        <w:spacing w:line="360" w:lineRule="auto"/>
        <w:ind w:firstLine="567"/>
        <w:jc w:val="both"/>
        <w:rPr>
          <w:color w:val="000000"/>
          <w:sz w:val="28"/>
          <w:szCs w:val="28"/>
          <w:lang w:val="uk-UA"/>
        </w:rPr>
      </w:pPr>
      <w:r w:rsidRPr="001F625A">
        <w:rPr>
          <w:rStyle w:val="apple-converted-space"/>
          <w:color w:val="000000"/>
          <w:sz w:val="28"/>
          <w:szCs w:val="28"/>
        </w:rPr>
        <w:t> </w:t>
      </w:r>
      <w:r w:rsidRPr="001F625A">
        <w:rPr>
          <w:color w:val="000000"/>
          <w:sz w:val="28"/>
          <w:szCs w:val="28"/>
          <w:lang w:val="uk-UA"/>
        </w:rPr>
        <w:t>Одним з головних елементів сучасної демократії є наявність політичної опозиції, як</w:t>
      </w:r>
      <w:r>
        <w:rPr>
          <w:color w:val="000000"/>
          <w:sz w:val="28"/>
          <w:szCs w:val="28"/>
          <w:lang w:val="uk-UA"/>
        </w:rPr>
        <w:t>а критикує рішення діючої влади та надає альтернативні варианти суспільно-політичного розвитку.</w:t>
      </w:r>
      <w:r w:rsidRPr="001F625A">
        <w:rPr>
          <w:color w:val="000000"/>
          <w:sz w:val="28"/>
          <w:szCs w:val="28"/>
          <w:lang w:val="uk-UA"/>
        </w:rPr>
        <w:t xml:space="preserve"> </w:t>
      </w:r>
    </w:p>
    <w:p w:rsidR="008E62C2" w:rsidRDefault="008E62C2" w:rsidP="008E62C2">
      <w:pPr>
        <w:pStyle w:val="a4"/>
        <w:shd w:val="clear" w:color="auto" w:fill="FFFFFF"/>
        <w:spacing w:line="360" w:lineRule="auto"/>
        <w:ind w:firstLine="567"/>
        <w:jc w:val="both"/>
        <w:rPr>
          <w:color w:val="000000"/>
          <w:sz w:val="28"/>
          <w:szCs w:val="28"/>
          <w:lang w:val="uk-UA"/>
        </w:rPr>
      </w:pPr>
      <w:r w:rsidRPr="001F625A">
        <w:rPr>
          <w:color w:val="000000"/>
          <w:sz w:val="28"/>
          <w:szCs w:val="28"/>
        </w:rPr>
        <w:t xml:space="preserve">Проблема надання прав та гарантій, а також правового закріплення опозиційної діяльності існує не лише у країнах перехідного типу – вона є актуальною і для ряду демократичних країн. Особливо гострим постає питання </w:t>
      </w:r>
      <w:r>
        <w:rPr>
          <w:color w:val="000000"/>
          <w:sz w:val="28"/>
          <w:szCs w:val="28"/>
          <w:lang w:val="uk-UA"/>
        </w:rPr>
        <w:t xml:space="preserve">визначення поняття, виконання фунцій та </w:t>
      </w:r>
      <w:r w:rsidRPr="001F625A">
        <w:rPr>
          <w:color w:val="000000"/>
          <w:sz w:val="28"/>
          <w:szCs w:val="28"/>
        </w:rPr>
        <w:t xml:space="preserve">законодавчого врегулювання діяльності політичної опозиції в Україні. </w:t>
      </w:r>
      <w:r>
        <w:rPr>
          <w:color w:val="000000"/>
          <w:sz w:val="28"/>
          <w:szCs w:val="28"/>
          <w:lang w:val="uk-UA"/>
        </w:rPr>
        <w:t xml:space="preserve">Отже, </w:t>
      </w:r>
      <w:r w:rsidRPr="00412635">
        <w:rPr>
          <w:b/>
          <w:color w:val="000000"/>
          <w:sz w:val="28"/>
          <w:szCs w:val="28"/>
          <w:lang w:val="uk-UA"/>
        </w:rPr>
        <w:t xml:space="preserve">актуальність </w:t>
      </w:r>
      <w:r>
        <w:rPr>
          <w:color w:val="000000"/>
          <w:sz w:val="28"/>
          <w:szCs w:val="28"/>
          <w:lang w:val="uk-UA"/>
        </w:rPr>
        <w:t>досліджуваної проблеми є очевидною.</w:t>
      </w:r>
    </w:p>
    <w:p w:rsidR="008E62C2" w:rsidRDefault="008E62C2" w:rsidP="008E62C2">
      <w:pPr>
        <w:spacing w:line="360" w:lineRule="auto"/>
        <w:ind w:firstLine="567"/>
        <w:jc w:val="both"/>
        <w:rPr>
          <w:rFonts w:ascii="Times New Roman" w:hAnsi="Times New Roman"/>
          <w:sz w:val="28"/>
          <w:szCs w:val="28"/>
          <w:lang w:val="uk-UA"/>
        </w:rPr>
      </w:pPr>
      <w:r w:rsidRPr="007E3988">
        <w:rPr>
          <w:rFonts w:ascii="Times New Roman" w:hAnsi="Times New Roman"/>
          <w:sz w:val="28"/>
          <w:szCs w:val="28"/>
          <w:lang w:val="uk-UA"/>
        </w:rPr>
        <w:t>Обєктом дослідження виступає політична опозиція в демократичному суспільстві</w:t>
      </w:r>
      <w:r>
        <w:rPr>
          <w:rFonts w:ascii="Times New Roman" w:hAnsi="Times New Roman"/>
          <w:sz w:val="28"/>
          <w:szCs w:val="28"/>
          <w:lang w:val="uk-UA"/>
        </w:rPr>
        <w:t>. Предметом-визначення її функціонального призначення та правових засад існування.</w:t>
      </w:r>
    </w:p>
    <w:p w:rsidR="008E62C2"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Метою дослідження є комплексний аналіз функціональних, типологічних та правових засад феномену політичної опозиції у світі.</w:t>
      </w:r>
    </w:p>
    <w:p w:rsidR="008E62C2"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Реалізації мети дослідження підпорядковано наступні завдання: виявлення змісту поняття «політична опозиція» та споріднених понять («опозиція», «опозиційність», «опозиційна діяльність»); аналіз типів та моделей діяльності політичної опозиції; виявлення її функції та правових засад існування; висвітлення особливостей, проблем та перспектив розвитку політичної опозиції в Україіні.</w:t>
      </w:r>
    </w:p>
    <w:p w:rsidR="008E62C2" w:rsidRPr="001F625A" w:rsidRDefault="008E62C2" w:rsidP="008E62C2">
      <w:pPr>
        <w:pStyle w:val="a4"/>
        <w:shd w:val="clear" w:color="auto" w:fill="FFFFFF"/>
        <w:spacing w:line="360" w:lineRule="auto"/>
        <w:ind w:firstLine="567"/>
        <w:jc w:val="both"/>
        <w:rPr>
          <w:sz w:val="28"/>
          <w:szCs w:val="28"/>
          <w:lang w:val="uk-UA"/>
        </w:rPr>
      </w:pPr>
      <w:r>
        <w:rPr>
          <w:color w:val="000000"/>
          <w:sz w:val="28"/>
          <w:szCs w:val="28"/>
          <w:lang w:val="uk-UA"/>
        </w:rPr>
        <w:t xml:space="preserve">Вивченням проблеми політичної опозиції та її типології займались переважно західні вчені. </w:t>
      </w:r>
      <w:r w:rsidRPr="00CC0F75">
        <w:rPr>
          <w:sz w:val="28"/>
          <w:szCs w:val="28"/>
          <w:lang w:val="uk-UA"/>
        </w:rPr>
        <w:t>Основними працями у цій царині вважаються дослідження Р. Даля, Дж. Сарторі та Х. Лінца. На пострадянському просторі типи й моделі політичної опозиції досліджували О. Циганков, С. Поршаков, У. Кирієнко, С. Телешун та інші.</w:t>
      </w:r>
    </w:p>
    <w:p w:rsidR="008E62C2" w:rsidRDefault="008E62C2" w:rsidP="008E62C2">
      <w:pPr>
        <w:spacing w:line="360" w:lineRule="auto"/>
        <w:ind w:firstLine="567"/>
        <w:jc w:val="both"/>
        <w:rPr>
          <w:rFonts w:ascii="Times New Roman" w:hAnsi="Times New Roman"/>
          <w:sz w:val="28"/>
          <w:szCs w:val="28"/>
          <w:lang w:val="uk-UA"/>
        </w:rPr>
      </w:pPr>
      <w:r w:rsidRPr="007E3988">
        <w:rPr>
          <w:rFonts w:ascii="Times New Roman" w:hAnsi="Times New Roman"/>
          <w:sz w:val="28"/>
          <w:szCs w:val="28"/>
          <w:lang w:val="uk-UA"/>
        </w:rPr>
        <w:lastRenderedPageBreak/>
        <w:t>Питаннями, пов’язаними з визначенням опозиції, парламентської опозиції та політичної опозиції займались такі українські науковці, як В. Горбатенко, У. Ільницька, О. Масловська, І. Павленко, О. Сас, О. Совгиря.</w:t>
      </w:r>
    </w:p>
    <w:p w:rsidR="008E62C2"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Реалізації мети та завдань дослідження підпорядкована і структура роботи, яка складається з вступу, двох основних розділів, висновків, списку літератури та додатків.</w:t>
      </w:r>
    </w:p>
    <w:p w:rsidR="008E62C2"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Перший розділ «</w:t>
      </w:r>
      <w:r w:rsidRPr="007E3988">
        <w:rPr>
          <w:rFonts w:ascii="Times New Roman" w:hAnsi="Times New Roman"/>
          <w:sz w:val="28"/>
          <w:szCs w:val="28"/>
          <w:lang w:val="uk-UA"/>
        </w:rPr>
        <w:t xml:space="preserve"> Теоретико-методологічні засади дослідження політичної опозиції</w:t>
      </w:r>
      <w:r>
        <w:rPr>
          <w:rFonts w:ascii="Times New Roman" w:hAnsi="Times New Roman"/>
          <w:sz w:val="28"/>
          <w:szCs w:val="28"/>
          <w:lang w:val="uk-UA"/>
        </w:rPr>
        <w:t>» розкриває зміст поняття та сутність феномену політичної опозиції, виявлення її типів та функцій у сучасних суспільствах.</w:t>
      </w:r>
    </w:p>
    <w:p w:rsidR="008E62C2" w:rsidRPr="007E3988"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У другому розділі «</w:t>
      </w:r>
      <w:r w:rsidRPr="007E3988">
        <w:rPr>
          <w:rFonts w:ascii="Times New Roman" w:hAnsi="Times New Roman"/>
          <w:sz w:val="28"/>
          <w:szCs w:val="28"/>
          <w:lang w:val="uk-UA"/>
        </w:rPr>
        <w:t>Правове регулювання та досвід функціонування політичної опозиції в різних країнах</w:t>
      </w:r>
      <w:r>
        <w:rPr>
          <w:rFonts w:ascii="Times New Roman" w:hAnsi="Times New Roman"/>
          <w:sz w:val="28"/>
          <w:szCs w:val="28"/>
          <w:lang w:val="uk-UA"/>
        </w:rPr>
        <w:t xml:space="preserve">» аналізуються існуючі на сьогодні моделі діяльності політичної та парламентської опозиції, особливості правового регулювання такої діяльності у світі та Україні. Також висвітлено основні особливості, проблеми та перспективи розвитку політичної опозиції в Україні. І особлива увага приділяється дискусії щодо правового регулювання діяльності парламентської опозиції як основи розбудови демократичного процесу в нашій державі. </w:t>
      </w:r>
    </w:p>
    <w:p w:rsidR="008E62C2"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Вступ та висновки до роботи характеризують актуальність означеної проблеми та авторське бачення перспектив її розвитку. </w:t>
      </w:r>
    </w:p>
    <w:p w:rsidR="008E62C2"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Серед методів, які використовувались при проведені дослідження можна назвати системний та функціональний підходи до визначення сутності політичної опозиції, її типів та функцій, які вона виконує по відношенню до суспільства в цілому та політичної системи зокрема. Щодо другого розділу роботи було застосовано політико-правовий аналіз основних документів, які регулюють опозиційну діяльність в сучасній Україні. Комплексне використання зазначених методологічних підходів та методів дозволило сформулювати авторські висновки щодо досліджуваного явища. </w:t>
      </w:r>
    </w:p>
    <w:p w:rsidR="008E62C2" w:rsidRPr="00412635"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Список літератури налічу</w:t>
      </w:r>
      <w:r w:rsidRPr="008E62C2">
        <w:rPr>
          <w:rFonts w:ascii="Times New Roman" w:hAnsi="Times New Roman"/>
          <w:sz w:val="28"/>
          <w:szCs w:val="28"/>
          <w:lang w:val="uk-UA"/>
        </w:rPr>
        <w:t>є 34 найменування.</w:t>
      </w:r>
    </w:p>
    <w:p w:rsidR="008E62C2"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У додатках представлені наочні матеріали, що ілюструють різні аспекти досліджуваної проблеми.</w:t>
      </w:r>
    </w:p>
    <w:p w:rsidR="008E62C2" w:rsidRDefault="008E62C2" w:rsidP="008E62C2">
      <w:pPr>
        <w:spacing w:line="360" w:lineRule="auto"/>
        <w:ind w:firstLine="567"/>
        <w:jc w:val="both"/>
        <w:rPr>
          <w:rFonts w:ascii="Times New Roman" w:hAnsi="Times New Roman"/>
          <w:sz w:val="28"/>
          <w:szCs w:val="28"/>
          <w:lang w:val="uk-UA"/>
        </w:rPr>
      </w:pPr>
    </w:p>
    <w:p w:rsidR="003C5A18" w:rsidRDefault="003C5A18">
      <w:pPr>
        <w:rPr>
          <w:lang w:val="uk-UA"/>
        </w:rPr>
      </w:pPr>
    </w:p>
    <w:p w:rsidR="008E62C2" w:rsidRDefault="008E62C2">
      <w:pPr>
        <w:rPr>
          <w:lang w:val="uk-UA"/>
        </w:rPr>
      </w:pPr>
    </w:p>
    <w:p w:rsidR="008E62C2" w:rsidRDefault="008E62C2">
      <w:pPr>
        <w:rPr>
          <w:lang w:val="uk-UA"/>
        </w:rPr>
      </w:pPr>
    </w:p>
    <w:p w:rsidR="008E62C2" w:rsidRDefault="008E62C2">
      <w:pPr>
        <w:rPr>
          <w:lang w:val="uk-UA"/>
        </w:rPr>
      </w:pPr>
    </w:p>
    <w:p w:rsidR="008E62C2" w:rsidRDefault="008E62C2">
      <w:pPr>
        <w:rPr>
          <w:lang w:val="uk-UA"/>
        </w:rPr>
      </w:pPr>
    </w:p>
    <w:p w:rsidR="008E62C2" w:rsidRDefault="008E62C2">
      <w:pPr>
        <w:rPr>
          <w:lang w:val="uk-UA"/>
        </w:rPr>
      </w:pPr>
    </w:p>
    <w:p w:rsidR="008E62C2" w:rsidRDefault="008E62C2">
      <w:pPr>
        <w:rPr>
          <w:lang w:val="uk-UA"/>
        </w:rPr>
      </w:pPr>
    </w:p>
    <w:p w:rsidR="008E62C2" w:rsidRDefault="008E62C2">
      <w:pPr>
        <w:rPr>
          <w:lang w:val="uk-UA"/>
        </w:rPr>
      </w:pPr>
    </w:p>
    <w:p w:rsidR="008E62C2" w:rsidRDefault="008E62C2">
      <w:pPr>
        <w:rPr>
          <w:lang w:val="uk-UA"/>
        </w:rPr>
      </w:pPr>
    </w:p>
    <w:p w:rsidR="008E62C2" w:rsidRDefault="008E62C2">
      <w:pPr>
        <w:rPr>
          <w:lang w:val="uk-UA"/>
        </w:rPr>
      </w:pPr>
    </w:p>
    <w:p w:rsidR="008E62C2" w:rsidRPr="00690B38" w:rsidRDefault="008E62C2" w:rsidP="008E62C2">
      <w:pPr>
        <w:pStyle w:val="a3"/>
        <w:spacing w:line="360" w:lineRule="auto"/>
        <w:ind w:left="375" w:firstLine="567"/>
        <w:jc w:val="center"/>
        <w:rPr>
          <w:rFonts w:ascii="Times New Roman" w:hAnsi="Times New Roman"/>
          <w:b/>
          <w:sz w:val="28"/>
          <w:szCs w:val="28"/>
          <w:lang w:val="uk-UA"/>
        </w:rPr>
      </w:pPr>
      <w:r w:rsidRPr="00690B38">
        <w:rPr>
          <w:rFonts w:ascii="Times New Roman" w:hAnsi="Times New Roman"/>
          <w:b/>
          <w:sz w:val="28"/>
          <w:szCs w:val="28"/>
          <w:lang w:val="uk-UA"/>
        </w:rPr>
        <w:t>ВИСНОВКИ ТА ПРОПОЗИЦІЇ</w:t>
      </w:r>
    </w:p>
    <w:p w:rsidR="008E62C2" w:rsidRDefault="008E62C2" w:rsidP="008E62C2">
      <w:pPr>
        <w:pStyle w:val="a3"/>
        <w:spacing w:line="360" w:lineRule="auto"/>
        <w:ind w:left="0" w:firstLine="567"/>
        <w:jc w:val="both"/>
        <w:rPr>
          <w:rFonts w:ascii="Times New Roman" w:hAnsi="Times New Roman"/>
          <w:sz w:val="28"/>
          <w:szCs w:val="28"/>
          <w:lang w:val="uk-UA"/>
        </w:rPr>
      </w:pPr>
      <w:r>
        <w:rPr>
          <w:rFonts w:ascii="Times New Roman" w:hAnsi="Times New Roman"/>
          <w:sz w:val="28"/>
          <w:szCs w:val="28"/>
          <w:lang w:val="uk-UA"/>
        </w:rPr>
        <w:t>Проаналізувавши феномен політичної опозиції як один з ключових елементів демократичного політичного процесу, автор дійшов низки висновків.</w:t>
      </w:r>
    </w:p>
    <w:p w:rsidR="008E62C2" w:rsidRPr="007E3988" w:rsidRDefault="008E62C2" w:rsidP="008E62C2">
      <w:pPr>
        <w:spacing w:line="360" w:lineRule="auto"/>
        <w:ind w:firstLine="567"/>
        <w:jc w:val="both"/>
        <w:rPr>
          <w:rFonts w:ascii="Times New Roman" w:hAnsi="Times New Roman"/>
          <w:sz w:val="28"/>
          <w:szCs w:val="28"/>
          <w:lang w:val="uk-UA"/>
        </w:rPr>
      </w:pPr>
      <w:r w:rsidRPr="007E3988">
        <w:rPr>
          <w:rFonts w:ascii="Times New Roman" w:hAnsi="Times New Roman"/>
          <w:sz w:val="28"/>
          <w:szCs w:val="28"/>
          <w:lang w:val="uk-UA"/>
        </w:rPr>
        <w:t>Опозиція представляє собою специфічну форму політичного впливу на органи державної влади з боку різних соціальних груп та політичних суб’єктів з метою законодавчого забезпечення своїх інтересів.  Не дивлячись на дещо негативну оцінку цього явища на побутовому рівні, політична опозиція є невід’ємним елементом та показником демократичності сучасної держави, оскільки саме ставлення до думки меншості та врахування її інтересів є суттєвим фактором ефективності сучасних політичних систем.</w:t>
      </w:r>
    </w:p>
    <w:p w:rsidR="008E62C2" w:rsidRDefault="008E62C2" w:rsidP="008E62C2">
      <w:pPr>
        <w:spacing w:after="0" w:line="360" w:lineRule="auto"/>
        <w:ind w:firstLine="567"/>
        <w:jc w:val="both"/>
        <w:rPr>
          <w:rFonts w:ascii="Times New Roman" w:hAnsi="Times New Roman"/>
          <w:sz w:val="28"/>
          <w:szCs w:val="28"/>
          <w:lang w:val="uk-UA"/>
        </w:rPr>
      </w:pPr>
      <w:r w:rsidRPr="002A4F2A">
        <w:rPr>
          <w:rFonts w:ascii="Times New Roman" w:hAnsi="Times New Roman"/>
          <w:sz w:val="28"/>
          <w:szCs w:val="28"/>
          <w:lang w:val="uk-UA"/>
        </w:rPr>
        <w:lastRenderedPageBreak/>
        <w:t>Визначення сутності політичної опозиції розгортається в</w:t>
      </w:r>
      <w:r>
        <w:rPr>
          <w:rFonts w:ascii="Times New Roman" w:hAnsi="Times New Roman"/>
          <w:sz w:val="28"/>
          <w:szCs w:val="28"/>
          <w:lang w:val="uk-UA"/>
        </w:rPr>
        <w:t xml:space="preserve">  межах трьох наукових підходів, що склались у політології на сьогодні: етимологічного, інституційного або ресурсного.</w:t>
      </w:r>
    </w:p>
    <w:p w:rsidR="008E62C2" w:rsidRDefault="008E62C2" w:rsidP="008E62C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Опозиція як протиставлення ідей, думок (етимологічний підхід) відповідає поняттю опозиційна діяльність (яка може носити як системний , так і позасистемний характер і включати до свого кола велику кількість різноманітних субєктів). В межах другого підходу можливо говорити про політичну опозицію як організований суб’єкт політичного процесу в цілому, та парламентської діяльності зокрема. Ресурсний підхід пояснює мотиваційну основу опозиційної діяльності як таку, що пов’язана із намаганням отримати доступ до владних ресурсів з боку суб’єктів політичної опозиції.</w:t>
      </w:r>
    </w:p>
    <w:p w:rsidR="008E62C2" w:rsidRDefault="008E62C2" w:rsidP="008E62C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 огляду на це в структурі опозиційних відносин виділяють три компоненти: 1) владний суб’єкт, що володіє домінуючим політичним ресурсом; 2) суб’єкт опозиції-претендент на володіння домінуючим політичним ресурсом; 3) привід, через який у цих двох суб’єктів виникають стосунки.</w:t>
      </w:r>
    </w:p>
    <w:p w:rsidR="008E62C2" w:rsidRDefault="008E62C2" w:rsidP="008E62C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Отже,</w:t>
      </w:r>
      <w:r>
        <w:rPr>
          <w:rFonts w:ascii="Times New Roman" w:hAnsi="Times New Roman"/>
          <w:sz w:val="28"/>
          <w:szCs w:val="28"/>
        </w:rPr>
        <w:t xml:space="preserve"> опозиція як форма суспільного протесту може функціонувати за будь-якого режиму, а як політичний інститут – лише в умовах демократії. Опозиція як політичний інститут протидіє урядовому курсу правлячої сили, здійснює конструктивну критику владних інститутів, вносить альтернативи офіційній політиці та тримає постійний контроль над владою. Її мета – прийти до влади в державі, застосовуючи методи організованої критики чинної влади та пропонування альтернативних методів вирішення питань</w:t>
      </w:r>
      <w:r>
        <w:rPr>
          <w:rFonts w:ascii="Times New Roman" w:hAnsi="Times New Roman"/>
          <w:sz w:val="28"/>
          <w:szCs w:val="28"/>
          <w:lang w:val="uk-UA"/>
        </w:rPr>
        <w:t>.</w:t>
      </w:r>
    </w:p>
    <w:p w:rsidR="008E62C2" w:rsidRDefault="008E62C2" w:rsidP="008E62C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Існує багато класифікацій політичної опозиції на основі різних критеріїв. </w:t>
      </w:r>
    </w:p>
    <w:p w:rsidR="008E62C2" w:rsidRDefault="008E62C2" w:rsidP="008E62C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Попри багатоманітність різновидів політичної опозиції для забезпечення стабільності політичної системи вкрай важливим є лояльність опозиції щодо базових конституційних політичного устрою та обрання нею легальних методів досягнення своїх цілей. </w:t>
      </w:r>
    </w:p>
    <w:p w:rsidR="008E62C2" w:rsidRDefault="008E62C2" w:rsidP="008E62C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Існування політичної опозиції є життєво необхідним для забезпечення функціонування демократичної політичної системи. Але ефективність такого </w:t>
      </w:r>
      <w:r>
        <w:rPr>
          <w:rFonts w:ascii="Times New Roman" w:hAnsi="Times New Roman"/>
          <w:sz w:val="28"/>
          <w:szCs w:val="28"/>
          <w:lang w:val="uk-UA"/>
        </w:rPr>
        <w:lastRenderedPageBreak/>
        <w:t>функціонування  здебільшою мірою забезпечує саме інституціоналізована системна опозиція, яка є повноправним і відповідальним суб’єктом політичного процесу, провідником альтернативних програм суспільного розвитку.</w:t>
      </w:r>
    </w:p>
    <w:p w:rsidR="008E62C2" w:rsidRDefault="008E62C2" w:rsidP="008E62C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 цілому політична опозиція виконує наступні функції: соціальну (забезпечення інтеграції та консолідації суспільства, зняття громадянського невдоволення, мобілізація суспільства); політичну (підтримка розвитку демократичної моделі політичної системи, політична стабілізація, протиставлення одних політичних полядів та ідей іншим, блокування прийняття політичних рішень, вплив на ефективність державних структур, критика урядових рішень); економічні (перенесення соціально-економічних вимог у політичну систему, лобіювання економічних інтересів); культурну (вирішення питань комунікації, інформування, адаптації) функції. Також виділяють окрему групу функцій, що виконує парламентська опозиція: участь у законотворенні; контроль; рекрутування нової політичної еліти.</w:t>
      </w:r>
    </w:p>
    <w:p w:rsidR="008E62C2" w:rsidRDefault="008E62C2" w:rsidP="008E62C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Також до функцій політичної опозиції відносять репрезентацію інтересів тих соціальних груп, які були проігноровані урядом, комунікативну (здійснення посередництва між громадськістю, конкретними соціальними групами та владою);  критичну функцію (критика та формування альтернатив у політиц)і. Важливим уточненням в цьому сенсі є саме формування альтернатив, оскільки часто т.зв. «опозиційна діяльність» обмежується популістською критикою дій уряду без надання альтернативних програм, плану дій тощо.</w:t>
      </w:r>
    </w:p>
    <w:p w:rsidR="008E62C2" w:rsidRDefault="008E62C2" w:rsidP="008E62C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Отже, наявність політичної опозиції у демократичному суспільстві є </w:t>
      </w:r>
      <w:r>
        <w:rPr>
          <w:rFonts w:ascii="Times New Roman" w:hAnsi="Times New Roman"/>
          <w:sz w:val="28"/>
          <w:szCs w:val="28"/>
        </w:rPr>
        <w:t>неми</w:t>
      </w:r>
      <w:r>
        <w:rPr>
          <w:rFonts w:ascii="Times New Roman" w:hAnsi="Times New Roman"/>
          <w:sz w:val="28"/>
          <w:szCs w:val="28"/>
          <w:lang w:val="uk-UA"/>
        </w:rPr>
        <w:t>нучою. Для будь-якої влади важливо вміти переводити опозиційні суспільні настрої в конструктивне русло. Суспільству ж, в свою чергу, теж наявність інституціоналізованих каналів представництва своїх інтересів є більш бажаним станом, ніж дестабілізація та кризові явища, які виникають за відсутності налагоджених каналів артикуляції та представництва суспільних інтересів у владі.</w:t>
      </w:r>
    </w:p>
    <w:p w:rsidR="008E62C2"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Сучасний досвід функціонування політичної опозиції в у світі дозволяє виділити різні моделі її функціонування та взаємовідносин з правлячою елітою. За </w:t>
      </w:r>
      <w:r>
        <w:rPr>
          <w:rFonts w:ascii="Times New Roman" w:hAnsi="Times New Roman"/>
          <w:sz w:val="28"/>
          <w:szCs w:val="28"/>
          <w:lang w:val="uk-UA"/>
        </w:rPr>
        <w:lastRenderedPageBreak/>
        <w:t xml:space="preserve">характером взаємодії між опозицією та урядом виділяють консенсусні та (Франція) конфронтаційні (Великобританія) моделі ; за кількістю основних політичних акторів -модель політичної опозиції в системах з двома політичними акторами, що домінують (Великобританія, США та інші країни з двопартійною системою), модель політичної опозиції в системах з кількома політичними акторами, що домінують; модель політичної опозиції в системах з одним політичним актором, що домінує. </w:t>
      </w:r>
    </w:p>
    <w:p w:rsidR="008E62C2"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За критерієм форми правління виділяють політичну опозицію в парламентській республіці, політичну опозицію в президентській та змішаній республіці. Основні відмінності в даному випадку стосуються  ступеню впливу опозиції на формування та діяльність уряду, законодавчому закріпленні її основних прав та обов’язків.</w:t>
      </w:r>
    </w:p>
    <w:p w:rsidR="008E62C2"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Своєрідним поєднання зазначених типологій є виділення існуючих на сьогодні основних моделей парламентської опозиції, оскільки основною інституційною формою опозиційної діяльності у країнах Заходу є саме парламентська діяльність. З огляду на це виділяють наступні моделі парламентської опозиції: </w:t>
      </w:r>
    </w:p>
    <w:p w:rsidR="008E62C2" w:rsidRPr="00AE798A" w:rsidRDefault="008E62C2" w:rsidP="008E62C2">
      <w:pPr>
        <w:spacing w:line="360" w:lineRule="auto"/>
        <w:ind w:firstLine="567"/>
        <w:jc w:val="both"/>
        <w:rPr>
          <w:rFonts w:ascii="Times New Roman" w:eastAsia="Times New Roman" w:hAnsi="Times New Roman"/>
          <w:color w:val="000000"/>
          <w:sz w:val="28"/>
          <w:szCs w:val="28"/>
          <w:lang w:val="uk-UA" w:eastAsia="ru-RU"/>
        </w:rPr>
      </w:pPr>
      <w:r w:rsidRPr="00AE798A">
        <w:rPr>
          <w:rFonts w:ascii="Times New Roman" w:hAnsi="Times New Roman"/>
          <w:sz w:val="28"/>
          <w:szCs w:val="28"/>
          <w:lang w:val="uk-UA"/>
        </w:rPr>
        <w:t xml:space="preserve"> </w:t>
      </w:r>
      <w:r w:rsidRPr="00AE798A">
        <w:rPr>
          <w:rFonts w:ascii="Times New Roman" w:eastAsia="Times New Roman" w:hAnsi="Times New Roman"/>
          <w:color w:val="000000"/>
          <w:sz w:val="28"/>
          <w:szCs w:val="28"/>
          <w:lang w:val="uk-UA" w:eastAsia="ru-RU"/>
        </w:rPr>
        <w:t>● </w:t>
      </w:r>
      <w:r w:rsidRPr="00AE798A">
        <w:rPr>
          <w:rFonts w:ascii="Times New Roman" w:eastAsia="Times New Roman" w:hAnsi="Times New Roman"/>
          <w:bCs/>
          <w:color w:val="000000"/>
          <w:sz w:val="28"/>
          <w:szCs w:val="28"/>
          <w:lang w:val="uk-UA" w:eastAsia="ru-RU"/>
        </w:rPr>
        <w:t>вестмінстерська модель</w:t>
      </w:r>
      <w:r w:rsidRPr="00AE798A">
        <w:rPr>
          <w:rFonts w:ascii="Times New Roman" w:eastAsia="Times New Roman" w:hAnsi="Times New Roman"/>
          <w:color w:val="000000"/>
          <w:sz w:val="28"/>
          <w:szCs w:val="28"/>
          <w:lang w:val="uk-UA" w:eastAsia="ru-RU"/>
        </w:rPr>
        <w:t> (поширена в Австралії, Великій Британії, Індії, Ірландії, Канаді, Новій Зеландії);</w:t>
      </w:r>
    </w:p>
    <w:p w:rsidR="008E62C2" w:rsidRPr="00AE798A" w:rsidRDefault="008E62C2" w:rsidP="008E62C2">
      <w:pPr>
        <w:spacing w:after="0" w:line="360" w:lineRule="auto"/>
        <w:ind w:firstLine="567"/>
        <w:jc w:val="both"/>
        <w:rPr>
          <w:rFonts w:ascii="Times New Roman" w:eastAsia="Times New Roman" w:hAnsi="Times New Roman"/>
          <w:color w:val="000000"/>
          <w:sz w:val="28"/>
          <w:szCs w:val="28"/>
          <w:lang w:eastAsia="ru-RU"/>
        </w:rPr>
      </w:pPr>
      <w:r w:rsidRPr="00AE798A">
        <w:rPr>
          <w:rFonts w:ascii="Times New Roman" w:eastAsia="Times New Roman" w:hAnsi="Times New Roman"/>
          <w:color w:val="000000"/>
          <w:sz w:val="28"/>
          <w:szCs w:val="28"/>
          <w:lang w:val="uk-UA" w:eastAsia="ru-RU"/>
        </w:rPr>
        <w:t>● </w:t>
      </w:r>
      <w:r w:rsidRPr="00AE798A">
        <w:rPr>
          <w:rFonts w:ascii="Times New Roman" w:eastAsia="Times New Roman" w:hAnsi="Times New Roman"/>
          <w:bCs/>
          <w:color w:val="000000"/>
          <w:sz w:val="28"/>
          <w:szCs w:val="28"/>
          <w:lang w:val="uk-UA" w:eastAsia="ru-RU"/>
        </w:rPr>
        <w:t>французька модель</w:t>
      </w:r>
      <w:r w:rsidRPr="00AE798A">
        <w:rPr>
          <w:rFonts w:ascii="Times New Roman" w:eastAsia="Times New Roman" w:hAnsi="Times New Roman"/>
          <w:color w:val="000000"/>
          <w:sz w:val="28"/>
          <w:szCs w:val="28"/>
          <w:lang w:val="uk-UA" w:eastAsia="ru-RU"/>
        </w:rPr>
        <w:t>;</w:t>
      </w:r>
    </w:p>
    <w:p w:rsidR="008E62C2" w:rsidRPr="00AE798A" w:rsidRDefault="008E62C2" w:rsidP="008E62C2">
      <w:pPr>
        <w:spacing w:after="0" w:line="360" w:lineRule="auto"/>
        <w:ind w:firstLine="567"/>
        <w:jc w:val="both"/>
        <w:rPr>
          <w:rFonts w:ascii="Times New Roman" w:eastAsia="Times New Roman" w:hAnsi="Times New Roman"/>
          <w:color w:val="000000"/>
          <w:sz w:val="28"/>
          <w:szCs w:val="28"/>
          <w:lang w:eastAsia="ru-RU"/>
        </w:rPr>
      </w:pPr>
      <w:r w:rsidRPr="00AE798A">
        <w:rPr>
          <w:rFonts w:ascii="Times New Roman" w:eastAsia="Times New Roman" w:hAnsi="Times New Roman"/>
          <w:color w:val="000000"/>
          <w:sz w:val="28"/>
          <w:szCs w:val="28"/>
          <w:lang w:val="uk-UA" w:eastAsia="ru-RU"/>
        </w:rPr>
        <w:t>● </w:t>
      </w:r>
      <w:r w:rsidRPr="00AE798A">
        <w:rPr>
          <w:rFonts w:ascii="Times New Roman" w:eastAsia="Times New Roman" w:hAnsi="Times New Roman"/>
          <w:bCs/>
          <w:color w:val="000000"/>
          <w:sz w:val="28"/>
          <w:szCs w:val="28"/>
          <w:lang w:val="uk-UA" w:eastAsia="ru-RU"/>
        </w:rPr>
        <w:t>німецька модель</w:t>
      </w:r>
      <w:r w:rsidRPr="00AE798A">
        <w:rPr>
          <w:rFonts w:ascii="Times New Roman" w:eastAsia="Times New Roman" w:hAnsi="Times New Roman"/>
          <w:color w:val="000000"/>
          <w:sz w:val="28"/>
          <w:szCs w:val="28"/>
          <w:lang w:val="uk-UA" w:eastAsia="ru-RU"/>
        </w:rPr>
        <w:t> (поширена в Німеччині, Австрії та ін.);</w:t>
      </w:r>
    </w:p>
    <w:p w:rsidR="008E62C2" w:rsidRPr="00AE798A" w:rsidRDefault="008E62C2" w:rsidP="008E62C2">
      <w:pPr>
        <w:spacing w:after="0" w:line="360" w:lineRule="auto"/>
        <w:ind w:firstLine="567"/>
        <w:jc w:val="both"/>
        <w:rPr>
          <w:rFonts w:ascii="Times New Roman" w:eastAsia="Times New Roman" w:hAnsi="Times New Roman"/>
          <w:color w:val="000000"/>
          <w:sz w:val="28"/>
          <w:szCs w:val="28"/>
          <w:lang w:val="uk-UA" w:eastAsia="ru-RU"/>
        </w:rPr>
      </w:pPr>
      <w:r w:rsidRPr="00AE798A">
        <w:rPr>
          <w:rFonts w:ascii="Times New Roman" w:eastAsia="Times New Roman" w:hAnsi="Times New Roman"/>
          <w:color w:val="000000"/>
          <w:sz w:val="28"/>
          <w:szCs w:val="28"/>
          <w:lang w:val="uk-UA" w:eastAsia="ru-RU"/>
        </w:rPr>
        <w:t>● </w:t>
      </w:r>
      <w:r w:rsidRPr="00AE798A">
        <w:rPr>
          <w:rFonts w:ascii="Times New Roman" w:eastAsia="Times New Roman" w:hAnsi="Times New Roman"/>
          <w:bCs/>
          <w:color w:val="000000"/>
          <w:sz w:val="28"/>
          <w:szCs w:val="28"/>
          <w:lang w:val="uk-UA" w:eastAsia="ru-RU"/>
        </w:rPr>
        <w:t>скандинавська модель</w:t>
      </w:r>
      <w:r w:rsidRPr="00AE798A">
        <w:rPr>
          <w:rFonts w:ascii="Times New Roman" w:eastAsia="Times New Roman" w:hAnsi="Times New Roman"/>
          <w:color w:val="000000"/>
          <w:sz w:val="28"/>
          <w:szCs w:val="28"/>
          <w:lang w:val="uk-UA" w:eastAsia="ru-RU"/>
        </w:rPr>
        <w:t> (Данія, Норвегія, Швеція).</w:t>
      </w:r>
    </w:p>
    <w:p w:rsidR="008E62C2" w:rsidRPr="00AE798A"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Н</w:t>
      </w:r>
      <w:r>
        <w:rPr>
          <w:rFonts w:ascii="Times New Roman" w:hAnsi="Times New Roman"/>
          <w:sz w:val="28"/>
          <w:szCs w:val="28"/>
        </w:rPr>
        <w:t xml:space="preserve">айкращими моделями для ефективного визначення та захисту прав опозиції </w:t>
      </w:r>
      <w:r>
        <w:rPr>
          <w:rFonts w:ascii="Times New Roman" w:hAnsi="Times New Roman"/>
          <w:sz w:val="28"/>
          <w:szCs w:val="28"/>
          <w:lang w:val="uk-UA"/>
        </w:rPr>
        <w:t xml:space="preserve">визнають </w:t>
      </w:r>
      <w:r>
        <w:rPr>
          <w:rFonts w:ascii="Times New Roman" w:hAnsi="Times New Roman"/>
          <w:sz w:val="28"/>
          <w:szCs w:val="28"/>
        </w:rPr>
        <w:t>німецьк</w:t>
      </w:r>
      <w:r>
        <w:rPr>
          <w:rFonts w:ascii="Times New Roman" w:hAnsi="Times New Roman"/>
          <w:sz w:val="28"/>
          <w:szCs w:val="28"/>
          <w:lang w:val="uk-UA"/>
        </w:rPr>
        <w:t>у</w:t>
      </w:r>
      <w:r>
        <w:rPr>
          <w:rFonts w:ascii="Times New Roman" w:hAnsi="Times New Roman"/>
          <w:sz w:val="28"/>
          <w:szCs w:val="28"/>
        </w:rPr>
        <w:t xml:space="preserve"> та вестмінстерськ</w:t>
      </w:r>
      <w:r>
        <w:rPr>
          <w:rFonts w:ascii="Times New Roman" w:hAnsi="Times New Roman"/>
          <w:sz w:val="28"/>
          <w:szCs w:val="28"/>
          <w:lang w:val="uk-UA"/>
        </w:rPr>
        <w:t>у</w:t>
      </w:r>
      <w:r>
        <w:rPr>
          <w:rFonts w:ascii="Times New Roman" w:hAnsi="Times New Roman"/>
          <w:sz w:val="28"/>
          <w:szCs w:val="28"/>
        </w:rPr>
        <w:t xml:space="preserve"> моделі</w:t>
      </w:r>
      <w:r>
        <w:rPr>
          <w:rFonts w:ascii="Times New Roman" w:hAnsi="Times New Roman"/>
          <w:sz w:val="28"/>
          <w:szCs w:val="28"/>
          <w:lang w:val="uk-UA"/>
        </w:rPr>
        <w:t>.</w:t>
      </w:r>
    </w:p>
    <w:p w:rsidR="008E62C2"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В цілому більш ніж 25-річний досвід функціонування політичної опозиції дозволяє говорити про її наступні особливості.</w:t>
      </w:r>
    </w:p>
    <w:p w:rsidR="008E62C2" w:rsidRPr="007E3988"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Українська політична опозиція являє собою досить аморфне, ситуативне, кількісно та якісно непостійне явище </w:t>
      </w:r>
      <w:r w:rsidRPr="007E3988">
        <w:rPr>
          <w:rFonts w:ascii="Times New Roman" w:hAnsi="Times New Roman"/>
          <w:sz w:val="28"/>
          <w:szCs w:val="28"/>
          <w:lang w:val="uk-UA"/>
        </w:rPr>
        <w:t xml:space="preserve">та не залежить від ідеологічної приналежності політичних сил чи окремих суб’єктів. </w:t>
      </w:r>
      <w:r>
        <w:rPr>
          <w:rFonts w:ascii="Times New Roman" w:hAnsi="Times New Roman"/>
          <w:sz w:val="28"/>
          <w:szCs w:val="28"/>
          <w:lang w:val="uk-UA"/>
        </w:rPr>
        <w:t>Х</w:t>
      </w:r>
      <w:r w:rsidRPr="009317AE">
        <w:rPr>
          <w:rFonts w:ascii="Times New Roman" w:hAnsi="Times New Roman"/>
          <w:sz w:val="28"/>
          <w:szCs w:val="28"/>
          <w:lang w:val="uk-UA"/>
        </w:rPr>
        <w:t xml:space="preserve">арактерною </w:t>
      </w:r>
      <w:r>
        <w:rPr>
          <w:rFonts w:ascii="Times New Roman" w:hAnsi="Times New Roman"/>
          <w:sz w:val="28"/>
          <w:szCs w:val="28"/>
          <w:lang w:val="uk-UA"/>
        </w:rPr>
        <w:t xml:space="preserve">її ознакою (яка і зумовлює стратегії її діяльності) є </w:t>
      </w:r>
      <w:r w:rsidRPr="009317AE">
        <w:rPr>
          <w:rFonts w:ascii="Times New Roman" w:hAnsi="Times New Roman"/>
          <w:sz w:val="28"/>
          <w:szCs w:val="28"/>
          <w:lang w:val="uk-UA"/>
        </w:rPr>
        <w:t xml:space="preserve">клановість за родинною, територіальною чи фінансово-економічною спорідненістю. </w:t>
      </w:r>
      <w:r w:rsidRPr="008E62C2">
        <w:rPr>
          <w:rFonts w:ascii="Times New Roman" w:hAnsi="Times New Roman"/>
          <w:sz w:val="28"/>
          <w:szCs w:val="28"/>
          <w:lang w:val="uk-UA"/>
        </w:rPr>
        <w:t xml:space="preserve">Солідарність членів таких кланів нерідко може зумовити ще і внутрішньопартійні розбіжності. Відсутність традицій багатопартійності та політичної змагальності в Україні зумовлює існування слабкої або радикалізованої антисистемної опозиції. Дається взнаки проблемність налагодження неконфліктної взаємодії між суб’єктами політики, а відтак й демократичних механізмів передачі влади між ними. </w:t>
      </w:r>
      <w:r w:rsidRPr="007E3988">
        <w:rPr>
          <w:rFonts w:ascii="Times New Roman" w:hAnsi="Times New Roman"/>
          <w:sz w:val="28"/>
          <w:szCs w:val="28"/>
        </w:rPr>
        <w:t>Кожного разу це супроводжується хвилею популізму, критиканства, або й суспільними потрясіннями, як це було в 2004 та 2014 роках. В діяльності вітчизняної опозиції часто відсутня альтернативна складова в оцінці влади, а це дискредитує опозиційні сили, оскільки вказує на їх недієздатніть, бо для опонування вони обирають персональні суб’єкти, а не політику, яку впроваджує вся система влади.</w:t>
      </w:r>
    </w:p>
    <w:p w:rsidR="008E62C2" w:rsidRDefault="008E62C2" w:rsidP="008E62C2">
      <w:pPr>
        <w:spacing w:line="360" w:lineRule="auto"/>
        <w:ind w:firstLine="567"/>
        <w:jc w:val="both"/>
        <w:rPr>
          <w:rFonts w:ascii="Times New Roman" w:hAnsi="Times New Roman"/>
          <w:sz w:val="28"/>
          <w:szCs w:val="28"/>
          <w:lang w:val="uk-UA"/>
        </w:rPr>
      </w:pPr>
      <w:r w:rsidRPr="007E3988">
        <w:rPr>
          <w:rFonts w:ascii="Times New Roman" w:hAnsi="Times New Roman"/>
          <w:sz w:val="28"/>
          <w:szCs w:val="28"/>
          <w:lang w:val="uk-UA"/>
        </w:rPr>
        <w:t xml:space="preserve">Також суттєвий відбиток на стан сучасної опозиції та опозиційної діяльності накладає її недостатнє правове регулювання, перш за все це стосується діяльності парламентської опозиції, особливо в умовах парламентсько-президентської республіки. </w:t>
      </w:r>
    </w:p>
    <w:p w:rsidR="008E62C2"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Дискусії щодо правового регулювання діяльності політичної опозиції зводяться до того, чи потрібен окремий закон про політичну опозицію, чи достатньо її загального регулювання Конституцією, Законом про політичні партії, Законом про вибори та Регламентом Верховної Ради.</w:t>
      </w:r>
    </w:p>
    <w:p w:rsidR="008E62C2"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Світова практика говорить про фактичну відсутність спеціального законодавства щодо політичної опозиції та регулювання опозиційної діяльності здебільшого сталими політичними традиціями та регламентом національних законодавчих органів. Очевидно, що за наявності стабільного та вкоріненого у традиціях демократичного процесу цього цілком достатньо.</w:t>
      </w:r>
    </w:p>
    <w:p w:rsidR="008E62C2"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Чого неможливо констатувати для країн, що перебувають в стані демократичного транзиту, де не існує вкорінених традицій співіснування політичних акторів з протилежними ідеологічними позиціями та не вироблено загального консенсусу щодо стратегічних пріоритетів суспільно-політичного розвитку.</w:t>
      </w:r>
    </w:p>
    <w:p w:rsidR="008E62C2" w:rsidRPr="008E62C2" w:rsidRDefault="008E62C2" w:rsidP="008E62C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Сучасний стан та проблеми політичної опозиції в сучасній Україні говорять саме про необхідність її додаткового законодавчого регулювання (у вигляді окремого закону), що суттєво обмежить практику ситуаційного маніпулювання невизначеністю статусу, прав та обов’язків парламентської опозиції. </w:t>
      </w:r>
    </w:p>
    <w:p w:rsidR="008E62C2" w:rsidRDefault="008E62C2" w:rsidP="008E62C2">
      <w:pPr>
        <w:spacing w:after="0" w:line="360" w:lineRule="auto"/>
        <w:ind w:firstLine="567"/>
        <w:jc w:val="both"/>
        <w:rPr>
          <w:rFonts w:ascii="Times New Roman" w:hAnsi="Times New Roman"/>
          <w:b/>
          <w:sz w:val="28"/>
          <w:szCs w:val="28"/>
          <w:lang w:val="uk-UA"/>
        </w:rPr>
      </w:pPr>
    </w:p>
    <w:p w:rsidR="008E62C2" w:rsidRDefault="008E62C2" w:rsidP="008E62C2">
      <w:pPr>
        <w:spacing w:after="0" w:line="360" w:lineRule="auto"/>
        <w:ind w:firstLine="567"/>
        <w:jc w:val="both"/>
        <w:rPr>
          <w:rFonts w:ascii="Times New Roman" w:hAnsi="Times New Roman"/>
          <w:b/>
          <w:sz w:val="28"/>
          <w:szCs w:val="28"/>
          <w:lang w:val="uk-UA"/>
        </w:rPr>
      </w:pPr>
    </w:p>
    <w:p w:rsidR="008E62C2" w:rsidRDefault="008E62C2" w:rsidP="008E62C2">
      <w:pPr>
        <w:spacing w:after="0" w:line="360" w:lineRule="auto"/>
        <w:ind w:firstLine="567"/>
        <w:jc w:val="center"/>
        <w:rPr>
          <w:rFonts w:ascii="Times New Roman" w:hAnsi="Times New Roman"/>
          <w:b/>
          <w:sz w:val="28"/>
          <w:szCs w:val="28"/>
          <w:lang w:val="uk-UA"/>
        </w:rPr>
      </w:pPr>
    </w:p>
    <w:p w:rsidR="008E62C2" w:rsidRDefault="008E62C2" w:rsidP="008E62C2">
      <w:pPr>
        <w:spacing w:after="0" w:line="360" w:lineRule="auto"/>
        <w:ind w:firstLine="567"/>
        <w:jc w:val="center"/>
        <w:rPr>
          <w:rFonts w:ascii="Times New Roman" w:hAnsi="Times New Roman"/>
          <w:b/>
          <w:sz w:val="28"/>
          <w:szCs w:val="28"/>
          <w:lang w:val="uk-UA"/>
        </w:rPr>
      </w:pPr>
    </w:p>
    <w:p w:rsidR="008E62C2" w:rsidRDefault="008E62C2" w:rsidP="008E62C2">
      <w:pPr>
        <w:spacing w:after="0" w:line="360" w:lineRule="auto"/>
        <w:ind w:firstLine="567"/>
        <w:jc w:val="center"/>
        <w:rPr>
          <w:rFonts w:ascii="Times New Roman" w:hAnsi="Times New Roman"/>
          <w:b/>
          <w:sz w:val="28"/>
          <w:szCs w:val="28"/>
          <w:lang w:val="uk-UA"/>
        </w:rPr>
      </w:pPr>
    </w:p>
    <w:p w:rsidR="008E62C2" w:rsidRDefault="008E62C2" w:rsidP="008E62C2">
      <w:pPr>
        <w:spacing w:after="0" w:line="360" w:lineRule="auto"/>
        <w:ind w:firstLine="567"/>
        <w:jc w:val="center"/>
        <w:rPr>
          <w:rFonts w:ascii="Times New Roman" w:hAnsi="Times New Roman"/>
          <w:b/>
          <w:sz w:val="28"/>
          <w:szCs w:val="28"/>
          <w:lang w:val="uk-UA"/>
        </w:rPr>
      </w:pPr>
    </w:p>
    <w:p w:rsidR="008E62C2" w:rsidRDefault="008E62C2" w:rsidP="008E62C2">
      <w:pPr>
        <w:spacing w:after="0" w:line="360" w:lineRule="auto"/>
        <w:ind w:firstLine="567"/>
        <w:rPr>
          <w:rFonts w:ascii="Times New Roman" w:hAnsi="Times New Roman"/>
          <w:b/>
          <w:sz w:val="28"/>
          <w:szCs w:val="28"/>
          <w:lang w:val="uk-UA"/>
        </w:rPr>
        <w:sectPr w:rsidR="008E62C2" w:rsidSect="00366024">
          <w:headerReference w:type="default" r:id="rId5"/>
          <w:pgSz w:w="11906" w:h="16838"/>
          <w:pgMar w:top="1134" w:right="851" w:bottom="1134" w:left="1134" w:header="709" w:footer="709" w:gutter="0"/>
          <w:pgNumType w:start="1"/>
          <w:cols w:space="708"/>
          <w:titlePg/>
          <w:docGrid w:linePitch="360"/>
        </w:sectPr>
      </w:pPr>
    </w:p>
    <w:p w:rsidR="008E62C2" w:rsidRDefault="008E62C2" w:rsidP="008E62C2">
      <w:pPr>
        <w:spacing w:after="0" w:line="360" w:lineRule="auto"/>
        <w:rPr>
          <w:rFonts w:ascii="Times New Roman" w:hAnsi="Times New Roman"/>
          <w:b/>
          <w:sz w:val="28"/>
          <w:szCs w:val="28"/>
          <w:lang w:val="uk-UA"/>
        </w:rPr>
      </w:pPr>
    </w:p>
    <w:p w:rsidR="008E62C2" w:rsidRDefault="008E62C2" w:rsidP="008E62C2">
      <w:pPr>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СПИСОК ВИКОРИСТАНИХ ДЖЕРЕЛ</w:t>
      </w:r>
    </w:p>
    <w:p w:rsidR="008E62C2" w:rsidRDefault="008E62C2" w:rsidP="008E62C2">
      <w:pPr>
        <w:pStyle w:val="a3"/>
        <w:numPr>
          <w:ilvl w:val="0"/>
          <w:numId w:val="2"/>
        </w:numPr>
        <w:spacing w:after="0" w:line="360" w:lineRule="auto"/>
        <w:ind w:firstLine="567"/>
        <w:jc w:val="both"/>
        <w:rPr>
          <w:rFonts w:ascii="Times New Roman" w:hAnsi="Times New Roman"/>
          <w:sz w:val="28"/>
          <w:szCs w:val="28"/>
          <w:lang w:val="uk-UA"/>
        </w:rPr>
      </w:pPr>
      <w:r>
        <w:rPr>
          <w:rFonts w:ascii="Times New Roman" w:hAnsi="Times New Roman"/>
          <w:sz w:val="28"/>
          <w:szCs w:val="28"/>
        </w:rPr>
        <w:t xml:space="preserve">Бірс Д. Дж. Права та обов’язки опозиційних партій в демократичних країнах. </w:t>
      </w:r>
      <w:r>
        <w:rPr>
          <w:rFonts w:ascii="Times New Roman" w:hAnsi="Times New Roman"/>
          <w:sz w:val="28"/>
          <w:szCs w:val="28"/>
          <w:lang w:val="uk-UA"/>
        </w:rPr>
        <w:t xml:space="preserve">– Режим доступу:  </w:t>
      </w:r>
      <w:r>
        <w:rPr>
          <w:rFonts w:ascii="Times New Roman" w:hAnsi="Times New Roman"/>
          <w:sz w:val="28"/>
          <w:szCs w:val="28"/>
          <w:shd w:val="clear" w:color="auto" w:fill="FFFFFF"/>
        </w:rPr>
        <w:t>http://www.pdp.org.ua/index.php?id=txt&amp;a=1429</w:t>
      </w:r>
      <w:r>
        <w:rPr>
          <w:rStyle w:val="apple-converted-space"/>
          <w:rFonts w:ascii="Times New Roman" w:hAnsi="Times New Roman"/>
          <w:sz w:val="28"/>
          <w:szCs w:val="28"/>
          <w:shd w:val="clear" w:color="auto" w:fill="FFFFFF"/>
        </w:rPr>
        <w:t> </w:t>
      </w:r>
    </w:p>
    <w:p w:rsidR="008E62C2" w:rsidRDefault="008E62C2" w:rsidP="008E62C2">
      <w:pPr>
        <w:pStyle w:val="a3"/>
        <w:numPr>
          <w:ilvl w:val="0"/>
          <w:numId w:val="2"/>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Бусленко В. Моделі взаємодії між урядом та парламентською опозицією в країнах Європейського Союзу (на прикладі країн Вишеградської групи)// Науковий вісник Східноєвропейського національного університету імені Лесі Українки. </w:t>
      </w:r>
      <w:r>
        <w:rPr>
          <w:rFonts w:ascii="Times New Roman" w:hAnsi="Times New Roman"/>
          <w:sz w:val="28"/>
          <w:szCs w:val="28"/>
          <w:shd w:val="clear" w:color="auto" w:fill="F9F9F9"/>
          <w:lang w:val="uk-UA"/>
        </w:rPr>
        <w:t>- 2013. - № 10. - С. 32-37. - Режим доступу:</w:t>
      </w:r>
      <w:r>
        <w:rPr>
          <w:rStyle w:val="apple-converted-space"/>
          <w:rFonts w:ascii="Times New Roman" w:hAnsi="Times New Roman"/>
          <w:sz w:val="28"/>
          <w:szCs w:val="28"/>
          <w:shd w:val="clear" w:color="auto" w:fill="F9F9F9"/>
        </w:rPr>
        <w:t> </w:t>
      </w:r>
      <w:hyperlink r:id="rId6" w:history="1">
        <w:r>
          <w:rPr>
            <w:rStyle w:val="a5"/>
            <w:rFonts w:ascii="Times New Roman" w:hAnsi="Times New Roman"/>
            <w:sz w:val="28"/>
            <w:szCs w:val="28"/>
          </w:rPr>
          <w:t>http</w:t>
        </w:r>
        <w:r>
          <w:rPr>
            <w:rStyle w:val="a5"/>
            <w:rFonts w:ascii="Times New Roman" w:hAnsi="Times New Roman"/>
            <w:sz w:val="28"/>
            <w:szCs w:val="28"/>
            <w:lang w:val="uk-UA"/>
          </w:rPr>
          <w:t>://</w:t>
        </w:r>
        <w:r>
          <w:rPr>
            <w:rStyle w:val="a5"/>
            <w:rFonts w:ascii="Times New Roman" w:hAnsi="Times New Roman"/>
            <w:sz w:val="28"/>
            <w:szCs w:val="28"/>
          </w:rPr>
          <w:t>nbuv</w:t>
        </w:r>
        <w:r>
          <w:rPr>
            <w:rStyle w:val="a5"/>
            <w:rFonts w:ascii="Times New Roman" w:hAnsi="Times New Roman"/>
            <w:sz w:val="28"/>
            <w:szCs w:val="28"/>
            <w:lang w:val="uk-UA"/>
          </w:rPr>
          <w:t>.</w:t>
        </w:r>
        <w:r>
          <w:rPr>
            <w:rStyle w:val="a5"/>
            <w:rFonts w:ascii="Times New Roman" w:hAnsi="Times New Roman"/>
            <w:sz w:val="28"/>
            <w:szCs w:val="28"/>
          </w:rPr>
          <w:t>gov</w:t>
        </w:r>
        <w:r>
          <w:rPr>
            <w:rStyle w:val="a5"/>
            <w:rFonts w:ascii="Times New Roman" w:hAnsi="Times New Roman"/>
            <w:sz w:val="28"/>
            <w:szCs w:val="28"/>
            <w:lang w:val="uk-UA"/>
          </w:rPr>
          <w:t>.</w:t>
        </w:r>
        <w:r>
          <w:rPr>
            <w:rStyle w:val="a5"/>
            <w:rFonts w:ascii="Times New Roman" w:hAnsi="Times New Roman"/>
            <w:sz w:val="28"/>
            <w:szCs w:val="28"/>
          </w:rPr>
          <w:t>ua</w:t>
        </w:r>
        <w:r>
          <w:rPr>
            <w:rStyle w:val="a5"/>
            <w:rFonts w:ascii="Times New Roman" w:hAnsi="Times New Roman"/>
            <w:sz w:val="28"/>
            <w:szCs w:val="28"/>
            <w:lang w:val="uk-UA"/>
          </w:rPr>
          <w:t>/</w:t>
        </w:r>
        <w:r>
          <w:rPr>
            <w:rStyle w:val="a5"/>
            <w:rFonts w:ascii="Times New Roman" w:hAnsi="Times New Roman"/>
            <w:sz w:val="28"/>
            <w:szCs w:val="28"/>
          </w:rPr>
          <w:t>UJRN</w:t>
        </w:r>
        <w:r>
          <w:rPr>
            <w:rStyle w:val="a5"/>
            <w:rFonts w:ascii="Times New Roman" w:hAnsi="Times New Roman"/>
            <w:sz w:val="28"/>
            <w:szCs w:val="28"/>
            <w:lang w:val="uk-UA"/>
          </w:rPr>
          <w:t>/</w:t>
        </w:r>
        <w:r>
          <w:rPr>
            <w:rStyle w:val="a5"/>
            <w:rFonts w:ascii="Times New Roman" w:hAnsi="Times New Roman"/>
            <w:bCs/>
            <w:sz w:val="28"/>
            <w:szCs w:val="28"/>
          </w:rPr>
          <w:t>Nvvnum</w:t>
        </w:r>
        <w:r>
          <w:rPr>
            <w:rStyle w:val="a5"/>
            <w:rFonts w:ascii="Times New Roman" w:hAnsi="Times New Roman"/>
            <w:sz w:val="28"/>
            <w:szCs w:val="28"/>
            <w:lang w:val="uk-UA"/>
          </w:rPr>
          <w:t>_2013_10_7</w:t>
        </w:r>
      </w:hyperlink>
      <w:r>
        <w:rPr>
          <w:rFonts w:ascii="Times New Roman" w:hAnsi="Times New Roman"/>
          <w:sz w:val="28"/>
          <w:szCs w:val="28"/>
          <w:lang w:val="uk-UA"/>
        </w:rPr>
        <w:t xml:space="preserve"> </w:t>
      </w:r>
    </w:p>
    <w:p w:rsidR="008E62C2" w:rsidRDefault="008E62C2" w:rsidP="008E62C2">
      <w:pPr>
        <w:pStyle w:val="a3"/>
        <w:numPr>
          <w:ilvl w:val="0"/>
          <w:numId w:val="2"/>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Бусленко В. Політична опозиція в перехідних демократіях:категоріальний аналіз феномена// </w:t>
      </w:r>
      <w:r>
        <w:rPr>
          <w:rFonts w:ascii="Times New Roman" w:hAnsi="Times New Roman"/>
          <w:sz w:val="28"/>
          <w:szCs w:val="28"/>
        </w:rPr>
        <w:t>Studia</w:t>
      </w:r>
      <w:r>
        <w:rPr>
          <w:rFonts w:ascii="Times New Roman" w:hAnsi="Times New Roman"/>
          <w:sz w:val="28"/>
          <w:szCs w:val="28"/>
          <w:lang w:val="uk-UA"/>
        </w:rPr>
        <w:t xml:space="preserve"> </w:t>
      </w:r>
      <w:r>
        <w:rPr>
          <w:rFonts w:ascii="Times New Roman" w:hAnsi="Times New Roman"/>
          <w:sz w:val="28"/>
          <w:szCs w:val="28"/>
        </w:rPr>
        <w:t>politologica</w:t>
      </w:r>
      <w:r>
        <w:rPr>
          <w:rFonts w:ascii="Times New Roman" w:hAnsi="Times New Roman"/>
          <w:sz w:val="28"/>
          <w:szCs w:val="28"/>
          <w:lang w:val="uk-UA"/>
        </w:rPr>
        <w:t xml:space="preserve"> </w:t>
      </w:r>
      <w:r>
        <w:rPr>
          <w:rFonts w:ascii="Times New Roman" w:hAnsi="Times New Roman"/>
          <w:sz w:val="28"/>
          <w:szCs w:val="28"/>
        </w:rPr>
        <w:t>Ucraino</w:t>
      </w:r>
      <w:r>
        <w:rPr>
          <w:rFonts w:ascii="Times New Roman" w:hAnsi="Times New Roman"/>
          <w:sz w:val="28"/>
          <w:szCs w:val="28"/>
          <w:lang w:val="uk-UA"/>
        </w:rPr>
        <w:t>-</w:t>
      </w:r>
      <w:r>
        <w:rPr>
          <w:rFonts w:ascii="Times New Roman" w:hAnsi="Times New Roman"/>
          <w:sz w:val="28"/>
          <w:szCs w:val="28"/>
        </w:rPr>
        <w:t>Polona</w:t>
      </w:r>
      <w:r>
        <w:rPr>
          <w:rFonts w:ascii="Times New Roman" w:hAnsi="Times New Roman"/>
          <w:sz w:val="28"/>
          <w:szCs w:val="28"/>
          <w:lang w:val="uk-UA"/>
        </w:rPr>
        <w:t xml:space="preserve">. –– 2013. –– Вип. 3. –– С. 311––317. – Режим доступу: </w:t>
      </w:r>
      <w:hyperlink r:id="rId7" w:history="1">
        <w:r>
          <w:rPr>
            <w:rStyle w:val="a5"/>
            <w:rFonts w:ascii="Times New Roman" w:hAnsi="Times New Roman"/>
            <w:sz w:val="28"/>
            <w:szCs w:val="28"/>
          </w:rPr>
          <w:t>http</w:t>
        </w:r>
        <w:r>
          <w:rPr>
            <w:rStyle w:val="a5"/>
            <w:rFonts w:ascii="Times New Roman" w:hAnsi="Times New Roman"/>
            <w:sz w:val="28"/>
            <w:szCs w:val="28"/>
            <w:lang w:val="uk-UA"/>
          </w:rPr>
          <w:t>://</w:t>
        </w:r>
        <w:r>
          <w:rPr>
            <w:rStyle w:val="a5"/>
            <w:rFonts w:ascii="Times New Roman" w:hAnsi="Times New Roman"/>
            <w:sz w:val="28"/>
            <w:szCs w:val="28"/>
          </w:rPr>
          <w:t>www</w:t>
        </w:r>
        <w:r>
          <w:rPr>
            <w:rStyle w:val="a5"/>
            <w:rFonts w:ascii="Times New Roman" w:hAnsi="Times New Roman"/>
            <w:sz w:val="28"/>
            <w:szCs w:val="28"/>
            <w:lang w:val="uk-UA"/>
          </w:rPr>
          <w:t>.</w:t>
        </w:r>
        <w:r>
          <w:rPr>
            <w:rStyle w:val="a5"/>
            <w:rFonts w:ascii="Times New Roman" w:hAnsi="Times New Roman"/>
            <w:sz w:val="28"/>
            <w:szCs w:val="28"/>
          </w:rPr>
          <w:t>academia</w:t>
        </w:r>
        <w:r>
          <w:rPr>
            <w:rStyle w:val="a5"/>
            <w:rFonts w:ascii="Times New Roman" w:hAnsi="Times New Roman"/>
            <w:sz w:val="28"/>
            <w:szCs w:val="28"/>
            <w:lang w:val="uk-UA"/>
          </w:rPr>
          <w:t>.</w:t>
        </w:r>
        <w:r>
          <w:rPr>
            <w:rStyle w:val="a5"/>
            <w:rFonts w:ascii="Times New Roman" w:hAnsi="Times New Roman"/>
            <w:sz w:val="28"/>
            <w:szCs w:val="28"/>
          </w:rPr>
          <w:t>edu</w:t>
        </w:r>
        <w:r>
          <w:rPr>
            <w:rStyle w:val="a5"/>
            <w:rFonts w:ascii="Times New Roman" w:hAnsi="Times New Roman"/>
            <w:sz w:val="28"/>
            <w:szCs w:val="28"/>
            <w:lang w:val="uk-UA"/>
          </w:rPr>
          <w:t>/9129316/ПОЛІТИЧНА_ОПОЗИЦІЯ_В_ПЕРЕХІДНИХ_ДЕМОКРАТІЯХ_КАТЕГОРІАЛЬНИЙ_АНАЛІЗ_ФЕНОМЕНА</w:t>
        </w:r>
      </w:hyperlink>
    </w:p>
    <w:p w:rsidR="008E62C2" w:rsidRDefault="008E62C2" w:rsidP="008E62C2">
      <w:pPr>
        <w:pStyle w:val="a3"/>
        <w:numPr>
          <w:ilvl w:val="0"/>
          <w:numId w:val="2"/>
        </w:numPr>
        <w:spacing w:after="0" w:line="360" w:lineRule="auto"/>
        <w:ind w:firstLine="567"/>
        <w:jc w:val="both"/>
        <w:rPr>
          <w:rFonts w:ascii="Times New Roman" w:hAnsi="Times New Roman"/>
          <w:sz w:val="28"/>
          <w:szCs w:val="28"/>
          <w:lang w:val="uk-UA"/>
        </w:rPr>
      </w:pPr>
      <w:r>
        <w:rPr>
          <w:rFonts w:ascii="Times New Roman" w:hAnsi="Times New Roman"/>
          <w:sz w:val="28"/>
          <w:szCs w:val="28"/>
        </w:rPr>
        <w:t>Гаврилов Г. Модели политической оппозиции: теоретико-методологический анализ. – Екатеринбург, 2003. – 153с</w:t>
      </w:r>
    </w:p>
    <w:p w:rsidR="008E62C2" w:rsidRDefault="008E62C2" w:rsidP="008E62C2">
      <w:pPr>
        <w:pStyle w:val="a3"/>
        <w:numPr>
          <w:ilvl w:val="0"/>
          <w:numId w:val="2"/>
        </w:numPr>
        <w:spacing w:after="0" w:line="360" w:lineRule="auto"/>
        <w:ind w:firstLine="567"/>
        <w:jc w:val="both"/>
        <w:rPr>
          <w:rFonts w:ascii="Times New Roman" w:hAnsi="Times New Roman"/>
          <w:sz w:val="28"/>
          <w:szCs w:val="28"/>
          <w:lang w:val="uk-UA"/>
        </w:rPr>
      </w:pPr>
      <w:r>
        <w:rPr>
          <w:rFonts w:ascii="Times New Roman" w:hAnsi="Times New Roman"/>
          <w:sz w:val="28"/>
          <w:szCs w:val="28"/>
        </w:rPr>
        <w:t>Гаврилов Г.А. Феномен политической оппозиции</w:t>
      </w:r>
      <w:r>
        <w:rPr>
          <w:rFonts w:ascii="Times New Roman" w:hAnsi="Times New Roman"/>
          <w:sz w:val="28"/>
          <w:szCs w:val="28"/>
          <w:lang w:val="uk-UA"/>
        </w:rPr>
        <w:t xml:space="preserve">// </w:t>
      </w:r>
      <w:hyperlink r:id="rId8" w:history="1">
        <w:r>
          <w:rPr>
            <w:rStyle w:val="a5"/>
            <w:rFonts w:ascii="Times New Roman" w:hAnsi="Times New Roman"/>
            <w:sz w:val="28"/>
            <w:szCs w:val="28"/>
          </w:rPr>
          <w:t>Научный ежегодник Института философии и права Уральского отделения Российской академии наук</w:t>
        </w:r>
      </w:hyperlink>
      <w:r>
        <w:rPr>
          <w:rFonts w:ascii="Times New Roman" w:hAnsi="Times New Roman"/>
          <w:sz w:val="28"/>
          <w:szCs w:val="28"/>
          <w:lang w:val="uk-UA"/>
        </w:rPr>
        <w:t>.-№3.-2002– Режим доступу:</w:t>
      </w:r>
      <w:r>
        <w:rPr>
          <w:rStyle w:val="apple-converted-space"/>
          <w:rFonts w:ascii="Times New Roman" w:hAnsi="Times New Roman"/>
          <w:sz w:val="28"/>
          <w:szCs w:val="28"/>
          <w:lang w:val="uk-UA"/>
        </w:rPr>
        <w:t> </w:t>
      </w:r>
      <w:r>
        <w:rPr>
          <w:rFonts w:ascii="Times New Roman" w:hAnsi="Times New Roman"/>
          <w:sz w:val="28"/>
          <w:szCs w:val="28"/>
          <w:lang w:val="uk-UA"/>
        </w:rPr>
        <w:t xml:space="preserve"> </w:t>
      </w:r>
      <w:hyperlink r:id="rId9" w:history="1">
        <w:r>
          <w:rPr>
            <w:rStyle w:val="a5"/>
            <w:rFonts w:ascii="Times New Roman" w:hAnsi="Times New Roman"/>
            <w:sz w:val="28"/>
            <w:szCs w:val="28"/>
            <w:lang w:val="uk-UA"/>
          </w:rPr>
          <w:t>http://www.ifp.uran.ru/files/publ/eshegodnik/2002/12.pdf</w:t>
        </w:r>
      </w:hyperlink>
    </w:p>
    <w:p w:rsidR="008E62C2" w:rsidRDefault="008E62C2" w:rsidP="008E62C2">
      <w:pPr>
        <w:pStyle w:val="a3"/>
        <w:numPr>
          <w:ilvl w:val="0"/>
          <w:numId w:val="2"/>
        </w:numPr>
        <w:spacing w:line="360" w:lineRule="auto"/>
        <w:ind w:firstLine="567"/>
        <w:jc w:val="both"/>
        <w:rPr>
          <w:rFonts w:ascii="Times New Roman" w:hAnsi="Times New Roman"/>
          <w:sz w:val="28"/>
          <w:szCs w:val="28"/>
          <w:lang w:val="uk-UA"/>
        </w:rPr>
      </w:pPr>
      <w:r>
        <w:rPr>
          <w:rFonts w:ascii="Times New Roman" w:hAnsi="Times New Roman"/>
          <w:sz w:val="28"/>
          <w:szCs w:val="28"/>
        </w:rPr>
        <w:t>Голишев В. Діяльність парламентської більшості: [монографія]</w:t>
      </w:r>
      <w:r>
        <w:rPr>
          <w:rFonts w:ascii="Times New Roman" w:hAnsi="Times New Roman"/>
          <w:sz w:val="28"/>
          <w:szCs w:val="28"/>
          <w:lang w:val="uk-UA"/>
        </w:rPr>
        <w:t xml:space="preserve">.К., </w:t>
      </w:r>
      <w:r>
        <w:rPr>
          <w:rFonts w:ascii="Times New Roman" w:hAnsi="Times New Roman"/>
          <w:sz w:val="28"/>
          <w:szCs w:val="28"/>
        </w:rPr>
        <w:t>2010</w:t>
      </w:r>
      <w:r>
        <w:rPr>
          <w:rFonts w:ascii="Times New Roman" w:hAnsi="Times New Roman"/>
          <w:sz w:val="28"/>
          <w:szCs w:val="28"/>
          <w:lang w:val="uk-UA"/>
        </w:rPr>
        <w:t>.- 355с.</w:t>
      </w:r>
    </w:p>
    <w:p w:rsidR="008E62C2" w:rsidRDefault="008E62C2" w:rsidP="008E62C2">
      <w:pPr>
        <w:pStyle w:val="a7"/>
        <w:numPr>
          <w:ilvl w:val="0"/>
          <w:numId w:val="2"/>
        </w:numPr>
        <w:spacing w:line="360" w:lineRule="auto"/>
        <w:ind w:firstLine="567"/>
        <w:jc w:val="both"/>
        <w:rPr>
          <w:sz w:val="28"/>
          <w:szCs w:val="28"/>
          <w:lang w:val="uk-UA"/>
        </w:rPr>
      </w:pPr>
      <w:r>
        <w:rPr>
          <w:sz w:val="28"/>
          <w:szCs w:val="28"/>
          <w:lang w:val="uk-UA"/>
        </w:rPr>
        <w:t>Гонюкова Л.В. Правова інституціоналізація парламентської більшості та опозиції / Гонюкова Л.В. // Парламентсько-президентська форма правління: Україна та німецький досвід: Збірник наукових праць / За наук. ред. Розпутенка І.В. – К.: “К.І.С.”, 2003. – С. 156-162.</w:t>
      </w:r>
    </w:p>
    <w:p w:rsidR="008E62C2" w:rsidRDefault="008E62C2" w:rsidP="008E62C2">
      <w:pPr>
        <w:pStyle w:val="a3"/>
        <w:numPr>
          <w:ilvl w:val="0"/>
          <w:numId w:val="2"/>
        </w:numPr>
        <w:spacing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Доповідь та Дорожня карта щодо внутрішньої реформи та підвищення інституційної спроможності Верховної Ради України. – 2016. – Режим доступу: </w:t>
      </w:r>
      <w:hyperlink r:id="rId10" w:history="1">
        <w:r>
          <w:rPr>
            <w:rStyle w:val="a5"/>
            <w:rFonts w:ascii="Times New Roman" w:hAnsi="Times New Roman"/>
            <w:sz w:val="28"/>
            <w:szCs w:val="28"/>
            <w:lang w:val="uk-UA"/>
          </w:rPr>
          <w:t>http://www.europarl.europa.eu/resources/library/media/20160301RES16508/20160301RES16508.pdf</w:t>
        </w:r>
      </w:hyperlink>
    </w:p>
    <w:p w:rsidR="008E62C2" w:rsidRDefault="008E62C2" w:rsidP="008E62C2">
      <w:pPr>
        <w:pStyle w:val="a3"/>
        <w:numPr>
          <w:ilvl w:val="0"/>
          <w:numId w:val="2"/>
        </w:numPr>
        <w:spacing w:line="360" w:lineRule="auto"/>
        <w:ind w:firstLine="567"/>
        <w:jc w:val="both"/>
        <w:rPr>
          <w:rFonts w:ascii="Times New Roman" w:hAnsi="Times New Roman"/>
          <w:sz w:val="28"/>
          <w:szCs w:val="28"/>
        </w:rPr>
      </w:pPr>
      <w:r>
        <w:rPr>
          <w:rFonts w:ascii="Times New Roman" w:hAnsi="Times New Roman"/>
          <w:sz w:val="28"/>
          <w:szCs w:val="28"/>
        </w:rPr>
        <w:t>Журавський В.С. Становлення і розвиток українського парламентаризму: [монографія]. –</w:t>
      </w:r>
      <w:r>
        <w:rPr>
          <w:rFonts w:ascii="Times New Roman" w:hAnsi="Times New Roman"/>
          <w:sz w:val="28"/>
          <w:szCs w:val="28"/>
          <w:lang w:val="uk-UA"/>
        </w:rPr>
        <w:t>К.,</w:t>
      </w:r>
      <w:r>
        <w:rPr>
          <w:rFonts w:ascii="Times New Roman" w:hAnsi="Times New Roman"/>
          <w:sz w:val="28"/>
          <w:szCs w:val="28"/>
        </w:rPr>
        <w:t xml:space="preserve"> 2011. – </w:t>
      </w:r>
      <w:r>
        <w:rPr>
          <w:rFonts w:ascii="Times New Roman" w:hAnsi="Times New Roman"/>
          <w:sz w:val="28"/>
          <w:szCs w:val="28"/>
          <w:lang w:val="uk-UA"/>
        </w:rPr>
        <w:t>389с.</w:t>
      </w:r>
    </w:p>
    <w:p w:rsidR="008E62C2" w:rsidRDefault="008E62C2" w:rsidP="008E62C2">
      <w:pPr>
        <w:pStyle w:val="a3"/>
        <w:numPr>
          <w:ilvl w:val="0"/>
          <w:numId w:val="2"/>
        </w:num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З</w:t>
      </w:r>
      <w:r>
        <w:rPr>
          <w:rFonts w:ascii="Times New Roman" w:hAnsi="Times New Roman"/>
          <w:sz w:val="28"/>
          <w:szCs w:val="28"/>
        </w:rPr>
        <w:t>акон “Про вибори народних депутатів України”</w:t>
      </w:r>
      <w:r>
        <w:rPr>
          <w:rFonts w:ascii="Times New Roman" w:hAnsi="Times New Roman"/>
          <w:sz w:val="28"/>
          <w:szCs w:val="28"/>
          <w:lang w:val="uk-UA"/>
        </w:rPr>
        <w:t>//</w:t>
      </w:r>
      <w:r>
        <w:rPr>
          <w:rFonts w:ascii="Times New Roman" w:hAnsi="Times New Roman"/>
          <w:bCs/>
          <w:sz w:val="28"/>
          <w:szCs w:val="28"/>
          <w:shd w:val="clear" w:color="auto" w:fill="FFFFFF"/>
        </w:rPr>
        <w:t>Відомості Верховної Ради України (ВВР), 2012, № 10-11, ст.7</w:t>
      </w:r>
      <w:r>
        <w:rPr>
          <w:rFonts w:ascii="Times New Roman" w:hAnsi="Times New Roman"/>
          <w:sz w:val="28"/>
          <w:szCs w:val="28"/>
          <w:lang w:val="uk-UA"/>
        </w:rPr>
        <w:t xml:space="preserve">– Режим доступу: </w:t>
      </w:r>
      <w:r>
        <w:rPr>
          <w:rFonts w:ascii="Times New Roman" w:hAnsi="Times New Roman"/>
          <w:bCs/>
          <w:sz w:val="28"/>
          <w:szCs w:val="28"/>
          <w:shd w:val="clear" w:color="auto" w:fill="FFFFFF"/>
          <w:lang w:val="uk-UA"/>
        </w:rPr>
        <w:t>http://zakon2.rada.gov.ua/laws/show/4061-17</w:t>
      </w:r>
    </w:p>
    <w:p w:rsidR="008E62C2" w:rsidRDefault="008E62C2" w:rsidP="008E62C2">
      <w:pPr>
        <w:pStyle w:val="a3"/>
        <w:numPr>
          <w:ilvl w:val="0"/>
          <w:numId w:val="2"/>
        </w:num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Закон України “Про політичні партії в Україні”//</w:t>
      </w:r>
      <w:r>
        <w:rPr>
          <w:rFonts w:ascii="Times New Roman" w:hAnsi="Times New Roman"/>
          <w:i/>
          <w:iCs/>
          <w:sz w:val="28"/>
          <w:szCs w:val="28"/>
          <w:bdr w:val="none" w:sz="0" w:space="0" w:color="auto" w:frame="1"/>
          <w:lang w:val="uk-UA"/>
        </w:rPr>
        <w:t xml:space="preserve"> Відомості Верховної Ради України (ВВР), 2001, </w:t>
      </w:r>
      <w:r>
        <w:rPr>
          <w:rFonts w:ascii="Times New Roman" w:hAnsi="Times New Roman"/>
          <w:i/>
          <w:iCs/>
          <w:sz w:val="28"/>
          <w:szCs w:val="28"/>
          <w:bdr w:val="none" w:sz="0" w:space="0" w:color="auto" w:frame="1"/>
        </w:rPr>
        <w:t>N</w:t>
      </w:r>
      <w:r>
        <w:rPr>
          <w:rFonts w:ascii="Times New Roman" w:hAnsi="Times New Roman"/>
          <w:i/>
          <w:iCs/>
          <w:sz w:val="28"/>
          <w:szCs w:val="28"/>
          <w:bdr w:val="none" w:sz="0" w:space="0" w:color="auto" w:frame="1"/>
          <w:lang w:val="uk-UA"/>
        </w:rPr>
        <w:t xml:space="preserve"> 23, ст.118</w:t>
      </w:r>
      <w:r>
        <w:rPr>
          <w:rFonts w:ascii="Times New Roman" w:hAnsi="Times New Roman"/>
          <w:sz w:val="28"/>
          <w:szCs w:val="28"/>
          <w:lang w:val="uk-UA"/>
        </w:rPr>
        <w:t xml:space="preserve">– Режим доступу:  http://zakon2.rada.gov.ua/laws/main/2365-14 </w:t>
      </w:r>
    </w:p>
    <w:p w:rsidR="008E62C2" w:rsidRDefault="008E62C2" w:rsidP="008E62C2">
      <w:pPr>
        <w:pStyle w:val="a3"/>
        <w:numPr>
          <w:ilvl w:val="0"/>
          <w:numId w:val="2"/>
        </w:num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Закон </w:t>
      </w:r>
      <w:r>
        <w:rPr>
          <w:rFonts w:ascii="Times New Roman" w:hAnsi="Times New Roman"/>
          <w:sz w:val="28"/>
          <w:szCs w:val="28"/>
        </w:rPr>
        <w:t>“Про Регламент Верховної Ради України”</w:t>
      </w:r>
      <w:r>
        <w:rPr>
          <w:rFonts w:ascii="Times New Roman" w:hAnsi="Times New Roman"/>
          <w:sz w:val="28"/>
          <w:szCs w:val="28"/>
          <w:lang w:val="uk-UA"/>
        </w:rPr>
        <w:t>//</w:t>
      </w:r>
      <w:r>
        <w:rPr>
          <w:rFonts w:ascii="Times New Roman" w:hAnsi="Times New Roman"/>
          <w:bCs/>
          <w:sz w:val="28"/>
          <w:szCs w:val="28"/>
          <w:shd w:val="clear" w:color="auto" w:fill="FFFFFF"/>
        </w:rPr>
        <w:t>Відомості Верховної Ради України (ВВР), 2010, № 14-15, № 16-17, ст.133</w:t>
      </w:r>
      <w:r>
        <w:rPr>
          <w:rFonts w:ascii="Times New Roman" w:hAnsi="Times New Roman"/>
          <w:sz w:val="28"/>
          <w:szCs w:val="28"/>
          <w:lang w:val="uk-UA"/>
        </w:rPr>
        <w:t xml:space="preserve">– Режим доступу: </w:t>
      </w:r>
      <w:r>
        <w:rPr>
          <w:rFonts w:ascii="Times New Roman" w:hAnsi="Times New Roman"/>
          <w:bCs/>
          <w:sz w:val="28"/>
          <w:szCs w:val="28"/>
          <w:shd w:val="clear" w:color="auto" w:fill="FFFFFF"/>
          <w:lang w:val="uk-UA"/>
        </w:rPr>
        <w:t>http://zakon2.rada.gov.ua/laws/show/1861-17</w:t>
      </w:r>
    </w:p>
    <w:p w:rsidR="008E62C2" w:rsidRDefault="008E62C2" w:rsidP="008E62C2">
      <w:pPr>
        <w:pStyle w:val="a3"/>
        <w:numPr>
          <w:ilvl w:val="0"/>
          <w:numId w:val="2"/>
        </w:num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З</w:t>
      </w:r>
      <w:r>
        <w:rPr>
          <w:rFonts w:ascii="Times New Roman" w:hAnsi="Times New Roman"/>
          <w:sz w:val="28"/>
          <w:szCs w:val="28"/>
        </w:rPr>
        <w:t>акон “Про статус народного депутата України”</w:t>
      </w:r>
      <w:r>
        <w:rPr>
          <w:rFonts w:ascii="Times New Roman" w:hAnsi="Times New Roman"/>
          <w:sz w:val="28"/>
          <w:szCs w:val="28"/>
          <w:lang w:val="uk-UA"/>
        </w:rPr>
        <w:t>//</w:t>
      </w:r>
      <w:r>
        <w:rPr>
          <w:rFonts w:ascii="Times New Roman" w:hAnsi="Times New Roman"/>
          <w:bCs/>
          <w:sz w:val="28"/>
          <w:szCs w:val="28"/>
          <w:shd w:val="clear" w:color="auto" w:fill="FFFFFF"/>
        </w:rPr>
        <w:t>ідомості Верховної Ради України (ВВР), 1993, № 3, ст. 17</w:t>
      </w:r>
      <w:r>
        <w:rPr>
          <w:rFonts w:ascii="Times New Roman" w:hAnsi="Times New Roman"/>
          <w:sz w:val="28"/>
          <w:szCs w:val="28"/>
          <w:lang w:val="uk-UA"/>
        </w:rPr>
        <w:t>– Режим доступу: http://zakon2.rada.gov.ua/laws/show/2790-12</w:t>
      </w:r>
    </w:p>
    <w:p w:rsidR="008E62C2" w:rsidRDefault="008E62C2" w:rsidP="008E62C2">
      <w:pPr>
        <w:pStyle w:val="a3"/>
        <w:numPr>
          <w:ilvl w:val="0"/>
          <w:numId w:val="2"/>
        </w:numPr>
        <w:spacing w:line="360" w:lineRule="auto"/>
        <w:ind w:firstLine="567"/>
        <w:rPr>
          <w:rFonts w:ascii="Times New Roman" w:hAnsi="Times New Roman"/>
          <w:sz w:val="28"/>
          <w:szCs w:val="28"/>
          <w:lang w:val="uk-UA"/>
        </w:rPr>
      </w:pPr>
      <w:r>
        <w:rPr>
          <w:rFonts w:ascii="Times New Roman" w:hAnsi="Times New Roman"/>
          <w:sz w:val="28"/>
          <w:szCs w:val="28"/>
        </w:rPr>
        <w:t>Ірха К. Класифікація функцій політичної опозиції в демократичному суспільстві / Ірха К. О. // Грані. – 2010. – № 3 (71). – С. 103-106.</w:t>
      </w:r>
    </w:p>
    <w:p w:rsidR="008E62C2" w:rsidRDefault="008E62C2" w:rsidP="008E62C2">
      <w:pPr>
        <w:pStyle w:val="a7"/>
        <w:numPr>
          <w:ilvl w:val="0"/>
          <w:numId w:val="2"/>
        </w:numPr>
        <w:spacing w:line="360" w:lineRule="auto"/>
        <w:ind w:firstLine="567"/>
        <w:jc w:val="both"/>
        <w:rPr>
          <w:sz w:val="28"/>
          <w:szCs w:val="28"/>
        </w:rPr>
      </w:pPr>
      <w:r>
        <w:rPr>
          <w:sz w:val="28"/>
          <w:szCs w:val="28"/>
        </w:rPr>
        <w:t xml:space="preserve">Кампо В. Проблеми правового регулювання статусу парламентської більшості та парламентської опозиції у Верховній Раді України </w:t>
      </w:r>
      <w:r>
        <w:rPr>
          <w:sz w:val="28"/>
          <w:szCs w:val="28"/>
          <w:lang w:val="uk-UA"/>
        </w:rPr>
        <w:t xml:space="preserve">/ Кампо В. </w:t>
      </w:r>
      <w:r>
        <w:rPr>
          <w:sz w:val="28"/>
          <w:szCs w:val="28"/>
        </w:rPr>
        <w:t>// Політичний календар. Інформаційно-аналітичний огляд. - 2003. - № 5 (63). - С. 3-6</w:t>
      </w:r>
    </w:p>
    <w:p w:rsidR="008E62C2" w:rsidRDefault="008E62C2" w:rsidP="008E62C2">
      <w:pPr>
        <w:pStyle w:val="a3"/>
        <w:numPr>
          <w:ilvl w:val="0"/>
          <w:numId w:val="2"/>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Кашаба О.Ю. Політична опозиція як суб’єкт політичного процесу// Вісник ХНУ імені В. Н. Каразіна, серія «Питання політології», </w:t>
      </w:r>
      <w:r>
        <w:rPr>
          <w:rFonts w:ascii="Times New Roman" w:hAnsi="Times New Roman"/>
          <w:sz w:val="28"/>
          <w:szCs w:val="28"/>
          <w:lang w:val="uk-UA"/>
        </w:rPr>
        <w:lastRenderedPageBreak/>
        <w:t xml:space="preserve">вип. 29.-с.23-29– Режим доступу:  </w:t>
      </w:r>
      <w:hyperlink r:id="rId11" w:history="1">
        <w:r>
          <w:rPr>
            <w:rStyle w:val="a5"/>
            <w:rFonts w:ascii="Times New Roman" w:hAnsi="Times New Roman"/>
            <w:sz w:val="28"/>
            <w:szCs w:val="28"/>
            <w:lang w:val="uk-UA"/>
          </w:rPr>
          <w:t>http://periodicals.karazin.ua/politology/article/view/6681/6175</w:t>
        </w:r>
      </w:hyperlink>
    </w:p>
    <w:p w:rsidR="008E62C2" w:rsidRDefault="008E62C2" w:rsidP="008E62C2">
      <w:pPr>
        <w:pStyle w:val="a3"/>
        <w:numPr>
          <w:ilvl w:val="0"/>
          <w:numId w:val="2"/>
        </w:numPr>
        <w:spacing w:line="360" w:lineRule="auto"/>
        <w:ind w:firstLine="567"/>
        <w:jc w:val="both"/>
        <w:rPr>
          <w:rFonts w:ascii="Times New Roman" w:hAnsi="Times New Roman"/>
          <w:sz w:val="28"/>
          <w:szCs w:val="28"/>
          <w:lang w:val="uk-UA"/>
        </w:rPr>
      </w:pPr>
      <w:r>
        <w:rPr>
          <w:rFonts w:ascii="Times New Roman" w:hAnsi="Times New Roman"/>
          <w:sz w:val="28"/>
          <w:szCs w:val="28"/>
        </w:rPr>
        <w:t xml:space="preserve">Конституція України </w:t>
      </w:r>
      <w:r>
        <w:rPr>
          <w:rFonts w:ascii="Times New Roman" w:hAnsi="Times New Roman"/>
          <w:bCs/>
          <w:sz w:val="28"/>
          <w:szCs w:val="28"/>
          <w:shd w:val="clear" w:color="auto" w:fill="FFFFFF"/>
        </w:rPr>
        <w:t>Відомості Верховної Ради України (ВВР), 1996, № 30</w:t>
      </w:r>
      <w:r>
        <w:rPr>
          <w:rFonts w:ascii="Times New Roman" w:hAnsi="Times New Roman"/>
          <w:sz w:val="28"/>
          <w:szCs w:val="28"/>
          <w:lang w:val="uk-UA"/>
        </w:rPr>
        <w:t xml:space="preserve">– Режим доступу: </w:t>
      </w:r>
      <w:r>
        <w:rPr>
          <w:rFonts w:ascii="Times New Roman" w:hAnsi="Times New Roman"/>
          <w:bCs/>
          <w:sz w:val="28"/>
          <w:szCs w:val="28"/>
          <w:shd w:val="clear" w:color="auto" w:fill="FFFFFF"/>
        </w:rPr>
        <w:t>http://zakon3.rada.gov.ua/laws/show/254к/96-вр/page</w:t>
      </w:r>
    </w:p>
    <w:p w:rsidR="008E62C2" w:rsidRDefault="008E62C2" w:rsidP="008E62C2">
      <w:pPr>
        <w:pStyle w:val="a3"/>
        <w:numPr>
          <w:ilvl w:val="0"/>
          <w:numId w:val="2"/>
        </w:numPr>
        <w:spacing w:after="0" w:line="360" w:lineRule="auto"/>
        <w:ind w:firstLine="567"/>
        <w:jc w:val="both"/>
        <w:rPr>
          <w:rFonts w:ascii="Times New Roman" w:hAnsi="Times New Roman"/>
          <w:sz w:val="28"/>
          <w:szCs w:val="28"/>
          <w:lang w:val="uk-UA"/>
        </w:rPr>
      </w:pPr>
      <w:r>
        <w:rPr>
          <w:rFonts w:ascii="Times New Roman" w:hAnsi="Times New Roman"/>
          <w:iCs/>
          <w:sz w:val="28"/>
          <w:szCs w:val="28"/>
          <w:shd w:val="clear" w:color="auto" w:fill="FAFAFA"/>
          <w:lang w:val="uk-UA"/>
        </w:rPr>
        <w:t>Котова</w:t>
      </w:r>
      <w:r>
        <w:rPr>
          <w:rStyle w:val="apple-converted-space"/>
          <w:rFonts w:ascii="Times New Roman" w:hAnsi="Times New Roman"/>
          <w:iCs/>
          <w:sz w:val="28"/>
          <w:szCs w:val="28"/>
          <w:shd w:val="clear" w:color="auto" w:fill="FAFAFA"/>
        </w:rPr>
        <w:t> </w:t>
      </w:r>
      <w:r>
        <w:rPr>
          <w:rFonts w:ascii="Times New Roman" w:hAnsi="Times New Roman"/>
          <w:iCs/>
          <w:sz w:val="28"/>
          <w:szCs w:val="28"/>
          <w:shd w:val="clear" w:color="auto" w:fill="FAFAFA"/>
          <w:lang w:val="uk-UA"/>
        </w:rPr>
        <w:t>Л</w:t>
      </w:r>
      <w:r>
        <w:rPr>
          <w:rFonts w:ascii="Times New Roman" w:hAnsi="Times New Roman"/>
          <w:bCs/>
          <w:iCs/>
          <w:sz w:val="28"/>
          <w:szCs w:val="28"/>
          <w:shd w:val="clear" w:color="auto" w:fill="FAFAFA"/>
          <w:lang w:val="uk-UA"/>
        </w:rPr>
        <w:t>. В. Опозиційна діяльність: поняття, основні риси та перспективи//</w:t>
      </w:r>
      <w:r>
        <w:rPr>
          <w:rStyle w:val="20"/>
          <w:rFonts w:ascii="Times New Roman" w:eastAsia="Calibri" w:hAnsi="Times New Roman"/>
          <w:b w:val="0"/>
          <w:i w:val="0"/>
          <w:lang w:val="uk-UA"/>
        </w:rPr>
        <w:t xml:space="preserve"> </w:t>
      </w:r>
      <w:r>
        <w:rPr>
          <w:rStyle w:val="apple-converted-space"/>
          <w:rFonts w:ascii="Times New Roman" w:hAnsi="Times New Roman"/>
          <w:sz w:val="28"/>
          <w:szCs w:val="28"/>
        </w:rPr>
        <w:t> </w:t>
      </w:r>
      <w:r>
        <w:rPr>
          <w:rFonts w:ascii="Times New Roman" w:hAnsi="Times New Roman"/>
          <w:sz w:val="28"/>
          <w:szCs w:val="28"/>
          <w:lang w:val="uk-UA"/>
        </w:rPr>
        <w:t xml:space="preserve">Актуальні проблеми політики : зб. наук. пр. / редкол. : С. В. Ківалов (голов. ред.), Л. І. Кормич (заст. голов. ред.), Ю. П. Аленін [та ін.] ; МОНмолодьспорт України, НУ ОЮА. - Одеса : Фенікс, 2010. - Вип. 40. - С. 259-265 – Режим доступу: </w:t>
      </w:r>
      <w:hyperlink r:id="rId12" w:history="1">
        <w:r>
          <w:rPr>
            <w:rStyle w:val="a5"/>
            <w:rFonts w:ascii="Times New Roman" w:hAnsi="Times New Roman"/>
            <w:sz w:val="28"/>
            <w:szCs w:val="28"/>
            <w:lang w:val="uk-UA"/>
          </w:rPr>
          <w:t>http://www.stattionline.org.ua/politologiya/30-politika/1646-opozicijna-diyalnist-ponyattya-osnovni-risi-perspektivi.html</w:t>
        </w:r>
      </w:hyperlink>
    </w:p>
    <w:p w:rsidR="008E62C2" w:rsidRDefault="008E62C2" w:rsidP="008E62C2">
      <w:pPr>
        <w:pStyle w:val="a3"/>
        <w:numPr>
          <w:ilvl w:val="0"/>
          <w:numId w:val="2"/>
        </w:numPr>
        <w:spacing w:line="360" w:lineRule="auto"/>
        <w:ind w:firstLine="567"/>
        <w:jc w:val="both"/>
        <w:rPr>
          <w:rFonts w:ascii="Times New Roman" w:hAnsi="Times New Roman"/>
          <w:sz w:val="28"/>
          <w:szCs w:val="28"/>
          <w:lang w:val="uk-UA"/>
        </w:rPr>
      </w:pPr>
      <w:r>
        <w:rPr>
          <w:rFonts w:ascii="Times New Roman" w:hAnsi="Times New Roman"/>
          <w:sz w:val="28"/>
          <w:szCs w:val="28"/>
        </w:rPr>
        <w:t>Крига А.А. Інституціоналізація опозиції в Україні – шлях до демократизації державного управління</w:t>
      </w:r>
      <w:r>
        <w:rPr>
          <w:rFonts w:ascii="Times New Roman" w:hAnsi="Times New Roman"/>
          <w:sz w:val="28"/>
          <w:szCs w:val="28"/>
          <w:lang w:val="uk-UA"/>
        </w:rPr>
        <w:t>//</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rPr>
        <w:t>Державне управління: теорія та практика. Електронне наукове видання. – 2010. – № 1.</w:t>
      </w:r>
      <w:r>
        <w:rPr>
          <w:rFonts w:ascii="Times New Roman" w:hAnsi="Times New Roman"/>
          <w:sz w:val="28"/>
          <w:szCs w:val="28"/>
          <w:lang w:val="uk-UA"/>
        </w:rPr>
        <w:t xml:space="preserve"> – Режим доступу:  </w:t>
      </w:r>
      <w:hyperlink r:id="rId13" w:history="1">
        <w:r>
          <w:rPr>
            <w:rStyle w:val="a5"/>
            <w:rFonts w:ascii="Times New Roman" w:hAnsi="Times New Roman"/>
            <w:sz w:val="28"/>
            <w:szCs w:val="28"/>
            <w:lang w:val="uk-UA"/>
          </w:rPr>
          <w:t>http://academy.gov.ua/ej/ej11/txts/10kaaddu.pdf</w:t>
        </w:r>
      </w:hyperlink>
    </w:p>
    <w:p w:rsidR="008E62C2" w:rsidRDefault="008E62C2" w:rsidP="008E62C2">
      <w:pPr>
        <w:pStyle w:val="a3"/>
        <w:numPr>
          <w:ilvl w:val="0"/>
          <w:numId w:val="2"/>
        </w:numPr>
        <w:spacing w:after="0" w:line="360" w:lineRule="auto"/>
        <w:ind w:firstLine="567"/>
        <w:jc w:val="both"/>
        <w:rPr>
          <w:rStyle w:val="a6"/>
        </w:rPr>
      </w:pPr>
      <w:r>
        <w:rPr>
          <w:rStyle w:val="l7"/>
          <w:rFonts w:ascii="Times New Roman" w:hAnsi="Times New Roman"/>
          <w:spacing w:val="15"/>
          <w:sz w:val="28"/>
          <w:szCs w:val="28"/>
          <w:bdr w:val="none" w:sz="0" w:space="0" w:color="auto" w:frame="1"/>
          <w:shd w:val="clear" w:color="auto" w:fill="F1F1F1"/>
          <w:lang w:val="uk-UA"/>
        </w:rPr>
        <w:t>Ку</w:t>
      </w:r>
      <w:r>
        <w:rPr>
          <w:rStyle w:val="l12"/>
          <w:spacing w:val="15"/>
          <w:sz w:val="28"/>
          <w:szCs w:val="28"/>
          <w:bdr w:val="none" w:sz="0" w:space="0" w:color="auto" w:frame="1"/>
          <w:shd w:val="clear" w:color="auto" w:fill="F1F1F1"/>
          <w:lang w:val="uk-UA"/>
        </w:rPr>
        <w:t>куру</w:t>
      </w:r>
      <w:r>
        <w:rPr>
          <w:rStyle w:val="l9"/>
          <w:rFonts w:ascii="Times New Roman" w:hAnsi="Times New Roman"/>
          <w:spacing w:val="15"/>
          <w:sz w:val="28"/>
          <w:szCs w:val="28"/>
          <w:bdr w:val="none" w:sz="0" w:space="0" w:color="auto" w:frame="1"/>
          <w:shd w:val="clear" w:color="auto" w:fill="F1F1F1"/>
          <w:lang w:val="uk-UA"/>
        </w:rPr>
        <w:t>з</w:t>
      </w:r>
      <w:r>
        <w:rPr>
          <w:rStyle w:val="apple-converted-space"/>
          <w:rFonts w:ascii="Times New Roman" w:hAnsi="Times New Roman"/>
          <w:spacing w:val="15"/>
          <w:sz w:val="28"/>
          <w:szCs w:val="28"/>
          <w:bdr w:val="none" w:sz="0" w:space="0" w:color="auto" w:frame="1"/>
          <w:shd w:val="clear" w:color="auto" w:fill="F1F1F1"/>
          <w:lang w:val="uk-UA"/>
        </w:rPr>
        <w:t xml:space="preserve"> О.В.</w:t>
      </w:r>
      <w:r>
        <w:rPr>
          <w:rStyle w:val="l9"/>
          <w:rFonts w:ascii="Times New Roman" w:hAnsi="Times New Roman"/>
          <w:spacing w:val="15"/>
          <w:sz w:val="28"/>
          <w:szCs w:val="28"/>
          <w:bdr w:val="none" w:sz="0" w:space="0" w:color="auto" w:frame="1"/>
          <w:shd w:val="clear" w:color="auto" w:fill="F1F1F1"/>
          <w:lang w:val="uk-UA"/>
        </w:rPr>
        <w:t xml:space="preserve"> Політич</w:t>
      </w:r>
      <w:r>
        <w:rPr>
          <w:rStyle w:val="l6"/>
          <w:rFonts w:ascii="Times New Roman" w:hAnsi="Times New Roman"/>
          <w:spacing w:val="15"/>
          <w:sz w:val="28"/>
          <w:szCs w:val="28"/>
          <w:bdr w:val="none" w:sz="0" w:space="0" w:color="auto" w:frame="1"/>
          <w:shd w:val="clear" w:color="auto" w:fill="F1F1F1"/>
          <w:lang w:val="uk-UA"/>
        </w:rPr>
        <w:t>на</w:t>
      </w:r>
      <w:r>
        <w:rPr>
          <w:rStyle w:val="apple-converted-space"/>
          <w:rFonts w:ascii="Times New Roman" w:hAnsi="Times New Roman"/>
          <w:spacing w:val="15"/>
          <w:sz w:val="28"/>
          <w:szCs w:val="28"/>
          <w:bdr w:val="none" w:sz="0" w:space="0" w:color="auto" w:frame="1"/>
          <w:shd w:val="clear" w:color="auto" w:fill="F1F1F1"/>
        </w:rPr>
        <w:t> </w:t>
      </w:r>
      <w:r>
        <w:rPr>
          <w:rStyle w:val="l6"/>
          <w:rFonts w:ascii="Times New Roman" w:hAnsi="Times New Roman"/>
          <w:spacing w:val="15"/>
          <w:sz w:val="28"/>
          <w:szCs w:val="28"/>
          <w:bdr w:val="none" w:sz="0" w:space="0" w:color="auto" w:frame="1"/>
          <w:shd w:val="clear" w:color="auto" w:fill="F1F1F1"/>
          <w:lang w:val="uk-UA"/>
        </w:rPr>
        <w:t>опози</w:t>
      </w:r>
      <w:r>
        <w:rPr>
          <w:rStyle w:val="l7"/>
          <w:rFonts w:ascii="Times New Roman" w:hAnsi="Times New Roman"/>
          <w:spacing w:val="15"/>
          <w:sz w:val="28"/>
          <w:szCs w:val="28"/>
          <w:bdr w:val="none" w:sz="0" w:space="0" w:color="auto" w:frame="1"/>
          <w:shd w:val="clear" w:color="auto" w:fill="F1F1F1"/>
          <w:lang w:val="uk-UA"/>
        </w:rPr>
        <w:t>ція в</w:t>
      </w:r>
      <w:r>
        <w:rPr>
          <w:rStyle w:val="apple-converted-space"/>
          <w:rFonts w:ascii="Times New Roman" w:hAnsi="Times New Roman"/>
          <w:spacing w:val="15"/>
          <w:sz w:val="28"/>
          <w:szCs w:val="28"/>
          <w:bdr w:val="none" w:sz="0" w:space="0" w:color="auto" w:frame="1"/>
          <w:shd w:val="clear" w:color="auto" w:fill="F1F1F1"/>
        </w:rPr>
        <w:t> </w:t>
      </w:r>
      <w:r>
        <w:rPr>
          <w:rStyle w:val="l7"/>
          <w:rFonts w:ascii="Times New Roman" w:hAnsi="Times New Roman"/>
          <w:spacing w:val="15"/>
          <w:sz w:val="28"/>
          <w:szCs w:val="28"/>
          <w:bdr w:val="none" w:sz="0" w:space="0" w:color="auto" w:frame="1"/>
          <w:shd w:val="clear" w:color="auto" w:fill="F1F1F1"/>
          <w:lang w:val="uk-UA"/>
        </w:rPr>
        <w:t>Ук</w:t>
      </w:r>
      <w:r>
        <w:rPr>
          <w:rStyle w:val="l10"/>
          <w:rFonts w:ascii="Times New Roman" w:hAnsi="Times New Roman"/>
          <w:spacing w:val="15"/>
          <w:sz w:val="28"/>
          <w:szCs w:val="28"/>
          <w:bdr w:val="none" w:sz="0" w:space="0" w:color="auto" w:frame="1"/>
          <w:shd w:val="clear" w:color="auto" w:fill="F1F1F1"/>
          <w:lang w:val="uk-UA"/>
        </w:rPr>
        <w:t>раїні та</w:t>
      </w:r>
      <w:r>
        <w:rPr>
          <w:rStyle w:val="apple-converted-space"/>
          <w:rFonts w:ascii="Times New Roman" w:hAnsi="Times New Roman"/>
          <w:spacing w:val="15"/>
          <w:sz w:val="28"/>
          <w:szCs w:val="28"/>
          <w:bdr w:val="none" w:sz="0" w:space="0" w:color="auto" w:frame="1"/>
          <w:shd w:val="clear" w:color="auto" w:fill="F1F1F1"/>
        </w:rPr>
        <w:t> </w:t>
      </w:r>
      <w:r>
        <w:rPr>
          <w:rStyle w:val="l10"/>
          <w:rFonts w:ascii="Times New Roman" w:hAnsi="Times New Roman"/>
          <w:spacing w:val="15"/>
          <w:sz w:val="28"/>
          <w:szCs w:val="28"/>
          <w:bdr w:val="none" w:sz="0" w:space="0" w:color="auto" w:frame="1"/>
          <w:shd w:val="clear" w:color="auto" w:fill="F1F1F1"/>
          <w:lang w:val="uk-UA"/>
        </w:rPr>
        <w:t>Польщі:</w:t>
      </w:r>
      <w:r>
        <w:rPr>
          <w:rStyle w:val="apple-converted-space"/>
          <w:rFonts w:ascii="Times New Roman" w:hAnsi="Times New Roman"/>
          <w:spacing w:val="15"/>
          <w:sz w:val="28"/>
          <w:szCs w:val="28"/>
          <w:bdr w:val="none" w:sz="0" w:space="0" w:color="auto" w:frame="1"/>
          <w:shd w:val="clear" w:color="auto" w:fill="F1F1F1"/>
        </w:rPr>
        <w:t> </w:t>
      </w:r>
      <w:r>
        <w:rPr>
          <w:rStyle w:val="l6"/>
          <w:rFonts w:ascii="Times New Roman" w:hAnsi="Times New Roman"/>
          <w:spacing w:val="15"/>
          <w:sz w:val="28"/>
          <w:szCs w:val="28"/>
          <w:bdr w:val="none" w:sz="0" w:space="0" w:color="auto" w:frame="1"/>
          <w:shd w:val="clear" w:color="auto" w:fill="F1F1F1"/>
          <w:lang w:val="uk-UA"/>
        </w:rPr>
        <w:t>порівняльний аналіз</w:t>
      </w:r>
      <w:r>
        <w:rPr>
          <w:rStyle w:val="apple-converted-space"/>
          <w:rFonts w:ascii="Times New Roman" w:hAnsi="Times New Roman"/>
          <w:spacing w:val="15"/>
          <w:sz w:val="28"/>
          <w:szCs w:val="28"/>
          <w:bdr w:val="none" w:sz="0" w:space="0" w:color="auto" w:frame="1"/>
          <w:shd w:val="clear" w:color="auto" w:fill="F1F1F1"/>
        </w:rPr>
        <w:t> </w:t>
      </w:r>
      <w:r>
        <w:rPr>
          <w:rStyle w:val="l6"/>
          <w:rFonts w:ascii="Times New Roman" w:hAnsi="Times New Roman"/>
          <w:spacing w:val="15"/>
          <w:sz w:val="28"/>
          <w:szCs w:val="28"/>
          <w:bdr w:val="none" w:sz="0" w:space="0" w:color="auto" w:frame="1"/>
          <w:shd w:val="clear" w:color="auto" w:fill="F1F1F1"/>
          <w:lang w:val="uk-UA"/>
        </w:rPr>
        <w:t>/[Те</w:t>
      </w:r>
      <w:r>
        <w:rPr>
          <w:rStyle w:val="l7"/>
          <w:rFonts w:ascii="Times New Roman" w:hAnsi="Times New Roman"/>
          <w:spacing w:val="15"/>
          <w:sz w:val="28"/>
          <w:szCs w:val="28"/>
          <w:bdr w:val="none" w:sz="0" w:space="0" w:color="auto" w:frame="1"/>
          <w:shd w:val="clear" w:color="auto" w:fill="F1F1F1"/>
          <w:lang w:val="uk-UA"/>
        </w:rPr>
        <w:t>кст</w:t>
      </w:r>
      <w:r>
        <w:rPr>
          <w:rStyle w:val="l6"/>
          <w:rFonts w:ascii="Times New Roman" w:hAnsi="Times New Roman"/>
          <w:spacing w:val="15"/>
          <w:sz w:val="28"/>
          <w:szCs w:val="28"/>
          <w:bdr w:val="none" w:sz="0" w:space="0" w:color="auto" w:frame="1"/>
          <w:shd w:val="clear" w:color="auto" w:fill="F1F1F1"/>
          <w:lang w:val="uk-UA"/>
        </w:rPr>
        <w:t>]</w:t>
      </w:r>
      <w:r>
        <w:rPr>
          <w:rStyle w:val="apple-converted-space"/>
          <w:rFonts w:ascii="Times New Roman" w:hAnsi="Times New Roman"/>
          <w:spacing w:val="15"/>
          <w:sz w:val="28"/>
          <w:szCs w:val="28"/>
          <w:bdr w:val="none" w:sz="0" w:space="0" w:color="auto" w:frame="1"/>
          <w:shd w:val="clear" w:color="auto" w:fill="F1F1F1"/>
          <w:lang w:val="uk-UA"/>
        </w:rPr>
        <w:t xml:space="preserve"> О.В. К</w:t>
      </w:r>
      <w:r>
        <w:rPr>
          <w:rStyle w:val="a6"/>
          <w:rFonts w:ascii="Times New Roman" w:hAnsi="Times New Roman"/>
          <w:spacing w:val="-15"/>
          <w:sz w:val="28"/>
          <w:szCs w:val="28"/>
          <w:bdr w:val="none" w:sz="0" w:space="0" w:color="auto" w:frame="1"/>
          <w:shd w:val="clear" w:color="auto" w:fill="F1F1F1"/>
          <w:lang w:val="uk-UA"/>
        </w:rPr>
        <w:t>укуруз. К.: Наукова думка, 2010.-197с.</w:t>
      </w:r>
    </w:p>
    <w:p w:rsidR="008E62C2" w:rsidRDefault="008E62C2" w:rsidP="008E62C2">
      <w:pPr>
        <w:pStyle w:val="a3"/>
        <w:numPr>
          <w:ilvl w:val="0"/>
          <w:numId w:val="2"/>
        </w:numPr>
        <w:spacing w:line="360" w:lineRule="auto"/>
        <w:ind w:firstLine="567"/>
        <w:jc w:val="both"/>
      </w:pPr>
      <w:r>
        <w:rPr>
          <w:rFonts w:ascii="Times New Roman" w:hAnsi="Times New Roman"/>
          <w:sz w:val="28"/>
          <w:szCs w:val="28"/>
          <w:lang w:val="uk-UA"/>
        </w:rPr>
        <w:t>Куліш А.І. Опозиція в парламенті: політологічний сенс діяльності «груп тиску»// Політична опозиція: теорія та історія, світовий досвід та українська практика, 1996. – С. 182 – 185.</w:t>
      </w:r>
    </w:p>
    <w:p w:rsidR="008E62C2" w:rsidRDefault="008E62C2" w:rsidP="008E62C2">
      <w:pPr>
        <w:pStyle w:val="a3"/>
        <w:numPr>
          <w:ilvl w:val="0"/>
          <w:numId w:val="2"/>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Манойло Д.О. Поняття політичної опозиції в контексті специфіки української політики// Вісник ХНУ імені В. Н. Каразіна № 1073, серія „Питання політології”. -с.59-63–Режим доступу: </w:t>
      </w:r>
      <w:hyperlink r:id="rId14" w:history="1">
        <w:r>
          <w:rPr>
            <w:rStyle w:val="a5"/>
            <w:rFonts w:ascii="Times New Roman" w:hAnsi="Times New Roman"/>
            <w:sz w:val="28"/>
            <w:szCs w:val="28"/>
            <w:lang w:val="uk-UA"/>
          </w:rPr>
          <w:t>http://periodicals.karazin.ua/politology/article/view/215/108</w:t>
        </w:r>
      </w:hyperlink>
    </w:p>
    <w:p w:rsidR="008E62C2" w:rsidRDefault="008E62C2" w:rsidP="008E62C2">
      <w:pPr>
        <w:pStyle w:val="a3"/>
        <w:numPr>
          <w:ilvl w:val="0"/>
          <w:numId w:val="2"/>
        </w:numPr>
        <w:spacing w:after="0" w:line="360" w:lineRule="auto"/>
        <w:ind w:firstLine="567"/>
        <w:jc w:val="both"/>
        <w:rPr>
          <w:rFonts w:ascii="Times New Roman" w:hAnsi="Times New Roman"/>
          <w:sz w:val="28"/>
          <w:szCs w:val="28"/>
          <w:lang w:val="uk-UA"/>
        </w:rPr>
      </w:pPr>
      <w:r>
        <w:rPr>
          <w:rFonts w:ascii="Times New Roman" w:hAnsi="Times New Roman"/>
          <w:sz w:val="28"/>
          <w:szCs w:val="28"/>
        </w:rPr>
        <w:t>Нечепоренко Г. Політична опозиція: деякі аспекти світо- вого досвіду та сучасна українська практика  // Політика і час. – 2012. – С. 51–82.</w:t>
      </w:r>
    </w:p>
    <w:p w:rsidR="008E62C2" w:rsidRDefault="008E62C2" w:rsidP="008E62C2">
      <w:pPr>
        <w:pStyle w:val="a3"/>
        <w:numPr>
          <w:ilvl w:val="0"/>
          <w:numId w:val="2"/>
        </w:numPr>
        <w:spacing w:after="0" w:line="360" w:lineRule="auto"/>
        <w:ind w:firstLine="567"/>
        <w:jc w:val="both"/>
        <w:rPr>
          <w:rFonts w:ascii="Times New Roman" w:hAnsi="Times New Roman"/>
          <w:sz w:val="28"/>
          <w:szCs w:val="28"/>
          <w:lang w:val="uk-UA"/>
        </w:rPr>
      </w:pPr>
      <w:r>
        <w:rPr>
          <w:rFonts w:ascii="Times New Roman" w:hAnsi="Times New Roman"/>
          <w:sz w:val="28"/>
          <w:szCs w:val="28"/>
        </w:rPr>
        <w:lastRenderedPageBreak/>
        <w:t>Опозиція в Україні: налагодження конструктивних відносин з владою [Електронний ресурс]. – Режим доступу:http://razumkov.org.ua/rus/files/category_journal/NSD125-126_ ukr_6.pdf</w:t>
      </w:r>
    </w:p>
    <w:p w:rsidR="008E62C2" w:rsidRDefault="008E62C2" w:rsidP="008E62C2">
      <w:pPr>
        <w:pStyle w:val="a3"/>
        <w:numPr>
          <w:ilvl w:val="0"/>
          <w:numId w:val="2"/>
        </w:numPr>
        <w:spacing w:after="0" w:line="360" w:lineRule="auto"/>
        <w:ind w:firstLine="567"/>
        <w:jc w:val="both"/>
        <w:rPr>
          <w:rFonts w:ascii="Times New Roman" w:hAnsi="Times New Roman"/>
          <w:sz w:val="28"/>
          <w:szCs w:val="28"/>
          <w:lang w:val="uk-UA"/>
        </w:rPr>
      </w:pPr>
      <w:r>
        <w:rPr>
          <w:rFonts w:ascii="Times New Roman" w:hAnsi="Times New Roman"/>
          <w:sz w:val="28"/>
          <w:szCs w:val="28"/>
        </w:rPr>
        <w:t>Павленко І. Правовий статус опозиції  // Політичний менеджмент. – 2005. – № 5 (14). – C.16-30.</w:t>
      </w:r>
    </w:p>
    <w:p w:rsidR="008E62C2" w:rsidRDefault="008E62C2" w:rsidP="008E62C2">
      <w:pPr>
        <w:pStyle w:val="a3"/>
        <w:numPr>
          <w:ilvl w:val="0"/>
          <w:numId w:val="2"/>
        </w:numPr>
        <w:spacing w:after="0" w:line="360" w:lineRule="auto"/>
        <w:ind w:firstLine="567"/>
        <w:jc w:val="both"/>
        <w:rPr>
          <w:rFonts w:ascii="Times New Roman" w:hAnsi="Times New Roman"/>
          <w:sz w:val="28"/>
          <w:szCs w:val="28"/>
          <w:lang w:val="uk-UA"/>
        </w:rPr>
      </w:pPr>
      <w:r>
        <w:rPr>
          <w:rFonts w:ascii="Times New Roman" w:hAnsi="Times New Roman"/>
          <w:sz w:val="28"/>
          <w:szCs w:val="28"/>
        </w:rPr>
        <w:t>Політична опозиція : навч. посіб. / за заг. ред. В. А. Гошовської, К. О. Ващенка, Ю. Г. Кальниша. – К. : НАДУ, 2013. – 208 с.</w:t>
      </w:r>
      <w:r>
        <w:rPr>
          <w:rFonts w:ascii="Times New Roman" w:hAnsi="Times New Roman"/>
          <w:sz w:val="28"/>
          <w:szCs w:val="28"/>
          <w:lang w:val="uk-UA"/>
        </w:rPr>
        <w:t xml:space="preserve"> – Режим доступу: </w:t>
      </w:r>
      <w:hyperlink r:id="rId15" w:history="1">
        <w:r>
          <w:rPr>
            <w:rStyle w:val="a5"/>
            <w:rFonts w:ascii="Times New Roman" w:hAnsi="Times New Roman"/>
            <w:sz w:val="28"/>
            <w:szCs w:val="28"/>
            <w:lang w:val="uk-UA"/>
          </w:rPr>
          <w:t>http://www.academy.gov.ua/NMKD/library_nadu/Navch_Posybniky/d380c187-149b-46fa-b1b5-594411a5b7b9.pdf</w:t>
        </w:r>
      </w:hyperlink>
    </w:p>
    <w:p w:rsidR="008E62C2" w:rsidRDefault="008E62C2" w:rsidP="008E62C2">
      <w:pPr>
        <w:pStyle w:val="a3"/>
        <w:numPr>
          <w:ilvl w:val="0"/>
          <w:numId w:val="2"/>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Руденко А.А. Проблемне поле політичної опозиції у контексті сучасного вітчизняного політологічного дискурсу// Сучасне суспільство: політичні науки, соціологічні науки, культурологічні науки.-Том.2-Вип.10.-с.149-156</w:t>
      </w:r>
    </w:p>
    <w:p w:rsidR="008E62C2" w:rsidRDefault="008E62C2" w:rsidP="008E62C2">
      <w:pPr>
        <w:pStyle w:val="a3"/>
        <w:numPr>
          <w:ilvl w:val="0"/>
          <w:numId w:val="2"/>
        </w:numPr>
        <w:spacing w:after="0" w:line="360" w:lineRule="auto"/>
        <w:ind w:firstLine="567"/>
        <w:jc w:val="both"/>
        <w:rPr>
          <w:rFonts w:ascii="Times New Roman" w:hAnsi="Times New Roman"/>
          <w:sz w:val="28"/>
          <w:szCs w:val="28"/>
          <w:lang w:val="uk-UA"/>
        </w:rPr>
      </w:pPr>
      <w:r>
        <w:rPr>
          <w:rFonts w:ascii="Times New Roman" w:hAnsi="Times New Roman"/>
          <w:sz w:val="28"/>
          <w:szCs w:val="28"/>
        </w:rPr>
        <w:t>Савицький К. І. Політична опозиція: теорія та історія, світовий досвід та українська практика. – К. : ТЕТ, 1996. – 347 с.</w:t>
      </w:r>
    </w:p>
    <w:p w:rsidR="008E62C2" w:rsidRDefault="008E62C2" w:rsidP="008E62C2">
      <w:pPr>
        <w:pStyle w:val="a3"/>
        <w:numPr>
          <w:ilvl w:val="0"/>
          <w:numId w:val="2"/>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Статус опозиції: вітчизняний та зарубіжний досвід, рекомендації. Інформаційно-аналітичне дослідження.-Лабораторія законодавчих ініціатив.-К., 2006.-34с. – Режим доступу: http://www.parlament.org.ua/docs/files/8/1162220481_ans.pdf</w:t>
      </w:r>
    </w:p>
    <w:p w:rsidR="008E62C2" w:rsidRDefault="008E62C2" w:rsidP="008E62C2">
      <w:pPr>
        <w:pStyle w:val="a3"/>
        <w:numPr>
          <w:ilvl w:val="0"/>
          <w:numId w:val="2"/>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Ткаченко Т. Опозиція як політичний інститут і форма суспільного протесту // Політичний менеджмент – 2007. – № 5. – С. 40- 45.</w:t>
      </w:r>
    </w:p>
    <w:p w:rsidR="008E62C2" w:rsidRDefault="008E62C2" w:rsidP="008E62C2">
      <w:pPr>
        <w:pStyle w:val="a3"/>
        <w:numPr>
          <w:ilvl w:val="0"/>
          <w:numId w:val="2"/>
        </w:numPr>
        <w:spacing w:after="0" w:line="360" w:lineRule="auto"/>
        <w:ind w:firstLine="567"/>
        <w:jc w:val="both"/>
        <w:rPr>
          <w:rFonts w:ascii="Times New Roman" w:hAnsi="Times New Roman"/>
          <w:sz w:val="28"/>
          <w:szCs w:val="28"/>
          <w:lang w:val="uk-UA"/>
        </w:rPr>
      </w:pPr>
      <w:r>
        <w:rPr>
          <w:rFonts w:ascii="Times New Roman" w:hAnsi="Times New Roman"/>
          <w:sz w:val="28"/>
          <w:szCs w:val="28"/>
          <w:shd w:val="clear" w:color="auto" w:fill="FFFFCC"/>
        </w:rPr>
        <w:t>Цыганков А.П. Современные политические режимы: структура, типология, динамика. — М.: Интерпракс, 1995. — 296 с.</w:t>
      </w:r>
      <w:r>
        <w:rPr>
          <w:rFonts w:ascii="Times New Roman" w:hAnsi="Times New Roman"/>
          <w:sz w:val="28"/>
          <w:szCs w:val="28"/>
          <w:lang w:val="uk-UA"/>
        </w:rPr>
        <w:t xml:space="preserve"> – Режим доступу: </w:t>
      </w:r>
      <w:hyperlink r:id="rId16" w:history="1">
        <w:r>
          <w:rPr>
            <w:rStyle w:val="a5"/>
            <w:rFonts w:ascii="Times New Roman" w:hAnsi="Times New Roman"/>
            <w:sz w:val="28"/>
            <w:szCs w:val="28"/>
            <w:shd w:val="clear" w:color="auto" w:fill="FFFFCC"/>
            <w:lang w:val="uk-UA"/>
          </w:rPr>
          <w:t>http://socioline.ru/files/5/48/cygankov_a.p._-_sovremennye_politicheskie_rezhimy_-_1995.pdf</w:t>
        </w:r>
      </w:hyperlink>
    </w:p>
    <w:p w:rsidR="008E62C2" w:rsidRDefault="008E62C2" w:rsidP="008E62C2">
      <w:pPr>
        <w:pStyle w:val="a3"/>
        <w:numPr>
          <w:ilvl w:val="0"/>
          <w:numId w:val="2"/>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Чумак В. Діяльність парламентської опозиції: корисний досвід для України// </w:t>
      </w:r>
      <w:r>
        <w:rPr>
          <w:rFonts w:ascii="Times New Roman" w:hAnsi="Times New Roman"/>
          <w:sz w:val="28"/>
          <w:szCs w:val="28"/>
        </w:rPr>
        <w:t xml:space="preserve">/ Політична реформа очима експертів: значення публічних консультацій : Зб. наук. статей. ― 2007. ― червень. ― С. 33―38. </w:t>
      </w:r>
      <w:r>
        <w:rPr>
          <w:rFonts w:ascii="Times New Roman" w:hAnsi="Times New Roman"/>
          <w:sz w:val="28"/>
          <w:szCs w:val="28"/>
          <w:lang w:val="uk-UA"/>
        </w:rPr>
        <w:t xml:space="preserve">– Режим доступу: </w:t>
      </w:r>
      <w:hyperlink r:id="rId17" w:history="1">
        <w:r>
          <w:rPr>
            <w:rStyle w:val="a5"/>
            <w:rFonts w:ascii="Times New Roman" w:hAnsi="Times New Roman"/>
            <w:sz w:val="28"/>
            <w:szCs w:val="28"/>
            <w:lang w:val="uk-UA"/>
          </w:rPr>
          <w:t>http://old.icps.com.ua/files/articles/46/79/VChumak-ed11.pdf</w:t>
        </w:r>
      </w:hyperlink>
    </w:p>
    <w:p w:rsidR="008E62C2" w:rsidRDefault="008E62C2" w:rsidP="008E62C2">
      <w:pPr>
        <w:pStyle w:val="a3"/>
        <w:numPr>
          <w:ilvl w:val="0"/>
          <w:numId w:val="2"/>
        </w:numPr>
        <w:spacing w:after="0" w:line="360" w:lineRule="auto"/>
        <w:ind w:firstLine="567"/>
        <w:jc w:val="both"/>
        <w:rPr>
          <w:rFonts w:ascii="Times New Roman" w:hAnsi="Times New Roman"/>
          <w:sz w:val="28"/>
          <w:szCs w:val="28"/>
          <w:lang w:val="uk-UA"/>
        </w:rPr>
      </w:pPr>
      <w:r>
        <w:rPr>
          <w:rFonts w:ascii="Times New Roman" w:hAnsi="Times New Roman"/>
          <w:sz w:val="28"/>
          <w:szCs w:val="28"/>
        </w:rPr>
        <w:t>Шаповал В. М. Зарубіжний парламентаризм / В. М. Ша- повал. – К. : Основи, 1993. – 143 с.</w:t>
      </w:r>
    </w:p>
    <w:p w:rsidR="008E62C2" w:rsidRDefault="008E62C2" w:rsidP="008E62C2">
      <w:pPr>
        <w:pStyle w:val="a3"/>
        <w:numPr>
          <w:ilvl w:val="0"/>
          <w:numId w:val="2"/>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Шемшученко Ю. Юридична енциклопедія– Т. 4. – Київ: "Українська енциклопедія", 2002. </w:t>
      </w:r>
    </w:p>
    <w:p w:rsidR="008E62C2" w:rsidRPr="008E62C2" w:rsidRDefault="008E62C2">
      <w:pPr>
        <w:rPr>
          <w:lang w:val="uk-UA"/>
        </w:rPr>
      </w:pPr>
      <w:bookmarkStart w:id="0" w:name="_GoBack"/>
      <w:bookmarkEnd w:id="0"/>
    </w:p>
    <w:sectPr w:rsidR="008E62C2" w:rsidRPr="008E62C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707E" w:rsidRDefault="008E62C2">
    <w:pPr>
      <w:pStyle w:val="a9"/>
      <w:jc w:val="right"/>
    </w:pPr>
    <w:r>
      <w:fldChar w:fldCharType="begin"/>
    </w:r>
    <w:r>
      <w:instrText xml:space="preserve"> PAGE   \* MERGEFORM</w:instrText>
    </w:r>
    <w:r>
      <w:instrText xml:space="preserve">AT </w:instrText>
    </w:r>
    <w:r>
      <w:fldChar w:fldCharType="separate"/>
    </w:r>
    <w:r>
      <w:rPr>
        <w:noProof/>
      </w:rPr>
      <w:t>14</w:t>
    </w:r>
    <w:r>
      <w:fldChar w:fldCharType="end"/>
    </w:r>
  </w:p>
  <w:p w:rsidR="00EB707E" w:rsidRDefault="008E62C2">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8CF55B1"/>
    <w:multiLevelType w:val="hybridMultilevel"/>
    <w:tmpl w:val="58EE0B68"/>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75062D68"/>
    <w:multiLevelType w:val="multilevel"/>
    <w:tmpl w:val="0FEE810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39A4"/>
    <w:rsid w:val="003C5A18"/>
    <w:rsid w:val="004639A4"/>
    <w:rsid w:val="008E62C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A030F7F-C912-4B12-983D-DCCAD18422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E62C2"/>
    <w:pPr>
      <w:spacing w:after="200" w:line="276" w:lineRule="auto"/>
    </w:pPr>
    <w:rPr>
      <w:rFonts w:ascii="Calibri" w:eastAsia="Calibri" w:hAnsi="Calibri" w:cs="Times New Roman"/>
    </w:rPr>
  </w:style>
  <w:style w:type="paragraph" w:styleId="2">
    <w:name w:val="heading 2"/>
    <w:basedOn w:val="a"/>
    <w:next w:val="a"/>
    <w:link w:val="20"/>
    <w:uiPriority w:val="9"/>
    <w:semiHidden/>
    <w:unhideWhenUsed/>
    <w:qFormat/>
    <w:rsid w:val="008E62C2"/>
    <w:pPr>
      <w:keepNext/>
      <w:spacing w:before="240" w:after="60"/>
      <w:outlineLvl w:val="1"/>
    </w:pPr>
    <w:rPr>
      <w:rFonts w:ascii="Cambria" w:eastAsia="Times New Roman" w:hAnsi="Cambria"/>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E62C2"/>
    <w:pPr>
      <w:ind w:left="720"/>
      <w:contextualSpacing/>
    </w:pPr>
  </w:style>
  <w:style w:type="character" w:customStyle="1" w:styleId="apple-converted-space">
    <w:name w:val="apple-converted-space"/>
    <w:basedOn w:val="a0"/>
    <w:rsid w:val="008E62C2"/>
  </w:style>
  <w:style w:type="paragraph" w:styleId="a4">
    <w:name w:val="Normal (Web)"/>
    <w:basedOn w:val="a"/>
    <w:uiPriority w:val="99"/>
    <w:unhideWhenUsed/>
    <w:rsid w:val="008E62C2"/>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0">
    <w:name w:val="Заголовок 2 Знак"/>
    <w:basedOn w:val="a0"/>
    <w:link w:val="2"/>
    <w:uiPriority w:val="9"/>
    <w:semiHidden/>
    <w:rsid w:val="008E62C2"/>
    <w:rPr>
      <w:rFonts w:ascii="Cambria" w:eastAsia="Times New Roman" w:hAnsi="Cambria" w:cs="Times New Roman"/>
      <w:b/>
      <w:bCs/>
      <w:i/>
      <w:iCs/>
      <w:sz w:val="28"/>
      <w:szCs w:val="28"/>
    </w:rPr>
  </w:style>
  <w:style w:type="character" w:styleId="a5">
    <w:name w:val="Hyperlink"/>
    <w:basedOn w:val="a0"/>
    <w:uiPriority w:val="99"/>
    <w:unhideWhenUsed/>
    <w:rsid w:val="008E62C2"/>
    <w:rPr>
      <w:color w:val="0000FF"/>
      <w:u w:val="single"/>
    </w:rPr>
  </w:style>
  <w:style w:type="character" w:customStyle="1" w:styleId="a6">
    <w:name w:val="a"/>
    <w:basedOn w:val="a0"/>
    <w:rsid w:val="008E62C2"/>
  </w:style>
  <w:style w:type="character" w:customStyle="1" w:styleId="l6">
    <w:name w:val="l6"/>
    <w:basedOn w:val="a0"/>
    <w:rsid w:val="008E62C2"/>
  </w:style>
  <w:style w:type="character" w:customStyle="1" w:styleId="l7">
    <w:name w:val="l7"/>
    <w:basedOn w:val="a0"/>
    <w:rsid w:val="008E62C2"/>
  </w:style>
  <w:style w:type="character" w:customStyle="1" w:styleId="l10">
    <w:name w:val="l10"/>
    <w:basedOn w:val="a0"/>
    <w:rsid w:val="008E62C2"/>
  </w:style>
  <w:style w:type="character" w:customStyle="1" w:styleId="l9">
    <w:name w:val="l9"/>
    <w:basedOn w:val="a0"/>
    <w:rsid w:val="008E62C2"/>
  </w:style>
  <w:style w:type="character" w:customStyle="1" w:styleId="l12">
    <w:name w:val="l12"/>
    <w:basedOn w:val="a0"/>
    <w:rsid w:val="008E62C2"/>
  </w:style>
  <w:style w:type="paragraph" w:styleId="a7">
    <w:name w:val="footnote text"/>
    <w:aliases w:val="Текст сноски Знак Знак Знак Знак Знак,Текст сноски Знак Знак Знак Знак1,Текст сноски Знак Знак,Текст сноски Знак Знак Знак Знак Знак Знак,Текст сноски Знак Знак Знак Знак Знак Знак Знак Знак,Текст сноски Знак Знак Знак Знак,сноска, Знак,Зн"/>
    <w:basedOn w:val="a"/>
    <w:link w:val="a8"/>
    <w:semiHidden/>
    <w:rsid w:val="008E62C2"/>
    <w:pPr>
      <w:spacing w:after="0" w:line="240" w:lineRule="auto"/>
    </w:pPr>
    <w:rPr>
      <w:rFonts w:ascii="Times New Roman" w:eastAsia="Times New Roman" w:hAnsi="Times New Roman"/>
      <w:sz w:val="20"/>
      <w:szCs w:val="20"/>
      <w:lang w:eastAsia="ru-RU"/>
    </w:rPr>
  </w:style>
  <w:style w:type="character" w:customStyle="1" w:styleId="a8">
    <w:name w:val="Текст сноски Знак"/>
    <w:aliases w:val="Текст сноски Знак Знак Знак Знак Знак Знак1,Текст сноски Знак Знак Знак Знак1 Знак,Текст сноски Знак Знак Знак,Текст сноски Знак Знак Знак Знак Знак Знак Знак,Текст сноски Знак Знак Знак Знак Знак Знак Знак Знак Знак,сноска Знак"/>
    <w:basedOn w:val="a0"/>
    <w:link w:val="a7"/>
    <w:semiHidden/>
    <w:rsid w:val="008E62C2"/>
    <w:rPr>
      <w:rFonts w:ascii="Times New Roman" w:eastAsia="Times New Roman" w:hAnsi="Times New Roman" w:cs="Times New Roman"/>
      <w:sz w:val="20"/>
      <w:szCs w:val="20"/>
      <w:lang w:eastAsia="ru-RU"/>
    </w:rPr>
  </w:style>
  <w:style w:type="paragraph" w:styleId="a9">
    <w:name w:val="header"/>
    <w:basedOn w:val="a"/>
    <w:link w:val="aa"/>
    <w:uiPriority w:val="99"/>
    <w:unhideWhenUsed/>
    <w:rsid w:val="008E62C2"/>
    <w:pPr>
      <w:tabs>
        <w:tab w:val="center" w:pos="4677"/>
        <w:tab w:val="right" w:pos="9355"/>
      </w:tabs>
    </w:pPr>
  </w:style>
  <w:style w:type="character" w:customStyle="1" w:styleId="aa">
    <w:name w:val="Верхний колонтитул Знак"/>
    <w:basedOn w:val="a0"/>
    <w:link w:val="a9"/>
    <w:uiPriority w:val="99"/>
    <w:rsid w:val="008E62C2"/>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yberleninka.ru/journal/n/nauchnyy-ezhegodnik-instituta-filosofii-i-prava-uralskogo-otdeleniya-rossiyskoy-akademii-nauk" TargetMode="External"/><Relationship Id="rId13" Type="http://schemas.openxmlformats.org/officeDocument/2006/relationships/hyperlink" Target="http://academy.gov.ua/ej/ej11/txts/10kaaddu.pdf"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academia.edu/9129316/&#1055;&#1054;&#1051;&#1030;&#1058;&#1048;&#1063;&#1053;&#1040;_&#1054;&#1055;&#1054;&#1047;&#1048;&#1062;&#1030;&#1071;_&#1042;_&#1055;&#1045;&#1056;&#1045;&#1061;&#1030;&#1044;&#1053;&#1048;&#1061;_&#1044;&#1045;&#1052;&#1054;&#1050;&#1056;&#1040;&#1058;&#1030;&#1071;&#1061;_&#1050;&#1040;&#1058;&#1045;&#1043;&#1054;&#1056;&#1030;&#1040;&#1051;&#1068;&#1053;&#1048;&#1049;_&#1040;&#1053;&#1040;&#1051;&#1030;&#1047;_&#1060;&#1045;&#1053;&#1054;&#1052;&#1045;&#1053;&#1040;" TargetMode="External"/><Relationship Id="rId12" Type="http://schemas.openxmlformats.org/officeDocument/2006/relationships/hyperlink" Target="http://www.stattionline.org.ua/politologiya/30-politika/1646-opozicijna-diyalnist-ponyattya-osnovni-risi-perspektivi.html" TargetMode="External"/><Relationship Id="rId17" Type="http://schemas.openxmlformats.org/officeDocument/2006/relationships/hyperlink" Target="http://old.icps.com.ua/files/articles/46/79/VChumak-ed11.pdf" TargetMode="External"/><Relationship Id="rId2" Type="http://schemas.openxmlformats.org/officeDocument/2006/relationships/styles" Target="styles.xml"/><Relationship Id="rId16" Type="http://schemas.openxmlformats.org/officeDocument/2006/relationships/hyperlink" Target="http://socioline.ru/files/5/48/cygankov_a.p._-_sovremennye_politicheskie_rezhimy_-_1995.pdf" TargetMode="External"/><Relationship Id="rId1" Type="http://schemas.openxmlformats.org/officeDocument/2006/relationships/numbering" Target="numbering.xml"/><Relationship Id="rId6" Type="http://schemas.openxmlformats.org/officeDocument/2006/relationships/hyperlink" Target="http://www.irbis-nbuv.gov.ua/cgi-bin/irbis_nbuv/cgiirbis_64.exe?I21DBN=LINK&amp;P21DBN=UJRN&amp;Z21ID=&amp;S21REF=10&amp;S21CNR=20&amp;S21STN=1&amp;S21FMT=ASP_meta&amp;C21COM=S&amp;2_S21P03=FILA=&amp;2_S21STR=Nvvnum_2013_10_7" TargetMode="External"/><Relationship Id="rId11" Type="http://schemas.openxmlformats.org/officeDocument/2006/relationships/hyperlink" Target="http://periodicals.karazin.ua/politology/article/view/6681/6175" TargetMode="External"/><Relationship Id="rId5" Type="http://schemas.openxmlformats.org/officeDocument/2006/relationships/header" Target="header1.xml"/><Relationship Id="rId15" Type="http://schemas.openxmlformats.org/officeDocument/2006/relationships/hyperlink" Target="http://www.academy.gov.ua/NMKD/library_nadu/Navch_Posybniky/d380c187-149b-46fa-b1b5-594411a5b7b9.pdf" TargetMode="External"/><Relationship Id="rId10" Type="http://schemas.openxmlformats.org/officeDocument/2006/relationships/hyperlink" Target="http://www.europarl.europa.eu/resources/library/media/20160301RES16508/20160301RES16508.pdf"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ifp.uran.ru/files/publ/eshegodnik/2002/12.pdf" TargetMode="External"/><Relationship Id="rId14" Type="http://schemas.openxmlformats.org/officeDocument/2006/relationships/hyperlink" Target="http://periodicals.karazin.ua/politology/article/view/215/10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15</Pages>
  <Words>3330</Words>
  <Characters>18983</Characters>
  <Application>Microsoft Office Word</Application>
  <DocSecurity>0</DocSecurity>
  <Lines>158</Lines>
  <Paragraphs>44</Paragraphs>
  <ScaleCrop>false</ScaleCrop>
  <Company/>
  <LinksUpToDate>false</LinksUpToDate>
  <CharactersWithSpaces>22269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2018-04-18T09:11:00Z</dcterms:created>
  <dcterms:modified xsi:type="dcterms:W3CDTF">2018-04-18T09:15:00Z</dcterms:modified>
</cp:coreProperties>
</file>