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1071" w:rsidRPr="008F1071" w:rsidRDefault="008F1071" w:rsidP="008F1071">
      <w:pPr>
        <w:spacing w:after="0"/>
        <w:jc w:val="center"/>
        <w:rPr>
          <w:szCs w:val="28"/>
          <w:lang w:val="ru-RU"/>
        </w:rPr>
      </w:pPr>
      <w:r w:rsidRPr="008F1071">
        <w:rPr>
          <w:szCs w:val="28"/>
          <w:lang w:val="ru-RU"/>
        </w:rPr>
        <w:t>Одеський національний університет імені І.І. Мечникова</w:t>
      </w:r>
    </w:p>
    <w:p w:rsidR="008F1071" w:rsidRDefault="008F1071" w:rsidP="008F1071">
      <w:pPr>
        <w:spacing w:after="0"/>
        <w:jc w:val="center"/>
        <w:rPr>
          <w:szCs w:val="28"/>
        </w:rPr>
      </w:pPr>
      <w:r>
        <w:rPr>
          <w:szCs w:val="28"/>
        </w:rPr>
        <w:t>Геолого-географічний факультет</w:t>
      </w:r>
    </w:p>
    <w:p w:rsidR="008F1071" w:rsidRPr="008F1071" w:rsidRDefault="008F1071" w:rsidP="008F1071">
      <w:pPr>
        <w:spacing w:after="0"/>
        <w:jc w:val="center"/>
        <w:rPr>
          <w:b/>
          <w:i/>
          <w:szCs w:val="28"/>
        </w:rPr>
      </w:pPr>
      <w:r>
        <w:rPr>
          <w:szCs w:val="28"/>
        </w:rPr>
        <w:t>Кафедра загальної та морської геології</w:t>
      </w:r>
    </w:p>
    <w:p w:rsidR="008F1071" w:rsidRDefault="008F1071" w:rsidP="008F1071">
      <w:pPr>
        <w:spacing w:after="0"/>
        <w:jc w:val="center"/>
        <w:rPr>
          <w:bCs/>
          <w:szCs w:val="28"/>
          <w:u w:val="single"/>
        </w:rPr>
      </w:pPr>
      <w:r>
        <w:rPr>
          <w:b/>
          <w:sz w:val="40"/>
          <w:szCs w:val="40"/>
          <w:lang w:val="ru-RU"/>
        </w:rPr>
        <w:t>Дипломна</w:t>
      </w:r>
      <w:r w:rsidRPr="008F1071">
        <w:rPr>
          <w:b/>
          <w:sz w:val="40"/>
          <w:szCs w:val="40"/>
        </w:rPr>
        <w:t xml:space="preserve"> </w:t>
      </w:r>
      <w:r>
        <w:rPr>
          <w:b/>
          <w:sz w:val="40"/>
          <w:szCs w:val="40"/>
          <w:lang w:val="ru-RU"/>
        </w:rPr>
        <w:t>робота</w:t>
      </w:r>
    </w:p>
    <w:p w:rsidR="008F1071" w:rsidRDefault="008F1071" w:rsidP="008F1071">
      <w:pPr>
        <w:spacing w:after="0"/>
        <w:jc w:val="center"/>
        <w:rPr>
          <w:sz w:val="16"/>
          <w:szCs w:val="16"/>
        </w:rPr>
      </w:pPr>
      <w:r>
        <w:rPr>
          <w:bCs/>
          <w:szCs w:val="28"/>
          <w:u w:val="single"/>
        </w:rPr>
        <w:t xml:space="preserve">  </w:t>
      </w:r>
      <w:proofErr w:type="gramStart"/>
      <w:r>
        <w:rPr>
          <w:bCs/>
          <w:szCs w:val="28"/>
          <w:u w:val="single"/>
        </w:rPr>
        <w:t>бакалавра</w:t>
      </w:r>
      <w:proofErr w:type="gramEnd"/>
    </w:p>
    <w:p w:rsidR="008F1071" w:rsidRPr="008F1071" w:rsidRDefault="008F1071" w:rsidP="008F1071">
      <w:pPr>
        <w:spacing w:after="0"/>
        <w:jc w:val="center"/>
        <w:rPr>
          <w:b/>
          <w:szCs w:val="28"/>
        </w:rPr>
      </w:pPr>
      <w:r>
        <w:rPr>
          <w:sz w:val="16"/>
          <w:szCs w:val="16"/>
        </w:rPr>
        <w:t>(</w:t>
      </w:r>
      <w:proofErr w:type="gramStart"/>
      <w:r>
        <w:rPr>
          <w:sz w:val="16"/>
          <w:szCs w:val="16"/>
        </w:rPr>
        <w:t>освітньо-кваліфікаційний</w:t>
      </w:r>
      <w:proofErr w:type="gramEnd"/>
      <w:r>
        <w:rPr>
          <w:sz w:val="16"/>
          <w:szCs w:val="16"/>
        </w:rPr>
        <w:t xml:space="preserve"> рівень)</w:t>
      </w:r>
    </w:p>
    <w:p w:rsidR="008F1071" w:rsidRPr="0094035E" w:rsidRDefault="008F1071" w:rsidP="008F1071">
      <w:pPr>
        <w:pStyle w:val="3"/>
        <w:numPr>
          <w:ilvl w:val="2"/>
          <w:numId w:val="5"/>
        </w:numPr>
        <w:spacing w:before="0" w:after="0"/>
        <w:jc w:val="center"/>
        <w:rPr>
          <w:rFonts w:ascii="Times New Roman" w:hAnsi="Times New Roman" w:cs="Times New Roman"/>
          <w:sz w:val="28"/>
          <w:szCs w:val="28"/>
          <w:u w:val="single"/>
          <w:shd w:val="clear" w:color="auto" w:fill="FFFF00"/>
          <w:lang w:val="uk-UA"/>
        </w:rPr>
      </w:pP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на тему: 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uk-UA"/>
        </w:rPr>
        <w:t>Геологічна будова території у межах Кілійського аркушу</w:t>
      </w:r>
    </w:p>
    <w:p w:rsidR="008F1071" w:rsidRPr="0094035E" w:rsidRDefault="008F1071" w:rsidP="008F1071">
      <w:pPr>
        <w:pStyle w:val="3"/>
        <w:numPr>
          <w:ilvl w:val="2"/>
          <w:numId w:val="5"/>
        </w:numPr>
        <w:spacing w:before="0" w:after="0"/>
        <w:jc w:val="center"/>
        <w:rPr>
          <w:rFonts w:ascii="Times New Roman" w:hAnsi="Times New Roman" w:cs="Times New Roman"/>
          <w:sz w:val="28"/>
          <w:szCs w:val="28"/>
          <w:u w:val="single"/>
          <w:shd w:val="clear" w:color="auto" w:fill="FFFF00"/>
          <w:lang w:val="uk-UA"/>
        </w:rPr>
      </w:pPr>
      <w:r w:rsidRPr="008F1071"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9403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en-US"/>
        </w:rPr>
        <w:t>Geological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en-US"/>
        </w:rPr>
        <w:t>structure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en-US"/>
        </w:rPr>
        <w:t>of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en-US"/>
        </w:rPr>
        <w:t>the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en-US"/>
        </w:rPr>
        <w:t>territory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en-US"/>
        </w:rPr>
        <w:t>within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en-US"/>
        </w:rPr>
        <w:t>the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en-US"/>
        </w:rPr>
        <w:t>Kiliia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en-US"/>
        </w:rPr>
        <w:t>sheet</w:t>
      </w:r>
    </w:p>
    <w:p w:rsidR="008F1071" w:rsidRPr="008F1071" w:rsidRDefault="008F1071" w:rsidP="008F1071">
      <w:pPr>
        <w:spacing w:after="0"/>
        <w:ind w:right="427"/>
        <w:rPr>
          <w:szCs w:val="28"/>
          <w:lang w:val="ru-RU"/>
        </w:rPr>
      </w:pPr>
      <w:r>
        <w:rPr>
          <w:szCs w:val="28"/>
          <w:lang w:val="ru-RU"/>
        </w:rPr>
        <w:t xml:space="preserve">                                                             </w:t>
      </w:r>
      <w:r w:rsidRPr="008F1071">
        <w:rPr>
          <w:szCs w:val="28"/>
          <w:lang w:val="ru-RU"/>
        </w:rPr>
        <w:t>Викона</w:t>
      </w:r>
      <w:r>
        <w:rPr>
          <w:szCs w:val="28"/>
          <w:lang w:val="ru-RU"/>
        </w:rPr>
        <w:t>в</w:t>
      </w:r>
      <w:proofErr w:type="gramStart"/>
      <w:r>
        <w:rPr>
          <w:szCs w:val="28"/>
          <w:lang w:val="ru-RU"/>
        </w:rPr>
        <w:t>:</w:t>
      </w:r>
      <w:r w:rsidRPr="008F1071">
        <w:rPr>
          <w:szCs w:val="28"/>
          <w:lang w:val="ru-RU"/>
        </w:rPr>
        <w:t>с</w:t>
      </w:r>
      <w:proofErr w:type="gramEnd"/>
      <w:r w:rsidRPr="008F1071">
        <w:rPr>
          <w:szCs w:val="28"/>
          <w:lang w:val="ru-RU"/>
        </w:rPr>
        <w:t>тудент  І</w:t>
      </w:r>
      <w:r w:rsidRPr="002B2E63">
        <w:rPr>
          <w:szCs w:val="28"/>
        </w:rPr>
        <w:t>V</w:t>
      </w:r>
      <w:r w:rsidRPr="008F1071">
        <w:rPr>
          <w:szCs w:val="28"/>
          <w:lang w:val="ru-RU"/>
        </w:rPr>
        <w:t xml:space="preserve"> курсу</w:t>
      </w:r>
    </w:p>
    <w:p w:rsidR="008F1071" w:rsidRPr="008F1071" w:rsidRDefault="008F1071" w:rsidP="008F1071">
      <w:pPr>
        <w:spacing w:after="0"/>
        <w:ind w:left="5103" w:right="427"/>
        <w:rPr>
          <w:szCs w:val="28"/>
          <w:lang w:val="ru-RU"/>
        </w:rPr>
      </w:pPr>
      <w:r w:rsidRPr="008F1071">
        <w:rPr>
          <w:szCs w:val="28"/>
          <w:lang w:val="ru-RU"/>
        </w:rPr>
        <w:t>денної форми навчання</w:t>
      </w:r>
    </w:p>
    <w:p w:rsidR="008F1071" w:rsidRPr="008F1071" w:rsidRDefault="008F1071" w:rsidP="008F1071">
      <w:pPr>
        <w:spacing w:after="0"/>
        <w:ind w:left="5103" w:right="427"/>
        <w:rPr>
          <w:szCs w:val="28"/>
          <w:u w:val="single"/>
          <w:lang w:val="ru-RU"/>
        </w:rPr>
      </w:pPr>
      <w:r w:rsidRPr="008F1071">
        <w:rPr>
          <w:szCs w:val="28"/>
          <w:lang w:val="ru-RU"/>
        </w:rPr>
        <w:t xml:space="preserve">напряму </w:t>
      </w:r>
      <w:proofErr w:type="gramStart"/>
      <w:r w:rsidRPr="008F1071">
        <w:rPr>
          <w:szCs w:val="28"/>
          <w:lang w:val="ru-RU"/>
        </w:rPr>
        <w:t>п</w:t>
      </w:r>
      <w:proofErr w:type="gramEnd"/>
      <w:r w:rsidRPr="008F1071">
        <w:rPr>
          <w:szCs w:val="28"/>
          <w:lang w:val="ru-RU"/>
        </w:rPr>
        <w:t>ідготовки</w:t>
      </w:r>
    </w:p>
    <w:p w:rsidR="008F1071" w:rsidRPr="008F1071" w:rsidRDefault="008F1071" w:rsidP="008F1071">
      <w:pPr>
        <w:spacing w:after="0"/>
        <w:ind w:left="5103" w:right="427"/>
        <w:rPr>
          <w:lang w:val="ru-RU"/>
        </w:rPr>
      </w:pPr>
      <w:r w:rsidRPr="008F1071">
        <w:rPr>
          <w:szCs w:val="28"/>
          <w:u w:val="single"/>
          <w:lang w:val="ru-RU"/>
        </w:rPr>
        <w:t>6.040103 Геологія</w:t>
      </w:r>
    </w:p>
    <w:p w:rsidR="008F1071" w:rsidRPr="008F1071" w:rsidRDefault="008F1071" w:rsidP="008F1071">
      <w:pPr>
        <w:spacing w:after="0"/>
        <w:ind w:left="5103" w:right="427"/>
        <w:rPr>
          <w:sz w:val="16"/>
          <w:szCs w:val="16"/>
          <w:lang w:val="ru-RU"/>
        </w:rPr>
      </w:pPr>
      <w:r>
        <w:rPr>
          <w:szCs w:val="24"/>
          <w:lang w:val="ru-RU"/>
        </w:rPr>
        <w:t xml:space="preserve">професійно </w:t>
      </w:r>
      <w:r w:rsidRPr="008F1071">
        <w:rPr>
          <w:szCs w:val="24"/>
          <w:lang w:val="ru-RU"/>
        </w:rPr>
        <w:t>спрямування</w:t>
      </w:r>
      <w:r w:rsidRPr="008F1071">
        <w:rPr>
          <w:lang w:val="ru-RU"/>
        </w:rPr>
        <w:t xml:space="preserve">  </w:t>
      </w:r>
      <w:r>
        <w:rPr>
          <w:szCs w:val="28"/>
          <w:u w:val="single"/>
          <w:lang w:val="ru-RU"/>
        </w:rPr>
        <w:t xml:space="preserve">        </w:t>
      </w:r>
      <w:r w:rsidRPr="008F1071">
        <w:rPr>
          <w:lang w:val="ru-RU"/>
        </w:rPr>
        <w:t>_____</w:t>
      </w:r>
      <w:r w:rsidRPr="008F1071">
        <w:rPr>
          <w:szCs w:val="28"/>
          <w:u w:val="single"/>
          <w:lang w:val="ru-RU"/>
        </w:rPr>
        <w:t>«Геологія»</w:t>
      </w:r>
      <w:r w:rsidRPr="008F1071">
        <w:rPr>
          <w:lang w:val="ru-RU"/>
        </w:rPr>
        <w:t>__________</w:t>
      </w:r>
    </w:p>
    <w:p w:rsidR="008F1071" w:rsidRPr="008F1071" w:rsidRDefault="008F1071" w:rsidP="008F1071">
      <w:pPr>
        <w:spacing w:after="0"/>
        <w:ind w:left="5103"/>
        <w:rPr>
          <w:szCs w:val="28"/>
          <w:u w:val="single"/>
          <w:shd w:val="clear" w:color="auto" w:fill="FFFF00"/>
          <w:lang w:val="ru-RU"/>
        </w:rPr>
      </w:pPr>
      <w:r w:rsidRPr="008F1071">
        <w:rPr>
          <w:sz w:val="16"/>
          <w:szCs w:val="16"/>
          <w:lang w:val="ru-RU"/>
        </w:rPr>
        <w:t xml:space="preserve">(шифр і назва напряму </w:t>
      </w:r>
      <w:proofErr w:type="gramStart"/>
      <w:r w:rsidRPr="008F1071">
        <w:rPr>
          <w:sz w:val="16"/>
          <w:szCs w:val="16"/>
          <w:lang w:val="ru-RU"/>
        </w:rPr>
        <w:t>п</w:t>
      </w:r>
      <w:proofErr w:type="gramEnd"/>
      <w:r w:rsidRPr="008F1071">
        <w:rPr>
          <w:sz w:val="16"/>
          <w:szCs w:val="16"/>
          <w:lang w:val="ru-RU"/>
        </w:rPr>
        <w:t>ідготовки, спеціальності)</w:t>
      </w:r>
    </w:p>
    <w:p w:rsidR="008F1071" w:rsidRPr="002B2E63" w:rsidRDefault="008F1071" w:rsidP="008F1071">
      <w:pPr>
        <w:pStyle w:val="a0"/>
        <w:spacing w:after="0" w:line="360" w:lineRule="auto"/>
        <w:ind w:left="1080"/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  <w:r w:rsidRPr="002B2E63">
        <w:rPr>
          <w:rFonts w:ascii="Times New Roman" w:hAnsi="Times New Roman" w:cs="Times New Roman"/>
          <w:sz w:val="28"/>
          <w:szCs w:val="28"/>
          <w:u w:val="single"/>
        </w:rPr>
        <w:t>Цімерман Н.І.</w:t>
      </w:r>
    </w:p>
    <w:p w:rsidR="008F1071" w:rsidRDefault="008F1071" w:rsidP="008F1071">
      <w:pPr>
        <w:spacing w:after="0"/>
        <w:ind w:left="5103"/>
        <w:rPr>
          <w:szCs w:val="28"/>
        </w:rPr>
      </w:pPr>
      <w:r>
        <w:rPr>
          <w:sz w:val="16"/>
          <w:szCs w:val="16"/>
        </w:rPr>
        <w:t>(</w:t>
      </w:r>
      <w:proofErr w:type="gramStart"/>
      <w:r>
        <w:rPr>
          <w:sz w:val="16"/>
          <w:szCs w:val="16"/>
        </w:rPr>
        <w:t>прізвище</w:t>
      </w:r>
      <w:proofErr w:type="gramEnd"/>
      <w:r>
        <w:rPr>
          <w:sz w:val="16"/>
          <w:szCs w:val="16"/>
        </w:rPr>
        <w:t xml:space="preserve"> та ініціали)</w:t>
      </w:r>
    </w:p>
    <w:p w:rsidR="008F1071" w:rsidRDefault="008F1071" w:rsidP="008F1071">
      <w:pPr>
        <w:pStyle w:val="3"/>
        <w:numPr>
          <w:ilvl w:val="2"/>
          <w:numId w:val="5"/>
        </w:numPr>
        <w:spacing w:before="0" w:after="0"/>
        <w:rPr>
          <w:rFonts w:ascii="Times New Roman" w:hAnsi="Times New Roman" w:cs="Times New Roman"/>
          <w:b w:val="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b w:val="0"/>
          <w:sz w:val="28"/>
          <w:szCs w:val="28"/>
        </w:rPr>
        <w:t>ерівник:</w:t>
      </w:r>
      <w:r>
        <w:rPr>
          <w:rFonts w:ascii="Times New Roman" w:hAnsi="Times New Roman" w:cs="Times New Roman"/>
          <w:b w:val="0"/>
          <w:sz w:val="28"/>
          <w:szCs w:val="28"/>
          <w:u w:val="single"/>
          <w:lang w:val="uk-UA"/>
        </w:rPr>
        <w:t xml:space="preserve"> доц. Федорончук Н.О.</w:t>
      </w:r>
    </w:p>
    <w:p w:rsidR="008F1071" w:rsidRPr="002B2E63" w:rsidRDefault="008F1071" w:rsidP="008F1071">
      <w:pPr>
        <w:pStyle w:val="3"/>
        <w:numPr>
          <w:ilvl w:val="2"/>
          <w:numId w:val="5"/>
        </w:numPr>
        <w:spacing w:before="0" w:after="0"/>
        <w:rPr>
          <w:rFonts w:ascii="Times New Roman" w:hAnsi="Times New Roman" w:cs="Times New Roman"/>
          <w:b w:val="0"/>
          <w:sz w:val="28"/>
          <w:szCs w:val="28"/>
          <w:lang w:val="uk-UA"/>
        </w:rPr>
      </w:pP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                                                                        </w:t>
      </w:r>
      <w:r>
        <w:rPr>
          <w:rFonts w:ascii="Times New Roman" w:hAnsi="Times New Roman" w:cs="Times New Roman"/>
          <w:sz w:val="16"/>
          <w:szCs w:val="16"/>
        </w:rPr>
        <w:t xml:space="preserve">              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b w:val="0"/>
          <w:sz w:val="16"/>
          <w:szCs w:val="16"/>
        </w:rPr>
        <w:t xml:space="preserve">   </w:t>
      </w:r>
      <w:r w:rsidRPr="002B2E63">
        <w:rPr>
          <w:rFonts w:ascii="Times New Roman" w:hAnsi="Times New Roman" w:cs="Times New Roman"/>
          <w:b w:val="0"/>
          <w:sz w:val="16"/>
          <w:szCs w:val="16"/>
        </w:rPr>
        <w:t>(</w:t>
      </w:r>
      <w:proofErr w:type="gramStart"/>
      <w:r w:rsidRPr="002B2E63">
        <w:rPr>
          <w:rFonts w:ascii="Times New Roman" w:hAnsi="Times New Roman" w:cs="Times New Roman"/>
          <w:b w:val="0"/>
          <w:sz w:val="16"/>
          <w:szCs w:val="16"/>
        </w:rPr>
        <w:t>пр</w:t>
      </w:r>
      <w:proofErr w:type="gramEnd"/>
      <w:r w:rsidRPr="002B2E63">
        <w:rPr>
          <w:rFonts w:ascii="Times New Roman" w:hAnsi="Times New Roman" w:cs="Times New Roman"/>
          <w:b w:val="0"/>
          <w:sz w:val="16"/>
          <w:szCs w:val="16"/>
        </w:rPr>
        <w:t>ізвище та ініціали)</w:t>
      </w:r>
    </w:p>
    <w:p w:rsidR="008F1071" w:rsidRPr="0094035E" w:rsidRDefault="008F1071" w:rsidP="008F1071">
      <w:pPr>
        <w:pStyle w:val="3"/>
        <w:numPr>
          <w:ilvl w:val="2"/>
          <w:numId w:val="5"/>
        </w:numPr>
        <w:spacing w:before="0" w:after="0"/>
        <w:ind w:left="504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2B2E63">
        <w:rPr>
          <w:rFonts w:ascii="Times New Roman" w:hAnsi="Times New Roman" w:cs="Times New Roman"/>
          <w:b w:val="0"/>
          <w:sz w:val="28"/>
          <w:szCs w:val="28"/>
          <w:lang w:val="uk-UA"/>
        </w:rPr>
        <w:t>Рецензент:</w:t>
      </w:r>
      <w:r>
        <w:rPr>
          <w:rFonts w:ascii="Times New Roman" w:hAnsi="Times New Roman" w:cs="Times New Roman"/>
          <w:b w:val="0"/>
          <w:sz w:val="28"/>
          <w:szCs w:val="28"/>
          <w:u w:val="single"/>
          <w:lang w:val="uk-UA"/>
        </w:rPr>
        <w:t xml:space="preserve"> Чуйко О.Е.</w:t>
      </w:r>
      <w:r w:rsidRPr="0094035E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               </w:t>
      </w:r>
    </w:p>
    <w:p w:rsidR="008F1071" w:rsidRDefault="008F1071" w:rsidP="008F1071">
      <w:pPr>
        <w:spacing w:after="0"/>
        <w:rPr>
          <w:szCs w:val="28"/>
        </w:rPr>
      </w:pPr>
      <w:r>
        <w:rPr>
          <w:szCs w:val="28"/>
        </w:rPr>
        <w:t xml:space="preserve">                                                                       </w:t>
      </w:r>
      <w:r w:rsidRPr="0094035E">
        <w:rPr>
          <w:szCs w:val="28"/>
        </w:rPr>
        <w:tab/>
      </w:r>
      <w:r w:rsidRPr="0094035E">
        <w:rPr>
          <w:szCs w:val="28"/>
        </w:rPr>
        <w:tab/>
      </w:r>
      <w:r>
        <w:rPr>
          <w:szCs w:val="28"/>
        </w:rPr>
        <w:t xml:space="preserve"> </w:t>
      </w:r>
      <w:r>
        <w:rPr>
          <w:sz w:val="16"/>
          <w:szCs w:val="16"/>
        </w:rPr>
        <w:t>(</w:t>
      </w:r>
      <w:proofErr w:type="gramStart"/>
      <w:r>
        <w:rPr>
          <w:sz w:val="16"/>
          <w:szCs w:val="16"/>
        </w:rPr>
        <w:t>прізвище</w:t>
      </w:r>
      <w:proofErr w:type="gramEnd"/>
      <w:r>
        <w:rPr>
          <w:sz w:val="16"/>
          <w:szCs w:val="16"/>
        </w:rPr>
        <w:t xml:space="preserve"> та ініціали</w:t>
      </w:r>
      <w:r>
        <w:rPr>
          <w:szCs w:val="28"/>
        </w:rPr>
        <w:t>)</w:t>
      </w:r>
    </w:p>
    <w:p w:rsidR="008F1071" w:rsidRDefault="008F1071" w:rsidP="008F1071">
      <w:pPr>
        <w:spacing w:after="0"/>
        <w:rPr>
          <w:szCs w:val="28"/>
        </w:rPr>
      </w:pPr>
      <w:r>
        <w:rPr>
          <w:szCs w:val="28"/>
        </w:rPr>
        <w:t xml:space="preserve">                                                                                                                                </w:t>
      </w:r>
    </w:p>
    <w:p w:rsidR="008F1071" w:rsidRPr="0094035E" w:rsidRDefault="008F1071" w:rsidP="008F1071">
      <w:pPr>
        <w:pStyle w:val="3"/>
        <w:numPr>
          <w:ilvl w:val="2"/>
          <w:numId w:val="5"/>
        </w:numPr>
        <w:spacing w:before="0"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8F1071" w:rsidRPr="008F1071" w:rsidRDefault="008F1071" w:rsidP="008F1071">
      <w:pPr>
        <w:spacing w:before="100" w:beforeAutospacing="1" w:after="100" w:afterAutospacing="1" w:line="240" w:lineRule="atLeast"/>
        <w:ind w:left="0" w:firstLine="0"/>
        <w:contextualSpacing/>
        <w:rPr>
          <w:sz w:val="24"/>
          <w:szCs w:val="24"/>
          <w:lang w:val="ru-RU"/>
        </w:rPr>
      </w:pPr>
      <w:r w:rsidRPr="008F1071">
        <w:rPr>
          <w:sz w:val="24"/>
          <w:szCs w:val="24"/>
          <w:lang w:val="ru-RU"/>
        </w:rPr>
        <w:t xml:space="preserve">Рекомендовано до захисту:                </w:t>
      </w:r>
      <w:r w:rsidRPr="008F1071">
        <w:rPr>
          <w:sz w:val="24"/>
          <w:szCs w:val="24"/>
          <w:lang w:val="ru-RU"/>
        </w:rPr>
        <w:tab/>
        <w:t xml:space="preserve"> Захищено на засіданні ЕК №___</w:t>
      </w:r>
    </w:p>
    <w:p w:rsidR="008F1071" w:rsidRPr="008F1071" w:rsidRDefault="008F1071" w:rsidP="008F1071">
      <w:pPr>
        <w:spacing w:before="100" w:beforeAutospacing="1" w:after="100" w:afterAutospacing="1" w:line="240" w:lineRule="atLeast"/>
        <w:ind w:left="0" w:firstLine="0"/>
        <w:contextualSpacing/>
        <w:rPr>
          <w:sz w:val="24"/>
          <w:szCs w:val="24"/>
          <w:lang w:val="ru-RU"/>
        </w:rPr>
      </w:pPr>
      <w:r w:rsidRPr="008F1071">
        <w:rPr>
          <w:sz w:val="24"/>
          <w:szCs w:val="24"/>
          <w:lang w:val="ru-RU"/>
        </w:rPr>
        <w:t xml:space="preserve">Протокол засідання кафедри              </w:t>
      </w:r>
      <w:r w:rsidRPr="008F1071">
        <w:rPr>
          <w:sz w:val="24"/>
          <w:szCs w:val="24"/>
          <w:lang w:val="ru-RU"/>
        </w:rPr>
        <w:tab/>
        <w:t xml:space="preserve"> протокол №___від «___»_____р.</w:t>
      </w:r>
    </w:p>
    <w:p w:rsidR="008F1071" w:rsidRPr="008F1071" w:rsidRDefault="008F1071" w:rsidP="008F1071">
      <w:pPr>
        <w:spacing w:before="100" w:beforeAutospacing="1" w:after="100" w:afterAutospacing="1" w:line="240" w:lineRule="atLeast"/>
        <w:ind w:left="0" w:firstLine="0"/>
        <w:contextualSpacing/>
        <w:rPr>
          <w:sz w:val="24"/>
          <w:szCs w:val="24"/>
          <w:lang w:val="ru-RU"/>
        </w:rPr>
      </w:pPr>
      <w:r w:rsidRPr="008F1071">
        <w:rPr>
          <w:sz w:val="24"/>
          <w:szCs w:val="24"/>
          <w:lang w:val="ru-RU"/>
        </w:rPr>
        <w:t>№_</w:t>
      </w:r>
      <w:r w:rsidRPr="008F1071">
        <w:rPr>
          <w:sz w:val="24"/>
          <w:szCs w:val="24"/>
          <w:u w:val="single"/>
          <w:lang w:val="ru-RU"/>
        </w:rPr>
        <w:t>10</w:t>
      </w:r>
      <w:r w:rsidRPr="008F1071">
        <w:rPr>
          <w:sz w:val="24"/>
          <w:szCs w:val="24"/>
          <w:lang w:val="ru-RU"/>
        </w:rPr>
        <w:t>_ від «</w:t>
      </w:r>
      <w:r w:rsidRPr="008F1071">
        <w:rPr>
          <w:sz w:val="24"/>
          <w:szCs w:val="24"/>
          <w:u w:val="single"/>
          <w:lang w:val="ru-RU"/>
        </w:rPr>
        <w:t>29</w:t>
      </w:r>
      <w:r w:rsidRPr="008F1071">
        <w:rPr>
          <w:sz w:val="24"/>
          <w:szCs w:val="24"/>
          <w:lang w:val="ru-RU"/>
        </w:rPr>
        <w:t xml:space="preserve">» </w:t>
      </w:r>
      <w:r w:rsidRPr="008F1071">
        <w:rPr>
          <w:sz w:val="24"/>
          <w:szCs w:val="24"/>
          <w:u w:val="single"/>
          <w:lang w:val="ru-RU"/>
        </w:rPr>
        <w:t xml:space="preserve">травня 2017 </w:t>
      </w:r>
      <w:r w:rsidRPr="008F1071">
        <w:rPr>
          <w:sz w:val="24"/>
          <w:szCs w:val="24"/>
          <w:lang w:val="ru-RU"/>
        </w:rPr>
        <w:t>р.                    Оцінка_____ /________/________</w:t>
      </w:r>
    </w:p>
    <w:p w:rsidR="008F1071" w:rsidRPr="008F1071" w:rsidRDefault="008F1071" w:rsidP="008F1071">
      <w:pPr>
        <w:spacing w:before="100" w:beforeAutospacing="1" w:after="100" w:afterAutospacing="1" w:line="240" w:lineRule="atLeast"/>
        <w:ind w:firstLine="0"/>
        <w:contextualSpacing/>
        <w:rPr>
          <w:sz w:val="24"/>
          <w:szCs w:val="24"/>
          <w:lang w:val="ru-RU"/>
        </w:rPr>
      </w:pPr>
      <w:r w:rsidRPr="008F1071">
        <w:rPr>
          <w:sz w:val="24"/>
          <w:szCs w:val="24"/>
          <w:lang w:val="ru-RU"/>
        </w:rPr>
        <w:t xml:space="preserve">Завідувач кафедри                                        (за національною шкалою, за шкалою </w:t>
      </w:r>
      <w:r>
        <w:rPr>
          <w:sz w:val="24"/>
          <w:szCs w:val="24"/>
          <w:lang w:val="ru-RU"/>
        </w:rPr>
        <w:t xml:space="preserve">   </w:t>
      </w:r>
      <w:r w:rsidRPr="008F1071">
        <w:rPr>
          <w:sz w:val="24"/>
          <w:szCs w:val="24"/>
          <w:lang w:val="ru-RU"/>
        </w:rPr>
        <w:t>ЕСТ</w:t>
      </w:r>
      <w:proofErr w:type="gramStart"/>
      <w:r w:rsidRPr="008F1071">
        <w:rPr>
          <w:sz w:val="24"/>
          <w:szCs w:val="24"/>
        </w:rPr>
        <w:t>S</w:t>
      </w:r>
      <w:proofErr w:type="gramEnd"/>
      <w:r>
        <w:rPr>
          <w:sz w:val="24"/>
          <w:szCs w:val="24"/>
          <w:lang w:val="ru-RU"/>
        </w:rPr>
        <w:t>,</w:t>
      </w:r>
      <w:r w:rsidRPr="008F1071">
        <w:rPr>
          <w:sz w:val="24"/>
          <w:szCs w:val="24"/>
          <w:lang w:val="ru-RU"/>
        </w:rPr>
        <w:t>бал)</w:t>
      </w:r>
    </w:p>
    <w:p w:rsidR="008F1071" w:rsidRDefault="008F1071" w:rsidP="008F1071">
      <w:pPr>
        <w:spacing w:before="100" w:beforeAutospacing="1" w:after="100" w:afterAutospacing="1" w:line="240" w:lineRule="atLeast"/>
        <w:ind w:left="357" w:firstLine="839"/>
        <w:contextualSpacing/>
        <w:rPr>
          <w:sz w:val="24"/>
          <w:szCs w:val="24"/>
          <w:lang w:val="ru-RU"/>
        </w:rPr>
      </w:pPr>
      <w:r w:rsidRPr="008F1071">
        <w:rPr>
          <w:sz w:val="24"/>
          <w:szCs w:val="24"/>
          <w:lang w:val="ru-RU"/>
        </w:rPr>
        <w:t xml:space="preserve">_________ </w:t>
      </w:r>
    </w:p>
    <w:p w:rsidR="008F1071" w:rsidRPr="008F1071" w:rsidRDefault="008F1071" w:rsidP="008F1071">
      <w:pPr>
        <w:spacing w:before="100" w:beforeAutospacing="1" w:after="100" w:afterAutospacing="1" w:line="240" w:lineRule="atLeast"/>
        <w:ind w:left="357" w:firstLine="839"/>
        <w:contextualSpacing/>
        <w:rPr>
          <w:sz w:val="24"/>
          <w:szCs w:val="24"/>
          <w:lang w:val="ru-RU"/>
        </w:rPr>
      </w:pPr>
      <w:r w:rsidRPr="008F1071">
        <w:rPr>
          <w:sz w:val="24"/>
          <w:szCs w:val="24"/>
          <w:u w:val="single"/>
          <w:lang w:val="ru-RU"/>
        </w:rPr>
        <w:t xml:space="preserve">проф. Янко В.В. </w:t>
      </w:r>
      <w:r w:rsidRPr="008F1071">
        <w:rPr>
          <w:sz w:val="24"/>
          <w:szCs w:val="24"/>
          <w:lang w:val="ru-RU"/>
        </w:rPr>
        <w:t xml:space="preserve">                        Голова ЕК  ________</w:t>
      </w:r>
      <w:r w:rsidRPr="008F1071">
        <w:rPr>
          <w:sz w:val="24"/>
          <w:szCs w:val="24"/>
          <w:u w:val="single"/>
          <w:lang w:val="ru-RU"/>
        </w:rPr>
        <w:t>Тюреміна В.Г.</w:t>
      </w:r>
    </w:p>
    <w:p w:rsidR="008F1071" w:rsidRPr="008F1071" w:rsidRDefault="008F1071" w:rsidP="008F1071">
      <w:pPr>
        <w:shd w:val="clear" w:color="auto" w:fill="FFFFFF"/>
        <w:spacing w:after="0"/>
        <w:rPr>
          <w:sz w:val="24"/>
          <w:szCs w:val="24"/>
          <w:lang w:val="ru-RU"/>
        </w:rPr>
      </w:pPr>
      <w:r w:rsidRPr="008F1071">
        <w:rPr>
          <w:sz w:val="24"/>
          <w:szCs w:val="24"/>
          <w:lang w:val="ru-RU"/>
        </w:rPr>
        <w:t>(</w:t>
      </w:r>
      <w:proofErr w:type="gramStart"/>
      <w:r w:rsidRPr="008F1071">
        <w:rPr>
          <w:sz w:val="24"/>
          <w:szCs w:val="24"/>
          <w:lang w:val="ru-RU"/>
        </w:rPr>
        <w:t>п</w:t>
      </w:r>
      <w:proofErr w:type="gramEnd"/>
      <w:r w:rsidRPr="008F1071">
        <w:rPr>
          <w:sz w:val="24"/>
          <w:szCs w:val="24"/>
          <w:lang w:val="ru-RU"/>
        </w:rPr>
        <w:t>ідпис)         (прізвище,ініціали)                                                            (підпис)            (прізвище, ініціали)</w:t>
      </w:r>
    </w:p>
    <w:p w:rsidR="008F1071" w:rsidRPr="008F1071" w:rsidRDefault="008F1071" w:rsidP="008F1071">
      <w:pPr>
        <w:spacing w:after="0"/>
        <w:rPr>
          <w:szCs w:val="28"/>
          <w:lang w:val="ru-RU"/>
        </w:rPr>
      </w:pPr>
    </w:p>
    <w:p w:rsidR="008F1071" w:rsidRPr="008F1071" w:rsidRDefault="008F1071" w:rsidP="008F1071">
      <w:pPr>
        <w:shd w:val="clear" w:color="auto" w:fill="FFFFFF"/>
        <w:spacing w:after="0"/>
        <w:rPr>
          <w:szCs w:val="28"/>
          <w:lang w:val="ru-RU"/>
        </w:rPr>
      </w:pPr>
      <w:r w:rsidRPr="008F1071">
        <w:rPr>
          <w:szCs w:val="28"/>
          <w:lang w:val="ru-RU"/>
        </w:rPr>
        <w:t xml:space="preserve">         </w:t>
      </w:r>
      <w:r w:rsidRPr="008F1071">
        <w:rPr>
          <w:szCs w:val="28"/>
          <w:lang w:val="ru-RU"/>
        </w:rPr>
        <w:tab/>
        <w:t xml:space="preserve">                                                                                          </w:t>
      </w:r>
    </w:p>
    <w:p w:rsidR="008F1071" w:rsidRPr="008F1071" w:rsidRDefault="008F1071" w:rsidP="008F1071">
      <w:pPr>
        <w:spacing w:after="0"/>
        <w:jc w:val="center"/>
        <w:rPr>
          <w:lang w:val="ru-RU"/>
        </w:rPr>
      </w:pPr>
      <w:r w:rsidRPr="008F1071">
        <w:rPr>
          <w:szCs w:val="28"/>
          <w:lang w:val="ru-RU"/>
        </w:rPr>
        <w:t>Одеса – 2017</w:t>
      </w:r>
    </w:p>
    <w:p w:rsidR="00521866" w:rsidRDefault="008F1071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  <w:r w:rsidR="00CF2DA9">
        <w:rPr>
          <w:rFonts w:ascii="Calibri" w:eastAsia="Calibri" w:hAnsi="Calibri" w:cs="Calibri"/>
          <w:sz w:val="22"/>
        </w:rPr>
        <w:t xml:space="preserve">[Введите текст] </w:t>
      </w:r>
    </w:p>
    <w:p w:rsidR="00521866" w:rsidRDefault="00CF2DA9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 xml:space="preserve"> </w:t>
      </w:r>
    </w:p>
    <w:p w:rsidR="00521866" w:rsidRDefault="00CF2DA9">
      <w:pPr>
        <w:spacing w:after="293" w:line="259" w:lineRule="auto"/>
        <w:ind w:left="856" w:right="490" w:hanging="10"/>
        <w:jc w:val="center"/>
      </w:pPr>
      <w:r>
        <w:t xml:space="preserve">Зміст </w:t>
      </w:r>
    </w:p>
    <w:p w:rsidR="00521866" w:rsidRDefault="00CF2DA9">
      <w:pPr>
        <w:spacing w:after="355" w:line="259" w:lineRule="auto"/>
        <w:ind w:left="-5" w:hanging="10"/>
        <w:jc w:val="left"/>
      </w:pPr>
      <w:r>
        <w:t xml:space="preserve">Вступ...........................................................................................................................3 </w:t>
      </w:r>
    </w:p>
    <w:p w:rsidR="00521866" w:rsidRDefault="00CF2DA9">
      <w:pPr>
        <w:numPr>
          <w:ilvl w:val="0"/>
          <w:numId w:val="1"/>
        </w:numPr>
        <w:spacing w:after="351" w:line="259" w:lineRule="auto"/>
        <w:ind w:hanging="430"/>
        <w:jc w:val="left"/>
      </w:pPr>
      <w:r>
        <w:t xml:space="preserve">Фізико-географічні умови території …..…………………………………..…..5 </w:t>
      </w:r>
    </w:p>
    <w:p w:rsidR="00521866" w:rsidRDefault="00CF2DA9">
      <w:pPr>
        <w:numPr>
          <w:ilvl w:val="0"/>
          <w:numId w:val="1"/>
        </w:numPr>
        <w:spacing w:after="355" w:line="259" w:lineRule="auto"/>
        <w:ind w:hanging="430"/>
        <w:jc w:val="left"/>
      </w:pPr>
      <w:r>
        <w:t xml:space="preserve">Стратиграфія…………………………………………………………………….9 </w:t>
      </w:r>
    </w:p>
    <w:p w:rsidR="00521866" w:rsidRDefault="00CF2DA9">
      <w:pPr>
        <w:numPr>
          <w:ilvl w:val="1"/>
          <w:numId w:val="1"/>
        </w:numPr>
        <w:spacing w:after="355" w:line="259" w:lineRule="auto"/>
        <w:ind w:hanging="565"/>
        <w:jc w:val="left"/>
      </w:pPr>
      <w:r>
        <w:t xml:space="preserve">Докембрій……………………………………………………………...9 </w:t>
      </w:r>
    </w:p>
    <w:p w:rsidR="00521866" w:rsidRDefault="00CF2DA9">
      <w:pPr>
        <w:numPr>
          <w:ilvl w:val="1"/>
          <w:numId w:val="1"/>
        </w:numPr>
        <w:spacing w:after="355" w:line="259" w:lineRule="auto"/>
        <w:ind w:hanging="565"/>
        <w:jc w:val="left"/>
      </w:pPr>
      <w:r>
        <w:t xml:space="preserve">Палеозойська ератема……………………………………………….11 </w:t>
      </w:r>
    </w:p>
    <w:p w:rsidR="00521866" w:rsidRDefault="00CF2DA9">
      <w:pPr>
        <w:numPr>
          <w:ilvl w:val="1"/>
          <w:numId w:val="1"/>
        </w:numPr>
        <w:spacing w:after="355" w:line="259" w:lineRule="auto"/>
        <w:ind w:hanging="565"/>
        <w:jc w:val="left"/>
      </w:pPr>
      <w:r>
        <w:t xml:space="preserve">Мезозойська ератема………………………………………………...23 </w:t>
      </w:r>
    </w:p>
    <w:p w:rsidR="00521866" w:rsidRDefault="00CF2DA9">
      <w:pPr>
        <w:numPr>
          <w:ilvl w:val="1"/>
          <w:numId w:val="1"/>
        </w:numPr>
        <w:spacing w:after="191" w:line="259" w:lineRule="auto"/>
        <w:ind w:hanging="565"/>
        <w:jc w:val="left"/>
      </w:pPr>
      <w:r>
        <w:t xml:space="preserve">Кайнозойська ератема……………………………………………….36 </w:t>
      </w:r>
    </w:p>
    <w:p w:rsidR="00521866" w:rsidRDefault="00CF2DA9">
      <w:pPr>
        <w:numPr>
          <w:ilvl w:val="0"/>
          <w:numId w:val="1"/>
        </w:numPr>
        <w:spacing w:after="355" w:line="259" w:lineRule="auto"/>
        <w:ind w:hanging="430"/>
        <w:jc w:val="left"/>
      </w:pPr>
      <w:r>
        <w:t xml:space="preserve">Тектонічні структури………………………………………………………….46 </w:t>
      </w:r>
    </w:p>
    <w:p w:rsidR="00521866" w:rsidRDefault="00CF2DA9">
      <w:pPr>
        <w:numPr>
          <w:ilvl w:val="1"/>
          <w:numId w:val="1"/>
        </w:numPr>
        <w:spacing w:after="346" w:line="259" w:lineRule="auto"/>
        <w:ind w:hanging="565"/>
        <w:jc w:val="left"/>
      </w:pPr>
      <w:r>
        <w:t>Тектоніка кристалічного фундаменту……………………………...48</w:t>
      </w:r>
      <w:r>
        <w:rPr>
          <w:rFonts w:ascii="Calibri" w:eastAsia="Calibri" w:hAnsi="Calibri" w:cs="Calibri"/>
        </w:rPr>
        <w:t xml:space="preserve"> </w:t>
      </w:r>
    </w:p>
    <w:p w:rsidR="00521866" w:rsidRDefault="00CF2DA9">
      <w:pPr>
        <w:numPr>
          <w:ilvl w:val="1"/>
          <w:numId w:val="1"/>
        </w:numPr>
        <w:spacing w:after="191" w:line="259" w:lineRule="auto"/>
        <w:ind w:hanging="565"/>
        <w:jc w:val="left"/>
      </w:pPr>
      <w:r>
        <w:t xml:space="preserve">Тектоніка покровного чохла………………………………………..52 </w:t>
      </w:r>
    </w:p>
    <w:p w:rsidR="00521866" w:rsidRDefault="00CF2DA9">
      <w:pPr>
        <w:numPr>
          <w:ilvl w:val="0"/>
          <w:numId w:val="1"/>
        </w:numPr>
        <w:spacing w:after="352" w:line="259" w:lineRule="auto"/>
        <w:ind w:hanging="430"/>
        <w:jc w:val="left"/>
      </w:pPr>
      <w:r>
        <w:t xml:space="preserve">Історія геологічного розвитку території…………………………………….60 </w:t>
      </w:r>
    </w:p>
    <w:p w:rsidR="00521866" w:rsidRDefault="00CF2DA9">
      <w:pPr>
        <w:numPr>
          <w:ilvl w:val="0"/>
          <w:numId w:val="1"/>
        </w:numPr>
        <w:spacing w:after="293" w:line="259" w:lineRule="auto"/>
        <w:ind w:hanging="430"/>
        <w:jc w:val="left"/>
      </w:pPr>
      <w:r>
        <w:t xml:space="preserve">Корисні копалини……………………………………………………………..70 </w:t>
      </w:r>
    </w:p>
    <w:p w:rsidR="00521866" w:rsidRDefault="00CF2DA9">
      <w:pPr>
        <w:spacing w:after="293" w:line="259" w:lineRule="auto"/>
        <w:ind w:left="-5" w:hanging="10"/>
        <w:jc w:val="left"/>
      </w:pPr>
      <w:r>
        <w:t xml:space="preserve">Висновки..................................................................................................................83 </w:t>
      </w:r>
    </w:p>
    <w:p w:rsidR="00521866" w:rsidRDefault="00CF2DA9" w:rsidP="008F1071">
      <w:pPr>
        <w:spacing w:line="259" w:lineRule="auto"/>
        <w:ind w:left="0" w:firstLine="0"/>
        <w:jc w:val="left"/>
      </w:pPr>
      <w:r>
        <w:t xml:space="preserve"> </w:t>
      </w:r>
      <w:r>
        <w:rPr>
          <w:u w:val="single" w:color="000000"/>
        </w:rPr>
        <w:t>Демонстраційні графічні додатки:</w:t>
      </w:r>
      <w:r>
        <w:t xml:space="preserve"> </w:t>
      </w:r>
    </w:p>
    <w:p w:rsidR="00521866" w:rsidRPr="008F1071" w:rsidRDefault="00CF2DA9">
      <w:pPr>
        <w:numPr>
          <w:ilvl w:val="2"/>
          <w:numId w:val="2"/>
        </w:numPr>
        <w:spacing w:after="133" w:line="259" w:lineRule="auto"/>
        <w:ind w:hanging="348"/>
        <w:rPr>
          <w:lang w:val="ru-RU"/>
        </w:rPr>
      </w:pPr>
      <w:r w:rsidRPr="008F1071">
        <w:rPr>
          <w:lang w:val="ru-RU"/>
        </w:rPr>
        <w:t xml:space="preserve">Геологічна карта та карта корисних копалин до четвертинних утворень </w:t>
      </w:r>
    </w:p>
    <w:p w:rsidR="00521866" w:rsidRDefault="00CF2DA9">
      <w:pPr>
        <w:spacing w:after="192" w:line="259" w:lineRule="auto"/>
        <w:ind w:left="730" w:hanging="10"/>
        <w:jc w:val="left"/>
      </w:pPr>
      <w:r>
        <w:t>(</w:t>
      </w:r>
      <w:proofErr w:type="gramStart"/>
      <w:r>
        <w:t>масштаб</w:t>
      </w:r>
      <w:proofErr w:type="gramEnd"/>
      <w:r>
        <w:t xml:space="preserve"> 1 : 200 000)  </w:t>
      </w:r>
    </w:p>
    <w:p w:rsidR="00521866" w:rsidRDefault="00CF2DA9">
      <w:pPr>
        <w:numPr>
          <w:ilvl w:val="2"/>
          <w:numId w:val="2"/>
        </w:numPr>
        <w:spacing w:after="190" w:line="259" w:lineRule="auto"/>
        <w:ind w:hanging="348"/>
      </w:pPr>
      <w:r>
        <w:t xml:space="preserve">Стратиграфічна колонка  </w:t>
      </w:r>
    </w:p>
    <w:p w:rsidR="00521866" w:rsidRDefault="00CF2DA9">
      <w:pPr>
        <w:numPr>
          <w:ilvl w:val="2"/>
          <w:numId w:val="2"/>
        </w:numPr>
        <w:spacing w:after="191" w:line="259" w:lineRule="auto"/>
        <w:ind w:hanging="348"/>
      </w:pPr>
      <w:r>
        <w:t xml:space="preserve">Геологічний розріз </w:t>
      </w:r>
    </w:p>
    <w:p w:rsidR="00521866" w:rsidRPr="008F1071" w:rsidRDefault="00CF2DA9">
      <w:pPr>
        <w:numPr>
          <w:ilvl w:val="2"/>
          <w:numId w:val="2"/>
        </w:numPr>
        <w:spacing w:after="192" w:line="259" w:lineRule="auto"/>
        <w:ind w:hanging="348"/>
        <w:rPr>
          <w:lang w:val="ru-RU"/>
        </w:rPr>
      </w:pPr>
      <w:r w:rsidRPr="008F1071">
        <w:rPr>
          <w:lang w:val="ru-RU"/>
        </w:rPr>
        <w:t>Тектонічна карта доярських утворен</w:t>
      </w:r>
      <w:proofErr w:type="gramStart"/>
      <w:r w:rsidRPr="008F1071">
        <w:rPr>
          <w:lang w:val="ru-RU"/>
        </w:rPr>
        <w:t>ь(</w:t>
      </w:r>
      <w:proofErr w:type="gramEnd"/>
      <w:r w:rsidRPr="008F1071">
        <w:rPr>
          <w:lang w:val="ru-RU"/>
        </w:rPr>
        <w:t xml:space="preserve">масштаб 1 : 200 000) </w:t>
      </w:r>
    </w:p>
    <w:p w:rsidR="00521866" w:rsidRDefault="00CF2DA9">
      <w:pPr>
        <w:numPr>
          <w:ilvl w:val="2"/>
          <w:numId w:val="2"/>
        </w:numPr>
        <w:spacing w:line="259" w:lineRule="auto"/>
        <w:ind w:hanging="348"/>
      </w:pPr>
      <w:r>
        <w:t xml:space="preserve">Структурно-тектонічний розріз </w:t>
      </w:r>
    </w:p>
    <w:p w:rsidR="00521866" w:rsidRDefault="00CF2DA9">
      <w:pPr>
        <w:spacing w:after="154" w:line="259" w:lineRule="auto"/>
        <w:ind w:left="857" w:right="851" w:hanging="10"/>
        <w:jc w:val="center"/>
      </w:pPr>
      <w:r>
        <w:rPr>
          <w:b/>
        </w:rPr>
        <w:lastRenderedPageBreak/>
        <w:t xml:space="preserve">Вступ </w:t>
      </w:r>
    </w:p>
    <w:p w:rsidR="00521866" w:rsidRDefault="00CF2DA9">
      <w:pPr>
        <w:ind w:left="-14"/>
      </w:pPr>
      <w:proofErr w:type="gramStart"/>
      <w:r>
        <w:t>Метою даної кваліфікаційної роботи є геологічне вивчення будови території в межах Кілійського листа, тереторія розташована на південному сході Одеської області.</w:t>
      </w:r>
      <w:proofErr w:type="gramEnd"/>
      <w:r>
        <w:t xml:space="preserve"> </w:t>
      </w:r>
    </w:p>
    <w:p w:rsidR="00521866" w:rsidRDefault="00CF2DA9">
      <w:pPr>
        <w:ind w:left="-14"/>
      </w:pPr>
      <w:r>
        <w:t xml:space="preserve">Завдання роботи – вивчити та провести аналіз геологічної будови території, а саме: фізико-географічних умов, стратиграфії, тектонічних творень, історії геологічного розвитку території, аналіз корисних копалин що розташовані на території. </w:t>
      </w:r>
    </w:p>
    <w:p w:rsidR="00521866" w:rsidRDefault="00CF2DA9">
      <w:pPr>
        <w:ind w:left="-14"/>
      </w:pPr>
      <w:proofErr w:type="gramStart"/>
      <w:r>
        <w:t>В ході роботи був проведений збір та аналіз інформації по геологічній будові території Кілійського аркушу, аналіз та вивчення геологічних карт, та даних з бурових скважин.</w:t>
      </w:r>
      <w:proofErr w:type="gramEnd"/>
      <w:r>
        <w:t xml:space="preserve"> </w:t>
      </w:r>
    </w:p>
    <w:p w:rsidR="00521866" w:rsidRPr="008F1071" w:rsidRDefault="00CF2DA9">
      <w:pPr>
        <w:ind w:left="-14"/>
        <w:rPr>
          <w:lang w:val="ru-RU"/>
        </w:rPr>
      </w:pPr>
      <w:r w:rsidRPr="008F1071">
        <w:rPr>
          <w:lang w:val="ru-RU"/>
        </w:rPr>
        <w:t xml:space="preserve">Актуальність даної роботи обумовлений наступним. Аналіз геологічної будови території розкриває питання перспективності району  про корисні копалини </w:t>
      </w:r>
      <w:proofErr w:type="gramStart"/>
      <w:r w:rsidRPr="008F1071">
        <w:rPr>
          <w:lang w:val="ru-RU"/>
        </w:rPr>
        <w:t>р</w:t>
      </w:r>
      <w:proofErr w:type="gramEnd"/>
      <w:r w:rsidRPr="008F1071">
        <w:rPr>
          <w:lang w:val="ru-RU"/>
        </w:rPr>
        <w:t xml:space="preserve">ізних видів. В районі Тузлинського припіднятого блоку можливі пастки нафти та газу в слабкощільних камяновугільних відкладах, які представленні: колекторами-пісковиками, алевролітами та пісковиками, які володіють хорошими колекторськими властивостями. В камяновугільних відкладах можуть бути виявлені тонкі пласти довгополуменевого вугілля. </w:t>
      </w:r>
    </w:p>
    <w:p w:rsidR="00521866" w:rsidRPr="008F1071" w:rsidRDefault="00CF2DA9">
      <w:pPr>
        <w:ind w:left="-14"/>
        <w:rPr>
          <w:lang w:val="ru-RU"/>
        </w:rPr>
      </w:pPr>
      <w:r w:rsidRPr="008F1071">
        <w:rPr>
          <w:lang w:val="ru-RU"/>
        </w:rPr>
        <w:t>В придельтових частинах Дуная та на побережї Чорного моря, в шліхових пробах були виявлені алмази розміром від 0.1 до 0.4 мм. Також в шліхових пробах були виявлені прояви золота. В північній частин</w:t>
      </w:r>
      <w:proofErr w:type="gramStart"/>
      <w:r w:rsidRPr="008F1071">
        <w:rPr>
          <w:lang w:val="ru-RU"/>
        </w:rPr>
        <w:t>і К</w:t>
      </w:r>
      <w:proofErr w:type="gramEnd"/>
      <w:r w:rsidRPr="008F1071">
        <w:rPr>
          <w:lang w:val="ru-RU"/>
        </w:rPr>
        <w:t xml:space="preserve">ілійського району активно розробляється та використовується будівельна сировина, зокрема вапн'яки. </w:t>
      </w:r>
    </w:p>
    <w:p w:rsidR="00521866" w:rsidRPr="008F1071" w:rsidRDefault="00CF2DA9">
      <w:pPr>
        <w:spacing w:after="0"/>
        <w:ind w:left="-14"/>
        <w:rPr>
          <w:lang w:val="ru-RU"/>
        </w:rPr>
      </w:pPr>
      <w:r w:rsidRPr="008F1071">
        <w:rPr>
          <w:lang w:val="ru-RU"/>
        </w:rPr>
        <w:t>В роботі були викориснаті як і опубліковані, так і фондові джерела, основним джерелом інформації являється звіт про геологорозвідувальні роботи, геологічне та гідрогеологічне</w:t>
      </w:r>
      <w:r w:rsidRPr="008F1071">
        <w:rPr>
          <w:color w:val="FF0000"/>
          <w:lang w:val="ru-RU"/>
        </w:rPr>
        <w:t xml:space="preserve"> </w:t>
      </w:r>
      <w:r w:rsidRPr="008F1071">
        <w:rPr>
          <w:lang w:val="ru-RU"/>
        </w:rPr>
        <w:t xml:space="preserve">довивчення Кілійського аркушу, які проводили Причорноморське державне регіональне геологічне </w:t>
      </w:r>
      <w:proofErr w:type="gramStart"/>
      <w:r w:rsidRPr="008F1071">
        <w:rPr>
          <w:lang w:val="ru-RU"/>
        </w:rPr>
        <w:t>п</w:t>
      </w:r>
      <w:proofErr w:type="gramEnd"/>
      <w:r w:rsidRPr="008F1071">
        <w:rPr>
          <w:lang w:val="ru-RU"/>
        </w:rPr>
        <w:t xml:space="preserve">ідприє'мство. </w:t>
      </w:r>
    </w:p>
    <w:p w:rsidR="00521866" w:rsidRPr="008F1071" w:rsidRDefault="00CF2DA9">
      <w:pPr>
        <w:spacing w:line="259" w:lineRule="auto"/>
        <w:ind w:left="-14" w:firstLine="0"/>
        <w:rPr>
          <w:lang w:val="ru-RU"/>
        </w:rPr>
      </w:pPr>
      <w:r w:rsidRPr="008F1071">
        <w:rPr>
          <w:lang w:val="ru-RU"/>
        </w:rPr>
        <w:t xml:space="preserve">Крім цого були використані інші фондові джерела.  </w:t>
      </w:r>
    </w:p>
    <w:p w:rsidR="00521866" w:rsidRPr="008F1071" w:rsidRDefault="00CF2DA9">
      <w:pPr>
        <w:ind w:left="-14"/>
        <w:rPr>
          <w:lang w:val="ru-RU"/>
        </w:rPr>
      </w:pPr>
      <w:r w:rsidRPr="008F1071">
        <w:rPr>
          <w:lang w:val="ru-RU"/>
        </w:rPr>
        <w:lastRenderedPageBreak/>
        <w:t xml:space="preserve">До роботи додається демонстраційна графіка (5 графічних додатків), а саме геологічна карта і </w:t>
      </w:r>
      <w:proofErr w:type="gramStart"/>
      <w:r w:rsidRPr="008F1071">
        <w:rPr>
          <w:lang w:val="ru-RU"/>
        </w:rPr>
        <w:t>карта</w:t>
      </w:r>
      <w:proofErr w:type="gramEnd"/>
      <w:r w:rsidRPr="008F1071">
        <w:rPr>
          <w:lang w:val="ru-RU"/>
        </w:rPr>
        <w:t xml:space="preserve"> корисних копалин, стратиграфічна колонка до неї, геологічний та структурно-тектонічний розрізи, тектонічна карта доярських утворень.  Бібліографічний список </w:t>
      </w:r>
      <w:proofErr w:type="gramStart"/>
      <w:r w:rsidRPr="008F1071">
        <w:rPr>
          <w:lang w:val="ru-RU"/>
        </w:rPr>
        <w:t>нал</w:t>
      </w:r>
      <w:proofErr w:type="gramEnd"/>
      <w:r w:rsidRPr="008F1071">
        <w:rPr>
          <w:lang w:val="ru-RU"/>
        </w:rPr>
        <w:t xml:space="preserve">ічує 15 джерел. </w:t>
      </w:r>
    </w:p>
    <w:p w:rsidR="00521866" w:rsidRPr="008F1071" w:rsidRDefault="00CF2DA9">
      <w:pPr>
        <w:ind w:left="-14"/>
        <w:rPr>
          <w:lang w:val="ru-RU"/>
        </w:rPr>
      </w:pPr>
      <w:r w:rsidRPr="008F1071">
        <w:rPr>
          <w:lang w:val="ru-RU"/>
        </w:rPr>
        <w:t>Особистий внесок автора: матеріал на кваліфікаційну роботу був зібраний автором підчас проходження виробничої практики в ДРГП Причорноморгеологія з архіві</w:t>
      </w:r>
      <w:proofErr w:type="gramStart"/>
      <w:r w:rsidRPr="008F1071">
        <w:rPr>
          <w:lang w:val="ru-RU"/>
        </w:rPr>
        <w:t>в</w:t>
      </w:r>
      <w:proofErr w:type="gramEnd"/>
      <w:r w:rsidRPr="008F1071">
        <w:rPr>
          <w:lang w:val="ru-RU"/>
        </w:rPr>
        <w:t xml:space="preserve"> підприємства, робота має аналітічний характер, та тісно повязана з роботою з графічним матеріалом. </w:t>
      </w:r>
    </w:p>
    <w:p w:rsidR="00521866" w:rsidRPr="008F1071" w:rsidRDefault="00CF2DA9">
      <w:pPr>
        <w:ind w:left="-14"/>
        <w:rPr>
          <w:lang w:val="ru-RU"/>
        </w:rPr>
      </w:pPr>
      <w:r w:rsidRPr="008F1071">
        <w:rPr>
          <w:lang w:val="ru-RU"/>
        </w:rPr>
        <w:t xml:space="preserve">Автор висловлює щиру вдячність </w:t>
      </w:r>
      <w:proofErr w:type="gramStart"/>
      <w:r w:rsidRPr="008F1071">
        <w:rPr>
          <w:lang w:val="ru-RU"/>
        </w:rPr>
        <w:t>п</w:t>
      </w:r>
      <w:proofErr w:type="gramEnd"/>
      <w:r w:rsidRPr="008F1071">
        <w:rPr>
          <w:lang w:val="ru-RU"/>
        </w:rPr>
        <w:t xml:space="preserve">ідприємству ПДРГП за наданий матеріал для написання кваліфікаційної роботи, ст..викл. Шаталіну С.М. за допомогу в роботі з електронними графічними матеріалами,  а також окрему подяку науковому керівникові доц. Федорончук Наталії Олександрівній за тісну співпрацю та спрямування </w:t>
      </w:r>
      <w:proofErr w:type="gramStart"/>
      <w:r w:rsidRPr="008F1071">
        <w:rPr>
          <w:lang w:val="ru-RU"/>
        </w:rPr>
        <w:t>п</w:t>
      </w:r>
      <w:proofErr w:type="gramEnd"/>
      <w:r w:rsidRPr="008F1071">
        <w:rPr>
          <w:lang w:val="ru-RU"/>
        </w:rPr>
        <w:t xml:space="preserve">ідчас написання  кваліфікаційної  роботи, та рецензенту ст. викл. Чуйко О.Е. за увагу до роботи. Автор також вдячний викладачам кафедри загальної та морської геології за знанн'я та співпрацю впродовж навчання. </w:t>
      </w:r>
    </w:p>
    <w:p w:rsidR="008F1071" w:rsidRDefault="008F1071">
      <w:pPr>
        <w:spacing w:after="293" w:line="259" w:lineRule="auto"/>
        <w:ind w:left="857" w:right="492" w:hanging="10"/>
        <w:jc w:val="center"/>
        <w:rPr>
          <w:lang w:val="ru-RU"/>
        </w:rPr>
      </w:pPr>
    </w:p>
    <w:p w:rsidR="008F1071" w:rsidRDefault="008F1071">
      <w:pPr>
        <w:spacing w:after="293" w:line="259" w:lineRule="auto"/>
        <w:ind w:left="857" w:right="492" w:hanging="10"/>
        <w:jc w:val="center"/>
        <w:rPr>
          <w:lang w:val="ru-RU"/>
        </w:rPr>
      </w:pPr>
    </w:p>
    <w:p w:rsidR="008F1071" w:rsidRDefault="008F1071">
      <w:pPr>
        <w:spacing w:after="293" w:line="259" w:lineRule="auto"/>
        <w:ind w:left="857" w:right="492" w:hanging="10"/>
        <w:jc w:val="center"/>
        <w:rPr>
          <w:lang w:val="ru-RU"/>
        </w:rPr>
      </w:pPr>
    </w:p>
    <w:p w:rsidR="008F1071" w:rsidRDefault="008F1071">
      <w:pPr>
        <w:spacing w:after="293" w:line="259" w:lineRule="auto"/>
        <w:ind w:left="857" w:right="492" w:hanging="10"/>
        <w:jc w:val="center"/>
        <w:rPr>
          <w:lang w:val="ru-RU"/>
        </w:rPr>
      </w:pPr>
    </w:p>
    <w:p w:rsidR="008F1071" w:rsidRDefault="008F1071">
      <w:pPr>
        <w:spacing w:after="293" w:line="259" w:lineRule="auto"/>
        <w:ind w:left="857" w:right="492" w:hanging="10"/>
        <w:jc w:val="center"/>
        <w:rPr>
          <w:lang w:val="ru-RU"/>
        </w:rPr>
      </w:pPr>
    </w:p>
    <w:p w:rsidR="008F1071" w:rsidRDefault="008F1071">
      <w:pPr>
        <w:spacing w:after="293" w:line="259" w:lineRule="auto"/>
        <w:ind w:left="857" w:right="492" w:hanging="10"/>
        <w:jc w:val="center"/>
        <w:rPr>
          <w:lang w:val="ru-RU"/>
        </w:rPr>
      </w:pPr>
    </w:p>
    <w:p w:rsidR="008F1071" w:rsidRDefault="008F1071">
      <w:pPr>
        <w:spacing w:after="293" w:line="259" w:lineRule="auto"/>
        <w:ind w:left="857" w:right="492" w:hanging="10"/>
        <w:jc w:val="center"/>
        <w:rPr>
          <w:lang w:val="ru-RU"/>
        </w:rPr>
      </w:pPr>
    </w:p>
    <w:p w:rsidR="008F1071" w:rsidRDefault="008F1071">
      <w:pPr>
        <w:spacing w:after="293" w:line="259" w:lineRule="auto"/>
        <w:ind w:left="857" w:right="492" w:hanging="10"/>
        <w:jc w:val="center"/>
        <w:rPr>
          <w:lang w:val="ru-RU"/>
        </w:rPr>
      </w:pPr>
    </w:p>
    <w:p w:rsidR="008F1071" w:rsidRDefault="008F1071">
      <w:pPr>
        <w:spacing w:after="293" w:line="259" w:lineRule="auto"/>
        <w:ind w:left="857" w:right="492" w:hanging="10"/>
        <w:jc w:val="center"/>
        <w:rPr>
          <w:lang w:val="ru-RU"/>
        </w:rPr>
      </w:pPr>
    </w:p>
    <w:p w:rsidR="00521866" w:rsidRPr="008F1071" w:rsidRDefault="00CF2DA9">
      <w:pPr>
        <w:spacing w:after="0" w:line="259" w:lineRule="auto"/>
        <w:ind w:left="917" w:firstLine="0"/>
        <w:jc w:val="center"/>
        <w:rPr>
          <w:lang w:val="ru-RU"/>
        </w:rPr>
      </w:pPr>
      <w:r w:rsidRPr="008F1071">
        <w:rPr>
          <w:lang w:val="ru-RU"/>
        </w:rPr>
        <w:br w:type="page"/>
      </w:r>
    </w:p>
    <w:p w:rsidR="00521866" w:rsidRPr="008F1071" w:rsidRDefault="00CF2DA9">
      <w:pPr>
        <w:spacing w:after="293" w:line="259" w:lineRule="auto"/>
        <w:ind w:left="857" w:hanging="10"/>
        <w:jc w:val="center"/>
        <w:rPr>
          <w:lang w:val="ru-RU"/>
        </w:rPr>
      </w:pPr>
      <w:r w:rsidRPr="008F1071">
        <w:rPr>
          <w:b/>
          <w:lang w:val="ru-RU"/>
        </w:rPr>
        <w:t xml:space="preserve">Висновки </w:t>
      </w:r>
    </w:p>
    <w:p w:rsidR="00521866" w:rsidRPr="008F1071" w:rsidRDefault="00CF2DA9">
      <w:pPr>
        <w:ind w:left="-14"/>
        <w:rPr>
          <w:lang w:val="ru-RU"/>
        </w:rPr>
      </w:pPr>
      <w:r w:rsidRPr="008F1071">
        <w:rPr>
          <w:lang w:val="ru-RU"/>
        </w:rPr>
        <w:t xml:space="preserve">Територія Кілійського аркушу розташована в </w:t>
      </w:r>
      <w:proofErr w:type="gramStart"/>
      <w:r w:rsidRPr="008F1071">
        <w:rPr>
          <w:lang w:val="ru-RU"/>
        </w:rPr>
        <w:t>п</w:t>
      </w:r>
      <w:proofErr w:type="gramEnd"/>
      <w:r w:rsidRPr="008F1071">
        <w:rPr>
          <w:lang w:val="ru-RU"/>
        </w:rPr>
        <w:t xml:space="preserve">івденно-захіній частині Одеської області, представленна восновному степною, подекуди хвилясто низменною рівниною, в південно-східному напрямку поступово понижується в сторону Чорного моря, клімат помірно-континентальний, мягкий. </w:t>
      </w:r>
    </w:p>
    <w:p w:rsidR="00521866" w:rsidRPr="008F1071" w:rsidRDefault="00CF2DA9">
      <w:pPr>
        <w:ind w:left="-14"/>
        <w:rPr>
          <w:lang w:val="ru-RU"/>
        </w:rPr>
      </w:pPr>
      <w:r w:rsidRPr="008F1071">
        <w:rPr>
          <w:lang w:val="ru-RU"/>
        </w:rPr>
        <w:t xml:space="preserve">Основні виходи четвертинних та неогенових порід зосередженні на </w:t>
      </w:r>
      <w:proofErr w:type="gramStart"/>
      <w:r w:rsidRPr="008F1071">
        <w:rPr>
          <w:lang w:val="ru-RU"/>
        </w:rPr>
        <w:t>п</w:t>
      </w:r>
      <w:proofErr w:type="gramEnd"/>
      <w:r w:rsidRPr="008F1071">
        <w:rPr>
          <w:lang w:val="ru-RU"/>
        </w:rPr>
        <w:t xml:space="preserve">івдні та південному-заході тереторії, в південній частині відслоненість порід слабка за рахунок пологого рельєфу поверхні. </w:t>
      </w:r>
    </w:p>
    <w:p w:rsidR="00521866" w:rsidRPr="008F1071" w:rsidRDefault="00CF2DA9">
      <w:pPr>
        <w:ind w:left="-14"/>
        <w:rPr>
          <w:lang w:val="ru-RU"/>
        </w:rPr>
      </w:pPr>
      <w:r w:rsidRPr="008F1071">
        <w:rPr>
          <w:lang w:val="ru-RU"/>
        </w:rPr>
        <w:t xml:space="preserve">В геологічній будові територія Кілійського аркушу представлена потужною товщею осадових відкладів </w:t>
      </w:r>
      <w:proofErr w:type="gramStart"/>
      <w:r w:rsidRPr="008F1071">
        <w:rPr>
          <w:lang w:val="ru-RU"/>
        </w:rPr>
        <w:t>в</w:t>
      </w:r>
      <w:proofErr w:type="gramEnd"/>
      <w:r w:rsidRPr="008F1071">
        <w:rPr>
          <w:lang w:val="ru-RU"/>
        </w:rPr>
        <w:t xml:space="preserve"> складі нерозчленованих палеозойський, девонських, камяно-вугільних, пермсько-тріасових, тріасових, юрських, крейдових, палеогенових, неогенових та четвертинних утворень. Відклади верхнього відділу вендської системи на </w:t>
      </w:r>
      <w:proofErr w:type="gramStart"/>
      <w:r w:rsidRPr="008F1071">
        <w:rPr>
          <w:lang w:val="ru-RU"/>
        </w:rPr>
        <w:t>досл</w:t>
      </w:r>
      <w:proofErr w:type="gramEnd"/>
      <w:r w:rsidRPr="008F1071">
        <w:rPr>
          <w:lang w:val="ru-RU"/>
        </w:rPr>
        <w:t xml:space="preserve">іджуваній території представлені переважно частим перешаруванням алевролітів, аргілітів, рідше дрібнозернистих аркозових пісковиків. По даним георозвідки потужність осадового чохла коливається від 1800 до 7000 м. </w:t>
      </w:r>
    </w:p>
    <w:p w:rsidR="00521866" w:rsidRPr="008F1071" w:rsidRDefault="00CF2DA9">
      <w:pPr>
        <w:ind w:left="-14"/>
        <w:rPr>
          <w:lang w:val="ru-RU"/>
        </w:rPr>
      </w:pPr>
      <w:proofErr w:type="gramStart"/>
      <w:r w:rsidRPr="008F1071">
        <w:rPr>
          <w:lang w:val="ru-RU"/>
        </w:rPr>
        <w:t>Досл</w:t>
      </w:r>
      <w:proofErr w:type="gramEnd"/>
      <w:r w:rsidRPr="008F1071">
        <w:rPr>
          <w:lang w:val="ru-RU"/>
        </w:rPr>
        <w:t xml:space="preserve">іджувана територія розташована в межах двох крупних геоструктурних одиниць південно-західного схилу Східноєвропейської платформи (СЄП) – Молдавської та Бессарабсько-Чорноморської плит, розділених зоною регіонального Чадир-Лунгського розлому і сформованого на їх основі юрського, палеогенового та неогенових прогинів. </w:t>
      </w:r>
    </w:p>
    <w:p w:rsidR="00521866" w:rsidRPr="008F1071" w:rsidRDefault="00CF2DA9">
      <w:pPr>
        <w:ind w:left="-14"/>
        <w:rPr>
          <w:lang w:val="ru-RU"/>
        </w:rPr>
      </w:pPr>
      <w:r w:rsidRPr="008F1071">
        <w:rPr>
          <w:lang w:val="ru-RU"/>
        </w:rPr>
        <w:t xml:space="preserve"> Регіон має характерну для давньої Східноєвропейської платформи двоярусну будову. Нижній структурний ярус складений дислокованими утвореннями архею-нижнього протерозою (</w:t>
      </w:r>
      <w:r>
        <w:t>AR</w:t>
      </w:r>
      <w:r w:rsidRPr="008F1071">
        <w:rPr>
          <w:lang w:val="ru-RU"/>
        </w:rPr>
        <w:t>-</w:t>
      </w:r>
      <w:r>
        <w:t>PR</w:t>
      </w:r>
      <w:r w:rsidRPr="008F1071">
        <w:rPr>
          <w:vertAlign w:val="subscript"/>
          <w:lang w:val="ru-RU"/>
        </w:rPr>
        <w:t>1</w:t>
      </w:r>
      <w:r w:rsidRPr="008F1071">
        <w:rPr>
          <w:lang w:val="ru-RU"/>
        </w:rPr>
        <w:t xml:space="preserve">); верхній – осадовими породами венд-фанерозойського покрівного чохла. </w:t>
      </w:r>
      <w:r w:rsidRPr="008F1071">
        <w:rPr>
          <w:rFonts w:ascii="Calibri" w:eastAsia="Calibri" w:hAnsi="Calibri" w:cs="Calibri"/>
          <w:lang w:val="ru-RU"/>
        </w:rPr>
        <w:t xml:space="preserve"> </w:t>
      </w:r>
    </w:p>
    <w:p w:rsidR="00521866" w:rsidRPr="008F1071" w:rsidRDefault="00CF2DA9">
      <w:pPr>
        <w:ind w:left="-14"/>
        <w:rPr>
          <w:lang w:val="ru-RU"/>
        </w:rPr>
      </w:pPr>
      <w:r w:rsidRPr="008F1071">
        <w:rPr>
          <w:lang w:val="ru-RU"/>
        </w:rPr>
        <w:t xml:space="preserve">Історію доплитного періоду розвитку території, що охоплює архей і ранній протерозой, через відсутність </w:t>
      </w:r>
      <w:proofErr w:type="gramStart"/>
      <w:r w:rsidRPr="008F1071">
        <w:rPr>
          <w:lang w:val="ru-RU"/>
        </w:rPr>
        <w:t>фактичного</w:t>
      </w:r>
      <w:proofErr w:type="gramEnd"/>
      <w:r w:rsidRPr="008F1071">
        <w:rPr>
          <w:lang w:val="ru-RU"/>
        </w:rPr>
        <w:t xml:space="preserve"> матеріалу можна відтворити </w:t>
      </w:r>
      <w:r w:rsidRPr="008F1071">
        <w:rPr>
          <w:lang w:val="ru-RU"/>
        </w:rPr>
        <w:lastRenderedPageBreak/>
        <w:t xml:space="preserve">лише в загальних рисах. У цей час, що відповідає добайкальському циклу тектогенезу, відбувалися процеси гранітизації, які супроводжувалися інтенсивним надходженням у земну кору калію та натрію. </w:t>
      </w:r>
      <w:proofErr w:type="gramStart"/>
      <w:r w:rsidRPr="008F1071">
        <w:rPr>
          <w:lang w:val="ru-RU"/>
        </w:rPr>
        <w:t>З</w:t>
      </w:r>
      <w:proofErr w:type="gramEnd"/>
      <w:r w:rsidRPr="008F1071">
        <w:rPr>
          <w:lang w:val="ru-RU"/>
        </w:rPr>
        <w:t xml:space="preserve"> цими процесами пов’язано структурно-речовинне перетворення протометаморфічного фундаменту та інтенсивне зростання потужності гранітно-метаморфічного шару. Гигантські масштаби гранітизації і супровідного регіонального метаморфізму та консолідації дорифейських утворень визначили подальший плитний розвиток Східноєвропейської платформи. </w:t>
      </w:r>
    </w:p>
    <w:p w:rsidR="00521866" w:rsidRPr="008F1071" w:rsidRDefault="00CF2DA9">
      <w:pPr>
        <w:ind w:left="-14"/>
        <w:rPr>
          <w:lang w:val="ru-RU"/>
        </w:rPr>
      </w:pPr>
      <w:r w:rsidRPr="008F1071">
        <w:rPr>
          <w:lang w:val="ru-RU"/>
        </w:rPr>
        <w:t xml:space="preserve">В металогенічному районуванні </w:t>
      </w:r>
      <w:proofErr w:type="gramStart"/>
      <w:r w:rsidRPr="008F1071">
        <w:rPr>
          <w:lang w:val="ru-RU"/>
        </w:rPr>
        <w:t>досл</w:t>
      </w:r>
      <w:proofErr w:type="gramEnd"/>
      <w:r w:rsidRPr="008F1071">
        <w:rPr>
          <w:lang w:val="ru-RU"/>
        </w:rPr>
        <w:t>іджувана територія відноситься до Переддобрудзької металогенічної області. Корисні копалини на вивченій площі представлені широким спектром, завдяки складній геологічній будові району і різноманітності його порід. Аномальні концентрації елементів локалізовані в різних породах на різних стратиграфічних рівнях, завдяки різновидностям генетичних типі</w:t>
      </w:r>
      <w:proofErr w:type="gramStart"/>
      <w:r w:rsidRPr="008F1071">
        <w:rPr>
          <w:lang w:val="ru-RU"/>
        </w:rPr>
        <w:t>в</w:t>
      </w:r>
      <w:proofErr w:type="gramEnd"/>
      <w:r w:rsidRPr="008F1071">
        <w:rPr>
          <w:lang w:val="ru-RU"/>
        </w:rPr>
        <w:t xml:space="preserve"> порід, розвитку тектонічних форм. На території робіт, в межах </w:t>
      </w:r>
      <w:proofErr w:type="gramStart"/>
      <w:r w:rsidRPr="008F1071">
        <w:rPr>
          <w:lang w:val="ru-RU"/>
        </w:rPr>
        <w:t>досл</w:t>
      </w:r>
      <w:proofErr w:type="gramEnd"/>
      <w:r w:rsidRPr="008F1071">
        <w:rPr>
          <w:lang w:val="ru-RU"/>
        </w:rPr>
        <w:t xml:space="preserve">іджуваних глибин, корисні копалини пов’язані з докрейдовими, дочетвертинними утвореннями та четвертинними відкладами. </w:t>
      </w:r>
      <w:proofErr w:type="gramStart"/>
      <w:r w:rsidRPr="008F1071">
        <w:rPr>
          <w:lang w:val="ru-RU"/>
        </w:rPr>
        <w:t>Вс</w:t>
      </w:r>
      <w:proofErr w:type="gramEnd"/>
      <w:r w:rsidRPr="008F1071">
        <w:rPr>
          <w:lang w:val="ru-RU"/>
        </w:rPr>
        <w:t>і види корисних копалин належать до чотирьох груп: горючі, металічні, неметалічні (гірничохімічна сировина, гірничорудна сировина, сировина будівельна), води.</w:t>
      </w:r>
      <w:r w:rsidRPr="008F1071">
        <w:rPr>
          <w:b/>
          <w:lang w:val="ru-RU"/>
        </w:rPr>
        <w:t xml:space="preserve"> </w:t>
      </w:r>
    </w:p>
    <w:p w:rsidR="00521866" w:rsidRPr="008F1071" w:rsidRDefault="00CF2DA9">
      <w:pPr>
        <w:spacing w:after="293" w:line="259" w:lineRule="auto"/>
        <w:ind w:left="917" w:firstLine="0"/>
        <w:jc w:val="center"/>
        <w:rPr>
          <w:lang w:val="ru-RU"/>
        </w:rPr>
      </w:pPr>
      <w:r w:rsidRPr="008F1071">
        <w:rPr>
          <w:b/>
          <w:lang w:val="ru-RU"/>
        </w:rPr>
        <w:t xml:space="preserve"> </w:t>
      </w:r>
    </w:p>
    <w:p w:rsidR="00521866" w:rsidRPr="008F1071" w:rsidRDefault="00CF2DA9">
      <w:pPr>
        <w:spacing w:after="293" w:line="259" w:lineRule="auto"/>
        <w:ind w:left="917" w:firstLine="0"/>
        <w:jc w:val="center"/>
        <w:rPr>
          <w:lang w:val="ru-RU"/>
        </w:rPr>
      </w:pPr>
      <w:r w:rsidRPr="008F1071">
        <w:rPr>
          <w:b/>
          <w:lang w:val="ru-RU"/>
        </w:rPr>
        <w:t xml:space="preserve"> </w:t>
      </w:r>
    </w:p>
    <w:p w:rsidR="00521866" w:rsidRPr="008F1071" w:rsidRDefault="00CF2DA9">
      <w:pPr>
        <w:spacing w:after="292" w:line="259" w:lineRule="auto"/>
        <w:ind w:left="917" w:firstLine="0"/>
        <w:jc w:val="center"/>
        <w:rPr>
          <w:lang w:val="ru-RU"/>
        </w:rPr>
      </w:pPr>
      <w:r w:rsidRPr="008F1071">
        <w:rPr>
          <w:b/>
          <w:lang w:val="ru-RU"/>
        </w:rPr>
        <w:t xml:space="preserve"> </w:t>
      </w:r>
    </w:p>
    <w:p w:rsidR="00521866" w:rsidRPr="008F1071" w:rsidRDefault="00CF2DA9">
      <w:pPr>
        <w:spacing w:after="293" w:line="259" w:lineRule="auto"/>
        <w:ind w:left="917" w:firstLine="0"/>
        <w:jc w:val="center"/>
        <w:rPr>
          <w:lang w:val="ru-RU"/>
        </w:rPr>
      </w:pPr>
      <w:r w:rsidRPr="008F1071">
        <w:rPr>
          <w:b/>
          <w:lang w:val="ru-RU"/>
        </w:rPr>
        <w:t xml:space="preserve"> </w:t>
      </w:r>
    </w:p>
    <w:p w:rsidR="00521866" w:rsidRPr="008F1071" w:rsidRDefault="00CF2DA9">
      <w:pPr>
        <w:spacing w:after="293" w:line="259" w:lineRule="auto"/>
        <w:ind w:left="917" w:firstLine="0"/>
        <w:jc w:val="center"/>
        <w:rPr>
          <w:lang w:val="ru-RU"/>
        </w:rPr>
      </w:pPr>
      <w:r w:rsidRPr="008F1071">
        <w:rPr>
          <w:b/>
          <w:lang w:val="ru-RU"/>
        </w:rPr>
        <w:t xml:space="preserve"> </w:t>
      </w:r>
    </w:p>
    <w:p w:rsidR="00521866" w:rsidRPr="008F1071" w:rsidRDefault="00CF2DA9">
      <w:pPr>
        <w:spacing w:after="293" w:line="259" w:lineRule="auto"/>
        <w:ind w:left="917" w:firstLine="0"/>
        <w:jc w:val="center"/>
        <w:rPr>
          <w:lang w:val="ru-RU"/>
        </w:rPr>
      </w:pPr>
      <w:r w:rsidRPr="008F1071">
        <w:rPr>
          <w:b/>
          <w:lang w:val="ru-RU"/>
        </w:rPr>
        <w:t xml:space="preserve"> </w:t>
      </w:r>
    </w:p>
    <w:p w:rsidR="00521866" w:rsidRPr="008F1071" w:rsidRDefault="00CF2DA9">
      <w:pPr>
        <w:spacing w:after="293" w:line="259" w:lineRule="auto"/>
        <w:ind w:left="917" w:firstLine="0"/>
        <w:jc w:val="center"/>
        <w:rPr>
          <w:lang w:val="ru-RU"/>
        </w:rPr>
      </w:pPr>
      <w:r w:rsidRPr="008F1071">
        <w:rPr>
          <w:b/>
          <w:lang w:val="ru-RU"/>
        </w:rPr>
        <w:t xml:space="preserve"> </w:t>
      </w:r>
    </w:p>
    <w:p w:rsidR="00521866" w:rsidRPr="008F1071" w:rsidRDefault="00CF2DA9">
      <w:pPr>
        <w:spacing w:after="0" w:line="259" w:lineRule="auto"/>
        <w:ind w:left="917" w:firstLine="0"/>
        <w:jc w:val="center"/>
        <w:rPr>
          <w:lang w:val="ru-RU"/>
        </w:rPr>
      </w:pPr>
      <w:r w:rsidRPr="008F1071">
        <w:rPr>
          <w:b/>
          <w:lang w:val="ru-RU"/>
        </w:rPr>
        <w:lastRenderedPageBreak/>
        <w:t xml:space="preserve"> </w:t>
      </w:r>
    </w:p>
    <w:p w:rsidR="00521866" w:rsidRDefault="00CF2DA9">
      <w:pPr>
        <w:spacing w:after="293" w:line="259" w:lineRule="auto"/>
        <w:ind w:left="857" w:right="850" w:hanging="10"/>
        <w:jc w:val="center"/>
      </w:pPr>
      <w:r>
        <w:rPr>
          <w:b/>
        </w:rPr>
        <w:t xml:space="preserve">Список літератури </w:t>
      </w:r>
    </w:p>
    <w:p w:rsidR="00521866" w:rsidRDefault="00CF2DA9">
      <w:pPr>
        <w:spacing w:after="348" w:line="259" w:lineRule="auto"/>
        <w:ind w:left="857" w:hanging="10"/>
        <w:jc w:val="center"/>
      </w:pPr>
      <w:r>
        <w:rPr>
          <w:b/>
        </w:rPr>
        <w:t>Опублікована:</w:t>
      </w:r>
      <w:r>
        <w:t xml:space="preserve"> </w:t>
      </w:r>
    </w:p>
    <w:p w:rsidR="00521866" w:rsidRPr="008F1071" w:rsidRDefault="00CF2DA9">
      <w:pPr>
        <w:numPr>
          <w:ilvl w:val="0"/>
          <w:numId w:val="4"/>
        </w:numPr>
        <w:spacing w:after="60" w:line="238" w:lineRule="auto"/>
        <w:ind w:left="757" w:hanging="397"/>
        <w:rPr>
          <w:lang w:val="ru-RU"/>
        </w:rPr>
      </w:pPr>
      <w:r w:rsidRPr="008F1071">
        <w:rPr>
          <w:lang w:val="ru-RU"/>
        </w:rPr>
        <w:t>Астахова Т.В., Горак С.В., Краева Е.Я. / Геология шельфа УССР. Стратиграфия шельфа и побережья Черного моря // Київ: "Наук</w:t>
      </w:r>
      <w:proofErr w:type="gramStart"/>
      <w:r w:rsidRPr="008F1071">
        <w:rPr>
          <w:lang w:val="ru-RU"/>
        </w:rPr>
        <w:t>.</w:t>
      </w:r>
      <w:proofErr w:type="gramEnd"/>
      <w:r w:rsidRPr="008F1071">
        <w:rPr>
          <w:lang w:val="ru-RU"/>
        </w:rPr>
        <w:t xml:space="preserve"> </w:t>
      </w:r>
      <w:proofErr w:type="gramStart"/>
      <w:r w:rsidRPr="008F1071">
        <w:rPr>
          <w:lang w:val="ru-RU"/>
        </w:rPr>
        <w:t>д</w:t>
      </w:r>
      <w:proofErr w:type="gramEnd"/>
      <w:r w:rsidRPr="008F1071">
        <w:rPr>
          <w:lang w:val="ru-RU"/>
        </w:rPr>
        <w:t xml:space="preserve">умка", 1984. - 184 с. </w:t>
      </w:r>
    </w:p>
    <w:p w:rsidR="00521866" w:rsidRPr="008F1071" w:rsidRDefault="00CF2DA9">
      <w:pPr>
        <w:numPr>
          <w:ilvl w:val="0"/>
          <w:numId w:val="4"/>
        </w:numPr>
        <w:spacing w:after="59" w:line="238" w:lineRule="auto"/>
        <w:ind w:left="757" w:hanging="397"/>
        <w:rPr>
          <w:lang w:val="ru-RU"/>
        </w:rPr>
      </w:pPr>
      <w:r w:rsidRPr="008F1071">
        <w:rPr>
          <w:lang w:val="ru-RU"/>
        </w:rPr>
        <w:t xml:space="preserve">Гожик П.Ф., Маслун Н.В., Плотнікова Л.Ф., Іванік М.М., Якушин Л.М., Іщенко І.І. / Стратиграфія мезокайнозойських відкладів </w:t>
      </w:r>
      <w:proofErr w:type="gramStart"/>
      <w:r w:rsidRPr="008F1071">
        <w:rPr>
          <w:lang w:val="ru-RU"/>
        </w:rPr>
        <w:t>п</w:t>
      </w:r>
      <w:proofErr w:type="gramEnd"/>
      <w:r w:rsidRPr="008F1071">
        <w:rPr>
          <w:lang w:val="ru-RU"/>
        </w:rPr>
        <w:t xml:space="preserve">івнічнозахідного шельфу Чорного моря // Київ. - 2006. - 171 с. </w:t>
      </w:r>
    </w:p>
    <w:p w:rsidR="00521866" w:rsidRDefault="00CF2DA9">
      <w:pPr>
        <w:numPr>
          <w:ilvl w:val="0"/>
          <w:numId w:val="4"/>
        </w:numPr>
        <w:spacing w:after="57" w:line="239" w:lineRule="auto"/>
        <w:ind w:left="757" w:hanging="397"/>
      </w:pPr>
      <w:r w:rsidRPr="008F1071">
        <w:rPr>
          <w:lang w:val="ru-RU"/>
        </w:rPr>
        <w:t xml:space="preserve">Палієнко В.П. / Новейшая геодинамика и ее отражение в рельефе Украины.// </w:t>
      </w:r>
      <w:r>
        <w:t>Київ, «Наукова думка». - 1992.</w:t>
      </w:r>
      <w:r>
        <w:rPr>
          <w:color w:val="202020"/>
        </w:rPr>
        <w:t xml:space="preserve"> - 116 с.</w:t>
      </w:r>
      <w:r>
        <w:t xml:space="preserve"> </w:t>
      </w:r>
    </w:p>
    <w:p w:rsidR="00521866" w:rsidRPr="008F1071" w:rsidRDefault="00CF2DA9">
      <w:pPr>
        <w:numPr>
          <w:ilvl w:val="0"/>
          <w:numId w:val="4"/>
        </w:numPr>
        <w:spacing w:after="58" w:line="239" w:lineRule="auto"/>
        <w:ind w:left="757" w:hanging="397"/>
        <w:rPr>
          <w:lang w:val="ru-RU"/>
        </w:rPr>
      </w:pPr>
      <w:r w:rsidRPr="008F1071">
        <w:rPr>
          <w:lang w:val="ru-RU"/>
        </w:rPr>
        <w:t xml:space="preserve">Полухтович Б.М., Шпак П.Ф., Самарский Р.В., Палинский И.В., Леськив И.В., Чир Н.М., Яцеленко В.С. /Геологическое строение Западного Причерноморья. // Київ, 1990. - 176 </w:t>
      </w:r>
      <w:proofErr w:type="gramStart"/>
      <w:r w:rsidRPr="008F1071">
        <w:rPr>
          <w:lang w:val="ru-RU"/>
        </w:rPr>
        <w:t>с</w:t>
      </w:r>
      <w:proofErr w:type="gramEnd"/>
      <w:r w:rsidRPr="008F1071">
        <w:rPr>
          <w:lang w:val="ru-RU"/>
        </w:rPr>
        <w:t xml:space="preserve">.  </w:t>
      </w:r>
    </w:p>
    <w:p w:rsidR="00521866" w:rsidRPr="008F1071" w:rsidRDefault="00CF2DA9">
      <w:pPr>
        <w:numPr>
          <w:ilvl w:val="0"/>
          <w:numId w:val="4"/>
        </w:numPr>
        <w:spacing w:after="60" w:line="238" w:lineRule="auto"/>
        <w:ind w:left="757" w:hanging="397"/>
        <w:rPr>
          <w:lang w:val="ru-RU"/>
        </w:rPr>
      </w:pPr>
      <w:r w:rsidRPr="008F1071">
        <w:rPr>
          <w:lang w:val="ru-RU"/>
        </w:rPr>
        <w:t>Руденко Ф</w:t>
      </w:r>
      <w:r w:rsidRPr="008F1071">
        <w:rPr>
          <w:i/>
          <w:lang w:val="ru-RU"/>
        </w:rPr>
        <w:t>. А.</w:t>
      </w:r>
      <w:r w:rsidRPr="008F1071">
        <w:rPr>
          <w:lang w:val="ru-RU"/>
        </w:rPr>
        <w:t xml:space="preserve">Гідрогеологія Української РСР. // К.: Вища школа, 1972. - 174 </w:t>
      </w:r>
      <w:proofErr w:type="gramStart"/>
      <w:r w:rsidRPr="008F1071">
        <w:rPr>
          <w:lang w:val="ru-RU"/>
        </w:rPr>
        <w:t>с</w:t>
      </w:r>
      <w:proofErr w:type="gramEnd"/>
      <w:r w:rsidRPr="008F1071">
        <w:rPr>
          <w:lang w:val="ru-RU"/>
        </w:rPr>
        <w:t xml:space="preserve">. </w:t>
      </w:r>
    </w:p>
    <w:p w:rsidR="00521866" w:rsidRPr="008F1071" w:rsidRDefault="00CF2DA9">
      <w:pPr>
        <w:numPr>
          <w:ilvl w:val="0"/>
          <w:numId w:val="4"/>
        </w:numPr>
        <w:spacing w:after="0" w:line="238" w:lineRule="auto"/>
        <w:ind w:left="757" w:hanging="397"/>
        <w:rPr>
          <w:lang w:val="ru-RU"/>
        </w:rPr>
      </w:pPr>
      <w:r w:rsidRPr="008F1071">
        <w:rPr>
          <w:lang w:val="ru-RU"/>
        </w:rPr>
        <w:t xml:space="preserve">Семененко В.Н. / Стратиграфическая корреляция верхнего миоцена и плиоцена Восточного Паратетиса и Тетиса. // Киев, Наукова думка, </w:t>
      </w:r>
    </w:p>
    <w:p w:rsidR="00521866" w:rsidRDefault="00CF2DA9">
      <w:pPr>
        <w:spacing w:after="32" w:line="259" w:lineRule="auto"/>
        <w:ind w:left="764" w:hanging="10"/>
        <w:jc w:val="left"/>
      </w:pPr>
      <w:r>
        <w:t xml:space="preserve">1987. - 394 с.  </w:t>
      </w:r>
    </w:p>
    <w:p w:rsidR="00521866" w:rsidRPr="008F1071" w:rsidRDefault="00CF2DA9">
      <w:pPr>
        <w:numPr>
          <w:ilvl w:val="0"/>
          <w:numId w:val="4"/>
        </w:numPr>
        <w:spacing w:after="59" w:line="238" w:lineRule="auto"/>
        <w:ind w:left="757" w:hanging="397"/>
        <w:rPr>
          <w:lang w:val="ru-RU"/>
        </w:rPr>
      </w:pPr>
      <w:r w:rsidRPr="008F1071">
        <w:rPr>
          <w:lang w:val="ru-RU"/>
        </w:rPr>
        <w:t>Сулимов И. Н. / Геология Украинского Черноморья, // Киї</w:t>
      </w:r>
      <w:proofErr w:type="gramStart"/>
      <w:r w:rsidRPr="008F1071">
        <w:rPr>
          <w:lang w:val="ru-RU"/>
        </w:rPr>
        <w:t>в</w:t>
      </w:r>
      <w:proofErr w:type="gramEnd"/>
      <w:r w:rsidRPr="008F1071">
        <w:rPr>
          <w:lang w:val="ru-RU"/>
        </w:rPr>
        <w:t xml:space="preserve"> – Одеса, Вища школа, 1984.</w:t>
      </w:r>
      <w:r w:rsidRPr="008F1071">
        <w:rPr>
          <w:color w:val="545454"/>
          <w:lang w:val="ru-RU"/>
        </w:rPr>
        <w:t xml:space="preserve"> - </w:t>
      </w:r>
      <w:r w:rsidRPr="008F1071">
        <w:rPr>
          <w:lang w:val="ru-RU"/>
        </w:rPr>
        <w:t xml:space="preserve">127 с. </w:t>
      </w:r>
    </w:p>
    <w:p w:rsidR="00521866" w:rsidRPr="008F1071" w:rsidRDefault="00CF2DA9">
      <w:pPr>
        <w:numPr>
          <w:ilvl w:val="0"/>
          <w:numId w:val="4"/>
        </w:numPr>
        <w:spacing w:after="58" w:line="239" w:lineRule="auto"/>
        <w:ind w:left="757" w:hanging="397"/>
        <w:rPr>
          <w:lang w:val="ru-RU"/>
        </w:rPr>
      </w:pPr>
      <w:r w:rsidRPr="008F1071">
        <w:rPr>
          <w:lang w:val="ru-RU"/>
        </w:rPr>
        <w:t xml:space="preserve">Чекунов А.В., Веселов А.А., Гилькман А.И. / Геологическое строение и история развития Причерноморского прогиба. // Київ, Наукова думка, 1976. - 162 </w:t>
      </w:r>
      <w:proofErr w:type="gramStart"/>
      <w:r w:rsidRPr="008F1071">
        <w:rPr>
          <w:lang w:val="ru-RU"/>
        </w:rPr>
        <w:t>с</w:t>
      </w:r>
      <w:proofErr w:type="gramEnd"/>
      <w:r w:rsidRPr="008F1071">
        <w:rPr>
          <w:lang w:val="ru-RU"/>
        </w:rPr>
        <w:t xml:space="preserve">. </w:t>
      </w:r>
    </w:p>
    <w:p w:rsidR="00521866" w:rsidRPr="008F1071" w:rsidRDefault="00CF2DA9">
      <w:pPr>
        <w:numPr>
          <w:ilvl w:val="0"/>
          <w:numId w:val="4"/>
        </w:numPr>
        <w:spacing w:after="0" w:line="239" w:lineRule="auto"/>
        <w:ind w:left="757" w:hanging="397"/>
        <w:rPr>
          <w:lang w:val="ru-RU"/>
        </w:rPr>
      </w:pPr>
      <w:r w:rsidRPr="008F1071">
        <w:rPr>
          <w:lang w:val="ru-RU"/>
        </w:rPr>
        <w:t>Веклич М.Ф., Веклич Ю.М., Турло С.И. // Палеогеографическая этапность и стратиграфия морского плейстоцена и голоцена АзовоЧерноморского бассейна и их корреляция с континентальными образованиями. //  Київ, АН УССР, 1986.</w:t>
      </w:r>
      <w:r w:rsidRPr="008F1071">
        <w:rPr>
          <w:color w:val="545454"/>
          <w:lang w:val="ru-RU"/>
        </w:rPr>
        <w:t xml:space="preserve"> - </w:t>
      </w:r>
      <w:r w:rsidRPr="008F1071">
        <w:rPr>
          <w:lang w:val="ru-RU"/>
        </w:rPr>
        <w:t xml:space="preserve">208 </w:t>
      </w:r>
      <w:proofErr w:type="gramStart"/>
      <w:r w:rsidRPr="008F1071">
        <w:rPr>
          <w:lang w:val="ru-RU"/>
        </w:rPr>
        <w:t>с</w:t>
      </w:r>
      <w:proofErr w:type="gramEnd"/>
      <w:r w:rsidRPr="008F1071">
        <w:rPr>
          <w:lang w:val="ru-RU"/>
        </w:rPr>
        <w:t xml:space="preserve">. </w:t>
      </w:r>
    </w:p>
    <w:p w:rsidR="00521866" w:rsidRPr="008F1071" w:rsidRDefault="00CF2DA9">
      <w:pPr>
        <w:spacing w:after="0" w:line="259" w:lineRule="auto"/>
        <w:ind w:left="754" w:firstLine="0"/>
        <w:jc w:val="left"/>
        <w:rPr>
          <w:lang w:val="ru-RU"/>
        </w:rPr>
      </w:pPr>
      <w:r w:rsidRPr="008F1071">
        <w:rPr>
          <w:lang w:val="ru-RU"/>
        </w:rPr>
        <w:t xml:space="preserve"> </w:t>
      </w:r>
    </w:p>
    <w:p w:rsidR="00521866" w:rsidRDefault="00CF2DA9">
      <w:pPr>
        <w:spacing w:after="347" w:line="259" w:lineRule="auto"/>
        <w:ind w:left="857" w:right="131" w:hanging="10"/>
        <w:jc w:val="center"/>
      </w:pPr>
      <w:r>
        <w:rPr>
          <w:b/>
        </w:rPr>
        <w:t>Фондова:</w:t>
      </w:r>
      <w:r>
        <w:t xml:space="preserve"> </w:t>
      </w:r>
    </w:p>
    <w:p w:rsidR="00521866" w:rsidRDefault="00CF2DA9">
      <w:pPr>
        <w:numPr>
          <w:ilvl w:val="0"/>
          <w:numId w:val="4"/>
        </w:numPr>
        <w:spacing w:after="58" w:line="239" w:lineRule="auto"/>
        <w:ind w:left="757" w:hanging="397"/>
      </w:pPr>
      <w:r w:rsidRPr="008F1071">
        <w:rPr>
          <w:lang w:val="ru-RU"/>
        </w:rPr>
        <w:t xml:space="preserve">Бабушкин И.А. / Гидрогеологическая карта СССР масштаба 1:200 000. </w:t>
      </w:r>
      <w:r>
        <w:t xml:space="preserve">Серия Причерноморская, листы L-35-XXIV, -XXX. // Київ, трест «Київгеологія», 1973. </w:t>
      </w:r>
    </w:p>
    <w:p w:rsidR="00521866" w:rsidRDefault="00CF2DA9">
      <w:pPr>
        <w:numPr>
          <w:ilvl w:val="0"/>
          <w:numId w:val="4"/>
        </w:numPr>
        <w:spacing w:after="58" w:line="239" w:lineRule="auto"/>
        <w:ind w:left="757" w:hanging="397"/>
      </w:pPr>
      <w:r w:rsidRPr="008F1071">
        <w:rPr>
          <w:lang w:val="ru-RU"/>
        </w:rPr>
        <w:t xml:space="preserve">Беженарь А.И. / Минерально-сырьевая база промышленности строительних материалов Украины. </w:t>
      </w:r>
      <w:r>
        <w:t xml:space="preserve">Одесская область. Одеса, 1995. Фонди Причорномор ДРГП, № 3219. </w:t>
      </w:r>
    </w:p>
    <w:p w:rsidR="00521866" w:rsidRDefault="00CF2DA9">
      <w:pPr>
        <w:numPr>
          <w:ilvl w:val="0"/>
          <w:numId w:val="4"/>
        </w:numPr>
        <w:spacing w:after="58" w:line="239" w:lineRule="auto"/>
        <w:ind w:left="757" w:hanging="397"/>
      </w:pPr>
      <w:r w:rsidRPr="008F1071">
        <w:rPr>
          <w:lang w:val="ru-RU"/>
        </w:rPr>
        <w:t xml:space="preserve">Беженарь А.И. / Разведка Приморского месторождения строительных песков в Килийском районе Одесской области. // Одеса, 1998. </w:t>
      </w:r>
      <w:r>
        <w:t xml:space="preserve">Фонди Причорномор ДРГП, № 3205.  </w:t>
      </w:r>
    </w:p>
    <w:p w:rsidR="00521866" w:rsidRDefault="00CF2DA9">
      <w:pPr>
        <w:numPr>
          <w:ilvl w:val="0"/>
          <w:numId w:val="4"/>
        </w:numPr>
        <w:spacing w:line="239" w:lineRule="auto"/>
        <w:ind w:left="757" w:hanging="397"/>
      </w:pPr>
      <w:r>
        <w:lastRenderedPageBreak/>
        <w:t>Звіт про геологорозвідувальні роботи геологічне та гідрогеологічне</w:t>
      </w:r>
      <w:r>
        <w:rPr>
          <w:color w:val="FF0000"/>
        </w:rPr>
        <w:t xml:space="preserve"> </w:t>
      </w:r>
      <w:r>
        <w:t xml:space="preserve">довивчення масштабу 1:200 000 на території аркушів (в межах суші): L35-XXIV (Кілія), L-35-XXX  (Сулина), L-36-XIX (Тузли) та L-36-XXV  </w:t>
      </w:r>
    </w:p>
    <w:p w:rsidR="00521866" w:rsidRPr="008F1071" w:rsidRDefault="00CF2DA9">
      <w:pPr>
        <w:spacing w:after="60" w:line="238" w:lineRule="auto"/>
        <w:ind w:left="720" w:firstLine="0"/>
        <w:rPr>
          <w:lang w:val="ru-RU"/>
        </w:rPr>
      </w:pPr>
      <w:r w:rsidRPr="008F1071">
        <w:rPr>
          <w:lang w:val="ru-RU"/>
        </w:rPr>
        <w:t xml:space="preserve">(о. Зміїний) в межах України //Причорноморське державне регіональне геологічне </w:t>
      </w:r>
      <w:proofErr w:type="gramStart"/>
      <w:r w:rsidRPr="008F1071">
        <w:rPr>
          <w:lang w:val="ru-RU"/>
        </w:rPr>
        <w:t>п</w:t>
      </w:r>
      <w:proofErr w:type="gramEnd"/>
      <w:r w:rsidRPr="008F1071">
        <w:rPr>
          <w:lang w:val="ru-RU"/>
        </w:rPr>
        <w:t>ідприємство (Причорномор ДРГП.) 2012.</w:t>
      </w:r>
      <w:r w:rsidRPr="008F1071">
        <w:rPr>
          <w:color w:val="0000FF"/>
          <w:lang w:val="ru-RU"/>
        </w:rPr>
        <w:t xml:space="preserve"> </w:t>
      </w:r>
    </w:p>
    <w:p w:rsidR="00521866" w:rsidRDefault="00CF2DA9">
      <w:pPr>
        <w:numPr>
          <w:ilvl w:val="0"/>
          <w:numId w:val="4"/>
        </w:numPr>
        <w:spacing w:after="60" w:line="238" w:lineRule="auto"/>
        <w:ind w:left="757" w:hanging="397"/>
      </w:pPr>
      <w:r w:rsidRPr="008F1071">
        <w:rPr>
          <w:lang w:val="ru-RU"/>
        </w:rPr>
        <w:t>Мокряк И.Н. / Геологічне довивчення м-бу 1:200 000 на території листі</w:t>
      </w:r>
      <w:proofErr w:type="gramStart"/>
      <w:r w:rsidRPr="008F1071">
        <w:rPr>
          <w:lang w:val="ru-RU"/>
        </w:rPr>
        <w:t>в</w:t>
      </w:r>
      <w:proofErr w:type="gramEnd"/>
      <w:r w:rsidRPr="008F1071">
        <w:rPr>
          <w:lang w:val="ru-RU"/>
        </w:rPr>
        <w:t xml:space="preserve">: </w:t>
      </w:r>
      <w:r>
        <w:t>L</w:t>
      </w:r>
      <w:r w:rsidRPr="008F1071">
        <w:rPr>
          <w:lang w:val="ru-RU"/>
        </w:rPr>
        <w:t>-35-</w:t>
      </w:r>
      <w:r>
        <w:t>XXIII</w:t>
      </w:r>
      <w:r w:rsidRPr="008F1071">
        <w:rPr>
          <w:lang w:val="ru-RU"/>
        </w:rPr>
        <w:t xml:space="preserve"> (Ізмаїл), </w:t>
      </w:r>
      <w:r>
        <w:t>L</w:t>
      </w:r>
      <w:r w:rsidRPr="008F1071">
        <w:rPr>
          <w:lang w:val="ru-RU"/>
        </w:rPr>
        <w:t>-35-</w:t>
      </w:r>
      <w:r>
        <w:t>XXIX</w:t>
      </w:r>
      <w:r w:rsidRPr="008F1071">
        <w:rPr>
          <w:lang w:val="ru-RU"/>
        </w:rPr>
        <w:t xml:space="preserve"> (Тулча) в межах України.// </w:t>
      </w:r>
      <w:r>
        <w:t xml:space="preserve">Одеса, 2005. Фонди Причерномор ДРГП, № 3401. </w:t>
      </w:r>
    </w:p>
    <w:p w:rsidR="00521866" w:rsidRDefault="00CF2DA9">
      <w:pPr>
        <w:numPr>
          <w:ilvl w:val="0"/>
          <w:numId w:val="4"/>
        </w:numPr>
        <w:spacing w:after="0" w:line="238" w:lineRule="auto"/>
        <w:ind w:left="757" w:hanging="397"/>
      </w:pPr>
      <w:r w:rsidRPr="008F1071">
        <w:rPr>
          <w:lang w:val="ru-RU"/>
        </w:rPr>
        <w:t xml:space="preserve">Семенов В. Г. / Отчет по изучению режима подземных вод, оценке их состояния, госучет, ведению </w:t>
      </w:r>
      <w:r>
        <w:t xml:space="preserve">ГВК в Одесской области. // Одеса, 1991. </w:t>
      </w:r>
    </w:p>
    <w:p w:rsidR="00521866" w:rsidRDefault="00CF2DA9">
      <w:pPr>
        <w:spacing w:after="0" w:line="259" w:lineRule="auto"/>
        <w:ind w:left="754" w:firstLine="0"/>
        <w:jc w:val="left"/>
      </w:pPr>
      <w:r>
        <w:t xml:space="preserve"> </w:t>
      </w:r>
    </w:p>
    <w:p w:rsidR="00521866" w:rsidRDefault="00CF2DA9">
      <w:pPr>
        <w:spacing w:after="0" w:line="259" w:lineRule="auto"/>
        <w:ind w:left="754" w:firstLine="0"/>
        <w:jc w:val="left"/>
      </w:pPr>
      <w:r>
        <w:t xml:space="preserve"> </w:t>
      </w:r>
    </w:p>
    <w:p w:rsidR="00521866" w:rsidRDefault="00CF2DA9">
      <w:pPr>
        <w:spacing w:after="0" w:line="238" w:lineRule="auto"/>
        <w:ind w:left="284" w:right="4682" w:firstLine="0"/>
        <w:jc w:val="left"/>
      </w:pPr>
      <w:r>
        <w:t xml:space="preserve">   </w:t>
      </w:r>
    </w:p>
    <w:sectPr w:rsidR="00521866">
      <w:footerReference w:type="even" r:id="rId7"/>
      <w:footerReference w:type="default" r:id="rId8"/>
      <w:footerReference w:type="first" r:id="rId9"/>
      <w:pgSz w:w="11904" w:h="16840"/>
      <w:pgMar w:top="1198" w:right="845" w:bottom="723" w:left="1560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01DE" w:rsidRDefault="006301DE">
      <w:pPr>
        <w:spacing w:after="0" w:line="240" w:lineRule="auto"/>
      </w:pPr>
      <w:r>
        <w:separator/>
      </w:r>
    </w:p>
  </w:endnote>
  <w:endnote w:type="continuationSeparator" w:id="0">
    <w:p w:rsidR="006301DE" w:rsidRDefault="006301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00">
    <w:altName w:val="Times New Roman"/>
    <w:charset w:val="CC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1866" w:rsidRDefault="00CF2DA9">
    <w:pPr>
      <w:spacing w:after="0" w:line="259" w:lineRule="auto"/>
      <w:ind w:left="0" w:right="4" w:firstLine="0"/>
      <w:jc w:val="right"/>
    </w:pPr>
    <w:fldSimple w:instr=" PAGE   \* MERGEFORMAT ">
      <w:r>
        <w:rPr>
          <w:rFonts w:ascii="Calibri" w:eastAsia="Calibri" w:hAnsi="Calibri" w:cs="Calibri"/>
          <w:sz w:val="22"/>
        </w:rPr>
        <w:t>2</w:t>
      </w:r>
    </w:fldSimple>
    <w:r>
      <w:rPr>
        <w:rFonts w:ascii="Calibri" w:eastAsia="Calibri" w:hAnsi="Calibri" w:cs="Calibri"/>
        <w:sz w:val="22"/>
      </w:rPr>
      <w:t xml:space="preserve"> </w:t>
    </w:r>
  </w:p>
  <w:p w:rsidR="00521866" w:rsidRDefault="00CF2DA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1866" w:rsidRDefault="00CF2DA9">
    <w:pPr>
      <w:spacing w:after="0" w:line="259" w:lineRule="auto"/>
      <w:ind w:left="0" w:right="4" w:firstLine="0"/>
      <w:jc w:val="right"/>
    </w:pPr>
    <w:fldSimple w:instr=" PAGE   \* MERGEFORMAT ">
      <w:r w:rsidR="008F1071" w:rsidRPr="008F1071">
        <w:rPr>
          <w:rFonts w:ascii="Calibri" w:eastAsia="Calibri" w:hAnsi="Calibri" w:cs="Calibri"/>
          <w:noProof/>
          <w:sz w:val="22"/>
        </w:rPr>
        <w:t>2</w:t>
      </w:r>
    </w:fldSimple>
    <w:r>
      <w:rPr>
        <w:rFonts w:ascii="Calibri" w:eastAsia="Calibri" w:hAnsi="Calibri" w:cs="Calibri"/>
        <w:sz w:val="22"/>
      </w:rPr>
      <w:t xml:space="preserve"> </w:t>
    </w:r>
  </w:p>
  <w:p w:rsidR="00521866" w:rsidRDefault="00CF2DA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1866" w:rsidRDefault="00521866">
    <w:pPr>
      <w:spacing w:after="160" w:line="259" w:lineRule="auto"/>
      <w:ind w:left="0" w:firstLine="0"/>
      <w:jc w:val="lef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01DE" w:rsidRDefault="006301DE">
      <w:pPr>
        <w:spacing w:after="0" w:line="240" w:lineRule="auto"/>
      </w:pPr>
      <w:r>
        <w:separator/>
      </w:r>
    </w:p>
  </w:footnote>
  <w:footnote w:type="continuationSeparator" w:id="0">
    <w:p w:rsidR="006301DE" w:rsidRDefault="006301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DC31A14"/>
    <w:multiLevelType w:val="multilevel"/>
    <w:tmpl w:val="4642B81E"/>
    <w:lvl w:ilvl="0">
      <w:start w:val="1"/>
      <w:numFmt w:val="decimal"/>
      <w:lvlText w:val="%1."/>
      <w:lvlJc w:val="left"/>
      <w:pPr>
        <w:ind w:left="4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EEA6ED9"/>
    <w:multiLevelType w:val="hybridMultilevel"/>
    <w:tmpl w:val="79B0C672"/>
    <w:lvl w:ilvl="0" w:tplc="9F24A006">
      <w:start w:val="2"/>
      <w:numFmt w:val="decimal"/>
      <w:lvlText w:val="%1."/>
      <w:lvlJc w:val="left"/>
      <w:pPr>
        <w:ind w:left="119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89BA222E">
      <w:start w:val="1"/>
      <w:numFmt w:val="lowerLetter"/>
      <w:lvlText w:val="%2"/>
      <w:lvlJc w:val="left"/>
      <w:pPr>
        <w:ind w:left="49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1E42F86">
      <w:start w:val="1"/>
      <w:numFmt w:val="lowerRoman"/>
      <w:lvlText w:val="%3"/>
      <w:lvlJc w:val="left"/>
      <w:pPr>
        <w:ind w:left="56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38A67D4">
      <w:start w:val="1"/>
      <w:numFmt w:val="decimal"/>
      <w:lvlText w:val="%4"/>
      <w:lvlJc w:val="left"/>
      <w:pPr>
        <w:ind w:left="63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CDE0BCCC">
      <w:start w:val="1"/>
      <w:numFmt w:val="lowerLetter"/>
      <w:lvlText w:val="%5"/>
      <w:lvlJc w:val="left"/>
      <w:pPr>
        <w:ind w:left="710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7148E42">
      <w:start w:val="1"/>
      <w:numFmt w:val="lowerRoman"/>
      <w:lvlText w:val="%6"/>
      <w:lvlJc w:val="left"/>
      <w:pPr>
        <w:ind w:left="78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72609C4">
      <w:start w:val="1"/>
      <w:numFmt w:val="decimal"/>
      <w:lvlText w:val="%7"/>
      <w:lvlJc w:val="left"/>
      <w:pPr>
        <w:ind w:left="85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DB87820">
      <w:start w:val="1"/>
      <w:numFmt w:val="lowerLetter"/>
      <w:lvlText w:val="%8"/>
      <w:lvlJc w:val="left"/>
      <w:pPr>
        <w:ind w:left="92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D76CE49C">
      <w:start w:val="1"/>
      <w:numFmt w:val="lowerRoman"/>
      <w:lvlText w:val="%9"/>
      <w:lvlJc w:val="left"/>
      <w:pPr>
        <w:ind w:left="99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75854BB1"/>
    <w:multiLevelType w:val="hybridMultilevel"/>
    <w:tmpl w:val="23200B88"/>
    <w:lvl w:ilvl="0" w:tplc="C9380114">
      <w:start w:val="1"/>
      <w:numFmt w:val="decimal"/>
      <w:lvlText w:val="%1."/>
      <w:lvlJc w:val="left"/>
      <w:pPr>
        <w:ind w:left="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A70AAAA">
      <w:start w:val="1"/>
      <w:numFmt w:val="lowerLetter"/>
      <w:lvlText w:val="%2"/>
      <w:lvlJc w:val="left"/>
      <w:pPr>
        <w:ind w:left="10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BD3C2F64">
      <w:start w:val="1"/>
      <w:numFmt w:val="lowerRoman"/>
      <w:lvlText w:val="%3"/>
      <w:lvlJc w:val="left"/>
      <w:pPr>
        <w:ind w:left="1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A329640">
      <w:start w:val="1"/>
      <w:numFmt w:val="decimal"/>
      <w:lvlText w:val="%4"/>
      <w:lvlJc w:val="left"/>
      <w:pPr>
        <w:ind w:left="25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850CE06">
      <w:start w:val="1"/>
      <w:numFmt w:val="lowerLetter"/>
      <w:lvlText w:val="%5"/>
      <w:lvlJc w:val="left"/>
      <w:pPr>
        <w:ind w:left="32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AAC366A">
      <w:start w:val="1"/>
      <w:numFmt w:val="lowerRoman"/>
      <w:lvlText w:val="%6"/>
      <w:lvlJc w:val="left"/>
      <w:pPr>
        <w:ind w:left="3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0B146058">
      <w:start w:val="1"/>
      <w:numFmt w:val="decimal"/>
      <w:lvlText w:val="%7"/>
      <w:lvlJc w:val="left"/>
      <w:pPr>
        <w:ind w:left="46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8D0B772">
      <w:start w:val="1"/>
      <w:numFmt w:val="lowerLetter"/>
      <w:lvlText w:val="%8"/>
      <w:lvlJc w:val="left"/>
      <w:pPr>
        <w:ind w:left="5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A48A852">
      <w:start w:val="1"/>
      <w:numFmt w:val="lowerRoman"/>
      <w:lvlText w:val="%9"/>
      <w:lvlJc w:val="left"/>
      <w:pPr>
        <w:ind w:left="6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7A114203"/>
    <w:multiLevelType w:val="hybridMultilevel"/>
    <w:tmpl w:val="51689334"/>
    <w:lvl w:ilvl="0" w:tplc="9C781D06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616D642">
      <w:start w:val="1"/>
      <w:numFmt w:val="lowerLetter"/>
      <w:lvlText w:val="%2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06E1C3A">
      <w:start w:val="1"/>
      <w:numFmt w:val="decimal"/>
      <w:lvlRestart w:val="0"/>
      <w:lvlText w:val="%3.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02C1AFC">
      <w:start w:val="1"/>
      <w:numFmt w:val="decimal"/>
      <w:lvlText w:val="%4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BBECDCDC">
      <w:start w:val="1"/>
      <w:numFmt w:val="lowerLetter"/>
      <w:lvlText w:val="%5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6F3CEAC4">
      <w:start w:val="1"/>
      <w:numFmt w:val="lowerRoman"/>
      <w:lvlText w:val="%6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22EC87A">
      <w:start w:val="1"/>
      <w:numFmt w:val="decimal"/>
      <w:lvlText w:val="%7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8049514">
      <w:start w:val="1"/>
      <w:numFmt w:val="lowerLetter"/>
      <w:lvlText w:val="%8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332DB0A">
      <w:start w:val="1"/>
      <w:numFmt w:val="lowerRoman"/>
      <w:lvlText w:val="%9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21866"/>
    <w:rsid w:val="00521866"/>
    <w:rsid w:val="006301DE"/>
    <w:rsid w:val="008F1071"/>
    <w:rsid w:val="00CF2DA9"/>
    <w:rsid w:val="00E344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58" w:line="361" w:lineRule="auto"/>
      <w:ind w:left="355" w:firstLine="841"/>
      <w:jc w:val="both"/>
    </w:pPr>
    <w:rPr>
      <w:rFonts w:ascii="Times New Roman" w:hAnsi="Times New Roman"/>
      <w:color w:val="000000"/>
      <w:sz w:val="28"/>
      <w:szCs w:val="22"/>
      <w:lang w:val="en-US" w:eastAsia="en-US"/>
    </w:rPr>
  </w:style>
  <w:style w:type="paragraph" w:styleId="3">
    <w:name w:val="heading 3"/>
    <w:basedOn w:val="a"/>
    <w:next w:val="a0"/>
    <w:link w:val="30"/>
    <w:qFormat/>
    <w:rsid w:val="008F1071"/>
    <w:pPr>
      <w:keepNext/>
      <w:numPr>
        <w:ilvl w:val="2"/>
        <w:numId w:val="1"/>
      </w:numPr>
      <w:suppressAutoHyphens/>
      <w:spacing w:before="240" w:after="60" w:line="100" w:lineRule="atLeast"/>
      <w:jc w:val="left"/>
      <w:outlineLvl w:val="2"/>
    </w:pPr>
    <w:rPr>
      <w:rFonts w:ascii="Arial" w:hAnsi="Arial" w:cs="Arial"/>
      <w:b/>
      <w:bCs/>
      <w:color w:val="auto"/>
      <w:sz w:val="26"/>
      <w:szCs w:val="26"/>
      <w:lang w:val="ru-RU"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30">
    <w:name w:val="Заголовок 3 Знак"/>
    <w:basedOn w:val="a1"/>
    <w:link w:val="3"/>
    <w:rsid w:val="008F1071"/>
    <w:rPr>
      <w:rFonts w:ascii="Arial" w:hAnsi="Arial" w:cs="Arial"/>
      <w:b/>
      <w:bCs/>
      <w:sz w:val="26"/>
      <w:szCs w:val="26"/>
      <w:lang w:val="ru-RU" w:eastAsia="ar-SA"/>
    </w:rPr>
  </w:style>
  <w:style w:type="paragraph" w:styleId="a0">
    <w:name w:val="Body Text"/>
    <w:basedOn w:val="a"/>
    <w:link w:val="a4"/>
    <w:rsid w:val="008F1071"/>
    <w:pPr>
      <w:suppressAutoHyphens/>
      <w:spacing w:after="120" w:line="276" w:lineRule="auto"/>
      <w:ind w:left="0" w:firstLine="0"/>
      <w:jc w:val="left"/>
    </w:pPr>
    <w:rPr>
      <w:rFonts w:ascii="Calibri" w:eastAsia="SimSun" w:hAnsi="Calibri" w:cs="font200"/>
      <w:color w:val="auto"/>
      <w:sz w:val="22"/>
      <w:lang w:val="uk-UA" w:eastAsia="ar-SA"/>
    </w:rPr>
  </w:style>
  <w:style w:type="character" w:customStyle="1" w:styleId="a4">
    <w:name w:val="Основной текст Знак"/>
    <w:basedOn w:val="a1"/>
    <w:link w:val="a0"/>
    <w:rsid w:val="008F1071"/>
    <w:rPr>
      <w:rFonts w:eastAsia="SimSun" w:cs="font200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7028</Words>
  <Characters>4006</Characters>
  <Application>Microsoft Office Word</Application>
  <DocSecurity>0</DocSecurity>
  <Lines>33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11012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word2</dc:creator>
  <cp:lastModifiedBy>student</cp:lastModifiedBy>
  <cp:revision>2</cp:revision>
  <dcterms:created xsi:type="dcterms:W3CDTF">2018-04-20T09:03:00Z</dcterms:created>
  <dcterms:modified xsi:type="dcterms:W3CDTF">2018-04-20T09:03:00Z</dcterms:modified>
</cp:coreProperties>
</file>