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01FC" w:rsidRDefault="004501FC">
      <w:pPr>
        <w:rPr>
          <w:rFonts w:ascii="Times New Roman" w:eastAsia="Times New Roman" w:hAnsi="Times New Roman" w:cs="Times New Roman"/>
          <w:sz w:val="28"/>
          <w:szCs w:val="28"/>
          <w:lang w:val="ru-RU"/>
        </w:rPr>
      </w:pPr>
    </w:p>
    <w:p w:rsidR="004501FC" w:rsidRPr="00F1327E" w:rsidRDefault="004501FC">
      <w:pPr>
        <w:rPr>
          <w:rFonts w:ascii="Times New Roman" w:eastAsia="Times New Roman" w:hAnsi="Times New Roman" w:cs="Times New Roman"/>
          <w:sz w:val="28"/>
          <w:szCs w:val="28"/>
          <w:lang w:val="ru-RU"/>
        </w:rPr>
      </w:pPr>
    </w:p>
    <w:p w:rsidR="00F1327E" w:rsidRPr="00F1327E" w:rsidRDefault="00F1327E" w:rsidP="00F1327E">
      <w:pPr>
        <w:spacing w:line="216" w:lineRule="auto"/>
        <w:jc w:val="center"/>
        <w:rPr>
          <w:rFonts w:ascii="Times New Roman" w:hAnsi="Times New Roman" w:cs="Times New Roman"/>
          <w:b/>
          <w:sz w:val="28"/>
          <w:szCs w:val="28"/>
          <w:lang w:val="uk-UA"/>
        </w:rPr>
      </w:pPr>
      <w:r w:rsidRPr="00F1327E">
        <w:rPr>
          <w:rFonts w:ascii="Times New Roman" w:hAnsi="Times New Roman" w:cs="Times New Roman"/>
          <w:b/>
          <w:sz w:val="28"/>
          <w:szCs w:val="28"/>
          <w:lang w:val="uk-UA"/>
        </w:rPr>
        <w:t>ОДЕСЬКИЙ НАЦІОНАЛЬНИЙ УНІВЕРСИТЕТ</w:t>
      </w:r>
    </w:p>
    <w:p w:rsidR="00F1327E" w:rsidRPr="00F1327E" w:rsidRDefault="00F1327E" w:rsidP="00F1327E">
      <w:pPr>
        <w:spacing w:line="216" w:lineRule="auto"/>
        <w:jc w:val="center"/>
        <w:rPr>
          <w:rFonts w:ascii="Times New Roman" w:hAnsi="Times New Roman" w:cs="Times New Roman"/>
          <w:b/>
          <w:sz w:val="28"/>
          <w:szCs w:val="28"/>
          <w:lang w:val="uk-UA"/>
        </w:rPr>
      </w:pPr>
    </w:p>
    <w:p w:rsidR="00F1327E" w:rsidRPr="00F1327E" w:rsidRDefault="00F1327E" w:rsidP="00F1327E">
      <w:pPr>
        <w:spacing w:line="216" w:lineRule="auto"/>
        <w:jc w:val="center"/>
        <w:rPr>
          <w:rFonts w:ascii="Times New Roman" w:hAnsi="Times New Roman" w:cs="Times New Roman"/>
          <w:b/>
          <w:sz w:val="28"/>
          <w:szCs w:val="28"/>
          <w:lang w:val="uk-UA"/>
        </w:rPr>
      </w:pPr>
      <w:r w:rsidRPr="00F1327E">
        <w:rPr>
          <w:rFonts w:ascii="Times New Roman" w:hAnsi="Times New Roman" w:cs="Times New Roman"/>
          <w:b/>
          <w:sz w:val="28"/>
          <w:szCs w:val="28"/>
          <w:lang w:val="uk-UA"/>
        </w:rPr>
        <w:t>імені І.І.МЕЧНИКОВА</w:t>
      </w:r>
    </w:p>
    <w:p w:rsidR="00F1327E" w:rsidRPr="00F1327E" w:rsidRDefault="00F1327E" w:rsidP="00F1327E">
      <w:pPr>
        <w:spacing w:line="216" w:lineRule="auto"/>
        <w:jc w:val="center"/>
        <w:rPr>
          <w:rFonts w:ascii="Times New Roman" w:hAnsi="Times New Roman" w:cs="Times New Roman"/>
          <w:b/>
          <w:sz w:val="28"/>
          <w:szCs w:val="28"/>
          <w:lang w:val="uk-UA"/>
        </w:rPr>
      </w:pPr>
    </w:p>
    <w:p w:rsidR="00F1327E" w:rsidRPr="00F1327E" w:rsidRDefault="00F1327E" w:rsidP="00F1327E">
      <w:pPr>
        <w:spacing w:line="216" w:lineRule="auto"/>
        <w:jc w:val="center"/>
        <w:rPr>
          <w:rFonts w:ascii="Times New Roman" w:hAnsi="Times New Roman" w:cs="Times New Roman"/>
          <w:b/>
          <w:sz w:val="28"/>
          <w:szCs w:val="28"/>
          <w:lang w:val="uk-UA"/>
        </w:rPr>
      </w:pPr>
      <w:r w:rsidRPr="00F1327E">
        <w:rPr>
          <w:rFonts w:ascii="Times New Roman" w:hAnsi="Times New Roman" w:cs="Times New Roman"/>
          <w:b/>
          <w:sz w:val="28"/>
          <w:szCs w:val="28"/>
          <w:lang w:val="uk-UA"/>
        </w:rPr>
        <w:t>ФАКУЛЬТЕТ РОМАНО-ГЕРМАНСЬКОЇ ФІЛОЛОГІЇ</w:t>
      </w:r>
    </w:p>
    <w:p w:rsidR="00F1327E" w:rsidRPr="00F1327E" w:rsidRDefault="00F1327E" w:rsidP="00F1327E">
      <w:pPr>
        <w:spacing w:line="216" w:lineRule="auto"/>
        <w:jc w:val="center"/>
        <w:rPr>
          <w:rFonts w:ascii="Times New Roman" w:hAnsi="Times New Roman" w:cs="Times New Roman"/>
          <w:b/>
          <w:sz w:val="28"/>
          <w:szCs w:val="28"/>
          <w:lang w:val="uk-UA"/>
        </w:rPr>
      </w:pPr>
    </w:p>
    <w:p w:rsidR="00F1327E" w:rsidRPr="00F1327E" w:rsidRDefault="00F1327E" w:rsidP="00F1327E">
      <w:pPr>
        <w:spacing w:line="216" w:lineRule="auto"/>
        <w:jc w:val="center"/>
        <w:rPr>
          <w:rFonts w:ascii="Times New Roman" w:hAnsi="Times New Roman" w:cs="Times New Roman"/>
          <w:sz w:val="28"/>
          <w:szCs w:val="28"/>
          <w:lang w:val="uk-UA"/>
        </w:rPr>
      </w:pPr>
      <w:r w:rsidRPr="00F1327E">
        <w:rPr>
          <w:rFonts w:ascii="Times New Roman" w:hAnsi="Times New Roman" w:cs="Times New Roman"/>
          <w:b/>
          <w:sz w:val="28"/>
          <w:szCs w:val="28"/>
          <w:lang w:val="uk-UA"/>
        </w:rPr>
        <w:t>КАФЕДРА ТЕОРІЇ І ПРАКТИКИ ПЕРЕКЛАДУ</w:t>
      </w:r>
    </w:p>
    <w:p w:rsidR="00F1327E" w:rsidRPr="00F1327E" w:rsidRDefault="00F1327E" w:rsidP="00F1327E">
      <w:pPr>
        <w:rPr>
          <w:rFonts w:ascii="Times New Roman" w:hAnsi="Times New Roman" w:cs="Times New Roman"/>
          <w:b/>
          <w:sz w:val="28"/>
          <w:szCs w:val="28"/>
          <w:lang w:val="uk-UA"/>
        </w:rPr>
      </w:pPr>
    </w:p>
    <w:p w:rsidR="00F1327E" w:rsidRPr="00F1327E" w:rsidRDefault="00F1327E" w:rsidP="00F1327E">
      <w:pPr>
        <w:jc w:val="center"/>
        <w:rPr>
          <w:rFonts w:ascii="Times New Roman" w:hAnsi="Times New Roman" w:cs="Times New Roman"/>
          <w:b/>
          <w:sz w:val="28"/>
          <w:szCs w:val="28"/>
          <w:lang w:val="uk-UA"/>
        </w:rPr>
      </w:pPr>
    </w:p>
    <w:p w:rsidR="00F1327E" w:rsidRPr="00F1327E" w:rsidRDefault="00F1327E" w:rsidP="00F1327E">
      <w:pPr>
        <w:jc w:val="center"/>
        <w:rPr>
          <w:rFonts w:ascii="Times New Roman" w:hAnsi="Times New Roman" w:cs="Times New Roman"/>
          <w:b/>
          <w:sz w:val="28"/>
          <w:szCs w:val="28"/>
          <w:lang w:val="uk-UA"/>
        </w:rPr>
      </w:pPr>
      <w:r w:rsidRPr="00F1327E">
        <w:rPr>
          <w:rFonts w:ascii="Times New Roman" w:hAnsi="Times New Roman" w:cs="Times New Roman"/>
          <w:b/>
          <w:sz w:val="28"/>
          <w:szCs w:val="28"/>
          <w:lang w:val="uk-UA"/>
        </w:rPr>
        <w:t>Дипломна робота</w:t>
      </w:r>
    </w:p>
    <w:p w:rsidR="00F1327E" w:rsidRPr="00F1327E" w:rsidRDefault="00F1327E" w:rsidP="00F1327E">
      <w:pPr>
        <w:jc w:val="center"/>
        <w:rPr>
          <w:rFonts w:ascii="Times New Roman" w:hAnsi="Times New Roman" w:cs="Times New Roman"/>
          <w:sz w:val="28"/>
          <w:szCs w:val="28"/>
          <w:lang w:val="uk-UA"/>
        </w:rPr>
      </w:pPr>
    </w:p>
    <w:p w:rsidR="00F1327E" w:rsidRPr="00F1327E" w:rsidRDefault="00F1327E" w:rsidP="00F1327E">
      <w:pPr>
        <w:jc w:val="center"/>
        <w:rPr>
          <w:rFonts w:ascii="Times New Roman" w:hAnsi="Times New Roman" w:cs="Times New Roman"/>
          <w:sz w:val="28"/>
          <w:szCs w:val="28"/>
          <w:lang w:val="ru-RU"/>
        </w:rPr>
      </w:pPr>
      <w:r w:rsidRPr="00F1327E">
        <w:rPr>
          <w:rFonts w:ascii="Times New Roman" w:hAnsi="Times New Roman" w:cs="Times New Roman"/>
          <w:sz w:val="28"/>
          <w:szCs w:val="28"/>
          <w:lang w:val="uk-UA"/>
        </w:rPr>
        <w:t xml:space="preserve">на здобуття ступеня вищої освіти </w:t>
      </w:r>
      <w:r w:rsidRPr="00F1327E">
        <w:rPr>
          <w:rFonts w:ascii="Times New Roman" w:hAnsi="Times New Roman" w:cs="Times New Roman"/>
          <w:sz w:val="28"/>
          <w:szCs w:val="28"/>
        </w:rPr>
        <w:t>“маг</w:t>
      </w:r>
      <w:r w:rsidRPr="00F1327E">
        <w:rPr>
          <w:rFonts w:ascii="Times New Roman" w:hAnsi="Times New Roman" w:cs="Times New Roman"/>
          <w:sz w:val="28"/>
          <w:szCs w:val="28"/>
          <w:lang w:val="uk-UA"/>
        </w:rPr>
        <w:t>істр</w:t>
      </w:r>
      <w:r w:rsidRPr="00F1327E">
        <w:rPr>
          <w:rFonts w:ascii="Times New Roman" w:hAnsi="Times New Roman" w:cs="Times New Roman"/>
          <w:sz w:val="28"/>
          <w:szCs w:val="28"/>
        </w:rPr>
        <w:t>”</w:t>
      </w:r>
    </w:p>
    <w:p w:rsidR="00F1327E" w:rsidRPr="00F1327E" w:rsidRDefault="00F1327E" w:rsidP="00F1327E">
      <w:pPr>
        <w:jc w:val="center"/>
        <w:rPr>
          <w:rFonts w:ascii="Times New Roman" w:hAnsi="Times New Roman" w:cs="Times New Roman"/>
          <w:b/>
          <w:i/>
          <w:sz w:val="28"/>
          <w:szCs w:val="28"/>
          <w:lang w:val="uk-UA"/>
        </w:rPr>
      </w:pPr>
    </w:p>
    <w:p w:rsidR="00F1327E" w:rsidRPr="00F1327E" w:rsidRDefault="00F1327E" w:rsidP="00F1327E">
      <w:pPr>
        <w:jc w:val="center"/>
        <w:rPr>
          <w:rFonts w:ascii="Times New Roman" w:hAnsi="Times New Roman" w:cs="Times New Roman"/>
          <w:sz w:val="24"/>
          <w:szCs w:val="24"/>
          <w:lang w:val="ru-RU"/>
        </w:rPr>
      </w:pPr>
      <w:r w:rsidRPr="00F1327E">
        <w:rPr>
          <w:rFonts w:ascii="Times New Roman" w:hAnsi="Times New Roman" w:cs="Times New Roman"/>
          <w:sz w:val="32"/>
          <w:szCs w:val="32"/>
          <w:lang w:val="uk-UA"/>
        </w:rPr>
        <w:t>на тему</w:t>
      </w:r>
      <w:r w:rsidRPr="00F1327E">
        <w:rPr>
          <w:rFonts w:ascii="Times New Roman" w:hAnsi="Times New Roman" w:cs="Times New Roman"/>
          <w:b/>
          <w:i/>
          <w:sz w:val="32"/>
          <w:szCs w:val="32"/>
          <w:lang w:val="uk-UA"/>
        </w:rPr>
        <w:t xml:space="preserve"> «Українська та російська розмовна лексика в перекладах художніх текстів з англійською мовою»</w:t>
      </w:r>
    </w:p>
    <w:p w:rsidR="00F1327E" w:rsidRPr="00F1327E" w:rsidRDefault="00F1327E" w:rsidP="00F1327E">
      <w:pPr>
        <w:jc w:val="center"/>
        <w:rPr>
          <w:rFonts w:ascii="Times New Roman" w:hAnsi="Times New Roman" w:cs="Times New Roman"/>
          <w:b/>
          <w:i/>
          <w:sz w:val="32"/>
          <w:szCs w:val="32"/>
          <w:lang w:val="uk-UA"/>
        </w:rPr>
      </w:pPr>
      <w:r w:rsidRPr="00F1327E">
        <w:rPr>
          <w:rFonts w:ascii="Times New Roman" w:hAnsi="Times New Roman" w:cs="Times New Roman"/>
          <w:b/>
          <w:i/>
          <w:sz w:val="32"/>
          <w:szCs w:val="32"/>
          <w:lang w:val="uk-UA"/>
        </w:rPr>
        <w:t>«</w:t>
      </w:r>
      <w:r w:rsidRPr="00F1327E">
        <w:rPr>
          <w:rFonts w:ascii="Times New Roman" w:hAnsi="Times New Roman" w:cs="Times New Roman"/>
          <w:b/>
          <w:i/>
          <w:sz w:val="32"/>
          <w:szCs w:val="32"/>
          <w:lang w:val="en-US"/>
        </w:rPr>
        <w:t>Ukrainian and Russian colloquial words in English translation of the belles-lettres</w:t>
      </w:r>
      <w:r w:rsidRPr="00F1327E">
        <w:rPr>
          <w:rFonts w:ascii="Times New Roman" w:hAnsi="Times New Roman" w:cs="Times New Roman"/>
          <w:b/>
          <w:i/>
          <w:sz w:val="32"/>
          <w:szCs w:val="32"/>
          <w:lang w:val="uk-UA"/>
        </w:rPr>
        <w:t xml:space="preserve"> </w:t>
      </w:r>
      <w:r w:rsidRPr="00F1327E">
        <w:rPr>
          <w:rFonts w:ascii="Times New Roman" w:hAnsi="Times New Roman" w:cs="Times New Roman"/>
          <w:b/>
          <w:i/>
          <w:sz w:val="32"/>
          <w:szCs w:val="32"/>
          <w:lang w:val="en-US"/>
        </w:rPr>
        <w:t>text</w:t>
      </w:r>
      <w:r w:rsidRPr="00F1327E">
        <w:rPr>
          <w:rFonts w:ascii="Times New Roman" w:hAnsi="Times New Roman" w:cs="Times New Roman"/>
          <w:b/>
          <w:i/>
          <w:sz w:val="32"/>
          <w:szCs w:val="32"/>
          <w:lang w:val="uk-UA"/>
        </w:rPr>
        <w:t>»</w:t>
      </w:r>
    </w:p>
    <w:p w:rsidR="00F1327E" w:rsidRPr="00F1327E" w:rsidRDefault="00F1327E" w:rsidP="00F1327E">
      <w:pPr>
        <w:jc w:val="center"/>
        <w:rPr>
          <w:rFonts w:ascii="Times New Roman" w:hAnsi="Times New Roman" w:cs="Times New Roman"/>
          <w:i/>
          <w:sz w:val="32"/>
          <w:szCs w:val="32"/>
          <w:lang w:val="uk-UA"/>
        </w:rPr>
      </w:pPr>
    </w:p>
    <w:p w:rsidR="00F1327E" w:rsidRPr="00F1327E" w:rsidRDefault="00F1327E" w:rsidP="00F1327E">
      <w:pPr>
        <w:rPr>
          <w:rFonts w:ascii="Times New Roman" w:hAnsi="Times New Roman" w:cs="Times New Roman"/>
          <w:sz w:val="24"/>
          <w:szCs w:val="24"/>
          <w:lang w:val="uk-UA"/>
        </w:rPr>
      </w:pPr>
      <w:r w:rsidRPr="00F1327E">
        <w:rPr>
          <w:rFonts w:ascii="Times New Roman" w:hAnsi="Times New Roman" w:cs="Times New Roman"/>
          <w:b/>
          <w:i/>
          <w:lang w:val="uk-UA"/>
        </w:rPr>
        <w:t xml:space="preserve"> </w:t>
      </w:r>
      <w:r w:rsidRPr="00F1327E">
        <w:rPr>
          <w:rFonts w:ascii="Times New Roman" w:hAnsi="Times New Roman" w:cs="Times New Roman"/>
          <w:lang w:val="uk-UA"/>
        </w:rPr>
        <w:t xml:space="preserve">                                         Виконала: </w:t>
      </w:r>
    </w:p>
    <w:p w:rsidR="00F1327E" w:rsidRPr="00F1327E" w:rsidRDefault="00F1327E" w:rsidP="00F1327E">
      <w:pPr>
        <w:rPr>
          <w:rFonts w:ascii="Times New Roman" w:hAnsi="Times New Roman" w:cs="Times New Roman"/>
          <w:lang w:val="uk-UA"/>
        </w:rPr>
      </w:pPr>
      <w:r w:rsidRPr="00F1327E">
        <w:rPr>
          <w:rFonts w:ascii="Times New Roman" w:hAnsi="Times New Roman" w:cs="Times New Roman"/>
          <w:lang w:val="uk-UA"/>
        </w:rPr>
        <w:t xml:space="preserve">                                          студентка заочної форми навчання</w:t>
      </w:r>
    </w:p>
    <w:p w:rsidR="00F1327E" w:rsidRPr="00F1327E" w:rsidRDefault="00F1327E" w:rsidP="00F1327E">
      <w:pPr>
        <w:rPr>
          <w:rFonts w:ascii="Times New Roman" w:hAnsi="Times New Roman" w:cs="Times New Roman"/>
          <w:lang w:val="uk-UA"/>
        </w:rPr>
      </w:pPr>
      <w:r w:rsidRPr="00F1327E">
        <w:rPr>
          <w:rFonts w:ascii="Times New Roman" w:hAnsi="Times New Roman" w:cs="Times New Roman"/>
          <w:lang w:val="uk-UA"/>
        </w:rPr>
        <w:t xml:space="preserve">                                          спеціальності 035 Філологія 035.04 Германські мови та літератури</w:t>
      </w:r>
    </w:p>
    <w:p w:rsidR="00F1327E" w:rsidRPr="00F1327E" w:rsidRDefault="00F1327E" w:rsidP="00F1327E">
      <w:pPr>
        <w:rPr>
          <w:rFonts w:ascii="Times New Roman" w:hAnsi="Times New Roman" w:cs="Times New Roman"/>
          <w:lang w:val="uk-UA"/>
        </w:rPr>
      </w:pPr>
      <w:r w:rsidRPr="00F1327E">
        <w:rPr>
          <w:rFonts w:ascii="Times New Roman" w:hAnsi="Times New Roman" w:cs="Times New Roman"/>
          <w:lang w:val="uk-UA"/>
        </w:rPr>
        <w:t xml:space="preserve">                                          (переклад включно): переклад</w:t>
      </w:r>
    </w:p>
    <w:p w:rsidR="00F1327E" w:rsidRPr="00F1327E" w:rsidRDefault="00F1327E" w:rsidP="00F1327E">
      <w:pPr>
        <w:rPr>
          <w:rFonts w:ascii="Times New Roman" w:hAnsi="Times New Roman" w:cs="Times New Roman"/>
          <w:lang w:val="uk-UA"/>
        </w:rPr>
      </w:pPr>
      <w:r w:rsidRPr="00F1327E">
        <w:rPr>
          <w:rFonts w:ascii="Times New Roman" w:hAnsi="Times New Roman" w:cs="Times New Roman"/>
          <w:lang w:val="uk-UA"/>
        </w:rPr>
        <w:t xml:space="preserve">                                          </w:t>
      </w:r>
      <w:r w:rsidR="003E1550" w:rsidRPr="00F1327E">
        <w:rPr>
          <w:rFonts w:ascii="Times New Roman" w:hAnsi="Times New Roman" w:cs="Times New Roman"/>
          <w:lang w:val="uk-UA"/>
        </w:rPr>
        <w:t>Петрухіна Альона Вікторівна</w:t>
      </w:r>
    </w:p>
    <w:p w:rsidR="00F1327E" w:rsidRPr="00F1327E" w:rsidRDefault="00F1327E" w:rsidP="00F1327E">
      <w:pPr>
        <w:rPr>
          <w:rFonts w:ascii="Times New Roman" w:hAnsi="Times New Roman" w:cs="Times New Roman"/>
          <w:lang w:val="uk-UA"/>
        </w:rPr>
      </w:pP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 xml:space="preserve">   </w:t>
      </w:r>
      <w:r w:rsidRPr="00F1327E">
        <w:rPr>
          <w:rFonts w:ascii="Times New Roman" w:hAnsi="Times New Roman" w:cs="Times New Roman"/>
          <w:lang w:val="uk-UA"/>
        </w:rPr>
        <w:t>Керівник к.філол.н., доц. ЄРЬОМЕНКО С.В.__</w:t>
      </w:r>
      <w:r>
        <w:rPr>
          <w:rFonts w:ascii="Times New Roman" w:hAnsi="Times New Roman" w:cs="Times New Roman"/>
          <w:lang w:val="uk-UA"/>
        </w:rPr>
        <w:t>_________</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 xml:space="preserve">                </w:t>
      </w:r>
      <w:r w:rsidRPr="00F1327E">
        <w:rPr>
          <w:rFonts w:ascii="Times New Roman" w:hAnsi="Times New Roman" w:cs="Times New Roman"/>
          <w:lang w:val="uk-UA"/>
        </w:rPr>
        <w:t xml:space="preserve">Рецензент д.філол.н., проф. КОЛЕГАЄВА І.М.  </w:t>
      </w:r>
    </w:p>
    <w:p w:rsidR="00F1327E" w:rsidRPr="00F1327E" w:rsidRDefault="00F1327E" w:rsidP="00F1327E">
      <w:pPr>
        <w:rPr>
          <w:rFonts w:ascii="Times New Roman" w:hAnsi="Times New Roman" w:cs="Times New Roman"/>
          <w:lang w:val="uk-UA"/>
        </w:rPr>
      </w:pPr>
    </w:p>
    <w:p w:rsidR="00F1327E" w:rsidRPr="00F1327E" w:rsidRDefault="00F1327E" w:rsidP="00F1327E">
      <w:pPr>
        <w:rPr>
          <w:rFonts w:ascii="Times New Roman" w:hAnsi="Times New Roman" w:cs="Times New Roman"/>
          <w:lang w:val="uk-UA"/>
        </w:rPr>
      </w:pPr>
    </w:p>
    <w:p w:rsidR="00F1327E" w:rsidRPr="00F1327E" w:rsidRDefault="00F1327E" w:rsidP="00F1327E">
      <w:pPr>
        <w:rPr>
          <w:rFonts w:ascii="Times New Roman" w:hAnsi="Times New Roman" w:cs="Times New Roman"/>
          <w:lang w:val="uk-UA"/>
        </w:rPr>
      </w:pPr>
    </w:p>
    <w:p w:rsidR="00F1327E" w:rsidRPr="00F1327E" w:rsidRDefault="00F1327E" w:rsidP="00F1327E">
      <w:pPr>
        <w:rPr>
          <w:rFonts w:ascii="Times New Roman" w:hAnsi="Times New Roman" w:cs="Times New Roman"/>
          <w:lang w:val="uk-UA"/>
        </w:rPr>
      </w:pPr>
    </w:p>
    <w:p w:rsidR="00F1327E" w:rsidRPr="00F1327E" w:rsidRDefault="00F1327E" w:rsidP="00F1327E">
      <w:pPr>
        <w:rPr>
          <w:rFonts w:ascii="Times New Roman" w:hAnsi="Times New Roman" w:cs="Times New Roman"/>
          <w:lang w:val="uk-UA"/>
        </w:rPr>
      </w:pPr>
    </w:p>
    <w:tbl>
      <w:tblPr>
        <w:tblW w:w="9571" w:type="dxa"/>
        <w:tblLook w:val="04A0" w:firstRow="1" w:lastRow="0" w:firstColumn="1" w:lastColumn="0" w:noHBand="0" w:noVBand="1"/>
      </w:tblPr>
      <w:tblGrid>
        <w:gridCol w:w="4785"/>
        <w:gridCol w:w="4786"/>
      </w:tblGrid>
      <w:tr w:rsidR="00F1327E" w:rsidRPr="00F1327E" w:rsidTr="00F1327E">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Рекомендовано до захисту:</w:t>
            </w:r>
          </w:p>
        </w:tc>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Захищено на засіданні ЕК №1</w:t>
            </w:r>
          </w:p>
        </w:tc>
      </w:tr>
      <w:tr w:rsidR="00F1327E" w:rsidRPr="00F1327E" w:rsidTr="00F1327E">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Протокол засідання кафедри</w:t>
            </w:r>
          </w:p>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теорії та практики перекладу</w:t>
            </w:r>
          </w:p>
        </w:tc>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Протокол № …... від ……………2018 р.</w:t>
            </w:r>
          </w:p>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Оцінка...……… ……/ .………/ .………</w:t>
            </w:r>
          </w:p>
        </w:tc>
      </w:tr>
      <w:tr w:rsidR="00F1327E" w:rsidRPr="00F1327E" w:rsidTr="00F1327E">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 ……. від………………..</w:t>
            </w:r>
          </w:p>
        </w:tc>
        <w:tc>
          <w:tcPr>
            <w:tcW w:w="4785" w:type="dxa"/>
            <w:hideMark/>
          </w:tcPr>
          <w:p w:rsidR="00F1327E" w:rsidRPr="00F1327E" w:rsidRDefault="00F1327E">
            <w:pPr>
              <w:jc w:val="both"/>
              <w:rPr>
                <w:rFonts w:ascii="Times New Roman" w:eastAsia="Times New Roman" w:hAnsi="Times New Roman" w:cs="Times New Roman"/>
                <w:lang w:val="uk-UA" w:eastAsia="en-US"/>
              </w:rPr>
            </w:pPr>
            <w:r w:rsidRPr="00F1327E">
              <w:rPr>
                <w:rFonts w:ascii="Times New Roman" w:hAnsi="Times New Roman" w:cs="Times New Roman"/>
                <w:lang w:val="uk-UA" w:eastAsia="en-US"/>
              </w:rPr>
              <w:t xml:space="preserve">(за національною шкалою, шкалою </w:t>
            </w:r>
            <w:r w:rsidRPr="00F1327E">
              <w:rPr>
                <w:rFonts w:ascii="Times New Roman" w:hAnsi="Times New Roman" w:cs="Times New Roman"/>
                <w:lang w:val="en-US" w:eastAsia="en-US"/>
              </w:rPr>
              <w:t>ECTS</w:t>
            </w:r>
            <w:r w:rsidRPr="00F1327E">
              <w:rPr>
                <w:rFonts w:ascii="Times New Roman" w:hAnsi="Times New Roman" w:cs="Times New Roman"/>
                <w:lang w:eastAsia="en-US"/>
              </w:rPr>
              <w:t xml:space="preserve">, </w:t>
            </w:r>
            <w:r w:rsidRPr="00F1327E">
              <w:rPr>
                <w:rFonts w:ascii="Times New Roman" w:hAnsi="Times New Roman" w:cs="Times New Roman"/>
                <w:lang w:val="uk-UA" w:eastAsia="en-US"/>
              </w:rPr>
              <w:t>бали)</w:t>
            </w:r>
          </w:p>
        </w:tc>
      </w:tr>
      <w:tr w:rsidR="00F1327E" w:rsidRPr="00F1327E" w:rsidTr="00F1327E">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 xml:space="preserve">Завідувач кафедри </w:t>
            </w:r>
          </w:p>
        </w:tc>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Голова ЕК</w:t>
            </w:r>
          </w:p>
        </w:tc>
      </w:tr>
      <w:tr w:rsidR="00F1327E" w:rsidRPr="00F1327E" w:rsidTr="00F1327E">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 xml:space="preserve">………..     Матузкова О.П. </w:t>
            </w:r>
          </w:p>
        </w:tc>
        <w:tc>
          <w:tcPr>
            <w:tcW w:w="4785" w:type="dxa"/>
            <w:hideMark/>
          </w:tcPr>
          <w:p w:rsidR="00F1327E" w:rsidRPr="00F1327E" w:rsidRDefault="00F1327E">
            <w:pPr>
              <w:jc w:val="both"/>
              <w:rPr>
                <w:rFonts w:ascii="Times New Roman" w:eastAsia="Times New Roman" w:hAnsi="Times New Roman" w:cs="Times New Roman"/>
                <w:sz w:val="24"/>
                <w:szCs w:val="24"/>
                <w:lang w:val="uk-UA" w:eastAsia="en-US"/>
              </w:rPr>
            </w:pPr>
            <w:r w:rsidRPr="00F1327E">
              <w:rPr>
                <w:rFonts w:ascii="Times New Roman" w:hAnsi="Times New Roman" w:cs="Times New Roman"/>
                <w:lang w:val="uk-UA" w:eastAsia="en-US"/>
              </w:rPr>
              <w:t>……….. Матузкова О.П.</w:t>
            </w:r>
          </w:p>
        </w:tc>
      </w:tr>
    </w:tbl>
    <w:p w:rsidR="00F1327E" w:rsidRPr="00F1327E" w:rsidRDefault="00F1327E" w:rsidP="00F1327E">
      <w:pPr>
        <w:spacing w:line="360" w:lineRule="auto"/>
        <w:jc w:val="both"/>
        <w:rPr>
          <w:rFonts w:ascii="Times New Roman" w:eastAsia="Times New Roman" w:hAnsi="Times New Roman" w:cs="Times New Roman"/>
          <w:lang w:val="uk-UA"/>
        </w:rPr>
      </w:pPr>
      <w:r w:rsidRPr="00F1327E">
        <w:rPr>
          <w:rFonts w:ascii="Times New Roman" w:hAnsi="Times New Roman" w:cs="Times New Roman"/>
          <w:lang w:val="uk-UA"/>
        </w:rPr>
        <w:t xml:space="preserve">                </w:t>
      </w:r>
    </w:p>
    <w:p w:rsidR="00F1327E" w:rsidRPr="00F1327E" w:rsidRDefault="00F1327E" w:rsidP="00F1327E">
      <w:pPr>
        <w:jc w:val="center"/>
        <w:rPr>
          <w:rFonts w:ascii="Times New Roman" w:hAnsi="Times New Roman" w:cs="Times New Roman"/>
          <w:sz w:val="28"/>
          <w:szCs w:val="28"/>
          <w:lang w:val="uk-UA"/>
        </w:rPr>
      </w:pPr>
    </w:p>
    <w:p w:rsidR="00F1327E" w:rsidRPr="00F1327E" w:rsidRDefault="00F1327E" w:rsidP="00F1327E">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1327E">
        <w:rPr>
          <w:rFonts w:ascii="Times New Roman" w:hAnsi="Times New Roman" w:cs="Times New Roman"/>
          <w:sz w:val="28"/>
          <w:szCs w:val="28"/>
          <w:lang w:val="uk-UA"/>
        </w:rPr>
        <w:t>Одеса – 2018</w:t>
      </w:r>
    </w:p>
    <w:p w:rsidR="004501FC" w:rsidRDefault="004501FC">
      <w:pPr>
        <w:rPr>
          <w:rFonts w:ascii="Times New Roman" w:eastAsia="Times New Roman" w:hAnsi="Times New Roman" w:cs="Times New Roman"/>
          <w:sz w:val="28"/>
          <w:szCs w:val="28"/>
        </w:rPr>
      </w:pPr>
    </w:p>
    <w:p w:rsidR="004501FC" w:rsidRDefault="004501FC">
      <w:pPr>
        <w:rPr>
          <w:rFonts w:ascii="Times New Roman" w:eastAsia="Times New Roman" w:hAnsi="Times New Roman" w:cs="Times New Roman"/>
          <w:sz w:val="28"/>
          <w:szCs w:val="28"/>
        </w:rPr>
      </w:pPr>
    </w:p>
    <w:p w:rsidR="004501FC" w:rsidRDefault="004501FC">
      <w:pPr>
        <w:rPr>
          <w:rFonts w:ascii="Times New Roman" w:eastAsia="Times New Roman" w:hAnsi="Times New Roman" w:cs="Times New Roman"/>
          <w:sz w:val="28"/>
          <w:szCs w:val="28"/>
        </w:rPr>
      </w:pPr>
    </w:p>
    <w:p w:rsidR="004501FC" w:rsidRDefault="004501FC">
      <w:pPr>
        <w:rPr>
          <w:rFonts w:ascii="Times New Roman" w:eastAsia="Times New Roman" w:hAnsi="Times New Roman" w:cs="Times New Roman"/>
          <w:sz w:val="28"/>
          <w:szCs w:val="28"/>
        </w:rPr>
      </w:pPr>
    </w:p>
    <w:p w:rsidR="004501FC" w:rsidRDefault="004501FC">
      <w:pPr>
        <w:rPr>
          <w:rFonts w:ascii="Times New Roman" w:eastAsia="Times New Roman" w:hAnsi="Times New Roman" w:cs="Times New Roman"/>
          <w:sz w:val="28"/>
          <w:szCs w:val="28"/>
        </w:rPr>
      </w:pPr>
    </w:p>
    <w:p w:rsidR="004501FC" w:rsidRPr="00F1327E" w:rsidRDefault="00F1327E">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                                                          </w:t>
      </w:r>
      <w:r>
        <w:rPr>
          <w:rFonts w:ascii="Times New Roman" w:eastAsia="Times New Roman" w:hAnsi="Times New Roman" w:cs="Times New Roman"/>
          <w:b/>
          <w:sz w:val="32"/>
          <w:szCs w:val="32"/>
        </w:rPr>
        <w:t>ЗМІ</w:t>
      </w:r>
      <w:proofErr w:type="gramStart"/>
      <w:r>
        <w:rPr>
          <w:rFonts w:ascii="Times New Roman" w:eastAsia="Times New Roman" w:hAnsi="Times New Roman" w:cs="Times New Roman"/>
          <w:b/>
          <w:sz w:val="32"/>
          <w:szCs w:val="32"/>
        </w:rPr>
        <w:t>СТ</w:t>
      </w:r>
      <w:proofErr w:type="gramEnd"/>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501FC" w:rsidRDefault="00F1327E">
      <w:pPr>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ВСТУП</w:t>
      </w:r>
      <w:proofErr w:type="gramEnd"/>
      <w:r>
        <w:rPr>
          <w:rFonts w:ascii="Times New Roman" w:eastAsia="Times New Roman" w:hAnsi="Times New Roman" w:cs="Times New Roman"/>
          <w:sz w:val="28"/>
          <w:szCs w:val="28"/>
        </w:rPr>
        <w:t>…………………………………………………………………….....3</w:t>
      </w:r>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I ТЕОРЕТИЧНІ ПЕРЕДУМОВИ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ІДЖЕННЯ……...……...7</w:t>
      </w:r>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1.1.Визначення поняття «розмовна лексика»……………………………...6</w:t>
      </w:r>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1.2. Класифікації розмовної лексики……………………………………....11</w:t>
      </w:r>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1.3. Особливості перекладу розмовної лексики……………………….….14</w:t>
      </w:r>
    </w:p>
    <w:p w:rsidR="004501FC" w:rsidRPr="00F1327E" w:rsidRDefault="00F1327E">
      <w:pPr>
        <w:rPr>
          <w:lang w:val="ru-RU"/>
        </w:rPr>
      </w:pPr>
      <w:r>
        <w:rPr>
          <w:rFonts w:ascii="Times New Roman" w:eastAsia="Times New Roman" w:hAnsi="Times New Roman" w:cs="Times New Roman"/>
          <w:sz w:val="28"/>
          <w:szCs w:val="28"/>
        </w:rPr>
        <w:t xml:space="preserve">РОЗДІЛ ІІ СПОСОБИ ПЕРЕДАЧІ РОЗМОВНОЇ ЛЕКСИКИ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ІДЖУВАН</w:t>
      </w:r>
      <w:r>
        <w:rPr>
          <w:rFonts w:ascii="Times New Roman" w:eastAsia="Times New Roman" w:hAnsi="Times New Roman" w:cs="Times New Roman"/>
          <w:sz w:val="28"/>
          <w:szCs w:val="28"/>
          <w:lang w:val="uk-UA"/>
        </w:rPr>
        <w:t>ИХ</w:t>
      </w:r>
      <w:r>
        <w:rPr>
          <w:rFonts w:ascii="Times New Roman" w:eastAsia="Times New Roman" w:hAnsi="Times New Roman" w:cs="Times New Roman"/>
          <w:sz w:val="28"/>
          <w:szCs w:val="28"/>
        </w:rPr>
        <w:t xml:space="preserve"> РОМАН</w:t>
      </w:r>
      <w:r>
        <w:rPr>
          <w:rFonts w:ascii="Times New Roman" w:eastAsia="Times New Roman" w:hAnsi="Times New Roman" w:cs="Times New Roman"/>
          <w:sz w:val="28"/>
          <w:szCs w:val="28"/>
          <w:lang w:val="uk-UA"/>
        </w:rPr>
        <w:t>АХ</w:t>
      </w: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ru-RU"/>
        </w:rPr>
        <w:t>8</w:t>
      </w:r>
    </w:p>
    <w:p w:rsidR="004501FC" w:rsidRPr="00F1327E" w:rsidRDefault="00F1327E">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2.1. Семантична класифікація розмовної лексики………….………….….1</w:t>
      </w:r>
      <w:r>
        <w:rPr>
          <w:rFonts w:ascii="Times New Roman" w:eastAsia="Times New Roman" w:hAnsi="Times New Roman" w:cs="Times New Roman"/>
          <w:sz w:val="28"/>
          <w:szCs w:val="28"/>
          <w:lang w:val="ru-RU"/>
        </w:rPr>
        <w:t>8</w:t>
      </w:r>
    </w:p>
    <w:p w:rsidR="004501FC" w:rsidRDefault="00F1327E">
      <w:r>
        <w:rPr>
          <w:rFonts w:ascii="Times New Roman" w:eastAsia="Times New Roman" w:hAnsi="Times New Roman" w:cs="Times New Roman"/>
          <w:sz w:val="28"/>
          <w:szCs w:val="28"/>
        </w:rPr>
        <w:t xml:space="preserve">2.2. Способи перекладу розмовної лексики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роман</w:t>
      </w:r>
      <w:r>
        <w:rPr>
          <w:rFonts w:ascii="Times New Roman" w:eastAsia="Times New Roman" w:hAnsi="Times New Roman" w:cs="Times New Roman"/>
          <w:sz w:val="28"/>
          <w:szCs w:val="28"/>
          <w:lang w:val="uk-UA"/>
        </w:rPr>
        <w:t>ах</w:t>
      </w:r>
      <w:r>
        <w:rPr>
          <w:rFonts w:ascii="Times New Roman" w:eastAsia="Times New Roman" w:hAnsi="Times New Roman" w:cs="Times New Roman"/>
          <w:sz w:val="28"/>
          <w:szCs w:val="28"/>
        </w:rPr>
        <w:t>…....……………...28</w:t>
      </w:r>
    </w:p>
    <w:p w:rsidR="004501FC" w:rsidRDefault="00F1327E">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ВИСНОВКИ……………………………………………………….………...48</w:t>
      </w:r>
    </w:p>
    <w:p w:rsidR="004501FC" w:rsidRDefault="00F1327E">
      <w:r>
        <w:rPr>
          <w:rFonts w:ascii="Times New Roman" w:eastAsia="Times New Roman" w:hAnsi="Times New Roman" w:cs="Times New Roman"/>
          <w:sz w:val="28"/>
          <w:szCs w:val="28"/>
        </w:rPr>
        <w:t>СПИСОК ВИКОРИСТАНОЇ ЛІТЕРАТУРИ……………………………....52</w:t>
      </w:r>
    </w:p>
    <w:p w:rsidR="004501FC" w:rsidRPr="00F1327E" w:rsidRDefault="00F1327E">
      <w:pPr>
        <w:rPr>
          <w:lang w:val="ru-RU"/>
        </w:rPr>
      </w:pPr>
      <w:r>
        <w:rPr>
          <w:rFonts w:ascii="Times New Roman" w:eastAsia="Times New Roman" w:hAnsi="Times New Roman" w:cs="Times New Roman"/>
          <w:sz w:val="28"/>
          <w:szCs w:val="28"/>
          <w:lang w:val="en-US"/>
        </w:rPr>
        <w:t>SUMMARY</w:t>
      </w:r>
      <w:r w:rsidRPr="00F1327E">
        <w:rPr>
          <w:rFonts w:ascii="Times New Roman" w:eastAsia="Times New Roman" w:hAnsi="Times New Roman" w:cs="Times New Roman"/>
          <w:sz w:val="28"/>
          <w:szCs w:val="28"/>
          <w:lang w:val="ru-RU"/>
        </w:rPr>
        <w:t>…………………………………………………………………..56</w:t>
      </w:r>
    </w:p>
    <w:p w:rsidR="004501FC" w:rsidRDefault="004501FC">
      <w:pPr>
        <w:rPr>
          <w:rFonts w:ascii="Times New Roman" w:eastAsia="Times New Roman" w:hAnsi="Times New Roman" w:cs="Times New Roman"/>
          <w:sz w:val="28"/>
          <w:szCs w:val="28"/>
        </w:rPr>
      </w:pP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725F88" w:rsidRDefault="00F1327E">
      <w:pPr>
        <w:pStyle w:val="2"/>
        <w:spacing w:before="0" w:after="0" w:line="360" w:lineRule="auto"/>
        <w:jc w:val="both"/>
        <w:rPr>
          <w:rFonts w:ascii="Times New Roman" w:eastAsia="Times New Roman" w:hAnsi="Times New Roman" w:cs="Times New Roman"/>
          <w:b/>
          <w:sz w:val="28"/>
          <w:szCs w:val="28"/>
          <w:lang w:val="en-US"/>
        </w:rPr>
      </w:pPr>
      <w:bookmarkStart w:id="0" w:name="_5bg16xcq0cbq"/>
      <w:bookmarkEnd w:id="0"/>
      <w:r>
        <w:rPr>
          <w:rFonts w:ascii="Times New Roman" w:eastAsia="Times New Roman" w:hAnsi="Times New Roman" w:cs="Times New Roman"/>
          <w:b/>
          <w:sz w:val="28"/>
          <w:szCs w:val="28"/>
          <w:lang w:val="ru-RU"/>
        </w:rPr>
        <w:lastRenderedPageBreak/>
        <w:t xml:space="preserve">                                                     </w:t>
      </w:r>
    </w:p>
    <w:p w:rsidR="00725F88" w:rsidRDefault="00725F88">
      <w:pPr>
        <w:pStyle w:val="2"/>
        <w:spacing w:before="0" w:after="0" w:line="360" w:lineRule="auto"/>
        <w:jc w:val="both"/>
        <w:rPr>
          <w:rFonts w:ascii="Times New Roman" w:eastAsia="Times New Roman" w:hAnsi="Times New Roman" w:cs="Times New Roman"/>
          <w:b/>
          <w:sz w:val="28"/>
          <w:szCs w:val="28"/>
          <w:lang w:val="en-US"/>
        </w:rPr>
      </w:pPr>
    </w:p>
    <w:p w:rsidR="00725F88" w:rsidRDefault="00725F88">
      <w:pPr>
        <w:pStyle w:val="2"/>
        <w:spacing w:before="0" w:after="0" w:line="360" w:lineRule="auto"/>
        <w:jc w:val="both"/>
        <w:rPr>
          <w:rFonts w:ascii="Times New Roman" w:eastAsia="Times New Roman" w:hAnsi="Times New Roman" w:cs="Times New Roman"/>
          <w:b/>
          <w:sz w:val="28"/>
          <w:szCs w:val="28"/>
          <w:lang w:val="en-US"/>
        </w:rPr>
      </w:pPr>
    </w:p>
    <w:p w:rsidR="00725F88" w:rsidRDefault="00725F88">
      <w:pPr>
        <w:pStyle w:val="2"/>
        <w:spacing w:before="0" w:after="0" w:line="360" w:lineRule="auto"/>
        <w:jc w:val="both"/>
        <w:rPr>
          <w:rFonts w:ascii="Times New Roman" w:eastAsia="Times New Roman" w:hAnsi="Times New Roman" w:cs="Times New Roman"/>
          <w:b/>
          <w:sz w:val="28"/>
          <w:szCs w:val="28"/>
          <w:lang w:val="en-US"/>
        </w:rPr>
      </w:pPr>
    </w:p>
    <w:p w:rsidR="004501FC" w:rsidRPr="00F1327E" w:rsidRDefault="00F1327E">
      <w:pPr>
        <w:pStyle w:val="2"/>
        <w:spacing w:before="0" w:after="0" w:line="360" w:lineRule="auto"/>
        <w:jc w:val="both"/>
      </w:pPr>
      <w:bookmarkStart w:id="1" w:name="_GoBack"/>
      <w:bookmarkEnd w:id="1"/>
      <w:r>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rPr>
        <w:t>ВСТУП</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У сучасній художній літературі знижена розмовна лексика представлена повною мірою, починаючи з </w:t>
      </w:r>
      <w:proofErr w:type="gramStart"/>
      <w:r>
        <w:rPr>
          <w:rFonts w:ascii="Times New Roman" w:eastAsia="Times New Roman" w:hAnsi="Times New Roman" w:cs="Times New Roman"/>
          <w:sz w:val="28"/>
          <w:szCs w:val="28"/>
        </w:rPr>
        <w:t>фам</w:t>
      </w:r>
      <w:proofErr w:type="gramEnd"/>
      <w:r>
        <w:rPr>
          <w:rFonts w:ascii="Times New Roman" w:eastAsia="Times New Roman" w:hAnsi="Times New Roman" w:cs="Times New Roman"/>
          <w:sz w:val="28"/>
          <w:szCs w:val="28"/>
        </w:rPr>
        <w:t xml:space="preserve">ільярної і просторічної й закінчуючи табуйованою лексикою. Певні труднощі і відповідно особливий інтерес викликає переклад </w:t>
      </w:r>
      <w:proofErr w:type="gramStart"/>
      <w:r>
        <w:rPr>
          <w:rFonts w:ascii="Times New Roman" w:eastAsia="Times New Roman" w:hAnsi="Times New Roman" w:cs="Times New Roman"/>
          <w:sz w:val="28"/>
          <w:szCs w:val="28"/>
        </w:rPr>
        <w:t>стил</w:t>
      </w:r>
      <w:proofErr w:type="gramEnd"/>
      <w:r>
        <w:rPr>
          <w:rFonts w:ascii="Times New Roman" w:eastAsia="Times New Roman" w:hAnsi="Times New Roman" w:cs="Times New Roman"/>
          <w:sz w:val="28"/>
          <w:szCs w:val="28"/>
        </w:rPr>
        <w:t xml:space="preserve">істично забарвленої лексики, якій властиві національна специфіка, семантичні багатства, належність до певного стилю й емоційна насиченість, що залишає актуальним розгляд розмовної, особливо стилістично зниженої лексики, у перекладознавчому полі. У даній роботі ми досліджуємо розмовну лексику та способи її перекладу. Ця тема викликає багато дискусій та є </w:t>
      </w:r>
      <w:proofErr w:type="gramStart"/>
      <w:r>
        <w:rPr>
          <w:rFonts w:ascii="Times New Roman" w:eastAsia="Times New Roman" w:hAnsi="Times New Roman" w:cs="Times New Roman"/>
          <w:sz w:val="28"/>
          <w:szCs w:val="28"/>
        </w:rPr>
        <w:t>актуальною</w:t>
      </w:r>
      <w:proofErr w:type="gramEnd"/>
      <w:r>
        <w:rPr>
          <w:rFonts w:ascii="Times New Roman" w:eastAsia="Times New Roman" w:hAnsi="Times New Roman" w:cs="Times New Roman"/>
          <w:sz w:val="28"/>
          <w:szCs w:val="28"/>
        </w:rPr>
        <w:t xml:space="preserve"> у перекладознавстві.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Переклад розмовної лексики – одне з маловивчених питань у теорії перекладу, </w:t>
      </w:r>
      <w:proofErr w:type="gramStart"/>
      <w:r>
        <w:rPr>
          <w:rFonts w:ascii="Times New Roman" w:eastAsia="Times New Roman" w:hAnsi="Times New Roman" w:cs="Times New Roman"/>
          <w:sz w:val="28"/>
          <w:szCs w:val="28"/>
        </w:rPr>
        <w:t>яке</w:t>
      </w:r>
      <w:proofErr w:type="gramEnd"/>
      <w:r>
        <w:rPr>
          <w:rFonts w:ascii="Times New Roman" w:eastAsia="Times New Roman" w:hAnsi="Times New Roman" w:cs="Times New Roman"/>
          <w:sz w:val="28"/>
          <w:szCs w:val="28"/>
        </w:rPr>
        <w:t xml:space="preserve"> вимагає всебічного вивчення проблеми відтворення розмовного мовлення засобами цільової мови.   </w:t>
      </w:r>
    </w:p>
    <w:p w:rsidR="004501FC" w:rsidRDefault="00F1327E">
      <w:p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sz w:val="28"/>
          <w:szCs w:val="28"/>
        </w:rPr>
        <w:t xml:space="preserve">    Матеріалом дослідження став роман відомого українського письменника Сергія Жадана  «Ворошиловград», опублікований у 2010 році та його переклад на англійську мову, виконаний Айзеком</w:t>
      </w:r>
      <w:proofErr w:type="gramStart"/>
      <w:r>
        <w:rPr>
          <w:rFonts w:ascii="Times New Roman" w:eastAsia="Times New Roman" w:hAnsi="Times New Roman" w:cs="Times New Roman"/>
          <w:sz w:val="28"/>
          <w:szCs w:val="28"/>
        </w:rPr>
        <w:t xml:space="preserve"> У</w:t>
      </w:r>
      <w:proofErr w:type="gramEnd"/>
      <w:r>
        <w:rPr>
          <w:rFonts w:ascii="Times New Roman" w:eastAsia="Times New Roman" w:hAnsi="Times New Roman" w:cs="Times New Roman"/>
          <w:sz w:val="28"/>
          <w:szCs w:val="28"/>
        </w:rPr>
        <w:t>іллером та Райлі Костіґен-Г'юмсом.  Слід зазначити, що роман переміг у конкурсі Книга року Б</w:t>
      </w:r>
      <w:proofErr w:type="gramStart"/>
      <w:r>
        <w:rPr>
          <w:rFonts w:ascii="Times New Roman" w:eastAsia="Times New Roman" w:hAnsi="Times New Roman" w:cs="Times New Roman"/>
          <w:sz w:val="28"/>
          <w:szCs w:val="28"/>
        </w:rPr>
        <w:t>і-</w:t>
      </w:r>
      <w:proofErr w:type="gramEnd"/>
      <w:r>
        <w:rPr>
          <w:rFonts w:ascii="Times New Roman" w:eastAsia="Times New Roman" w:hAnsi="Times New Roman" w:cs="Times New Roman"/>
          <w:sz w:val="28"/>
          <w:szCs w:val="28"/>
        </w:rPr>
        <w:t xml:space="preserve">Бі-Сі за 2010 рік, а в 2014 році роман був удостоєний швейцарської літературної премії Jan Michalski Prize. Другим матеріалом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став роман відомого російського письменник Віктора Пелевіна </w:t>
      </w:r>
      <w:r>
        <w:rPr>
          <w:rFonts w:ascii="Times New Roman" w:eastAsia="Times New Roman" w:hAnsi="Times New Roman" w:cs="Times New Roman"/>
          <w:color w:val="222222"/>
          <w:sz w:val="28"/>
          <w:szCs w:val="28"/>
          <w:highlight w:val="white"/>
        </w:rPr>
        <w:t xml:space="preserve">Generation «П», вперше виданий у 1999 році та його переклад на англійську мову, виконаний відомим перекладачем Ендрю Бромфілдом у 2000 році. Книга багаторазово видавалась великими накладами в США, Великій Британії, Франції, Іспанії й Німеччині. Книга «Generation „П“» в англійському варіанті виявилась дещо скороченою. Деякі критики вважають, що Ендрю Бромфілду не вдалося зробити адекватний переклад </w:t>
      </w:r>
      <w:r>
        <w:rPr>
          <w:rFonts w:ascii="Times New Roman" w:eastAsia="Times New Roman" w:hAnsi="Times New Roman" w:cs="Times New Roman"/>
          <w:color w:val="222222"/>
          <w:sz w:val="28"/>
          <w:szCs w:val="28"/>
          <w:highlight w:val="white"/>
        </w:rPr>
        <w:lastRenderedPageBreak/>
        <w:t xml:space="preserve">роману </w:t>
      </w:r>
      <w:proofErr w:type="gramStart"/>
      <w:r>
        <w:rPr>
          <w:rFonts w:ascii="Times New Roman" w:eastAsia="Times New Roman" w:hAnsi="Times New Roman" w:cs="Times New Roman"/>
          <w:color w:val="222222"/>
          <w:sz w:val="28"/>
          <w:szCs w:val="28"/>
          <w:highlight w:val="white"/>
        </w:rPr>
        <w:t>англ</w:t>
      </w:r>
      <w:proofErr w:type="gramEnd"/>
      <w:r>
        <w:rPr>
          <w:rFonts w:ascii="Times New Roman" w:eastAsia="Times New Roman" w:hAnsi="Times New Roman" w:cs="Times New Roman"/>
          <w:color w:val="222222"/>
          <w:sz w:val="28"/>
          <w:szCs w:val="28"/>
          <w:highlight w:val="white"/>
        </w:rPr>
        <w:t xml:space="preserve">ійською, оскільки сам текст побудований одночасно на двох мовно-культурних системах. Усе це робить даний матеріал </w:t>
      </w:r>
      <w:proofErr w:type="gramStart"/>
      <w:r>
        <w:rPr>
          <w:rFonts w:ascii="Times New Roman" w:eastAsia="Times New Roman" w:hAnsi="Times New Roman" w:cs="Times New Roman"/>
          <w:color w:val="222222"/>
          <w:sz w:val="28"/>
          <w:szCs w:val="28"/>
          <w:highlight w:val="white"/>
        </w:rPr>
        <w:t>досл</w:t>
      </w:r>
      <w:proofErr w:type="gramEnd"/>
      <w:r>
        <w:rPr>
          <w:rFonts w:ascii="Times New Roman" w:eastAsia="Times New Roman" w:hAnsi="Times New Roman" w:cs="Times New Roman"/>
          <w:color w:val="222222"/>
          <w:sz w:val="28"/>
          <w:szCs w:val="28"/>
          <w:highlight w:val="white"/>
        </w:rPr>
        <w:t>ідження цікавим та актуальним.</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Методом суцільної вибірки було відібрано 402 одиниці розмовної лексики та проаналізовано способи їх перекладу на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ійську мову.</w:t>
      </w:r>
      <w:r>
        <w:rPr>
          <w:rFonts w:ascii="Times New Roman" w:eastAsia="Times New Roman" w:hAnsi="Times New Roman" w:cs="Times New Roman"/>
          <w:sz w:val="28"/>
          <w:szCs w:val="28"/>
        </w:rPr>
        <w:tab/>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Об’єктом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є розмовна лексика, що зустрічається у досліджуваних текстах.                            </w:t>
      </w:r>
      <w:r>
        <w:rPr>
          <w:rFonts w:ascii="Times New Roman" w:eastAsia="Times New Roman" w:hAnsi="Times New Roman" w:cs="Times New Roman"/>
          <w:sz w:val="28"/>
          <w:szCs w:val="28"/>
        </w:rPr>
        <w:tab/>
        <w:t xml:space="preserve">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Предметом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даної роботи є способи передачі розмовної лексики з української та російської на англійську мови.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Метою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є виявлення способів перекладу розмовної лексики з української та російської на англійську мову у романі С. Жадана «Ворошиловград» та В.Пелевіна </w:t>
      </w:r>
      <w:r>
        <w:rPr>
          <w:rFonts w:ascii="Times New Roman" w:eastAsia="Times New Roman" w:hAnsi="Times New Roman" w:cs="Times New Roman"/>
          <w:color w:val="222222"/>
          <w:sz w:val="28"/>
          <w:szCs w:val="28"/>
          <w:highlight w:val="white"/>
        </w:rPr>
        <w:t>«Generation „П“»</w:t>
      </w:r>
      <w:r>
        <w:rPr>
          <w:rFonts w:ascii="Times New Roman" w:eastAsia="Times New Roman" w:hAnsi="Times New Roman" w:cs="Times New Roman"/>
          <w:sz w:val="28"/>
          <w:szCs w:val="28"/>
        </w:rPr>
        <w:t>. Мовлення героїв творів С. Жадана та В.Пелевіна, насичене великою кількістю розмовно-просторічних, сленгових, жаргонних, арготичних одиниць у поєднанні з суржиком та вульгаризмами, що зумовлює вибі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даного твору.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Поставлена мета вимагає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ішення наступних завдань: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дати визначення поняттю «розмовна лексика»;</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проаналізувати наявні теоретичні роботи щодо класифікації розмовної лексики та способі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її перекладу;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розглянути та порівняти тексти оригіналу з текстами перекладу;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виявити та проаналізувати особливості перекладу української та російської розмовної лексики на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ійську мову;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провести кількісний аналіз розмовної лексики та способів її передачі </w:t>
      </w:r>
      <w:proofErr w:type="gramStart"/>
      <w:r>
        <w:rPr>
          <w:rFonts w:ascii="Times New Roman" w:eastAsia="Times New Roman" w:hAnsi="Times New Roman" w:cs="Times New Roman"/>
          <w:sz w:val="28"/>
          <w:szCs w:val="28"/>
        </w:rPr>
        <w:t>у мов</w:t>
      </w:r>
      <w:proofErr w:type="gramEnd"/>
      <w:r>
        <w:rPr>
          <w:rFonts w:ascii="Times New Roman" w:eastAsia="Times New Roman" w:hAnsi="Times New Roman" w:cs="Times New Roman"/>
          <w:sz w:val="28"/>
          <w:szCs w:val="28"/>
        </w:rPr>
        <w:t xml:space="preserve">і перекладу роману.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Окремі аспекти перекладу розмовної лексики розглядалися 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ідженнях таких відомих перекладознавців як С. Флорін та С. Влахов, В.Дєвкін , Я. Рецкер, А. Федоров  та інших.         </w:t>
      </w:r>
      <w:r>
        <w:rPr>
          <w:rFonts w:ascii="Times New Roman" w:eastAsia="Times New Roman" w:hAnsi="Times New Roman" w:cs="Times New Roman"/>
          <w:sz w:val="28"/>
          <w:szCs w:val="28"/>
        </w:rPr>
        <w:tab/>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процесі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були використані наступні методи:</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Спостереження. </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і синтез </w:t>
      </w:r>
      <w:proofErr w:type="gramStart"/>
      <w:r>
        <w:rPr>
          <w:rFonts w:ascii="Times New Roman" w:eastAsia="Times New Roman" w:hAnsi="Times New Roman" w:cs="Times New Roman"/>
          <w:sz w:val="28"/>
          <w:szCs w:val="28"/>
        </w:rPr>
        <w:t>теоретичного</w:t>
      </w:r>
      <w:proofErr w:type="gramEnd"/>
      <w:r>
        <w:rPr>
          <w:rFonts w:ascii="Times New Roman" w:eastAsia="Times New Roman" w:hAnsi="Times New Roman" w:cs="Times New Roman"/>
          <w:sz w:val="28"/>
          <w:szCs w:val="28"/>
        </w:rPr>
        <w:t xml:space="preserve"> матеріалу. </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Порівняльний метод аналізу. </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Описовий метод аналізу</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Метод </w:t>
      </w:r>
      <w:proofErr w:type="gramStart"/>
      <w:r>
        <w:rPr>
          <w:rFonts w:ascii="Times New Roman" w:eastAsia="Times New Roman" w:hAnsi="Times New Roman" w:cs="Times New Roman"/>
          <w:sz w:val="28"/>
          <w:szCs w:val="28"/>
        </w:rPr>
        <w:t>компонентного</w:t>
      </w:r>
      <w:proofErr w:type="gramEnd"/>
      <w:r>
        <w:rPr>
          <w:rFonts w:ascii="Times New Roman" w:eastAsia="Times New Roman" w:hAnsi="Times New Roman" w:cs="Times New Roman"/>
          <w:sz w:val="28"/>
          <w:szCs w:val="28"/>
        </w:rPr>
        <w:t xml:space="preserve"> аналізу.</w:t>
      </w:r>
    </w:p>
    <w:p w:rsidR="004501FC" w:rsidRDefault="00F1327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суцільної вибірки.    </w:t>
      </w:r>
      <w:r>
        <w:rPr>
          <w:rFonts w:ascii="Times New Roman" w:eastAsia="Times New Roman" w:hAnsi="Times New Roman" w:cs="Times New Roman"/>
          <w:sz w:val="28"/>
          <w:szCs w:val="28"/>
        </w:rPr>
        <w:tab/>
        <w:t xml:space="preserve">                      </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Актуальність даної роботи полягає в тому, що проблема передачі розмовної лексики зустрічається дуже часто та викликає багато труднощів. Враховуючи те, що автор художнього тексту використовує розмовну лексику із спеціальною метою, і розуміючи, що ігнорування цих елементів художнього твору </w:t>
      </w:r>
      <w:proofErr w:type="gramStart"/>
      <w:r>
        <w:rPr>
          <w:rFonts w:ascii="Times New Roman" w:eastAsia="Times New Roman" w:hAnsi="Times New Roman" w:cs="Times New Roman"/>
          <w:sz w:val="28"/>
          <w:szCs w:val="28"/>
        </w:rPr>
        <w:t>чи їх</w:t>
      </w:r>
      <w:proofErr w:type="gramEnd"/>
      <w:r>
        <w:rPr>
          <w:rFonts w:ascii="Times New Roman" w:eastAsia="Times New Roman" w:hAnsi="Times New Roman" w:cs="Times New Roman"/>
          <w:sz w:val="28"/>
          <w:szCs w:val="28"/>
        </w:rPr>
        <w:t xml:space="preserve"> недовідтворення у перекладі означає втрату стильових особливостей твору та його емоційно-експресивного забарвлення, перекладач твору, в якому присутня розмовна лексика, завжди знаходиться у пошуку прийомів її </w:t>
      </w:r>
      <w:proofErr w:type="gramStart"/>
      <w:r>
        <w:rPr>
          <w:rFonts w:ascii="Times New Roman" w:eastAsia="Times New Roman" w:hAnsi="Times New Roman" w:cs="Times New Roman"/>
          <w:sz w:val="28"/>
          <w:szCs w:val="28"/>
        </w:rPr>
        <w:t>адекватного</w:t>
      </w:r>
      <w:proofErr w:type="gramEnd"/>
      <w:r>
        <w:rPr>
          <w:rFonts w:ascii="Times New Roman" w:eastAsia="Times New Roman" w:hAnsi="Times New Roman" w:cs="Times New Roman"/>
          <w:sz w:val="28"/>
          <w:szCs w:val="28"/>
        </w:rPr>
        <w:t xml:space="preserve"> відтворення.</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Робота виконана у </w:t>
      </w:r>
      <w:proofErr w:type="gramStart"/>
      <w:r>
        <w:rPr>
          <w:rFonts w:ascii="Times New Roman" w:eastAsia="Times New Roman" w:hAnsi="Times New Roman" w:cs="Times New Roman"/>
          <w:sz w:val="28"/>
          <w:szCs w:val="28"/>
        </w:rPr>
        <w:t>межах</w:t>
      </w:r>
      <w:proofErr w:type="gramEnd"/>
      <w:r>
        <w:rPr>
          <w:rFonts w:ascii="Times New Roman" w:eastAsia="Times New Roman" w:hAnsi="Times New Roman" w:cs="Times New Roman"/>
          <w:sz w:val="28"/>
          <w:szCs w:val="28"/>
        </w:rPr>
        <w:t xml:space="preserve"> міжкафедральної наукової теми кафедри теорії та практики перекладу.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Результати нашого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можуть доповнювати сучасні теоретичні розробки щодо способів передачі розмовної лексики при перекладі. Вони також можуть бути застосовані у процесі викладання спецкурсів «Порівняльна стилістика англійської та української мов», «Порівняльна лексикологія англійської та української мов», «Лінгвокраїнознавство», «Теорія перекладу», основна мова, а також під час написання курсових та дипломних робі</w:t>
      </w:r>
      <w:proofErr w:type="gramStart"/>
      <w:r>
        <w:rPr>
          <w:rFonts w:ascii="Times New Roman" w:eastAsia="Times New Roman" w:hAnsi="Times New Roman" w:cs="Times New Roman"/>
          <w:sz w:val="28"/>
          <w:szCs w:val="28"/>
        </w:rPr>
        <w:t>т</w:t>
      </w:r>
      <w:proofErr w:type="gramEnd"/>
      <w:r>
        <w:rPr>
          <w:rFonts w:ascii="Times New Roman" w:eastAsia="Times New Roman" w:hAnsi="Times New Roman" w:cs="Times New Roman"/>
          <w:sz w:val="28"/>
          <w:szCs w:val="28"/>
        </w:rPr>
        <w:t>.</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Робота складається із Вступу, в якому розглядається тема, мета, матеріал, предмет  та об’єкт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та використані методи; Розділу 1, який містить визначення поняття розмовної лексики, розглядає особливості класифікацій та перекладу розмовної лексики; Розділу 2, в якому відібрані одиниці розмовної лексики романів С. Жадана «Ворошиловград» та В.Пелевіна </w:t>
      </w:r>
      <w:r>
        <w:rPr>
          <w:rFonts w:ascii="Times New Roman" w:eastAsia="Times New Roman" w:hAnsi="Times New Roman" w:cs="Times New Roman"/>
          <w:color w:val="222222"/>
          <w:sz w:val="28"/>
          <w:szCs w:val="28"/>
          <w:highlight w:val="white"/>
        </w:rPr>
        <w:t>«Generation „</w:t>
      </w:r>
      <w:proofErr w:type="gramStart"/>
      <w:r>
        <w:rPr>
          <w:rFonts w:ascii="Times New Roman" w:eastAsia="Times New Roman" w:hAnsi="Times New Roman" w:cs="Times New Roman"/>
          <w:color w:val="222222"/>
          <w:sz w:val="28"/>
          <w:szCs w:val="28"/>
          <w:highlight w:val="white"/>
        </w:rPr>
        <w:t>П</w:t>
      </w:r>
      <w:proofErr w:type="gramEnd"/>
      <w:r>
        <w:rPr>
          <w:rFonts w:ascii="Times New Roman" w:eastAsia="Times New Roman" w:hAnsi="Times New Roman" w:cs="Times New Roman"/>
          <w:color w:val="222222"/>
          <w:sz w:val="28"/>
          <w:szCs w:val="28"/>
          <w:highlight w:val="white"/>
        </w:rPr>
        <w:t xml:space="preserve">“» </w:t>
      </w:r>
      <w:r>
        <w:rPr>
          <w:rFonts w:ascii="Times New Roman" w:eastAsia="Times New Roman" w:hAnsi="Times New Roman" w:cs="Times New Roman"/>
          <w:sz w:val="28"/>
          <w:szCs w:val="28"/>
        </w:rPr>
        <w:t xml:space="preserve">систематизуються та розподіляються у семантичні групи, а також аналізуються різні способи перекладу розмовної лексики з української та російської на англійську мови; Списку використаної літератури, в якому зазначаються матеріали, використані нами для даного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(всього 77 позицій); Висновків, в яких ми підводимо підсумки проведеного дослідження.  Обсяг роботи складає 5</w:t>
      </w: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сторінок.</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                                                 </w:t>
      </w:r>
    </w:p>
    <w:p w:rsidR="004501FC" w:rsidRDefault="00F1327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 </w:t>
      </w: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4501FC">
      <w:pPr>
        <w:spacing w:line="360" w:lineRule="auto"/>
        <w:jc w:val="both"/>
        <w:rPr>
          <w:rFonts w:ascii="Times New Roman" w:eastAsia="Times New Roman" w:hAnsi="Times New Roman" w:cs="Times New Roman"/>
          <w:b/>
          <w:sz w:val="28"/>
          <w:szCs w:val="28"/>
        </w:rPr>
      </w:pPr>
    </w:p>
    <w:p w:rsidR="004501FC" w:rsidRDefault="00F1327E">
      <w:pPr>
        <w:pStyle w:val="2"/>
        <w:spacing w:before="0" w:after="0" w:line="360" w:lineRule="auto"/>
        <w:jc w:val="both"/>
        <w:rPr>
          <w:rFonts w:ascii="Times New Roman" w:eastAsia="Times New Roman" w:hAnsi="Times New Roman" w:cs="Times New Roman"/>
          <w:b/>
        </w:rPr>
      </w:pPr>
      <w:bookmarkStart w:id="2" w:name="_kyy85eeuaip"/>
      <w:bookmarkEnd w:id="2"/>
      <w:r>
        <w:rPr>
          <w:rFonts w:ascii="Times New Roman" w:eastAsia="Times New Roman" w:hAnsi="Times New Roman" w:cs="Times New Roman"/>
          <w:b/>
        </w:rPr>
        <w:t>ВИСНОВКИ</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Знайомство з розмовною лексикою потрібно, щоб розуміти повсякденну мову, щоб опанувати важливу частину лінгвокраїнознавства, щоб вміти розшифрувати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ідтекст, асоціативний план висловлювань. Без усього цього не може обійтися </w:t>
      </w:r>
      <w:proofErr w:type="gramStart"/>
      <w:r>
        <w:rPr>
          <w:rFonts w:ascii="Times New Roman" w:eastAsia="Times New Roman" w:hAnsi="Times New Roman" w:cs="Times New Roman"/>
          <w:sz w:val="28"/>
          <w:szCs w:val="28"/>
        </w:rPr>
        <w:t>хороший</w:t>
      </w:r>
      <w:proofErr w:type="gramEnd"/>
      <w:r>
        <w:rPr>
          <w:rFonts w:ascii="Times New Roman" w:eastAsia="Times New Roman" w:hAnsi="Times New Roman" w:cs="Times New Roman"/>
          <w:sz w:val="28"/>
          <w:szCs w:val="28"/>
        </w:rPr>
        <w:t xml:space="preserve"> перекладач, адже він прагне максимально зблизити читача з автором. У сучасній художній літературі знижена розмовна лексика представлена повною мірою, починаючи з </w:t>
      </w:r>
      <w:proofErr w:type="gramStart"/>
      <w:r>
        <w:rPr>
          <w:rFonts w:ascii="Times New Roman" w:eastAsia="Times New Roman" w:hAnsi="Times New Roman" w:cs="Times New Roman"/>
          <w:sz w:val="28"/>
          <w:szCs w:val="28"/>
        </w:rPr>
        <w:t>фам</w:t>
      </w:r>
      <w:proofErr w:type="gramEnd"/>
      <w:r>
        <w:rPr>
          <w:rFonts w:ascii="Times New Roman" w:eastAsia="Times New Roman" w:hAnsi="Times New Roman" w:cs="Times New Roman"/>
          <w:sz w:val="28"/>
          <w:szCs w:val="28"/>
        </w:rPr>
        <w:t xml:space="preserve">ільярної і просторічної й закінчуючи табуйованою лексикою. Також слід зазначити, що </w:t>
      </w:r>
      <w:proofErr w:type="gramStart"/>
      <w:r>
        <w:rPr>
          <w:rFonts w:ascii="Times New Roman" w:eastAsia="Times New Roman" w:hAnsi="Times New Roman" w:cs="Times New Roman"/>
          <w:sz w:val="28"/>
          <w:szCs w:val="28"/>
        </w:rPr>
        <w:t>стил</w:t>
      </w:r>
      <w:proofErr w:type="gramEnd"/>
      <w:r>
        <w:rPr>
          <w:rFonts w:ascii="Times New Roman" w:eastAsia="Times New Roman" w:hAnsi="Times New Roman" w:cs="Times New Roman"/>
          <w:sz w:val="28"/>
          <w:szCs w:val="28"/>
        </w:rPr>
        <w:t xml:space="preserve">істично забарвленій лексиці властиві національна специфіка, семантичні багатства, належність до певного стилю і емоційна насиченість. </w:t>
      </w:r>
      <w:proofErr w:type="gramStart"/>
      <w:r>
        <w:rPr>
          <w:rFonts w:ascii="Times New Roman" w:eastAsia="Times New Roman" w:hAnsi="Times New Roman" w:cs="Times New Roman"/>
          <w:sz w:val="28"/>
          <w:szCs w:val="28"/>
        </w:rPr>
        <w:t xml:space="preserve">Усе це викликає певні труднощі і відповідно особливий інтерес у перекладознавчому полі. Також дана тема складається з декількох суперечливих моментів, таких як класифікація розмовної лексики, або виділення та розмежування безпосередньо способів  її перекладу та їх доречність та необхідність застосування у тих чи інших випадках.        </w:t>
      </w:r>
      <w:proofErr w:type="gramEnd"/>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У теоретичній частині ми проаналізували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ізні класифікації розмовної лексики, представлені О.С. Ахмановою, В.Д. Дєвкіним,              Т. Ротенбергом, В. А. Кухаренко та Л. Г. Вербою. На основі праць вищезгаданих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ідників у дослідженні ми виділили серед одиниць розмовної лексики у романі С. Жадана «Ворошиловград» загальну </w:t>
      </w:r>
      <w:r>
        <w:rPr>
          <w:rFonts w:ascii="Times New Roman" w:eastAsia="Times New Roman" w:hAnsi="Times New Roman" w:cs="Times New Roman"/>
          <w:sz w:val="28"/>
          <w:szCs w:val="28"/>
        </w:rPr>
        <w:lastRenderedPageBreak/>
        <w:t xml:space="preserve">розмовну лексику, що складає найбільшу кількість 90 одиниць - 40,9%, сленг (29 одиниць, що складає 13,1%), вульгаризми (78 одиниць, що складає 35,4%), суржик, що складає найменшу кількість 8 одиниць - 3,6%, жаргонізми (15 одиниць, що складає 6,8%); серед одиниць розмовної лексики у романі Віктора Пелевіна </w:t>
      </w:r>
      <w:r>
        <w:rPr>
          <w:rFonts w:ascii="Times New Roman" w:eastAsia="Times New Roman" w:hAnsi="Times New Roman" w:cs="Times New Roman"/>
          <w:color w:val="222222"/>
          <w:sz w:val="28"/>
          <w:szCs w:val="28"/>
          <w:highlight w:val="white"/>
        </w:rPr>
        <w:t>«Generation „</w:t>
      </w:r>
      <w:proofErr w:type="gramStart"/>
      <w:r>
        <w:rPr>
          <w:rFonts w:ascii="Times New Roman" w:eastAsia="Times New Roman" w:hAnsi="Times New Roman" w:cs="Times New Roman"/>
          <w:color w:val="222222"/>
          <w:sz w:val="28"/>
          <w:szCs w:val="28"/>
          <w:highlight w:val="white"/>
        </w:rPr>
        <w:t>П</w:t>
      </w:r>
      <w:proofErr w:type="gramEnd"/>
      <w:r>
        <w:rPr>
          <w:rFonts w:ascii="Times New Roman" w:eastAsia="Times New Roman" w:hAnsi="Times New Roman" w:cs="Times New Roman"/>
          <w:color w:val="222222"/>
          <w:sz w:val="28"/>
          <w:szCs w:val="28"/>
          <w:highlight w:val="white"/>
        </w:rPr>
        <w:t xml:space="preserve">“» </w:t>
      </w:r>
      <w:r>
        <w:rPr>
          <w:rFonts w:ascii="Times New Roman" w:eastAsia="Times New Roman" w:hAnsi="Times New Roman" w:cs="Times New Roman"/>
          <w:sz w:val="28"/>
          <w:szCs w:val="28"/>
        </w:rPr>
        <w:t>ми виділили загальну розмовну лексику  (51 одиницю - 28,2%), сленг (25 одиниць, що складає 13,7%), вульгаризми, що складають найбільшу кількість (77 одиниць, що складає 42,3%) та жаргонізми (27 одиниць, що складає 14,8%).</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В нашій роботі було проаналізовано способи передачі розмовної лексики в тексті українськомовного роману С. Жадана «Ворошиловград» у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 xml:space="preserve">ійському перекладі, виконаному Айзеком Уіллером та Райлі Костіґен-Г'юмсом та в тексті російськомовного роману В.Пелевіна «Generation П» у англійському перекладі Ендрю Бромфільда. Методом суцільної вибірки біло відібрано 402 одиниці розмовної лексики та проаналізовано способи їх перекладу на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ійську мову.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При аналізі перекладу розмовної лексики ми спиралися на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С. Влахова і С. Флоріна, І.С. Олексієвої, І. Лєвого, Б. Райт. Проте,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ідники не виділяють єдину класифікацію способів перекладу розмовної лексики, розглядаючи окремі випадки використання тих чи інших способів. Враховуючи розмаїття поглядів вчених на переклад розмовної лексики та враховуючи приклади нашої вибірки ми виробили свою робочу класифікацію способів перекладу розмовної лексики та виділили такі способи перекладу як переклад на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івні словникових відповідностей (це словниковий відповідник зі збереженням розмовної коннотації), що складає найбільшу кількість у романі Ворошиловград – 85 випадків (38.6%);  на рівні контекстуальних відповідностей (немає такого перекладу у словнику, проте перекладач зберігає розмовну коннотацію) – 39 випадки (17.7%); </w:t>
      </w:r>
      <w:proofErr w:type="gramStart"/>
      <w:r>
        <w:rPr>
          <w:rFonts w:ascii="Times New Roman" w:eastAsia="Times New Roman" w:hAnsi="Times New Roman" w:cs="Times New Roman"/>
          <w:sz w:val="28"/>
          <w:szCs w:val="28"/>
        </w:rPr>
        <w:t xml:space="preserve">нейтралізація розмовної лексеми – 28 випадків (12.7%); посилення розмовної лексеми – 14 випадків (6.3%); передача розмовної лексеми за допомогою фразеологізму або фразового дієслова, що є другим за використанням способом та складає 18,6% - 41 випадки; та описовий спосіб передачі розмовної лексеми, що складає найменшу </w:t>
      </w:r>
      <w:r>
        <w:rPr>
          <w:rFonts w:ascii="Times New Roman" w:eastAsia="Times New Roman" w:hAnsi="Times New Roman" w:cs="Times New Roman"/>
          <w:sz w:val="28"/>
          <w:szCs w:val="28"/>
        </w:rPr>
        <w:lastRenderedPageBreak/>
        <w:t>кількість – 13 випадків (5.9%).</w:t>
      </w:r>
      <w:proofErr w:type="gramEnd"/>
      <w:r>
        <w:rPr>
          <w:rFonts w:ascii="Times New Roman" w:eastAsia="Times New Roman" w:hAnsi="Times New Roman" w:cs="Times New Roman"/>
          <w:sz w:val="28"/>
          <w:szCs w:val="28"/>
        </w:rPr>
        <w:t xml:space="preserve"> У романі В.Пелевіна «Generation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 ми спостерігаємо наступну тенденцію серед способів перекладу розмовної лексики. </w:t>
      </w:r>
      <w:proofErr w:type="gramStart"/>
      <w:r>
        <w:rPr>
          <w:rFonts w:ascii="Times New Roman" w:eastAsia="Times New Roman" w:hAnsi="Times New Roman" w:cs="Times New Roman"/>
          <w:sz w:val="28"/>
          <w:szCs w:val="28"/>
        </w:rPr>
        <w:t>Найбільш частотними є контекстуальні відповідності (зі збереженням розмовної конотації), які складають 62 випадки – 34%, далі йдуть словникові відповідності (зі збереженням розмовної конотації) – 41 випадок (22.5%), переклад фразеологізмами та фразовими дієсловами – 39 випадків (21.4%), нейтралізація розмовної лексеми – 20 випадків (10.9%), описовий переклад – 12 випадків (6.5%) та найменш частотний спосіб</w:t>
      </w:r>
      <w:proofErr w:type="gramEnd"/>
      <w:r>
        <w:rPr>
          <w:rFonts w:ascii="Times New Roman" w:eastAsia="Times New Roman" w:hAnsi="Times New Roman" w:cs="Times New Roman"/>
          <w:sz w:val="28"/>
          <w:szCs w:val="28"/>
        </w:rPr>
        <w:t xml:space="preserve"> перекладу – посилення розмовної лексеми, що складає 4.3% (8 випадків).</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 продемонструвало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оптимальною перекладацькою стратегією є пошук адекватної заміни вихідної емоційно-експресивної зниженої розмовної одиниці. Перекладачі доволі часто добирають адекватні англійські відповідники до українських та російських знижених розмовних елементів, таким чином сприяючи досягненню функціональної еквівалентності ніж оригіналом і перекладом. </w:t>
      </w:r>
      <w:r>
        <w:rPr>
          <w:rFonts w:ascii="Times New Roman" w:eastAsia="Times New Roman" w:hAnsi="Times New Roman" w:cs="Times New Roman"/>
          <w:color w:val="222222"/>
          <w:sz w:val="28"/>
          <w:szCs w:val="28"/>
          <w:highlight w:val="white"/>
        </w:rPr>
        <w:t>Варто зазначити, що ступінь спі</w:t>
      </w:r>
      <w:proofErr w:type="gramStart"/>
      <w:r>
        <w:rPr>
          <w:rFonts w:ascii="Times New Roman" w:eastAsia="Times New Roman" w:hAnsi="Times New Roman" w:cs="Times New Roman"/>
          <w:color w:val="222222"/>
          <w:sz w:val="28"/>
          <w:szCs w:val="28"/>
          <w:highlight w:val="white"/>
        </w:rPr>
        <w:t>вв</w:t>
      </w:r>
      <w:proofErr w:type="gramEnd"/>
      <w:r>
        <w:rPr>
          <w:rFonts w:ascii="Times New Roman" w:eastAsia="Times New Roman" w:hAnsi="Times New Roman" w:cs="Times New Roman"/>
          <w:color w:val="222222"/>
          <w:sz w:val="28"/>
          <w:szCs w:val="28"/>
          <w:highlight w:val="white"/>
        </w:rPr>
        <w:t>ідношення експресії рідної та іншомовної лексики відіграє дуже важливу роль при перекладі.</w:t>
      </w:r>
      <w:r>
        <w:rPr>
          <w:rFonts w:ascii="Times New Roman" w:eastAsia="Times New Roman" w:hAnsi="Times New Roman" w:cs="Times New Roman"/>
          <w:sz w:val="28"/>
          <w:szCs w:val="28"/>
        </w:rPr>
        <w:t xml:space="preserve"> Найбільш вдалим у цьому випадку є спосіб перекладу на рівні словникових та контекстуальних відповідностей. Адже, при цьому зберігається розмовна конотація, експресивний та емотивний вплив на читача, що зумовлено тим, що висхідна лексема </w:t>
      </w:r>
      <w:proofErr w:type="gramStart"/>
      <w:r>
        <w:rPr>
          <w:rFonts w:ascii="Times New Roman" w:eastAsia="Times New Roman" w:hAnsi="Times New Roman" w:cs="Times New Roman"/>
          <w:sz w:val="28"/>
          <w:szCs w:val="28"/>
        </w:rPr>
        <w:t>передається</w:t>
      </w:r>
      <w:proofErr w:type="gramEnd"/>
      <w:r>
        <w:rPr>
          <w:rFonts w:ascii="Times New Roman" w:eastAsia="Times New Roman" w:hAnsi="Times New Roman" w:cs="Times New Roman"/>
          <w:sz w:val="28"/>
          <w:szCs w:val="28"/>
        </w:rPr>
        <w:t xml:space="preserve"> лексемою тієї ж семантичної групи. Також до найбільш вдалого треба віднести спосіб перекладу розмовної лексеми фразеологізмами та фразовими дієсловами, що є другим за частотністю у нашому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ідженні. Це зумовлено тим, що фразові дієслова відрізняються емоційним забарвленням і є більш експресивними, тому досить вдало передають експресивність української розмовної лексики на англійську мову. Оскільки їх вживання характерно для розмовного мовлення, то їх використання </w:t>
      </w:r>
      <w:proofErr w:type="gramStart"/>
      <w:r>
        <w:rPr>
          <w:rFonts w:ascii="Times New Roman" w:eastAsia="Times New Roman" w:hAnsi="Times New Roman" w:cs="Times New Roman"/>
          <w:sz w:val="28"/>
          <w:szCs w:val="28"/>
        </w:rPr>
        <w:t>при</w:t>
      </w:r>
      <w:proofErr w:type="gramEnd"/>
      <w:r>
        <w:rPr>
          <w:rFonts w:ascii="Times New Roman" w:eastAsia="Times New Roman" w:hAnsi="Times New Roman" w:cs="Times New Roman"/>
          <w:sz w:val="28"/>
          <w:szCs w:val="28"/>
        </w:rPr>
        <w:t xml:space="preserve"> перекладі є дуже доречним. Прагнення передати емотивний вплив розмовної лексики на читача зумовлює використання посилення розмовної лексеми </w:t>
      </w:r>
      <w:proofErr w:type="gramStart"/>
      <w:r>
        <w:rPr>
          <w:rFonts w:ascii="Times New Roman" w:eastAsia="Times New Roman" w:hAnsi="Times New Roman" w:cs="Times New Roman"/>
          <w:sz w:val="28"/>
          <w:szCs w:val="28"/>
        </w:rPr>
        <w:t>при</w:t>
      </w:r>
      <w:proofErr w:type="gramEnd"/>
      <w:r>
        <w:rPr>
          <w:rFonts w:ascii="Times New Roman" w:eastAsia="Times New Roman" w:hAnsi="Times New Roman" w:cs="Times New Roman"/>
          <w:sz w:val="28"/>
          <w:szCs w:val="28"/>
        </w:rPr>
        <w:t xml:space="preserve"> перекладі.</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Досить частотним серед перекладачів іншомовних творів є спосіб нейтралізації розмовної лексеми оригіналу в перекладі, що простежує</w:t>
      </w:r>
      <w:proofErr w:type="gramStart"/>
      <w:r>
        <w:rPr>
          <w:rFonts w:ascii="Times New Roman" w:eastAsia="Times New Roman" w:hAnsi="Times New Roman" w:cs="Times New Roman"/>
          <w:sz w:val="28"/>
          <w:szCs w:val="28"/>
        </w:rPr>
        <w:t>мо й</w:t>
      </w:r>
      <w:proofErr w:type="gram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у нашій вибірці. Нейтралізація експресивного заряду вихідної лексеми відбувається у ситуаціях, коли герої роману використовують суржик. Нейтральний аналог не передає емоційну оцінку героєм важливості своєї мови, чим зменшує функціонально-прагматичний ефект на читача. Також перекладачі звертають до описового способу перекладу, оскільки за допомогою експлікації можна передати значення будь-якого слова оригіналу в перекладі. Недоліком описового перекладу є його громіздкість і багатослівність. Тому найбільш успішно цей спосіб перекладу застосовується в </w:t>
      </w:r>
      <w:proofErr w:type="gramStart"/>
      <w:r>
        <w:rPr>
          <w:rFonts w:ascii="Times New Roman" w:eastAsia="Times New Roman" w:hAnsi="Times New Roman" w:cs="Times New Roman"/>
          <w:sz w:val="28"/>
          <w:szCs w:val="28"/>
        </w:rPr>
        <w:t>тих</w:t>
      </w:r>
      <w:proofErr w:type="gramEnd"/>
      <w:r>
        <w:rPr>
          <w:rFonts w:ascii="Times New Roman" w:eastAsia="Times New Roman" w:hAnsi="Times New Roman" w:cs="Times New Roman"/>
          <w:sz w:val="28"/>
          <w:szCs w:val="28"/>
        </w:rPr>
        <w:t xml:space="preserve"> випадках, де можна обійтися порівняно коротким поясненням.</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Також, слід зазначити, що диференціація частотності способів перекладу в обох романах викликана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ізними стилістичними рівнем авторів. </w:t>
      </w:r>
    </w:p>
    <w:p w:rsidR="004501FC" w:rsidRDefault="00F1327E">
      <w:pPr>
        <w:spacing w:line="360" w:lineRule="auto"/>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Отже, варто зазначити, що ступінь спі</w:t>
      </w:r>
      <w:proofErr w:type="gramStart"/>
      <w:r>
        <w:rPr>
          <w:rFonts w:ascii="Times New Roman" w:eastAsia="Times New Roman" w:hAnsi="Times New Roman" w:cs="Times New Roman"/>
          <w:color w:val="222222"/>
          <w:sz w:val="28"/>
          <w:szCs w:val="28"/>
          <w:highlight w:val="white"/>
        </w:rPr>
        <w:t>вв</w:t>
      </w:r>
      <w:proofErr w:type="gramEnd"/>
      <w:r>
        <w:rPr>
          <w:rFonts w:ascii="Times New Roman" w:eastAsia="Times New Roman" w:hAnsi="Times New Roman" w:cs="Times New Roman"/>
          <w:color w:val="222222"/>
          <w:sz w:val="28"/>
          <w:szCs w:val="28"/>
          <w:highlight w:val="white"/>
        </w:rPr>
        <w:t xml:space="preserve">ідношення експресії рідної та іншомовної лексики відіграє дуже важливу роль при перекладі. Можемо зробити висновок, що в більшості випадків перекладачі враховували подібний незбіг ступеня експресії. Також при перекладі перекладачі враховували особливості одиниць розмовної лексики оригіналу, а саме їх функції в тексті, денотативні та конотативні семантики та намагалися </w:t>
      </w:r>
      <w:proofErr w:type="gramStart"/>
      <w:r>
        <w:rPr>
          <w:rFonts w:ascii="Times New Roman" w:eastAsia="Times New Roman" w:hAnsi="Times New Roman" w:cs="Times New Roman"/>
          <w:color w:val="222222"/>
          <w:sz w:val="28"/>
          <w:szCs w:val="28"/>
          <w:highlight w:val="white"/>
        </w:rPr>
        <w:t>п</w:t>
      </w:r>
      <w:proofErr w:type="gramEnd"/>
      <w:r>
        <w:rPr>
          <w:rFonts w:ascii="Times New Roman" w:eastAsia="Times New Roman" w:hAnsi="Times New Roman" w:cs="Times New Roman"/>
          <w:color w:val="222222"/>
          <w:sz w:val="28"/>
          <w:szCs w:val="28"/>
          <w:highlight w:val="white"/>
        </w:rPr>
        <w:t>ідібрати еквівалентні та адекватні одиниці мови перекладу.</w:t>
      </w:r>
    </w:p>
    <w:p w:rsidR="004501FC" w:rsidRDefault="00F1327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501FC" w:rsidRDefault="00F1327E">
      <w:pPr>
        <w:spacing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 xml:space="preserve"> </w:t>
      </w:r>
      <w:r>
        <w:rPr>
          <w:rFonts w:ascii="Times New Roman" w:eastAsia="Times New Roman" w:hAnsi="Times New Roman" w:cs="Times New Roman"/>
        </w:rPr>
        <w:t xml:space="preserve">                   </w:t>
      </w:r>
    </w:p>
    <w:p w:rsidR="004501FC" w:rsidRDefault="004501FC"/>
    <w:p w:rsidR="004501FC" w:rsidRDefault="004501FC">
      <w:pPr>
        <w:pStyle w:val="2"/>
        <w:spacing w:before="0" w:after="0" w:line="360" w:lineRule="auto"/>
        <w:jc w:val="both"/>
        <w:rPr>
          <w:rFonts w:ascii="Times New Roman" w:eastAsia="Times New Roman" w:hAnsi="Times New Roman" w:cs="Times New Roman"/>
          <w:lang w:val="ru-RU"/>
        </w:rPr>
      </w:pPr>
      <w:bookmarkStart w:id="3" w:name="_whca6heh8hjn"/>
      <w:bookmarkEnd w:id="3"/>
    </w:p>
    <w:p w:rsidR="004501FC" w:rsidRDefault="004501FC">
      <w:pPr>
        <w:rPr>
          <w:lang w:val="ru-RU"/>
        </w:rPr>
      </w:pPr>
    </w:p>
    <w:p w:rsidR="00F1327E" w:rsidRDefault="00F1327E">
      <w:pPr>
        <w:pStyle w:val="2"/>
        <w:spacing w:before="0" w:after="0" w:line="360" w:lineRule="auto"/>
        <w:jc w:val="both"/>
        <w:rPr>
          <w:rFonts w:ascii="Times New Roman" w:eastAsia="Times New Roman" w:hAnsi="Times New Roman" w:cs="Times New Roman"/>
          <w:lang w:val="ru-RU"/>
        </w:rPr>
      </w:pPr>
      <w:r>
        <w:rPr>
          <w:rFonts w:ascii="Times New Roman" w:eastAsia="Times New Roman" w:hAnsi="Times New Roman" w:cs="Times New Roman"/>
          <w:lang w:val="ru-RU"/>
        </w:rPr>
        <w:t xml:space="preserve">                     </w:t>
      </w:r>
    </w:p>
    <w:p w:rsidR="00F1327E" w:rsidRDefault="00F1327E">
      <w:pPr>
        <w:pStyle w:val="2"/>
        <w:spacing w:before="0" w:after="0" w:line="360" w:lineRule="auto"/>
        <w:jc w:val="both"/>
        <w:rPr>
          <w:rFonts w:ascii="Times New Roman" w:eastAsia="Times New Roman" w:hAnsi="Times New Roman" w:cs="Times New Roman"/>
          <w:lang w:val="ru-RU"/>
        </w:rPr>
      </w:pPr>
    </w:p>
    <w:p w:rsidR="004501FC" w:rsidRDefault="00F1327E">
      <w:pPr>
        <w:pStyle w:val="2"/>
        <w:spacing w:before="0" w:after="0" w:line="360" w:lineRule="auto"/>
        <w:jc w:val="both"/>
      </w:pPr>
      <w:r>
        <w:rPr>
          <w:rFonts w:ascii="Times New Roman" w:eastAsia="Times New Roman" w:hAnsi="Times New Roman" w:cs="Times New Roman"/>
          <w:lang w:val="ru-RU"/>
        </w:rPr>
        <w:t xml:space="preserve">                  </w:t>
      </w:r>
      <w:r>
        <w:rPr>
          <w:rFonts w:ascii="Times New Roman" w:eastAsia="Times New Roman" w:hAnsi="Times New Roman" w:cs="Times New Roman"/>
          <w:b/>
        </w:rPr>
        <w:t>СПИСОК ВИКОРИСТАНОЇ ЛІТЕРАТУРИ</w:t>
      </w:r>
      <w:r>
        <w:t xml:space="preserve">    </w:t>
      </w:r>
      <w:r>
        <w:tab/>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Абызов Ю. И.  Теория и практика перевода. – К.: Вища школа, 2000. –35с.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Алексеева И. С. Введение в переводовведение: Учеб. пособие для студ. филол. и </w:t>
      </w:r>
      <w:proofErr w:type="gramStart"/>
      <w:r>
        <w:rPr>
          <w:rFonts w:ascii="Times New Roman" w:eastAsia="Times New Roman" w:hAnsi="Times New Roman" w:cs="Times New Roman"/>
          <w:sz w:val="28"/>
          <w:szCs w:val="28"/>
        </w:rPr>
        <w:t>лингв</w:t>
      </w:r>
      <w:proofErr w:type="gramEnd"/>
      <w:r>
        <w:rPr>
          <w:rFonts w:ascii="Times New Roman" w:eastAsia="Times New Roman" w:hAnsi="Times New Roman" w:cs="Times New Roman"/>
          <w:sz w:val="28"/>
          <w:szCs w:val="28"/>
        </w:rPr>
        <w:t>, фак. высш. учеб. заведений. —М.: Издательский центр «Академия», 2004. - 352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Аракин В. Д.  Очерки по истории английского языка. – М.: Издательский центр «Академия», 2004. – 352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Бархударов Л. С. Язык и перевод (Вопросы общей и частичной теории перевода). – М.</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Междунар. отношения , 1975. – 240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Беляева Т. М., Хомяков В. А., Нестандартная лексика английского языка / Т.М. Беляева, В. А. Хомяков - Л.: Издательство Ленинградского Государственного Университета, 1985 - 136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Бреус Е.В. Основы теории и практики перевода с русского языка на английский. 2-е изд., испр. и доп. / Е.В. Бреус. — М.: Изд-во УРАО, 2000. — 208 с.</w:t>
      </w:r>
    </w:p>
    <w:p w:rsidR="004501FC" w:rsidRDefault="00F1327E">
      <w:pPr>
        <w:numPr>
          <w:ilvl w:val="0"/>
          <w:numId w:val="2"/>
        </w:numPr>
        <w:spacing w:line="360" w:lineRule="auto"/>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ілас А.А До питання перекладу одиниць зниженого розмовного мовлення. Електронний ресурс. Режим доступу: file:///C:/Users/user/Downloads/Mik_2013_16_4_71%20.pdf</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Блумфильд Л. Язык. – М.: Прогресс, 1988. – 607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Верба Л. Г. Порівняльна лексикологія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ійської та української мов. – Вінниця: «Нова Книга», 2003. – 58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Виноградов  В. С. Введение в переводоведение (общие и лексические вопросы).  – М. : Изд-во ин-та общ</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w:t>
      </w:r>
      <w:proofErr w:type="gramEnd"/>
      <w:r>
        <w:rPr>
          <w:rFonts w:ascii="Times New Roman" w:eastAsia="Times New Roman" w:hAnsi="Times New Roman" w:cs="Times New Roman"/>
          <w:sz w:val="28"/>
          <w:szCs w:val="28"/>
        </w:rPr>
        <w:t>реднего образования РАО, 2001. – 224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Виноградов</w:t>
      </w:r>
      <w:r>
        <w:rPr>
          <w:rFonts w:ascii="Times New Roman" w:eastAsia="Times New Roman" w:hAnsi="Times New Roman" w:cs="Times New Roman"/>
          <w:sz w:val="28"/>
          <w:szCs w:val="28"/>
          <w:highlight w:val="white"/>
        </w:rPr>
        <w:t xml:space="preserve"> В. В. История слов / В.В. Виноградов. Отв. ред. чл.-корр. </w:t>
      </w:r>
      <w:r>
        <w:rPr>
          <w:rFonts w:ascii="Times New Roman" w:eastAsia="Times New Roman" w:hAnsi="Times New Roman" w:cs="Times New Roman"/>
          <w:sz w:val="28"/>
          <w:szCs w:val="28"/>
        </w:rPr>
        <w:t>РАН</w:t>
      </w:r>
      <w:r>
        <w:rPr>
          <w:rFonts w:ascii="Times New Roman" w:eastAsia="Times New Roman" w:hAnsi="Times New Roman" w:cs="Times New Roman"/>
          <w:sz w:val="28"/>
          <w:szCs w:val="28"/>
          <w:highlight w:val="white"/>
        </w:rPr>
        <w:t xml:space="preserve"> Н. Ю. Шведова. - М.: Толк, 1994. - 1138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Волошин Ю.К. Американский сленг в разговорной речи. Електронний ресурс. Режим доступу: http://publishing-vak.ru/file/archive-philology-2011-1/1-voloshin.pdf</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Влахов С. </w:t>
      </w:r>
      <w:proofErr w:type="gramStart"/>
      <w:r>
        <w:rPr>
          <w:rFonts w:ascii="Times New Roman" w:eastAsia="Times New Roman" w:hAnsi="Times New Roman" w:cs="Times New Roman"/>
          <w:sz w:val="28"/>
          <w:szCs w:val="28"/>
        </w:rPr>
        <w:t>Непереводимое</w:t>
      </w:r>
      <w:proofErr w:type="gramEnd"/>
      <w:r>
        <w:rPr>
          <w:rFonts w:ascii="Times New Roman" w:eastAsia="Times New Roman" w:hAnsi="Times New Roman" w:cs="Times New Roman"/>
          <w:sz w:val="28"/>
          <w:szCs w:val="28"/>
        </w:rPr>
        <w:t xml:space="preserve"> в переводе. / С. Влахов, С. Флорин. — М.: «Международные отношения», 1980. — 343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Гак В.Г. "Коверкание" или "подделка"? (Об одном опыте перевода варваризмов) [Текст] // В.Г. Гак. – Тетради переводчика. — М.: Междунар. отношения – 1966 – Вып. 3. – С. 3</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Галь Н. Я. Слово живое и мертвое: Из опыта переводчика и редактора [Текст] / Н. Я. Галь. – 4-е изд., доп. – М.: Книга, 1987. – 272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Гальперин И. Р. Стилистика английского языка. – М.: Высшая школа, 1981. – 295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Гарбовский Н.К. Теория перевода: Учебник.- М.: Изд-во Моск. ун-та, 2004</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Голикова Ж. А. Перевод с английского на русский. – Минск: Новое знание, 2008. – 287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Девкин В.Д. Очерки по лексикографии. – М.: Прометей, 2000. – 395с.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Давиденко А. О. Лінгвістичні аспекти перекладу ненормативної лексики. Електронний ресурс.  Режим доступу: http://www.vestnik-philology.mgu.od.ua/archive/v19/part_2/40.pdf</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Егер Г. Коммуникативная и функциональная эквивалентность. Пер. с </w:t>
      </w:r>
      <w:proofErr w:type="gramStart"/>
      <w:r>
        <w:rPr>
          <w:rFonts w:ascii="Times New Roman" w:eastAsia="Times New Roman" w:hAnsi="Times New Roman" w:cs="Times New Roman"/>
          <w:sz w:val="28"/>
          <w:szCs w:val="28"/>
          <w:highlight w:val="white"/>
        </w:rPr>
        <w:t>нем</w:t>
      </w:r>
      <w:proofErr w:type="gramEnd"/>
      <w:r>
        <w:rPr>
          <w:rFonts w:ascii="Times New Roman" w:eastAsia="Times New Roman" w:hAnsi="Times New Roman" w:cs="Times New Roman"/>
          <w:sz w:val="28"/>
          <w:szCs w:val="28"/>
          <w:highlight w:val="white"/>
        </w:rPr>
        <w:t>. А. Батрака. / Г. Егер // Вопросы теории перевода в зарубежной лингвистике. Сб. статей. — М.: «</w:t>
      </w:r>
      <w:r>
        <w:rPr>
          <w:rFonts w:ascii="Times New Roman" w:eastAsia="Times New Roman" w:hAnsi="Times New Roman" w:cs="Times New Roman"/>
          <w:sz w:val="28"/>
          <w:szCs w:val="28"/>
        </w:rPr>
        <w:t>Международные отношения</w:t>
      </w:r>
      <w:r>
        <w:rPr>
          <w:rFonts w:ascii="Times New Roman" w:eastAsia="Times New Roman" w:hAnsi="Times New Roman" w:cs="Times New Roman"/>
          <w:sz w:val="28"/>
          <w:szCs w:val="28"/>
          <w:highlight w:val="white"/>
        </w:rPr>
        <w:t>», 1978. - С. 13.</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Емельянова Л. Л. Нарушение орфографической нормы как средство создания стилистического эффекта // Филологические науки –1976 – № 1. – 107–113 c.</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Зорівчак Р.П. Реалія і переклад (на </w:t>
      </w:r>
      <w:proofErr w:type="gramStart"/>
      <w:r>
        <w:rPr>
          <w:rFonts w:ascii="Times New Roman" w:eastAsia="Times New Roman" w:hAnsi="Times New Roman" w:cs="Times New Roman"/>
          <w:sz w:val="28"/>
          <w:szCs w:val="28"/>
        </w:rPr>
        <w:t>матер</w:t>
      </w:r>
      <w:proofErr w:type="gramEnd"/>
      <w:r>
        <w:rPr>
          <w:rFonts w:ascii="Times New Roman" w:eastAsia="Times New Roman" w:hAnsi="Times New Roman" w:cs="Times New Roman"/>
          <w:sz w:val="28"/>
          <w:szCs w:val="28"/>
        </w:rPr>
        <w:t>іалі англомовних перекладів української прози).  – Львів : Ви</w:t>
      </w:r>
      <w:proofErr w:type="gramStart"/>
      <w:r>
        <w:rPr>
          <w:rFonts w:ascii="Times New Roman" w:eastAsia="Times New Roman" w:hAnsi="Times New Roman" w:cs="Times New Roman"/>
          <w:sz w:val="28"/>
          <w:szCs w:val="28"/>
        </w:rPr>
        <w:t>д-</w:t>
      </w:r>
      <w:proofErr w:type="gramEnd"/>
      <w:r>
        <w:rPr>
          <w:rFonts w:ascii="Times New Roman" w:eastAsia="Times New Roman" w:hAnsi="Times New Roman" w:cs="Times New Roman"/>
          <w:sz w:val="28"/>
          <w:szCs w:val="28"/>
        </w:rPr>
        <w:t xml:space="preserve"> во при Львівськ. держ. ун-ті, 1989. – 214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Казакова, Т. А. Художественный перевод: Учебное пособие [Текст</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 Т. А. Казакова. – СПб</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ИВЭСЭП, Знание 2002. – 112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Карабан В. І. Переклад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ійської наукової і технічної літератури. Граматичні труднощі, лексичні, термінологічні та жанрово-стилістичні проблеми. – Вінниця: Нова книга, 2004. – 576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Клименко О.Л. Основні труднощі адекватного перекладу нестандартної лексики </w:t>
      </w:r>
      <w:proofErr w:type="gramStart"/>
      <w:r>
        <w:rPr>
          <w:rFonts w:ascii="Times New Roman" w:eastAsia="Times New Roman" w:hAnsi="Times New Roman" w:cs="Times New Roman"/>
          <w:sz w:val="28"/>
          <w:szCs w:val="28"/>
        </w:rPr>
        <w:t>англ</w:t>
      </w:r>
      <w:proofErr w:type="gramEnd"/>
      <w:r>
        <w:rPr>
          <w:rFonts w:ascii="Times New Roman" w:eastAsia="Times New Roman" w:hAnsi="Times New Roman" w:cs="Times New Roman"/>
          <w:sz w:val="28"/>
          <w:szCs w:val="28"/>
        </w:rPr>
        <w:t xml:space="preserve">ійської мови. – Суми: </w:t>
      </w:r>
      <w:proofErr w:type="gramStart"/>
      <w:r>
        <w:rPr>
          <w:rFonts w:ascii="Times New Roman" w:eastAsia="Times New Roman" w:hAnsi="Times New Roman" w:cs="Times New Roman"/>
          <w:sz w:val="28"/>
          <w:szCs w:val="28"/>
        </w:rPr>
        <w:t>Вісник</w:t>
      </w:r>
      <w:proofErr w:type="gramEnd"/>
      <w:r>
        <w:rPr>
          <w:rFonts w:ascii="Times New Roman" w:eastAsia="Times New Roman" w:hAnsi="Times New Roman" w:cs="Times New Roman"/>
          <w:sz w:val="28"/>
          <w:szCs w:val="28"/>
        </w:rPr>
        <w:t xml:space="preserve"> Сумського державного університету, 2003. – 89-93с.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Комиссаров В.Н. Лингвистика перевода.  – М.: Междунар. отношения, 1980. – 166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Комиссаров В.Н. </w:t>
      </w:r>
      <w:proofErr w:type="gramStart"/>
      <w:r>
        <w:rPr>
          <w:rFonts w:ascii="Times New Roman" w:eastAsia="Times New Roman" w:hAnsi="Times New Roman" w:cs="Times New Roman"/>
          <w:sz w:val="28"/>
          <w:szCs w:val="28"/>
        </w:rPr>
        <w:t>Современное</w:t>
      </w:r>
      <w:proofErr w:type="gramEnd"/>
      <w:r>
        <w:rPr>
          <w:rFonts w:ascii="Times New Roman" w:eastAsia="Times New Roman" w:hAnsi="Times New Roman" w:cs="Times New Roman"/>
          <w:sz w:val="28"/>
          <w:szCs w:val="28"/>
        </w:rPr>
        <w:t xml:space="preserve"> переводоведение. — М.: Высшая школа, 1999. — 165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Колесниченко А.Н. Сленг как средство выражения категории интенсивности. Електронний ресурс. Режим доступу: http://publishing/file/archive-philology-2012-1.pdf</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Кудряшов</w:t>
      </w:r>
      <w:r>
        <w:rPr>
          <w:rFonts w:ascii="Times New Roman" w:eastAsia="Times New Roman" w:hAnsi="Times New Roman" w:cs="Times New Roman"/>
          <w:sz w:val="28"/>
          <w:szCs w:val="28"/>
          <w:highlight w:val="white"/>
        </w:rPr>
        <w:t xml:space="preserve"> B.C. Семантико-прагматический аспект перевода реалий / Кудряшов B.C. // Тетради </w:t>
      </w:r>
      <w:r>
        <w:rPr>
          <w:rFonts w:ascii="Times New Roman" w:eastAsia="Times New Roman" w:hAnsi="Times New Roman" w:cs="Times New Roman"/>
          <w:sz w:val="28"/>
          <w:szCs w:val="28"/>
        </w:rPr>
        <w:t>переводчика</w:t>
      </w:r>
      <w:r>
        <w:rPr>
          <w:rFonts w:ascii="Times New Roman" w:eastAsia="Times New Roman" w:hAnsi="Times New Roman" w:cs="Times New Roman"/>
          <w:sz w:val="28"/>
          <w:szCs w:val="28"/>
          <w:highlight w:val="white"/>
        </w:rPr>
        <w:t>. 1989. - Вып. 23. - С. 40-48.</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Латышев Л. К., Провоторов В. И. Структура и содержание подготовки переводчиков в языковом вузе: учеб</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метод. пособ. – M.: НВИ-ТЕЗАУРУС, 2001. – 136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Левый И. Искусство перевода. – М., 1974. – 152 с. </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Лиходкина И</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А. О соотношении понятий «текст», «дискурс» и «функциональный стиль» // Вестник МГОУ. Сер</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Лингвистика. - М.: Изд-во МГОУ, 2011. - № 3. - С 57-60.</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Маковский М. М., Английские социальные диалекты (онтология, структура</w:t>
      </w:r>
      <w:proofErr w:type="gramStart"/>
      <w:r>
        <w:rPr>
          <w:rFonts w:ascii="Times New Roman" w:eastAsia="Times New Roman" w:hAnsi="Times New Roman" w:cs="Times New Roman"/>
          <w:sz w:val="28"/>
          <w:szCs w:val="28"/>
        </w:rPr>
        <w:t>,э</w:t>
      </w:r>
      <w:proofErr w:type="gramEnd"/>
      <w:r>
        <w:rPr>
          <w:rFonts w:ascii="Times New Roman" w:eastAsia="Times New Roman" w:hAnsi="Times New Roman" w:cs="Times New Roman"/>
          <w:sz w:val="28"/>
          <w:szCs w:val="28"/>
        </w:rPr>
        <w:t>тимология. — М.: Высшая школа, 1982. – 135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Медвідь О. Проблема використання діалектизмів і просторіччя в українському художньому перекладі – Львів: Другий Міжнародний конгрес україні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ів. Доповіді і повідомлення, 1993. – 272–277 с.</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Носенко Э. Л., Стародубцева Т. В., О некоторых особенностях перевода эмоционально окрашеной речи / Э. Л. Носенко, Т. В. Стародубцева // Теория и практика перевода. – 1983. — С. 82– 88</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Оболенская, Ю.А. Художественный перевод и межкультурная коммуникация Текст. / Ю.А. Оболенская М.: </w:t>
      </w:r>
      <w:proofErr w:type="gramStart"/>
      <w:r>
        <w:rPr>
          <w:rFonts w:ascii="Times New Roman" w:eastAsia="Times New Roman" w:hAnsi="Times New Roman" w:cs="Times New Roman"/>
          <w:sz w:val="28"/>
          <w:szCs w:val="28"/>
          <w:highlight w:val="white"/>
        </w:rPr>
        <w:t>Высшая-школа</w:t>
      </w:r>
      <w:proofErr w:type="gramEnd"/>
      <w:r>
        <w:rPr>
          <w:rFonts w:ascii="Times New Roman" w:eastAsia="Times New Roman" w:hAnsi="Times New Roman" w:cs="Times New Roman"/>
          <w:sz w:val="28"/>
          <w:szCs w:val="28"/>
          <w:highlight w:val="white"/>
        </w:rPr>
        <w:t>, 2006. - 335 с.</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Павлова, Н.М. </w:t>
      </w:r>
      <w:r>
        <w:rPr>
          <w:rFonts w:ascii="Times New Roman" w:eastAsia="Times New Roman" w:hAnsi="Times New Roman" w:cs="Times New Roman"/>
          <w:sz w:val="28"/>
          <w:szCs w:val="28"/>
        </w:rPr>
        <w:t>Стилистические</w:t>
      </w:r>
      <w:r>
        <w:rPr>
          <w:rFonts w:ascii="Times New Roman" w:eastAsia="Times New Roman" w:hAnsi="Times New Roman" w:cs="Times New Roman"/>
          <w:sz w:val="28"/>
          <w:szCs w:val="28"/>
          <w:highlight w:val="white"/>
        </w:rPr>
        <w:t xml:space="preserve"> коннотации как компонент адекватного перевода Текст. / Н.М. Павлова // Тетради переводчика. Вып. 14. -М., 1977.-С. 67-79</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Потятиник У.  О.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іолінгвістичні та стилістичні аспекти функціонування американського сленгу / У. О. Потятиник // Іноземна філологія. – 1999. - №111.С.109-114</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Пумпянский, А.Л. Чтение и перевод английской научной и технической литературы (лексика, грамматика, фонетика) [Текст] / А. Л. Пумпянский. - М.: Наука, 1968. – 487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Рецкер Я. И. Учебное пособие по переводу с английского языка на русский. – М.: Наука, 1981. – 160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Рецкер, Я. Передача контаминированной речи в переводе и роль традиции [Текст] // Я. Рецкер. – Тетради переводчика / под ред. Л. С. Бархударова. - Москва</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Международные отношения, 1968. Вып. 5. – С. 92-103</w:t>
      </w:r>
    </w:p>
    <w:p w:rsidR="004501FC" w:rsidRDefault="00F1327E">
      <w:pPr>
        <w:numPr>
          <w:ilvl w:val="0"/>
          <w:numId w:val="2"/>
        </w:numPr>
        <w:spacing w:line="360" w:lineRule="auto"/>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Реформатский</w:t>
      </w:r>
      <w:proofErr w:type="gramEnd"/>
      <w:r>
        <w:rPr>
          <w:rFonts w:ascii="Times New Roman" w:eastAsia="Times New Roman" w:hAnsi="Times New Roman" w:cs="Times New Roman"/>
          <w:sz w:val="28"/>
          <w:szCs w:val="28"/>
        </w:rPr>
        <w:t xml:space="preserve"> А.А. Введение в языковедение. — М.: Аспект Пресс, 1999. — 312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Садиков A.B. Проблема перевода советских реалий в ее прагматическом аспекте / A.B. Садиков // Тетради переводчика / под ред. JI.C. Бархударова. </w:t>
      </w:r>
      <w:r>
        <w:rPr>
          <w:rFonts w:ascii="Times New Roman" w:eastAsia="Times New Roman" w:hAnsi="Times New Roman" w:cs="Times New Roman"/>
          <w:sz w:val="28"/>
          <w:szCs w:val="28"/>
          <w:highlight w:val="white"/>
        </w:rPr>
        <w:t>М., 1984. Вып. 21. - С. 77-89.</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Серебренников Б.А. Как происходит отражение картины мира в языке? / Б.А. Серебренников // Роль человеческого фактора в языке: Язык и картина мира. М.: Наука, 1988. - С. 87 - 107.</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Сдобников В.В. Основные средства перевода стилистически сниженой лексики. – К., 1993. – Вип. 19. – 141–147с.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Скворцов, Л. И. Литературный язык, просторечие и жаргоны в их взаимодействии. Сб. Литературная норма и просторечие. [Текст] / Л. И. Скворцов. - М.: Наука, 1977. – С. 29 - 57</w:t>
      </w:r>
    </w:p>
    <w:p w:rsidR="004501FC" w:rsidRDefault="00F1327E">
      <w:pPr>
        <w:numPr>
          <w:ilvl w:val="0"/>
          <w:numId w:val="2"/>
        </w:numPr>
        <w:spacing w:line="360" w:lineRule="auto"/>
        <w:jc w:val="both"/>
      </w:pPr>
      <w:r>
        <w:rPr>
          <w:rFonts w:ascii="Times New Roman" w:eastAsia="Times New Roman" w:hAnsi="Times New Roman" w:cs="Times New Roman"/>
          <w:sz w:val="28"/>
          <w:szCs w:val="28"/>
        </w:rPr>
        <w:t>Скребнев Ю. М. Основы стилистики английского языка. Електронний ресурс. Режим доступу:</w:t>
      </w:r>
      <w:hyperlink r:id="rId8">
        <w:r>
          <w:rPr>
            <w:rStyle w:val="-"/>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https://www.twirpx.com/file/656976/</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Супрун А.Е. Экзотическая лексика. — М.: ФН, 1988. — 231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Урбанек, Д. К вопросу об определении основных терминов теории перевода Текст. / Д.К. Урбанек // Вопросы общего, сравнительно-</w:t>
      </w:r>
      <w:r>
        <w:rPr>
          <w:rFonts w:ascii="Times New Roman" w:eastAsia="Times New Roman" w:hAnsi="Times New Roman" w:cs="Times New Roman"/>
          <w:sz w:val="28"/>
          <w:szCs w:val="28"/>
          <w:highlight w:val="white"/>
        </w:rPr>
        <w:lastRenderedPageBreak/>
        <w:t>исторического, сопоставительного языкознания. — 1998: — № 2 . — С 94 — 104.</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Федоров А.В. Основы общей теории перевода.  — М.: Высшая школа, 1968. – 359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Фененко</w:t>
      </w:r>
      <w:r>
        <w:rPr>
          <w:rFonts w:ascii="Times New Roman" w:eastAsia="Times New Roman" w:hAnsi="Times New Roman" w:cs="Times New Roman"/>
          <w:sz w:val="28"/>
          <w:szCs w:val="28"/>
          <w:highlight w:val="white"/>
        </w:rPr>
        <w:t xml:space="preserve"> H.A., Кретов A.A. Переводоведение: проблемы и решения / H.A. Фененко, A.A. </w:t>
      </w:r>
      <w:r>
        <w:rPr>
          <w:rFonts w:ascii="Times New Roman" w:eastAsia="Times New Roman" w:hAnsi="Times New Roman" w:cs="Times New Roman"/>
          <w:sz w:val="28"/>
          <w:szCs w:val="28"/>
        </w:rPr>
        <w:t>Кретов</w:t>
      </w:r>
      <w:r>
        <w:rPr>
          <w:rFonts w:ascii="Times New Roman" w:eastAsia="Times New Roman" w:hAnsi="Times New Roman" w:cs="Times New Roman"/>
          <w:sz w:val="28"/>
          <w:szCs w:val="28"/>
          <w:highlight w:val="white"/>
        </w:rPr>
        <w:t xml:space="preserve"> // Вестник ВГУ. Серия Лингвистика и межкультурная коммуникация: научный журнал. № 1. - Воронеж: ВГУ, 2002.</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Фененко H.A. Лингвокультурная адаптация текста при переводе</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пределы возможного и допустимого Текст. / Фененко H.A. // Вестн. Воронеж</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 xml:space="preserve"> </w:t>
      </w:r>
      <w:proofErr w:type="gramStart"/>
      <w:r>
        <w:rPr>
          <w:rFonts w:ascii="Times New Roman" w:eastAsia="Times New Roman" w:hAnsi="Times New Roman" w:cs="Times New Roman"/>
          <w:sz w:val="28"/>
          <w:szCs w:val="28"/>
          <w:highlight w:val="white"/>
        </w:rPr>
        <w:t>г</w:t>
      </w:r>
      <w:proofErr w:type="gramEnd"/>
      <w:r>
        <w:rPr>
          <w:rFonts w:ascii="Times New Roman" w:eastAsia="Times New Roman" w:hAnsi="Times New Roman" w:cs="Times New Roman"/>
          <w:sz w:val="28"/>
          <w:szCs w:val="28"/>
          <w:highlight w:val="white"/>
        </w:rPr>
        <w:t>ос. ун-та. Сер. Лингвистика и межкульт, коммуникация. — 2001. — №1.-С 69-74.</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Хафизова А.А. Разговорная и стилистически сниженная лексика в переводах произведений С. Моэма на русский язык</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в сопоставлении с французскими переводами : дис. ... канд. филол. наук: 10.02.01, 10.02.20 / Хафизова Алсу Александровна. – Казань, 2011. – 223 </w:t>
      </w:r>
      <w:proofErr w:type="gramStart"/>
      <w:r>
        <w:rPr>
          <w:rFonts w:ascii="Times New Roman" w:eastAsia="Times New Roman" w:hAnsi="Times New Roman" w:cs="Times New Roman"/>
          <w:sz w:val="28"/>
          <w:szCs w:val="28"/>
        </w:rPr>
        <w:t>с</w:t>
      </w:r>
      <w:proofErr w:type="gramEnd"/>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Циркунова С. А. Передача внутриязыковых значений слова в переводе: диссертация кандидата филологических наук [Текст] / С. А. Циркунова. – М.: 2002. – 143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Чередниченко О.І. Український переклад: з минулого у сьогодення – К.: ВПЦ «Київський університет», 2004. – 88–97с.  </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Чередниченко І. Г. Нариси з загальної </w:t>
      </w:r>
      <w:proofErr w:type="gramStart"/>
      <w:r>
        <w:rPr>
          <w:rFonts w:ascii="Times New Roman" w:eastAsia="Times New Roman" w:hAnsi="Times New Roman" w:cs="Times New Roman"/>
          <w:sz w:val="28"/>
          <w:szCs w:val="28"/>
        </w:rPr>
        <w:t>стил</w:t>
      </w:r>
      <w:proofErr w:type="gramEnd"/>
      <w:r>
        <w:rPr>
          <w:rFonts w:ascii="Times New Roman" w:eastAsia="Times New Roman" w:hAnsi="Times New Roman" w:cs="Times New Roman"/>
          <w:sz w:val="28"/>
          <w:szCs w:val="28"/>
        </w:rPr>
        <w:t>істики сучасної української мови. – К.: Рад</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ш</w:t>
      </w:r>
      <w:proofErr w:type="gramEnd"/>
      <w:r>
        <w:rPr>
          <w:rFonts w:ascii="Times New Roman" w:eastAsia="Times New Roman" w:hAnsi="Times New Roman" w:cs="Times New Roman"/>
          <w:sz w:val="28"/>
          <w:szCs w:val="28"/>
        </w:rPr>
        <w:t>кола, 1982. – 199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Чернов Г.В. К вопросу о передаче безэквивалентной лексики при переводе советской публицистики на английский язык. // Ученые записки 1-го МГПИИЯ, т. XVI. — М., 1990. — 223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Чуковский К.И. Высокое искусство</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собрание сочинений – М. : Терра Книжный клуб, 2001. – 382 с.</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Швейцер, А. Теория перевода: статус, проблемы, аспекты. [Текст] / А. Швейцер. – М.: Наука, 1988. – 215 </w:t>
      </w:r>
      <w:proofErr w:type="gramStart"/>
      <w:r>
        <w:rPr>
          <w:rFonts w:ascii="Times New Roman" w:eastAsia="Times New Roman" w:hAnsi="Times New Roman" w:cs="Times New Roman"/>
          <w:sz w:val="28"/>
          <w:szCs w:val="28"/>
        </w:rPr>
        <w:t>с</w:t>
      </w:r>
      <w:proofErr w:type="gramEnd"/>
    </w:p>
    <w:p w:rsidR="004501FC" w:rsidRDefault="00F1327E">
      <w:pPr>
        <w:numPr>
          <w:ilvl w:val="0"/>
          <w:numId w:val="2"/>
        </w:numPr>
        <w:spacing w:line="360" w:lineRule="auto"/>
      </w:pPr>
      <w:r>
        <w:rPr>
          <w:rFonts w:ascii="Times New Roman" w:eastAsia="Times New Roman" w:hAnsi="Times New Roman" w:cs="Times New Roman"/>
          <w:sz w:val="28"/>
          <w:szCs w:val="28"/>
          <w:lang w:val="en-US"/>
        </w:rPr>
        <w:lastRenderedPageBreak/>
        <w:t xml:space="preserve">Greenough J.B., Kittridge G.L., Words and their ways in English speech / J.B.Greenough, G.L. Kittridge. </w:t>
      </w:r>
      <w:r>
        <w:rPr>
          <w:rFonts w:ascii="Times New Roman" w:eastAsia="Times New Roman" w:hAnsi="Times New Roman" w:cs="Times New Roman"/>
          <w:sz w:val="28"/>
          <w:szCs w:val="28"/>
        </w:rPr>
        <w:t>Електронний ресурс. Режим доступу:</w:t>
      </w:r>
      <w:hyperlink r:id="rId9">
        <w:r>
          <w:rPr>
            <w:rStyle w:val="-"/>
            <w:rFonts w:ascii="Times New Roman" w:eastAsia="Times New Roman" w:hAnsi="Times New Roman" w:cs="Times New Roman"/>
            <w:sz w:val="28"/>
            <w:szCs w:val="28"/>
          </w:rPr>
          <w:t xml:space="preserve"> </w:t>
        </w:r>
      </w:hyperlink>
    </w:p>
    <w:p w:rsidR="004501FC" w:rsidRDefault="00F1327E">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https://archive.org/details/wordsandtheirwa06kittgoog/page/n6</w:t>
      </w:r>
    </w:p>
    <w:p w:rsidR="004501FC" w:rsidRDefault="00F1327E">
      <w:pPr>
        <w:numPr>
          <w:ilvl w:val="0"/>
          <w:numId w:val="2"/>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Kukharenko V.A. A book of practice in stylistics. – Vinnytsia: «Nova Knyga», 2000. - 31p</w:t>
      </w:r>
    </w:p>
    <w:p w:rsidR="004501FC" w:rsidRPr="00F1327E" w:rsidRDefault="00F1327E" w:rsidP="00F1327E">
      <w:pPr>
        <w:numPr>
          <w:ilvl w:val="0"/>
          <w:numId w:val="2"/>
        </w:numPr>
        <w:spacing w:line="360" w:lineRule="auto"/>
      </w:pPr>
      <w:r>
        <w:rPr>
          <w:rFonts w:ascii="Times New Roman" w:eastAsia="Times New Roman" w:hAnsi="Times New Roman" w:cs="Times New Roman"/>
          <w:sz w:val="28"/>
          <w:szCs w:val="28"/>
          <w:lang w:val="en-US"/>
        </w:rPr>
        <w:t xml:space="preserve">Nida E. A. Toward a Science of Translating: With Special Reference to Principles and Procedures Involved in Bible Translating. </w:t>
      </w:r>
      <w:r>
        <w:rPr>
          <w:rFonts w:ascii="Times New Roman" w:eastAsia="Times New Roman" w:hAnsi="Times New Roman" w:cs="Times New Roman"/>
          <w:sz w:val="28"/>
          <w:szCs w:val="28"/>
        </w:rPr>
        <w:t>Електронний ресурс. Режим доступу:</w:t>
      </w:r>
      <w:hyperlink r:id="rId10">
        <w:r>
          <w:rPr>
            <w:rStyle w:val="-"/>
            <w:rFonts w:ascii="Times New Roman" w:eastAsia="Times New Roman" w:hAnsi="Times New Roman" w:cs="Times New Roman"/>
            <w:sz w:val="28"/>
            <w:szCs w:val="28"/>
          </w:rPr>
          <w:t xml:space="preserve"> </w:t>
        </w:r>
      </w:hyperlink>
      <w:r w:rsidRPr="00F1327E">
        <w:rPr>
          <w:rFonts w:ascii="Times New Roman" w:eastAsia="Times New Roman" w:hAnsi="Times New Roman" w:cs="Times New Roman"/>
          <w:sz w:val="28"/>
          <w:szCs w:val="28"/>
        </w:rPr>
        <w:t>https://www.jstor.org/stable/25000397?seq=1</w:t>
      </w:r>
    </w:p>
    <w:p w:rsidR="004501FC" w:rsidRDefault="00F1327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Partridge E. Slang Today and Yesterday. – N.Y.: Bonanza Books, 1960</w:t>
      </w:r>
      <w:proofErr w:type="gramStart"/>
      <w:r>
        <w:rPr>
          <w:rFonts w:ascii="Times New Roman" w:eastAsia="Times New Roman" w:hAnsi="Times New Roman" w:cs="Times New Roman"/>
          <w:sz w:val="28"/>
          <w:szCs w:val="28"/>
          <w:lang w:val="en-US"/>
        </w:rPr>
        <w:t>.-</w:t>
      </w:r>
      <w:proofErr w:type="gramEnd"/>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476p.</w:t>
      </w:r>
    </w:p>
    <w:p w:rsidR="004501FC" w:rsidRDefault="00F1327E">
      <w:pPr>
        <w:numPr>
          <w:ilvl w:val="0"/>
          <w:numId w:val="2"/>
        </w:num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 Spears R. A. Prephace to the Dictionary of American Slang and Colloquial Expressions. –N.Y.: McGraw Hill, 2000. – 3 ed. – 5 p.</w:t>
      </w:r>
    </w:p>
    <w:p w:rsidR="004501FC" w:rsidRDefault="00F1327E">
      <w:pPr>
        <w:numPr>
          <w:ilvl w:val="0"/>
          <w:numId w:val="2"/>
        </w:numPr>
        <w:spacing w:line="360" w:lineRule="auto"/>
      </w:pPr>
      <w:r>
        <w:rPr>
          <w:rFonts w:ascii="Times New Roman" w:eastAsia="Times New Roman" w:hAnsi="Times New Roman" w:cs="Times New Roman"/>
          <w:sz w:val="28"/>
          <w:szCs w:val="28"/>
        </w:rPr>
        <w:t>Жадан С. Ворошиловград. Електронний ресурс. Режим доступу:</w:t>
      </w:r>
      <w:hyperlink r:id="rId11">
        <w:r>
          <w:rPr>
            <w:rStyle w:val="-"/>
            <w:rFonts w:ascii="Times New Roman" w:eastAsia="Times New Roman" w:hAnsi="Times New Roman" w:cs="Times New Roman"/>
            <w:sz w:val="28"/>
            <w:szCs w:val="28"/>
          </w:rPr>
          <w:t xml:space="preserve"> </w:t>
        </w:r>
      </w:hyperlink>
      <w:hyperlink r:id="rId12">
        <w:r>
          <w:rPr>
            <w:rStyle w:val="-"/>
            <w:rFonts w:ascii="Times New Roman" w:eastAsia="Times New Roman" w:hAnsi="Times New Roman" w:cs="Times New Roman"/>
            <w:sz w:val="28"/>
            <w:szCs w:val="28"/>
          </w:rPr>
          <w:t>http://booksonline.com.ua/view.php?book=173773</w:t>
        </w:r>
      </w:hyperlink>
    </w:p>
    <w:p w:rsidR="004501FC" w:rsidRDefault="00F1327E">
      <w:pPr>
        <w:numPr>
          <w:ilvl w:val="0"/>
          <w:numId w:val="2"/>
        </w:num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Zhadan S. Voroshilovgrad. – Dallas, Texas: Deep Vellum Publishing, 2016. – 182</w:t>
      </w:r>
      <w:r>
        <w:rPr>
          <w:rFonts w:ascii="Times New Roman" w:eastAsia="Times New Roman" w:hAnsi="Times New Roman" w:cs="Times New Roman"/>
          <w:sz w:val="28"/>
          <w:szCs w:val="28"/>
        </w:rPr>
        <w:t>р</w:t>
      </w:r>
      <w:r>
        <w:rPr>
          <w:rFonts w:ascii="Times New Roman" w:eastAsia="Times New Roman" w:hAnsi="Times New Roman" w:cs="Times New Roman"/>
          <w:sz w:val="28"/>
          <w:szCs w:val="28"/>
          <w:lang w:val="en-US"/>
        </w:rPr>
        <w:t>.</w:t>
      </w:r>
    </w:p>
    <w:p w:rsidR="004501FC" w:rsidRDefault="00F1327E">
      <w:pPr>
        <w:numPr>
          <w:ilvl w:val="0"/>
          <w:numId w:val="2"/>
        </w:numPr>
        <w:spacing w:line="360" w:lineRule="auto"/>
      </w:pPr>
      <w:r>
        <w:rPr>
          <w:rFonts w:ascii="Times New Roman" w:eastAsia="Times New Roman" w:hAnsi="Times New Roman" w:cs="Times New Roman"/>
          <w:sz w:val="28"/>
          <w:szCs w:val="28"/>
        </w:rPr>
        <w:t>Пелевін В. Generation П. Електронний ресурс. Режим доступу:</w:t>
      </w:r>
      <w:hyperlink r:id="rId13">
        <w:r>
          <w:rPr>
            <w:rStyle w:val="-"/>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http://booksonline.com.ua/view.php?book=17589</w:t>
      </w:r>
    </w:p>
    <w:p w:rsidR="004501FC" w:rsidRDefault="00F1327E">
      <w:pPr>
        <w:numPr>
          <w:ilvl w:val="0"/>
          <w:numId w:val="2"/>
        </w:numPr>
        <w:spacing w:line="360" w:lineRule="auto"/>
      </w:pPr>
      <w:r>
        <w:rPr>
          <w:rFonts w:ascii="Times New Roman" w:eastAsia="Times New Roman" w:hAnsi="Times New Roman" w:cs="Times New Roman"/>
          <w:sz w:val="28"/>
          <w:szCs w:val="28"/>
          <w:lang w:val="en-US"/>
        </w:rPr>
        <w:t xml:space="preserve">Pelevin V. Generation P. </w:t>
      </w:r>
      <w:r>
        <w:rPr>
          <w:rFonts w:ascii="Times New Roman" w:eastAsia="Times New Roman" w:hAnsi="Times New Roman" w:cs="Times New Roman"/>
          <w:sz w:val="28"/>
          <w:szCs w:val="28"/>
        </w:rPr>
        <w:t>Електронний</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ресурс</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Режим доступу:</w:t>
      </w:r>
      <w:hyperlink r:id="rId14">
        <w:r>
          <w:rPr>
            <w:rStyle w:val="-"/>
            <w:rFonts w:ascii="Times New Roman" w:eastAsia="Times New Roman" w:hAnsi="Times New Roman" w:cs="Times New Roman"/>
            <w:sz w:val="28"/>
            <w:szCs w:val="28"/>
          </w:rPr>
          <w:t xml:space="preserve"> </w:t>
        </w:r>
      </w:hyperlink>
    </w:p>
    <w:p w:rsidR="004501FC" w:rsidRDefault="00F1327E">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http://www.academia.edu/4126508/Viktor_Pelevin_Generation_P</w:t>
      </w:r>
    </w:p>
    <w:p w:rsidR="004501FC" w:rsidRDefault="00F1327E">
      <w:pPr>
        <w:numPr>
          <w:ilvl w:val="0"/>
          <w:numId w:val="2"/>
        </w:numPr>
        <w:spacing w:line="360" w:lineRule="auto"/>
      </w:pPr>
      <w:r>
        <w:rPr>
          <w:rFonts w:ascii="Times New Roman" w:eastAsia="Times New Roman" w:hAnsi="Times New Roman" w:cs="Times New Roman"/>
          <w:sz w:val="28"/>
          <w:szCs w:val="28"/>
        </w:rPr>
        <w:t xml:space="preserve">Англо-русский словарь табуированной лексики и євфемизмов / Кудрявцев А.Ю., Куропаткин Г.Д. //Електронний ресурс. Режим доступу: </w:t>
      </w:r>
      <w:hyperlink r:id="rId15">
        <w:r>
          <w:rPr>
            <w:rStyle w:val="-"/>
            <w:rFonts w:ascii="Times New Roman" w:eastAsia="Times New Roman" w:hAnsi="Times New Roman" w:cs="Times New Roman"/>
            <w:sz w:val="28"/>
            <w:szCs w:val="28"/>
          </w:rPr>
          <w:t>http://envoc.ru/code/ebook.php?book=9</w:t>
        </w:r>
      </w:hyperlink>
    </w:p>
    <w:p w:rsidR="004501FC" w:rsidRDefault="00F1327E">
      <w:pPr>
        <w:numPr>
          <w:ilvl w:val="0"/>
          <w:numId w:val="2"/>
        </w:numPr>
        <w:spacing w:line="360" w:lineRule="auto"/>
      </w:pPr>
      <w:r>
        <w:rPr>
          <w:rFonts w:ascii="Times New Roman" w:eastAsia="Times New Roman" w:hAnsi="Times New Roman" w:cs="Times New Roman"/>
          <w:sz w:val="28"/>
          <w:szCs w:val="28"/>
        </w:rPr>
        <w:t>Новый большой англо-русский  словарь/ под ред. Ю.Д. Апресяна // Електронний ресурс. Режим доступу:</w:t>
      </w:r>
      <w:hyperlink r:id="rId16">
        <w:r>
          <w:rPr>
            <w:rStyle w:val="-"/>
            <w:rFonts w:ascii="Times New Roman" w:eastAsia="Times New Roman" w:hAnsi="Times New Roman" w:cs="Times New Roman"/>
            <w:sz w:val="28"/>
            <w:szCs w:val="28"/>
          </w:rPr>
          <w:t xml:space="preserve"> </w:t>
        </w:r>
      </w:hyperlink>
      <w:hyperlink r:id="rId17">
        <w:r>
          <w:rPr>
            <w:rStyle w:val="-"/>
            <w:rFonts w:ascii="Times New Roman" w:eastAsia="Times New Roman" w:hAnsi="Times New Roman" w:cs="Times New Roman"/>
            <w:sz w:val="28"/>
            <w:szCs w:val="28"/>
          </w:rPr>
          <w:t>http://www.classes.ru/dictionary-english-russian-Apresyan.html</w:t>
        </w:r>
      </w:hyperlink>
    </w:p>
    <w:p w:rsidR="004501FC" w:rsidRDefault="00F1327E">
      <w:pPr>
        <w:numPr>
          <w:ilvl w:val="0"/>
          <w:numId w:val="2"/>
        </w:numPr>
        <w:spacing w:line="360" w:lineRule="auto"/>
      </w:pPr>
      <w:r>
        <w:rPr>
          <w:rFonts w:ascii="Times New Roman" w:eastAsia="Times New Roman" w:hAnsi="Times New Roman" w:cs="Times New Roman"/>
          <w:sz w:val="28"/>
          <w:szCs w:val="28"/>
        </w:rPr>
        <w:t>Нова розмовна лексика і фразеологія: Англо-український словник/ Зацний Ю. А.Янков А. В. //Електронний ресурс. Режим доступу:</w:t>
      </w:r>
      <w:r>
        <w:rPr>
          <w:rFonts w:ascii="Times New Roman" w:eastAsia="Times New Roman" w:hAnsi="Times New Roman" w:cs="Times New Roman"/>
          <w:sz w:val="28"/>
          <w:szCs w:val="28"/>
          <w:lang w:val="ru-RU"/>
        </w:rPr>
        <w:t xml:space="preserve"> </w:t>
      </w:r>
      <w:r>
        <w:rPr>
          <w:rStyle w:val="-"/>
          <w:rFonts w:ascii="Times New Roman" w:eastAsia="Times New Roman" w:hAnsi="Times New Roman" w:cs="Times New Roman"/>
          <w:sz w:val="28"/>
          <w:szCs w:val="28"/>
        </w:rPr>
        <w:t>http://www.novaknyha.com.ua/ru/item/179/nova-rozmovna-leksika-i-</w:t>
      </w:r>
      <w:r>
        <w:t xml:space="preserve"> </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Энциклопедический словарь-справочник. Выразительные средства русского языка и речевые </w:t>
      </w:r>
      <w:proofErr w:type="gramStart"/>
      <w:r>
        <w:rPr>
          <w:rFonts w:ascii="Times New Roman" w:eastAsia="Times New Roman" w:hAnsi="Times New Roman" w:cs="Times New Roman"/>
          <w:sz w:val="28"/>
          <w:szCs w:val="28"/>
          <w:highlight w:val="white"/>
        </w:rPr>
        <w:t>ошибки</w:t>
      </w:r>
      <w:proofErr w:type="gramEnd"/>
      <w:r>
        <w:rPr>
          <w:rFonts w:ascii="Times New Roman" w:eastAsia="Times New Roman" w:hAnsi="Times New Roman" w:cs="Times New Roman"/>
          <w:sz w:val="28"/>
          <w:szCs w:val="28"/>
          <w:highlight w:val="white"/>
        </w:rPr>
        <w:t xml:space="preserve"> и недочёты / Сковородников А. П. </w:t>
      </w:r>
      <w:r>
        <w:rPr>
          <w:rFonts w:ascii="Times New Roman" w:eastAsia="Times New Roman" w:hAnsi="Times New Roman" w:cs="Times New Roman"/>
          <w:sz w:val="28"/>
          <w:szCs w:val="28"/>
        </w:rPr>
        <w:t xml:space="preserve"> — М.: Советская энциклопедия, 1986.— 125 с.</w:t>
      </w:r>
    </w:p>
    <w:p w:rsidR="004501FC" w:rsidRDefault="00F1327E">
      <w:pPr>
        <w:numPr>
          <w:ilvl w:val="0"/>
          <w:numId w:val="2"/>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Словарь лингвистических терминов / Ахманова О.С. — М.: Советская энциклопедия, 1966.— 524 с.</w:t>
      </w:r>
    </w:p>
    <w:p w:rsidR="004501FC" w:rsidRDefault="00F1327E">
      <w:pPr>
        <w:numPr>
          <w:ilvl w:val="0"/>
          <w:numId w:val="2"/>
        </w:numPr>
        <w:spacing w:line="360" w:lineRule="auto"/>
      </w:pPr>
      <w:r>
        <w:rPr>
          <w:rFonts w:ascii="Times New Roman" w:eastAsia="Times New Roman" w:hAnsi="Times New Roman" w:cs="Times New Roman"/>
          <w:sz w:val="28"/>
          <w:szCs w:val="28"/>
        </w:rPr>
        <w:t>Електронний ресурс. Режим доступу:</w:t>
      </w:r>
      <w:hyperlink r:id="rId18">
        <w:r>
          <w:rPr>
            <w:rStyle w:val="-"/>
            <w:rFonts w:ascii="Times New Roman" w:eastAsia="Times New Roman" w:hAnsi="Times New Roman" w:cs="Times New Roman"/>
            <w:sz w:val="28"/>
            <w:szCs w:val="28"/>
          </w:rPr>
          <w:t xml:space="preserve"> </w:t>
        </w:r>
      </w:hyperlink>
      <w:hyperlink r:id="rId19">
        <w:r>
          <w:rPr>
            <w:rStyle w:val="-"/>
            <w:rFonts w:ascii="Times New Roman" w:eastAsia="Times New Roman" w:hAnsi="Times New Roman" w:cs="Times New Roman"/>
            <w:sz w:val="28"/>
            <w:szCs w:val="28"/>
          </w:rPr>
          <w:t>http://dictionary.cambridge.org</w:t>
        </w:r>
      </w:hyperlink>
    </w:p>
    <w:p w:rsidR="004501FC" w:rsidRDefault="00F1327E">
      <w:pPr>
        <w:numPr>
          <w:ilvl w:val="0"/>
          <w:numId w:val="2"/>
        </w:numPr>
        <w:spacing w:line="360" w:lineRule="auto"/>
      </w:pPr>
      <w:r>
        <w:rPr>
          <w:rFonts w:ascii="Times New Roman" w:eastAsia="Times New Roman" w:hAnsi="Times New Roman" w:cs="Times New Roman"/>
          <w:sz w:val="28"/>
          <w:szCs w:val="28"/>
        </w:rPr>
        <w:t xml:space="preserve">Електронний ресурс. Режим доступу: </w:t>
      </w:r>
      <w:hyperlink r:id="rId20">
        <w:r>
          <w:rPr>
            <w:rStyle w:val="-"/>
            <w:rFonts w:ascii="Times New Roman" w:eastAsia="Times New Roman" w:hAnsi="Times New Roman" w:cs="Times New Roman"/>
            <w:sz w:val="28"/>
            <w:szCs w:val="28"/>
          </w:rPr>
          <w:t>https://www.urbandictionary.com/</w:t>
        </w:r>
      </w:hyperlink>
    </w:p>
    <w:p w:rsidR="00F1327E" w:rsidRPr="00F1327E" w:rsidRDefault="00F1327E" w:rsidP="00F1327E">
      <w:pPr>
        <w:ind w:left="360"/>
        <w:rPr>
          <w:rFonts w:ascii="Times New Roman" w:eastAsia="Times New Roman" w:hAnsi="Times New Roman" w:cs="Times New Roman"/>
          <w:b/>
          <w:sz w:val="32"/>
          <w:szCs w:val="32"/>
          <w:lang w:val="en-US"/>
        </w:rPr>
      </w:pPr>
      <w:r>
        <w:rPr>
          <w:rFonts w:ascii="Times New Roman" w:eastAsia="Times New Roman" w:hAnsi="Times New Roman" w:cs="Times New Roman"/>
          <w:b/>
          <w:sz w:val="32"/>
          <w:szCs w:val="32"/>
          <w:lang w:val="ru-RU"/>
        </w:rPr>
        <w:t xml:space="preserve">                                          </w:t>
      </w:r>
      <w:r w:rsidRPr="00F1327E">
        <w:rPr>
          <w:rFonts w:ascii="Times New Roman" w:eastAsia="Times New Roman" w:hAnsi="Times New Roman" w:cs="Times New Roman"/>
          <w:b/>
          <w:sz w:val="32"/>
          <w:szCs w:val="32"/>
          <w:lang w:val="en-US"/>
        </w:rPr>
        <w:t>SUMMARY</w:t>
      </w:r>
    </w:p>
    <w:p w:rsidR="00F1327E" w:rsidRPr="00F1327E" w:rsidRDefault="00F1327E" w:rsidP="00F1327E">
      <w:pPr>
        <w:ind w:left="360"/>
        <w:rPr>
          <w:lang w:val="en-US"/>
        </w:rPr>
      </w:pPr>
      <w:r w:rsidRPr="00F1327E">
        <w:rPr>
          <w:rFonts w:ascii="Times New Roman" w:eastAsia="Times New Roman" w:hAnsi="Times New Roman" w:cs="Times New Roman"/>
          <w:sz w:val="28"/>
          <w:szCs w:val="28"/>
          <w:lang w:val="en-US"/>
        </w:rPr>
        <w:br/>
        <w:t xml:space="preserve">       The thesis submitted for defense deals with the study of colloquial words and the ways of their translation from Ukrainian and </w:t>
      </w:r>
      <w:proofErr w:type="gramStart"/>
      <w:r w:rsidRPr="00F1327E">
        <w:rPr>
          <w:rFonts w:ascii="Times New Roman" w:eastAsia="Times New Roman" w:hAnsi="Times New Roman" w:cs="Times New Roman"/>
          <w:sz w:val="28"/>
          <w:szCs w:val="28"/>
          <w:lang w:val="en-US"/>
        </w:rPr>
        <w:t>Russian  into</w:t>
      </w:r>
      <w:proofErr w:type="gramEnd"/>
      <w:r w:rsidRPr="00F1327E">
        <w:rPr>
          <w:rFonts w:ascii="Times New Roman" w:eastAsia="Times New Roman" w:hAnsi="Times New Roman" w:cs="Times New Roman"/>
          <w:sz w:val="28"/>
          <w:szCs w:val="28"/>
          <w:lang w:val="en-US"/>
        </w:rPr>
        <w:t xml:space="preserve"> English. The final aim of the work is to analyse the ways of the translation of colloquial words in belles-lettres texts.</w:t>
      </w:r>
      <w:r w:rsidRPr="00F1327E">
        <w:rPr>
          <w:rFonts w:ascii="Times New Roman" w:eastAsia="Times New Roman" w:hAnsi="Times New Roman" w:cs="Times New Roman"/>
          <w:sz w:val="28"/>
          <w:szCs w:val="28"/>
          <w:lang w:val="en-US"/>
        </w:rPr>
        <w:br/>
        <w:t>Proceeding from this aim the following tasks have been set in this paper:</w:t>
      </w:r>
      <w:r w:rsidRPr="00F1327E">
        <w:rPr>
          <w:rFonts w:ascii="Times New Roman" w:eastAsia="Times New Roman" w:hAnsi="Times New Roman" w:cs="Times New Roman"/>
          <w:sz w:val="28"/>
          <w:szCs w:val="28"/>
          <w:lang w:val="en-US"/>
        </w:rPr>
        <w:br/>
        <w:t>*to determine the notion “colloquial words”, its peculiarities and types;</w:t>
      </w:r>
      <w:r w:rsidRPr="00F1327E">
        <w:rPr>
          <w:rFonts w:ascii="Times New Roman" w:eastAsia="Times New Roman" w:hAnsi="Times New Roman" w:cs="Times New Roman"/>
          <w:sz w:val="28"/>
          <w:szCs w:val="28"/>
          <w:lang w:val="en-US"/>
        </w:rPr>
        <w:br/>
        <w:t>*to describe the ways of translation of colloquial words</w:t>
      </w:r>
      <w:proofErr w:type="gramStart"/>
      <w:r w:rsidRPr="00F1327E">
        <w:rPr>
          <w:rFonts w:ascii="Times New Roman" w:eastAsia="Times New Roman" w:hAnsi="Times New Roman" w:cs="Times New Roman"/>
          <w:sz w:val="28"/>
          <w:szCs w:val="28"/>
          <w:lang w:val="en-US"/>
        </w:rPr>
        <w:t xml:space="preserve">;  </w:t>
      </w:r>
      <w:proofErr w:type="gramEnd"/>
      <w:r w:rsidRPr="00F1327E">
        <w:rPr>
          <w:rFonts w:ascii="Times New Roman" w:eastAsia="Times New Roman" w:hAnsi="Times New Roman" w:cs="Times New Roman"/>
          <w:sz w:val="28"/>
          <w:szCs w:val="28"/>
          <w:lang w:val="en-US"/>
        </w:rPr>
        <w:br/>
        <w:t>*to define the semantic peculiarities of colloquial words in the analysed belles-lettres texts;</w:t>
      </w:r>
      <w:r w:rsidRPr="00F1327E">
        <w:rPr>
          <w:rFonts w:ascii="Times New Roman" w:eastAsia="Times New Roman" w:hAnsi="Times New Roman" w:cs="Times New Roman"/>
          <w:sz w:val="28"/>
          <w:szCs w:val="28"/>
          <w:lang w:val="en-US"/>
        </w:rPr>
        <w:br/>
        <w:t>*to analyse the ways of their translation from Ukrainian and Russian into English.</w:t>
      </w:r>
      <w:r w:rsidRPr="00F1327E">
        <w:rPr>
          <w:rFonts w:ascii="Times New Roman" w:eastAsia="Times New Roman" w:hAnsi="Times New Roman" w:cs="Times New Roman"/>
          <w:sz w:val="28"/>
          <w:szCs w:val="28"/>
          <w:lang w:val="en-US"/>
        </w:rPr>
        <w:br/>
        <w:t xml:space="preserve">     Our investigation is based on the novel by Serhiy Zhadan “Voroshilovgrad” and its translation into English by Reilly Costigan-Humes and Isaac Wheeler and on the novel by Victor Pelevin “Generation P” and its translation by Andrew Bromfield. The volume of investigated material is 402 colloquial words obtained by consecutive selection.</w:t>
      </w:r>
      <w:r w:rsidRPr="00F1327E">
        <w:rPr>
          <w:rFonts w:ascii="Times New Roman" w:eastAsia="Times New Roman" w:hAnsi="Times New Roman" w:cs="Times New Roman"/>
          <w:sz w:val="28"/>
          <w:szCs w:val="28"/>
          <w:lang w:val="en-US"/>
        </w:rPr>
        <w:br/>
        <w:t xml:space="preserve">      Structurally the paper consists of the introduction, two chapters, conclusion and bibliography. In the introduction the main aim and tasks of the investigation are being determined. Chapter one deals with the theoretical premises of the study, defining the notion ‘colloquial words’, studying the ways of its translation. Semantic peculiarities of colloquial words in the given texts and the ways of their translation are being viewed in Chapter two. The results of the analysis are stated in the Conclusion. The paper is supplied with the tables reflecting the results of quantitative analysis.</w:t>
      </w:r>
      <w:r w:rsidRPr="00F1327E">
        <w:rPr>
          <w:rFonts w:ascii="Times New Roman" w:eastAsia="Times New Roman" w:hAnsi="Times New Roman" w:cs="Times New Roman"/>
          <w:sz w:val="28"/>
          <w:szCs w:val="28"/>
          <w:lang w:val="en-US"/>
        </w:rPr>
        <w:br/>
        <w:t xml:space="preserve">     We have singled out the following groups of colloquial words used in the novel “Voroshilovgrad”:</w:t>
      </w:r>
      <w:r w:rsidRPr="00F1327E">
        <w:rPr>
          <w:rFonts w:ascii="Times New Roman" w:eastAsia="Times New Roman" w:hAnsi="Times New Roman" w:cs="Times New Roman"/>
          <w:sz w:val="28"/>
          <w:szCs w:val="28"/>
          <w:lang w:val="en-US"/>
        </w:rPr>
        <w:br/>
        <w:t>1. general colloquial expressions (90 examples – 40.9%)</w:t>
      </w:r>
      <w:proofErr w:type="gramStart"/>
      <w:r w:rsidRPr="00F1327E">
        <w:rPr>
          <w:rFonts w:ascii="Times New Roman" w:eastAsia="Times New Roman" w:hAnsi="Times New Roman" w:cs="Times New Roman"/>
          <w:sz w:val="28"/>
          <w:szCs w:val="28"/>
          <w:lang w:val="en-US"/>
        </w:rPr>
        <w:t>,</w:t>
      </w:r>
      <w:proofErr w:type="gramEnd"/>
      <w:r w:rsidRPr="00F1327E">
        <w:rPr>
          <w:rFonts w:ascii="Times New Roman" w:eastAsia="Times New Roman" w:hAnsi="Times New Roman" w:cs="Times New Roman"/>
          <w:sz w:val="28"/>
          <w:szCs w:val="28"/>
          <w:lang w:val="en-US"/>
        </w:rPr>
        <w:br/>
        <w:t>2. vulgarisms (78 examples – 35.4%),</w:t>
      </w:r>
      <w:r w:rsidRPr="00F1327E">
        <w:rPr>
          <w:rFonts w:ascii="Times New Roman" w:eastAsia="Times New Roman" w:hAnsi="Times New Roman" w:cs="Times New Roman"/>
          <w:sz w:val="28"/>
          <w:szCs w:val="28"/>
          <w:lang w:val="en-US"/>
        </w:rPr>
        <w:br/>
        <w:t>3. slang (29 examples – 13.1%),</w:t>
      </w:r>
      <w:r w:rsidRPr="00F1327E">
        <w:rPr>
          <w:rFonts w:ascii="Times New Roman" w:eastAsia="Times New Roman" w:hAnsi="Times New Roman" w:cs="Times New Roman"/>
          <w:sz w:val="28"/>
          <w:szCs w:val="28"/>
          <w:lang w:val="en-US"/>
        </w:rPr>
        <w:br/>
        <w:t>4. jargonisms (15 examples – 6.8%),</w:t>
      </w:r>
      <w:r w:rsidRPr="00F1327E">
        <w:rPr>
          <w:rFonts w:ascii="Times New Roman" w:eastAsia="Times New Roman" w:hAnsi="Times New Roman" w:cs="Times New Roman"/>
          <w:sz w:val="28"/>
          <w:szCs w:val="28"/>
          <w:lang w:val="en-US"/>
        </w:rPr>
        <w:br/>
        <w:t>5. surzhyk (8 examples – 3.6%).</w:t>
      </w:r>
      <w:r w:rsidRPr="00F1327E">
        <w:rPr>
          <w:rFonts w:ascii="Times New Roman" w:eastAsia="Times New Roman" w:hAnsi="Times New Roman" w:cs="Times New Roman"/>
          <w:sz w:val="28"/>
          <w:szCs w:val="28"/>
          <w:lang w:val="en-US"/>
        </w:rPr>
        <w:br/>
        <w:t xml:space="preserve">We have singled out the following groups of colloquial words used in the </w:t>
      </w:r>
      <w:r w:rsidRPr="00F1327E">
        <w:rPr>
          <w:rFonts w:ascii="Times New Roman" w:eastAsia="Times New Roman" w:hAnsi="Times New Roman" w:cs="Times New Roman"/>
          <w:sz w:val="28"/>
          <w:szCs w:val="28"/>
          <w:lang w:val="en-US"/>
        </w:rPr>
        <w:lastRenderedPageBreak/>
        <w:t>novel “Generation P”:</w:t>
      </w:r>
      <w:r w:rsidRPr="00F1327E">
        <w:rPr>
          <w:rFonts w:ascii="Times New Roman" w:eastAsia="Times New Roman" w:hAnsi="Times New Roman" w:cs="Times New Roman"/>
          <w:sz w:val="28"/>
          <w:szCs w:val="28"/>
          <w:lang w:val="en-US"/>
        </w:rPr>
        <w:br/>
        <w:t>1. general colloquial expressions (51 examples – 28.2%)</w:t>
      </w:r>
      <w:proofErr w:type="gramStart"/>
      <w:r w:rsidRPr="00F1327E">
        <w:rPr>
          <w:rFonts w:ascii="Times New Roman" w:eastAsia="Times New Roman" w:hAnsi="Times New Roman" w:cs="Times New Roman"/>
          <w:sz w:val="28"/>
          <w:szCs w:val="28"/>
          <w:lang w:val="en-US"/>
        </w:rPr>
        <w:t>,</w:t>
      </w:r>
      <w:proofErr w:type="gramEnd"/>
      <w:r w:rsidRPr="00F1327E">
        <w:rPr>
          <w:rFonts w:ascii="Times New Roman" w:eastAsia="Times New Roman" w:hAnsi="Times New Roman" w:cs="Times New Roman"/>
          <w:sz w:val="28"/>
          <w:szCs w:val="28"/>
          <w:lang w:val="en-US"/>
        </w:rPr>
        <w:br/>
        <w:t>2. vulgarisms (77 examples – 42.3%),</w:t>
      </w:r>
      <w:r w:rsidRPr="00F1327E">
        <w:rPr>
          <w:rFonts w:ascii="Times New Roman" w:eastAsia="Times New Roman" w:hAnsi="Times New Roman" w:cs="Times New Roman"/>
          <w:sz w:val="28"/>
          <w:szCs w:val="28"/>
          <w:lang w:val="en-US"/>
        </w:rPr>
        <w:br/>
        <w:t>3. slang (25 examples – 13.7%),</w:t>
      </w:r>
      <w:r w:rsidRPr="00F1327E">
        <w:rPr>
          <w:rFonts w:ascii="Times New Roman" w:eastAsia="Times New Roman" w:hAnsi="Times New Roman" w:cs="Times New Roman"/>
          <w:sz w:val="28"/>
          <w:szCs w:val="28"/>
          <w:lang w:val="en-US"/>
        </w:rPr>
        <w:br/>
        <w:t>4. jargonisms (27 examples – 14.8%).</w:t>
      </w:r>
    </w:p>
    <w:p w:rsidR="00F1327E" w:rsidRPr="00F1327E" w:rsidRDefault="00F1327E" w:rsidP="00F1327E">
      <w:pPr>
        <w:rPr>
          <w:lang w:val="en-US"/>
        </w:rPr>
      </w:pPr>
      <w:r w:rsidRPr="00F1327E">
        <w:rPr>
          <w:rFonts w:ascii="Times New Roman" w:eastAsia="Times New Roman" w:hAnsi="Times New Roman" w:cs="Times New Roman"/>
          <w:sz w:val="28"/>
          <w:szCs w:val="28"/>
          <w:lang w:val="en-US"/>
        </w:rPr>
        <w:t xml:space="preserve">    Colloquial words mark the message as informal, non-official, </w:t>
      </w:r>
      <w:proofErr w:type="gramStart"/>
      <w:r w:rsidRPr="00F1327E">
        <w:rPr>
          <w:rFonts w:ascii="Times New Roman" w:eastAsia="Times New Roman" w:hAnsi="Times New Roman" w:cs="Times New Roman"/>
          <w:sz w:val="28"/>
          <w:szCs w:val="28"/>
          <w:lang w:val="en-US"/>
        </w:rPr>
        <w:t>conversational</w:t>
      </w:r>
      <w:proofErr w:type="gramEnd"/>
      <w:r w:rsidRPr="00F1327E">
        <w:rPr>
          <w:rFonts w:ascii="Times New Roman" w:eastAsia="Times New Roman" w:hAnsi="Times New Roman" w:cs="Times New Roman"/>
          <w:sz w:val="28"/>
          <w:szCs w:val="28"/>
          <w:lang w:val="en-US"/>
        </w:rPr>
        <w:t xml:space="preserve">. Also, colloquial words have a strong emotive meaning.  </w:t>
      </w:r>
      <w:r w:rsidRPr="00F1327E">
        <w:rPr>
          <w:rFonts w:ascii="Times New Roman" w:eastAsia="Times New Roman" w:hAnsi="Times New Roman" w:cs="Times New Roman"/>
          <w:sz w:val="28"/>
          <w:szCs w:val="28"/>
          <w:lang w:val="en-US"/>
        </w:rPr>
        <w:br/>
        <w:t>Thus, we may speak about the following mostly used by the translators ways of rendering colloquial words in the “Voroshilovgrad”:</w:t>
      </w:r>
      <w:r w:rsidRPr="00F1327E">
        <w:rPr>
          <w:rFonts w:ascii="Times New Roman" w:eastAsia="Times New Roman" w:hAnsi="Times New Roman" w:cs="Times New Roman"/>
          <w:sz w:val="28"/>
          <w:szCs w:val="28"/>
          <w:lang w:val="en-US"/>
        </w:rPr>
        <w:br/>
        <w:t>- dictionary correspondence (85 examples – 38.6%),</w:t>
      </w:r>
      <w:r w:rsidRPr="00F1327E">
        <w:rPr>
          <w:rFonts w:ascii="Times New Roman" w:eastAsia="Times New Roman" w:hAnsi="Times New Roman" w:cs="Times New Roman"/>
          <w:sz w:val="28"/>
          <w:szCs w:val="28"/>
          <w:lang w:val="en-US"/>
        </w:rPr>
        <w:br/>
        <w:t>- contextual correspondence  (39 examples – 17.7%),</w:t>
      </w:r>
      <w:r w:rsidRPr="00F1327E">
        <w:rPr>
          <w:rFonts w:ascii="Times New Roman" w:eastAsia="Times New Roman" w:hAnsi="Times New Roman" w:cs="Times New Roman"/>
          <w:sz w:val="28"/>
          <w:szCs w:val="28"/>
          <w:lang w:val="en-US"/>
        </w:rPr>
        <w:br/>
        <w:t>- neutralisation of colloquial meaning  (28 examples – 12.7%),</w:t>
      </w:r>
      <w:r w:rsidRPr="00F1327E">
        <w:rPr>
          <w:rFonts w:ascii="Times New Roman" w:eastAsia="Times New Roman" w:hAnsi="Times New Roman" w:cs="Times New Roman"/>
          <w:sz w:val="28"/>
          <w:szCs w:val="28"/>
          <w:lang w:val="en-US"/>
        </w:rPr>
        <w:br/>
        <w:t>- strengthening of colloquial meaning (14 examples – 6.3%),</w:t>
      </w:r>
      <w:r w:rsidRPr="00F1327E">
        <w:rPr>
          <w:rFonts w:ascii="Times New Roman" w:eastAsia="Times New Roman" w:hAnsi="Times New Roman" w:cs="Times New Roman"/>
          <w:sz w:val="28"/>
          <w:szCs w:val="28"/>
          <w:lang w:val="en-US"/>
        </w:rPr>
        <w:br/>
        <w:t>- translation by using phraseological units or phrasal verbs (41 examples – 18.6%),</w:t>
      </w:r>
      <w:r w:rsidRPr="00F1327E">
        <w:rPr>
          <w:rFonts w:ascii="Times New Roman" w:eastAsia="Times New Roman" w:hAnsi="Times New Roman" w:cs="Times New Roman"/>
          <w:sz w:val="28"/>
          <w:szCs w:val="28"/>
          <w:lang w:val="en-US"/>
        </w:rPr>
        <w:br/>
        <w:t xml:space="preserve">- explicatory translation (13 examples – 5.9%).                                                                                                                                    </w:t>
      </w:r>
    </w:p>
    <w:p w:rsidR="00F1327E" w:rsidRPr="00F1327E" w:rsidRDefault="00F1327E" w:rsidP="00F1327E">
      <w:pPr>
        <w:rPr>
          <w:lang w:val="en-US"/>
        </w:rPr>
      </w:pPr>
      <w:r w:rsidRPr="00F1327E">
        <w:rPr>
          <w:rFonts w:ascii="Times New Roman" w:eastAsia="Times New Roman" w:hAnsi="Times New Roman" w:cs="Times New Roman"/>
          <w:sz w:val="28"/>
          <w:szCs w:val="28"/>
          <w:lang w:val="en-US"/>
        </w:rPr>
        <w:t>Also, we may speak about the following mostly used by the translators ways of rendering colloquial words in the “Generation P”:</w:t>
      </w:r>
      <w:r w:rsidRPr="00F1327E">
        <w:rPr>
          <w:rFonts w:ascii="Times New Roman" w:eastAsia="Times New Roman" w:hAnsi="Times New Roman" w:cs="Times New Roman"/>
          <w:sz w:val="28"/>
          <w:szCs w:val="28"/>
          <w:lang w:val="en-US"/>
        </w:rPr>
        <w:br/>
        <w:t>- dictionary correspondence (41 examples – 22.5 %),</w:t>
      </w:r>
      <w:r w:rsidRPr="00F1327E">
        <w:rPr>
          <w:rFonts w:ascii="Times New Roman" w:eastAsia="Times New Roman" w:hAnsi="Times New Roman" w:cs="Times New Roman"/>
          <w:sz w:val="28"/>
          <w:szCs w:val="28"/>
          <w:lang w:val="en-US"/>
        </w:rPr>
        <w:br/>
        <w:t>- contextual correspondence  (62 examples – 34%),</w:t>
      </w:r>
      <w:r w:rsidRPr="00F1327E">
        <w:rPr>
          <w:rFonts w:ascii="Times New Roman" w:eastAsia="Times New Roman" w:hAnsi="Times New Roman" w:cs="Times New Roman"/>
          <w:sz w:val="28"/>
          <w:szCs w:val="28"/>
          <w:lang w:val="en-US"/>
        </w:rPr>
        <w:br/>
        <w:t>- neutralisation of colloquial meaning  (20 examples – 10.9%),</w:t>
      </w:r>
      <w:r w:rsidRPr="00F1327E">
        <w:rPr>
          <w:rFonts w:ascii="Times New Roman" w:eastAsia="Times New Roman" w:hAnsi="Times New Roman" w:cs="Times New Roman"/>
          <w:sz w:val="28"/>
          <w:szCs w:val="28"/>
          <w:lang w:val="en-US"/>
        </w:rPr>
        <w:br/>
        <w:t>- strengthening of colloquial meaning (8 examples – 4.3%),</w:t>
      </w:r>
      <w:r w:rsidRPr="00F1327E">
        <w:rPr>
          <w:rFonts w:ascii="Times New Roman" w:eastAsia="Times New Roman" w:hAnsi="Times New Roman" w:cs="Times New Roman"/>
          <w:sz w:val="28"/>
          <w:szCs w:val="28"/>
          <w:lang w:val="en-US"/>
        </w:rPr>
        <w:br/>
        <w:t>- translation by using phraseological units or phrasal verbs (39 examples – 21.4%),</w:t>
      </w:r>
      <w:r w:rsidRPr="00F1327E">
        <w:rPr>
          <w:rFonts w:ascii="Times New Roman" w:eastAsia="Times New Roman" w:hAnsi="Times New Roman" w:cs="Times New Roman"/>
          <w:sz w:val="28"/>
          <w:szCs w:val="28"/>
          <w:lang w:val="en-US"/>
        </w:rPr>
        <w:br/>
        <w:t>- explicatory translation (12 examples –6.5%).</w:t>
      </w: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4501FC">
      <w:pPr>
        <w:spacing w:line="360" w:lineRule="auto"/>
        <w:rPr>
          <w:lang w:val="en-US"/>
        </w:rPr>
      </w:pPr>
    </w:p>
    <w:p w:rsidR="004501FC" w:rsidRPr="00F1327E" w:rsidRDefault="00725F88">
      <w:pPr>
        <w:spacing w:line="360" w:lineRule="auto"/>
        <w:jc w:val="both"/>
        <w:rPr>
          <w:lang w:val="en-US"/>
        </w:rPr>
      </w:pPr>
      <w:hyperlink r:id="rId21">
        <w:r w:rsidR="00F1327E" w:rsidRPr="00F1327E">
          <w:rPr>
            <w:rStyle w:val="-"/>
            <w:rFonts w:ascii="Times New Roman" w:eastAsia="Times New Roman" w:hAnsi="Times New Roman" w:cs="Times New Roman"/>
            <w:sz w:val="28"/>
            <w:szCs w:val="28"/>
            <w:lang w:val="en-US"/>
          </w:rPr>
          <w:t xml:space="preserve"> </w:t>
        </w:r>
      </w:hyperlink>
    </w:p>
    <w:p w:rsidR="004501FC" w:rsidRPr="00F1327E" w:rsidRDefault="00F1327E">
      <w:pPr>
        <w:spacing w:line="360" w:lineRule="auto"/>
        <w:jc w:val="both"/>
        <w:rPr>
          <w:lang w:val="en-US"/>
        </w:rPr>
      </w:pPr>
      <w:r w:rsidRPr="00F1327E">
        <w:rPr>
          <w:lang w:val="en-US"/>
        </w:rPr>
        <w:t xml:space="preserve"> </w:t>
      </w:r>
    </w:p>
    <w:p w:rsidR="004501FC" w:rsidRPr="00F1327E" w:rsidRDefault="00F1327E">
      <w:pPr>
        <w:spacing w:line="360" w:lineRule="auto"/>
        <w:jc w:val="both"/>
        <w:rPr>
          <w:lang w:val="en-US"/>
        </w:rPr>
      </w:pPr>
      <w:r w:rsidRPr="00F1327E">
        <w:rPr>
          <w:lang w:val="en-US"/>
        </w:rPr>
        <w:t xml:space="preserve"> </w:t>
      </w:r>
    </w:p>
    <w:p w:rsidR="004501FC" w:rsidRPr="00F1327E" w:rsidRDefault="00F1327E">
      <w:pPr>
        <w:spacing w:line="360" w:lineRule="auto"/>
        <w:jc w:val="both"/>
        <w:rPr>
          <w:rFonts w:ascii="Times New Roman" w:eastAsia="Times New Roman" w:hAnsi="Times New Roman" w:cs="Times New Roman"/>
          <w:b/>
          <w:sz w:val="36"/>
          <w:szCs w:val="36"/>
          <w:lang w:val="en-US"/>
        </w:rPr>
      </w:pPr>
      <w:r w:rsidRPr="00F1327E">
        <w:rPr>
          <w:rFonts w:ascii="Times New Roman" w:eastAsia="Times New Roman" w:hAnsi="Times New Roman" w:cs="Times New Roman"/>
          <w:b/>
          <w:sz w:val="36"/>
          <w:szCs w:val="36"/>
          <w:lang w:val="en-US"/>
        </w:rPr>
        <w:t xml:space="preserve"> </w:t>
      </w:r>
    </w:p>
    <w:p w:rsidR="004501FC" w:rsidRPr="00F1327E" w:rsidRDefault="00F1327E">
      <w:pPr>
        <w:spacing w:after="120" w:line="360" w:lineRule="auto"/>
        <w:jc w:val="both"/>
        <w:rPr>
          <w:rFonts w:ascii="Times New Roman" w:eastAsia="Times New Roman" w:hAnsi="Times New Roman" w:cs="Times New Roman"/>
          <w:sz w:val="28"/>
          <w:szCs w:val="28"/>
          <w:highlight w:val="white"/>
          <w:lang w:val="en-US"/>
        </w:rPr>
      </w:pPr>
      <w:r w:rsidRPr="00F1327E">
        <w:rPr>
          <w:rFonts w:ascii="Times New Roman" w:eastAsia="Times New Roman" w:hAnsi="Times New Roman" w:cs="Times New Roman"/>
          <w:sz w:val="28"/>
          <w:szCs w:val="28"/>
          <w:highlight w:val="white"/>
          <w:lang w:val="en-US"/>
        </w:rPr>
        <w:lastRenderedPageBreak/>
        <w:t xml:space="preserve"> </w:t>
      </w:r>
    </w:p>
    <w:p w:rsidR="004501FC" w:rsidRPr="00F1327E" w:rsidRDefault="00F1327E">
      <w:pPr>
        <w:spacing w:line="360" w:lineRule="auto"/>
        <w:jc w:val="both"/>
        <w:rPr>
          <w:rFonts w:ascii="Times New Roman" w:eastAsia="Times New Roman" w:hAnsi="Times New Roman" w:cs="Times New Roman"/>
          <w:sz w:val="28"/>
          <w:szCs w:val="28"/>
          <w:lang w:val="en-US"/>
        </w:rPr>
      </w:pPr>
      <w:r w:rsidRPr="00F1327E">
        <w:rPr>
          <w:rFonts w:ascii="Times New Roman" w:eastAsia="Times New Roman" w:hAnsi="Times New Roman" w:cs="Times New Roman"/>
          <w:sz w:val="28"/>
          <w:szCs w:val="28"/>
          <w:lang w:val="en-US"/>
        </w:rPr>
        <w:t xml:space="preserve"> </w:t>
      </w:r>
    </w:p>
    <w:p w:rsidR="004501FC" w:rsidRPr="00F1327E" w:rsidRDefault="004501FC">
      <w:pPr>
        <w:rPr>
          <w:lang w:val="en-US"/>
        </w:rPr>
      </w:pPr>
    </w:p>
    <w:sectPr w:rsidR="004501FC" w:rsidRPr="00F1327E" w:rsidSect="002B5EBE">
      <w:headerReference w:type="default" r:id="rId22"/>
      <w:pgSz w:w="11906" w:h="16838"/>
      <w:pgMar w:top="1" w:right="1440" w:bottom="0" w:left="1440" w:header="850" w:footer="0" w:gutter="0"/>
      <w:pgNumType w:start="1"/>
      <w:cols w:space="720"/>
      <w:formProt w:val="0"/>
      <w:docGrid w:linePitch="10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6C9" w:rsidRDefault="00F1327E">
      <w:pPr>
        <w:spacing w:line="240" w:lineRule="auto"/>
      </w:pPr>
      <w:r>
        <w:separator/>
      </w:r>
    </w:p>
  </w:endnote>
  <w:endnote w:type="continuationSeparator" w:id="0">
    <w:p w:rsidR="00C716C9" w:rsidRDefault="00F132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6C9" w:rsidRDefault="00F1327E">
      <w:pPr>
        <w:spacing w:line="240" w:lineRule="auto"/>
      </w:pPr>
      <w:r>
        <w:separator/>
      </w:r>
    </w:p>
  </w:footnote>
  <w:footnote w:type="continuationSeparator" w:id="0">
    <w:p w:rsidR="00C716C9" w:rsidRDefault="00F1327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9822743"/>
      <w:docPartObj>
        <w:docPartGallery w:val="Page Numbers (Top of Page)"/>
        <w:docPartUnique/>
      </w:docPartObj>
    </w:sdtPr>
    <w:sdtEndPr/>
    <w:sdtContent>
      <w:p w:rsidR="00F1327E" w:rsidRDefault="00F1327E">
        <w:pPr>
          <w:pStyle w:val="ad"/>
          <w:jc w:val="right"/>
        </w:pPr>
        <w:r>
          <w:fldChar w:fldCharType="begin"/>
        </w:r>
        <w:r>
          <w:instrText>PAGE   \* MERGEFORMAT</w:instrText>
        </w:r>
        <w:r>
          <w:fldChar w:fldCharType="separate"/>
        </w:r>
        <w:r w:rsidR="00725F88" w:rsidRPr="00725F88">
          <w:rPr>
            <w:noProof/>
            <w:lang w:val="ru-RU"/>
          </w:rPr>
          <w:t>2</w:t>
        </w:r>
        <w:r>
          <w:fldChar w:fldCharType="end"/>
        </w:r>
      </w:p>
    </w:sdtContent>
  </w:sdt>
  <w:p w:rsidR="004501FC" w:rsidRDefault="004501FC">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149BB"/>
    <w:multiLevelType w:val="multilevel"/>
    <w:tmpl w:val="96AE060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87D41E7"/>
    <w:multiLevelType w:val="multilevel"/>
    <w:tmpl w:val="EF5C3796"/>
    <w:lvl w:ilvl="0">
      <w:start w:val="1"/>
      <w:numFmt w:val="decimal"/>
      <w:lvlText w:val="%1."/>
      <w:lvlJc w:val="left"/>
      <w:pPr>
        <w:ind w:left="720" w:hanging="360"/>
      </w:pPr>
      <w:rPr>
        <w:rFonts w:ascii="Times New Roman" w:hAnsi="Times New Roman"/>
        <w:sz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40571E42"/>
    <w:multiLevelType w:val="multilevel"/>
    <w:tmpl w:val="E202E38E"/>
    <w:lvl w:ilvl="0">
      <w:start w:val="1"/>
      <w:numFmt w:val="decimal"/>
      <w:lvlText w:val="%1."/>
      <w:lvlJc w:val="left"/>
      <w:pPr>
        <w:ind w:left="720" w:hanging="360"/>
      </w:pPr>
      <w:rPr>
        <w:rFonts w:ascii="Times New Roman" w:hAnsi="Times New Roman"/>
        <w:sz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4501FC"/>
    <w:rsid w:val="000E506F"/>
    <w:rsid w:val="002B5EBE"/>
    <w:rsid w:val="003E1550"/>
    <w:rsid w:val="004501FC"/>
    <w:rsid w:val="00725F88"/>
    <w:rsid w:val="00C716C9"/>
    <w:rsid w:val="00F1327E"/>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Cs w:val="22"/>
        <w:lang w:val="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276" w:lineRule="auto"/>
      <w:contextualSpacing/>
    </w:pPr>
    <w:rPr>
      <w:color w:val="00000A"/>
      <w:sz w:val="22"/>
    </w:rPr>
  </w:style>
  <w:style w:type="paragraph" w:styleId="1">
    <w:name w:val="heading 1"/>
    <w:basedOn w:val="a"/>
    <w:qFormat/>
    <w:pPr>
      <w:keepNext/>
      <w:keepLines/>
      <w:spacing w:before="400" w:after="120"/>
      <w:outlineLvl w:val="0"/>
    </w:pPr>
    <w:rPr>
      <w:sz w:val="40"/>
      <w:szCs w:val="40"/>
    </w:rPr>
  </w:style>
  <w:style w:type="paragraph" w:styleId="2">
    <w:name w:val="heading 2"/>
    <w:basedOn w:val="a"/>
    <w:qFormat/>
    <w:pPr>
      <w:keepNext/>
      <w:keepLines/>
      <w:spacing w:before="360" w:after="120"/>
      <w:outlineLvl w:val="1"/>
    </w:pPr>
    <w:rPr>
      <w:sz w:val="32"/>
      <w:szCs w:val="32"/>
    </w:rPr>
  </w:style>
  <w:style w:type="paragraph" w:styleId="3">
    <w:name w:val="heading 3"/>
    <w:basedOn w:val="a"/>
    <w:qFormat/>
    <w:pPr>
      <w:keepNext/>
      <w:keepLines/>
      <w:spacing w:before="320" w:after="80"/>
      <w:outlineLvl w:val="2"/>
    </w:pPr>
    <w:rPr>
      <w:color w:val="434343"/>
      <w:sz w:val="28"/>
      <w:szCs w:val="28"/>
    </w:rPr>
  </w:style>
  <w:style w:type="paragraph" w:styleId="4">
    <w:name w:val="heading 4"/>
    <w:basedOn w:val="a"/>
    <w:qFormat/>
    <w:pPr>
      <w:keepNext/>
      <w:keepLines/>
      <w:spacing w:before="280" w:after="80"/>
      <w:outlineLvl w:val="3"/>
    </w:pPr>
    <w:rPr>
      <w:color w:val="666666"/>
      <w:sz w:val="24"/>
      <w:szCs w:val="24"/>
    </w:rPr>
  </w:style>
  <w:style w:type="paragraph" w:styleId="5">
    <w:name w:val="heading 5"/>
    <w:basedOn w:val="a"/>
    <w:qFormat/>
    <w:pPr>
      <w:keepNext/>
      <w:keepLines/>
      <w:spacing w:before="240" w:after="80"/>
      <w:outlineLvl w:val="4"/>
    </w:pPr>
    <w:rPr>
      <w:color w:val="666666"/>
    </w:rPr>
  </w:style>
  <w:style w:type="paragraph" w:styleId="6">
    <w:name w:val="heading 6"/>
    <w:basedOn w:val="a"/>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CE0910"/>
  </w:style>
  <w:style w:type="character" w:customStyle="1" w:styleId="a4">
    <w:name w:val="Нижний колонтитул Знак"/>
    <w:basedOn w:val="a0"/>
    <w:uiPriority w:val="99"/>
    <w:qFormat/>
    <w:rsid w:val="00CE0910"/>
  </w:style>
  <w:style w:type="character" w:customStyle="1" w:styleId="a5">
    <w:name w:val="Текст выноски Знак"/>
    <w:basedOn w:val="a0"/>
    <w:uiPriority w:val="99"/>
    <w:semiHidden/>
    <w:qFormat/>
    <w:rsid w:val="00CE0910"/>
    <w:rPr>
      <w:rFonts w:ascii="Tahoma" w:hAnsi="Tahoma" w:cs="Tahoma"/>
      <w:sz w:val="16"/>
      <w:szCs w:val="16"/>
    </w:rPr>
  </w:style>
  <w:style w:type="character" w:customStyle="1" w:styleId="ListLabel1">
    <w:name w:val="ListLabel 1"/>
    <w:qFormat/>
    <w:rPr>
      <w:rFonts w:ascii="Times New Roman" w:hAnsi="Times New Roman"/>
      <w:sz w:val="28"/>
      <w:u w:val="none"/>
    </w:rPr>
  </w:style>
  <w:style w:type="character" w:customStyle="1" w:styleId="ListLabel2">
    <w:name w:val="ListLabel 2"/>
    <w:qFormat/>
    <w:rPr>
      <w:u w:val="none"/>
    </w:rPr>
  </w:style>
  <w:style w:type="character" w:customStyle="1" w:styleId="ListLabel3">
    <w:name w:val="ListLabel 3"/>
    <w:qFormat/>
    <w:rPr>
      <w:u w:val="none"/>
    </w:rPr>
  </w:style>
  <w:style w:type="character" w:customStyle="1" w:styleId="ListLabel4">
    <w:name w:val="ListLabel 4"/>
    <w:qFormat/>
    <w:rPr>
      <w:u w:val="none"/>
    </w:rPr>
  </w:style>
  <w:style w:type="character" w:customStyle="1" w:styleId="ListLabel5">
    <w:name w:val="ListLabel 5"/>
    <w:qFormat/>
    <w:rPr>
      <w:u w:val="none"/>
    </w:rPr>
  </w:style>
  <w:style w:type="character" w:customStyle="1" w:styleId="ListLabel6">
    <w:name w:val="ListLabel 6"/>
    <w:qFormat/>
    <w:rPr>
      <w:u w:val="none"/>
    </w:rPr>
  </w:style>
  <w:style w:type="character" w:customStyle="1" w:styleId="ListLabel7">
    <w:name w:val="ListLabel 7"/>
    <w:qFormat/>
    <w:rPr>
      <w:u w:val="none"/>
    </w:rPr>
  </w:style>
  <w:style w:type="character" w:customStyle="1" w:styleId="ListLabel8">
    <w:name w:val="ListLabel 8"/>
    <w:qFormat/>
    <w:rPr>
      <w:u w:val="none"/>
    </w:rPr>
  </w:style>
  <w:style w:type="character" w:customStyle="1" w:styleId="ListLabel9">
    <w:name w:val="ListLabel 9"/>
    <w:qFormat/>
    <w:rPr>
      <w:u w:val="none"/>
    </w:rPr>
  </w:style>
  <w:style w:type="character" w:customStyle="1" w:styleId="ListLabel10">
    <w:name w:val="ListLabel 10"/>
    <w:qFormat/>
    <w:rPr>
      <w:rFonts w:ascii="Times New Roman" w:hAnsi="Times New Roman"/>
      <w:sz w:val="28"/>
      <w:u w:val="none"/>
    </w:rPr>
  </w:style>
  <w:style w:type="character" w:customStyle="1" w:styleId="ListLabel11">
    <w:name w:val="ListLabel 11"/>
    <w:qFormat/>
    <w:rPr>
      <w:u w:val="none"/>
    </w:rPr>
  </w:style>
  <w:style w:type="character" w:customStyle="1" w:styleId="ListLabel12">
    <w:name w:val="ListLabel 12"/>
    <w:qFormat/>
    <w:rPr>
      <w:u w:val="none"/>
    </w:rPr>
  </w:style>
  <w:style w:type="character" w:customStyle="1" w:styleId="ListLabel13">
    <w:name w:val="ListLabel 13"/>
    <w:qFormat/>
    <w:rPr>
      <w:u w:val="none"/>
    </w:rPr>
  </w:style>
  <w:style w:type="character" w:customStyle="1" w:styleId="ListLabel14">
    <w:name w:val="ListLabel 14"/>
    <w:qFormat/>
    <w:rPr>
      <w:u w:val="none"/>
    </w:rPr>
  </w:style>
  <w:style w:type="character" w:customStyle="1" w:styleId="ListLabel15">
    <w:name w:val="ListLabel 15"/>
    <w:qFormat/>
    <w:rPr>
      <w:u w:val="none"/>
    </w:rPr>
  </w:style>
  <w:style w:type="character" w:customStyle="1" w:styleId="ListLabel16">
    <w:name w:val="ListLabel 16"/>
    <w:qFormat/>
    <w:rPr>
      <w:u w:val="none"/>
    </w:rPr>
  </w:style>
  <w:style w:type="character" w:customStyle="1" w:styleId="ListLabel17">
    <w:name w:val="ListLabel 17"/>
    <w:qFormat/>
    <w:rPr>
      <w:u w:val="none"/>
    </w:rPr>
  </w:style>
  <w:style w:type="character" w:customStyle="1" w:styleId="ListLabel18">
    <w:name w:val="ListLabel 18"/>
    <w:qFormat/>
    <w:rPr>
      <w:u w:val="none"/>
    </w:rPr>
  </w:style>
  <w:style w:type="character" w:customStyle="1" w:styleId="-">
    <w:name w:val="Интернет-ссылка"/>
    <w:rPr>
      <w:color w:val="000080"/>
      <w:u w:val="single"/>
    </w:rPr>
  </w:style>
  <w:style w:type="character" w:customStyle="1" w:styleId="ListLabel19">
    <w:name w:val="ListLabel 19"/>
    <w:qFormat/>
    <w:rPr>
      <w:rFonts w:ascii="Times New Roman" w:hAnsi="Times New Roman"/>
      <w:sz w:val="28"/>
      <w:u w:val="none"/>
    </w:rPr>
  </w:style>
  <w:style w:type="character" w:customStyle="1" w:styleId="ListLabel20">
    <w:name w:val="ListLabel 20"/>
    <w:qFormat/>
    <w:rPr>
      <w:u w:val="none"/>
    </w:rPr>
  </w:style>
  <w:style w:type="character" w:customStyle="1" w:styleId="ListLabel21">
    <w:name w:val="ListLabel 21"/>
    <w:qFormat/>
    <w:rPr>
      <w:u w:val="none"/>
    </w:rPr>
  </w:style>
  <w:style w:type="character" w:customStyle="1" w:styleId="ListLabel22">
    <w:name w:val="ListLabel 22"/>
    <w:qFormat/>
    <w:rPr>
      <w:u w:val="none"/>
    </w:rPr>
  </w:style>
  <w:style w:type="character" w:customStyle="1" w:styleId="ListLabel23">
    <w:name w:val="ListLabel 23"/>
    <w:qFormat/>
    <w:rPr>
      <w:u w:val="none"/>
    </w:rPr>
  </w:style>
  <w:style w:type="character" w:customStyle="1" w:styleId="ListLabel24">
    <w:name w:val="ListLabel 24"/>
    <w:qFormat/>
    <w:rPr>
      <w:u w:val="none"/>
    </w:rPr>
  </w:style>
  <w:style w:type="character" w:customStyle="1" w:styleId="ListLabel25">
    <w:name w:val="ListLabel 25"/>
    <w:qFormat/>
    <w:rPr>
      <w:u w:val="none"/>
    </w:rPr>
  </w:style>
  <w:style w:type="character" w:customStyle="1" w:styleId="ListLabel26">
    <w:name w:val="ListLabel 26"/>
    <w:qFormat/>
    <w:rPr>
      <w:u w:val="none"/>
    </w:rPr>
  </w:style>
  <w:style w:type="character" w:customStyle="1" w:styleId="ListLabel27">
    <w:name w:val="ListLabel 27"/>
    <w:qFormat/>
    <w:rPr>
      <w:u w:val="none"/>
    </w:rPr>
  </w:style>
  <w:style w:type="character" w:customStyle="1" w:styleId="ListLabel28">
    <w:name w:val="ListLabel 28"/>
    <w:qFormat/>
    <w:rPr>
      <w:rFonts w:ascii="Times New Roman" w:hAnsi="Times New Roman"/>
      <w:sz w:val="28"/>
      <w:u w:val="none"/>
    </w:rPr>
  </w:style>
  <w:style w:type="character" w:customStyle="1" w:styleId="ListLabel29">
    <w:name w:val="ListLabel 29"/>
    <w:qFormat/>
    <w:rPr>
      <w:u w:val="none"/>
    </w:rPr>
  </w:style>
  <w:style w:type="character" w:customStyle="1" w:styleId="ListLabel30">
    <w:name w:val="ListLabel 30"/>
    <w:qFormat/>
    <w:rPr>
      <w:u w:val="none"/>
    </w:rPr>
  </w:style>
  <w:style w:type="character" w:customStyle="1" w:styleId="ListLabel31">
    <w:name w:val="ListLabel 31"/>
    <w:qFormat/>
    <w:rPr>
      <w:u w:val="none"/>
    </w:rPr>
  </w:style>
  <w:style w:type="character" w:customStyle="1" w:styleId="ListLabel32">
    <w:name w:val="ListLabel 32"/>
    <w:qFormat/>
    <w:rPr>
      <w:u w:val="none"/>
    </w:rPr>
  </w:style>
  <w:style w:type="character" w:customStyle="1" w:styleId="ListLabel33">
    <w:name w:val="ListLabel 33"/>
    <w:qFormat/>
    <w:rPr>
      <w:u w:val="none"/>
    </w:rPr>
  </w:style>
  <w:style w:type="character" w:customStyle="1" w:styleId="ListLabel34">
    <w:name w:val="ListLabel 34"/>
    <w:qFormat/>
    <w:rPr>
      <w:u w:val="none"/>
    </w:rPr>
  </w:style>
  <w:style w:type="character" w:customStyle="1" w:styleId="ListLabel35">
    <w:name w:val="ListLabel 35"/>
    <w:qFormat/>
    <w:rPr>
      <w:u w:val="none"/>
    </w:rPr>
  </w:style>
  <w:style w:type="character" w:customStyle="1" w:styleId="ListLabel36">
    <w:name w:val="ListLabel 36"/>
    <w:qFormat/>
    <w:rPr>
      <w:u w:val="none"/>
    </w:rPr>
  </w:style>
  <w:style w:type="paragraph" w:customStyle="1" w:styleId="a6">
    <w:name w:val="Заголовок"/>
    <w:basedOn w:val="a"/>
    <w:next w:val="a7"/>
    <w:qFormat/>
    <w:pPr>
      <w:keepNext/>
      <w:spacing w:before="240" w:after="120"/>
    </w:pPr>
    <w:rPr>
      <w:rFonts w:ascii="Liberation Sans" w:eastAsia="Microsoft YaHei" w:hAnsi="Liberation Sans"/>
      <w:sz w:val="28"/>
      <w:szCs w:val="28"/>
    </w:rPr>
  </w:style>
  <w:style w:type="paragraph" w:styleId="a7">
    <w:name w:val="Body Text"/>
    <w:basedOn w:val="a"/>
    <w:pPr>
      <w:spacing w:after="140" w:line="288" w:lineRule="auto"/>
    </w:pPr>
  </w:style>
  <w:style w:type="paragraph" w:styleId="a8">
    <w:name w:val="List"/>
    <w:basedOn w:val="a7"/>
  </w:style>
  <w:style w:type="paragraph" w:styleId="a9">
    <w:name w:val="caption"/>
    <w:basedOn w:val="a"/>
    <w:qFormat/>
    <w:pPr>
      <w:suppressLineNumbers/>
      <w:spacing w:before="120" w:after="120"/>
    </w:pPr>
    <w:rPr>
      <w:i/>
      <w:iCs/>
      <w:sz w:val="24"/>
      <w:szCs w:val="24"/>
    </w:rPr>
  </w:style>
  <w:style w:type="paragraph" w:styleId="aa">
    <w:name w:val="index heading"/>
    <w:basedOn w:val="a"/>
    <w:qFormat/>
    <w:pPr>
      <w:suppressLineNumbers/>
    </w:pPr>
  </w:style>
  <w:style w:type="paragraph" w:styleId="ab">
    <w:name w:val="Title"/>
    <w:basedOn w:val="a"/>
    <w:qFormat/>
    <w:pPr>
      <w:keepNext/>
      <w:keepLines/>
      <w:spacing w:after="60"/>
    </w:pPr>
    <w:rPr>
      <w:sz w:val="52"/>
      <w:szCs w:val="52"/>
    </w:rPr>
  </w:style>
  <w:style w:type="paragraph" w:styleId="ac">
    <w:name w:val="Subtitle"/>
    <w:basedOn w:val="a"/>
    <w:qFormat/>
    <w:pPr>
      <w:keepNext/>
      <w:keepLines/>
      <w:spacing w:after="320"/>
    </w:pPr>
    <w:rPr>
      <w:color w:val="666666"/>
      <w:sz w:val="30"/>
      <w:szCs w:val="30"/>
    </w:rPr>
  </w:style>
  <w:style w:type="paragraph" w:styleId="ad">
    <w:name w:val="header"/>
    <w:basedOn w:val="a"/>
    <w:uiPriority w:val="99"/>
    <w:unhideWhenUsed/>
    <w:rsid w:val="00CE0910"/>
    <w:pPr>
      <w:tabs>
        <w:tab w:val="center" w:pos="4677"/>
        <w:tab w:val="right" w:pos="9355"/>
      </w:tabs>
      <w:spacing w:line="240" w:lineRule="auto"/>
    </w:pPr>
  </w:style>
  <w:style w:type="paragraph" w:styleId="ae">
    <w:name w:val="footer"/>
    <w:basedOn w:val="a"/>
    <w:uiPriority w:val="99"/>
    <w:unhideWhenUsed/>
    <w:rsid w:val="00CE0910"/>
    <w:pPr>
      <w:tabs>
        <w:tab w:val="center" w:pos="4677"/>
        <w:tab w:val="right" w:pos="9355"/>
      </w:tabs>
      <w:spacing w:line="240" w:lineRule="auto"/>
    </w:pPr>
  </w:style>
  <w:style w:type="paragraph" w:styleId="af">
    <w:name w:val="Balloon Text"/>
    <w:basedOn w:val="a"/>
    <w:uiPriority w:val="99"/>
    <w:semiHidden/>
    <w:unhideWhenUsed/>
    <w:qFormat/>
    <w:rsid w:val="00CE0910"/>
    <w:pPr>
      <w:spacing w:line="240" w:lineRule="auto"/>
    </w:pPr>
    <w:rPr>
      <w:rFonts w:ascii="Tahoma" w:hAnsi="Tahoma" w:cs="Tahoma"/>
      <w:sz w:val="16"/>
      <w:szCs w:val="16"/>
    </w:rPr>
  </w:style>
  <w:style w:type="table" w:customStyle="1" w:styleId="TableNormal">
    <w:name w:val="Table Normal"/>
    <w:tblPr>
      <w:tblCellMar>
        <w:top w:w="0" w:type="dxa"/>
        <w:left w:w="0" w:type="dxa"/>
        <w:bottom w:w="0" w:type="dxa"/>
        <w:right w:w="0" w:type="dxa"/>
      </w:tblCellMar>
    </w:tblPr>
  </w:style>
  <w:style w:type="paragraph" w:styleId="af0">
    <w:name w:val="List Paragraph"/>
    <w:basedOn w:val="a"/>
    <w:uiPriority w:val="34"/>
    <w:qFormat/>
    <w:rsid w:val="00F1327E"/>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Cs w:val="22"/>
        <w:lang w:val="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line="276" w:lineRule="auto"/>
      <w:contextualSpacing/>
    </w:pPr>
    <w:rPr>
      <w:color w:val="00000A"/>
      <w:sz w:val="22"/>
    </w:rPr>
  </w:style>
  <w:style w:type="paragraph" w:styleId="1">
    <w:name w:val="heading 1"/>
    <w:basedOn w:val="a"/>
    <w:qFormat/>
    <w:pPr>
      <w:keepNext/>
      <w:keepLines/>
      <w:spacing w:before="400" w:after="120"/>
      <w:outlineLvl w:val="0"/>
    </w:pPr>
    <w:rPr>
      <w:sz w:val="40"/>
      <w:szCs w:val="40"/>
    </w:rPr>
  </w:style>
  <w:style w:type="paragraph" w:styleId="2">
    <w:name w:val="heading 2"/>
    <w:basedOn w:val="a"/>
    <w:qFormat/>
    <w:pPr>
      <w:keepNext/>
      <w:keepLines/>
      <w:spacing w:before="360" w:after="120"/>
      <w:outlineLvl w:val="1"/>
    </w:pPr>
    <w:rPr>
      <w:sz w:val="32"/>
      <w:szCs w:val="32"/>
    </w:rPr>
  </w:style>
  <w:style w:type="paragraph" w:styleId="3">
    <w:name w:val="heading 3"/>
    <w:basedOn w:val="a"/>
    <w:qFormat/>
    <w:pPr>
      <w:keepNext/>
      <w:keepLines/>
      <w:spacing w:before="320" w:after="80"/>
      <w:outlineLvl w:val="2"/>
    </w:pPr>
    <w:rPr>
      <w:color w:val="434343"/>
      <w:sz w:val="28"/>
      <w:szCs w:val="28"/>
    </w:rPr>
  </w:style>
  <w:style w:type="paragraph" w:styleId="4">
    <w:name w:val="heading 4"/>
    <w:basedOn w:val="a"/>
    <w:qFormat/>
    <w:pPr>
      <w:keepNext/>
      <w:keepLines/>
      <w:spacing w:before="280" w:after="80"/>
      <w:outlineLvl w:val="3"/>
    </w:pPr>
    <w:rPr>
      <w:color w:val="666666"/>
      <w:sz w:val="24"/>
      <w:szCs w:val="24"/>
    </w:rPr>
  </w:style>
  <w:style w:type="paragraph" w:styleId="5">
    <w:name w:val="heading 5"/>
    <w:basedOn w:val="a"/>
    <w:qFormat/>
    <w:pPr>
      <w:keepNext/>
      <w:keepLines/>
      <w:spacing w:before="240" w:after="80"/>
      <w:outlineLvl w:val="4"/>
    </w:pPr>
    <w:rPr>
      <w:color w:val="666666"/>
    </w:rPr>
  </w:style>
  <w:style w:type="paragraph" w:styleId="6">
    <w:name w:val="heading 6"/>
    <w:basedOn w:val="a"/>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CE0910"/>
  </w:style>
  <w:style w:type="character" w:customStyle="1" w:styleId="a4">
    <w:name w:val="Нижний колонтитул Знак"/>
    <w:basedOn w:val="a0"/>
    <w:uiPriority w:val="99"/>
    <w:qFormat/>
    <w:rsid w:val="00CE0910"/>
  </w:style>
  <w:style w:type="character" w:customStyle="1" w:styleId="a5">
    <w:name w:val="Текст выноски Знак"/>
    <w:basedOn w:val="a0"/>
    <w:uiPriority w:val="99"/>
    <w:semiHidden/>
    <w:qFormat/>
    <w:rsid w:val="00CE0910"/>
    <w:rPr>
      <w:rFonts w:ascii="Tahoma" w:hAnsi="Tahoma" w:cs="Tahoma"/>
      <w:sz w:val="16"/>
      <w:szCs w:val="16"/>
    </w:rPr>
  </w:style>
  <w:style w:type="character" w:customStyle="1" w:styleId="ListLabel1">
    <w:name w:val="ListLabel 1"/>
    <w:qFormat/>
    <w:rPr>
      <w:rFonts w:ascii="Times New Roman" w:hAnsi="Times New Roman"/>
      <w:sz w:val="28"/>
      <w:u w:val="none"/>
    </w:rPr>
  </w:style>
  <w:style w:type="character" w:customStyle="1" w:styleId="ListLabel2">
    <w:name w:val="ListLabel 2"/>
    <w:qFormat/>
    <w:rPr>
      <w:u w:val="none"/>
    </w:rPr>
  </w:style>
  <w:style w:type="character" w:customStyle="1" w:styleId="ListLabel3">
    <w:name w:val="ListLabel 3"/>
    <w:qFormat/>
    <w:rPr>
      <w:u w:val="none"/>
    </w:rPr>
  </w:style>
  <w:style w:type="character" w:customStyle="1" w:styleId="ListLabel4">
    <w:name w:val="ListLabel 4"/>
    <w:qFormat/>
    <w:rPr>
      <w:u w:val="none"/>
    </w:rPr>
  </w:style>
  <w:style w:type="character" w:customStyle="1" w:styleId="ListLabel5">
    <w:name w:val="ListLabel 5"/>
    <w:qFormat/>
    <w:rPr>
      <w:u w:val="none"/>
    </w:rPr>
  </w:style>
  <w:style w:type="character" w:customStyle="1" w:styleId="ListLabel6">
    <w:name w:val="ListLabel 6"/>
    <w:qFormat/>
    <w:rPr>
      <w:u w:val="none"/>
    </w:rPr>
  </w:style>
  <w:style w:type="character" w:customStyle="1" w:styleId="ListLabel7">
    <w:name w:val="ListLabel 7"/>
    <w:qFormat/>
    <w:rPr>
      <w:u w:val="none"/>
    </w:rPr>
  </w:style>
  <w:style w:type="character" w:customStyle="1" w:styleId="ListLabel8">
    <w:name w:val="ListLabel 8"/>
    <w:qFormat/>
    <w:rPr>
      <w:u w:val="none"/>
    </w:rPr>
  </w:style>
  <w:style w:type="character" w:customStyle="1" w:styleId="ListLabel9">
    <w:name w:val="ListLabel 9"/>
    <w:qFormat/>
    <w:rPr>
      <w:u w:val="none"/>
    </w:rPr>
  </w:style>
  <w:style w:type="character" w:customStyle="1" w:styleId="ListLabel10">
    <w:name w:val="ListLabel 10"/>
    <w:qFormat/>
    <w:rPr>
      <w:rFonts w:ascii="Times New Roman" w:hAnsi="Times New Roman"/>
      <w:sz w:val="28"/>
      <w:u w:val="none"/>
    </w:rPr>
  </w:style>
  <w:style w:type="character" w:customStyle="1" w:styleId="ListLabel11">
    <w:name w:val="ListLabel 11"/>
    <w:qFormat/>
    <w:rPr>
      <w:u w:val="none"/>
    </w:rPr>
  </w:style>
  <w:style w:type="character" w:customStyle="1" w:styleId="ListLabel12">
    <w:name w:val="ListLabel 12"/>
    <w:qFormat/>
    <w:rPr>
      <w:u w:val="none"/>
    </w:rPr>
  </w:style>
  <w:style w:type="character" w:customStyle="1" w:styleId="ListLabel13">
    <w:name w:val="ListLabel 13"/>
    <w:qFormat/>
    <w:rPr>
      <w:u w:val="none"/>
    </w:rPr>
  </w:style>
  <w:style w:type="character" w:customStyle="1" w:styleId="ListLabel14">
    <w:name w:val="ListLabel 14"/>
    <w:qFormat/>
    <w:rPr>
      <w:u w:val="none"/>
    </w:rPr>
  </w:style>
  <w:style w:type="character" w:customStyle="1" w:styleId="ListLabel15">
    <w:name w:val="ListLabel 15"/>
    <w:qFormat/>
    <w:rPr>
      <w:u w:val="none"/>
    </w:rPr>
  </w:style>
  <w:style w:type="character" w:customStyle="1" w:styleId="ListLabel16">
    <w:name w:val="ListLabel 16"/>
    <w:qFormat/>
    <w:rPr>
      <w:u w:val="none"/>
    </w:rPr>
  </w:style>
  <w:style w:type="character" w:customStyle="1" w:styleId="ListLabel17">
    <w:name w:val="ListLabel 17"/>
    <w:qFormat/>
    <w:rPr>
      <w:u w:val="none"/>
    </w:rPr>
  </w:style>
  <w:style w:type="character" w:customStyle="1" w:styleId="ListLabel18">
    <w:name w:val="ListLabel 18"/>
    <w:qFormat/>
    <w:rPr>
      <w:u w:val="none"/>
    </w:rPr>
  </w:style>
  <w:style w:type="character" w:customStyle="1" w:styleId="-">
    <w:name w:val="Интернет-ссылка"/>
    <w:rPr>
      <w:color w:val="000080"/>
      <w:u w:val="single"/>
    </w:rPr>
  </w:style>
  <w:style w:type="character" w:customStyle="1" w:styleId="ListLabel19">
    <w:name w:val="ListLabel 19"/>
    <w:qFormat/>
    <w:rPr>
      <w:rFonts w:ascii="Times New Roman" w:hAnsi="Times New Roman"/>
      <w:sz w:val="28"/>
      <w:u w:val="none"/>
    </w:rPr>
  </w:style>
  <w:style w:type="character" w:customStyle="1" w:styleId="ListLabel20">
    <w:name w:val="ListLabel 20"/>
    <w:qFormat/>
    <w:rPr>
      <w:u w:val="none"/>
    </w:rPr>
  </w:style>
  <w:style w:type="character" w:customStyle="1" w:styleId="ListLabel21">
    <w:name w:val="ListLabel 21"/>
    <w:qFormat/>
    <w:rPr>
      <w:u w:val="none"/>
    </w:rPr>
  </w:style>
  <w:style w:type="character" w:customStyle="1" w:styleId="ListLabel22">
    <w:name w:val="ListLabel 22"/>
    <w:qFormat/>
    <w:rPr>
      <w:u w:val="none"/>
    </w:rPr>
  </w:style>
  <w:style w:type="character" w:customStyle="1" w:styleId="ListLabel23">
    <w:name w:val="ListLabel 23"/>
    <w:qFormat/>
    <w:rPr>
      <w:u w:val="none"/>
    </w:rPr>
  </w:style>
  <w:style w:type="character" w:customStyle="1" w:styleId="ListLabel24">
    <w:name w:val="ListLabel 24"/>
    <w:qFormat/>
    <w:rPr>
      <w:u w:val="none"/>
    </w:rPr>
  </w:style>
  <w:style w:type="character" w:customStyle="1" w:styleId="ListLabel25">
    <w:name w:val="ListLabel 25"/>
    <w:qFormat/>
    <w:rPr>
      <w:u w:val="none"/>
    </w:rPr>
  </w:style>
  <w:style w:type="character" w:customStyle="1" w:styleId="ListLabel26">
    <w:name w:val="ListLabel 26"/>
    <w:qFormat/>
    <w:rPr>
      <w:u w:val="none"/>
    </w:rPr>
  </w:style>
  <w:style w:type="character" w:customStyle="1" w:styleId="ListLabel27">
    <w:name w:val="ListLabel 27"/>
    <w:qFormat/>
    <w:rPr>
      <w:u w:val="none"/>
    </w:rPr>
  </w:style>
  <w:style w:type="character" w:customStyle="1" w:styleId="ListLabel28">
    <w:name w:val="ListLabel 28"/>
    <w:qFormat/>
    <w:rPr>
      <w:rFonts w:ascii="Times New Roman" w:hAnsi="Times New Roman"/>
      <w:sz w:val="28"/>
      <w:u w:val="none"/>
    </w:rPr>
  </w:style>
  <w:style w:type="character" w:customStyle="1" w:styleId="ListLabel29">
    <w:name w:val="ListLabel 29"/>
    <w:qFormat/>
    <w:rPr>
      <w:u w:val="none"/>
    </w:rPr>
  </w:style>
  <w:style w:type="character" w:customStyle="1" w:styleId="ListLabel30">
    <w:name w:val="ListLabel 30"/>
    <w:qFormat/>
    <w:rPr>
      <w:u w:val="none"/>
    </w:rPr>
  </w:style>
  <w:style w:type="character" w:customStyle="1" w:styleId="ListLabel31">
    <w:name w:val="ListLabel 31"/>
    <w:qFormat/>
    <w:rPr>
      <w:u w:val="none"/>
    </w:rPr>
  </w:style>
  <w:style w:type="character" w:customStyle="1" w:styleId="ListLabel32">
    <w:name w:val="ListLabel 32"/>
    <w:qFormat/>
    <w:rPr>
      <w:u w:val="none"/>
    </w:rPr>
  </w:style>
  <w:style w:type="character" w:customStyle="1" w:styleId="ListLabel33">
    <w:name w:val="ListLabel 33"/>
    <w:qFormat/>
    <w:rPr>
      <w:u w:val="none"/>
    </w:rPr>
  </w:style>
  <w:style w:type="character" w:customStyle="1" w:styleId="ListLabel34">
    <w:name w:val="ListLabel 34"/>
    <w:qFormat/>
    <w:rPr>
      <w:u w:val="none"/>
    </w:rPr>
  </w:style>
  <w:style w:type="character" w:customStyle="1" w:styleId="ListLabel35">
    <w:name w:val="ListLabel 35"/>
    <w:qFormat/>
    <w:rPr>
      <w:u w:val="none"/>
    </w:rPr>
  </w:style>
  <w:style w:type="character" w:customStyle="1" w:styleId="ListLabel36">
    <w:name w:val="ListLabel 36"/>
    <w:qFormat/>
    <w:rPr>
      <w:u w:val="none"/>
    </w:rPr>
  </w:style>
  <w:style w:type="paragraph" w:customStyle="1" w:styleId="a6">
    <w:name w:val="Заголовок"/>
    <w:basedOn w:val="a"/>
    <w:next w:val="a7"/>
    <w:qFormat/>
    <w:pPr>
      <w:keepNext/>
      <w:spacing w:before="240" w:after="120"/>
    </w:pPr>
    <w:rPr>
      <w:rFonts w:ascii="Liberation Sans" w:eastAsia="Microsoft YaHei" w:hAnsi="Liberation Sans"/>
      <w:sz w:val="28"/>
      <w:szCs w:val="28"/>
    </w:rPr>
  </w:style>
  <w:style w:type="paragraph" w:styleId="a7">
    <w:name w:val="Body Text"/>
    <w:basedOn w:val="a"/>
    <w:pPr>
      <w:spacing w:after="140" w:line="288" w:lineRule="auto"/>
    </w:pPr>
  </w:style>
  <w:style w:type="paragraph" w:styleId="a8">
    <w:name w:val="List"/>
    <w:basedOn w:val="a7"/>
  </w:style>
  <w:style w:type="paragraph" w:styleId="a9">
    <w:name w:val="caption"/>
    <w:basedOn w:val="a"/>
    <w:qFormat/>
    <w:pPr>
      <w:suppressLineNumbers/>
      <w:spacing w:before="120" w:after="120"/>
    </w:pPr>
    <w:rPr>
      <w:i/>
      <w:iCs/>
      <w:sz w:val="24"/>
      <w:szCs w:val="24"/>
    </w:rPr>
  </w:style>
  <w:style w:type="paragraph" w:styleId="aa">
    <w:name w:val="index heading"/>
    <w:basedOn w:val="a"/>
    <w:qFormat/>
    <w:pPr>
      <w:suppressLineNumbers/>
    </w:pPr>
  </w:style>
  <w:style w:type="paragraph" w:styleId="ab">
    <w:name w:val="Title"/>
    <w:basedOn w:val="a"/>
    <w:qFormat/>
    <w:pPr>
      <w:keepNext/>
      <w:keepLines/>
      <w:spacing w:after="60"/>
    </w:pPr>
    <w:rPr>
      <w:sz w:val="52"/>
      <w:szCs w:val="52"/>
    </w:rPr>
  </w:style>
  <w:style w:type="paragraph" w:styleId="ac">
    <w:name w:val="Subtitle"/>
    <w:basedOn w:val="a"/>
    <w:qFormat/>
    <w:pPr>
      <w:keepNext/>
      <w:keepLines/>
      <w:spacing w:after="320"/>
    </w:pPr>
    <w:rPr>
      <w:color w:val="666666"/>
      <w:sz w:val="30"/>
      <w:szCs w:val="30"/>
    </w:rPr>
  </w:style>
  <w:style w:type="paragraph" w:styleId="ad">
    <w:name w:val="header"/>
    <w:basedOn w:val="a"/>
    <w:uiPriority w:val="99"/>
    <w:unhideWhenUsed/>
    <w:rsid w:val="00CE0910"/>
    <w:pPr>
      <w:tabs>
        <w:tab w:val="center" w:pos="4677"/>
        <w:tab w:val="right" w:pos="9355"/>
      </w:tabs>
      <w:spacing w:line="240" w:lineRule="auto"/>
    </w:pPr>
  </w:style>
  <w:style w:type="paragraph" w:styleId="ae">
    <w:name w:val="footer"/>
    <w:basedOn w:val="a"/>
    <w:uiPriority w:val="99"/>
    <w:unhideWhenUsed/>
    <w:rsid w:val="00CE0910"/>
    <w:pPr>
      <w:tabs>
        <w:tab w:val="center" w:pos="4677"/>
        <w:tab w:val="right" w:pos="9355"/>
      </w:tabs>
      <w:spacing w:line="240" w:lineRule="auto"/>
    </w:pPr>
  </w:style>
  <w:style w:type="paragraph" w:styleId="af">
    <w:name w:val="Balloon Text"/>
    <w:basedOn w:val="a"/>
    <w:uiPriority w:val="99"/>
    <w:semiHidden/>
    <w:unhideWhenUsed/>
    <w:qFormat/>
    <w:rsid w:val="00CE0910"/>
    <w:pPr>
      <w:spacing w:line="240" w:lineRule="auto"/>
    </w:pPr>
    <w:rPr>
      <w:rFonts w:ascii="Tahoma" w:hAnsi="Tahoma" w:cs="Tahoma"/>
      <w:sz w:val="16"/>
      <w:szCs w:val="16"/>
    </w:rPr>
  </w:style>
  <w:style w:type="table" w:customStyle="1" w:styleId="TableNormal">
    <w:name w:val="Table Normal"/>
    <w:tblPr>
      <w:tblCellMar>
        <w:top w:w="0" w:type="dxa"/>
        <w:left w:w="0" w:type="dxa"/>
        <w:bottom w:w="0" w:type="dxa"/>
        <w:right w:w="0" w:type="dxa"/>
      </w:tblCellMar>
    </w:tblPr>
  </w:style>
  <w:style w:type="paragraph" w:styleId="af0">
    <w:name w:val="List Paragraph"/>
    <w:basedOn w:val="a"/>
    <w:uiPriority w:val="34"/>
    <w:qFormat/>
    <w:rsid w:val="00F1327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3290809">
      <w:bodyDiv w:val="1"/>
      <w:marLeft w:val="0"/>
      <w:marRight w:val="0"/>
      <w:marTop w:val="0"/>
      <w:marBottom w:val="0"/>
      <w:divBdr>
        <w:top w:val="none" w:sz="0" w:space="0" w:color="auto"/>
        <w:left w:val="none" w:sz="0" w:space="0" w:color="auto"/>
        <w:bottom w:val="none" w:sz="0" w:space="0" w:color="auto"/>
        <w:right w:val="none" w:sz="0" w:space="0" w:color="auto"/>
      </w:divBdr>
    </w:div>
    <w:div w:id="16726344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booksonline.com.ua/view.php?book=173773" TargetMode="External"/><Relationship Id="rId13" Type="http://schemas.openxmlformats.org/officeDocument/2006/relationships/hyperlink" Target="http://booksonline.com.ua/view.php?book=173773" TargetMode="External"/><Relationship Id="rId18" Type="http://schemas.openxmlformats.org/officeDocument/2006/relationships/hyperlink" Target="http://dictionary.cambridge.org/" TargetMode="External"/><Relationship Id="rId3" Type="http://schemas.microsoft.com/office/2007/relationships/stylesWithEffects" Target="stylesWithEffects.xml"/><Relationship Id="rId21" Type="http://schemas.openxmlformats.org/officeDocument/2006/relationships/hyperlink" Target="http://dictionary.cambridge.org/" TargetMode="External"/><Relationship Id="rId7" Type="http://schemas.openxmlformats.org/officeDocument/2006/relationships/endnotes" Target="endnotes.xml"/><Relationship Id="rId12" Type="http://schemas.openxmlformats.org/officeDocument/2006/relationships/hyperlink" Target="http://booksonline.com.ua/view.php?book=173773" TargetMode="External"/><Relationship Id="rId17" Type="http://schemas.openxmlformats.org/officeDocument/2006/relationships/hyperlink" Target="http://www.classes.ru/dictionary-english-russian-Apresyan.html" TargetMode="External"/><Relationship Id="rId2" Type="http://schemas.openxmlformats.org/officeDocument/2006/relationships/styles" Target="styles.xml"/><Relationship Id="rId16" Type="http://schemas.openxmlformats.org/officeDocument/2006/relationships/hyperlink" Target="http://www.classes.ru/dictionary-english-russian-Apresyan.htm" TargetMode="External"/><Relationship Id="rId20" Type="http://schemas.openxmlformats.org/officeDocument/2006/relationships/hyperlink" Target="http://dictionary.cambridge.or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booksonline.com.ua/view.php?book=17377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nvoc.ru/code/ebook.php?book=9" TargetMode="External"/><Relationship Id="rId23" Type="http://schemas.openxmlformats.org/officeDocument/2006/relationships/fontTable" Target="fontTable.xml"/><Relationship Id="rId10" Type="http://schemas.openxmlformats.org/officeDocument/2006/relationships/hyperlink" Target="http://booksonline.com.ua/view.php?book=173773" TargetMode="External"/><Relationship Id="rId19" Type="http://schemas.openxmlformats.org/officeDocument/2006/relationships/hyperlink" Target="http://dictionary.cambridge.org/" TargetMode="External"/><Relationship Id="rId4" Type="http://schemas.openxmlformats.org/officeDocument/2006/relationships/settings" Target="settings.xml"/><Relationship Id="rId9" Type="http://schemas.openxmlformats.org/officeDocument/2006/relationships/hyperlink" Target="http://booksonline.com.ua/view.php?book=173773" TargetMode="External"/><Relationship Id="rId14" Type="http://schemas.openxmlformats.org/officeDocument/2006/relationships/hyperlink" Target="http://booksonline.com.ua/view.php?book=173773"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18</Pages>
  <Words>18717</Words>
  <Characters>10670</Characters>
  <Application>Microsoft Office Word</Application>
  <DocSecurity>0</DocSecurity>
  <Lines>88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2020-07-22T07:48:00Z</dcterms:created>
  <dcterms:modified xsi:type="dcterms:W3CDTF">2020-09-25T13:09:00Z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