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849" w:rsidRPr="00B52BE7" w:rsidRDefault="00881849" w:rsidP="00881849">
      <w:pPr>
        <w:spacing w:after="0" w:line="240" w:lineRule="auto"/>
        <w:jc w:val="center"/>
        <w:rPr>
          <w:rFonts w:ascii="Times New Roman" w:hAnsi="Times New Roman"/>
          <w:b/>
          <w:bCs/>
          <w:i/>
          <w:iCs/>
          <w:noProof/>
          <w:sz w:val="28"/>
          <w:szCs w:val="28"/>
          <w:lang w:eastAsia="ru-RU"/>
        </w:rPr>
      </w:pPr>
      <w:r w:rsidRPr="00B52BE7">
        <w:rPr>
          <w:rFonts w:ascii="Times New Roman" w:hAnsi="Times New Roman"/>
          <w:noProof/>
          <w:sz w:val="28"/>
          <w:szCs w:val="28"/>
          <w:lang w:eastAsia="ru-RU"/>
        </w:rPr>
        <w:t>Одеський національний університет імені І. І. Мечникова</w:t>
      </w:r>
    </w:p>
    <w:p w:rsidR="00881849" w:rsidRPr="00B52BE7" w:rsidRDefault="00881849" w:rsidP="00881849">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Факультет міжнародних відносин, політології та соціології</w:t>
      </w:r>
    </w:p>
    <w:p w:rsidR="00881849" w:rsidRPr="00B52BE7" w:rsidRDefault="00881849" w:rsidP="00881849">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Кафедра світового господарства і міжнародних економічних відносин</w:t>
      </w:r>
    </w:p>
    <w:p w:rsidR="00881849" w:rsidRPr="00B52BE7" w:rsidRDefault="00881849" w:rsidP="00881849">
      <w:pPr>
        <w:spacing w:after="0" w:line="240" w:lineRule="auto"/>
        <w:rPr>
          <w:rFonts w:ascii="Times New Roman" w:hAnsi="Times New Roman"/>
          <w:noProof/>
          <w:sz w:val="28"/>
          <w:szCs w:val="28"/>
          <w:u w:val="single"/>
          <w:lang w:eastAsia="ru-RU"/>
        </w:rPr>
      </w:pPr>
    </w:p>
    <w:p w:rsidR="00881849" w:rsidRDefault="00881849" w:rsidP="00881849">
      <w:pPr>
        <w:spacing w:after="0" w:line="240" w:lineRule="auto"/>
        <w:jc w:val="center"/>
        <w:rPr>
          <w:rFonts w:ascii="Times New Roman" w:hAnsi="Times New Roman"/>
          <w:noProof/>
          <w:sz w:val="28"/>
          <w:szCs w:val="28"/>
          <w:u w:val="single"/>
          <w:lang w:eastAsia="ru-RU"/>
        </w:rPr>
      </w:pPr>
    </w:p>
    <w:p w:rsidR="00881849" w:rsidRDefault="00881849" w:rsidP="00881849">
      <w:pPr>
        <w:spacing w:after="0" w:line="240" w:lineRule="auto"/>
        <w:jc w:val="center"/>
        <w:rPr>
          <w:rFonts w:ascii="Times New Roman" w:hAnsi="Times New Roman"/>
          <w:noProof/>
          <w:sz w:val="28"/>
          <w:szCs w:val="28"/>
          <w:u w:val="single"/>
          <w:lang w:eastAsia="ru-RU"/>
        </w:rPr>
      </w:pPr>
    </w:p>
    <w:p w:rsidR="00881849" w:rsidRPr="00B52BE7" w:rsidRDefault="00881849" w:rsidP="00881849">
      <w:pPr>
        <w:spacing w:after="0" w:line="240" w:lineRule="auto"/>
        <w:jc w:val="center"/>
        <w:rPr>
          <w:rFonts w:ascii="Times New Roman" w:hAnsi="Times New Roman"/>
          <w:noProof/>
          <w:sz w:val="28"/>
          <w:szCs w:val="28"/>
          <w:u w:val="single"/>
          <w:lang w:eastAsia="ru-RU"/>
        </w:rPr>
      </w:pPr>
    </w:p>
    <w:p w:rsidR="00881849" w:rsidRPr="009F0B52" w:rsidRDefault="00881849" w:rsidP="00881849">
      <w:pPr>
        <w:pStyle w:val="a3"/>
        <w:spacing w:line="360" w:lineRule="auto"/>
        <w:jc w:val="center"/>
        <w:rPr>
          <w:rFonts w:ascii="Times New Roman" w:hAnsi="Times New Roman" w:cs="Times New Roman"/>
          <w:b/>
          <w:bCs/>
          <w:noProof/>
          <w:sz w:val="28"/>
          <w:szCs w:val="28"/>
          <w:lang w:eastAsia="ru-RU"/>
        </w:rPr>
      </w:pPr>
      <w:r w:rsidRPr="009F0B52">
        <w:rPr>
          <w:rFonts w:ascii="Times New Roman" w:hAnsi="Times New Roman" w:cs="Times New Roman"/>
          <w:b/>
          <w:bCs/>
          <w:noProof/>
          <w:sz w:val="28"/>
          <w:szCs w:val="28"/>
          <w:lang w:eastAsia="ru-RU"/>
        </w:rPr>
        <w:t>ДИПЛОМНА РОБОТА</w:t>
      </w:r>
    </w:p>
    <w:p w:rsidR="00881849" w:rsidRPr="009F0B52" w:rsidRDefault="00881849" w:rsidP="00881849">
      <w:pPr>
        <w:pStyle w:val="a3"/>
        <w:spacing w:line="360" w:lineRule="auto"/>
        <w:jc w:val="center"/>
        <w:rPr>
          <w:rFonts w:ascii="Times New Roman" w:hAnsi="Times New Roman" w:cs="Times New Roman"/>
          <w:sz w:val="28"/>
          <w:szCs w:val="28"/>
        </w:rPr>
      </w:pPr>
      <w:r w:rsidRPr="009F0B52">
        <w:rPr>
          <w:rFonts w:ascii="Times New Roman" w:hAnsi="Times New Roman" w:cs="Times New Roman"/>
          <w:noProof/>
          <w:sz w:val="28"/>
          <w:szCs w:val="28"/>
          <w:lang w:eastAsia="ru-RU"/>
        </w:rPr>
        <w:t xml:space="preserve">на здобуття ступеня вищої освіти </w:t>
      </w:r>
      <w:r w:rsidRPr="009F0B52">
        <w:rPr>
          <w:rFonts w:ascii="Times New Roman" w:hAnsi="Times New Roman" w:cs="Times New Roman"/>
          <w:sz w:val="28"/>
          <w:szCs w:val="28"/>
          <w:lang w:eastAsia="uk-UA"/>
        </w:rPr>
        <w:t>«</w:t>
      </w:r>
      <w:r w:rsidRPr="009F0B52">
        <w:rPr>
          <w:rFonts w:ascii="Times New Roman" w:hAnsi="Times New Roman" w:cs="Times New Roman"/>
          <w:noProof/>
          <w:sz w:val="28"/>
          <w:szCs w:val="28"/>
          <w:lang w:eastAsia="ru-RU"/>
        </w:rPr>
        <w:t>магістр</w:t>
      </w:r>
      <w:r w:rsidRPr="009F0B52">
        <w:rPr>
          <w:rFonts w:ascii="Times New Roman" w:hAnsi="Times New Roman" w:cs="Times New Roman"/>
          <w:sz w:val="28"/>
          <w:szCs w:val="28"/>
        </w:rPr>
        <w:t>»</w:t>
      </w:r>
    </w:p>
    <w:p w:rsidR="00881849" w:rsidRPr="009F0B52" w:rsidRDefault="00881849" w:rsidP="00881849">
      <w:pPr>
        <w:pStyle w:val="a3"/>
        <w:spacing w:line="360" w:lineRule="auto"/>
        <w:jc w:val="center"/>
        <w:rPr>
          <w:rFonts w:ascii="Times New Roman" w:hAnsi="Times New Roman" w:cs="Times New Roman"/>
          <w:b/>
          <w:bCs/>
          <w:sz w:val="28"/>
          <w:szCs w:val="28"/>
        </w:rPr>
      </w:pPr>
      <w:r w:rsidRPr="009F0B52">
        <w:rPr>
          <w:rFonts w:ascii="Times New Roman" w:hAnsi="Times New Roman" w:cs="Times New Roman"/>
          <w:b/>
          <w:bCs/>
          <w:sz w:val="28"/>
          <w:szCs w:val="28"/>
          <w:lang w:eastAsia="uk-UA"/>
        </w:rPr>
        <w:t>на тему: «</w:t>
      </w:r>
      <w:r w:rsidRPr="009F0B52">
        <w:rPr>
          <w:rFonts w:ascii="Times New Roman" w:hAnsi="Times New Roman" w:cs="Times New Roman"/>
          <w:b/>
          <w:bCs/>
          <w:sz w:val="28"/>
          <w:szCs w:val="28"/>
        </w:rPr>
        <w:t>Чинники стабільності банківських систем країн Центральної та Східної Європи в умовах євроінтеграції»</w:t>
      </w:r>
    </w:p>
    <w:p w:rsidR="00881849" w:rsidRPr="009F0B52" w:rsidRDefault="00881849" w:rsidP="00881849">
      <w:pPr>
        <w:pStyle w:val="a3"/>
        <w:spacing w:line="360" w:lineRule="auto"/>
        <w:jc w:val="center"/>
        <w:rPr>
          <w:rFonts w:ascii="Times New Roman" w:hAnsi="Times New Roman" w:cs="Times New Roman"/>
          <w:sz w:val="24"/>
          <w:szCs w:val="24"/>
        </w:rPr>
      </w:pPr>
      <w:r w:rsidRPr="009F0B52">
        <w:rPr>
          <w:rFonts w:ascii="Times New Roman" w:hAnsi="Times New Roman" w:cs="Times New Roman"/>
          <w:sz w:val="24"/>
          <w:szCs w:val="24"/>
        </w:rPr>
        <w:t>«</w:t>
      </w:r>
      <w:proofErr w:type="spellStart"/>
      <w:r w:rsidRPr="009F0B52">
        <w:rPr>
          <w:rFonts w:ascii="Times New Roman" w:hAnsi="Times New Roman" w:cs="Times New Roman"/>
          <w:sz w:val="24"/>
          <w:szCs w:val="24"/>
        </w:rPr>
        <w:t>Factors</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of</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stability</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of</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the</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banking</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systems</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of</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the</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countries</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of</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Central</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and</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Eastern</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Europe</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in</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the</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conditions</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of</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European</w:t>
      </w:r>
      <w:proofErr w:type="spellEnd"/>
      <w:r w:rsidRPr="009F0B52">
        <w:rPr>
          <w:rFonts w:ascii="Times New Roman" w:hAnsi="Times New Roman" w:cs="Times New Roman"/>
          <w:sz w:val="24"/>
          <w:szCs w:val="24"/>
        </w:rPr>
        <w:t xml:space="preserve"> </w:t>
      </w:r>
      <w:proofErr w:type="spellStart"/>
      <w:r w:rsidRPr="009F0B52">
        <w:rPr>
          <w:rFonts w:ascii="Times New Roman" w:hAnsi="Times New Roman" w:cs="Times New Roman"/>
          <w:sz w:val="24"/>
          <w:szCs w:val="24"/>
        </w:rPr>
        <w:t>integration</w:t>
      </w:r>
      <w:proofErr w:type="spellEnd"/>
      <w:r w:rsidRPr="009F0B52">
        <w:rPr>
          <w:rFonts w:ascii="Times New Roman" w:hAnsi="Times New Roman" w:cs="Times New Roman"/>
          <w:sz w:val="24"/>
          <w:szCs w:val="24"/>
        </w:rPr>
        <w:t>»</w:t>
      </w:r>
    </w:p>
    <w:p w:rsidR="00881849" w:rsidRPr="003A362B" w:rsidRDefault="00881849" w:rsidP="00881849">
      <w:pPr>
        <w:spacing w:after="0" w:line="240" w:lineRule="auto"/>
        <w:ind w:firstLine="709"/>
        <w:jc w:val="right"/>
        <w:rPr>
          <w:rFonts w:ascii="Times New Roman" w:hAnsi="Times New Roman"/>
          <w:noProof/>
          <w:sz w:val="28"/>
          <w:szCs w:val="28"/>
          <w:lang w:val="en-US" w:eastAsia="ru-RU"/>
        </w:rPr>
      </w:pPr>
      <w:r w:rsidRPr="003A362B">
        <w:rPr>
          <w:rFonts w:ascii="Times New Roman" w:hAnsi="Times New Roman"/>
          <w:noProof/>
          <w:sz w:val="28"/>
          <w:szCs w:val="28"/>
          <w:lang w:val="en-US" w:eastAsia="ru-RU"/>
        </w:rPr>
        <w:t xml:space="preserve">                                            </w:t>
      </w:r>
    </w:p>
    <w:p w:rsidR="00881849" w:rsidRPr="00C1603B" w:rsidRDefault="00881849" w:rsidP="00881849">
      <w:pPr>
        <w:spacing w:after="0" w:line="240" w:lineRule="auto"/>
        <w:rPr>
          <w:rFonts w:ascii="Times New Roman" w:hAnsi="Times New Roman"/>
          <w:noProof/>
          <w:sz w:val="28"/>
          <w:szCs w:val="28"/>
          <w:lang w:val="uk-UA" w:eastAsia="ru-RU"/>
        </w:rPr>
      </w:pPr>
    </w:p>
    <w:p w:rsidR="00881849" w:rsidRPr="00C1603B" w:rsidRDefault="00881849" w:rsidP="00881849">
      <w:pPr>
        <w:spacing w:after="0" w:line="24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 xml:space="preserve"> Виконала: студентка денної форми навчання</w:t>
      </w:r>
    </w:p>
    <w:p w:rsidR="00881849" w:rsidRPr="00C1603B" w:rsidRDefault="00881849" w:rsidP="00881849">
      <w:pPr>
        <w:spacing w:after="0" w:line="240" w:lineRule="auto"/>
        <w:ind w:hanging="120"/>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спеціальності 292 «Міжнародні економічні відносини»</w:t>
      </w:r>
    </w:p>
    <w:p w:rsidR="00881849" w:rsidRPr="00C1603B" w:rsidRDefault="00881849" w:rsidP="00881849">
      <w:pPr>
        <w:spacing w:after="0" w:line="240" w:lineRule="auto"/>
        <w:ind w:hanging="12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Московчук Олена Сергіївна</w:t>
      </w:r>
    </w:p>
    <w:p w:rsidR="00881849" w:rsidRPr="00C1603B" w:rsidRDefault="00881849" w:rsidP="00881849">
      <w:pPr>
        <w:spacing w:after="0" w:line="240" w:lineRule="auto"/>
        <w:ind w:hanging="120"/>
        <w:jc w:val="both"/>
        <w:rPr>
          <w:rFonts w:ascii="Times New Roman" w:hAnsi="Times New Roman"/>
          <w:noProof/>
          <w:sz w:val="28"/>
          <w:szCs w:val="28"/>
          <w:lang w:val="uk-UA" w:eastAsia="ru-RU"/>
        </w:rPr>
      </w:pPr>
    </w:p>
    <w:p w:rsidR="00881849" w:rsidRPr="00C1603B" w:rsidRDefault="00881849" w:rsidP="00881849">
      <w:pPr>
        <w:spacing w:after="0" w:line="240" w:lineRule="auto"/>
        <w:ind w:left="-142" w:firstLine="3119"/>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Науковий керівник: к.е.н., доц. </w:t>
      </w:r>
      <w:r w:rsidRPr="00C1603B">
        <w:rPr>
          <w:rFonts w:ascii="Times New Roman" w:hAnsi="Times New Roman"/>
          <w:color w:val="000000"/>
          <w:sz w:val="28"/>
          <w:szCs w:val="28"/>
          <w:shd w:val="clear" w:color="auto" w:fill="FFFFFF"/>
          <w:lang w:val="uk-UA"/>
        </w:rPr>
        <w:t>Родіонова Т.А.</w:t>
      </w:r>
      <w:r w:rsidRPr="00C1603B">
        <w:rPr>
          <w:rFonts w:ascii="Times New Roman" w:hAnsi="Times New Roman"/>
          <w:noProof/>
          <w:sz w:val="28"/>
          <w:szCs w:val="28"/>
          <w:lang w:val="uk-UA" w:eastAsia="ru-RU"/>
        </w:rPr>
        <w:t xml:space="preserve"> ________</w:t>
      </w:r>
    </w:p>
    <w:p w:rsidR="00881849" w:rsidRPr="00C1603B" w:rsidRDefault="00881849" w:rsidP="00881849">
      <w:pPr>
        <w:spacing w:after="0" w:line="240" w:lineRule="auto"/>
        <w:ind w:firstLine="24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Рецензент: к.е.н., доц. Гр</w:t>
      </w:r>
      <w:r>
        <w:rPr>
          <w:rFonts w:ascii="Times New Roman" w:hAnsi="Times New Roman"/>
          <w:noProof/>
          <w:sz w:val="28"/>
          <w:szCs w:val="28"/>
          <w:lang w:val="uk-UA" w:eastAsia="ru-RU"/>
        </w:rPr>
        <w:t>і</w:t>
      </w:r>
      <w:r w:rsidRPr="00C1603B">
        <w:rPr>
          <w:rFonts w:ascii="Times New Roman" w:hAnsi="Times New Roman"/>
          <w:noProof/>
          <w:sz w:val="28"/>
          <w:szCs w:val="28"/>
          <w:lang w:val="uk-UA" w:eastAsia="ru-RU"/>
        </w:rPr>
        <w:t>нченко Ю.Л.</w:t>
      </w:r>
    </w:p>
    <w:p w:rsidR="00881849" w:rsidRPr="00C1603B" w:rsidRDefault="00881849" w:rsidP="00881849">
      <w:pPr>
        <w:spacing w:after="0" w:line="240" w:lineRule="auto"/>
        <w:ind w:firstLine="240"/>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p>
    <w:p w:rsidR="00881849" w:rsidRPr="00C1603B" w:rsidRDefault="00881849" w:rsidP="00881849">
      <w:pPr>
        <w:spacing w:after="0" w:line="240" w:lineRule="auto"/>
        <w:ind w:firstLine="709"/>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r w:rsidRPr="00C1603B">
        <w:rPr>
          <w:rFonts w:ascii="Times New Roman" w:hAnsi="Times New Roman"/>
          <w:noProof/>
          <w:sz w:val="28"/>
          <w:szCs w:val="28"/>
          <w:lang w:val="uk-UA" w:eastAsia="ru-RU"/>
        </w:rPr>
        <w:t xml:space="preserve">                                      </w:t>
      </w:r>
    </w:p>
    <w:p w:rsidR="00881849" w:rsidRPr="00C1603B" w:rsidRDefault="00881849" w:rsidP="00881849">
      <w:pPr>
        <w:spacing w:after="0" w:line="240" w:lineRule="auto"/>
        <w:ind w:firstLine="709"/>
        <w:jc w:val="both"/>
        <w:rPr>
          <w:rFonts w:ascii="Times New Roman" w:hAnsi="Times New Roman"/>
          <w:noProof/>
          <w:sz w:val="28"/>
          <w:szCs w:val="28"/>
          <w:lang w:val="uk-UA" w:eastAsia="ru-RU"/>
        </w:rPr>
      </w:pPr>
    </w:p>
    <w:p w:rsidR="00881849" w:rsidRPr="00C1603B" w:rsidRDefault="00881849" w:rsidP="00881849">
      <w:pPr>
        <w:spacing w:after="0" w:line="240" w:lineRule="auto"/>
        <w:ind w:firstLine="709"/>
        <w:jc w:val="both"/>
        <w:rPr>
          <w:rFonts w:ascii="Times New Roman" w:hAnsi="Times New Roman"/>
          <w:noProof/>
          <w:sz w:val="28"/>
          <w:szCs w:val="28"/>
          <w:lang w:val="uk-UA" w:eastAsia="ru-RU"/>
        </w:rPr>
      </w:pP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Рекомендовано до захисту:                 Захищено на засіданні ЕК № 4</w:t>
      </w: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12. 2019р.</w:t>
      </w: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4 від 04.12.2019 р.                            Оцінка____________/______/______                         </w:t>
      </w: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Завідувач кафедри                                 Голова ЕК</w:t>
      </w: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p>
    <w:p w:rsidR="00881849" w:rsidRPr="009F0B52" w:rsidRDefault="00881849" w:rsidP="00881849">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_________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              __________</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w:t>
      </w:r>
    </w:p>
    <w:p w:rsidR="00881849" w:rsidRDefault="00881849" w:rsidP="00881849">
      <w:pPr>
        <w:spacing w:after="0" w:line="240" w:lineRule="auto"/>
        <w:ind w:firstLine="709"/>
        <w:jc w:val="center"/>
        <w:rPr>
          <w:rFonts w:ascii="Times New Roman" w:hAnsi="Times New Roman"/>
          <w:noProof/>
          <w:sz w:val="28"/>
          <w:szCs w:val="28"/>
          <w:lang w:eastAsia="ru-RU"/>
        </w:rPr>
      </w:pPr>
    </w:p>
    <w:p w:rsidR="00881849" w:rsidRDefault="00881849" w:rsidP="00881849">
      <w:pPr>
        <w:spacing w:after="0" w:line="240" w:lineRule="auto"/>
        <w:ind w:firstLine="709"/>
        <w:jc w:val="center"/>
        <w:rPr>
          <w:rFonts w:ascii="Times New Roman" w:hAnsi="Times New Roman"/>
          <w:noProof/>
          <w:sz w:val="28"/>
          <w:szCs w:val="28"/>
          <w:lang w:eastAsia="ru-RU"/>
        </w:rPr>
      </w:pPr>
    </w:p>
    <w:p w:rsidR="00881849" w:rsidRPr="00B52BE7" w:rsidRDefault="00881849" w:rsidP="00881849">
      <w:pPr>
        <w:spacing w:after="0" w:line="240" w:lineRule="auto"/>
        <w:ind w:firstLine="709"/>
        <w:jc w:val="center"/>
        <w:rPr>
          <w:rFonts w:ascii="Times New Roman" w:hAnsi="Times New Roman"/>
          <w:noProof/>
          <w:sz w:val="28"/>
          <w:szCs w:val="28"/>
          <w:lang w:eastAsia="ru-RU"/>
        </w:rPr>
      </w:pPr>
      <w:r w:rsidRPr="00B52BE7">
        <w:rPr>
          <w:rFonts w:ascii="Times New Roman" w:hAnsi="Times New Roman"/>
          <w:noProof/>
          <w:sz w:val="28"/>
          <w:szCs w:val="28"/>
          <w:lang w:eastAsia="ru-RU"/>
        </w:rPr>
        <w:t>Одеса – 2019</w:t>
      </w:r>
      <w:r>
        <w:rPr>
          <w:rFonts w:ascii="Times New Roman" w:hAnsi="Times New Roman"/>
          <w:noProof/>
          <w:sz w:val="28"/>
          <w:szCs w:val="28"/>
          <w:lang w:eastAsia="ru-RU"/>
        </w:rPr>
        <w:br w:type="page"/>
      </w:r>
    </w:p>
    <w:p w:rsidR="00881849" w:rsidRPr="003A362B" w:rsidRDefault="00881849" w:rsidP="00881849">
      <w:pPr>
        <w:spacing w:after="0" w:line="360" w:lineRule="auto"/>
        <w:jc w:val="center"/>
        <w:rPr>
          <w:rFonts w:ascii="Times New Roman" w:hAnsi="Times New Roman"/>
          <w:b/>
          <w:bCs/>
          <w:sz w:val="24"/>
          <w:szCs w:val="24"/>
        </w:rPr>
      </w:pPr>
      <w:r w:rsidRPr="003A362B">
        <w:rPr>
          <w:rFonts w:ascii="Times New Roman" w:hAnsi="Times New Roman"/>
          <w:b/>
          <w:bCs/>
          <w:sz w:val="24"/>
          <w:szCs w:val="24"/>
        </w:rPr>
        <w:lastRenderedPageBreak/>
        <w:t>ЗМІСТ</w:t>
      </w:r>
    </w:p>
    <w:p w:rsidR="00881849" w:rsidRPr="003A362B" w:rsidRDefault="00881849" w:rsidP="00881849">
      <w:pPr>
        <w:spacing w:after="0" w:line="360" w:lineRule="auto"/>
        <w:jc w:val="center"/>
        <w:rPr>
          <w:rFonts w:ascii="Times New Roman" w:hAnsi="Times New Roman"/>
          <w:sz w:val="24"/>
          <w:szCs w:val="24"/>
        </w:rPr>
      </w:pP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rPr>
        <w:t>ВСТУП……..................................................................................................................</w:t>
      </w:r>
      <w:r w:rsidRPr="003A362B">
        <w:rPr>
          <w:rFonts w:ascii="Times New Roman" w:hAnsi="Times New Roman"/>
          <w:sz w:val="24"/>
          <w:szCs w:val="24"/>
          <w:lang w:val="uk-UA"/>
        </w:rPr>
        <w:t>3</w:t>
      </w:r>
    </w:p>
    <w:p w:rsidR="00881849" w:rsidRPr="003A362B" w:rsidRDefault="00881849" w:rsidP="00881849">
      <w:pPr>
        <w:spacing w:after="0" w:line="360" w:lineRule="auto"/>
        <w:jc w:val="both"/>
        <w:rPr>
          <w:rFonts w:ascii="Times New Roman" w:hAnsi="Times New Roman"/>
          <w:sz w:val="24"/>
          <w:szCs w:val="24"/>
        </w:rPr>
      </w:pP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РОЗДІЛ 1. ТЕОРЕТИКО-МЕТОДИЧНІ ОСНОВИ ВИЗНАЧЕННЯ СТАБІЛЬНОСТІ БАНКІВСЬКОЇ СИСТЕМИ...........................................................6</w:t>
      </w:r>
    </w:p>
    <w:p w:rsidR="00881849" w:rsidRPr="003A362B" w:rsidRDefault="00881849" w:rsidP="00881849">
      <w:pPr>
        <w:spacing w:after="0" w:line="360" w:lineRule="auto"/>
        <w:rPr>
          <w:rFonts w:ascii="Times New Roman" w:hAnsi="Times New Roman"/>
          <w:sz w:val="24"/>
          <w:szCs w:val="24"/>
          <w:lang w:val="uk-UA" w:eastAsia="ru-RU"/>
        </w:rPr>
      </w:pPr>
      <w:r w:rsidRPr="003A362B">
        <w:rPr>
          <w:rFonts w:ascii="Times New Roman" w:hAnsi="Times New Roman"/>
          <w:sz w:val="24"/>
          <w:szCs w:val="24"/>
          <w:lang w:val="uk-UA" w:eastAsia="ru-RU"/>
        </w:rPr>
        <w:t>1.1. Основні показники та критерії стабільної банківської системи………..……6</w:t>
      </w:r>
    </w:p>
    <w:p w:rsidR="00881849" w:rsidRPr="003A362B" w:rsidRDefault="00881849" w:rsidP="00881849">
      <w:pPr>
        <w:spacing w:after="0" w:line="360" w:lineRule="auto"/>
        <w:rPr>
          <w:rFonts w:ascii="Times New Roman" w:hAnsi="Times New Roman"/>
          <w:sz w:val="24"/>
          <w:szCs w:val="24"/>
          <w:lang w:val="uk-UA" w:eastAsia="ru-RU"/>
        </w:rPr>
      </w:pPr>
      <w:r w:rsidRPr="003A362B">
        <w:rPr>
          <w:rFonts w:ascii="Times New Roman" w:hAnsi="Times New Roman"/>
          <w:sz w:val="24"/>
          <w:szCs w:val="24"/>
          <w:lang w:val="uk-UA" w:eastAsia="ru-RU"/>
        </w:rPr>
        <w:t>1.2. Підходи моделювання оцінок банківської стабільності…….................……13</w:t>
      </w:r>
    </w:p>
    <w:p w:rsidR="00881849" w:rsidRPr="003A362B" w:rsidRDefault="00881849" w:rsidP="00881849">
      <w:pPr>
        <w:spacing w:after="0" w:line="360" w:lineRule="auto"/>
        <w:rPr>
          <w:rFonts w:ascii="Times New Roman" w:hAnsi="Times New Roman"/>
          <w:sz w:val="24"/>
          <w:szCs w:val="24"/>
          <w:lang w:val="uk-UA" w:eastAsia="ru-RU"/>
        </w:rPr>
      </w:pPr>
    </w:p>
    <w:p w:rsidR="00881849" w:rsidRPr="003A362B" w:rsidRDefault="00881849" w:rsidP="00881849">
      <w:pPr>
        <w:spacing w:after="0" w:line="360" w:lineRule="auto"/>
        <w:jc w:val="both"/>
        <w:rPr>
          <w:rFonts w:ascii="Times New Roman" w:hAnsi="Times New Roman"/>
          <w:sz w:val="24"/>
          <w:szCs w:val="24"/>
          <w:lang w:val="uk-UA"/>
        </w:rPr>
      </w:pPr>
      <w:bookmarkStart w:id="0" w:name="_Hlk22506466"/>
      <w:r w:rsidRPr="003A362B">
        <w:rPr>
          <w:rFonts w:ascii="Times New Roman" w:hAnsi="Times New Roman"/>
          <w:sz w:val="24"/>
          <w:szCs w:val="24"/>
          <w:lang w:val="uk-UA"/>
        </w:rPr>
        <w:t>РОЗДІЛ 2. АНАЛІЗ СТАБІЛЬНОСТІ БАНКІВСЬКИХ СИСТЕМ КРАЇН ЦЕНТРАЛЬНОЇ ТА СХІДНОЇ ЄВРОПИ.................................................................24</w:t>
      </w: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2.1. Дослідження динаміки показників розвитку</w:t>
      </w:r>
      <w:r w:rsidRPr="003A362B">
        <w:rPr>
          <w:color w:val="000000"/>
          <w:sz w:val="24"/>
          <w:szCs w:val="24"/>
          <w:lang w:val="uk-UA"/>
        </w:rPr>
        <w:t xml:space="preserve"> </w:t>
      </w:r>
      <w:r w:rsidRPr="003A362B">
        <w:rPr>
          <w:rFonts w:ascii="Times New Roman" w:hAnsi="Times New Roman"/>
          <w:sz w:val="24"/>
          <w:szCs w:val="24"/>
          <w:lang w:val="uk-UA"/>
        </w:rPr>
        <w:t xml:space="preserve">банківських систем </w:t>
      </w:r>
      <w:bookmarkEnd w:id="0"/>
      <w:r w:rsidRPr="003A362B">
        <w:rPr>
          <w:rFonts w:ascii="Times New Roman" w:hAnsi="Times New Roman"/>
          <w:sz w:val="24"/>
          <w:szCs w:val="24"/>
          <w:lang w:val="uk-UA"/>
        </w:rPr>
        <w:t>Польщі, Чехії та Словаччини...................................................................................................24</w:t>
      </w: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2.2. Моделювання стабільності банківських систем країн Центральної та Східної Європи........................................................................................................................38</w:t>
      </w:r>
    </w:p>
    <w:p w:rsidR="00881849" w:rsidRPr="003A362B" w:rsidRDefault="00881849" w:rsidP="00881849">
      <w:pPr>
        <w:spacing w:after="0" w:line="360" w:lineRule="auto"/>
        <w:jc w:val="both"/>
        <w:rPr>
          <w:rFonts w:ascii="Times New Roman" w:hAnsi="Times New Roman"/>
          <w:sz w:val="24"/>
          <w:szCs w:val="24"/>
          <w:lang w:val="uk-UA"/>
        </w:rPr>
      </w:pP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 xml:space="preserve">РОЗДІЛ 3. </w:t>
      </w:r>
      <w:bookmarkStart w:id="1" w:name="_Hlk23713183"/>
      <w:r w:rsidRPr="003A362B">
        <w:rPr>
          <w:rFonts w:ascii="Times New Roman" w:hAnsi="Times New Roman"/>
          <w:sz w:val="24"/>
          <w:szCs w:val="24"/>
          <w:lang w:val="uk-UA"/>
        </w:rPr>
        <w:t>НАПРЯМКИ РЕГУЛЮВАННЯ БАНКІВСЬКОЇ СИСТЕМИ УКРАЇНИ В УМОВАХ НЕСТАБІЛЬНОСТІ</w:t>
      </w:r>
      <w:bookmarkEnd w:id="1"/>
      <w:r w:rsidRPr="003A362B">
        <w:rPr>
          <w:rFonts w:ascii="Times New Roman" w:hAnsi="Times New Roman"/>
          <w:sz w:val="24"/>
          <w:szCs w:val="24"/>
          <w:lang w:val="uk-UA"/>
        </w:rPr>
        <w:t>...........................................................44</w:t>
      </w: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3.1. Характеристика банківської системи України, визначення основних проблем та особливостей її функціонування..........................................................................44</w:t>
      </w: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 xml:space="preserve">3.2. </w:t>
      </w:r>
      <w:bookmarkStart w:id="2" w:name="_Hlk24119392"/>
      <w:r w:rsidRPr="003A362B">
        <w:rPr>
          <w:rFonts w:ascii="Times New Roman" w:hAnsi="Times New Roman"/>
          <w:sz w:val="24"/>
          <w:szCs w:val="24"/>
          <w:lang w:val="uk-UA"/>
        </w:rPr>
        <w:t>Стратегічні пріоритети для підвищення банківської стабільності України</w:t>
      </w:r>
      <w:bookmarkEnd w:id="2"/>
      <w:r w:rsidRPr="003A362B">
        <w:rPr>
          <w:rFonts w:ascii="Times New Roman" w:hAnsi="Times New Roman"/>
          <w:sz w:val="24"/>
          <w:szCs w:val="24"/>
          <w:lang w:val="uk-UA"/>
        </w:rPr>
        <w:t>...52</w:t>
      </w:r>
    </w:p>
    <w:p w:rsidR="00881849" w:rsidRPr="003A362B" w:rsidRDefault="00881849" w:rsidP="00881849">
      <w:pPr>
        <w:spacing w:after="0" w:line="360" w:lineRule="auto"/>
        <w:jc w:val="both"/>
        <w:rPr>
          <w:rFonts w:ascii="Times New Roman" w:hAnsi="Times New Roman"/>
          <w:sz w:val="24"/>
          <w:szCs w:val="24"/>
          <w:lang w:val="uk-UA"/>
        </w:rPr>
      </w:pP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ВИСНОВКИ...............................................................................................................57</w:t>
      </w:r>
    </w:p>
    <w:p w:rsidR="00881849" w:rsidRPr="003A362B" w:rsidRDefault="00881849" w:rsidP="00881849">
      <w:pPr>
        <w:spacing w:after="0" w:line="360" w:lineRule="auto"/>
        <w:jc w:val="both"/>
        <w:rPr>
          <w:rFonts w:ascii="Times New Roman" w:hAnsi="Times New Roman"/>
          <w:sz w:val="24"/>
          <w:szCs w:val="24"/>
          <w:lang w:val="uk-UA"/>
        </w:rPr>
      </w:pP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СПИСОК ВИКОРИСТАНИХ ДЖЕРЕЛ..................................................................61</w:t>
      </w:r>
    </w:p>
    <w:p w:rsidR="00881849" w:rsidRPr="003A362B" w:rsidRDefault="00881849" w:rsidP="00881849">
      <w:pPr>
        <w:spacing w:after="0" w:line="360" w:lineRule="auto"/>
        <w:jc w:val="both"/>
        <w:rPr>
          <w:rFonts w:ascii="Times New Roman" w:hAnsi="Times New Roman"/>
          <w:sz w:val="24"/>
          <w:szCs w:val="24"/>
          <w:lang w:val="uk-UA"/>
        </w:rPr>
      </w:pPr>
    </w:p>
    <w:p w:rsidR="00881849" w:rsidRPr="003A362B" w:rsidRDefault="00881849" w:rsidP="00881849">
      <w:pPr>
        <w:spacing w:after="0" w:line="360" w:lineRule="auto"/>
        <w:jc w:val="both"/>
        <w:rPr>
          <w:rFonts w:ascii="Times New Roman" w:hAnsi="Times New Roman"/>
          <w:sz w:val="24"/>
          <w:szCs w:val="24"/>
          <w:lang w:val="uk-UA"/>
        </w:rPr>
      </w:pPr>
      <w:r w:rsidRPr="003A362B">
        <w:rPr>
          <w:rFonts w:ascii="Times New Roman" w:hAnsi="Times New Roman"/>
          <w:sz w:val="24"/>
          <w:szCs w:val="24"/>
          <w:lang w:val="uk-UA"/>
        </w:rPr>
        <w:t>ДОДАТКИ..................................................................................................................70</w:t>
      </w:r>
    </w:p>
    <w:p w:rsidR="00881849" w:rsidRPr="000839F5" w:rsidRDefault="00881849" w:rsidP="00881849">
      <w:pPr>
        <w:spacing w:line="259" w:lineRule="auto"/>
        <w:jc w:val="both"/>
        <w:rPr>
          <w:rFonts w:ascii="Times New Roman" w:eastAsiaTheme="minorHAnsi" w:hAnsi="Times New Roman"/>
          <w:sz w:val="28"/>
          <w:szCs w:val="28"/>
          <w:lang w:val="uk-UA"/>
        </w:rPr>
      </w:pPr>
    </w:p>
    <w:p w:rsidR="00881849" w:rsidRPr="000839F5" w:rsidRDefault="00881849" w:rsidP="00881849">
      <w:pPr>
        <w:pStyle w:val="a3"/>
        <w:spacing w:line="360" w:lineRule="auto"/>
        <w:jc w:val="center"/>
        <w:rPr>
          <w:rFonts w:ascii="Times New Roman" w:hAnsi="Times New Roman" w:cs="Times New Roman"/>
          <w:sz w:val="28"/>
          <w:szCs w:val="28"/>
        </w:rPr>
      </w:pPr>
    </w:p>
    <w:p w:rsidR="00881849" w:rsidRDefault="00881849" w:rsidP="00881849">
      <w:pPr>
        <w:pStyle w:val="a3"/>
        <w:spacing w:line="360" w:lineRule="auto"/>
        <w:jc w:val="center"/>
        <w:rPr>
          <w:rFonts w:ascii="Times New Roman" w:hAnsi="Times New Roman" w:cs="Times New Roman"/>
          <w:b/>
          <w:bCs/>
          <w:sz w:val="28"/>
          <w:szCs w:val="28"/>
        </w:rPr>
      </w:pPr>
    </w:p>
    <w:p w:rsidR="00881849" w:rsidRDefault="00881849" w:rsidP="00881849">
      <w:pPr>
        <w:pStyle w:val="a3"/>
        <w:spacing w:line="360" w:lineRule="auto"/>
        <w:jc w:val="center"/>
        <w:rPr>
          <w:rFonts w:ascii="Times New Roman" w:hAnsi="Times New Roman" w:cs="Times New Roman"/>
          <w:b/>
          <w:bCs/>
          <w:sz w:val="28"/>
          <w:szCs w:val="28"/>
        </w:rPr>
      </w:pPr>
    </w:p>
    <w:p w:rsidR="00881849" w:rsidRDefault="00881849" w:rsidP="00881849">
      <w:pPr>
        <w:pStyle w:val="a3"/>
        <w:spacing w:line="360" w:lineRule="auto"/>
        <w:jc w:val="center"/>
        <w:rPr>
          <w:rFonts w:ascii="Times New Roman" w:hAnsi="Times New Roman" w:cs="Times New Roman"/>
          <w:b/>
          <w:bCs/>
          <w:sz w:val="28"/>
          <w:szCs w:val="28"/>
        </w:rPr>
      </w:pPr>
    </w:p>
    <w:p w:rsidR="00881849" w:rsidRDefault="00881849" w:rsidP="00881849">
      <w:pPr>
        <w:pStyle w:val="a3"/>
        <w:spacing w:line="360" w:lineRule="auto"/>
        <w:jc w:val="center"/>
        <w:rPr>
          <w:rFonts w:ascii="Times New Roman" w:hAnsi="Times New Roman" w:cs="Times New Roman"/>
          <w:b/>
          <w:bCs/>
          <w:sz w:val="28"/>
          <w:szCs w:val="28"/>
        </w:rPr>
      </w:pPr>
    </w:p>
    <w:p w:rsidR="00BB17D5" w:rsidRDefault="00BB17D5" w:rsidP="00881849">
      <w:pPr>
        <w:pStyle w:val="a3"/>
        <w:spacing w:line="360" w:lineRule="auto"/>
        <w:jc w:val="center"/>
        <w:rPr>
          <w:rFonts w:ascii="Times New Roman" w:hAnsi="Times New Roman" w:cs="Times New Roman"/>
          <w:b/>
          <w:bCs/>
          <w:sz w:val="28"/>
          <w:szCs w:val="28"/>
        </w:rPr>
      </w:pPr>
    </w:p>
    <w:p w:rsidR="00881849" w:rsidRPr="00291DB8" w:rsidRDefault="00881849" w:rsidP="00881849">
      <w:pPr>
        <w:pStyle w:val="a3"/>
        <w:spacing w:line="360" w:lineRule="auto"/>
        <w:jc w:val="center"/>
        <w:rPr>
          <w:rFonts w:ascii="Times New Roman" w:hAnsi="Times New Roman" w:cs="Times New Roman"/>
          <w:b/>
          <w:bCs/>
          <w:sz w:val="28"/>
          <w:szCs w:val="28"/>
        </w:rPr>
      </w:pPr>
      <w:r w:rsidRPr="00291DB8">
        <w:rPr>
          <w:rFonts w:ascii="Times New Roman" w:hAnsi="Times New Roman" w:cs="Times New Roman"/>
          <w:b/>
          <w:bCs/>
          <w:sz w:val="28"/>
          <w:szCs w:val="28"/>
        </w:rPr>
        <w:lastRenderedPageBreak/>
        <w:t>ВСТУП</w:t>
      </w:r>
    </w:p>
    <w:p w:rsidR="00881849" w:rsidRPr="000839F5" w:rsidRDefault="00881849" w:rsidP="00881849">
      <w:pPr>
        <w:pStyle w:val="a3"/>
        <w:spacing w:line="360" w:lineRule="auto"/>
        <w:rPr>
          <w:rFonts w:ascii="Times New Roman" w:hAnsi="Times New Roman" w:cs="Times New Roman"/>
          <w:sz w:val="28"/>
          <w:szCs w:val="28"/>
        </w:rPr>
      </w:pPr>
    </w:p>
    <w:p w:rsidR="00881849" w:rsidRPr="000839F5" w:rsidRDefault="00881849" w:rsidP="00881849">
      <w:pPr>
        <w:pStyle w:val="a3"/>
        <w:spacing w:line="360" w:lineRule="auto"/>
        <w:ind w:firstLine="708"/>
        <w:jc w:val="both"/>
        <w:rPr>
          <w:rFonts w:ascii="Times New Roman" w:hAnsi="Times New Roman" w:cs="Times New Roman"/>
          <w:sz w:val="28"/>
          <w:szCs w:val="28"/>
        </w:rPr>
      </w:pPr>
      <w:r w:rsidRPr="000839F5">
        <w:rPr>
          <w:rFonts w:ascii="Times New Roman" w:hAnsi="Times New Roman" w:cs="Times New Roman"/>
          <w:sz w:val="28"/>
          <w:szCs w:val="28"/>
        </w:rPr>
        <w:t xml:space="preserve">Забезпечення фінансової стабільності визначається стійким розвитком банківської системи, яка має вирішальне значення для ефективної грошово-кредитної політики. Успішне функціонування банківської системи - основа ефективного функціонування економіки. </w:t>
      </w:r>
    </w:p>
    <w:p w:rsidR="00881849" w:rsidRPr="000839F5" w:rsidRDefault="00881849" w:rsidP="00881849">
      <w:pPr>
        <w:pStyle w:val="a3"/>
        <w:spacing w:line="360" w:lineRule="auto"/>
        <w:ind w:firstLine="708"/>
        <w:jc w:val="both"/>
        <w:rPr>
          <w:rFonts w:ascii="Times New Roman" w:eastAsia="Times New Roman" w:hAnsi="Times New Roman" w:cs="Times New Roman"/>
        </w:rPr>
      </w:pPr>
      <w:r w:rsidRPr="000839F5">
        <w:rPr>
          <w:rFonts w:ascii="Times New Roman" w:hAnsi="Times New Roman" w:cs="Times New Roman"/>
          <w:sz w:val="28"/>
          <w:szCs w:val="28"/>
        </w:rPr>
        <w:t>Стабільність всієї банківської системи загалом залежить від ефективного функціонування окремих банків, які є найважливішими каналами впливу на макроекономічні процеси в країні. Регулярна оцінка фінансової стабільності та визначення сигналів майбутніх ризиків для банківської системи є основним завданням центральних банків і наглядових органів влади. Надійна та стійка банківська система забезпечує оптимальне розміщення капіталу в країні. Циклічність криз у банківському секторі підтверджує відсутність систем раннього реагування на виникаючі негативні шоки в банківській діяльності і вказує на необхідність посилення контролю та нагляду за всім сектором. Таким чином, першочерговим завданням для країн повинно бути запобігання кризовим явищам банківської системи та зменшення їх негативного впливу на реальну економіку.</w:t>
      </w:r>
      <w:r w:rsidRPr="000839F5">
        <w:rPr>
          <w:rFonts w:ascii="Times New Roman" w:eastAsia="Times New Roman" w:hAnsi="Times New Roman" w:cs="Times New Roman"/>
        </w:rPr>
        <w:t xml:space="preserve"> </w:t>
      </w:r>
    </w:p>
    <w:p w:rsidR="00881849" w:rsidRPr="000839F5" w:rsidRDefault="00881849" w:rsidP="00881849">
      <w:pPr>
        <w:pStyle w:val="a3"/>
        <w:spacing w:line="360" w:lineRule="auto"/>
        <w:ind w:firstLine="708"/>
        <w:jc w:val="both"/>
        <w:rPr>
          <w:rFonts w:ascii="Times New Roman" w:hAnsi="Times New Roman" w:cs="Times New Roman"/>
          <w:noProof/>
          <w:sz w:val="28"/>
          <w:szCs w:val="28"/>
        </w:rPr>
      </w:pPr>
      <w:r w:rsidRPr="000839F5">
        <w:rPr>
          <w:rFonts w:ascii="Times New Roman" w:hAnsi="Times New Roman" w:cs="Times New Roman"/>
          <w:noProof/>
          <w:sz w:val="28"/>
          <w:szCs w:val="28"/>
        </w:rPr>
        <w:t>Дослідженню проблеми стабільності банківської системи присвячено велику кількість наукових праць зарубіжних та вітчизняних вчених. Важливий внесок у розкриття змісту цієї проблеми зробили такі зарубіжні вчені як К. Кочішова, Д. Ставаре, П’єр Моннін,</w:t>
      </w:r>
      <w:r w:rsidRPr="000839F5">
        <w:rPr>
          <w:rFonts w:ascii="Times New Roman" w:hAnsi="Times New Roman" w:cs="Times New Roman"/>
          <w:sz w:val="28"/>
          <w:szCs w:val="28"/>
        </w:rPr>
        <w:t xml:space="preserve"> Джон. Х. </w:t>
      </w:r>
      <w:proofErr w:type="spellStart"/>
      <w:r w:rsidRPr="000839F5">
        <w:rPr>
          <w:rFonts w:ascii="Times New Roman" w:hAnsi="Times New Roman" w:cs="Times New Roman"/>
          <w:sz w:val="28"/>
          <w:szCs w:val="28"/>
        </w:rPr>
        <w:t>Бойд</w:t>
      </w:r>
      <w:proofErr w:type="spellEnd"/>
      <w:r w:rsidRPr="000839F5">
        <w:rPr>
          <w:rFonts w:ascii="Times New Roman" w:hAnsi="Times New Roman" w:cs="Times New Roman"/>
          <w:sz w:val="28"/>
          <w:szCs w:val="28"/>
        </w:rPr>
        <w:t>, Джанні де Ніколь,</w:t>
      </w:r>
      <w:r w:rsidRPr="000839F5">
        <w:rPr>
          <w:rFonts w:ascii="Times New Roman" w:hAnsi="Times New Roman" w:cs="Times New Roman"/>
          <w:noProof/>
          <w:sz w:val="28"/>
          <w:szCs w:val="28"/>
        </w:rPr>
        <w:t xml:space="preserve"> Т. Джокіпій Т. Кік та Н. Ян, К.Е Гудхарт и Д.П. Цомокос, С. Саксонова К. Альбулеску, I.Г. Шиназі. </w:t>
      </w:r>
    </w:p>
    <w:p w:rsidR="00881849" w:rsidRPr="000839F5" w:rsidRDefault="00881849" w:rsidP="00881849">
      <w:pPr>
        <w:pStyle w:val="a3"/>
        <w:spacing w:line="360" w:lineRule="auto"/>
        <w:ind w:firstLine="708"/>
        <w:jc w:val="both"/>
        <w:rPr>
          <w:rFonts w:ascii="Times New Roman" w:hAnsi="Times New Roman" w:cs="Times New Roman"/>
          <w:noProof/>
          <w:sz w:val="28"/>
          <w:szCs w:val="28"/>
        </w:rPr>
      </w:pPr>
      <w:r w:rsidRPr="000839F5">
        <w:rPr>
          <w:rFonts w:ascii="Times New Roman" w:hAnsi="Times New Roman" w:cs="Times New Roman"/>
          <w:noProof/>
          <w:sz w:val="28"/>
          <w:szCs w:val="28"/>
        </w:rPr>
        <w:t xml:space="preserve">Не менший вклад у теоретичні аспекти щодо розкриття сутності проблеми зробили й відчизняні дослідники, такі як </w:t>
      </w:r>
      <w:r w:rsidRPr="000839F5">
        <w:rPr>
          <w:rFonts w:ascii="Times New Roman" w:hAnsi="Times New Roman" w:cs="Times New Roman"/>
          <w:sz w:val="28"/>
          <w:szCs w:val="28"/>
        </w:rPr>
        <w:t xml:space="preserve">О. І. Барановський, Т. А. Родіонова, О.Д. Вовчак, Ж.М. Довгань, Т. Б. </w:t>
      </w:r>
      <w:proofErr w:type="spellStart"/>
      <w:r w:rsidRPr="000839F5">
        <w:rPr>
          <w:rFonts w:ascii="Times New Roman" w:hAnsi="Times New Roman" w:cs="Times New Roman"/>
          <w:sz w:val="28"/>
          <w:szCs w:val="28"/>
        </w:rPr>
        <w:t>Стечишин</w:t>
      </w:r>
      <w:proofErr w:type="spellEnd"/>
      <w:r w:rsidRPr="000839F5">
        <w:rPr>
          <w:rFonts w:ascii="Times New Roman" w:hAnsi="Times New Roman" w:cs="Times New Roman"/>
          <w:sz w:val="28"/>
          <w:szCs w:val="28"/>
        </w:rPr>
        <w:t xml:space="preserve">, М. М. </w:t>
      </w:r>
      <w:proofErr w:type="spellStart"/>
      <w:r w:rsidRPr="000839F5">
        <w:rPr>
          <w:rFonts w:ascii="Times New Roman" w:hAnsi="Times New Roman" w:cs="Times New Roman"/>
          <w:sz w:val="28"/>
          <w:szCs w:val="28"/>
        </w:rPr>
        <w:t>Дідик</w:t>
      </w:r>
      <w:proofErr w:type="spellEnd"/>
      <w:r w:rsidRPr="000839F5">
        <w:rPr>
          <w:rFonts w:ascii="Times New Roman" w:hAnsi="Times New Roman" w:cs="Times New Roman"/>
          <w:sz w:val="28"/>
          <w:szCs w:val="28"/>
        </w:rPr>
        <w:t xml:space="preserve">, </w:t>
      </w:r>
      <w:r w:rsidRPr="000839F5">
        <w:rPr>
          <w:rFonts w:ascii="Times New Roman" w:hAnsi="Times New Roman" w:cs="Times New Roman"/>
          <w:color w:val="171717" w:themeColor="background2" w:themeShade="1A"/>
          <w:sz w:val="28"/>
          <w:szCs w:val="28"/>
        </w:rPr>
        <w:t xml:space="preserve">В. В. Коваленко, Д.А. </w:t>
      </w:r>
      <w:proofErr w:type="spellStart"/>
      <w:r w:rsidRPr="000839F5">
        <w:rPr>
          <w:rFonts w:ascii="Times New Roman" w:hAnsi="Times New Roman" w:cs="Times New Roman"/>
          <w:color w:val="171717" w:themeColor="background2" w:themeShade="1A"/>
          <w:sz w:val="28"/>
          <w:szCs w:val="28"/>
        </w:rPr>
        <w:t>Мастепанова</w:t>
      </w:r>
      <w:proofErr w:type="spellEnd"/>
      <w:r w:rsidRPr="000839F5">
        <w:rPr>
          <w:rFonts w:ascii="Times New Roman" w:hAnsi="Times New Roman" w:cs="Times New Roman"/>
          <w:color w:val="171717" w:themeColor="background2" w:themeShade="1A"/>
          <w:sz w:val="28"/>
          <w:szCs w:val="28"/>
        </w:rPr>
        <w:t>.</w:t>
      </w:r>
    </w:p>
    <w:p w:rsidR="00881849" w:rsidRPr="000839F5" w:rsidRDefault="00881849" w:rsidP="00881849">
      <w:pPr>
        <w:pStyle w:val="a3"/>
        <w:spacing w:line="360" w:lineRule="auto"/>
        <w:ind w:firstLine="708"/>
        <w:jc w:val="both"/>
        <w:rPr>
          <w:rFonts w:ascii="Times New Roman" w:hAnsi="Times New Roman" w:cs="Times New Roman"/>
          <w:sz w:val="28"/>
          <w:szCs w:val="28"/>
        </w:rPr>
      </w:pPr>
      <w:r w:rsidRPr="000839F5">
        <w:rPr>
          <w:rFonts w:ascii="Times New Roman" w:hAnsi="Times New Roman" w:cs="Times New Roman"/>
          <w:sz w:val="28"/>
          <w:szCs w:val="28"/>
        </w:rPr>
        <w:t xml:space="preserve">Проте все ще недостатньо вивченими залишаються методи моделювання оцінок банківської стабільності та проблема моніторингу основних показників </w:t>
      </w:r>
      <w:r w:rsidRPr="000839F5">
        <w:rPr>
          <w:rFonts w:ascii="Times New Roman" w:hAnsi="Times New Roman" w:cs="Times New Roman"/>
          <w:sz w:val="28"/>
          <w:szCs w:val="28"/>
        </w:rPr>
        <w:lastRenderedPageBreak/>
        <w:t>стійкості, які безпосередньо впливають на ефективне функціонування банківського сектору. Виходячи з цього, метою дипломної роботи є дослідження показників банківської стабільності та їх впливу на фінансову систему країни.</w:t>
      </w:r>
    </w:p>
    <w:p w:rsidR="00881849" w:rsidRPr="000839F5" w:rsidRDefault="00881849" w:rsidP="00881849">
      <w:pPr>
        <w:pStyle w:val="a3"/>
        <w:spacing w:line="360" w:lineRule="auto"/>
        <w:ind w:firstLine="360"/>
        <w:jc w:val="both"/>
        <w:rPr>
          <w:rFonts w:ascii="Times New Roman" w:hAnsi="Times New Roman" w:cs="Times New Roman"/>
          <w:sz w:val="28"/>
          <w:szCs w:val="28"/>
        </w:rPr>
      </w:pPr>
      <w:r w:rsidRPr="000839F5">
        <w:rPr>
          <w:rFonts w:ascii="Times New Roman" w:hAnsi="Times New Roman" w:cs="Times New Roman"/>
          <w:sz w:val="28"/>
          <w:szCs w:val="28"/>
        </w:rPr>
        <w:t>Виходячи з поставленої мети, в роботі визначені такі завдання:</w:t>
      </w:r>
    </w:p>
    <w:p w:rsidR="00881849" w:rsidRPr="000839F5" w:rsidRDefault="00881849" w:rsidP="00881849">
      <w:pPr>
        <w:pStyle w:val="a3"/>
        <w:numPr>
          <w:ilvl w:val="0"/>
          <w:numId w:val="1"/>
        </w:numPr>
        <w:spacing w:line="360" w:lineRule="auto"/>
        <w:jc w:val="both"/>
        <w:rPr>
          <w:rFonts w:ascii="Times New Roman" w:hAnsi="Times New Roman" w:cs="Times New Roman"/>
          <w:sz w:val="28"/>
          <w:szCs w:val="28"/>
        </w:rPr>
      </w:pPr>
      <w:r w:rsidRPr="000839F5">
        <w:rPr>
          <w:rFonts w:ascii="Times New Roman" w:hAnsi="Times New Roman" w:cs="Times New Roman"/>
          <w:sz w:val="28"/>
          <w:szCs w:val="28"/>
        </w:rPr>
        <w:t>розкрити сутність критеріїв банківської стабільності;</w:t>
      </w:r>
    </w:p>
    <w:p w:rsidR="00881849" w:rsidRDefault="00881849" w:rsidP="00881849">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дослідити основні критерії стабільності банківської системи;</w:t>
      </w:r>
    </w:p>
    <w:p w:rsidR="00881849" w:rsidRPr="008F730C" w:rsidRDefault="00881849" w:rsidP="00881849">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розглянути динаміку розвитку та функціонування банківських систем </w:t>
      </w:r>
      <w:r w:rsidRPr="008F730C">
        <w:rPr>
          <w:rFonts w:ascii="Times New Roman" w:hAnsi="Times New Roman" w:cs="Times New Roman"/>
          <w:sz w:val="28"/>
          <w:szCs w:val="28"/>
        </w:rPr>
        <w:t>країн Центральної та Східної Європи – Польщі, Чехії, Словаччини</w:t>
      </w:r>
      <w:r>
        <w:rPr>
          <w:rFonts w:ascii="Times New Roman" w:hAnsi="Times New Roman" w:cs="Times New Roman"/>
          <w:sz w:val="28"/>
          <w:szCs w:val="28"/>
        </w:rPr>
        <w:t>;</w:t>
      </w:r>
    </w:p>
    <w:p w:rsidR="00881849" w:rsidRPr="008F730C" w:rsidRDefault="00881849" w:rsidP="00881849">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визначити вплив окремих показників стійкості на банківську систему  </w:t>
      </w:r>
      <w:r w:rsidRPr="008F730C">
        <w:rPr>
          <w:rFonts w:ascii="Times New Roman" w:hAnsi="Times New Roman" w:cs="Times New Roman"/>
          <w:sz w:val="28"/>
          <w:szCs w:val="28"/>
        </w:rPr>
        <w:t xml:space="preserve">методом </w:t>
      </w:r>
      <w:proofErr w:type="spellStart"/>
      <w:r w:rsidRPr="008F730C">
        <w:rPr>
          <w:rFonts w:ascii="Times New Roman" w:hAnsi="Times New Roman" w:cs="Times New Roman"/>
          <w:sz w:val="28"/>
          <w:szCs w:val="28"/>
        </w:rPr>
        <w:t>економетричного</w:t>
      </w:r>
      <w:proofErr w:type="spellEnd"/>
      <w:r w:rsidRPr="008F730C">
        <w:rPr>
          <w:rFonts w:ascii="Times New Roman" w:hAnsi="Times New Roman" w:cs="Times New Roman"/>
          <w:sz w:val="28"/>
          <w:szCs w:val="28"/>
        </w:rPr>
        <w:t xml:space="preserve"> аналізу;</w:t>
      </w:r>
    </w:p>
    <w:p w:rsidR="00881849" w:rsidRDefault="00881849" w:rsidP="00881849">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розглянути головні особливості та проблеми банківської системи України;</w:t>
      </w:r>
    </w:p>
    <w:p w:rsidR="00881849" w:rsidRPr="00A53341" w:rsidRDefault="00881849" w:rsidP="00881849">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визначити пріоритети для підвищення банківської стабільності України.</w:t>
      </w:r>
    </w:p>
    <w:p w:rsidR="00881849" w:rsidRPr="008469BE" w:rsidRDefault="00881849" w:rsidP="00881849">
      <w:pPr>
        <w:pStyle w:val="a3"/>
        <w:spacing w:line="360" w:lineRule="auto"/>
        <w:ind w:firstLine="360"/>
        <w:jc w:val="both"/>
        <w:rPr>
          <w:rFonts w:ascii="Times New Roman" w:hAnsi="Times New Roman" w:cs="Times New Roman"/>
          <w:sz w:val="28"/>
          <w:szCs w:val="28"/>
        </w:rPr>
      </w:pPr>
      <w:r w:rsidRPr="00793E8A">
        <w:rPr>
          <w:rFonts w:ascii="Times New Roman" w:hAnsi="Times New Roman" w:cs="Times New Roman"/>
          <w:sz w:val="28"/>
          <w:szCs w:val="28"/>
        </w:rPr>
        <w:t xml:space="preserve">Об’єктом дослідження є </w:t>
      </w:r>
      <w:r w:rsidRPr="008469BE">
        <w:rPr>
          <w:rFonts w:ascii="Times New Roman" w:hAnsi="Times New Roman" w:cs="Times New Roman"/>
          <w:sz w:val="28"/>
          <w:szCs w:val="28"/>
        </w:rPr>
        <w:t>процес функціонування банківських систем окремих країн в умовах фінансової нестабільності.</w:t>
      </w:r>
    </w:p>
    <w:p w:rsidR="00881849" w:rsidRPr="008469BE" w:rsidRDefault="00881849" w:rsidP="00881849">
      <w:pPr>
        <w:pStyle w:val="a3"/>
        <w:spacing w:line="360" w:lineRule="auto"/>
        <w:ind w:firstLine="360"/>
        <w:jc w:val="both"/>
        <w:rPr>
          <w:rFonts w:ascii="Times New Roman" w:hAnsi="Times New Roman" w:cs="Times New Roman"/>
          <w:sz w:val="28"/>
          <w:szCs w:val="28"/>
        </w:rPr>
      </w:pPr>
      <w:r w:rsidRPr="008469BE">
        <w:rPr>
          <w:rFonts w:ascii="Times New Roman" w:hAnsi="Times New Roman" w:cs="Times New Roman"/>
          <w:sz w:val="28"/>
          <w:szCs w:val="28"/>
        </w:rPr>
        <w:t>Предметом дослідження є забезпечення банківської стабільності і дослідження основних показників стійкості банківського сектору.</w:t>
      </w:r>
    </w:p>
    <w:p w:rsidR="00881849" w:rsidRPr="00A40D18" w:rsidRDefault="00881849" w:rsidP="00881849">
      <w:pPr>
        <w:pStyle w:val="a3"/>
        <w:spacing w:line="360" w:lineRule="auto"/>
        <w:ind w:firstLine="360"/>
        <w:jc w:val="both"/>
        <w:rPr>
          <w:rFonts w:ascii="Times New Roman" w:hAnsi="Times New Roman" w:cs="Times New Roman"/>
          <w:sz w:val="28"/>
          <w:szCs w:val="28"/>
        </w:rPr>
      </w:pPr>
      <w:r w:rsidRPr="008469BE">
        <w:rPr>
          <w:rFonts w:ascii="Times New Roman" w:hAnsi="Times New Roman" w:cs="Times New Roman"/>
          <w:sz w:val="28"/>
          <w:szCs w:val="28"/>
        </w:rPr>
        <w:t xml:space="preserve">Джерелами для наукової роботи послугували: статистичні збірки національних банків Польщі, Чехії, Словаччини та України, звіт про фінансову </w:t>
      </w:r>
      <w:r>
        <w:rPr>
          <w:rFonts w:ascii="Times New Roman" w:hAnsi="Times New Roman" w:cs="Times New Roman"/>
          <w:sz w:val="28"/>
          <w:szCs w:val="28"/>
        </w:rPr>
        <w:t xml:space="preserve">стабільність Міжнародного Валютного Фонду, дослідження, дані та статистика Міжнародного Банку, а також щорічні огляди фінансової стабільності, підготовлені Європейською Комісією. </w:t>
      </w:r>
    </w:p>
    <w:p w:rsidR="00881849" w:rsidRPr="00FE133C" w:rsidRDefault="00881849" w:rsidP="00881849">
      <w:pPr>
        <w:pStyle w:val="a3"/>
        <w:spacing w:line="360" w:lineRule="auto"/>
        <w:ind w:firstLine="360"/>
        <w:jc w:val="both"/>
        <w:rPr>
          <w:rFonts w:ascii="Times New Roman" w:hAnsi="Times New Roman" w:cs="Times New Roman"/>
          <w:sz w:val="28"/>
          <w:szCs w:val="28"/>
        </w:rPr>
      </w:pPr>
      <w:r w:rsidRPr="00FE133C">
        <w:rPr>
          <w:rFonts w:ascii="Times New Roman" w:hAnsi="Times New Roman" w:cs="Times New Roman"/>
          <w:sz w:val="28"/>
          <w:szCs w:val="28"/>
        </w:rPr>
        <w:t xml:space="preserve">Дипломна робота складається зі вступу, трьох розділів, висновків, списку використаної літератури. Всього у роботі 19 таблиць та 18 рисунків, наявний регресійний аналіз. </w:t>
      </w:r>
    </w:p>
    <w:p w:rsidR="00881849" w:rsidRPr="008469BE" w:rsidRDefault="00881849" w:rsidP="00881849">
      <w:pPr>
        <w:pStyle w:val="a3"/>
        <w:spacing w:line="360" w:lineRule="auto"/>
        <w:ind w:firstLine="360"/>
        <w:jc w:val="both"/>
        <w:rPr>
          <w:rFonts w:ascii="Times New Roman" w:hAnsi="Times New Roman" w:cs="Times New Roman"/>
          <w:sz w:val="28"/>
          <w:szCs w:val="28"/>
        </w:rPr>
      </w:pPr>
      <w:r w:rsidRPr="008469BE">
        <w:rPr>
          <w:rFonts w:ascii="Times New Roman" w:hAnsi="Times New Roman" w:cs="Times New Roman"/>
          <w:sz w:val="28"/>
          <w:szCs w:val="28"/>
        </w:rPr>
        <w:t>У першому розділі розглядаються сутність та визначаються критерії стабільності банківської системи. Розглядаються підходи моделювання оцінок банківської стабільності, пропонуються моделі щодо визначення стабільності банків, а також досліджуються чинники фінансової стійкості банків.</w:t>
      </w:r>
    </w:p>
    <w:p w:rsidR="00881849" w:rsidRPr="00A40D18" w:rsidRDefault="00881849" w:rsidP="00881849">
      <w:pPr>
        <w:pStyle w:val="a3"/>
        <w:spacing w:line="360" w:lineRule="auto"/>
        <w:ind w:firstLine="360"/>
        <w:jc w:val="both"/>
        <w:rPr>
          <w:rFonts w:ascii="Times New Roman" w:hAnsi="Times New Roman" w:cs="Times New Roman"/>
          <w:sz w:val="28"/>
          <w:szCs w:val="28"/>
        </w:rPr>
      </w:pPr>
      <w:r w:rsidRPr="00793E8A">
        <w:rPr>
          <w:rFonts w:ascii="Times New Roman" w:hAnsi="Times New Roman" w:cs="Times New Roman"/>
          <w:sz w:val="28"/>
          <w:szCs w:val="28"/>
        </w:rPr>
        <w:lastRenderedPageBreak/>
        <w:t xml:space="preserve">У другому розділі проводиться аналіз стабільності банківських систем країн Центральної та Східної Європи – Польщі, Чехії, Словаччини на основі використання показників фінансової стійкості, будується </w:t>
      </w:r>
      <w:proofErr w:type="spellStart"/>
      <w:r w:rsidRPr="00793E8A">
        <w:rPr>
          <w:rFonts w:ascii="Times New Roman" w:hAnsi="Times New Roman" w:cs="Times New Roman"/>
          <w:sz w:val="28"/>
          <w:szCs w:val="28"/>
        </w:rPr>
        <w:t>економетричний</w:t>
      </w:r>
      <w:proofErr w:type="spellEnd"/>
      <w:r w:rsidRPr="00793E8A">
        <w:rPr>
          <w:rFonts w:ascii="Times New Roman" w:hAnsi="Times New Roman" w:cs="Times New Roman"/>
          <w:sz w:val="28"/>
          <w:szCs w:val="28"/>
        </w:rPr>
        <w:t xml:space="preserve"> аналіз </w:t>
      </w:r>
      <w:r w:rsidRPr="00A40D18">
        <w:rPr>
          <w:rFonts w:ascii="Times New Roman" w:hAnsi="Times New Roman" w:cs="Times New Roman"/>
          <w:sz w:val="28"/>
          <w:szCs w:val="28"/>
        </w:rPr>
        <w:t>залежності і впливовості певних показників до величини активів у банківській системі.</w:t>
      </w:r>
    </w:p>
    <w:p w:rsidR="00881849" w:rsidRPr="00A40D18" w:rsidRDefault="00881849" w:rsidP="00881849">
      <w:pPr>
        <w:pStyle w:val="a3"/>
        <w:spacing w:line="360" w:lineRule="auto"/>
        <w:ind w:firstLine="360"/>
        <w:jc w:val="both"/>
        <w:rPr>
          <w:rFonts w:ascii="Times New Roman" w:hAnsi="Times New Roman" w:cs="Times New Roman"/>
          <w:sz w:val="28"/>
          <w:szCs w:val="28"/>
        </w:rPr>
      </w:pPr>
      <w:r w:rsidRPr="00A40D18">
        <w:rPr>
          <w:rFonts w:ascii="Times New Roman" w:hAnsi="Times New Roman" w:cs="Times New Roman"/>
          <w:sz w:val="28"/>
          <w:szCs w:val="28"/>
        </w:rPr>
        <w:t xml:space="preserve">У третьому розділі розглядаються банківська система України, визначаються особливості та проблеми її розвитку, досліджуються показники стабільності банківської системи України, будується </w:t>
      </w:r>
      <w:r w:rsidRPr="00A40D18">
        <w:rPr>
          <w:rFonts w:ascii="Times New Roman" w:hAnsi="Times New Roman" w:cs="Times New Roman"/>
          <w:sz w:val="28"/>
          <w:szCs w:val="28"/>
          <w:lang w:val="en-US"/>
        </w:rPr>
        <w:t>SWOT</w:t>
      </w:r>
      <w:r w:rsidRPr="00A40D18">
        <w:rPr>
          <w:rFonts w:ascii="Times New Roman" w:hAnsi="Times New Roman" w:cs="Times New Roman"/>
          <w:sz w:val="28"/>
          <w:szCs w:val="28"/>
        </w:rPr>
        <w:t xml:space="preserve"> </w:t>
      </w:r>
      <w:r w:rsidRPr="003A362B">
        <w:rPr>
          <w:rFonts w:ascii="Times New Roman" w:hAnsi="Times New Roman" w:cs="Times New Roman"/>
          <w:sz w:val="28"/>
          <w:szCs w:val="28"/>
        </w:rPr>
        <w:t>-</w:t>
      </w:r>
      <w:r w:rsidRPr="00A40D18">
        <w:rPr>
          <w:rFonts w:ascii="Times New Roman" w:hAnsi="Times New Roman" w:cs="Times New Roman"/>
          <w:sz w:val="28"/>
          <w:szCs w:val="28"/>
        </w:rPr>
        <w:t xml:space="preserve"> аналіз сильних і слабких сторін банківського сектору України та пропонуються пріоритети покращення її діяльності.</w:t>
      </w:r>
    </w:p>
    <w:p w:rsidR="00881849" w:rsidRDefault="00881849" w:rsidP="00881849">
      <w:pPr>
        <w:pStyle w:val="a3"/>
        <w:spacing w:line="360" w:lineRule="auto"/>
        <w:ind w:firstLine="360"/>
        <w:jc w:val="both"/>
        <w:rPr>
          <w:rFonts w:ascii="Times New Roman" w:hAnsi="Times New Roman" w:cs="Times New Roman"/>
          <w:sz w:val="28"/>
          <w:szCs w:val="28"/>
        </w:rPr>
      </w:pPr>
      <w:r w:rsidRPr="003E6B41">
        <w:rPr>
          <w:rFonts w:ascii="Times New Roman" w:hAnsi="Times New Roman" w:cs="Times New Roman"/>
          <w:sz w:val="28"/>
          <w:szCs w:val="28"/>
        </w:rPr>
        <w:t xml:space="preserve">Дипломна робота є самостійно виконаним науковим дослідженням, усі </w:t>
      </w:r>
      <w:r>
        <w:rPr>
          <w:rFonts w:ascii="Times New Roman" w:hAnsi="Times New Roman" w:cs="Times New Roman"/>
          <w:sz w:val="28"/>
          <w:szCs w:val="28"/>
        </w:rPr>
        <w:t xml:space="preserve">викладені </w:t>
      </w:r>
      <w:r w:rsidRPr="003E6B41">
        <w:rPr>
          <w:rFonts w:ascii="Times New Roman" w:hAnsi="Times New Roman" w:cs="Times New Roman"/>
          <w:sz w:val="28"/>
          <w:szCs w:val="28"/>
        </w:rPr>
        <w:t>наукові результати у роботі</w:t>
      </w:r>
      <w:r w:rsidRPr="003A362B">
        <w:rPr>
          <w:rFonts w:ascii="Times New Roman" w:hAnsi="Times New Roman" w:cs="Times New Roman"/>
          <w:sz w:val="28"/>
          <w:szCs w:val="28"/>
          <w:lang w:val="ru-RU"/>
        </w:rPr>
        <w:t>,</w:t>
      </w:r>
      <w:r>
        <w:rPr>
          <w:rFonts w:ascii="Times New Roman" w:hAnsi="Times New Roman" w:cs="Times New Roman"/>
          <w:sz w:val="28"/>
          <w:szCs w:val="28"/>
        </w:rPr>
        <w:t xml:space="preserve"> що</w:t>
      </w:r>
      <w:r w:rsidRPr="003E6B41">
        <w:rPr>
          <w:rFonts w:ascii="Times New Roman" w:hAnsi="Times New Roman" w:cs="Times New Roman"/>
          <w:sz w:val="28"/>
          <w:szCs w:val="28"/>
        </w:rPr>
        <w:t xml:space="preserve"> виносяться на захист</w:t>
      </w:r>
      <w:r>
        <w:rPr>
          <w:rFonts w:ascii="Times New Roman" w:hAnsi="Times New Roman" w:cs="Times New Roman"/>
          <w:sz w:val="28"/>
          <w:szCs w:val="28"/>
        </w:rPr>
        <w:t xml:space="preserve"> – </w:t>
      </w:r>
      <w:r w:rsidRPr="003E6B41">
        <w:rPr>
          <w:rFonts w:ascii="Times New Roman" w:hAnsi="Times New Roman" w:cs="Times New Roman"/>
          <w:sz w:val="28"/>
          <w:szCs w:val="28"/>
        </w:rPr>
        <w:t>отримані автором особисто. За темою дипломної роботи автором у співавторстві опубліковано 3 наукові роботи, 2 з яких - статті у провідних наукових фахових виданнях України, а саме у збірнику «Соціально-політичні студії. Науковий Альманах. Праці молодих науковців»</w:t>
      </w:r>
      <w:r>
        <w:rPr>
          <w:rFonts w:ascii="Times New Roman" w:hAnsi="Times New Roman" w:cs="Times New Roman"/>
          <w:sz w:val="28"/>
          <w:szCs w:val="28"/>
        </w:rPr>
        <w:t xml:space="preserve"> та</w:t>
      </w:r>
      <w:r w:rsidRPr="003E6B41">
        <w:rPr>
          <w:rFonts w:ascii="Times New Roman" w:hAnsi="Times New Roman" w:cs="Times New Roman"/>
          <w:sz w:val="28"/>
          <w:szCs w:val="28"/>
        </w:rPr>
        <w:t xml:space="preserve"> «</w:t>
      </w:r>
      <w:r w:rsidRPr="003E6B41">
        <w:rPr>
          <w:rStyle w:val="a4"/>
          <w:rFonts w:ascii="Times New Roman" w:hAnsi="Times New Roman" w:cs="Times New Roman"/>
          <w:color w:val="000000"/>
          <w:sz w:val="28"/>
          <w:szCs w:val="28"/>
          <w:shd w:val="clear" w:color="auto" w:fill="FFFFFF"/>
        </w:rPr>
        <w:t>Причорноморські економічні студії</w:t>
      </w:r>
      <w:r w:rsidRPr="003E6B41">
        <w:rPr>
          <w:rFonts w:ascii="Times New Roman" w:hAnsi="Times New Roman" w:cs="Times New Roman"/>
          <w:sz w:val="28"/>
          <w:szCs w:val="28"/>
        </w:rPr>
        <w:t>». Матеріали дослідження обговорювалися на дев’ятій міжнародній науково-практичній конференції «Добробут націй в умовах глобальної нестабільності»,</w:t>
      </w:r>
      <w:r>
        <w:rPr>
          <w:rFonts w:ascii="Times New Roman" w:hAnsi="Times New Roman" w:cs="Times New Roman"/>
          <w:sz w:val="28"/>
          <w:szCs w:val="28"/>
        </w:rPr>
        <w:t xml:space="preserve"> також робота була представлена у Вільному університеті Берліна за участі у програмі імені </w:t>
      </w:r>
      <w:r w:rsidRPr="003A7465">
        <w:rPr>
          <w:rFonts w:ascii="Times New Roman" w:hAnsi="Times New Roman" w:cs="Times New Roman"/>
          <w:sz w:val="28"/>
          <w:szCs w:val="28"/>
        </w:rPr>
        <w:t>Леонард</w:t>
      </w:r>
      <w:r>
        <w:rPr>
          <w:rFonts w:ascii="Times New Roman" w:hAnsi="Times New Roman" w:cs="Times New Roman"/>
          <w:sz w:val="28"/>
          <w:szCs w:val="28"/>
        </w:rPr>
        <w:t>а</w:t>
      </w:r>
      <w:r w:rsidRPr="003A7465">
        <w:rPr>
          <w:rFonts w:ascii="Times New Roman" w:hAnsi="Times New Roman" w:cs="Times New Roman"/>
          <w:sz w:val="28"/>
          <w:szCs w:val="28"/>
        </w:rPr>
        <w:t xml:space="preserve"> Ейлер</w:t>
      </w:r>
      <w:r>
        <w:rPr>
          <w:rFonts w:ascii="Times New Roman" w:hAnsi="Times New Roman" w:cs="Times New Roman"/>
          <w:sz w:val="28"/>
          <w:szCs w:val="28"/>
        </w:rPr>
        <w:t>а.</w:t>
      </w: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4A5CEA">
      <w:pPr>
        <w:jc w:val="center"/>
        <w:rPr>
          <w:rFonts w:ascii="Times New Roman" w:hAnsi="Times New Roman"/>
          <w:b/>
          <w:bCs/>
          <w:color w:val="0D0D0D" w:themeColor="text1" w:themeTint="F2"/>
          <w:sz w:val="28"/>
          <w:szCs w:val="28"/>
        </w:rPr>
      </w:pPr>
      <w:r>
        <w:rPr>
          <w:rFonts w:ascii="Times New Roman" w:hAnsi="Times New Roman"/>
          <w:b/>
          <w:bCs/>
          <w:color w:val="0D0D0D" w:themeColor="text1" w:themeTint="F2"/>
          <w:sz w:val="28"/>
          <w:szCs w:val="28"/>
        </w:rPr>
        <w:lastRenderedPageBreak/>
        <w:t>ВИСНОВКИ</w:t>
      </w:r>
    </w:p>
    <w:p w:rsidR="004A5CEA" w:rsidRPr="00EB3EFD" w:rsidRDefault="004A5CEA" w:rsidP="004A5CEA">
      <w:pPr>
        <w:pStyle w:val="a3"/>
        <w:spacing w:line="360" w:lineRule="auto"/>
        <w:jc w:val="both"/>
        <w:rPr>
          <w:rFonts w:ascii="Times New Roman" w:hAnsi="Times New Roman" w:cs="Times New Roman"/>
          <w:sz w:val="28"/>
          <w:szCs w:val="28"/>
        </w:rPr>
      </w:pPr>
    </w:p>
    <w:p w:rsidR="004A5CEA" w:rsidRPr="004A16EC" w:rsidRDefault="004A5CEA" w:rsidP="004A5CEA">
      <w:pPr>
        <w:pStyle w:val="a3"/>
        <w:spacing w:line="360" w:lineRule="auto"/>
        <w:ind w:firstLine="708"/>
        <w:jc w:val="both"/>
        <w:rPr>
          <w:rFonts w:ascii="Times New Roman" w:hAnsi="Times New Roman" w:cs="Times New Roman"/>
          <w:sz w:val="28"/>
          <w:szCs w:val="28"/>
        </w:rPr>
      </w:pPr>
      <w:r w:rsidRPr="004A16EC">
        <w:rPr>
          <w:rFonts w:ascii="Times New Roman" w:hAnsi="Times New Roman" w:cs="Times New Roman"/>
          <w:sz w:val="28"/>
          <w:szCs w:val="28"/>
        </w:rPr>
        <w:t xml:space="preserve">Існує багато визначень показників стабільності банківської системи. </w:t>
      </w:r>
      <w:r w:rsidRPr="004A16EC">
        <w:rPr>
          <w:rFonts w:ascii="Times New Roman" w:eastAsia="Times New Roman" w:hAnsi="Times New Roman" w:cs="Times New Roman"/>
          <w:sz w:val="28"/>
          <w:szCs w:val="28"/>
          <w:lang w:eastAsia="ru-RU"/>
        </w:rPr>
        <w:t xml:space="preserve">Розглянувши сутність та індикатори фінансової стабільності банківської системи, проаналізувавши методи її оцінки </w:t>
      </w:r>
      <w:r w:rsidRPr="004A16EC">
        <w:rPr>
          <w:rFonts w:ascii="Times New Roman" w:hAnsi="Times New Roman" w:cs="Times New Roman"/>
          <w:sz w:val="28"/>
          <w:szCs w:val="28"/>
        </w:rPr>
        <w:t>та узагальнюючи визначення, сформульовані відомими вченими-економістами,</w:t>
      </w:r>
      <w:r>
        <w:rPr>
          <w:rFonts w:ascii="Times New Roman" w:hAnsi="Times New Roman" w:cs="Times New Roman"/>
          <w:sz w:val="28"/>
          <w:szCs w:val="28"/>
        </w:rPr>
        <w:t xml:space="preserve"> </w:t>
      </w:r>
      <w:r w:rsidRPr="004A16EC">
        <w:rPr>
          <w:rFonts w:ascii="Times New Roman" w:hAnsi="Times New Roman" w:cs="Times New Roman"/>
          <w:sz w:val="28"/>
          <w:szCs w:val="28"/>
        </w:rPr>
        <w:t>можна стверджувати, що,</w:t>
      </w:r>
      <w:r w:rsidRPr="004A16EC">
        <w:rPr>
          <w:rFonts w:ascii="Times New Roman" w:eastAsia="Times New Roman" w:hAnsi="Times New Roman" w:cs="Times New Roman"/>
          <w:sz w:val="28"/>
          <w:szCs w:val="28"/>
          <w:lang w:eastAsia="ru-RU"/>
        </w:rPr>
        <w:t xml:space="preserve"> банківська</w:t>
      </w:r>
      <w:r w:rsidRPr="004A16EC">
        <w:rPr>
          <w:rFonts w:ascii="Times New Roman" w:hAnsi="Times New Roman" w:cs="Times New Roman"/>
          <w:sz w:val="28"/>
          <w:szCs w:val="28"/>
        </w:rPr>
        <w:t xml:space="preserve"> стабільність визначається ефективним виконанням своїх ключових економічних функцій і є індикатором довіри як до окремого банку, так і до системи загалом з боку інвесторів, вкладників, партнерів та кредиторів.  </w:t>
      </w:r>
    </w:p>
    <w:p w:rsidR="004A5CEA" w:rsidRPr="004A16EC" w:rsidRDefault="004A5CEA" w:rsidP="004A5CEA">
      <w:pPr>
        <w:pStyle w:val="a3"/>
        <w:spacing w:line="360" w:lineRule="auto"/>
        <w:ind w:firstLine="708"/>
        <w:jc w:val="both"/>
        <w:rPr>
          <w:rFonts w:ascii="Times New Roman" w:hAnsi="Times New Roman" w:cs="Times New Roman"/>
          <w:sz w:val="28"/>
          <w:szCs w:val="28"/>
        </w:rPr>
      </w:pPr>
      <w:r w:rsidRPr="004A16EC">
        <w:rPr>
          <w:rFonts w:ascii="Times New Roman" w:hAnsi="Times New Roman" w:cs="Times New Roman"/>
          <w:sz w:val="28"/>
          <w:szCs w:val="28"/>
        </w:rPr>
        <w:t>Стійкість банківської системи визначається певною групою показників – достатністю капіталу,  якістю активів, рентабельністю  та ліквідністю банківського сектора, а також ефективністю його управління. Не менш важливий влив на банківську систему мають економічні, інституційно-правові, соціальні та інформаційні чинники, гармонізація та регулювання яких сприяє ефективному функціонуванню банківської системи, задовольняючи потреби клієнтів та держави.</w:t>
      </w:r>
    </w:p>
    <w:p w:rsidR="004A5CEA" w:rsidRPr="004A16EC"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4A16EC">
        <w:rPr>
          <w:rFonts w:ascii="Times New Roman" w:hAnsi="Times New Roman" w:cs="Times New Roman"/>
          <w:sz w:val="28"/>
          <w:szCs w:val="28"/>
        </w:rPr>
        <w:t xml:space="preserve">Вивчаючи підходи щодо моделювання оцінок банківської стабільності у даній роботі, не було знайдено єдиного рішення цього питання. Так, вдалося виокремити окремі групи моделей, такі як диференційована модель оцінки фінансової стабільності банку, метод </w:t>
      </w:r>
      <w:proofErr w:type="spellStart"/>
      <w:r w:rsidRPr="004A16EC">
        <w:rPr>
          <w:rFonts w:ascii="Times New Roman" w:hAnsi="Times New Roman" w:cs="Times New Roman"/>
          <w:sz w:val="28"/>
          <w:szCs w:val="28"/>
        </w:rPr>
        <w:t>макропруденційного</w:t>
      </w:r>
      <w:proofErr w:type="spellEnd"/>
      <w:r w:rsidRPr="004A16EC">
        <w:rPr>
          <w:rFonts w:ascii="Times New Roman" w:hAnsi="Times New Roman" w:cs="Times New Roman"/>
          <w:sz w:val="28"/>
          <w:szCs w:val="28"/>
        </w:rPr>
        <w:t xml:space="preserve"> аналізу, стрес-тестування, </w:t>
      </w:r>
      <w:r w:rsidRPr="004A16EC">
        <w:rPr>
          <w:rFonts w:ascii="Times New Roman" w:hAnsi="Times New Roman" w:cs="Times New Roman"/>
          <w:color w:val="000000" w:themeColor="text1"/>
          <w:sz w:val="28"/>
          <w:szCs w:val="28"/>
        </w:rPr>
        <w:t xml:space="preserve">система комплексних оцінок банківських ризиків (CАMELS, PATROL, UBSS, ROCA), </w:t>
      </w:r>
      <w:proofErr w:type="spellStart"/>
      <w:r w:rsidRPr="004A16EC">
        <w:rPr>
          <w:rFonts w:ascii="Times New Roman" w:hAnsi="Times New Roman" w:cs="Times New Roman"/>
          <w:color w:val="000000" w:themeColor="text1"/>
          <w:sz w:val="28"/>
          <w:szCs w:val="28"/>
        </w:rPr>
        <w:t>таксонометричний</w:t>
      </w:r>
      <w:proofErr w:type="spellEnd"/>
      <w:r w:rsidRPr="004A16EC">
        <w:rPr>
          <w:rFonts w:ascii="Times New Roman" w:hAnsi="Times New Roman" w:cs="Times New Roman"/>
          <w:color w:val="000000" w:themeColor="text1"/>
          <w:sz w:val="28"/>
          <w:szCs w:val="28"/>
        </w:rPr>
        <w:t xml:space="preserve"> метод та </w:t>
      </w:r>
      <w:proofErr w:type="spellStart"/>
      <w:r w:rsidRPr="004A16EC">
        <w:rPr>
          <w:rFonts w:ascii="Times New Roman" w:hAnsi="Times New Roman" w:cs="Times New Roman"/>
          <w:color w:val="000000" w:themeColor="text1"/>
          <w:sz w:val="28"/>
          <w:szCs w:val="28"/>
        </w:rPr>
        <w:t>економетричне</w:t>
      </w:r>
      <w:proofErr w:type="spellEnd"/>
      <w:r w:rsidRPr="004A16EC">
        <w:rPr>
          <w:rFonts w:ascii="Times New Roman" w:hAnsi="Times New Roman" w:cs="Times New Roman"/>
          <w:color w:val="000000" w:themeColor="text1"/>
          <w:sz w:val="28"/>
          <w:szCs w:val="28"/>
        </w:rPr>
        <w:t xml:space="preserve"> моделювання. У кожного з підходів є свої переваги і недоліки, що зумовлює необхідність комплексної оцінки банківських шоків та аналізу стійкості і надійності системи.</w:t>
      </w:r>
    </w:p>
    <w:p w:rsidR="004A5CEA" w:rsidRPr="004A16EC" w:rsidRDefault="004A5CEA" w:rsidP="004A5CEA">
      <w:pPr>
        <w:pStyle w:val="a3"/>
        <w:spacing w:line="360" w:lineRule="auto"/>
        <w:ind w:firstLine="708"/>
        <w:jc w:val="both"/>
        <w:rPr>
          <w:rFonts w:ascii="Times New Roman" w:hAnsi="Times New Roman" w:cs="Times New Roman"/>
          <w:sz w:val="28"/>
          <w:szCs w:val="28"/>
        </w:rPr>
      </w:pPr>
      <w:r w:rsidRPr="004A16EC">
        <w:rPr>
          <w:rFonts w:ascii="Times New Roman" w:hAnsi="Times New Roman" w:cs="Times New Roman"/>
          <w:sz w:val="28"/>
          <w:szCs w:val="28"/>
        </w:rPr>
        <w:t xml:space="preserve">Для аналізу показників стабільності банківської системи, нами було обрано країни Центральної та Східної Європи – Польща, Чехія, Словаччина, які викликають значний інтерес у більшості дослідників завдяки схожості певних етапів становлення з українською банківською системою. </w:t>
      </w:r>
    </w:p>
    <w:p w:rsidR="004A5CEA" w:rsidRPr="004A16EC" w:rsidRDefault="004A5CEA" w:rsidP="004A5CEA">
      <w:pPr>
        <w:pStyle w:val="a3"/>
        <w:spacing w:line="360" w:lineRule="auto"/>
        <w:jc w:val="both"/>
        <w:rPr>
          <w:rFonts w:ascii="Times New Roman" w:hAnsi="Times New Roman" w:cs="Times New Roman"/>
          <w:sz w:val="28"/>
          <w:szCs w:val="28"/>
        </w:rPr>
      </w:pPr>
      <w:r w:rsidRPr="004A16EC">
        <w:rPr>
          <w:rFonts w:ascii="Times New Roman" w:hAnsi="Times New Roman" w:cs="Times New Roman"/>
          <w:sz w:val="28"/>
          <w:szCs w:val="28"/>
          <w:lang w:eastAsia="ru-RU"/>
        </w:rPr>
        <w:lastRenderedPageBreak/>
        <w:tab/>
        <w:t xml:space="preserve">У ході роботи, були проаналізовані основні показники стабільності банківських систем Польщі, Чехії та Словаччини – структура власності, рівень непрацюючих кредитів, достатність капіталу, рентабельність активів та капіталу, коефіцієнт </w:t>
      </w:r>
      <w:r w:rsidRPr="004A16EC">
        <w:rPr>
          <w:rFonts w:ascii="Times New Roman" w:hAnsi="Times New Roman" w:cs="Times New Roman"/>
          <w:color w:val="000000" w:themeColor="text1"/>
          <w:sz w:val="28"/>
          <w:szCs w:val="28"/>
          <w:shd w:val="clear" w:color="auto" w:fill="FFFFFF"/>
        </w:rPr>
        <w:t>співвідношення доходів</w:t>
      </w:r>
      <w:r>
        <w:rPr>
          <w:rFonts w:ascii="Times New Roman" w:hAnsi="Times New Roman" w:cs="Times New Roman"/>
          <w:i/>
          <w:iCs/>
          <w:sz w:val="28"/>
          <w:szCs w:val="28"/>
          <w:shd w:val="clear" w:color="auto" w:fill="FFFFFF"/>
        </w:rPr>
        <w:t xml:space="preserve"> </w:t>
      </w:r>
      <w:r>
        <w:rPr>
          <w:rFonts w:ascii="Times New Roman" w:hAnsi="Times New Roman" w:cs="Times New Roman"/>
          <w:sz w:val="28"/>
          <w:szCs w:val="28"/>
          <w:shd w:val="clear" w:color="auto" w:fill="FFFFFF"/>
        </w:rPr>
        <w:t xml:space="preserve">і </w:t>
      </w:r>
      <w:r w:rsidRPr="004A16EC">
        <w:rPr>
          <w:rFonts w:ascii="Times New Roman" w:hAnsi="Times New Roman" w:cs="Times New Roman"/>
          <w:color w:val="000000" w:themeColor="text1"/>
          <w:sz w:val="28"/>
          <w:szCs w:val="28"/>
          <w:shd w:val="clear" w:color="auto" w:fill="FFFFFF"/>
        </w:rPr>
        <w:t>витрат</w:t>
      </w:r>
      <w:r w:rsidRPr="004A16EC">
        <w:rPr>
          <w:rFonts w:ascii="Times New Roman" w:hAnsi="Times New Roman" w:cs="Times New Roman"/>
          <w:sz w:val="28"/>
          <w:szCs w:val="28"/>
        </w:rPr>
        <w:t xml:space="preserve">, а також співвідношення кредитного портфеля банку до обсягу депозитів. </w:t>
      </w:r>
    </w:p>
    <w:p w:rsidR="004A5CEA" w:rsidRPr="004A16EC" w:rsidRDefault="004A5CEA" w:rsidP="004A5CEA">
      <w:pPr>
        <w:pStyle w:val="a3"/>
        <w:spacing w:line="360" w:lineRule="auto"/>
        <w:ind w:firstLine="708"/>
        <w:jc w:val="both"/>
        <w:rPr>
          <w:rFonts w:ascii="Times New Roman" w:hAnsi="Times New Roman" w:cs="Times New Roman"/>
          <w:sz w:val="28"/>
          <w:szCs w:val="28"/>
          <w:shd w:val="clear" w:color="auto" w:fill="FFFFFF"/>
        </w:rPr>
      </w:pPr>
      <w:r w:rsidRPr="004A16EC">
        <w:rPr>
          <w:rFonts w:ascii="Times New Roman" w:hAnsi="Times New Roman" w:cs="Times New Roman"/>
          <w:sz w:val="28"/>
          <w:szCs w:val="28"/>
        </w:rPr>
        <w:t xml:space="preserve">Так, було визначено, що банківський сектор Польщі характеризується високою концентрацію іноземного капіталу, проте за досліджуваний період спостерігалась його спадна тенденція. Розглядаючи ключових учасників банківського сектору Польщі, зазначимо, що банки у гарному стані, з хорошою рентабельністю та якістю портфеля. Показник непрацюючих кредитів дещо вищий, ніж в інших досліджуваних країнах, проте тримається на все ще низькому рівні – 7% у 2018 році. Хоч у досліджувані роки постерігалось </w:t>
      </w:r>
      <w:r w:rsidRPr="004A16EC">
        <w:rPr>
          <w:rFonts w:ascii="Times New Roman" w:hAnsi="Times New Roman" w:cs="Times New Roman"/>
          <w:sz w:val="28"/>
          <w:szCs w:val="28"/>
          <w:shd w:val="clear" w:color="auto" w:fill="FFFFFF"/>
        </w:rPr>
        <w:t xml:space="preserve">значне збільшення банківських активів, показник рентабельності активів мав спадну тенденцію і сягав 0,8% на 2018 рік, меншим значення показника було лише в Україні. </w:t>
      </w:r>
    </w:p>
    <w:p w:rsidR="004A5CEA" w:rsidRPr="004A16EC" w:rsidRDefault="004A5CEA" w:rsidP="004A5CEA">
      <w:pPr>
        <w:pStyle w:val="a3"/>
        <w:spacing w:line="360" w:lineRule="auto"/>
        <w:ind w:firstLine="708"/>
        <w:jc w:val="both"/>
        <w:rPr>
          <w:rFonts w:ascii="Times New Roman" w:hAnsi="Times New Roman" w:cs="Times New Roman"/>
          <w:sz w:val="28"/>
          <w:szCs w:val="28"/>
        </w:rPr>
      </w:pPr>
      <w:r w:rsidRPr="004A16EC">
        <w:rPr>
          <w:rFonts w:ascii="Times New Roman" w:hAnsi="Times New Roman" w:cs="Times New Roman"/>
          <w:sz w:val="28"/>
          <w:szCs w:val="28"/>
          <w:shd w:val="clear" w:color="auto" w:fill="FFFFFF"/>
        </w:rPr>
        <w:t xml:space="preserve">У свою чергу, банківський сектор Чехії характеризується більшим проникненням іноземного капіталу – 82% у 2018 році. </w:t>
      </w:r>
      <w:r w:rsidRPr="004A16EC">
        <w:rPr>
          <w:rFonts w:ascii="Times New Roman" w:hAnsi="Times New Roman" w:cs="Times New Roman"/>
          <w:sz w:val="28"/>
          <w:szCs w:val="28"/>
        </w:rPr>
        <w:t xml:space="preserve">Загалом банки демонструють хороші показники, концентрація активів доволі висока, банки мають достатньо хороші показники рентабельності та порівняно низьку частку непрацюючих кредитів – 3,2% у 2018 році і  є найнижчою серед країн ЦСЄ. Достатність капіталу банків Чехії аналогічно має кращу тенденцію серед досліджуваних країн і сягає 19% у 2018 році, рентабельність капіталу і активів має найкращу тенденцію, що дозволяє стверджувати, що банківський сектор Чехії ефективно спрямовує власні активи на отримання прибутку. </w:t>
      </w:r>
    </w:p>
    <w:p w:rsidR="004A5CEA" w:rsidRPr="004A16EC" w:rsidRDefault="004A5CEA" w:rsidP="004A5CEA">
      <w:pPr>
        <w:pStyle w:val="a3"/>
        <w:spacing w:line="360" w:lineRule="auto"/>
        <w:ind w:firstLine="708"/>
        <w:jc w:val="both"/>
        <w:rPr>
          <w:rFonts w:ascii="Times New Roman" w:hAnsi="Times New Roman" w:cs="Times New Roman"/>
          <w:sz w:val="28"/>
          <w:szCs w:val="28"/>
        </w:rPr>
      </w:pPr>
      <w:r w:rsidRPr="004A16EC">
        <w:rPr>
          <w:rFonts w:ascii="Times New Roman" w:hAnsi="Times New Roman" w:cs="Times New Roman"/>
          <w:color w:val="000000" w:themeColor="text1"/>
          <w:sz w:val="28"/>
          <w:szCs w:val="28"/>
        </w:rPr>
        <w:t xml:space="preserve">Банківський сектор Словаччини зазнав найбільш </w:t>
      </w:r>
      <w:r w:rsidRPr="004A16EC">
        <w:rPr>
          <w:rFonts w:ascii="Times New Roman" w:hAnsi="Times New Roman" w:cs="Times New Roman"/>
          <w:color w:val="000000" w:themeColor="text1"/>
          <w:sz w:val="28"/>
          <w:szCs w:val="28"/>
          <w:shd w:val="clear" w:color="auto" w:fill="FFFFFF"/>
        </w:rPr>
        <w:t xml:space="preserve">динамічних процесів внутрішніх змін, спостерігалось скорочення кількості банківських установ та активне зростання частки банків з іноземним капіталом. Аналогічно до попередніх країн, сектор характеризується високою концентрацією та якістю </w:t>
      </w:r>
      <w:r w:rsidRPr="004A16EC">
        <w:rPr>
          <w:rFonts w:ascii="Times New Roman" w:hAnsi="Times New Roman" w:cs="Times New Roman"/>
          <w:sz w:val="28"/>
          <w:szCs w:val="28"/>
        </w:rPr>
        <w:t xml:space="preserve">активів та низьким рівнем непрацюючих кредитів у банківській системі, проте показники рентабельності активів та капіталу знаходяться на низькому рівні, </w:t>
      </w:r>
      <w:r w:rsidRPr="004A16EC">
        <w:rPr>
          <w:rFonts w:ascii="Times New Roman" w:hAnsi="Times New Roman" w:cs="Times New Roman"/>
          <w:sz w:val="28"/>
          <w:szCs w:val="28"/>
        </w:rPr>
        <w:lastRenderedPageBreak/>
        <w:t>порівняно з іншими країнами ЦСЄ. Також, протягом 2013-2018 рр. спостерігалось с</w:t>
      </w:r>
      <w:r w:rsidRPr="004A16EC">
        <w:rPr>
          <w:rFonts w:ascii="Times New Roman" w:hAnsi="Times New Roman" w:cs="Times New Roman"/>
          <w:color w:val="000000" w:themeColor="text1"/>
          <w:sz w:val="28"/>
          <w:szCs w:val="28"/>
        </w:rPr>
        <w:t>уттєве збільшення кількості кредитів через зменшення процентних ставок, зростання реальної заробітної плати, зменшення рівня безробіття, а також посилення конкуренції в банківському секторі.</w:t>
      </w:r>
      <w:r w:rsidRPr="004A16EC">
        <w:rPr>
          <w:rFonts w:ascii="Times New Roman" w:hAnsi="Times New Roman" w:cs="Times New Roman"/>
          <w:sz w:val="28"/>
          <w:szCs w:val="28"/>
        </w:rPr>
        <w:t xml:space="preserve"> </w:t>
      </w:r>
    </w:p>
    <w:p w:rsidR="004A5CEA" w:rsidRPr="004A16EC" w:rsidRDefault="004A5CEA" w:rsidP="004A5CEA">
      <w:pPr>
        <w:pStyle w:val="a3"/>
        <w:spacing w:line="360" w:lineRule="auto"/>
        <w:ind w:firstLine="708"/>
        <w:jc w:val="both"/>
        <w:rPr>
          <w:rFonts w:ascii="Times New Roman" w:hAnsi="Times New Roman" w:cs="Times New Roman"/>
          <w:sz w:val="28"/>
          <w:szCs w:val="28"/>
        </w:rPr>
      </w:pPr>
      <w:r w:rsidRPr="004A16EC">
        <w:rPr>
          <w:rFonts w:ascii="Times New Roman" w:hAnsi="Times New Roman" w:cs="Times New Roman"/>
          <w:sz w:val="28"/>
          <w:szCs w:val="28"/>
        </w:rPr>
        <w:t xml:space="preserve">Для дослідження впливу іноземного капіталу, рівня кредитів та непрацюючих кредитів на рівень активів у банківському секторі, було проведене </w:t>
      </w:r>
      <w:proofErr w:type="spellStart"/>
      <w:r w:rsidRPr="004A16EC">
        <w:rPr>
          <w:rFonts w:ascii="Times New Roman" w:hAnsi="Times New Roman" w:cs="Times New Roman"/>
          <w:sz w:val="28"/>
          <w:szCs w:val="28"/>
        </w:rPr>
        <w:t>економетричне</w:t>
      </w:r>
      <w:proofErr w:type="spellEnd"/>
      <w:r w:rsidRPr="004A16EC">
        <w:rPr>
          <w:rFonts w:ascii="Times New Roman" w:hAnsi="Times New Roman" w:cs="Times New Roman"/>
          <w:sz w:val="28"/>
          <w:szCs w:val="28"/>
        </w:rPr>
        <w:t xml:space="preserve"> моделювання. За результатами якого, вдалось визначити взаємний вплив між банківськими активами та проникненням іноземного капіталу в банківський сектор Польщі. Також була виявлена пряма обернена залежність між кількістю активів та величиною проблемних кредитів у Польщі. Результати аналізу для Чехії показали залежність активів від рівня кредитів та активів від рівня непрацюючих кредитів. Що стосується Словаччини, аналіз показав значущий зворотній зв’язок між рівнем активів та кредитів, вплив іноземного капіталу та непрацюючих кредитів на активи визначити не вдалося.</w:t>
      </w:r>
    </w:p>
    <w:p w:rsidR="004A5CEA" w:rsidRPr="004A16EC" w:rsidRDefault="004A5CEA" w:rsidP="004A5CEA">
      <w:pPr>
        <w:pStyle w:val="a3"/>
        <w:spacing w:line="360" w:lineRule="auto"/>
        <w:jc w:val="both"/>
        <w:rPr>
          <w:rFonts w:ascii="Times New Roman" w:hAnsi="Times New Roman" w:cs="Times New Roman"/>
          <w:color w:val="000000" w:themeColor="text1"/>
          <w:sz w:val="28"/>
          <w:szCs w:val="28"/>
        </w:rPr>
      </w:pPr>
      <w:r w:rsidRPr="004A16EC">
        <w:rPr>
          <w:rFonts w:ascii="Times New Roman" w:hAnsi="Times New Roman" w:cs="Times New Roman"/>
          <w:sz w:val="28"/>
          <w:szCs w:val="28"/>
        </w:rPr>
        <w:t xml:space="preserve">Розглядаючи банківський сектор України та показники його стабільності, зазначимо, що проникнення іноземних банків збільшилось за рахунок різкого скорочення кількості банківських установ і знаходиться на рівні 49%. Незважаючи на зменшення кількості банків, сума активів мала зростаючу тенденцію, що свідчить про те, що незважаючи на скорочення,  </w:t>
      </w:r>
      <w:r w:rsidRPr="004A16EC">
        <w:rPr>
          <w:rFonts w:ascii="Times New Roman" w:hAnsi="Times New Roman" w:cs="Times New Roman"/>
          <w:color w:val="000000" w:themeColor="text1"/>
          <w:sz w:val="28"/>
          <w:szCs w:val="28"/>
        </w:rPr>
        <w:t xml:space="preserve">на фінансовому ринку України залишаються стабільні банки. </w:t>
      </w:r>
    </w:p>
    <w:p w:rsidR="004A5CEA" w:rsidRPr="004A16EC"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4A16EC">
        <w:rPr>
          <w:rFonts w:ascii="Times New Roman" w:hAnsi="Times New Roman" w:cs="Times New Roman"/>
          <w:color w:val="000000" w:themeColor="text1"/>
          <w:sz w:val="28"/>
          <w:szCs w:val="28"/>
        </w:rPr>
        <w:t>Проаналізувавши динаміку непрацюючих кредитів, спостерігається значне зростання показника до ризикованих 52%, що викликає небезпеку для всієї системи. Аналогічно протягом досліджуваного періоду наявне значне перевищення витрат над доходами у банківському секторі України, що призвело до збиткової діяльності. Показники достатності капіталу та рентабельності активів та капіталу теж мали негативні тенденції, проте у 2017-2018 рр. відбулось певне оздоровлення банківської системи.</w:t>
      </w:r>
    </w:p>
    <w:p w:rsidR="004A5CEA" w:rsidRPr="004A16EC" w:rsidRDefault="004A5CEA" w:rsidP="004A5CEA">
      <w:pPr>
        <w:pStyle w:val="a3"/>
        <w:spacing w:line="360" w:lineRule="auto"/>
        <w:ind w:firstLine="708"/>
        <w:jc w:val="both"/>
        <w:rPr>
          <w:rFonts w:ascii="Times New Roman" w:hAnsi="Times New Roman" w:cs="Times New Roman"/>
          <w:color w:val="000000" w:themeColor="text1"/>
          <w:sz w:val="28"/>
          <w:szCs w:val="28"/>
          <w:shd w:val="clear" w:color="auto" w:fill="FFFFFF"/>
        </w:rPr>
      </w:pPr>
      <w:r w:rsidRPr="004A16EC">
        <w:rPr>
          <w:rFonts w:ascii="Times New Roman" w:hAnsi="Times New Roman" w:cs="Times New Roman"/>
          <w:color w:val="000000" w:themeColor="text1"/>
          <w:sz w:val="28"/>
          <w:szCs w:val="28"/>
        </w:rPr>
        <w:t xml:space="preserve">Реформування банківського сектору протягом 2014-2018 рр. дозволило покращити ряд показників фінансової стійкості та досягти деякого </w:t>
      </w:r>
      <w:r w:rsidRPr="004A16EC">
        <w:rPr>
          <w:rFonts w:ascii="Times New Roman" w:hAnsi="Times New Roman" w:cs="Times New Roman"/>
          <w:color w:val="000000" w:themeColor="text1"/>
          <w:sz w:val="28"/>
          <w:szCs w:val="28"/>
        </w:rPr>
        <w:lastRenderedPageBreak/>
        <w:t xml:space="preserve">оздоровлення банківського сектору. Так, Національний банк України сприяв підвищенню прозорості банківської системи, </w:t>
      </w:r>
      <w:r w:rsidRPr="004A16EC">
        <w:rPr>
          <w:rFonts w:ascii="Times New Roman" w:hAnsi="Times New Roman" w:cs="Times New Roman"/>
          <w:color w:val="000000" w:themeColor="text1"/>
          <w:sz w:val="28"/>
          <w:szCs w:val="28"/>
          <w:shd w:val="clear" w:color="auto" w:fill="FFFFFF"/>
        </w:rPr>
        <w:t> очищенню ринку від фіктивних і неякісних банків, підвищення рівню капіталізації банківської системи та зростанню показників рентабельності власного капіталу та активів.</w:t>
      </w:r>
    </w:p>
    <w:p w:rsidR="004A5CEA" w:rsidRPr="004E0C9F"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4A16EC">
        <w:rPr>
          <w:rFonts w:ascii="Times New Roman" w:hAnsi="Times New Roman" w:cs="Times New Roman"/>
          <w:color w:val="000000" w:themeColor="text1"/>
          <w:sz w:val="28"/>
          <w:szCs w:val="28"/>
        </w:rPr>
        <w:t xml:space="preserve">Загалом, позитивні зміни, що відбулись у </w:t>
      </w:r>
      <w:proofErr w:type="spellStart"/>
      <w:r w:rsidRPr="004A16EC">
        <w:rPr>
          <w:rFonts w:ascii="Times New Roman" w:hAnsi="Times New Roman" w:cs="Times New Roman"/>
          <w:color w:val="000000" w:themeColor="text1"/>
          <w:sz w:val="28"/>
          <w:szCs w:val="28"/>
        </w:rPr>
        <w:t>післякризовий</w:t>
      </w:r>
      <w:proofErr w:type="spellEnd"/>
      <w:r w:rsidRPr="004A16EC">
        <w:rPr>
          <w:rFonts w:ascii="Times New Roman" w:hAnsi="Times New Roman" w:cs="Times New Roman"/>
          <w:color w:val="000000" w:themeColor="text1"/>
          <w:sz w:val="28"/>
          <w:szCs w:val="28"/>
        </w:rPr>
        <w:t xml:space="preserve"> період не вирішили усіх наявних проблем, рівень непрацюючих кредитів зростає випереджальними темпами, досить високим залишається рівень відсоткових ставок за кредитами для господарюючих суб'єктів, зберігаються  високі ризики при здійсненні кредитування, а також рівень капіталізації банківської системи все ще недостатньо високий. Тому, необхідним є перегляд та впровадження методів моніторингу показників фінансової стабільності, ефективного регулювання системи, збільшення прозорості фінансового сектору, підвищення доступності користування фінансовими послугами та управління ризиками у фінансовому секторі.</w:t>
      </w:r>
      <w:r>
        <w:rPr>
          <w:rFonts w:ascii="Times New Roman" w:hAnsi="Times New Roman"/>
          <w:b/>
          <w:bCs/>
          <w:color w:val="0D0D0D" w:themeColor="text1" w:themeTint="F2"/>
          <w:sz w:val="28"/>
          <w:szCs w:val="28"/>
        </w:rPr>
        <w:br w:type="page"/>
      </w:r>
    </w:p>
    <w:p w:rsidR="004A5CEA" w:rsidRPr="003A362B" w:rsidRDefault="004A5CEA" w:rsidP="004A5CEA">
      <w:pPr>
        <w:jc w:val="center"/>
        <w:rPr>
          <w:rFonts w:ascii="Times New Roman" w:hAnsi="Times New Roman"/>
          <w:b/>
          <w:bCs/>
          <w:color w:val="0D0D0D" w:themeColor="text1" w:themeTint="F2"/>
          <w:sz w:val="28"/>
          <w:szCs w:val="28"/>
        </w:rPr>
      </w:pPr>
      <w:r w:rsidRPr="00206E8E">
        <w:rPr>
          <w:rFonts w:ascii="Times New Roman" w:hAnsi="Times New Roman"/>
          <w:b/>
          <w:bCs/>
          <w:color w:val="0D0D0D" w:themeColor="text1" w:themeTint="F2"/>
          <w:sz w:val="28"/>
          <w:szCs w:val="28"/>
        </w:rPr>
        <w:lastRenderedPageBreak/>
        <w:t>СПИСОК ВИКОРИСТАН</w:t>
      </w:r>
      <w:r>
        <w:rPr>
          <w:rFonts w:ascii="Times New Roman" w:hAnsi="Times New Roman"/>
          <w:b/>
          <w:bCs/>
          <w:color w:val="0D0D0D" w:themeColor="text1" w:themeTint="F2"/>
          <w:sz w:val="28"/>
          <w:szCs w:val="28"/>
        </w:rPr>
        <w:t>ИХ ДЖЕРЕЛ</w:t>
      </w:r>
    </w:p>
    <w:p w:rsidR="004A5CEA" w:rsidRDefault="004A5CEA" w:rsidP="004A5CEA">
      <w:pPr>
        <w:pStyle w:val="a3"/>
        <w:spacing w:line="276" w:lineRule="auto"/>
        <w:jc w:val="both"/>
        <w:rPr>
          <w:rFonts w:ascii="Times New Roman" w:hAnsi="Times New Roman" w:cs="Times New Roman"/>
          <w:color w:val="0D0D0D" w:themeColor="text1" w:themeTint="F2"/>
          <w:sz w:val="28"/>
          <w:szCs w:val="28"/>
        </w:rPr>
      </w:pP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1. Барановський О. І. Стійкість банківської системи України / О. І. Барановський // Фінанси України. – 2009. – № 9. – С. 75–87 – Режим доступу до ресурсу: http://nbuv.gov.ua/UJRN/Fu_2007_9_10</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2. Родіонова Т. А., Янко Є. О. Аналіз стійкості банківських систем країн Вишеградської групи та України // Науковий вісник Ужгородського національного університету. – Випуск 22 (3). – 2018. – С.132–139. – Режим доступу: https://dspace.uzhnu.edu.ua/jspui/handle/lib/25340</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3. Родіонова Т. А., Поліщук К. В. Стабільність банківських систем країн Південної Європи та їх вплив на економічний добробут // Вісник ОНУ імені І.І. Мечникова. Серія Економіка - Том 22, Випуск 8 (61). – 2017. – с. 18-21. – Режим доступу: http://dspace.onu.edu.ua:8080/jspui/bitstream/123456789/13240/1/18-21.pdf.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 </w:t>
      </w:r>
      <w:proofErr w:type="spellStart"/>
      <w:r w:rsidRPr="00B74A79">
        <w:rPr>
          <w:rFonts w:ascii="Times New Roman" w:hAnsi="Times New Roman" w:cs="Times New Roman"/>
          <w:color w:val="000000" w:themeColor="text1"/>
          <w:sz w:val="28"/>
          <w:szCs w:val="28"/>
        </w:rPr>
        <w:t>Rodionova</w:t>
      </w:r>
      <w:proofErr w:type="spellEnd"/>
      <w:r w:rsidRPr="00B74A79">
        <w:rPr>
          <w:rFonts w:ascii="Times New Roman" w:hAnsi="Times New Roman" w:cs="Times New Roman"/>
          <w:color w:val="000000" w:themeColor="text1"/>
          <w:sz w:val="28"/>
          <w:szCs w:val="28"/>
        </w:rPr>
        <w:t xml:space="preserve"> T.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crises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crisis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dating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Disentangling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shocks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policy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responses</w:t>
      </w:r>
      <w:proofErr w:type="spellEnd"/>
      <w:r w:rsidRPr="00B74A79">
        <w:rPr>
          <w:rFonts w:ascii="Times New Roman" w:hAnsi="Times New Roman" w:cs="Times New Roman"/>
          <w:color w:val="000000" w:themeColor="text1"/>
          <w:sz w:val="28"/>
          <w:szCs w:val="28"/>
        </w:rPr>
        <w:t xml:space="preserve"> / T. </w:t>
      </w:r>
      <w:proofErr w:type="spellStart"/>
      <w:r w:rsidRPr="00B74A79">
        <w:rPr>
          <w:rFonts w:ascii="Times New Roman" w:hAnsi="Times New Roman" w:cs="Times New Roman"/>
          <w:color w:val="000000" w:themeColor="text1"/>
          <w:sz w:val="28"/>
          <w:szCs w:val="28"/>
        </w:rPr>
        <w:t>Rodionova</w:t>
      </w:r>
      <w:proofErr w:type="spellEnd"/>
      <w:r w:rsidRPr="00B74A79">
        <w:rPr>
          <w:rFonts w:ascii="Times New Roman" w:hAnsi="Times New Roman" w:cs="Times New Roman"/>
          <w:color w:val="000000" w:themeColor="text1"/>
          <w:sz w:val="28"/>
          <w:szCs w:val="28"/>
        </w:rPr>
        <w:t xml:space="preserve">, J. H. </w:t>
      </w:r>
      <w:proofErr w:type="spellStart"/>
      <w:r w:rsidRPr="00B74A79">
        <w:rPr>
          <w:rFonts w:ascii="Times New Roman" w:hAnsi="Times New Roman" w:cs="Times New Roman"/>
          <w:color w:val="000000" w:themeColor="text1"/>
          <w:sz w:val="28"/>
          <w:szCs w:val="28"/>
        </w:rPr>
        <w:t>Boyd</w:t>
      </w:r>
      <w:proofErr w:type="spellEnd"/>
      <w:r w:rsidRPr="00B74A79">
        <w:rPr>
          <w:rFonts w:ascii="Times New Roman" w:hAnsi="Times New Roman" w:cs="Times New Roman"/>
          <w:color w:val="000000" w:themeColor="text1"/>
          <w:sz w:val="28"/>
          <w:szCs w:val="28"/>
        </w:rPr>
        <w:t xml:space="preserve">, G. </w:t>
      </w:r>
      <w:proofErr w:type="spellStart"/>
      <w:r w:rsidRPr="00B74A79">
        <w:rPr>
          <w:rFonts w:ascii="Times New Roman" w:hAnsi="Times New Roman" w:cs="Times New Roman"/>
          <w:color w:val="000000" w:themeColor="text1"/>
          <w:sz w:val="28"/>
          <w:szCs w:val="28"/>
        </w:rPr>
        <w:t>De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Nicolò</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Journal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 2019. – №41. – С. 45–54. – Режим доступу до ресурсу: https://papers.ssrn.com/sol3/papers.cfm?abstract_id=3161013.</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5. </w:t>
      </w:r>
      <w:proofErr w:type="spellStart"/>
      <w:r w:rsidRPr="00B74A79">
        <w:rPr>
          <w:rFonts w:ascii="Times New Roman" w:hAnsi="Times New Roman" w:cs="Times New Roman"/>
          <w:color w:val="000000" w:themeColor="text1"/>
          <w:sz w:val="28"/>
          <w:szCs w:val="28"/>
        </w:rPr>
        <w:t>Стечишин</w:t>
      </w:r>
      <w:proofErr w:type="spellEnd"/>
      <w:r w:rsidRPr="00B74A79">
        <w:rPr>
          <w:rFonts w:ascii="Times New Roman" w:hAnsi="Times New Roman" w:cs="Times New Roman"/>
          <w:color w:val="000000" w:themeColor="text1"/>
          <w:sz w:val="28"/>
          <w:szCs w:val="28"/>
        </w:rPr>
        <w:t xml:space="preserve"> Т. Забезпечення стабільності банківської системи в умовах фінансової кризи [Електронний ресурс] / Т. </w:t>
      </w:r>
      <w:proofErr w:type="spellStart"/>
      <w:r w:rsidRPr="00B74A79">
        <w:rPr>
          <w:rFonts w:ascii="Times New Roman" w:hAnsi="Times New Roman" w:cs="Times New Roman"/>
          <w:color w:val="000000" w:themeColor="text1"/>
          <w:sz w:val="28"/>
          <w:szCs w:val="28"/>
        </w:rPr>
        <w:t>Стечишин</w:t>
      </w:r>
      <w:proofErr w:type="spellEnd"/>
      <w:r w:rsidRPr="00B74A79">
        <w:rPr>
          <w:rFonts w:ascii="Times New Roman" w:hAnsi="Times New Roman" w:cs="Times New Roman"/>
          <w:color w:val="000000" w:themeColor="text1"/>
          <w:sz w:val="28"/>
          <w:szCs w:val="28"/>
        </w:rPr>
        <w:t xml:space="preserve">, M. </w:t>
      </w:r>
      <w:proofErr w:type="spellStart"/>
      <w:r w:rsidRPr="00B74A79">
        <w:rPr>
          <w:rFonts w:ascii="Times New Roman" w:hAnsi="Times New Roman" w:cs="Times New Roman"/>
          <w:color w:val="000000" w:themeColor="text1"/>
          <w:sz w:val="28"/>
          <w:szCs w:val="28"/>
        </w:rPr>
        <w:t>Дідик</w:t>
      </w:r>
      <w:proofErr w:type="spellEnd"/>
      <w:r w:rsidRPr="00B74A79">
        <w:rPr>
          <w:rFonts w:ascii="Times New Roman" w:hAnsi="Times New Roman" w:cs="Times New Roman"/>
          <w:color w:val="000000" w:themeColor="text1"/>
          <w:sz w:val="28"/>
          <w:szCs w:val="28"/>
        </w:rPr>
        <w:t xml:space="preserve"> // Гроші, фінанси і кредит. – 2018. – Режим доступу до ресурсу: http://economyandsociety.in.ua/journal/16_ukr/123.pdf.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6. Коваленко В., Теоретичні та методичні підходи до оцінювання фінансової стабільності банківської системи / В. Коваленко, Ю. Гаркуша // Вісник Національного банку України. – 2013. – № 9. - С. 35-40. – Режим доступу: http://nbuv.gov.ua/UJRN/Vnbu_2013_9_15</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7. </w:t>
      </w:r>
      <w:proofErr w:type="spellStart"/>
      <w:r w:rsidRPr="00B74A79">
        <w:rPr>
          <w:rFonts w:ascii="Times New Roman" w:hAnsi="Times New Roman" w:cs="Times New Roman"/>
          <w:color w:val="000000" w:themeColor="text1"/>
          <w:sz w:val="28"/>
          <w:szCs w:val="28"/>
        </w:rPr>
        <w:t>Довгаль</w:t>
      </w:r>
      <w:proofErr w:type="spellEnd"/>
      <w:r w:rsidRPr="00B74A79">
        <w:rPr>
          <w:rFonts w:ascii="Times New Roman" w:hAnsi="Times New Roman" w:cs="Times New Roman"/>
          <w:color w:val="000000" w:themeColor="text1"/>
          <w:sz w:val="28"/>
          <w:szCs w:val="28"/>
        </w:rPr>
        <w:t xml:space="preserve"> Ю. С. Сутність фінансової стійкості комерційного банку та ефективні шляхи її забезпечення / Ю. С. </w:t>
      </w:r>
      <w:proofErr w:type="spellStart"/>
      <w:r w:rsidRPr="00B74A79">
        <w:rPr>
          <w:rFonts w:ascii="Times New Roman" w:hAnsi="Times New Roman" w:cs="Times New Roman"/>
          <w:color w:val="000000" w:themeColor="text1"/>
          <w:sz w:val="28"/>
          <w:szCs w:val="28"/>
        </w:rPr>
        <w:t>Довгаль</w:t>
      </w:r>
      <w:proofErr w:type="spellEnd"/>
      <w:r w:rsidRPr="00B74A79">
        <w:rPr>
          <w:rFonts w:ascii="Times New Roman" w:hAnsi="Times New Roman" w:cs="Times New Roman"/>
          <w:color w:val="000000" w:themeColor="text1"/>
          <w:sz w:val="28"/>
          <w:szCs w:val="28"/>
        </w:rPr>
        <w:t xml:space="preserve">, Р. О. </w:t>
      </w:r>
      <w:proofErr w:type="spellStart"/>
      <w:r w:rsidRPr="00B74A79">
        <w:rPr>
          <w:rFonts w:ascii="Times New Roman" w:hAnsi="Times New Roman" w:cs="Times New Roman"/>
          <w:color w:val="000000" w:themeColor="text1"/>
          <w:sz w:val="28"/>
          <w:szCs w:val="28"/>
        </w:rPr>
        <w:t>Чамара</w:t>
      </w:r>
      <w:proofErr w:type="spellEnd"/>
      <w:r w:rsidRPr="00B74A79">
        <w:rPr>
          <w:rFonts w:ascii="Times New Roman" w:hAnsi="Times New Roman" w:cs="Times New Roman"/>
          <w:color w:val="000000" w:themeColor="text1"/>
          <w:sz w:val="28"/>
          <w:szCs w:val="28"/>
        </w:rPr>
        <w:t xml:space="preserve"> // Вісник Університету банківської справи Національного банку України. - 2015. - № 3. - С. 104-107. - Режим доступу: https://ofp.cibs.ubs.edu.ua/files/1501/15djssfs.pdf. </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lastRenderedPageBreak/>
        <w:t xml:space="preserve">8. </w:t>
      </w:r>
      <w:proofErr w:type="spellStart"/>
      <w:r w:rsidRPr="00B74A79">
        <w:rPr>
          <w:rFonts w:ascii="Times New Roman" w:hAnsi="Times New Roman" w:cs="Times New Roman"/>
          <w:color w:val="000000" w:themeColor="text1"/>
          <w:sz w:val="28"/>
          <w:szCs w:val="28"/>
        </w:rPr>
        <w:t>Kočišová</w:t>
      </w:r>
      <w:proofErr w:type="spellEnd"/>
      <w:r w:rsidRPr="00B74A79">
        <w:rPr>
          <w:rFonts w:ascii="Times New Roman" w:hAnsi="Times New Roman" w:cs="Times New Roman"/>
          <w:color w:val="000000" w:themeColor="text1"/>
          <w:sz w:val="28"/>
          <w:szCs w:val="28"/>
        </w:rPr>
        <w:t xml:space="preserve"> K.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evaluation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European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Union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countries</w:t>
      </w:r>
      <w:proofErr w:type="spellEnd"/>
      <w:r w:rsidRPr="00B74A79">
        <w:rPr>
          <w:rFonts w:ascii="Times New Roman" w:hAnsi="Times New Roman" w:cs="Times New Roman"/>
          <w:color w:val="000000" w:themeColor="text1"/>
          <w:sz w:val="28"/>
          <w:szCs w:val="28"/>
        </w:rPr>
        <w:t xml:space="preserve"> [Електронний ресурс] / K. </w:t>
      </w:r>
      <w:proofErr w:type="spellStart"/>
      <w:r w:rsidRPr="00B74A79">
        <w:rPr>
          <w:rFonts w:ascii="Times New Roman" w:hAnsi="Times New Roman" w:cs="Times New Roman"/>
          <w:color w:val="000000" w:themeColor="text1"/>
          <w:sz w:val="28"/>
          <w:szCs w:val="28"/>
        </w:rPr>
        <w:t>Kočišová</w:t>
      </w:r>
      <w:proofErr w:type="spellEnd"/>
      <w:r w:rsidRPr="00B74A79">
        <w:rPr>
          <w:rFonts w:ascii="Times New Roman" w:hAnsi="Times New Roman" w:cs="Times New Roman"/>
          <w:color w:val="000000" w:themeColor="text1"/>
          <w:sz w:val="28"/>
          <w:szCs w:val="28"/>
        </w:rPr>
        <w:t xml:space="preserve">, D. </w:t>
      </w:r>
      <w:proofErr w:type="spellStart"/>
      <w:r w:rsidRPr="00B74A79">
        <w:rPr>
          <w:rFonts w:ascii="Times New Roman" w:hAnsi="Times New Roman" w:cs="Times New Roman"/>
          <w:color w:val="000000" w:themeColor="text1"/>
          <w:sz w:val="28"/>
          <w:szCs w:val="28"/>
        </w:rPr>
        <w:t>Stavarek</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International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Journal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Monetary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Economics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Finance</w:t>
      </w:r>
      <w:proofErr w:type="spellEnd"/>
      <w:r w:rsidRPr="00B74A79">
        <w:rPr>
          <w:rFonts w:ascii="Times New Roman" w:hAnsi="Times New Roman" w:cs="Times New Roman"/>
          <w:color w:val="000000" w:themeColor="text1"/>
          <w:sz w:val="28"/>
          <w:szCs w:val="28"/>
        </w:rPr>
        <w:t>. – 2018. – Режим доступу до ресурсу: https://www.researchgate.net/publication/325554701_The_evaluation_of_banking_stability_in_the_European_Union_countries.</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9. </w:t>
      </w:r>
      <w:proofErr w:type="spellStart"/>
      <w:r w:rsidRPr="00B74A79">
        <w:rPr>
          <w:rFonts w:ascii="Times New Roman" w:hAnsi="Times New Roman" w:cs="Times New Roman"/>
          <w:color w:val="000000" w:themeColor="text1"/>
          <w:sz w:val="28"/>
          <w:szCs w:val="28"/>
        </w:rPr>
        <w:t>Monnin</w:t>
      </w:r>
      <w:proofErr w:type="spellEnd"/>
      <w:r w:rsidRPr="00B74A79">
        <w:rPr>
          <w:rFonts w:ascii="Times New Roman" w:hAnsi="Times New Roman" w:cs="Times New Roman"/>
          <w:color w:val="000000" w:themeColor="text1"/>
          <w:sz w:val="28"/>
          <w:szCs w:val="28"/>
        </w:rPr>
        <w:t xml:space="preserve"> P.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impact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sector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economy</w:t>
      </w:r>
      <w:proofErr w:type="spellEnd"/>
      <w:r w:rsidRPr="00B74A79">
        <w:rPr>
          <w:rFonts w:ascii="Times New Roman" w:hAnsi="Times New Roman" w:cs="Times New Roman"/>
          <w:color w:val="000000" w:themeColor="text1"/>
          <w:sz w:val="28"/>
          <w:szCs w:val="28"/>
        </w:rPr>
        <w:t xml:space="preserve"> [Електронний ресурс] / P. </w:t>
      </w:r>
      <w:proofErr w:type="spellStart"/>
      <w:r w:rsidRPr="00B74A79">
        <w:rPr>
          <w:rFonts w:ascii="Times New Roman" w:hAnsi="Times New Roman" w:cs="Times New Roman"/>
          <w:color w:val="000000" w:themeColor="text1"/>
          <w:sz w:val="28"/>
          <w:szCs w:val="28"/>
        </w:rPr>
        <w:t>Monnin</w:t>
      </w:r>
      <w:proofErr w:type="spellEnd"/>
      <w:r w:rsidRPr="00B74A79">
        <w:rPr>
          <w:rFonts w:ascii="Times New Roman" w:hAnsi="Times New Roman" w:cs="Times New Roman"/>
          <w:color w:val="000000" w:themeColor="text1"/>
          <w:sz w:val="28"/>
          <w:szCs w:val="28"/>
        </w:rPr>
        <w:t xml:space="preserve">, T. </w:t>
      </w:r>
      <w:proofErr w:type="spellStart"/>
      <w:r w:rsidRPr="00B74A79">
        <w:rPr>
          <w:rFonts w:ascii="Times New Roman" w:hAnsi="Times New Roman" w:cs="Times New Roman"/>
          <w:color w:val="000000" w:themeColor="text1"/>
          <w:sz w:val="28"/>
          <w:szCs w:val="28"/>
        </w:rPr>
        <w:t>Jokipii</w:t>
      </w:r>
      <w:proofErr w:type="spellEnd"/>
      <w:r w:rsidRPr="00B74A79">
        <w:rPr>
          <w:rFonts w:ascii="Times New Roman" w:hAnsi="Times New Roman" w:cs="Times New Roman"/>
          <w:color w:val="000000" w:themeColor="text1"/>
          <w:sz w:val="28"/>
          <w:szCs w:val="28"/>
        </w:rPr>
        <w:t>. – 2010. – Режим доступу до ресурсу: https://voxeu.org/article/banking-sector-stability-and-real-economy.</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10. </w:t>
      </w:r>
      <w:proofErr w:type="spellStart"/>
      <w:r w:rsidRPr="00B74A79">
        <w:rPr>
          <w:rFonts w:ascii="Times New Roman" w:hAnsi="Times New Roman" w:cs="Times New Roman"/>
          <w:color w:val="000000" w:themeColor="text1"/>
          <w:sz w:val="28"/>
          <w:szCs w:val="28"/>
        </w:rPr>
        <w:t>Jahn</w:t>
      </w:r>
      <w:proofErr w:type="spellEnd"/>
      <w:r w:rsidRPr="00B74A79">
        <w:rPr>
          <w:rFonts w:ascii="Times New Roman" w:hAnsi="Times New Roman" w:cs="Times New Roman"/>
          <w:color w:val="000000" w:themeColor="text1"/>
          <w:sz w:val="28"/>
          <w:szCs w:val="28"/>
        </w:rPr>
        <w:t xml:space="preserve"> N. </w:t>
      </w:r>
      <w:proofErr w:type="spellStart"/>
      <w:r w:rsidRPr="00B74A79">
        <w:rPr>
          <w:rFonts w:ascii="Times New Roman" w:hAnsi="Times New Roman" w:cs="Times New Roman"/>
          <w:color w:val="000000" w:themeColor="text1"/>
          <w:sz w:val="28"/>
          <w:szCs w:val="28"/>
        </w:rPr>
        <w:t>Determinants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System</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xml:space="preserve">: A </w:t>
      </w:r>
      <w:proofErr w:type="spellStart"/>
      <w:r w:rsidRPr="00B74A79">
        <w:rPr>
          <w:rFonts w:ascii="Times New Roman" w:hAnsi="Times New Roman" w:cs="Times New Roman"/>
          <w:color w:val="000000" w:themeColor="text1"/>
          <w:sz w:val="28"/>
          <w:szCs w:val="28"/>
        </w:rPr>
        <w:t>Macro-Prudential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Analysis</w:t>
      </w:r>
      <w:proofErr w:type="spellEnd"/>
      <w:r w:rsidRPr="00B74A79">
        <w:rPr>
          <w:rFonts w:ascii="Times New Roman" w:hAnsi="Times New Roman" w:cs="Times New Roman"/>
          <w:color w:val="000000" w:themeColor="text1"/>
          <w:sz w:val="28"/>
          <w:szCs w:val="28"/>
        </w:rPr>
        <w:t xml:space="preserve"> [Електронний ресурс] / N. </w:t>
      </w:r>
      <w:proofErr w:type="spellStart"/>
      <w:r w:rsidRPr="00B74A79">
        <w:rPr>
          <w:rFonts w:ascii="Times New Roman" w:hAnsi="Times New Roman" w:cs="Times New Roman"/>
          <w:color w:val="000000" w:themeColor="text1"/>
          <w:sz w:val="28"/>
          <w:szCs w:val="28"/>
        </w:rPr>
        <w:t>Jahn</w:t>
      </w:r>
      <w:proofErr w:type="spellEnd"/>
      <w:r w:rsidRPr="00B74A79">
        <w:rPr>
          <w:rFonts w:ascii="Times New Roman" w:hAnsi="Times New Roman" w:cs="Times New Roman"/>
          <w:color w:val="000000" w:themeColor="text1"/>
          <w:sz w:val="28"/>
          <w:szCs w:val="28"/>
        </w:rPr>
        <w:t xml:space="preserve">, T. </w:t>
      </w:r>
      <w:proofErr w:type="spellStart"/>
      <w:r w:rsidRPr="00B74A79">
        <w:rPr>
          <w:rFonts w:ascii="Times New Roman" w:hAnsi="Times New Roman" w:cs="Times New Roman"/>
          <w:color w:val="000000" w:themeColor="text1"/>
          <w:sz w:val="28"/>
          <w:szCs w:val="28"/>
        </w:rPr>
        <w:t>Kick</w:t>
      </w:r>
      <w:proofErr w:type="spellEnd"/>
      <w:r w:rsidRPr="00B74A79">
        <w:rPr>
          <w:rFonts w:ascii="Times New Roman" w:hAnsi="Times New Roman" w:cs="Times New Roman"/>
          <w:color w:val="000000" w:themeColor="text1"/>
          <w:sz w:val="28"/>
          <w:szCs w:val="28"/>
        </w:rPr>
        <w:t>. – 2012. – Режим доступу до ресурсу: https://www.bis.org/bcbs/events/bhbibe/jahn.pdf.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11.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Role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Net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Interest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Margin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Improving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Asset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Structure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Assessing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Efficiency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their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Operations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Procedia</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Social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Behavioral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Sciences</w:t>
      </w:r>
      <w:proofErr w:type="spellEnd"/>
      <w:r w:rsidRPr="00B74A79">
        <w:rPr>
          <w:rFonts w:ascii="Times New Roman" w:hAnsi="Times New Roman" w:cs="Times New Roman"/>
          <w:color w:val="000000" w:themeColor="text1"/>
          <w:sz w:val="28"/>
          <w:szCs w:val="28"/>
        </w:rPr>
        <w:t>. – 2014. – Режим доступу до ресурсу: https://cyberleninka.org/article/n/249085/viewer.</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12. A </w:t>
      </w:r>
      <w:proofErr w:type="spellStart"/>
      <w:r w:rsidRPr="00B74A79">
        <w:rPr>
          <w:rFonts w:ascii="Times New Roman" w:hAnsi="Times New Roman" w:cs="Times New Roman"/>
          <w:color w:val="000000" w:themeColor="text1"/>
          <w:sz w:val="28"/>
          <w:szCs w:val="28"/>
        </w:rPr>
        <w:t>Reconsideration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Minsky's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Instability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Hypothesis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Bhattacharya</w:t>
      </w:r>
      <w:proofErr w:type="spellEnd"/>
      <w:r w:rsidRPr="00B74A79">
        <w:rPr>
          <w:rFonts w:ascii="Times New Roman" w:hAnsi="Times New Roman" w:cs="Times New Roman"/>
          <w:color w:val="000000" w:themeColor="text1"/>
          <w:sz w:val="28"/>
          <w:szCs w:val="28"/>
        </w:rPr>
        <w:t xml:space="preserve"> S., </w:t>
      </w:r>
      <w:proofErr w:type="spellStart"/>
      <w:r w:rsidRPr="00B74A79">
        <w:rPr>
          <w:rFonts w:ascii="Times New Roman" w:hAnsi="Times New Roman" w:cs="Times New Roman"/>
          <w:color w:val="000000" w:themeColor="text1"/>
          <w:sz w:val="28"/>
          <w:szCs w:val="28"/>
        </w:rPr>
        <w:t>Goodhart</w:t>
      </w:r>
      <w:proofErr w:type="spellEnd"/>
      <w:r w:rsidRPr="00B74A79">
        <w:rPr>
          <w:rFonts w:ascii="Times New Roman" w:hAnsi="Times New Roman" w:cs="Times New Roman"/>
          <w:color w:val="000000" w:themeColor="text1"/>
          <w:sz w:val="28"/>
          <w:szCs w:val="28"/>
        </w:rPr>
        <w:t xml:space="preserve"> C. A. E., </w:t>
      </w:r>
      <w:proofErr w:type="spellStart"/>
      <w:r w:rsidRPr="00B74A79">
        <w:rPr>
          <w:rFonts w:ascii="Times New Roman" w:hAnsi="Times New Roman" w:cs="Times New Roman"/>
          <w:color w:val="000000" w:themeColor="text1"/>
          <w:sz w:val="28"/>
          <w:szCs w:val="28"/>
        </w:rPr>
        <w:t>Tsomocos</w:t>
      </w:r>
      <w:proofErr w:type="spellEnd"/>
      <w:r w:rsidRPr="00B74A79">
        <w:rPr>
          <w:rFonts w:ascii="Times New Roman" w:hAnsi="Times New Roman" w:cs="Times New Roman"/>
          <w:color w:val="000000" w:themeColor="text1"/>
          <w:sz w:val="28"/>
          <w:szCs w:val="28"/>
        </w:rPr>
        <w:t xml:space="preserve"> D. P., </w:t>
      </w:r>
      <w:proofErr w:type="spellStart"/>
      <w:r w:rsidRPr="00B74A79">
        <w:rPr>
          <w:rFonts w:ascii="Times New Roman" w:hAnsi="Times New Roman" w:cs="Times New Roman"/>
          <w:color w:val="000000" w:themeColor="text1"/>
          <w:sz w:val="28"/>
          <w:szCs w:val="28"/>
        </w:rPr>
        <w:t>Vardoulakis</w:t>
      </w:r>
      <w:proofErr w:type="spellEnd"/>
      <w:r w:rsidRPr="00B74A79">
        <w:rPr>
          <w:rFonts w:ascii="Times New Roman" w:hAnsi="Times New Roman" w:cs="Times New Roman"/>
          <w:color w:val="000000" w:themeColor="text1"/>
          <w:sz w:val="28"/>
          <w:szCs w:val="28"/>
        </w:rPr>
        <w:t xml:space="preserve"> A. P.. – 2015. – Режим доступу до ресурсу: https://doi.org/10.1111/jmcb.12229.</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13. </w:t>
      </w:r>
      <w:proofErr w:type="spellStart"/>
      <w:r w:rsidRPr="00B74A79">
        <w:rPr>
          <w:rFonts w:ascii="Times New Roman" w:hAnsi="Times New Roman" w:cs="Times New Roman"/>
          <w:color w:val="000000" w:themeColor="text1"/>
          <w:sz w:val="28"/>
          <w:szCs w:val="28"/>
        </w:rPr>
        <w:t>Zuzana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Svitalkova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Comparison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Evaluation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Efficiency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Selected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Countries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EU. - Режим доступу: https://www.sciencedirect.com/science/article/pii/S221256711400389X.</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14. </w:t>
      </w:r>
      <w:proofErr w:type="spellStart"/>
      <w:r w:rsidRPr="00B74A79">
        <w:rPr>
          <w:rFonts w:ascii="Times New Roman" w:hAnsi="Times New Roman" w:cs="Times New Roman"/>
          <w:color w:val="000000" w:themeColor="text1"/>
          <w:sz w:val="28"/>
          <w:szCs w:val="28"/>
        </w:rPr>
        <w:t>Claudiu</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Tiberiu</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Albulescu</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Profitability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Soundness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Indicators</w:t>
      </w:r>
      <w:proofErr w:type="spellEnd"/>
      <w:r w:rsidRPr="00B74A79">
        <w:rPr>
          <w:rFonts w:ascii="Times New Roman" w:hAnsi="Times New Roman" w:cs="Times New Roman"/>
          <w:color w:val="000000" w:themeColor="text1"/>
          <w:sz w:val="28"/>
          <w:szCs w:val="28"/>
        </w:rPr>
        <w:t xml:space="preserve">: A </w:t>
      </w:r>
      <w:proofErr w:type="spellStart"/>
      <w:r w:rsidRPr="00B74A79">
        <w:rPr>
          <w:rFonts w:ascii="Times New Roman" w:hAnsi="Times New Roman" w:cs="Times New Roman"/>
          <w:color w:val="000000" w:themeColor="text1"/>
          <w:sz w:val="28"/>
          <w:szCs w:val="28"/>
        </w:rPr>
        <w:t>Macro-level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Investigation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Emerging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Countries</w:t>
      </w:r>
      <w:proofErr w:type="spellEnd"/>
      <w:r w:rsidRPr="00B74A79">
        <w:rPr>
          <w:rFonts w:ascii="Times New Roman" w:hAnsi="Times New Roman" w:cs="Times New Roman"/>
          <w:color w:val="000000" w:themeColor="text1"/>
          <w:sz w:val="28"/>
          <w:szCs w:val="28"/>
        </w:rPr>
        <w:t>. - Режим доступу: https://www.sciencedirect.com/science/article/pii/S2212567115005511.</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15. </w:t>
      </w:r>
      <w:proofErr w:type="spellStart"/>
      <w:r w:rsidRPr="00B74A79">
        <w:rPr>
          <w:rFonts w:ascii="Times New Roman" w:hAnsi="Times New Roman" w:cs="Times New Roman"/>
          <w:color w:val="000000" w:themeColor="text1"/>
          <w:sz w:val="28"/>
          <w:szCs w:val="28"/>
        </w:rPr>
        <w:t>International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monetary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fund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soundness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indicators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International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monetary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fund</w:t>
      </w:r>
      <w:proofErr w:type="spellEnd"/>
      <w:r w:rsidRPr="00B74A79">
        <w:rPr>
          <w:rFonts w:ascii="Times New Roman" w:hAnsi="Times New Roman" w:cs="Times New Roman"/>
          <w:color w:val="000000" w:themeColor="text1"/>
          <w:sz w:val="28"/>
          <w:szCs w:val="28"/>
        </w:rPr>
        <w:t>. – 2019. – Режим доступу до ресурсу: https://www.imf.org/~/media/Files/Data/2019/fsicg2019-prepublication-final-042519.ashx.</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lastRenderedPageBreak/>
        <w:t xml:space="preserve">16. </w:t>
      </w:r>
      <w:proofErr w:type="spellStart"/>
      <w:r w:rsidRPr="00B74A79">
        <w:rPr>
          <w:rFonts w:ascii="Times New Roman" w:hAnsi="Times New Roman" w:cs="Times New Roman"/>
          <w:color w:val="000000" w:themeColor="text1"/>
          <w:sz w:val="28"/>
          <w:szCs w:val="28"/>
        </w:rPr>
        <w:t>Звєряков</w:t>
      </w:r>
      <w:proofErr w:type="spellEnd"/>
      <w:r w:rsidRPr="00B74A79">
        <w:rPr>
          <w:rFonts w:ascii="Times New Roman" w:hAnsi="Times New Roman" w:cs="Times New Roman"/>
          <w:color w:val="000000" w:themeColor="text1"/>
          <w:sz w:val="28"/>
          <w:szCs w:val="28"/>
        </w:rPr>
        <w:t xml:space="preserve"> М. Управління фінансовою стійкістю банків [Електронний ресурс] / М. </w:t>
      </w:r>
      <w:proofErr w:type="spellStart"/>
      <w:r w:rsidRPr="00B74A79">
        <w:rPr>
          <w:rFonts w:ascii="Times New Roman" w:hAnsi="Times New Roman" w:cs="Times New Roman"/>
          <w:color w:val="000000" w:themeColor="text1"/>
          <w:sz w:val="28"/>
          <w:szCs w:val="28"/>
        </w:rPr>
        <w:t>Звєряков</w:t>
      </w:r>
      <w:proofErr w:type="spellEnd"/>
      <w:r w:rsidRPr="00B74A79">
        <w:rPr>
          <w:rFonts w:ascii="Times New Roman" w:hAnsi="Times New Roman" w:cs="Times New Roman"/>
          <w:color w:val="000000" w:themeColor="text1"/>
          <w:sz w:val="28"/>
          <w:szCs w:val="28"/>
        </w:rPr>
        <w:t>, B. Коваленко. – 2016. – Режим доступу до ресурсу: http://www.bis.org/publ.</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17. </w:t>
      </w:r>
      <w:proofErr w:type="spellStart"/>
      <w:r w:rsidRPr="00B74A79">
        <w:rPr>
          <w:rFonts w:ascii="Times New Roman" w:hAnsi="Times New Roman" w:cs="Times New Roman"/>
          <w:color w:val="000000" w:themeColor="text1"/>
          <w:sz w:val="28"/>
          <w:szCs w:val="28"/>
        </w:rPr>
        <w:t>Kuznyetsova</w:t>
      </w:r>
      <w:proofErr w:type="spellEnd"/>
      <w:r w:rsidRPr="00B74A79">
        <w:rPr>
          <w:rFonts w:ascii="Times New Roman" w:hAnsi="Times New Roman" w:cs="Times New Roman"/>
          <w:color w:val="000000" w:themeColor="text1"/>
          <w:sz w:val="28"/>
          <w:szCs w:val="28"/>
        </w:rPr>
        <w:t xml:space="preserve"> A. </w:t>
      </w:r>
      <w:proofErr w:type="spellStart"/>
      <w:r w:rsidRPr="00B74A79">
        <w:rPr>
          <w:rFonts w:ascii="Times New Roman" w:hAnsi="Times New Roman" w:cs="Times New Roman"/>
          <w:color w:val="000000" w:themeColor="text1"/>
          <w:sz w:val="28"/>
          <w:szCs w:val="28"/>
        </w:rPr>
        <w:t>Peculiarities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functioning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credit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mechanism</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for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performing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leasing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operations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developed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countries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Ukraine</w:t>
      </w:r>
      <w:proofErr w:type="spellEnd"/>
      <w:r w:rsidRPr="00B74A79">
        <w:rPr>
          <w:rFonts w:ascii="Times New Roman" w:hAnsi="Times New Roman" w:cs="Times New Roman"/>
          <w:color w:val="000000" w:themeColor="text1"/>
          <w:sz w:val="28"/>
          <w:szCs w:val="28"/>
        </w:rPr>
        <w:t xml:space="preserve"> [Електронний ресурс] / A. </w:t>
      </w:r>
      <w:proofErr w:type="spellStart"/>
      <w:r w:rsidRPr="00B74A79">
        <w:rPr>
          <w:rFonts w:ascii="Times New Roman" w:hAnsi="Times New Roman" w:cs="Times New Roman"/>
          <w:color w:val="000000" w:themeColor="text1"/>
          <w:sz w:val="28"/>
          <w:szCs w:val="28"/>
        </w:rPr>
        <w:t>Kuznyetsova</w:t>
      </w:r>
      <w:proofErr w:type="spellEnd"/>
      <w:r w:rsidRPr="00B74A79">
        <w:rPr>
          <w:rFonts w:ascii="Times New Roman" w:hAnsi="Times New Roman" w:cs="Times New Roman"/>
          <w:color w:val="000000" w:themeColor="text1"/>
          <w:sz w:val="28"/>
          <w:szCs w:val="28"/>
        </w:rPr>
        <w:t xml:space="preserve">, N. </w:t>
      </w:r>
      <w:proofErr w:type="spellStart"/>
      <w:r w:rsidRPr="00B74A79">
        <w:rPr>
          <w:rFonts w:ascii="Times New Roman" w:hAnsi="Times New Roman" w:cs="Times New Roman"/>
          <w:color w:val="000000" w:themeColor="text1"/>
          <w:sz w:val="28"/>
          <w:szCs w:val="28"/>
        </w:rPr>
        <w:t>Kozmuk</w:t>
      </w:r>
      <w:proofErr w:type="spellEnd"/>
      <w:r w:rsidRPr="00B74A79">
        <w:rPr>
          <w:rFonts w:ascii="Times New Roman" w:hAnsi="Times New Roman" w:cs="Times New Roman"/>
          <w:color w:val="000000" w:themeColor="text1"/>
          <w:sz w:val="28"/>
          <w:szCs w:val="28"/>
        </w:rPr>
        <w:t xml:space="preserve">, О. </w:t>
      </w:r>
      <w:proofErr w:type="spellStart"/>
      <w:r w:rsidRPr="00B74A79">
        <w:rPr>
          <w:rFonts w:ascii="Times New Roman" w:hAnsi="Times New Roman" w:cs="Times New Roman"/>
          <w:color w:val="000000" w:themeColor="text1"/>
          <w:sz w:val="28"/>
          <w:szCs w:val="28"/>
        </w:rPr>
        <w:t>Levchenko</w:t>
      </w:r>
      <w:proofErr w:type="spellEnd"/>
      <w:r w:rsidRPr="00B74A79">
        <w:rPr>
          <w:rFonts w:ascii="Times New Roman" w:hAnsi="Times New Roman" w:cs="Times New Roman"/>
          <w:color w:val="000000" w:themeColor="text1"/>
          <w:sz w:val="28"/>
          <w:szCs w:val="28"/>
        </w:rPr>
        <w:t>. – 2017. – Режим доступу до ресурсу: http://dx.doi.org/10.21511/ppm.15(4-1).2017.05.</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18. </w:t>
      </w:r>
      <w:proofErr w:type="spellStart"/>
      <w:r w:rsidRPr="00B74A79">
        <w:rPr>
          <w:rFonts w:ascii="Times New Roman" w:hAnsi="Times New Roman" w:cs="Times New Roman"/>
          <w:color w:val="000000" w:themeColor="text1"/>
          <w:sz w:val="28"/>
          <w:szCs w:val="28"/>
        </w:rPr>
        <w:t>Selialia</w:t>
      </w:r>
      <w:proofErr w:type="spellEnd"/>
      <w:r w:rsidRPr="00B74A79">
        <w:rPr>
          <w:rFonts w:ascii="Times New Roman" w:hAnsi="Times New Roman" w:cs="Times New Roman"/>
          <w:color w:val="000000" w:themeColor="text1"/>
          <w:sz w:val="28"/>
          <w:szCs w:val="28"/>
        </w:rPr>
        <w:t xml:space="preserve"> F. </w:t>
      </w:r>
      <w:proofErr w:type="spellStart"/>
      <w:r w:rsidRPr="00B74A79">
        <w:rPr>
          <w:rFonts w:ascii="Times New Roman" w:hAnsi="Times New Roman" w:cs="Times New Roman"/>
          <w:color w:val="000000" w:themeColor="text1"/>
          <w:sz w:val="28"/>
          <w:szCs w:val="28"/>
        </w:rPr>
        <w:t>Macroprudential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analysis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system</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case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South</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Africa</w:t>
      </w:r>
      <w:proofErr w:type="spellEnd"/>
      <w:r w:rsidRPr="00B74A79">
        <w:rPr>
          <w:rFonts w:ascii="Times New Roman" w:hAnsi="Times New Roman" w:cs="Times New Roman"/>
          <w:color w:val="000000" w:themeColor="text1"/>
          <w:sz w:val="28"/>
          <w:szCs w:val="28"/>
        </w:rPr>
        <w:t xml:space="preserve"> [Електронний ресурс] / F. </w:t>
      </w:r>
      <w:proofErr w:type="spellStart"/>
      <w:r w:rsidRPr="00B74A79">
        <w:rPr>
          <w:rFonts w:ascii="Times New Roman" w:hAnsi="Times New Roman" w:cs="Times New Roman"/>
          <w:color w:val="000000" w:themeColor="text1"/>
          <w:sz w:val="28"/>
          <w:szCs w:val="28"/>
        </w:rPr>
        <w:t>Selialia</w:t>
      </w:r>
      <w:proofErr w:type="spellEnd"/>
      <w:r w:rsidRPr="00B74A79">
        <w:rPr>
          <w:rFonts w:ascii="Times New Roman" w:hAnsi="Times New Roman" w:cs="Times New Roman"/>
          <w:color w:val="000000" w:themeColor="text1"/>
          <w:sz w:val="28"/>
          <w:szCs w:val="28"/>
        </w:rPr>
        <w:t xml:space="preserve">, T. </w:t>
      </w:r>
      <w:proofErr w:type="spellStart"/>
      <w:r w:rsidRPr="00B74A79">
        <w:rPr>
          <w:rFonts w:ascii="Times New Roman" w:hAnsi="Times New Roman" w:cs="Times New Roman"/>
          <w:color w:val="000000" w:themeColor="text1"/>
          <w:sz w:val="28"/>
          <w:szCs w:val="28"/>
        </w:rPr>
        <w:t>Mbeleki</w:t>
      </w:r>
      <w:proofErr w:type="spellEnd"/>
      <w:r w:rsidRPr="00B74A79">
        <w:rPr>
          <w:rFonts w:ascii="Times New Roman" w:hAnsi="Times New Roman" w:cs="Times New Roman"/>
          <w:color w:val="000000" w:themeColor="text1"/>
          <w:sz w:val="28"/>
          <w:szCs w:val="28"/>
        </w:rPr>
        <w:t xml:space="preserve">, K. </w:t>
      </w:r>
      <w:proofErr w:type="spellStart"/>
      <w:r w:rsidRPr="00B74A79">
        <w:rPr>
          <w:rFonts w:ascii="Times New Roman" w:hAnsi="Times New Roman" w:cs="Times New Roman"/>
          <w:color w:val="000000" w:themeColor="text1"/>
          <w:sz w:val="28"/>
          <w:szCs w:val="28"/>
        </w:rPr>
        <w:t>Matlapeng</w:t>
      </w:r>
      <w:proofErr w:type="spellEnd"/>
      <w:r w:rsidRPr="00B74A79">
        <w:rPr>
          <w:rFonts w:ascii="Times New Roman" w:hAnsi="Times New Roman" w:cs="Times New Roman"/>
          <w:color w:val="000000" w:themeColor="text1"/>
          <w:sz w:val="28"/>
          <w:szCs w:val="28"/>
        </w:rPr>
        <w:t xml:space="preserve"> – Режим доступу до ресурсу: https://www.bis.org/ifc/publ/ifcb33n.pdf.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19. Вовченко О. Сучасні методичні підходи до оцінки фінансової стабільності банку [Електронний ресурс] / О.С. Вовченко. – 2016. – Режим доступу до ресурсу: http://nbuv.gov.ua/UJRN/Nvpusk_2016_5_23.</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20. </w:t>
      </w:r>
      <w:proofErr w:type="spellStart"/>
      <w:r w:rsidRPr="00B74A79">
        <w:rPr>
          <w:rFonts w:ascii="Times New Roman" w:hAnsi="Times New Roman" w:cs="Times New Roman"/>
          <w:color w:val="000000" w:themeColor="text1"/>
          <w:sz w:val="28"/>
          <w:szCs w:val="28"/>
        </w:rPr>
        <w:t>Ranjana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Sahajwala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Supervisory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Risk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Assessment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Early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Warning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Systems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Ranjana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Sahajwala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Paul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Van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den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Bergh</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Basel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Committee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supervision</w:t>
      </w:r>
      <w:proofErr w:type="spellEnd"/>
      <w:r w:rsidRPr="00B74A79">
        <w:rPr>
          <w:rFonts w:ascii="Times New Roman" w:hAnsi="Times New Roman" w:cs="Times New Roman"/>
          <w:color w:val="000000" w:themeColor="text1"/>
          <w:sz w:val="28"/>
          <w:szCs w:val="28"/>
        </w:rPr>
        <w:t xml:space="preserve"> – Режим доступу до ресурсу: https://www.bis.org/publ/bcbs_wp4.pdf.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21. Сенченко О. Рейтингова оцінка банків у розрізі аналізу їх фінансової безпеки на основі </w:t>
      </w:r>
      <w:proofErr w:type="spellStart"/>
      <w:r w:rsidRPr="00B74A79">
        <w:rPr>
          <w:rFonts w:ascii="Times New Roman" w:hAnsi="Times New Roman" w:cs="Times New Roman"/>
          <w:color w:val="000000" w:themeColor="text1"/>
          <w:sz w:val="28"/>
          <w:szCs w:val="28"/>
        </w:rPr>
        <w:t>таксонометричного</w:t>
      </w:r>
      <w:proofErr w:type="spellEnd"/>
      <w:r w:rsidRPr="00B74A79">
        <w:rPr>
          <w:rFonts w:ascii="Times New Roman" w:hAnsi="Times New Roman" w:cs="Times New Roman"/>
          <w:color w:val="000000" w:themeColor="text1"/>
          <w:sz w:val="28"/>
          <w:szCs w:val="28"/>
        </w:rPr>
        <w:t xml:space="preserve"> методу [Електронний ресурс] / Ольга Сенченко // Вісник НБУ. – 2015. – Режим доступу до ресурсу: https://bank.gov.ua/doccatalog/document?id=73121.</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22. </w:t>
      </w:r>
      <w:proofErr w:type="spellStart"/>
      <w:r w:rsidRPr="00B74A79">
        <w:rPr>
          <w:rFonts w:ascii="Times New Roman" w:hAnsi="Times New Roman" w:cs="Times New Roman"/>
          <w:color w:val="000000" w:themeColor="text1"/>
          <w:sz w:val="28"/>
          <w:szCs w:val="28"/>
        </w:rPr>
        <w:t>Martin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âIHÁK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Stress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Testing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Systems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Martin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âIHÁK</w:t>
      </w:r>
      <w:proofErr w:type="spellEnd"/>
      <w:r w:rsidRPr="00B74A79">
        <w:rPr>
          <w:rFonts w:ascii="Times New Roman" w:hAnsi="Times New Roman" w:cs="Times New Roman"/>
          <w:color w:val="000000" w:themeColor="text1"/>
          <w:sz w:val="28"/>
          <w:szCs w:val="28"/>
        </w:rPr>
        <w:t>. – 2005. – Режим доступу до ресурсу: http://journal.fsv.cuni.cz/storage/1030_s_418_440.pdf.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23. </w:t>
      </w:r>
      <w:proofErr w:type="spellStart"/>
      <w:r w:rsidRPr="00B74A79">
        <w:rPr>
          <w:rFonts w:ascii="Times New Roman" w:hAnsi="Times New Roman" w:cs="Times New Roman"/>
          <w:color w:val="000000" w:themeColor="text1"/>
          <w:sz w:val="28"/>
          <w:szCs w:val="28"/>
        </w:rPr>
        <w:t>Жежерун</w:t>
      </w:r>
      <w:proofErr w:type="spellEnd"/>
      <w:r w:rsidRPr="00B74A79">
        <w:rPr>
          <w:rFonts w:ascii="Times New Roman" w:hAnsi="Times New Roman" w:cs="Times New Roman"/>
          <w:color w:val="000000" w:themeColor="text1"/>
          <w:sz w:val="28"/>
          <w:szCs w:val="28"/>
        </w:rPr>
        <w:t xml:space="preserve"> Ю. В. Оцінювання фінансової стійкості банківського сектору: зарубіжний та вітчизняний досвід / Ю. В. </w:t>
      </w:r>
      <w:proofErr w:type="spellStart"/>
      <w:r w:rsidRPr="00B74A79">
        <w:rPr>
          <w:rFonts w:ascii="Times New Roman" w:hAnsi="Times New Roman" w:cs="Times New Roman"/>
          <w:color w:val="000000" w:themeColor="text1"/>
          <w:sz w:val="28"/>
          <w:szCs w:val="28"/>
        </w:rPr>
        <w:t>Жежерун</w:t>
      </w:r>
      <w:proofErr w:type="spellEnd"/>
      <w:r w:rsidRPr="00B74A79">
        <w:rPr>
          <w:rFonts w:ascii="Times New Roman" w:hAnsi="Times New Roman" w:cs="Times New Roman"/>
          <w:color w:val="000000" w:themeColor="text1"/>
          <w:sz w:val="28"/>
          <w:szCs w:val="28"/>
        </w:rPr>
        <w:t xml:space="preserve"> // Науковий вісник Херсонського державного університету: Економічні науки. - 2014. - </w:t>
      </w:r>
      <w:proofErr w:type="spellStart"/>
      <w:r w:rsidRPr="00B74A79">
        <w:rPr>
          <w:rFonts w:ascii="Times New Roman" w:hAnsi="Times New Roman" w:cs="Times New Roman"/>
          <w:color w:val="000000" w:themeColor="text1"/>
          <w:sz w:val="28"/>
          <w:szCs w:val="28"/>
        </w:rPr>
        <w:t>Вип</w:t>
      </w:r>
      <w:proofErr w:type="spellEnd"/>
      <w:r w:rsidRPr="00B74A79">
        <w:rPr>
          <w:rFonts w:ascii="Times New Roman" w:hAnsi="Times New Roman" w:cs="Times New Roman"/>
          <w:color w:val="000000" w:themeColor="text1"/>
          <w:sz w:val="28"/>
          <w:szCs w:val="28"/>
        </w:rPr>
        <w:t>. 6(4). - С. 217-221. - Режим доступу до ресурсу: http://nbuv.gov.ua/UJRN/</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24. </w:t>
      </w:r>
      <w:proofErr w:type="spellStart"/>
      <w:r w:rsidRPr="00B74A79">
        <w:rPr>
          <w:rFonts w:ascii="Times New Roman" w:hAnsi="Times New Roman" w:cs="Times New Roman"/>
          <w:color w:val="000000" w:themeColor="text1"/>
          <w:sz w:val="28"/>
          <w:szCs w:val="28"/>
        </w:rPr>
        <w:t>Daniel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Buncic</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Staff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memo</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Riksbank’s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method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for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stress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testing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capital</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Daniel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Buncic</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Jieying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Li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Peter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van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Santen</w:t>
      </w:r>
      <w:proofErr w:type="spellEnd"/>
      <w:r w:rsidRPr="00B74A79">
        <w:rPr>
          <w:rFonts w:ascii="Times New Roman" w:hAnsi="Times New Roman" w:cs="Times New Roman"/>
          <w:color w:val="000000" w:themeColor="text1"/>
          <w:sz w:val="28"/>
          <w:szCs w:val="28"/>
        </w:rPr>
        <w:t xml:space="preserve"> </w:t>
      </w:r>
      <w:r w:rsidRPr="00B74A79">
        <w:rPr>
          <w:rFonts w:ascii="Times New Roman" w:hAnsi="Times New Roman" w:cs="Times New Roman"/>
          <w:color w:val="000000" w:themeColor="text1"/>
          <w:sz w:val="28"/>
          <w:szCs w:val="28"/>
        </w:rPr>
        <w:lastRenderedPageBreak/>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Department</w:t>
      </w:r>
      <w:proofErr w:type="spellEnd"/>
      <w:r w:rsidRPr="00B74A79">
        <w:rPr>
          <w:rFonts w:ascii="Times New Roman" w:hAnsi="Times New Roman" w:cs="Times New Roman"/>
          <w:color w:val="000000" w:themeColor="text1"/>
          <w:sz w:val="28"/>
          <w:szCs w:val="28"/>
        </w:rPr>
        <w:t>. – 2019. – Режим доступу до ресурсу: https://www.riksbank.se/globalassets/media/rapporter/staff-memo/engelska/2019/the-riksbanks-method-for-stress-testing-banks-capital.pdf.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25. Анісімова Л. Стрес-тестування ризиків центральними банками [Електронний ресурс] / Лідія Анісімова. – 2014. – Режим доступу до ресурсу: http://visnik.knteu.kiev.ua/files/2014/03/6.pdf.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26. </w:t>
      </w:r>
      <w:proofErr w:type="spellStart"/>
      <w:r w:rsidRPr="00B74A79">
        <w:rPr>
          <w:rFonts w:ascii="Times New Roman" w:hAnsi="Times New Roman" w:cs="Times New Roman"/>
          <w:color w:val="000000" w:themeColor="text1"/>
          <w:sz w:val="28"/>
          <w:szCs w:val="28"/>
        </w:rPr>
        <w:t>Манжос</w:t>
      </w:r>
      <w:proofErr w:type="spellEnd"/>
      <w:r w:rsidRPr="00B74A79">
        <w:rPr>
          <w:rFonts w:ascii="Times New Roman" w:hAnsi="Times New Roman" w:cs="Times New Roman"/>
          <w:color w:val="000000" w:themeColor="text1"/>
          <w:sz w:val="28"/>
          <w:szCs w:val="28"/>
        </w:rPr>
        <w:t xml:space="preserve"> С.Б. Стрес-тестування банків: Огляд </w:t>
      </w:r>
      <w:proofErr w:type="spellStart"/>
      <w:r w:rsidRPr="00B74A79">
        <w:rPr>
          <w:rFonts w:ascii="Times New Roman" w:hAnsi="Times New Roman" w:cs="Times New Roman"/>
          <w:color w:val="000000" w:themeColor="text1"/>
          <w:sz w:val="28"/>
          <w:szCs w:val="28"/>
        </w:rPr>
        <w:t>методологій</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Манжос</w:t>
      </w:r>
      <w:proofErr w:type="spellEnd"/>
      <w:r w:rsidRPr="00B74A79">
        <w:rPr>
          <w:rFonts w:ascii="Times New Roman" w:hAnsi="Times New Roman" w:cs="Times New Roman"/>
          <w:color w:val="000000" w:themeColor="text1"/>
          <w:sz w:val="28"/>
          <w:szCs w:val="28"/>
        </w:rPr>
        <w:t xml:space="preserve"> С.Б.. – 2014. – Режим доступу до ресурсу: http://jfub.donnu.edu.ua/article/download/1019/1036.</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27. </w:t>
      </w:r>
      <w:proofErr w:type="spellStart"/>
      <w:r w:rsidRPr="00B74A79">
        <w:rPr>
          <w:rFonts w:ascii="Times New Roman" w:hAnsi="Times New Roman" w:cs="Times New Roman"/>
          <w:color w:val="000000" w:themeColor="text1"/>
          <w:sz w:val="28"/>
          <w:szCs w:val="28"/>
        </w:rPr>
        <w:t>Лисенок</w:t>
      </w:r>
      <w:proofErr w:type="spellEnd"/>
      <w:r w:rsidRPr="00B74A79">
        <w:rPr>
          <w:rFonts w:ascii="Times New Roman" w:hAnsi="Times New Roman" w:cs="Times New Roman"/>
          <w:color w:val="000000" w:themeColor="text1"/>
          <w:sz w:val="28"/>
          <w:szCs w:val="28"/>
        </w:rPr>
        <w:t xml:space="preserve"> О.В. Зовнішні системи оцінювання ризикованості банківської діяльності [Електронний ресурс] / </w:t>
      </w:r>
      <w:proofErr w:type="spellStart"/>
      <w:r w:rsidRPr="00B74A79">
        <w:rPr>
          <w:rFonts w:ascii="Times New Roman" w:hAnsi="Times New Roman" w:cs="Times New Roman"/>
          <w:color w:val="000000" w:themeColor="text1"/>
          <w:sz w:val="28"/>
          <w:szCs w:val="28"/>
        </w:rPr>
        <w:t>Лисенок</w:t>
      </w:r>
      <w:proofErr w:type="spellEnd"/>
      <w:r w:rsidRPr="00B74A79">
        <w:rPr>
          <w:rFonts w:ascii="Times New Roman" w:hAnsi="Times New Roman" w:cs="Times New Roman"/>
          <w:color w:val="000000" w:themeColor="text1"/>
          <w:sz w:val="28"/>
          <w:szCs w:val="28"/>
        </w:rPr>
        <w:t xml:space="preserve"> О.В // Вісник ЖДТУ – Режим доступу до ресурсу: http://ven.ztu.edu.ua/article/download/94327/90368.</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28. Методологічні аспекти прогнозування ймовірності банкрутства банківських установ / Т.І. </w:t>
      </w:r>
      <w:proofErr w:type="spellStart"/>
      <w:r w:rsidRPr="00B74A79">
        <w:rPr>
          <w:rFonts w:ascii="Times New Roman" w:hAnsi="Times New Roman" w:cs="Times New Roman"/>
          <w:color w:val="000000" w:themeColor="text1"/>
          <w:sz w:val="28"/>
          <w:szCs w:val="28"/>
        </w:rPr>
        <w:t>Євенко</w:t>
      </w:r>
      <w:proofErr w:type="spellEnd"/>
      <w:r w:rsidRPr="00B74A79">
        <w:rPr>
          <w:rFonts w:ascii="Times New Roman" w:hAnsi="Times New Roman" w:cs="Times New Roman"/>
          <w:color w:val="000000" w:themeColor="text1"/>
          <w:sz w:val="28"/>
          <w:szCs w:val="28"/>
        </w:rPr>
        <w:t xml:space="preserve"> // Актуальні проблеми розвитку економіки регіону. – 2013. – </w:t>
      </w:r>
      <w:proofErr w:type="spellStart"/>
      <w:r w:rsidRPr="00B74A79">
        <w:rPr>
          <w:rFonts w:ascii="Times New Roman" w:hAnsi="Times New Roman" w:cs="Times New Roman"/>
          <w:color w:val="000000" w:themeColor="text1"/>
          <w:sz w:val="28"/>
          <w:szCs w:val="28"/>
        </w:rPr>
        <w:t>Вип</w:t>
      </w:r>
      <w:proofErr w:type="spellEnd"/>
      <w:r w:rsidRPr="00B74A79">
        <w:rPr>
          <w:rFonts w:ascii="Times New Roman" w:hAnsi="Times New Roman" w:cs="Times New Roman"/>
          <w:color w:val="000000" w:themeColor="text1"/>
          <w:sz w:val="28"/>
          <w:szCs w:val="28"/>
        </w:rPr>
        <w:t>. 9(2). – С. 117-121. – Режим доступу: http://nbuv.gov.ua/UJRN/aprer_2013_9%282%29__23</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29. </w:t>
      </w:r>
      <w:proofErr w:type="spellStart"/>
      <w:r w:rsidRPr="00B74A79">
        <w:rPr>
          <w:rFonts w:ascii="Times New Roman" w:hAnsi="Times New Roman" w:cs="Times New Roman"/>
          <w:color w:val="000000" w:themeColor="text1"/>
          <w:sz w:val="28"/>
          <w:szCs w:val="28"/>
        </w:rPr>
        <w:t>Sytuacja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sektora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bankowego</w:t>
      </w:r>
      <w:proofErr w:type="spellEnd"/>
      <w:r w:rsidRPr="00B74A79">
        <w:rPr>
          <w:rFonts w:ascii="Times New Roman" w:hAnsi="Times New Roman" w:cs="Times New Roman"/>
          <w:color w:val="000000" w:themeColor="text1"/>
          <w:sz w:val="28"/>
          <w:szCs w:val="28"/>
        </w:rPr>
        <w:t xml:space="preserve"> w 2018 r. [Електронний ресурс] // </w:t>
      </w:r>
      <w:proofErr w:type="spellStart"/>
      <w:r w:rsidRPr="00B74A79">
        <w:rPr>
          <w:rFonts w:ascii="Times New Roman" w:hAnsi="Times New Roman" w:cs="Times New Roman"/>
          <w:color w:val="000000" w:themeColor="text1"/>
          <w:sz w:val="28"/>
          <w:szCs w:val="28"/>
        </w:rPr>
        <w:t>Komisja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Nadzoru</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Finansowego</w:t>
      </w:r>
      <w:proofErr w:type="spellEnd"/>
      <w:r w:rsidRPr="00B74A79">
        <w:rPr>
          <w:rFonts w:ascii="Times New Roman" w:hAnsi="Times New Roman" w:cs="Times New Roman"/>
          <w:color w:val="000000" w:themeColor="text1"/>
          <w:sz w:val="28"/>
          <w:szCs w:val="28"/>
        </w:rPr>
        <w:t>. – 2018. – Режим доступу до ресурсу: https://www.knf.gov.pl/knf/pl%20/komponenty/img/RAPORT_O_SYTUACJI_BANKOW_2018_65694.pdf.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30. </w:t>
      </w:r>
      <w:proofErr w:type="spellStart"/>
      <w:r w:rsidRPr="00B74A79">
        <w:rPr>
          <w:rFonts w:ascii="Times New Roman" w:hAnsi="Times New Roman" w:cs="Times New Roman"/>
          <w:color w:val="000000" w:themeColor="text1"/>
          <w:sz w:val="28"/>
          <w:szCs w:val="28"/>
        </w:rPr>
        <w:t>What’s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beyond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peak</w:t>
      </w:r>
      <w:proofErr w:type="spellEnd"/>
      <w:r w:rsidRPr="00B74A79">
        <w:rPr>
          <w:rFonts w:ascii="Times New Roman" w:hAnsi="Times New Roman" w:cs="Times New Roman"/>
          <w:color w:val="000000" w:themeColor="text1"/>
          <w:sz w:val="28"/>
          <w:szCs w:val="28"/>
        </w:rPr>
        <w:t xml:space="preserve">? CEE </w:t>
      </w:r>
      <w:proofErr w:type="spellStart"/>
      <w:r w:rsidRPr="00B74A79">
        <w:rPr>
          <w:rFonts w:ascii="Times New Roman" w:hAnsi="Times New Roman" w:cs="Times New Roman"/>
          <w:color w:val="000000" w:themeColor="text1"/>
          <w:sz w:val="28"/>
          <w:szCs w:val="28"/>
        </w:rPr>
        <w:t>loan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markets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still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offer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new</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opportunities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Deloitte</w:t>
      </w:r>
      <w:proofErr w:type="spellEnd"/>
      <w:r w:rsidRPr="00B74A79">
        <w:rPr>
          <w:rFonts w:ascii="Times New Roman" w:hAnsi="Times New Roman" w:cs="Times New Roman"/>
          <w:color w:val="000000" w:themeColor="text1"/>
          <w:sz w:val="28"/>
          <w:szCs w:val="28"/>
        </w:rPr>
        <w:t>. – 2019. – Режим доступу до ресурсу: https://www2.deloitte.com/content/dam/Deloitte/ce/Documents/about-deloitte/non-performing-bank-loans-npl-study-2019.pdf.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31. </w:t>
      </w:r>
      <w:proofErr w:type="spellStart"/>
      <w:r w:rsidRPr="00B74A79">
        <w:rPr>
          <w:rFonts w:ascii="Times New Roman" w:hAnsi="Times New Roman" w:cs="Times New Roman"/>
          <w:color w:val="000000" w:themeColor="text1"/>
          <w:sz w:val="28"/>
          <w:szCs w:val="28"/>
        </w:rPr>
        <w:t>Кочетков</w:t>
      </w:r>
      <w:proofErr w:type="spellEnd"/>
      <w:r w:rsidRPr="00B74A79">
        <w:rPr>
          <w:rFonts w:ascii="Times New Roman" w:hAnsi="Times New Roman" w:cs="Times New Roman"/>
          <w:color w:val="000000" w:themeColor="text1"/>
          <w:sz w:val="28"/>
          <w:szCs w:val="28"/>
        </w:rPr>
        <w:t xml:space="preserve"> В. Аналіз розвитку міжнародних банків в центральній та східній Європі [Електронний ресурс] / В. </w:t>
      </w:r>
      <w:proofErr w:type="spellStart"/>
      <w:r w:rsidRPr="00B74A79">
        <w:rPr>
          <w:rFonts w:ascii="Times New Roman" w:hAnsi="Times New Roman" w:cs="Times New Roman"/>
          <w:color w:val="000000" w:themeColor="text1"/>
          <w:sz w:val="28"/>
          <w:szCs w:val="28"/>
        </w:rPr>
        <w:t>Кочетков</w:t>
      </w:r>
      <w:proofErr w:type="spellEnd"/>
      <w:r w:rsidRPr="00B74A79">
        <w:rPr>
          <w:rFonts w:ascii="Times New Roman" w:hAnsi="Times New Roman" w:cs="Times New Roman"/>
          <w:color w:val="000000" w:themeColor="text1"/>
          <w:sz w:val="28"/>
          <w:szCs w:val="28"/>
        </w:rPr>
        <w:t xml:space="preserve">, Ж. </w:t>
      </w:r>
      <w:proofErr w:type="spellStart"/>
      <w:r w:rsidRPr="00B74A79">
        <w:rPr>
          <w:rFonts w:ascii="Times New Roman" w:hAnsi="Times New Roman" w:cs="Times New Roman"/>
          <w:color w:val="000000" w:themeColor="text1"/>
          <w:sz w:val="28"/>
          <w:szCs w:val="28"/>
        </w:rPr>
        <w:t>Кугуєнко</w:t>
      </w:r>
      <w:proofErr w:type="spellEnd"/>
      <w:r w:rsidRPr="00B74A79">
        <w:rPr>
          <w:rFonts w:ascii="Times New Roman" w:hAnsi="Times New Roman" w:cs="Times New Roman"/>
          <w:color w:val="000000" w:themeColor="text1"/>
          <w:sz w:val="28"/>
          <w:szCs w:val="28"/>
        </w:rPr>
        <w:t xml:space="preserve"> // Ефективна економіка. – 2014. – Режим доступу до ресурсу: http://www.economy.nayka.com.ua/?op=1&amp;z=2934.</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32. </w:t>
      </w:r>
      <w:proofErr w:type="spellStart"/>
      <w:r w:rsidRPr="00B74A79">
        <w:rPr>
          <w:rFonts w:ascii="Times New Roman" w:hAnsi="Times New Roman" w:cs="Times New Roman"/>
          <w:color w:val="000000" w:themeColor="text1"/>
          <w:sz w:val="28"/>
          <w:szCs w:val="28"/>
        </w:rPr>
        <w:t>Monetary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statistics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Narodowy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Polski</w:t>
      </w:r>
      <w:proofErr w:type="spellEnd"/>
      <w:r w:rsidRPr="00B74A79">
        <w:rPr>
          <w:rFonts w:ascii="Times New Roman" w:hAnsi="Times New Roman" w:cs="Times New Roman"/>
          <w:color w:val="000000" w:themeColor="text1"/>
          <w:sz w:val="28"/>
          <w:szCs w:val="28"/>
        </w:rPr>
        <w:t xml:space="preserve"> – Режим доступу до ресурсу: </w:t>
      </w:r>
      <w:r w:rsidRPr="00B74A79">
        <w:rPr>
          <w:rFonts w:ascii="Times New Roman" w:hAnsi="Times New Roman" w:cs="Times New Roman"/>
          <w:color w:val="000000" w:themeColor="text1"/>
          <w:sz w:val="28"/>
          <w:szCs w:val="28"/>
        </w:rPr>
        <w:lastRenderedPageBreak/>
        <w:t>https://www.nbp.pl/homen.aspx?f=/en/statystyka/monetary-and-financial-statistics.html.</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33.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Stability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Report</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Narodowy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Polski</w:t>
      </w:r>
      <w:proofErr w:type="spellEnd"/>
      <w:r w:rsidRPr="00B74A79">
        <w:rPr>
          <w:rFonts w:ascii="Times New Roman" w:hAnsi="Times New Roman" w:cs="Times New Roman"/>
          <w:color w:val="000000" w:themeColor="text1"/>
          <w:sz w:val="28"/>
          <w:szCs w:val="28"/>
        </w:rPr>
        <w:t>. – 2019. – Режим доступу до ресурсу: https://www.nbp.pl/en/systemfinansowy/fsr201906.pdf.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34.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Central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Eastern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Europe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Turkey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Challenges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Opportunities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C.Klingen</w:t>
      </w:r>
      <w:proofErr w:type="spellEnd"/>
      <w:r w:rsidRPr="00B74A79">
        <w:rPr>
          <w:rFonts w:ascii="Times New Roman" w:hAnsi="Times New Roman" w:cs="Times New Roman"/>
          <w:color w:val="000000" w:themeColor="text1"/>
          <w:sz w:val="28"/>
          <w:szCs w:val="28"/>
        </w:rPr>
        <w:t xml:space="preserve">, F. </w:t>
      </w:r>
      <w:proofErr w:type="spellStart"/>
      <w:r w:rsidRPr="00B74A79">
        <w:rPr>
          <w:rFonts w:ascii="Times New Roman" w:hAnsi="Times New Roman" w:cs="Times New Roman"/>
          <w:color w:val="000000" w:themeColor="text1"/>
          <w:sz w:val="28"/>
          <w:szCs w:val="28"/>
        </w:rPr>
        <w:t>Mucci</w:t>
      </w:r>
      <w:proofErr w:type="spellEnd"/>
      <w:r w:rsidRPr="00B74A79">
        <w:rPr>
          <w:rFonts w:ascii="Times New Roman" w:hAnsi="Times New Roman" w:cs="Times New Roman"/>
          <w:color w:val="000000" w:themeColor="text1"/>
          <w:sz w:val="28"/>
          <w:szCs w:val="28"/>
        </w:rPr>
        <w:t xml:space="preserve">, İ. </w:t>
      </w:r>
      <w:proofErr w:type="spellStart"/>
      <w:r w:rsidRPr="00B74A79">
        <w:rPr>
          <w:rFonts w:ascii="Times New Roman" w:hAnsi="Times New Roman" w:cs="Times New Roman"/>
          <w:color w:val="000000" w:themeColor="text1"/>
          <w:sz w:val="28"/>
          <w:szCs w:val="28"/>
        </w:rPr>
        <w:t>Erdem</w:t>
      </w:r>
      <w:proofErr w:type="spellEnd"/>
      <w:r w:rsidRPr="00B74A79">
        <w:rPr>
          <w:rFonts w:ascii="Times New Roman" w:hAnsi="Times New Roman" w:cs="Times New Roman"/>
          <w:color w:val="000000" w:themeColor="text1"/>
          <w:sz w:val="28"/>
          <w:szCs w:val="28"/>
        </w:rPr>
        <w:t xml:space="preserve">, G. </w:t>
      </w:r>
      <w:proofErr w:type="spellStart"/>
      <w:r w:rsidRPr="00B74A79">
        <w:rPr>
          <w:rFonts w:ascii="Times New Roman" w:hAnsi="Times New Roman" w:cs="Times New Roman"/>
          <w:color w:val="000000" w:themeColor="text1"/>
          <w:sz w:val="28"/>
          <w:szCs w:val="28"/>
        </w:rPr>
        <w:t>Deuber</w:t>
      </w:r>
      <w:proofErr w:type="spellEnd"/>
      <w:r w:rsidRPr="00B74A79">
        <w:rPr>
          <w:rFonts w:ascii="Times New Roman" w:hAnsi="Times New Roman" w:cs="Times New Roman"/>
          <w:color w:val="000000" w:themeColor="text1"/>
          <w:sz w:val="28"/>
          <w:szCs w:val="28"/>
        </w:rPr>
        <w:t>. – 2013. – Режим доступу до ресурсу: https://www.eib.org/attachments/efs/economic_report_banking_cee_turkey_en.pdf.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35. </w:t>
      </w:r>
      <w:proofErr w:type="spellStart"/>
      <w:r w:rsidRPr="00B74A79">
        <w:rPr>
          <w:rFonts w:ascii="Times New Roman" w:hAnsi="Times New Roman" w:cs="Times New Roman"/>
          <w:color w:val="000000" w:themeColor="text1"/>
          <w:sz w:val="28"/>
          <w:szCs w:val="28"/>
        </w:rPr>
        <w:t>Republic</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Poland</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Financial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Sector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Assessment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Program-Technical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Note-Stress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Testing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Systemic</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Risk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Analysis</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International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Monetary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Fund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Monetary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Capital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Markets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Department</w:t>
      </w:r>
      <w:proofErr w:type="spellEnd"/>
      <w:r w:rsidRPr="00B74A79">
        <w:rPr>
          <w:rFonts w:ascii="Times New Roman" w:hAnsi="Times New Roman" w:cs="Times New Roman"/>
          <w:color w:val="000000" w:themeColor="text1"/>
          <w:sz w:val="28"/>
          <w:szCs w:val="28"/>
        </w:rPr>
        <w:t>. – 2019. – Режим доступу до ресурсу: https://www.imf.org/en/Publications/CR/Issues/2019/05/03/Republic-of-Poland-Financial-Sector-Assessment-Program-Technical-Note-Stress-Testing-and-46853.</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36. </w:t>
      </w:r>
      <w:proofErr w:type="spellStart"/>
      <w:r w:rsidRPr="00B74A79">
        <w:rPr>
          <w:rFonts w:ascii="Times New Roman" w:hAnsi="Times New Roman" w:cs="Times New Roman"/>
          <w:color w:val="000000" w:themeColor="text1"/>
          <w:sz w:val="28"/>
          <w:szCs w:val="28"/>
        </w:rPr>
        <w:t>Raport</w:t>
      </w:r>
      <w:proofErr w:type="spellEnd"/>
      <w:r w:rsidRPr="00B74A79">
        <w:rPr>
          <w:rFonts w:ascii="Times New Roman" w:hAnsi="Times New Roman" w:cs="Times New Roman"/>
          <w:color w:val="000000" w:themeColor="text1"/>
          <w:sz w:val="28"/>
          <w:szCs w:val="28"/>
        </w:rPr>
        <w:t xml:space="preserve"> o </w:t>
      </w:r>
      <w:proofErr w:type="spellStart"/>
      <w:r w:rsidRPr="00B74A79">
        <w:rPr>
          <w:rFonts w:ascii="Times New Roman" w:hAnsi="Times New Roman" w:cs="Times New Roman"/>
          <w:color w:val="000000" w:themeColor="text1"/>
          <w:sz w:val="28"/>
          <w:szCs w:val="28"/>
        </w:rPr>
        <w:t>sytuacji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banków</w:t>
      </w:r>
      <w:proofErr w:type="spellEnd"/>
      <w:r w:rsidRPr="00B74A79">
        <w:rPr>
          <w:rFonts w:ascii="Times New Roman" w:hAnsi="Times New Roman" w:cs="Times New Roman"/>
          <w:color w:val="000000" w:themeColor="text1"/>
          <w:sz w:val="28"/>
          <w:szCs w:val="28"/>
        </w:rPr>
        <w:t xml:space="preserve"> w I </w:t>
      </w:r>
      <w:proofErr w:type="spellStart"/>
      <w:r w:rsidRPr="00B74A79">
        <w:rPr>
          <w:rFonts w:ascii="Times New Roman" w:hAnsi="Times New Roman" w:cs="Times New Roman"/>
          <w:color w:val="000000" w:themeColor="text1"/>
          <w:sz w:val="28"/>
          <w:szCs w:val="28"/>
        </w:rPr>
        <w:t>półroczu</w:t>
      </w:r>
      <w:proofErr w:type="spellEnd"/>
      <w:r w:rsidRPr="00B74A79">
        <w:rPr>
          <w:rFonts w:ascii="Times New Roman" w:hAnsi="Times New Roman" w:cs="Times New Roman"/>
          <w:color w:val="000000" w:themeColor="text1"/>
          <w:sz w:val="28"/>
          <w:szCs w:val="28"/>
        </w:rPr>
        <w:t xml:space="preserve"> 2017 r [Електронний ресурс] // </w:t>
      </w:r>
      <w:proofErr w:type="spellStart"/>
      <w:r w:rsidRPr="00B74A79">
        <w:rPr>
          <w:rFonts w:ascii="Times New Roman" w:hAnsi="Times New Roman" w:cs="Times New Roman"/>
          <w:color w:val="000000" w:themeColor="text1"/>
          <w:sz w:val="28"/>
          <w:szCs w:val="28"/>
        </w:rPr>
        <w:t>Narodowy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Polski</w:t>
      </w:r>
      <w:proofErr w:type="spellEnd"/>
      <w:r w:rsidRPr="00B74A79">
        <w:rPr>
          <w:rFonts w:ascii="Times New Roman" w:hAnsi="Times New Roman" w:cs="Times New Roman"/>
          <w:color w:val="000000" w:themeColor="text1"/>
          <w:sz w:val="28"/>
          <w:szCs w:val="28"/>
        </w:rPr>
        <w:t>. – 2017. – Режим доступу до ресурсу: https://www.knf.gov.pl/knf/pl/komponenty/img/RAPORT_O_SYTUACJI_BANKOW_2017_12_61471.pdf.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37. </w:t>
      </w:r>
      <w:proofErr w:type="spellStart"/>
      <w:r w:rsidRPr="00B74A79">
        <w:rPr>
          <w:rFonts w:ascii="Times New Roman" w:hAnsi="Times New Roman" w:cs="Times New Roman"/>
          <w:color w:val="000000" w:themeColor="text1"/>
          <w:sz w:val="28"/>
          <w:szCs w:val="28"/>
        </w:rPr>
        <w:t>Poland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counterpart</w:t>
      </w:r>
      <w:proofErr w:type="spellEnd"/>
      <w:r w:rsidRPr="00B74A79">
        <w:rPr>
          <w:rFonts w:ascii="Times New Roman" w:hAnsi="Times New Roman" w:cs="Times New Roman"/>
          <w:color w:val="000000" w:themeColor="text1"/>
          <w:sz w:val="28"/>
          <w:szCs w:val="28"/>
        </w:rPr>
        <w:t xml:space="preserve"> 2008-2019 [Електронний ресурс] // </w:t>
      </w:r>
      <w:proofErr w:type="spellStart"/>
      <w:r w:rsidRPr="00B74A79">
        <w:rPr>
          <w:rFonts w:ascii="Times New Roman" w:hAnsi="Times New Roman" w:cs="Times New Roman"/>
          <w:color w:val="000000" w:themeColor="text1"/>
          <w:sz w:val="28"/>
          <w:szCs w:val="28"/>
        </w:rPr>
        <w:t>European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Central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Statistical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Data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Warehouse</w:t>
      </w:r>
      <w:proofErr w:type="spellEnd"/>
      <w:r w:rsidRPr="00B74A79">
        <w:rPr>
          <w:rFonts w:ascii="Times New Roman" w:hAnsi="Times New Roman" w:cs="Times New Roman"/>
          <w:color w:val="000000" w:themeColor="text1"/>
          <w:sz w:val="28"/>
          <w:szCs w:val="28"/>
        </w:rPr>
        <w:t xml:space="preserve"> – Режим доступу до ресурсу: https://sdw.ecb.europa.eu/quickview.do?SERIES_KEY=359.CBD2.A.PL.W0.11._Z._Z.A.A.I3006._Z._Z._Z._Z._Z._Z.PC.</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38. </w:t>
      </w:r>
      <w:proofErr w:type="spellStart"/>
      <w:r w:rsidRPr="00B74A79">
        <w:rPr>
          <w:rFonts w:ascii="Times New Roman" w:hAnsi="Times New Roman" w:cs="Times New Roman"/>
          <w:color w:val="000000" w:themeColor="text1"/>
          <w:sz w:val="28"/>
          <w:szCs w:val="28"/>
        </w:rPr>
        <w:t>Bykova</w:t>
      </w:r>
      <w:proofErr w:type="spellEnd"/>
      <w:r w:rsidRPr="00B74A79">
        <w:rPr>
          <w:rFonts w:ascii="Times New Roman" w:hAnsi="Times New Roman" w:cs="Times New Roman"/>
          <w:color w:val="000000" w:themeColor="text1"/>
          <w:sz w:val="28"/>
          <w:szCs w:val="28"/>
        </w:rPr>
        <w:t xml:space="preserve"> A. </w:t>
      </w:r>
      <w:proofErr w:type="spellStart"/>
      <w:r w:rsidRPr="00B74A79">
        <w:rPr>
          <w:rFonts w:ascii="Times New Roman" w:hAnsi="Times New Roman" w:cs="Times New Roman"/>
          <w:color w:val="000000" w:themeColor="text1"/>
          <w:sz w:val="28"/>
          <w:szCs w:val="28"/>
        </w:rPr>
        <w:t>Non-Performing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Loans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Central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Southeast</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Europe</w:t>
      </w:r>
      <w:proofErr w:type="spellEnd"/>
      <w:r w:rsidRPr="00B74A79">
        <w:rPr>
          <w:rFonts w:ascii="Times New Roman" w:hAnsi="Times New Roman" w:cs="Times New Roman"/>
          <w:color w:val="000000" w:themeColor="text1"/>
          <w:sz w:val="28"/>
          <w:szCs w:val="28"/>
        </w:rPr>
        <w:t xml:space="preserve"> [Електронний ресурс] / A. </w:t>
      </w:r>
      <w:proofErr w:type="spellStart"/>
      <w:r w:rsidRPr="00B74A79">
        <w:rPr>
          <w:rFonts w:ascii="Times New Roman" w:hAnsi="Times New Roman" w:cs="Times New Roman"/>
          <w:color w:val="000000" w:themeColor="text1"/>
          <w:sz w:val="28"/>
          <w:szCs w:val="28"/>
        </w:rPr>
        <w:t>Bykova</w:t>
      </w:r>
      <w:proofErr w:type="spellEnd"/>
      <w:r w:rsidRPr="00B74A79">
        <w:rPr>
          <w:rFonts w:ascii="Times New Roman" w:hAnsi="Times New Roman" w:cs="Times New Roman"/>
          <w:color w:val="000000" w:themeColor="text1"/>
          <w:sz w:val="28"/>
          <w:szCs w:val="28"/>
        </w:rPr>
        <w:t xml:space="preserve">, O. </w:t>
      </w:r>
      <w:proofErr w:type="spellStart"/>
      <w:r w:rsidRPr="00B74A79">
        <w:rPr>
          <w:rFonts w:ascii="Times New Roman" w:hAnsi="Times New Roman" w:cs="Times New Roman"/>
          <w:color w:val="000000" w:themeColor="text1"/>
          <w:sz w:val="28"/>
          <w:szCs w:val="28"/>
        </w:rPr>
        <w:t>Pindyuk</w:t>
      </w:r>
      <w:proofErr w:type="spellEnd"/>
      <w:r w:rsidRPr="00B74A79">
        <w:rPr>
          <w:rFonts w:ascii="Times New Roman" w:hAnsi="Times New Roman" w:cs="Times New Roman"/>
          <w:color w:val="000000" w:themeColor="text1"/>
          <w:sz w:val="28"/>
          <w:szCs w:val="28"/>
        </w:rPr>
        <w:t xml:space="preserve"> // WIIW. – 2018. – Режим доступу до ресурсу: https://wiiw.ac.at/non-performing-loans-in-central-and-southeast-europe-dlp-4962.pdf.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lastRenderedPageBreak/>
        <w:t xml:space="preserve">39. </w:t>
      </w:r>
      <w:proofErr w:type="spellStart"/>
      <w:r w:rsidRPr="00B74A79">
        <w:rPr>
          <w:rFonts w:ascii="Times New Roman" w:hAnsi="Times New Roman" w:cs="Times New Roman"/>
          <w:color w:val="000000" w:themeColor="text1"/>
          <w:sz w:val="28"/>
          <w:szCs w:val="28"/>
        </w:rPr>
        <w:t>Raport</w:t>
      </w:r>
      <w:proofErr w:type="spellEnd"/>
      <w:r w:rsidRPr="00B74A79">
        <w:rPr>
          <w:rFonts w:ascii="Times New Roman" w:hAnsi="Times New Roman" w:cs="Times New Roman"/>
          <w:color w:val="000000" w:themeColor="text1"/>
          <w:sz w:val="28"/>
          <w:szCs w:val="28"/>
        </w:rPr>
        <w:t xml:space="preserve"> o </w:t>
      </w:r>
      <w:proofErr w:type="spellStart"/>
      <w:r w:rsidRPr="00B74A79">
        <w:rPr>
          <w:rFonts w:ascii="Times New Roman" w:hAnsi="Times New Roman" w:cs="Times New Roman"/>
          <w:color w:val="000000" w:themeColor="text1"/>
          <w:sz w:val="28"/>
          <w:szCs w:val="28"/>
        </w:rPr>
        <w:t>sytuacji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banków</w:t>
      </w:r>
      <w:proofErr w:type="spellEnd"/>
      <w:r w:rsidRPr="00B74A79">
        <w:rPr>
          <w:rFonts w:ascii="Times New Roman" w:hAnsi="Times New Roman" w:cs="Times New Roman"/>
          <w:color w:val="000000" w:themeColor="text1"/>
          <w:sz w:val="28"/>
          <w:szCs w:val="28"/>
        </w:rPr>
        <w:t xml:space="preserve"> w 2010 </w:t>
      </w:r>
      <w:proofErr w:type="spellStart"/>
      <w:r w:rsidRPr="00B74A79">
        <w:rPr>
          <w:rFonts w:ascii="Times New Roman" w:hAnsi="Times New Roman" w:cs="Times New Roman"/>
          <w:color w:val="000000" w:themeColor="text1"/>
          <w:sz w:val="28"/>
          <w:szCs w:val="28"/>
        </w:rPr>
        <w:t>roku</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Urząd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Komisji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Nadzoru</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Finansowego</w:t>
      </w:r>
      <w:proofErr w:type="spellEnd"/>
      <w:r w:rsidRPr="00B74A79">
        <w:rPr>
          <w:rFonts w:ascii="Times New Roman" w:hAnsi="Times New Roman" w:cs="Times New Roman"/>
          <w:color w:val="000000" w:themeColor="text1"/>
          <w:sz w:val="28"/>
          <w:szCs w:val="28"/>
        </w:rPr>
        <w:t>. – 2010. – Режим доступу до ресурсу: http://pomocfrankowiczom.pl/wp-content/uploads/2017/08/2010-Raport-KNF.pdf.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40. </w:t>
      </w:r>
      <w:proofErr w:type="spellStart"/>
      <w:r w:rsidRPr="00B74A79">
        <w:rPr>
          <w:rFonts w:ascii="Times New Roman" w:hAnsi="Times New Roman" w:cs="Times New Roman"/>
          <w:color w:val="000000" w:themeColor="text1"/>
          <w:sz w:val="28"/>
          <w:szCs w:val="28"/>
        </w:rPr>
        <w:t>Raport</w:t>
      </w:r>
      <w:proofErr w:type="spellEnd"/>
      <w:r w:rsidRPr="00B74A79">
        <w:rPr>
          <w:rFonts w:ascii="Times New Roman" w:hAnsi="Times New Roman" w:cs="Times New Roman"/>
          <w:color w:val="000000" w:themeColor="text1"/>
          <w:sz w:val="28"/>
          <w:szCs w:val="28"/>
        </w:rPr>
        <w:t xml:space="preserve"> o </w:t>
      </w:r>
      <w:proofErr w:type="spellStart"/>
      <w:r w:rsidRPr="00B74A79">
        <w:rPr>
          <w:rFonts w:ascii="Times New Roman" w:hAnsi="Times New Roman" w:cs="Times New Roman"/>
          <w:color w:val="000000" w:themeColor="text1"/>
          <w:sz w:val="28"/>
          <w:szCs w:val="28"/>
        </w:rPr>
        <w:t>sytuacji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banków</w:t>
      </w:r>
      <w:proofErr w:type="spellEnd"/>
      <w:r w:rsidRPr="00B74A79">
        <w:rPr>
          <w:rFonts w:ascii="Times New Roman" w:hAnsi="Times New Roman" w:cs="Times New Roman"/>
          <w:color w:val="000000" w:themeColor="text1"/>
          <w:sz w:val="28"/>
          <w:szCs w:val="28"/>
        </w:rPr>
        <w:t xml:space="preserve"> w 2011 </w:t>
      </w:r>
      <w:proofErr w:type="spellStart"/>
      <w:r w:rsidRPr="00B74A79">
        <w:rPr>
          <w:rFonts w:ascii="Times New Roman" w:hAnsi="Times New Roman" w:cs="Times New Roman"/>
          <w:color w:val="000000" w:themeColor="text1"/>
          <w:sz w:val="28"/>
          <w:szCs w:val="28"/>
        </w:rPr>
        <w:t>roku</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Urząd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Komisji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Nadzoru</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Finansowego</w:t>
      </w:r>
      <w:proofErr w:type="spellEnd"/>
      <w:r w:rsidRPr="00B74A79">
        <w:rPr>
          <w:rFonts w:ascii="Times New Roman" w:hAnsi="Times New Roman" w:cs="Times New Roman"/>
          <w:color w:val="000000" w:themeColor="text1"/>
          <w:sz w:val="28"/>
          <w:szCs w:val="28"/>
        </w:rPr>
        <w:t>. – 2010. – Режим доступу до ресурсу:  https://www.knf.gov.pl/knf/pl/komponenty/img/RAPORT_2011_31319.pdf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41. HORŇÁK M.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sector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Czech</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Republic</w:t>
      </w:r>
      <w:proofErr w:type="spellEnd"/>
      <w:r w:rsidRPr="00B74A79">
        <w:rPr>
          <w:rFonts w:ascii="Times New Roman" w:hAnsi="Times New Roman" w:cs="Times New Roman"/>
          <w:color w:val="000000" w:themeColor="text1"/>
          <w:sz w:val="28"/>
          <w:szCs w:val="28"/>
        </w:rPr>
        <w:t xml:space="preserve"> [Електронний ресурс] / </w:t>
      </w:r>
      <w:proofErr w:type="spellStart"/>
      <w:r w:rsidRPr="00B74A79">
        <w:rPr>
          <w:rFonts w:ascii="Times New Roman" w:hAnsi="Times New Roman" w:cs="Times New Roman"/>
          <w:color w:val="000000" w:themeColor="text1"/>
          <w:sz w:val="28"/>
          <w:szCs w:val="28"/>
        </w:rPr>
        <w:t>Marek</w:t>
      </w:r>
      <w:proofErr w:type="spellEnd"/>
      <w:r w:rsidRPr="00B74A79">
        <w:rPr>
          <w:rFonts w:ascii="Times New Roman" w:hAnsi="Times New Roman" w:cs="Times New Roman"/>
          <w:color w:val="000000" w:themeColor="text1"/>
          <w:sz w:val="28"/>
          <w:szCs w:val="28"/>
        </w:rPr>
        <w:t xml:space="preserve"> HORŇÁK // </w:t>
      </w:r>
      <w:proofErr w:type="spellStart"/>
      <w:r w:rsidRPr="00B74A79">
        <w:rPr>
          <w:rFonts w:ascii="Times New Roman" w:hAnsi="Times New Roman" w:cs="Times New Roman"/>
          <w:color w:val="000000" w:themeColor="text1"/>
          <w:sz w:val="28"/>
          <w:szCs w:val="28"/>
        </w:rPr>
        <w:t>Muni</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Econ</w:t>
      </w:r>
      <w:proofErr w:type="spellEnd"/>
      <w:r w:rsidRPr="00B74A79">
        <w:rPr>
          <w:rFonts w:ascii="Times New Roman" w:hAnsi="Times New Roman" w:cs="Times New Roman"/>
          <w:color w:val="000000" w:themeColor="text1"/>
          <w:sz w:val="28"/>
          <w:szCs w:val="28"/>
        </w:rPr>
        <w:t>. – 2019. – Режим доступу до ресурсу: https://is.muni.cz/th/vdbak/Bakalarska_prace_Hornak.pdf.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42. </w:t>
      </w:r>
      <w:proofErr w:type="spellStart"/>
      <w:r w:rsidRPr="00B74A79">
        <w:rPr>
          <w:rFonts w:ascii="Times New Roman" w:hAnsi="Times New Roman" w:cs="Times New Roman"/>
          <w:color w:val="000000" w:themeColor="text1"/>
          <w:sz w:val="28"/>
          <w:szCs w:val="28"/>
        </w:rPr>
        <w:t>Annual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Report</w:t>
      </w:r>
      <w:proofErr w:type="spellEnd"/>
      <w:r w:rsidRPr="00B74A79">
        <w:rPr>
          <w:rFonts w:ascii="Times New Roman" w:hAnsi="Times New Roman" w:cs="Times New Roman"/>
          <w:color w:val="000000" w:themeColor="text1"/>
          <w:sz w:val="28"/>
          <w:szCs w:val="28"/>
        </w:rPr>
        <w:t xml:space="preserve"> 2018 [Електронний ресурс] // </w:t>
      </w:r>
      <w:proofErr w:type="spellStart"/>
      <w:r w:rsidRPr="00B74A79">
        <w:rPr>
          <w:rFonts w:ascii="Times New Roman" w:hAnsi="Times New Roman" w:cs="Times New Roman"/>
          <w:color w:val="000000" w:themeColor="text1"/>
          <w:sz w:val="28"/>
          <w:szCs w:val="28"/>
        </w:rPr>
        <w:t>Česká</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spořitelna</w:t>
      </w:r>
      <w:proofErr w:type="spellEnd"/>
      <w:r w:rsidRPr="00B74A79">
        <w:rPr>
          <w:rFonts w:ascii="Times New Roman" w:hAnsi="Times New Roman" w:cs="Times New Roman"/>
          <w:color w:val="000000" w:themeColor="text1"/>
          <w:sz w:val="28"/>
          <w:szCs w:val="28"/>
        </w:rPr>
        <w:t>. – 2018. – Режим доступу до ресурсу: https://www.csas.cz/static_internet/en/Obchodni_informace-Produkty/Investovani_(Fondy_a_Financni_trhy)/Akcie_a_dluhopisy/Prilohy/2019_0010_cs_matka_vz_2018_cz__06.pdf.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43. </w:t>
      </w:r>
      <w:proofErr w:type="spellStart"/>
      <w:r w:rsidRPr="00B74A79">
        <w:rPr>
          <w:rFonts w:ascii="Times New Roman" w:hAnsi="Times New Roman" w:cs="Times New Roman"/>
          <w:color w:val="000000" w:themeColor="text1"/>
          <w:sz w:val="28"/>
          <w:szCs w:val="28"/>
        </w:rPr>
        <w:t>Pfeifer</w:t>
      </w:r>
      <w:proofErr w:type="spellEnd"/>
      <w:r w:rsidRPr="00B74A79">
        <w:rPr>
          <w:rFonts w:ascii="Times New Roman" w:hAnsi="Times New Roman" w:cs="Times New Roman"/>
          <w:color w:val="000000" w:themeColor="text1"/>
          <w:sz w:val="28"/>
          <w:szCs w:val="28"/>
        </w:rPr>
        <w:t xml:space="preserve"> L. A </w:t>
      </w:r>
      <w:proofErr w:type="spellStart"/>
      <w:r w:rsidRPr="00B74A79">
        <w:rPr>
          <w:rFonts w:ascii="Times New Roman" w:hAnsi="Times New Roman" w:cs="Times New Roman"/>
          <w:color w:val="000000" w:themeColor="text1"/>
          <w:sz w:val="28"/>
          <w:szCs w:val="28"/>
        </w:rPr>
        <w:t>profit-to-provisioning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approach</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to</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setting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countercyclical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capital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buffer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Czech</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example</w:t>
      </w:r>
      <w:proofErr w:type="spellEnd"/>
      <w:r w:rsidRPr="00B74A79">
        <w:rPr>
          <w:rFonts w:ascii="Times New Roman" w:hAnsi="Times New Roman" w:cs="Times New Roman"/>
          <w:color w:val="000000" w:themeColor="text1"/>
          <w:sz w:val="28"/>
          <w:szCs w:val="28"/>
        </w:rPr>
        <w:t xml:space="preserve"> [Електронний ресурс] / L. </w:t>
      </w:r>
      <w:proofErr w:type="spellStart"/>
      <w:r w:rsidRPr="00B74A79">
        <w:rPr>
          <w:rFonts w:ascii="Times New Roman" w:hAnsi="Times New Roman" w:cs="Times New Roman"/>
          <w:color w:val="000000" w:themeColor="text1"/>
          <w:sz w:val="28"/>
          <w:szCs w:val="28"/>
        </w:rPr>
        <w:t>Pfeifer</w:t>
      </w:r>
      <w:proofErr w:type="spellEnd"/>
      <w:r w:rsidRPr="00B74A79">
        <w:rPr>
          <w:rFonts w:ascii="Times New Roman" w:hAnsi="Times New Roman" w:cs="Times New Roman"/>
          <w:color w:val="000000" w:themeColor="text1"/>
          <w:sz w:val="28"/>
          <w:szCs w:val="28"/>
        </w:rPr>
        <w:t xml:space="preserve">, M. </w:t>
      </w:r>
      <w:proofErr w:type="spellStart"/>
      <w:r w:rsidRPr="00B74A79">
        <w:rPr>
          <w:rFonts w:ascii="Times New Roman" w:hAnsi="Times New Roman" w:cs="Times New Roman"/>
          <w:color w:val="000000" w:themeColor="text1"/>
          <w:sz w:val="28"/>
          <w:szCs w:val="28"/>
        </w:rPr>
        <w:t>Hodula</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Econstor</w:t>
      </w:r>
      <w:proofErr w:type="spellEnd"/>
      <w:r w:rsidRPr="00B74A79">
        <w:rPr>
          <w:rFonts w:ascii="Times New Roman" w:hAnsi="Times New Roman" w:cs="Times New Roman"/>
          <w:color w:val="000000" w:themeColor="text1"/>
          <w:sz w:val="28"/>
          <w:szCs w:val="28"/>
        </w:rPr>
        <w:t>. – 2018. – Режим доступу до ресурсу: https://www.econstor.eu/bitstream/10419/193589/1/esrb-wp82.pdf.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44. </w:t>
      </w:r>
      <w:proofErr w:type="spellStart"/>
      <w:r w:rsidRPr="00B74A79">
        <w:rPr>
          <w:rFonts w:ascii="Times New Roman" w:hAnsi="Times New Roman" w:cs="Times New Roman"/>
          <w:color w:val="000000" w:themeColor="text1"/>
          <w:sz w:val="28"/>
          <w:szCs w:val="28"/>
        </w:rPr>
        <w:t>Profile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Česká</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spořitelna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Year</w:t>
      </w:r>
      <w:proofErr w:type="spellEnd"/>
      <w:r w:rsidRPr="00B74A79">
        <w:rPr>
          <w:rFonts w:ascii="Times New Roman" w:hAnsi="Times New Roman" w:cs="Times New Roman"/>
          <w:color w:val="000000" w:themeColor="text1"/>
          <w:sz w:val="28"/>
          <w:szCs w:val="28"/>
        </w:rPr>
        <w:t xml:space="preserve"> 2012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Review</w:t>
      </w:r>
      <w:proofErr w:type="spellEnd"/>
      <w:r w:rsidRPr="00B74A79">
        <w:rPr>
          <w:rFonts w:ascii="Times New Roman" w:hAnsi="Times New Roman" w:cs="Times New Roman"/>
          <w:color w:val="000000" w:themeColor="text1"/>
          <w:sz w:val="28"/>
          <w:szCs w:val="28"/>
        </w:rPr>
        <w:t xml:space="preserve"> [Електронний ресурс]. – 2012. – Режим доступу до ресурсу: https://www.csas.cz/static_internet/en/Obecne_informace/FSCS/CS/Prilohy/vz_2012.pdf.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45. </w:t>
      </w:r>
      <w:proofErr w:type="spellStart"/>
      <w:r w:rsidRPr="00B74A79">
        <w:rPr>
          <w:rFonts w:ascii="Times New Roman" w:hAnsi="Times New Roman" w:cs="Times New Roman"/>
          <w:color w:val="000000" w:themeColor="text1"/>
          <w:sz w:val="28"/>
          <w:szCs w:val="28"/>
        </w:rPr>
        <w:t>Profile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of</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Česká</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spořitelna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Year</w:t>
      </w:r>
      <w:proofErr w:type="spellEnd"/>
      <w:r w:rsidRPr="00B74A79">
        <w:rPr>
          <w:rFonts w:ascii="Times New Roman" w:hAnsi="Times New Roman" w:cs="Times New Roman"/>
          <w:color w:val="000000" w:themeColor="text1"/>
          <w:sz w:val="28"/>
          <w:szCs w:val="28"/>
        </w:rPr>
        <w:t xml:space="preserve"> 2017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Review</w:t>
      </w:r>
      <w:proofErr w:type="spellEnd"/>
      <w:r w:rsidRPr="00B74A79">
        <w:rPr>
          <w:rFonts w:ascii="Times New Roman" w:hAnsi="Times New Roman" w:cs="Times New Roman"/>
          <w:color w:val="000000" w:themeColor="text1"/>
          <w:sz w:val="28"/>
          <w:szCs w:val="28"/>
        </w:rPr>
        <w:t xml:space="preserve"> [Електронний ресурс]. – 2017. – Режим доступу до ресурсу: https://www.csas.cz/static_internet/en/Obecne_informace/FSCS/CS/Prilohy/cs_vz2017.pdf.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46. </w:t>
      </w:r>
      <w:proofErr w:type="spellStart"/>
      <w:r w:rsidRPr="00B74A79">
        <w:rPr>
          <w:rFonts w:ascii="Times New Roman" w:hAnsi="Times New Roman" w:cs="Times New Roman"/>
          <w:color w:val="000000" w:themeColor="text1"/>
          <w:sz w:val="28"/>
          <w:szCs w:val="28"/>
        </w:rPr>
        <w:t>Štatistický</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bulletin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zverejňuje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októbra</w:t>
      </w:r>
      <w:proofErr w:type="spellEnd"/>
      <w:r w:rsidRPr="00B74A79">
        <w:rPr>
          <w:rFonts w:ascii="Times New Roman" w:hAnsi="Times New Roman" w:cs="Times New Roman"/>
          <w:color w:val="000000" w:themeColor="text1"/>
          <w:sz w:val="28"/>
          <w:szCs w:val="28"/>
        </w:rPr>
        <w:t xml:space="preserve"> 2011 [Електронний ресурс] // </w:t>
      </w:r>
      <w:proofErr w:type="spellStart"/>
      <w:r w:rsidRPr="00B74A79">
        <w:rPr>
          <w:rFonts w:ascii="Times New Roman" w:hAnsi="Times New Roman" w:cs="Times New Roman"/>
          <w:color w:val="000000" w:themeColor="text1"/>
          <w:sz w:val="28"/>
          <w:szCs w:val="28"/>
        </w:rPr>
        <w:t>Národná</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Slovenska</w:t>
      </w:r>
      <w:proofErr w:type="spellEnd"/>
      <w:r w:rsidRPr="00B74A79">
        <w:rPr>
          <w:rFonts w:ascii="Times New Roman" w:hAnsi="Times New Roman" w:cs="Times New Roman"/>
          <w:color w:val="000000" w:themeColor="text1"/>
          <w:sz w:val="28"/>
          <w:szCs w:val="28"/>
        </w:rPr>
        <w:t>. – 2011. – Режим доступу до ресурсу: https://www.nbs.sk/sk/publikacie/statisticky-bulletin.</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lastRenderedPageBreak/>
        <w:t xml:space="preserve">47. </w:t>
      </w:r>
      <w:proofErr w:type="spellStart"/>
      <w:r w:rsidRPr="00B74A79">
        <w:rPr>
          <w:rFonts w:ascii="Times New Roman" w:hAnsi="Times New Roman" w:cs="Times New Roman"/>
          <w:color w:val="000000" w:themeColor="text1"/>
          <w:sz w:val="28"/>
          <w:szCs w:val="28"/>
        </w:rPr>
        <w:t>Štatistický</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bulletin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zverejňuje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októbra</w:t>
      </w:r>
      <w:proofErr w:type="spellEnd"/>
      <w:r w:rsidRPr="00B74A79">
        <w:rPr>
          <w:rFonts w:ascii="Times New Roman" w:hAnsi="Times New Roman" w:cs="Times New Roman"/>
          <w:color w:val="000000" w:themeColor="text1"/>
          <w:sz w:val="28"/>
          <w:szCs w:val="28"/>
        </w:rPr>
        <w:t xml:space="preserve"> 2018 [Електронний ресурс] // </w:t>
      </w:r>
      <w:proofErr w:type="spellStart"/>
      <w:r w:rsidRPr="00B74A79">
        <w:rPr>
          <w:rFonts w:ascii="Times New Roman" w:hAnsi="Times New Roman" w:cs="Times New Roman"/>
          <w:color w:val="000000" w:themeColor="text1"/>
          <w:sz w:val="28"/>
          <w:szCs w:val="28"/>
        </w:rPr>
        <w:t>Národná</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Slovenska</w:t>
      </w:r>
      <w:proofErr w:type="spellEnd"/>
      <w:r w:rsidRPr="00B74A79">
        <w:rPr>
          <w:rFonts w:ascii="Times New Roman" w:hAnsi="Times New Roman" w:cs="Times New Roman"/>
          <w:color w:val="000000" w:themeColor="text1"/>
          <w:sz w:val="28"/>
          <w:szCs w:val="28"/>
        </w:rPr>
        <w:t>. – 2018. – Режим доступу до ресурсу: http://www.nbs.sk/img/Documents/Publikacie/BulletinMFS/2018/BulletinMFS_032018.pdf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48. </w:t>
      </w:r>
      <w:proofErr w:type="spellStart"/>
      <w:r w:rsidRPr="00B74A79">
        <w:rPr>
          <w:rFonts w:ascii="Times New Roman" w:hAnsi="Times New Roman" w:cs="Times New Roman"/>
          <w:color w:val="000000" w:themeColor="text1"/>
          <w:sz w:val="28"/>
          <w:szCs w:val="28"/>
        </w:rPr>
        <w:t>Slovakia</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Capital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Adequacy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Ratio</w:t>
      </w:r>
      <w:proofErr w:type="spellEnd"/>
      <w:r w:rsidRPr="00B74A79">
        <w:rPr>
          <w:rFonts w:ascii="Times New Roman" w:hAnsi="Times New Roman" w:cs="Times New Roman"/>
          <w:color w:val="000000" w:themeColor="text1"/>
          <w:sz w:val="28"/>
          <w:szCs w:val="28"/>
        </w:rPr>
        <w:t xml:space="preserve"> [Електронний ресурс] // CEIC – Режим доступу до ресурсу: https://www.ceicdata.com/en/indicator/slovakia/capital-adequacy-ratio.</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49. </w:t>
      </w:r>
      <w:proofErr w:type="spellStart"/>
      <w:r w:rsidRPr="00B74A79">
        <w:rPr>
          <w:rFonts w:ascii="Times New Roman" w:hAnsi="Times New Roman" w:cs="Times New Roman"/>
          <w:color w:val="000000" w:themeColor="text1"/>
          <w:sz w:val="28"/>
          <w:szCs w:val="28"/>
        </w:rPr>
        <w:t>Janda</w:t>
      </w:r>
      <w:proofErr w:type="spellEnd"/>
      <w:r w:rsidRPr="00B74A79">
        <w:rPr>
          <w:rFonts w:ascii="Times New Roman" w:hAnsi="Times New Roman" w:cs="Times New Roman"/>
          <w:color w:val="000000" w:themeColor="text1"/>
          <w:sz w:val="28"/>
          <w:szCs w:val="28"/>
        </w:rPr>
        <w:t xml:space="preserve"> K. </w:t>
      </w:r>
      <w:proofErr w:type="spellStart"/>
      <w:r w:rsidRPr="00B74A79">
        <w:rPr>
          <w:rFonts w:ascii="Times New Roman" w:hAnsi="Times New Roman" w:cs="Times New Roman"/>
          <w:color w:val="000000" w:themeColor="text1"/>
          <w:sz w:val="28"/>
          <w:szCs w:val="28"/>
        </w:rPr>
        <w:t>Interdependencies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between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Leverage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Capital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Ratios</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in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the</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Central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and</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Eastern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European</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Banks</w:t>
      </w:r>
      <w:proofErr w:type="spellEnd"/>
      <w:r w:rsidRPr="00B74A79">
        <w:rPr>
          <w:rFonts w:ascii="Times New Roman" w:hAnsi="Times New Roman" w:cs="Times New Roman"/>
          <w:color w:val="000000" w:themeColor="text1"/>
          <w:sz w:val="28"/>
          <w:szCs w:val="28"/>
        </w:rPr>
        <w:t xml:space="preserve"> [Електронний ресурс] / K. </w:t>
      </w:r>
      <w:proofErr w:type="spellStart"/>
      <w:r w:rsidRPr="00B74A79">
        <w:rPr>
          <w:rFonts w:ascii="Times New Roman" w:hAnsi="Times New Roman" w:cs="Times New Roman"/>
          <w:color w:val="000000" w:themeColor="text1"/>
          <w:sz w:val="28"/>
          <w:szCs w:val="28"/>
        </w:rPr>
        <w:t>Janda</w:t>
      </w:r>
      <w:proofErr w:type="spellEnd"/>
      <w:r w:rsidRPr="00B74A79">
        <w:rPr>
          <w:rFonts w:ascii="Times New Roman" w:hAnsi="Times New Roman" w:cs="Times New Roman"/>
          <w:color w:val="000000" w:themeColor="text1"/>
          <w:sz w:val="28"/>
          <w:szCs w:val="28"/>
        </w:rPr>
        <w:t xml:space="preserve">, O. </w:t>
      </w:r>
      <w:proofErr w:type="spellStart"/>
      <w:r w:rsidRPr="00B74A79">
        <w:rPr>
          <w:rFonts w:ascii="Times New Roman" w:hAnsi="Times New Roman" w:cs="Times New Roman"/>
          <w:color w:val="000000" w:themeColor="text1"/>
          <w:sz w:val="28"/>
          <w:szCs w:val="28"/>
        </w:rPr>
        <w:t>Kravtsov</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Munich</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Personal</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RePEc</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Archive</w:t>
      </w:r>
      <w:proofErr w:type="spellEnd"/>
      <w:r w:rsidRPr="00B74A79">
        <w:rPr>
          <w:rFonts w:ascii="Times New Roman" w:hAnsi="Times New Roman" w:cs="Times New Roman"/>
          <w:color w:val="000000" w:themeColor="text1"/>
          <w:sz w:val="28"/>
          <w:szCs w:val="28"/>
        </w:rPr>
        <w:t>. – 2016. – Режим доступу до ресурсу: https://mpra.ub.uni-muenchen.de/74560/1/MPRA_paper_74560.pdf.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50. Закон України про банки і банківську діяльність [Електронний ресурс]. – 2011. – Режим доступу до ресурсу: https://zakon.rada.gov.ua/laws/show/2121-14/ed20111218.</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51. Кількість банків в Україні (2018) [Електронний ресурс]. – 2019. – Режим доступу до ресурсу: https://index.minfin.com.ua/ua/banks/stat/count/2018/.</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52. Показники банківської системи України [Електронний ресурс] // Національний банк України – Режим доступу до ресурсу: https://bank.gov.ua/control/uk/publish/article?art_id=34661442.53. </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54. Основні показники діяльності банків [Електронний ресурс]. – 2019. – Режим доступу до ресурсу: https://index.minfin.com.ua/ua/banks/stat/.</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55. Доходи та витрати банків України [Електронний ресурс] // Національний банк України – Режим доступу до ресурсу: https://bank.gov.ua/control/uk/publish/category?cat_id=58285.</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t xml:space="preserve">56. </w:t>
      </w:r>
      <w:proofErr w:type="spellStart"/>
      <w:r w:rsidRPr="00B74A79">
        <w:rPr>
          <w:rFonts w:ascii="Times New Roman" w:hAnsi="Times New Roman" w:cs="Times New Roman"/>
          <w:color w:val="000000" w:themeColor="text1"/>
          <w:sz w:val="28"/>
          <w:szCs w:val="28"/>
        </w:rPr>
        <w:t>Kirchner</w:t>
      </w:r>
      <w:proofErr w:type="spellEnd"/>
      <w:r w:rsidRPr="00B74A79">
        <w:rPr>
          <w:rFonts w:ascii="Times New Roman" w:hAnsi="Times New Roman" w:cs="Times New Roman"/>
          <w:color w:val="000000" w:themeColor="text1"/>
          <w:sz w:val="28"/>
          <w:szCs w:val="28"/>
        </w:rPr>
        <w:t xml:space="preserve"> R. </w:t>
      </w:r>
      <w:proofErr w:type="spellStart"/>
      <w:r w:rsidRPr="00B74A79">
        <w:rPr>
          <w:rFonts w:ascii="Times New Roman" w:hAnsi="Times New Roman" w:cs="Times New Roman"/>
          <w:color w:val="000000" w:themeColor="text1"/>
          <w:sz w:val="28"/>
          <w:szCs w:val="28"/>
        </w:rPr>
        <w:t>Banking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Sector</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Monitoring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Ukraine</w:t>
      </w:r>
      <w:proofErr w:type="spellEnd"/>
      <w:r w:rsidRPr="00B74A79">
        <w:rPr>
          <w:rFonts w:ascii="Times New Roman" w:hAnsi="Times New Roman" w:cs="Times New Roman"/>
          <w:color w:val="000000" w:themeColor="text1"/>
          <w:sz w:val="28"/>
          <w:szCs w:val="28"/>
        </w:rPr>
        <w:t xml:space="preserve"> [Електронний ресурс] / R. </w:t>
      </w:r>
      <w:proofErr w:type="spellStart"/>
      <w:r w:rsidRPr="00B74A79">
        <w:rPr>
          <w:rFonts w:ascii="Times New Roman" w:hAnsi="Times New Roman" w:cs="Times New Roman"/>
          <w:color w:val="000000" w:themeColor="text1"/>
          <w:sz w:val="28"/>
          <w:szCs w:val="28"/>
        </w:rPr>
        <w:t>Kirchner</w:t>
      </w:r>
      <w:proofErr w:type="spellEnd"/>
      <w:r w:rsidRPr="00B74A79">
        <w:rPr>
          <w:rFonts w:ascii="Times New Roman" w:hAnsi="Times New Roman" w:cs="Times New Roman"/>
          <w:color w:val="000000" w:themeColor="text1"/>
          <w:sz w:val="28"/>
          <w:szCs w:val="28"/>
        </w:rPr>
        <w:t xml:space="preserve">, V. </w:t>
      </w:r>
      <w:proofErr w:type="spellStart"/>
      <w:r w:rsidRPr="00B74A79">
        <w:rPr>
          <w:rFonts w:ascii="Times New Roman" w:hAnsi="Times New Roman" w:cs="Times New Roman"/>
          <w:color w:val="000000" w:themeColor="text1"/>
          <w:sz w:val="28"/>
          <w:szCs w:val="28"/>
        </w:rPr>
        <w:t>Kravchuk</w:t>
      </w:r>
      <w:proofErr w:type="spellEnd"/>
      <w:r w:rsidRPr="00B74A79">
        <w:rPr>
          <w:rFonts w:ascii="Times New Roman" w:hAnsi="Times New Roman" w:cs="Times New Roman"/>
          <w:color w:val="000000" w:themeColor="text1"/>
          <w:sz w:val="28"/>
          <w:szCs w:val="28"/>
        </w:rPr>
        <w:t xml:space="preserve"> // </w:t>
      </w:r>
      <w:proofErr w:type="spellStart"/>
      <w:r w:rsidRPr="00B74A79">
        <w:rPr>
          <w:rFonts w:ascii="Times New Roman" w:hAnsi="Times New Roman" w:cs="Times New Roman"/>
          <w:color w:val="000000" w:themeColor="text1"/>
          <w:sz w:val="28"/>
          <w:szCs w:val="28"/>
        </w:rPr>
        <w:t>Policy</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Briefing</w:t>
      </w:r>
      <w:proofErr w:type="spellEnd"/>
      <w:r w:rsidRPr="00B74A79">
        <w:rPr>
          <w:rFonts w:ascii="Times New Roman" w:hAnsi="Times New Roman" w:cs="Times New Roman"/>
          <w:color w:val="000000" w:themeColor="text1"/>
          <w:sz w:val="28"/>
          <w:szCs w:val="28"/>
        </w:rPr>
        <w:t xml:space="preserve"> </w:t>
      </w:r>
      <w:proofErr w:type="spellStart"/>
      <w:r w:rsidRPr="00B74A79">
        <w:rPr>
          <w:rFonts w:ascii="Times New Roman" w:hAnsi="Times New Roman" w:cs="Times New Roman"/>
          <w:color w:val="000000" w:themeColor="text1"/>
          <w:sz w:val="28"/>
          <w:szCs w:val="28"/>
        </w:rPr>
        <w:t>Series</w:t>
      </w:r>
      <w:proofErr w:type="spellEnd"/>
      <w:r w:rsidRPr="00B74A79">
        <w:rPr>
          <w:rFonts w:ascii="Times New Roman" w:hAnsi="Times New Roman" w:cs="Times New Roman"/>
          <w:color w:val="000000" w:themeColor="text1"/>
          <w:sz w:val="28"/>
          <w:szCs w:val="28"/>
        </w:rPr>
        <w:t>. – 2017. – Режим доступу до ресурсу: https://www.beratergruppe-ukraine.de/wordpress/wp-content/uploads/2018/02/PB_10_2017_en.pdf.</w:t>
      </w:r>
    </w:p>
    <w:p w:rsidR="004A5CEA" w:rsidRPr="00B74A79" w:rsidRDefault="004A5CEA" w:rsidP="004A5CEA">
      <w:pPr>
        <w:pStyle w:val="a3"/>
        <w:spacing w:line="360" w:lineRule="auto"/>
        <w:ind w:firstLine="708"/>
        <w:jc w:val="both"/>
        <w:rPr>
          <w:rFonts w:ascii="Times New Roman" w:hAnsi="Times New Roman" w:cs="Times New Roman"/>
          <w:color w:val="000000" w:themeColor="text1"/>
          <w:sz w:val="28"/>
          <w:szCs w:val="28"/>
        </w:rPr>
      </w:pPr>
      <w:r w:rsidRPr="00B74A79">
        <w:rPr>
          <w:rFonts w:ascii="Times New Roman" w:hAnsi="Times New Roman" w:cs="Times New Roman"/>
          <w:color w:val="000000" w:themeColor="text1"/>
          <w:sz w:val="28"/>
          <w:szCs w:val="28"/>
        </w:rPr>
        <w:lastRenderedPageBreak/>
        <w:t xml:space="preserve">57. Національний банк пом’якшив графік збільшення мінімального розміру статутного та регулятивного капіталу банків [Електронний ресурс] // Національний банк України. – 2017. – Режим доступу до ресурсу: https://bank.gov.ua/control/uk/publish/article?art_id=61023905&amp;cat_id=55838.58. </w:t>
      </w:r>
    </w:p>
    <w:p w:rsidR="004A5CEA" w:rsidRPr="00B74A79" w:rsidRDefault="004A5CEA" w:rsidP="004A5CEA">
      <w:pPr>
        <w:pStyle w:val="a3"/>
        <w:spacing w:line="360" w:lineRule="auto"/>
        <w:ind w:firstLine="708"/>
        <w:jc w:val="both"/>
        <w:rPr>
          <w:rStyle w:val="a5"/>
          <w:rFonts w:ascii="Times New Roman" w:hAnsi="Times New Roman" w:cs="Times New Roman"/>
          <w:color w:val="0D0D0D" w:themeColor="text1" w:themeTint="F2"/>
          <w:sz w:val="28"/>
          <w:szCs w:val="28"/>
        </w:rPr>
      </w:pPr>
      <w:r w:rsidRPr="00B74A79">
        <w:rPr>
          <w:rFonts w:ascii="Times New Roman" w:hAnsi="Times New Roman" w:cs="Times New Roman"/>
          <w:color w:val="000000" w:themeColor="text1"/>
          <w:sz w:val="28"/>
          <w:szCs w:val="28"/>
        </w:rPr>
        <w:t>58. Основні напрями Стратегії розвитку фінансового сектору до 2025 року [Електронний ресурс] // Національний банк України. – 2019. – Режим доступу до ресурсу: file:///C:/Users/moss1/Downloads/Strategy_2025.pdf.</w:t>
      </w:r>
    </w:p>
    <w:p w:rsidR="004A5CEA" w:rsidRPr="00B74A79" w:rsidRDefault="004A5CEA" w:rsidP="004A5CEA">
      <w:pPr>
        <w:pStyle w:val="a3"/>
        <w:spacing w:line="360" w:lineRule="auto"/>
        <w:ind w:firstLine="708"/>
        <w:jc w:val="both"/>
        <w:rPr>
          <w:rFonts w:ascii="Times New Roman" w:hAnsi="Times New Roman" w:cs="Times New Roman"/>
          <w:color w:val="0D0D0D" w:themeColor="text1" w:themeTint="F2"/>
          <w:sz w:val="28"/>
          <w:szCs w:val="28"/>
        </w:rPr>
      </w:pPr>
      <w:r w:rsidRPr="00B74A79">
        <w:rPr>
          <w:rStyle w:val="a5"/>
          <w:rFonts w:ascii="Times New Roman" w:hAnsi="Times New Roman" w:cs="Times New Roman"/>
          <w:color w:val="0D0D0D" w:themeColor="text1" w:themeTint="F2"/>
          <w:sz w:val="28"/>
          <w:szCs w:val="28"/>
        </w:rPr>
        <w:t xml:space="preserve">59. </w:t>
      </w:r>
      <w:proofErr w:type="spellStart"/>
      <w:r w:rsidRPr="00B74A79">
        <w:rPr>
          <w:rFonts w:ascii="Times New Roman" w:hAnsi="Times New Roman" w:cs="Times New Roman"/>
          <w:color w:val="0D0D0D" w:themeColor="text1" w:themeTint="F2"/>
          <w:sz w:val="28"/>
          <w:szCs w:val="28"/>
        </w:rPr>
        <w:t>Ukraine</w:t>
      </w:r>
      <w:proofErr w:type="spellEnd"/>
      <w:r w:rsidRPr="00B74A79">
        <w:rPr>
          <w:rFonts w:ascii="Times New Roman" w:hAnsi="Times New Roman" w:cs="Times New Roman"/>
          <w:color w:val="0D0D0D" w:themeColor="text1" w:themeTint="F2"/>
          <w:sz w:val="28"/>
          <w:szCs w:val="28"/>
        </w:rPr>
        <w:t xml:space="preserve"> </w:t>
      </w:r>
      <w:proofErr w:type="spellStart"/>
      <w:r w:rsidRPr="00B74A79">
        <w:rPr>
          <w:rFonts w:ascii="Times New Roman" w:hAnsi="Times New Roman" w:cs="Times New Roman"/>
          <w:color w:val="0D0D0D" w:themeColor="text1" w:themeTint="F2"/>
          <w:sz w:val="28"/>
          <w:szCs w:val="28"/>
        </w:rPr>
        <w:t>Capital</w:t>
      </w:r>
      <w:proofErr w:type="spellEnd"/>
      <w:r w:rsidRPr="00B74A79">
        <w:rPr>
          <w:rFonts w:ascii="Times New Roman" w:hAnsi="Times New Roman" w:cs="Times New Roman"/>
          <w:color w:val="0D0D0D" w:themeColor="text1" w:themeTint="F2"/>
          <w:sz w:val="28"/>
          <w:szCs w:val="28"/>
        </w:rPr>
        <w:t xml:space="preserve"> </w:t>
      </w:r>
      <w:proofErr w:type="spellStart"/>
      <w:r w:rsidRPr="00B74A79">
        <w:rPr>
          <w:rFonts w:ascii="Times New Roman" w:hAnsi="Times New Roman" w:cs="Times New Roman"/>
          <w:color w:val="0D0D0D" w:themeColor="text1" w:themeTint="F2"/>
          <w:sz w:val="28"/>
          <w:szCs w:val="28"/>
        </w:rPr>
        <w:t>Adequacy</w:t>
      </w:r>
      <w:proofErr w:type="spellEnd"/>
      <w:r w:rsidRPr="00B74A79">
        <w:rPr>
          <w:rFonts w:ascii="Times New Roman" w:hAnsi="Times New Roman" w:cs="Times New Roman"/>
          <w:color w:val="0D0D0D" w:themeColor="text1" w:themeTint="F2"/>
          <w:sz w:val="28"/>
          <w:szCs w:val="28"/>
        </w:rPr>
        <w:t xml:space="preserve"> </w:t>
      </w:r>
      <w:proofErr w:type="spellStart"/>
      <w:r w:rsidRPr="00B74A79">
        <w:rPr>
          <w:rFonts w:ascii="Times New Roman" w:hAnsi="Times New Roman" w:cs="Times New Roman"/>
          <w:color w:val="0D0D0D" w:themeColor="text1" w:themeTint="F2"/>
          <w:sz w:val="28"/>
          <w:szCs w:val="28"/>
        </w:rPr>
        <w:t>Ratio</w:t>
      </w:r>
      <w:proofErr w:type="spellEnd"/>
      <w:r w:rsidRPr="00B74A79">
        <w:rPr>
          <w:rFonts w:ascii="Times New Roman" w:hAnsi="Times New Roman" w:cs="Times New Roman"/>
          <w:color w:val="0D0D0D" w:themeColor="text1" w:themeTint="F2"/>
          <w:sz w:val="28"/>
          <w:szCs w:val="28"/>
        </w:rPr>
        <w:t xml:space="preserve"> [Електронний ресурс] // CEIC – Режим доступу до ресурсу: https://www.ceicdata.com/en/indicator/ukraine/capital-adequacy-ratio.</w:t>
      </w:r>
    </w:p>
    <w:p w:rsidR="004A5CEA" w:rsidRPr="003A362B" w:rsidRDefault="004A5CEA" w:rsidP="004A5CEA">
      <w:pPr>
        <w:pStyle w:val="a3"/>
        <w:spacing w:line="360" w:lineRule="auto"/>
        <w:ind w:firstLine="708"/>
        <w:jc w:val="both"/>
        <w:rPr>
          <w:rStyle w:val="a5"/>
          <w:rFonts w:ascii="Times New Roman" w:hAnsi="Times New Roman" w:cs="Times New Roman"/>
          <w:color w:val="0D0D0D" w:themeColor="text1" w:themeTint="F2"/>
          <w:sz w:val="28"/>
          <w:szCs w:val="28"/>
          <w:lang w:val="ru-RU"/>
        </w:rPr>
      </w:pPr>
      <w:r w:rsidRPr="00B74A79">
        <w:rPr>
          <w:rStyle w:val="a5"/>
          <w:rFonts w:ascii="Times New Roman" w:hAnsi="Times New Roman" w:cs="Times New Roman"/>
          <w:color w:val="0D0D0D" w:themeColor="text1" w:themeTint="F2"/>
          <w:sz w:val="28"/>
          <w:szCs w:val="28"/>
          <w:lang w:val="en-US"/>
        </w:rPr>
        <w:t xml:space="preserve">60. </w:t>
      </w:r>
      <w:proofErr w:type="gramStart"/>
      <w:r w:rsidRPr="00B74A79">
        <w:rPr>
          <w:rStyle w:val="a5"/>
          <w:rFonts w:ascii="Times New Roman" w:hAnsi="Times New Roman" w:cs="Times New Roman"/>
          <w:color w:val="0D0D0D" w:themeColor="text1" w:themeTint="F2"/>
          <w:sz w:val="28"/>
          <w:szCs w:val="28"/>
          <w:lang w:val="en-US"/>
        </w:rPr>
        <w:t>Bank's</w:t>
      </w:r>
      <w:proofErr w:type="gramEnd"/>
      <w:r w:rsidRPr="00B74A79">
        <w:rPr>
          <w:rStyle w:val="a5"/>
          <w:rFonts w:ascii="Times New Roman" w:hAnsi="Times New Roman" w:cs="Times New Roman"/>
          <w:color w:val="0D0D0D" w:themeColor="text1" w:themeTint="F2"/>
          <w:sz w:val="28"/>
          <w:szCs w:val="28"/>
          <w:lang w:val="en-US"/>
        </w:rPr>
        <w:t xml:space="preserve"> Cost to Income Ratio for Ukraine [</w:t>
      </w:r>
      <w:proofErr w:type="spellStart"/>
      <w:r w:rsidRPr="00B74A79">
        <w:rPr>
          <w:rStyle w:val="a5"/>
          <w:rFonts w:ascii="Times New Roman" w:hAnsi="Times New Roman" w:cs="Times New Roman"/>
          <w:color w:val="0D0D0D" w:themeColor="text1" w:themeTint="F2"/>
          <w:sz w:val="28"/>
          <w:szCs w:val="28"/>
          <w:lang w:val="en-US"/>
        </w:rPr>
        <w:t>Електронний</w:t>
      </w:r>
      <w:proofErr w:type="spellEnd"/>
      <w:r w:rsidRPr="00B74A79">
        <w:rPr>
          <w:rStyle w:val="a5"/>
          <w:rFonts w:ascii="Times New Roman" w:hAnsi="Times New Roman" w:cs="Times New Roman"/>
          <w:color w:val="0D0D0D" w:themeColor="text1" w:themeTint="F2"/>
          <w:sz w:val="28"/>
          <w:szCs w:val="28"/>
          <w:lang w:val="en-US"/>
        </w:rPr>
        <w:t xml:space="preserve"> </w:t>
      </w:r>
      <w:proofErr w:type="spellStart"/>
      <w:r w:rsidRPr="00B74A79">
        <w:rPr>
          <w:rStyle w:val="a5"/>
          <w:rFonts w:ascii="Times New Roman" w:hAnsi="Times New Roman" w:cs="Times New Roman"/>
          <w:color w:val="0D0D0D" w:themeColor="text1" w:themeTint="F2"/>
          <w:sz w:val="28"/>
          <w:szCs w:val="28"/>
          <w:lang w:val="en-US"/>
        </w:rPr>
        <w:t>ресурс</w:t>
      </w:r>
      <w:proofErr w:type="spellEnd"/>
      <w:r w:rsidRPr="00B74A79">
        <w:rPr>
          <w:rStyle w:val="a5"/>
          <w:rFonts w:ascii="Times New Roman" w:hAnsi="Times New Roman" w:cs="Times New Roman"/>
          <w:color w:val="0D0D0D" w:themeColor="text1" w:themeTint="F2"/>
          <w:sz w:val="28"/>
          <w:szCs w:val="28"/>
          <w:lang w:val="en-US"/>
        </w:rPr>
        <w:t>] // FRED. Economic</w:t>
      </w:r>
      <w:r w:rsidRPr="003A362B">
        <w:rPr>
          <w:rStyle w:val="a5"/>
          <w:rFonts w:ascii="Times New Roman" w:hAnsi="Times New Roman" w:cs="Times New Roman"/>
          <w:color w:val="0D0D0D" w:themeColor="text1" w:themeTint="F2"/>
          <w:sz w:val="28"/>
          <w:szCs w:val="28"/>
          <w:lang w:val="ru-RU"/>
        </w:rPr>
        <w:t xml:space="preserve"> </w:t>
      </w:r>
      <w:r w:rsidRPr="00B74A79">
        <w:rPr>
          <w:rStyle w:val="a5"/>
          <w:rFonts w:ascii="Times New Roman" w:hAnsi="Times New Roman" w:cs="Times New Roman"/>
          <w:color w:val="0D0D0D" w:themeColor="text1" w:themeTint="F2"/>
          <w:sz w:val="28"/>
          <w:szCs w:val="28"/>
          <w:lang w:val="en-US"/>
        </w:rPr>
        <w:t>research</w:t>
      </w:r>
      <w:r w:rsidRPr="003A362B">
        <w:rPr>
          <w:rStyle w:val="a5"/>
          <w:rFonts w:ascii="Times New Roman" w:hAnsi="Times New Roman" w:cs="Times New Roman"/>
          <w:color w:val="0D0D0D" w:themeColor="text1" w:themeTint="F2"/>
          <w:sz w:val="28"/>
          <w:szCs w:val="28"/>
          <w:lang w:val="ru-RU"/>
        </w:rPr>
        <w:t xml:space="preserve"> – Режим доступу до ресурсу: </w:t>
      </w:r>
      <w:r w:rsidRPr="00B74A79">
        <w:rPr>
          <w:rStyle w:val="a5"/>
          <w:rFonts w:ascii="Times New Roman" w:hAnsi="Times New Roman" w:cs="Times New Roman"/>
          <w:color w:val="0D0D0D" w:themeColor="text1" w:themeTint="F2"/>
          <w:sz w:val="28"/>
          <w:szCs w:val="28"/>
          <w:lang w:val="en-US"/>
        </w:rPr>
        <w:t>https</w:t>
      </w:r>
      <w:r w:rsidRPr="003A362B">
        <w:rPr>
          <w:rStyle w:val="a5"/>
          <w:rFonts w:ascii="Times New Roman" w:hAnsi="Times New Roman" w:cs="Times New Roman"/>
          <w:color w:val="0D0D0D" w:themeColor="text1" w:themeTint="F2"/>
          <w:sz w:val="28"/>
          <w:szCs w:val="28"/>
          <w:lang w:val="ru-RU"/>
        </w:rPr>
        <w:t>://</w:t>
      </w:r>
      <w:proofErr w:type="spellStart"/>
      <w:r w:rsidRPr="00B74A79">
        <w:rPr>
          <w:rStyle w:val="a5"/>
          <w:rFonts w:ascii="Times New Roman" w:hAnsi="Times New Roman" w:cs="Times New Roman"/>
          <w:color w:val="0D0D0D" w:themeColor="text1" w:themeTint="F2"/>
          <w:sz w:val="28"/>
          <w:szCs w:val="28"/>
          <w:lang w:val="en-US"/>
        </w:rPr>
        <w:t>fred</w:t>
      </w:r>
      <w:proofErr w:type="spellEnd"/>
      <w:r w:rsidRPr="003A362B">
        <w:rPr>
          <w:rStyle w:val="a5"/>
          <w:rFonts w:ascii="Times New Roman" w:hAnsi="Times New Roman" w:cs="Times New Roman"/>
          <w:color w:val="0D0D0D" w:themeColor="text1" w:themeTint="F2"/>
          <w:sz w:val="28"/>
          <w:szCs w:val="28"/>
          <w:lang w:val="ru-RU"/>
        </w:rPr>
        <w:t>.</w:t>
      </w:r>
      <w:proofErr w:type="spellStart"/>
      <w:r w:rsidRPr="00B74A79">
        <w:rPr>
          <w:rStyle w:val="a5"/>
          <w:rFonts w:ascii="Times New Roman" w:hAnsi="Times New Roman" w:cs="Times New Roman"/>
          <w:color w:val="0D0D0D" w:themeColor="text1" w:themeTint="F2"/>
          <w:sz w:val="28"/>
          <w:szCs w:val="28"/>
          <w:lang w:val="en-US"/>
        </w:rPr>
        <w:t>stlouisfed</w:t>
      </w:r>
      <w:proofErr w:type="spellEnd"/>
      <w:r w:rsidRPr="003A362B">
        <w:rPr>
          <w:rStyle w:val="a5"/>
          <w:rFonts w:ascii="Times New Roman" w:hAnsi="Times New Roman" w:cs="Times New Roman"/>
          <w:color w:val="0D0D0D" w:themeColor="text1" w:themeTint="F2"/>
          <w:sz w:val="28"/>
          <w:szCs w:val="28"/>
          <w:lang w:val="ru-RU"/>
        </w:rPr>
        <w:t>.</w:t>
      </w:r>
      <w:r w:rsidRPr="00B74A79">
        <w:rPr>
          <w:rStyle w:val="a5"/>
          <w:rFonts w:ascii="Times New Roman" w:hAnsi="Times New Roman" w:cs="Times New Roman"/>
          <w:color w:val="0D0D0D" w:themeColor="text1" w:themeTint="F2"/>
          <w:sz w:val="28"/>
          <w:szCs w:val="28"/>
          <w:lang w:val="en-US"/>
        </w:rPr>
        <w:t>org</w:t>
      </w:r>
      <w:r w:rsidRPr="003A362B">
        <w:rPr>
          <w:rStyle w:val="a5"/>
          <w:rFonts w:ascii="Times New Roman" w:hAnsi="Times New Roman" w:cs="Times New Roman"/>
          <w:color w:val="0D0D0D" w:themeColor="text1" w:themeTint="F2"/>
          <w:sz w:val="28"/>
          <w:szCs w:val="28"/>
          <w:lang w:val="ru-RU"/>
        </w:rPr>
        <w:t>/</w:t>
      </w:r>
      <w:r w:rsidRPr="00B74A79">
        <w:rPr>
          <w:rStyle w:val="a5"/>
          <w:rFonts w:ascii="Times New Roman" w:hAnsi="Times New Roman" w:cs="Times New Roman"/>
          <w:color w:val="0D0D0D" w:themeColor="text1" w:themeTint="F2"/>
          <w:sz w:val="28"/>
          <w:szCs w:val="28"/>
          <w:lang w:val="en-US"/>
        </w:rPr>
        <w:t>series</w:t>
      </w:r>
      <w:r w:rsidRPr="003A362B">
        <w:rPr>
          <w:rStyle w:val="a5"/>
          <w:rFonts w:ascii="Times New Roman" w:hAnsi="Times New Roman" w:cs="Times New Roman"/>
          <w:color w:val="0D0D0D" w:themeColor="text1" w:themeTint="F2"/>
          <w:sz w:val="28"/>
          <w:szCs w:val="28"/>
          <w:lang w:val="ru-RU"/>
        </w:rPr>
        <w:t>/</w:t>
      </w:r>
      <w:r w:rsidRPr="00B74A79">
        <w:rPr>
          <w:rStyle w:val="a5"/>
          <w:rFonts w:ascii="Times New Roman" w:hAnsi="Times New Roman" w:cs="Times New Roman"/>
          <w:color w:val="0D0D0D" w:themeColor="text1" w:themeTint="F2"/>
          <w:sz w:val="28"/>
          <w:szCs w:val="28"/>
          <w:lang w:val="en-US"/>
        </w:rPr>
        <w:t>DDEI</w:t>
      </w:r>
      <w:r w:rsidRPr="003A362B">
        <w:rPr>
          <w:rStyle w:val="a5"/>
          <w:rFonts w:ascii="Times New Roman" w:hAnsi="Times New Roman" w:cs="Times New Roman"/>
          <w:color w:val="0D0D0D" w:themeColor="text1" w:themeTint="F2"/>
          <w:sz w:val="28"/>
          <w:szCs w:val="28"/>
          <w:lang w:val="ru-RU"/>
        </w:rPr>
        <w:t>07</w:t>
      </w:r>
      <w:r w:rsidRPr="00B74A79">
        <w:rPr>
          <w:rStyle w:val="a5"/>
          <w:rFonts w:ascii="Times New Roman" w:hAnsi="Times New Roman" w:cs="Times New Roman"/>
          <w:color w:val="0D0D0D" w:themeColor="text1" w:themeTint="F2"/>
          <w:sz w:val="28"/>
          <w:szCs w:val="28"/>
          <w:lang w:val="en-US"/>
        </w:rPr>
        <w:t>UAA</w:t>
      </w:r>
      <w:r w:rsidRPr="003A362B">
        <w:rPr>
          <w:rStyle w:val="a5"/>
          <w:rFonts w:ascii="Times New Roman" w:hAnsi="Times New Roman" w:cs="Times New Roman"/>
          <w:color w:val="0D0D0D" w:themeColor="text1" w:themeTint="F2"/>
          <w:sz w:val="28"/>
          <w:szCs w:val="28"/>
          <w:lang w:val="ru-RU"/>
        </w:rPr>
        <w:t>156</w:t>
      </w:r>
      <w:r w:rsidRPr="00B74A79">
        <w:rPr>
          <w:rStyle w:val="a5"/>
          <w:rFonts w:ascii="Times New Roman" w:hAnsi="Times New Roman" w:cs="Times New Roman"/>
          <w:color w:val="0D0D0D" w:themeColor="text1" w:themeTint="F2"/>
          <w:sz w:val="28"/>
          <w:szCs w:val="28"/>
          <w:lang w:val="en-US"/>
        </w:rPr>
        <w:t>NWDB</w:t>
      </w:r>
      <w:r w:rsidRPr="003A362B">
        <w:rPr>
          <w:rStyle w:val="a5"/>
          <w:rFonts w:ascii="Times New Roman" w:hAnsi="Times New Roman" w:cs="Times New Roman"/>
          <w:color w:val="0D0D0D" w:themeColor="text1" w:themeTint="F2"/>
          <w:sz w:val="28"/>
          <w:szCs w:val="28"/>
          <w:lang w:val="ru-RU"/>
        </w:rPr>
        <w:t>.</w:t>
      </w:r>
    </w:p>
    <w:p w:rsidR="004A5CEA" w:rsidRPr="00B74A79" w:rsidRDefault="004A5CEA" w:rsidP="004A5CEA">
      <w:pPr>
        <w:pStyle w:val="a3"/>
        <w:spacing w:line="360" w:lineRule="auto"/>
        <w:jc w:val="both"/>
        <w:rPr>
          <w:rStyle w:val="a5"/>
          <w:rFonts w:ascii="Times New Roman" w:hAnsi="Times New Roman" w:cs="Times New Roman"/>
          <w:sz w:val="28"/>
          <w:szCs w:val="28"/>
        </w:rPr>
      </w:pPr>
      <w:r w:rsidRPr="003A362B">
        <w:rPr>
          <w:rStyle w:val="a5"/>
          <w:rFonts w:ascii="Times New Roman" w:hAnsi="Times New Roman" w:cs="Times New Roman"/>
          <w:color w:val="0D0D0D" w:themeColor="text1" w:themeTint="F2"/>
          <w:sz w:val="28"/>
          <w:szCs w:val="28"/>
          <w:lang w:val="ru-RU"/>
        </w:rPr>
        <w:t xml:space="preserve">61. </w:t>
      </w:r>
      <w:proofErr w:type="spellStart"/>
      <w:r w:rsidRPr="003A362B">
        <w:rPr>
          <w:rStyle w:val="a5"/>
          <w:rFonts w:ascii="Times New Roman" w:hAnsi="Times New Roman" w:cs="Times New Roman"/>
          <w:color w:val="0D0D0D" w:themeColor="text1" w:themeTint="F2"/>
          <w:sz w:val="28"/>
          <w:szCs w:val="28"/>
          <w:lang w:val="ru-RU"/>
        </w:rPr>
        <w:t>Огляд</w:t>
      </w:r>
      <w:proofErr w:type="spellEnd"/>
      <w:r w:rsidRPr="003A362B">
        <w:rPr>
          <w:rStyle w:val="a5"/>
          <w:rFonts w:ascii="Times New Roman" w:hAnsi="Times New Roman" w:cs="Times New Roman"/>
          <w:color w:val="0D0D0D" w:themeColor="text1" w:themeTint="F2"/>
          <w:sz w:val="28"/>
          <w:szCs w:val="28"/>
          <w:lang w:val="ru-RU"/>
        </w:rPr>
        <w:t xml:space="preserve"> </w:t>
      </w:r>
      <w:proofErr w:type="spellStart"/>
      <w:r w:rsidRPr="003A362B">
        <w:rPr>
          <w:rStyle w:val="a5"/>
          <w:rFonts w:ascii="Times New Roman" w:hAnsi="Times New Roman" w:cs="Times New Roman"/>
          <w:color w:val="0D0D0D" w:themeColor="text1" w:themeTint="F2"/>
          <w:sz w:val="28"/>
          <w:szCs w:val="28"/>
          <w:lang w:val="ru-RU"/>
        </w:rPr>
        <w:t>банківського</w:t>
      </w:r>
      <w:proofErr w:type="spellEnd"/>
      <w:r w:rsidRPr="003A362B">
        <w:rPr>
          <w:rStyle w:val="a5"/>
          <w:rFonts w:ascii="Times New Roman" w:hAnsi="Times New Roman" w:cs="Times New Roman"/>
          <w:color w:val="0D0D0D" w:themeColor="text1" w:themeTint="F2"/>
          <w:sz w:val="28"/>
          <w:szCs w:val="28"/>
          <w:lang w:val="ru-RU"/>
        </w:rPr>
        <w:t xml:space="preserve"> сектору [</w:t>
      </w:r>
      <w:proofErr w:type="spellStart"/>
      <w:r w:rsidRPr="003A362B">
        <w:rPr>
          <w:rStyle w:val="a5"/>
          <w:rFonts w:ascii="Times New Roman" w:hAnsi="Times New Roman" w:cs="Times New Roman"/>
          <w:color w:val="0D0D0D" w:themeColor="text1" w:themeTint="F2"/>
          <w:sz w:val="28"/>
          <w:szCs w:val="28"/>
          <w:lang w:val="ru-RU"/>
        </w:rPr>
        <w:t>Електронний</w:t>
      </w:r>
      <w:proofErr w:type="spellEnd"/>
      <w:r w:rsidRPr="003A362B">
        <w:rPr>
          <w:rStyle w:val="a5"/>
          <w:rFonts w:ascii="Times New Roman" w:hAnsi="Times New Roman" w:cs="Times New Roman"/>
          <w:color w:val="0D0D0D" w:themeColor="text1" w:themeTint="F2"/>
          <w:sz w:val="28"/>
          <w:szCs w:val="28"/>
          <w:lang w:val="ru-RU"/>
        </w:rPr>
        <w:t xml:space="preserve"> ресурс] // </w:t>
      </w:r>
      <w:proofErr w:type="spellStart"/>
      <w:r w:rsidRPr="003A362B">
        <w:rPr>
          <w:rStyle w:val="a5"/>
          <w:rFonts w:ascii="Times New Roman" w:hAnsi="Times New Roman" w:cs="Times New Roman"/>
          <w:color w:val="0D0D0D" w:themeColor="text1" w:themeTint="F2"/>
          <w:sz w:val="28"/>
          <w:szCs w:val="28"/>
          <w:lang w:val="ru-RU"/>
        </w:rPr>
        <w:t>Національний</w:t>
      </w:r>
      <w:proofErr w:type="spellEnd"/>
      <w:r w:rsidRPr="003A362B">
        <w:rPr>
          <w:rStyle w:val="a5"/>
          <w:rFonts w:ascii="Times New Roman" w:hAnsi="Times New Roman" w:cs="Times New Roman"/>
          <w:color w:val="0D0D0D" w:themeColor="text1" w:themeTint="F2"/>
          <w:sz w:val="28"/>
          <w:szCs w:val="28"/>
          <w:lang w:val="ru-RU"/>
        </w:rPr>
        <w:t xml:space="preserve"> банк </w:t>
      </w:r>
      <w:proofErr w:type="spellStart"/>
      <w:r w:rsidRPr="003A362B">
        <w:rPr>
          <w:rStyle w:val="a5"/>
          <w:rFonts w:ascii="Times New Roman" w:hAnsi="Times New Roman" w:cs="Times New Roman"/>
          <w:color w:val="0D0D0D" w:themeColor="text1" w:themeTint="F2"/>
          <w:sz w:val="28"/>
          <w:szCs w:val="28"/>
          <w:lang w:val="ru-RU"/>
        </w:rPr>
        <w:t>України</w:t>
      </w:r>
      <w:proofErr w:type="spellEnd"/>
      <w:r w:rsidRPr="003A362B">
        <w:rPr>
          <w:rStyle w:val="a5"/>
          <w:rFonts w:ascii="Times New Roman" w:hAnsi="Times New Roman" w:cs="Times New Roman"/>
          <w:color w:val="0D0D0D" w:themeColor="text1" w:themeTint="F2"/>
          <w:sz w:val="28"/>
          <w:szCs w:val="28"/>
          <w:lang w:val="ru-RU"/>
        </w:rPr>
        <w:t>. – 2019. – Режим доступу до ресурсу:</w:t>
      </w:r>
      <w:r w:rsidRPr="00B74A79">
        <w:rPr>
          <w:rStyle w:val="a5"/>
          <w:rFonts w:ascii="Times New Roman" w:hAnsi="Times New Roman" w:cs="Times New Roman"/>
          <w:color w:val="0D0D0D" w:themeColor="text1" w:themeTint="F2"/>
          <w:sz w:val="28"/>
          <w:szCs w:val="28"/>
        </w:rPr>
        <w:t xml:space="preserve"> </w:t>
      </w:r>
      <w:hyperlink r:id="rId5" w:history="1">
        <w:r w:rsidRPr="00B74A79">
          <w:rPr>
            <w:rStyle w:val="a5"/>
            <w:rFonts w:ascii="Times New Roman" w:hAnsi="Times New Roman" w:cs="Times New Roman"/>
            <w:sz w:val="28"/>
            <w:szCs w:val="28"/>
          </w:rPr>
          <w:t>https://bank.gov.ua/control/uk/publish/category?cat_id=37591358</w:t>
        </w:r>
      </w:hyperlink>
      <w:r w:rsidRPr="00B74A79">
        <w:rPr>
          <w:rStyle w:val="a5"/>
          <w:rFonts w:ascii="Times New Roman" w:hAnsi="Times New Roman" w:cs="Times New Roman"/>
          <w:sz w:val="28"/>
          <w:szCs w:val="28"/>
        </w:rPr>
        <w:t>.</w:t>
      </w:r>
    </w:p>
    <w:p w:rsidR="004A5CEA" w:rsidRPr="00B74A79" w:rsidRDefault="004A5CEA" w:rsidP="004A5CEA">
      <w:pPr>
        <w:pStyle w:val="a3"/>
        <w:spacing w:line="360" w:lineRule="auto"/>
        <w:ind w:firstLine="708"/>
        <w:jc w:val="both"/>
        <w:rPr>
          <w:rStyle w:val="a5"/>
          <w:rFonts w:ascii="Times New Roman" w:hAnsi="Times New Roman" w:cs="Times New Roman"/>
          <w:sz w:val="28"/>
          <w:szCs w:val="28"/>
        </w:rPr>
      </w:pPr>
      <w:r w:rsidRPr="00B74A79">
        <w:rPr>
          <w:rStyle w:val="a5"/>
          <w:rFonts w:ascii="Times New Roman" w:hAnsi="Times New Roman" w:cs="Times New Roman"/>
          <w:sz w:val="28"/>
          <w:szCs w:val="28"/>
        </w:rPr>
        <w:t>62.</w:t>
      </w:r>
      <w:r w:rsidRPr="00B74A79">
        <w:rPr>
          <w:rFonts w:ascii="Times New Roman" w:hAnsi="Times New Roman" w:cs="Times New Roman"/>
          <w:sz w:val="28"/>
          <w:szCs w:val="28"/>
        </w:rPr>
        <w:t xml:space="preserve"> </w:t>
      </w:r>
      <w:proofErr w:type="spellStart"/>
      <w:r w:rsidRPr="00B74A79">
        <w:rPr>
          <w:rFonts w:ascii="Times New Roman" w:hAnsi="Times New Roman" w:cs="Times New Roman"/>
          <w:sz w:val="28"/>
          <w:szCs w:val="28"/>
        </w:rPr>
        <w:t>Financial</w:t>
      </w:r>
      <w:proofErr w:type="spellEnd"/>
      <w:r w:rsidRPr="00B74A79">
        <w:rPr>
          <w:rFonts w:ascii="Times New Roman" w:hAnsi="Times New Roman" w:cs="Times New Roman"/>
          <w:sz w:val="28"/>
          <w:szCs w:val="28"/>
        </w:rPr>
        <w:t xml:space="preserve"> </w:t>
      </w:r>
      <w:proofErr w:type="spellStart"/>
      <w:r w:rsidRPr="00B74A79">
        <w:rPr>
          <w:rFonts w:ascii="Times New Roman" w:hAnsi="Times New Roman" w:cs="Times New Roman"/>
          <w:sz w:val="28"/>
          <w:szCs w:val="28"/>
        </w:rPr>
        <w:t>Stability</w:t>
      </w:r>
      <w:proofErr w:type="spellEnd"/>
      <w:r w:rsidRPr="00B74A79">
        <w:rPr>
          <w:rFonts w:ascii="Times New Roman" w:hAnsi="Times New Roman" w:cs="Times New Roman"/>
          <w:sz w:val="28"/>
          <w:szCs w:val="28"/>
        </w:rPr>
        <w:t xml:space="preserve"> </w:t>
      </w:r>
      <w:proofErr w:type="spellStart"/>
      <w:r w:rsidRPr="00B74A79">
        <w:rPr>
          <w:rFonts w:ascii="Times New Roman" w:hAnsi="Times New Roman" w:cs="Times New Roman"/>
          <w:sz w:val="28"/>
          <w:szCs w:val="28"/>
        </w:rPr>
        <w:t>Report</w:t>
      </w:r>
      <w:proofErr w:type="spellEnd"/>
      <w:r w:rsidRPr="00B74A79">
        <w:rPr>
          <w:rFonts w:ascii="Times New Roman" w:hAnsi="Times New Roman" w:cs="Times New Roman"/>
          <w:sz w:val="28"/>
          <w:szCs w:val="28"/>
        </w:rPr>
        <w:t xml:space="preserve"> [Електронний ресурс] // </w:t>
      </w:r>
      <w:proofErr w:type="spellStart"/>
      <w:r w:rsidRPr="00B74A79">
        <w:rPr>
          <w:rFonts w:ascii="Times New Roman" w:hAnsi="Times New Roman" w:cs="Times New Roman"/>
          <w:sz w:val="28"/>
          <w:szCs w:val="28"/>
        </w:rPr>
        <w:t>National</w:t>
      </w:r>
      <w:proofErr w:type="spellEnd"/>
      <w:r w:rsidRPr="00B74A79">
        <w:rPr>
          <w:rFonts w:ascii="Times New Roman" w:hAnsi="Times New Roman" w:cs="Times New Roman"/>
          <w:sz w:val="28"/>
          <w:szCs w:val="28"/>
        </w:rPr>
        <w:t xml:space="preserve"> </w:t>
      </w:r>
      <w:proofErr w:type="spellStart"/>
      <w:r w:rsidRPr="00B74A79">
        <w:rPr>
          <w:rFonts w:ascii="Times New Roman" w:hAnsi="Times New Roman" w:cs="Times New Roman"/>
          <w:sz w:val="28"/>
          <w:szCs w:val="28"/>
        </w:rPr>
        <w:t>Bank</w:t>
      </w:r>
      <w:proofErr w:type="spellEnd"/>
      <w:r w:rsidRPr="00B74A79">
        <w:rPr>
          <w:rFonts w:ascii="Times New Roman" w:hAnsi="Times New Roman" w:cs="Times New Roman"/>
          <w:sz w:val="28"/>
          <w:szCs w:val="28"/>
        </w:rPr>
        <w:t xml:space="preserve"> </w:t>
      </w:r>
      <w:proofErr w:type="spellStart"/>
      <w:r w:rsidRPr="00B74A79">
        <w:rPr>
          <w:rFonts w:ascii="Times New Roman" w:hAnsi="Times New Roman" w:cs="Times New Roman"/>
          <w:sz w:val="28"/>
          <w:szCs w:val="28"/>
        </w:rPr>
        <w:t>of</w:t>
      </w:r>
      <w:proofErr w:type="spellEnd"/>
      <w:r w:rsidRPr="00B74A79">
        <w:rPr>
          <w:rFonts w:ascii="Times New Roman" w:hAnsi="Times New Roman" w:cs="Times New Roman"/>
          <w:sz w:val="28"/>
          <w:szCs w:val="28"/>
        </w:rPr>
        <w:t xml:space="preserve"> </w:t>
      </w:r>
      <w:proofErr w:type="spellStart"/>
      <w:r w:rsidRPr="00B74A79">
        <w:rPr>
          <w:rFonts w:ascii="Times New Roman" w:hAnsi="Times New Roman" w:cs="Times New Roman"/>
          <w:sz w:val="28"/>
          <w:szCs w:val="28"/>
        </w:rPr>
        <w:t>Ukraine</w:t>
      </w:r>
      <w:proofErr w:type="spellEnd"/>
      <w:r w:rsidRPr="00B74A79">
        <w:rPr>
          <w:rFonts w:ascii="Times New Roman" w:hAnsi="Times New Roman" w:cs="Times New Roman"/>
          <w:sz w:val="28"/>
          <w:szCs w:val="28"/>
        </w:rPr>
        <w:t>. – 2019. – Режим доступу до ресурсу: https://bank.gov.ua/doccatalog/document?id=97194534.</w:t>
      </w:r>
    </w:p>
    <w:p w:rsidR="004A5CEA" w:rsidRPr="003842D6" w:rsidRDefault="004A5CEA" w:rsidP="004A5CEA">
      <w:pPr>
        <w:pStyle w:val="a3"/>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63</w:t>
      </w:r>
      <w:r w:rsidRPr="003842D6">
        <w:rPr>
          <w:rFonts w:ascii="Times New Roman" w:hAnsi="Times New Roman" w:cs="Times New Roman"/>
          <w:sz w:val="28"/>
          <w:szCs w:val="28"/>
        </w:rPr>
        <w:t xml:space="preserve">. </w:t>
      </w:r>
      <w:proofErr w:type="spellStart"/>
      <w:r w:rsidRPr="003842D6">
        <w:rPr>
          <w:rFonts w:ascii="Times New Roman" w:hAnsi="Times New Roman" w:cs="Times New Roman"/>
          <w:color w:val="000000"/>
          <w:sz w:val="28"/>
          <w:szCs w:val="28"/>
          <w:shd w:val="clear" w:color="auto" w:fill="FFFFFF"/>
        </w:rPr>
        <w:t>Московчук</w:t>
      </w:r>
      <w:proofErr w:type="spellEnd"/>
      <w:r w:rsidRPr="003842D6">
        <w:rPr>
          <w:rFonts w:ascii="Times New Roman" w:hAnsi="Times New Roman" w:cs="Times New Roman"/>
          <w:color w:val="000000"/>
          <w:sz w:val="28"/>
          <w:szCs w:val="28"/>
          <w:shd w:val="clear" w:color="auto" w:fill="FFFFFF"/>
        </w:rPr>
        <w:t xml:space="preserve"> О. С. Індикатори стабільності банківської системи / О. С. </w:t>
      </w:r>
      <w:proofErr w:type="spellStart"/>
      <w:r w:rsidRPr="003842D6">
        <w:rPr>
          <w:rFonts w:ascii="Times New Roman" w:hAnsi="Times New Roman" w:cs="Times New Roman"/>
          <w:color w:val="000000"/>
          <w:sz w:val="28"/>
          <w:szCs w:val="28"/>
          <w:shd w:val="clear" w:color="auto" w:fill="FFFFFF"/>
        </w:rPr>
        <w:t>Московчук</w:t>
      </w:r>
      <w:proofErr w:type="spellEnd"/>
      <w:r w:rsidRPr="003842D6">
        <w:rPr>
          <w:rFonts w:ascii="Times New Roman" w:hAnsi="Times New Roman" w:cs="Times New Roman"/>
          <w:color w:val="000000"/>
          <w:sz w:val="28"/>
          <w:szCs w:val="28"/>
          <w:shd w:val="clear" w:color="auto" w:fill="FFFFFF"/>
        </w:rPr>
        <w:t xml:space="preserve">, Т. А. Родіонова. // Добробут націй в умовах глобальної нестабільності : </w:t>
      </w:r>
      <w:proofErr w:type="spellStart"/>
      <w:r w:rsidRPr="003842D6">
        <w:rPr>
          <w:rFonts w:ascii="Times New Roman" w:hAnsi="Times New Roman" w:cs="Times New Roman"/>
          <w:color w:val="000000"/>
          <w:sz w:val="28"/>
          <w:szCs w:val="28"/>
          <w:shd w:val="clear" w:color="auto" w:fill="FFFFFF"/>
        </w:rPr>
        <w:t>зб</w:t>
      </w:r>
      <w:proofErr w:type="spellEnd"/>
      <w:r w:rsidRPr="003842D6">
        <w:rPr>
          <w:rFonts w:ascii="Times New Roman" w:hAnsi="Times New Roman" w:cs="Times New Roman"/>
          <w:color w:val="000000"/>
          <w:sz w:val="28"/>
          <w:szCs w:val="28"/>
          <w:shd w:val="clear" w:color="auto" w:fill="FFFFFF"/>
        </w:rPr>
        <w:t xml:space="preserve">. наук. праць Дев'ятої </w:t>
      </w:r>
      <w:proofErr w:type="spellStart"/>
      <w:r w:rsidRPr="003842D6">
        <w:rPr>
          <w:rFonts w:ascii="Times New Roman" w:hAnsi="Times New Roman" w:cs="Times New Roman"/>
          <w:color w:val="000000"/>
          <w:sz w:val="28"/>
          <w:szCs w:val="28"/>
          <w:shd w:val="clear" w:color="auto" w:fill="FFFFFF"/>
        </w:rPr>
        <w:t>міжнар</w:t>
      </w:r>
      <w:proofErr w:type="spellEnd"/>
      <w:r w:rsidRPr="003842D6">
        <w:rPr>
          <w:rFonts w:ascii="Times New Roman" w:hAnsi="Times New Roman" w:cs="Times New Roman"/>
          <w:color w:val="000000"/>
          <w:sz w:val="28"/>
          <w:szCs w:val="28"/>
          <w:shd w:val="clear" w:color="auto" w:fill="FFFFFF"/>
        </w:rPr>
        <w:t>. наук.-</w:t>
      </w:r>
      <w:proofErr w:type="spellStart"/>
      <w:r w:rsidRPr="003842D6">
        <w:rPr>
          <w:rFonts w:ascii="Times New Roman" w:hAnsi="Times New Roman" w:cs="Times New Roman"/>
          <w:color w:val="000000"/>
          <w:sz w:val="28"/>
          <w:szCs w:val="28"/>
          <w:shd w:val="clear" w:color="auto" w:fill="FFFFFF"/>
        </w:rPr>
        <w:t>практ</w:t>
      </w:r>
      <w:proofErr w:type="spellEnd"/>
      <w:r w:rsidRPr="003842D6">
        <w:rPr>
          <w:rFonts w:ascii="Times New Roman" w:hAnsi="Times New Roman" w:cs="Times New Roman"/>
          <w:color w:val="000000"/>
          <w:sz w:val="28"/>
          <w:szCs w:val="28"/>
          <w:shd w:val="clear" w:color="auto" w:fill="FFFFFF"/>
        </w:rPr>
        <w:t xml:space="preserve">. </w:t>
      </w:r>
      <w:proofErr w:type="spellStart"/>
      <w:r w:rsidRPr="003842D6">
        <w:rPr>
          <w:rFonts w:ascii="Times New Roman" w:hAnsi="Times New Roman" w:cs="Times New Roman"/>
          <w:color w:val="000000"/>
          <w:sz w:val="28"/>
          <w:szCs w:val="28"/>
          <w:shd w:val="clear" w:color="auto" w:fill="FFFFFF"/>
        </w:rPr>
        <w:t>конф</w:t>
      </w:r>
      <w:proofErr w:type="spellEnd"/>
      <w:r w:rsidRPr="003842D6">
        <w:rPr>
          <w:rFonts w:ascii="Times New Roman" w:hAnsi="Times New Roman" w:cs="Times New Roman"/>
          <w:color w:val="000000"/>
          <w:sz w:val="28"/>
          <w:szCs w:val="28"/>
          <w:shd w:val="clear" w:color="auto" w:fill="FFFFFF"/>
        </w:rPr>
        <w:t xml:space="preserve">. / ОНУ ім. І.І. Мечникова, Програма ім. Жана Моне ; за </w:t>
      </w:r>
      <w:proofErr w:type="spellStart"/>
      <w:r w:rsidRPr="003842D6">
        <w:rPr>
          <w:rFonts w:ascii="Times New Roman" w:hAnsi="Times New Roman" w:cs="Times New Roman"/>
          <w:color w:val="000000"/>
          <w:sz w:val="28"/>
          <w:szCs w:val="28"/>
          <w:shd w:val="clear" w:color="auto" w:fill="FFFFFF"/>
        </w:rPr>
        <w:t>заг</w:t>
      </w:r>
      <w:proofErr w:type="spellEnd"/>
      <w:r w:rsidRPr="003842D6">
        <w:rPr>
          <w:rFonts w:ascii="Times New Roman" w:hAnsi="Times New Roman" w:cs="Times New Roman"/>
          <w:color w:val="000000"/>
          <w:sz w:val="28"/>
          <w:szCs w:val="28"/>
          <w:shd w:val="clear" w:color="auto" w:fill="FFFFFF"/>
        </w:rPr>
        <w:t>. ред. С. О. Якубовського,– Одеса : Одеський національний університет імені І. І. Мечникова – 2019.</w:t>
      </w:r>
      <w:bookmarkStart w:id="3" w:name="_Hlk27099524"/>
      <w:r w:rsidRPr="003842D6">
        <w:rPr>
          <w:rFonts w:ascii="Times New Roman" w:hAnsi="Times New Roman" w:cs="Times New Roman"/>
          <w:color w:val="000000"/>
          <w:sz w:val="28"/>
          <w:szCs w:val="28"/>
          <w:shd w:val="clear" w:color="auto" w:fill="FFFFFF"/>
        </w:rPr>
        <w:t xml:space="preserve"> – </w:t>
      </w:r>
      <w:bookmarkEnd w:id="3"/>
      <w:r w:rsidRPr="003842D6">
        <w:rPr>
          <w:rFonts w:ascii="Times New Roman" w:hAnsi="Times New Roman" w:cs="Times New Roman"/>
          <w:color w:val="000000"/>
          <w:sz w:val="28"/>
          <w:szCs w:val="28"/>
          <w:shd w:val="clear" w:color="auto" w:fill="FFFFFF"/>
        </w:rPr>
        <w:t>С. 34</w:t>
      </w:r>
      <w:r>
        <w:rPr>
          <w:rFonts w:ascii="Times New Roman" w:hAnsi="Times New Roman" w:cs="Times New Roman"/>
          <w:color w:val="000000"/>
          <w:sz w:val="28"/>
          <w:szCs w:val="28"/>
          <w:shd w:val="clear" w:color="auto" w:fill="FFFFFF"/>
          <w:lang w:val="ru-RU"/>
        </w:rPr>
        <w:t>-</w:t>
      </w:r>
      <w:r w:rsidRPr="003842D6">
        <w:rPr>
          <w:rFonts w:ascii="Times New Roman" w:hAnsi="Times New Roman" w:cs="Times New Roman"/>
          <w:color w:val="000000"/>
          <w:sz w:val="28"/>
          <w:szCs w:val="28"/>
          <w:shd w:val="clear" w:color="auto" w:fill="FFFFFF"/>
        </w:rPr>
        <w:t>36.</w:t>
      </w:r>
    </w:p>
    <w:p w:rsidR="004A5CEA" w:rsidRPr="003842D6" w:rsidRDefault="004A5CEA" w:rsidP="004A5CEA">
      <w:pPr>
        <w:pStyle w:val="a3"/>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63</w:t>
      </w:r>
      <w:r w:rsidRPr="003842D6">
        <w:rPr>
          <w:rFonts w:ascii="Times New Roman" w:hAnsi="Times New Roman" w:cs="Times New Roman"/>
          <w:color w:val="000000"/>
          <w:sz w:val="28"/>
          <w:szCs w:val="28"/>
          <w:shd w:val="clear" w:color="auto" w:fill="FFFFFF"/>
        </w:rPr>
        <w:t>.</w:t>
      </w:r>
      <w:r w:rsidRPr="003842D6">
        <w:rPr>
          <w:rFonts w:ascii="Times New Roman" w:hAnsi="Times New Roman" w:cs="Times New Roman"/>
          <w:sz w:val="28"/>
          <w:szCs w:val="28"/>
        </w:rPr>
        <w:t xml:space="preserve"> </w:t>
      </w:r>
      <w:proofErr w:type="spellStart"/>
      <w:r w:rsidRPr="003842D6">
        <w:rPr>
          <w:rFonts w:ascii="Times New Roman" w:hAnsi="Times New Roman" w:cs="Times New Roman"/>
          <w:color w:val="000000"/>
          <w:sz w:val="28"/>
          <w:szCs w:val="28"/>
          <w:shd w:val="clear" w:color="auto" w:fill="FFFFFF"/>
        </w:rPr>
        <w:t>Московчук</w:t>
      </w:r>
      <w:proofErr w:type="spellEnd"/>
      <w:r w:rsidRPr="003842D6">
        <w:rPr>
          <w:rFonts w:ascii="Times New Roman" w:hAnsi="Times New Roman" w:cs="Times New Roman"/>
          <w:color w:val="000000"/>
          <w:sz w:val="28"/>
          <w:szCs w:val="28"/>
          <w:shd w:val="clear" w:color="auto" w:fill="FFFFFF"/>
        </w:rPr>
        <w:t xml:space="preserve"> О. С. Тенденції розвитку електронної комерції у країнах-членах Європейського Союзу / Олена Сергіївна </w:t>
      </w:r>
      <w:proofErr w:type="spellStart"/>
      <w:r w:rsidRPr="003842D6">
        <w:rPr>
          <w:rFonts w:ascii="Times New Roman" w:hAnsi="Times New Roman" w:cs="Times New Roman"/>
          <w:color w:val="000000"/>
          <w:sz w:val="28"/>
          <w:szCs w:val="28"/>
          <w:shd w:val="clear" w:color="auto" w:fill="FFFFFF"/>
        </w:rPr>
        <w:t>Московчук</w:t>
      </w:r>
      <w:proofErr w:type="spellEnd"/>
      <w:r w:rsidRPr="003842D6">
        <w:rPr>
          <w:rFonts w:ascii="Times New Roman" w:hAnsi="Times New Roman" w:cs="Times New Roman"/>
          <w:color w:val="000000"/>
          <w:sz w:val="28"/>
          <w:szCs w:val="28"/>
          <w:shd w:val="clear" w:color="auto" w:fill="FFFFFF"/>
        </w:rPr>
        <w:t xml:space="preserve"> / Соціально-політичні студії. Науковий альманах № 3. Праці молодих науковців – Науки: політологія, соціологія, історія, економіка. / Одеса : Одеський національний університет імені І. І. Мечникова. – 2019. – № 3. – С. 68</w:t>
      </w:r>
      <w:r w:rsidRPr="003A362B">
        <w:rPr>
          <w:rFonts w:ascii="Times New Roman" w:hAnsi="Times New Roman" w:cs="Times New Roman"/>
          <w:color w:val="000000"/>
          <w:sz w:val="28"/>
          <w:szCs w:val="28"/>
          <w:shd w:val="clear" w:color="auto" w:fill="FFFFFF"/>
        </w:rPr>
        <w:t>-</w:t>
      </w:r>
      <w:r w:rsidRPr="003842D6">
        <w:rPr>
          <w:rFonts w:ascii="Times New Roman" w:hAnsi="Times New Roman" w:cs="Times New Roman"/>
          <w:color w:val="000000"/>
          <w:sz w:val="28"/>
          <w:szCs w:val="28"/>
          <w:shd w:val="clear" w:color="auto" w:fill="FFFFFF"/>
        </w:rPr>
        <w:t>72.</w:t>
      </w:r>
    </w:p>
    <w:p w:rsidR="004A5CEA" w:rsidRPr="00FF18BF" w:rsidRDefault="004A5CEA" w:rsidP="004A5CEA">
      <w:pPr>
        <w:pStyle w:val="a3"/>
        <w:spacing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lastRenderedPageBreak/>
        <w:t xml:space="preserve">65. </w:t>
      </w:r>
      <w:proofErr w:type="spellStart"/>
      <w:r w:rsidRPr="002F221A">
        <w:rPr>
          <w:rFonts w:ascii="Times New Roman" w:hAnsi="Times New Roman" w:cs="Times New Roman"/>
          <w:color w:val="000000"/>
          <w:sz w:val="28"/>
          <w:szCs w:val="28"/>
          <w:shd w:val="clear" w:color="auto" w:fill="FFFFFF"/>
        </w:rPr>
        <w:t>Moskovchuk</w:t>
      </w:r>
      <w:proofErr w:type="spellEnd"/>
      <w:r w:rsidRPr="002F221A">
        <w:rPr>
          <w:rFonts w:ascii="Times New Roman" w:hAnsi="Times New Roman" w:cs="Times New Roman"/>
          <w:color w:val="000000"/>
          <w:sz w:val="28"/>
          <w:szCs w:val="28"/>
          <w:shd w:val="clear" w:color="auto" w:fill="FFFFFF"/>
        </w:rPr>
        <w:t xml:space="preserve"> O. </w:t>
      </w:r>
      <w:proofErr w:type="spellStart"/>
      <w:r w:rsidRPr="002F221A">
        <w:rPr>
          <w:rFonts w:ascii="Times New Roman" w:hAnsi="Times New Roman" w:cs="Times New Roman"/>
          <w:color w:val="000000"/>
          <w:sz w:val="28"/>
          <w:szCs w:val="28"/>
          <w:shd w:val="clear" w:color="auto" w:fill="FFFFFF"/>
        </w:rPr>
        <w:t>Stability</w:t>
      </w:r>
      <w:proofErr w:type="spellEnd"/>
      <w:r w:rsidRPr="002F221A">
        <w:rPr>
          <w:rFonts w:ascii="Times New Roman" w:hAnsi="Times New Roman" w:cs="Times New Roman"/>
          <w:color w:val="000000"/>
          <w:sz w:val="28"/>
          <w:szCs w:val="28"/>
          <w:shd w:val="clear" w:color="auto" w:fill="FFFFFF"/>
        </w:rPr>
        <w:t xml:space="preserve"> </w:t>
      </w:r>
      <w:proofErr w:type="spellStart"/>
      <w:r w:rsidRPr="002F221A">
        <w:rPr>
          <w:rFonts w:ascii="Times New Roman" w:hAnsi="Times New Roman" w:cs="Times New Roman"/>
          <w:color w:val="000000"/>
          <w:sz w:val="28"/>
          <w:szCs w:val="28"/>
          <w:shd w:val="clear" w:color="auto" w:fill="FFFFFF"/>
        </w:rPr>
        <w:t>analysis</w:t>
      </w:r>
      <w:proofErr w:type="spellEnd"/>
      <w:r w:rsidRPr="002F221A">
        <w:rPr>
          <w:rFonts w:ascii="Times New Roman" w:hAnsi="Times New Roman" w:cs="Times New Roman"/>
          <w:color w:val="000000"/>
          <w:sz w:val="28"/>
          <w:szCs w:val="28"/>
          <w:shd w:val="clear" w:color="auto" w:fill="FFFFFF"/>
        </w:rPr>
        <w:t xml:space="preserve"> </w:t>
      </w:r>
      <w:proofErr w:type="spellStart"/>
      <w:r w:rsidRPr="002F221A">
        <w:rPr>
          <w:rFonts w:ascii="Times New Roman" w:hAnsi="Times New Roman" w:cs="Times New Roman"/>
          <w:color w:val="000000"/>
          <w:sz w:val="28"/>
          <w:szCs w:val="28"/>
          <w:shd w:val="clear" w:color="auto" w:fill="FFFFFF"/>
        </w:rPr>
        <w:t>of</w:t>
      </w:r>
      <w:proofErr w:type="spellEnd"/>
      <w:r w:rsidRPr="002F221A">
        <w:rPr>
          <w:rFonts w:ascii="Times New Roman" w:hAnsi="Times New Roman" w:cs="Times New Roman"/>
          <w:color w:val="000000"/>
          <w:sz w:val="28"/>
          <w:szCs w:val="28"/>
          <w:shd w:val="clear" w:color="auto" w:fill="FFFFFF"/>
        </w:rPr>
        <w:t xml:space="preserve"> </w:t>
      </w:r>
      <w:proofErr w:type="spellStart"/>
      <w:r w:rsidRPr="002F221A">
        <w:rPr>
          <w:rFonts w:ascii="Times New Roman" w:hAnsi="Times New Roman" w:cs="Times New Roman"/>
          <w:color w:val="000000"/>
          <w:sz w:val="28"/>
          <w:szCs w:val="28"/>
          <w:shd w:val="clear" w:color="auto" w:fill="FFFFFF"/>
        </w:rPr>
        <w:t>Ukrainian</w:t>
      </w:r>
      <w:proofErr w:type="spellEnd"/>
      <w:r w:rsidRPr="002F221A">
        <w:rPr>
          <w:rFonts w:ascii="Times New Roman" w:hAnsi="Times New Roman" w:cs="Times New Roman"/>
          <w:color w:val="000000"/>
          <w:sz w:val="28"/>
          <w:szCs w:val="28"/>
          <w:shd w:val="clear" w:color="auto" w:fill="FFFFFF"/>
        </w:rPr>
        <w:t xml:space="preserve"> </w:t>
      </w:r>
      <w:proofErr w:type="spellStart"/>
      <w:r w:rsidRPr="002F221A">
        <w:rPr>
          <w:rFonts w:ascii="Times New Roman" w:hAnsi="Times New Roman" w:cs="Times New Roman"/>
          <w:color w:val="000000"/>
          <w:sz w:val="28"/>
          <w:szCs w:val="28"/>
          <w:shd w:val="clear" w:color="auto" w:fill="FFFFFF"/>
        </w:rPr>
        <w:t>banking</w:t>
      </w:r>
      <w:proofErr w:type="spellEnd"/>
      <w:r w:rsidRPr="002F221A">
        <w:rPr>
          <w:rFonts w:ascii="Times New Roman" w:hAnsi="Times New Roman" w:cs="Times New Roman"/>
          <w:color w:val="000000"/>
          <w:sz w:val="28"/>
          <w:szCs w:val="28"/>
          <w:shd w:val="clear" w:color="auto" w:fill="FFFFFF"/>
        </w:rPr>
        <w:t xml:space="preserve"> </w:t>
      </w:r>
      <w:proofErr w:type="spellStart"/>
      <w:r w:rsidRPr="002F221A">
        <w:rPr>
          <w:rFonts w:ascii="Times New Roman" w:hAnsi="Times New Roman" w:cs="Times New Roman"/>
          <w:color w:val="000000"/>
          <w:sz w:val="28"/>
          <w:szCs w:val="28"/>
          <w:shd w:val="clear" w:color="auto" w:fill="FFFFFF"/>
        </w:rPr>
        <w:t>system</w:t>
      </w:r>
      <w:proofErr w:type="spellEnd"/>
      <w:r w:rsidRPr="002F221A">
        <w:rPr>
          <w:rFonts w:ascii="Times New Roman" w:hAnsi="Times New Roman" w:cs="Times New Roman"/>
          <w:color w:val="000000"/>
          <w:sz w:val="28"/>
          <w:szCs w:val="28"/>
          <w:shd w:val="clear" w:color="auto" w:fill="FFFFFF"/>
        </w:rPr>
        <w:t xml:space="preserve"> / O. </w:t>
      </w:r>
      <w:proofErr w:type="spellStart"/>
      <w:r w:rsidRPr="002F221A">
        <w:rPr>
          <w:rFonts w:ascii="Times New Roman" w:hAnsi="Times New Roman" w:cs="Times New Roman"/>
          <w:color w:val="000000"/>
          <w:sz w:val="28"/>
          <w:szCs w:val="28"/>
          <w:shd w:val="clear" w:color="auto" w:fill="FFFFFF"/>
        </w:rPr>
        <w:t>Moskovchuk</w:t>
      </w:r>
      <w:proofErr w:type="spellEnd"/>
      <w:r w:rsidRPr="002F221A">
        <w:rPr>
          <w:rFonts w:ascii="Times New Roman" w:hAnsi="Times New Roman" w:cs="Times New Roman"/>
          <w:color w:val="000000"/>
          <w:sz w:val="28"/>
          <w:szCs w:val="28"/>
          <w:shd w:val="clear" w:color="auto" w:fill="FFFFFF"/>
        </w:rPr>
        <w:t xml:space="preserve">, T. </w:t>
      </w:r>
      <w:proofErr w:type="spellStart"/>
      <w:r w:rsidRPr="002F221A">
        <w:rPr>
          <w:rFonts w:ascii="Times New Roman" w:hAnsi="Times New Roman" w:cs="Times New Roman"/>
          <w:color w:val="000000"/>
          <w:sz w:val="28"/>
          <w:szCs w:val="28"/>
          <w:shd w:val="clear" w:color="auto" w:fill="FFFFFF"/>
        </w:rPr>
        <w:t>Rodionova</w:t>
      </w:r>
      <w:proofErr w:type="spellEnd"/>
      <w:r w:rsidRPr="002F221A">
        <w:rPr>
          <w:rFonts w:ascii="Times New Roman" w:hAnsi="Times New Roman" w:cs="Times New Roman"/>
          <w:color w:val="000000"/>
          <w:sz w:val="28"/>
          <w:szCs w:val="28"/>
          <w:shd w:val="clear" w:color="auto" w:fill="FFFFFF"/>
        </w:rPr>
        <w:t xml:space="preserve">, A. </w:t>
      </w:r>
      <w:proofErr w:type="spellStart"/>
      <w:r w:rsidRPr="002F221A">
        <w:rPr>
          <w:rFonts w:ascii="Times New Roman" w:hAnsi="Times New Roman" w:cs="Times New Roman"/>
          <w:color w:val="000000"/>
          <w:sz w:val="28"/>
          <w:szCs w:val="28"/>
          <w:shd w:val="clear" w:color="auto" w:fill="FFFFFF"/>
        </w:rPr>
        <w:t>Kyfak</w:t>
      </w:r>
      <w:proofErr w:type="spellEnd"/>
      <w:r w:rsidRPr="002F221A">
        <w:rPr>
          <w:rFonts w:ascii="Times New Roman" w:hAnsi="Times New Roman" w:cs="Times New Roman"/>
          <w:color w:val="000000"/>
          <w:sz w:val="28"/>
          <w:szCs w:val="28"/>
          <w:shd w:val="clear" w:color="auto" w:fill="FFFFFF"/>
        </w:rPr>
        <w:t xml:space="preserve">. // </w:t>
      </w:r>
      <w:proofErr w:type="spellStart"/>
      <w:r w:rsidRPr="002B7D08">
        <w:rPr>
          <w:rFonts w:ascii="Times New Roman" w:hAnsi="Times New Roman" w:cs="Times New Roman"/>
          <w:color w:val="000000"/>
          <w:sz w:val="28"/>
          <w:szCs w:val="28"/>
          <w:shd w:val="clear" w:color="auto" w:fill="FFFFFF"/>
        </w:rPr>
        <w:t>Prychornomorski</w:t>
      </w:r>
      <w:proofErr w:type="spellEnd"/>
      <w:r w:rsidRPr="002B7D08">
        <w:rPr>
          <w:rFonts w:ascii="Times New Roman" w:hAnsi="Times New Roman" w:cs="Times New Roman"/>
          <w:color w:val="000000"/>
          <w:sz w:val="28"/>
          <w:szCs w:val="28"/>
          <w:shd w:val="clear" w:color="auto" w:fill="FFFFFF"/>
        </w:rPr>
        <w:t xml:space="preserve"> </w:t>
      </w:r>
      <w:proofErr w:type="spellStart"/>
      <w:r w:rsidRPr="002B7D08">
        <w:rPr>
          <w:rFonts w:ascii="Times New Roman" w:hAnsi="Times New Roman" w:cs="Times New Roman"/>
          <w:color w:val="000000"/>
          <w:sz w:val="28"/>
          <w:szCs w:val="28"/>
          <w:shd w:val="clear" w:color="auto" w:fill="FFFFFF"/>
        </w:rPr>
        <w:t>Ekonomichni</w:t>
      </w:r>
      <w:proofErr w:type="spellEnd"/>
      <w:r w:rsidRPr="002B7D08">
        <w:rPr>
          <w:rFonts w:ascii="Times New Roman" w:hAnsi="Times New Roman" w:cs="Times New Roman"/>
          <w:color w:val="000000"/>
          <w:sz w:val="28"/>
          <w:szCs w:val="28"/>
          <w:shd w:val="clear" w:color="auto" w:fill="FFFFFF"/>
        </w:rPr>
        <w:t xml:space="preserve"> </w:t>
      </w:r>
      <w:proofErr w:type="spellStart"/>
      <w:r w:rsidRPr="002B7D08">
        <w:rPr>
          <w:rFonts w:ascii="Times New Roman" w:hAnsi="Times New Roman" w:cs="Times New Roman"/>
          <w:color w:val="000000"/>
          <w:sz w:val="28"/>
          <w:szCs w:val="28"/>
          <w:shd w:val="clear" w:color="auto" w:fill="FFFFFF"/>
        </w:rPr>
        <w:t>Studi</w:t>
      </w:r>
      <w:proofErr w:type="spellEnd"/>
      <w:r>
        <w:rPr>
          <w:rFonts w:ascii="Times New Roman" w:hAnsi="Times New Roman" w:cs="Times New Roman"/>
          <w:color w:val="000000"/>
          <w:sz w:val="28"/>
          <w:szCs w:val="28"/>
          <w:shd w:val="clear" w:color="auto" w:fill="FFFFFF"/>
        </w:rPr>
        <w:t xml:space="preserve"> </w:t>
      </w:r>
      <w:r w:rsidRPr="002F221A">
        <w:rPr>
          <w:rFonts w:ascii="Times New Roman" w:hAnsi="Times New Roman" w:cs="Times New Roman"/>
          <w:color w:val="000000"/>
          <w:sz w:val="28"/>
          <w:szCs w:val="28"/>
          <w:shd w:val="clear" w:color="auto" w:fill="FFFFFF"/>
        </w:rPr>
        <w:t xml:space="preserve"> – 2019. – №47</w:t>
      </w:r>
      <w:r>
        <w:rPr>
          <w:rFonts w:ascii="Times New Roman" w:hAnsi="Times New Roman" w:cs="Times New Roman"/>
          <w:color w:val="000000"/>
          <w:sz w:val="28"/>
          <w:szCs w:val="28"/>
          <w:shd w:val="clear" w:color="auto" w:fill="FFFFFF"/>
        </w:rPr>
        <w:t>.</w:t>
      </w:r>
    </w:p>
    <w:p w:rsidR="004A5CEA" w:rsidRPr="003A362B" w:rsidRDefault="004A5CEA" w:rsidP="004A5CEA">
      <w:pPr>
        <w:spacing w:line="259" w:lineRule="auto"/>
        <w:rPr>
          <w:rStyle w:val="a5"/>
          <w:rFonts w:ascii="Times New Roman" w:hAnsi="Times New Roman"/>
          <w:color w:val="0D0D0D" w:themeColor="text1" w:themeTint="F2"/>
          <w:sz w:val="28"/>
          <w:szCs w:val="28"/>
          <w:lang w:val="en-US"/>
        </w:rPr>
      </w:pPr>
      <w:r w:rsidRPr="003A362B">
        <w:rPr>
          <w:rStyle w:val="a5"/>
          <w:rFonts w:ascii="Times New Roman" w:hAnsi="Times New Roman"/>
          <w:color w:val="0D0D0D" w:themeColor="text1" w:themeTint="F2"/>
          <w:sz w:val="28"/>
          <w:szCs w:val="28"/>
          <w:lang w:val="en-US"/>
        </w:rPr>
        <w:br w:type="page"/>
      </w:r>
    </w:p>
    <w:p w:rsidR="004A5CEA" w:rsidRPr="004A5CEA" w:rsidRDefault="004A5CEA" w:rsidP="00881849">
      <w:pPr>
        <w:pStyle w:val="a3"/>
        <w:spacing w:line="360" w:lineRule="auto"/>
        <w:ind w:firstLine="360"/>
        <w:jc w:val="both"/>
        <w:rPr>
          <w:rFonts w:ascii="Times New Roman" w:hAnsi="Times New Roman" w:cs="Times New Roman"/>
          <w:sz w:val="28"/>
          <w:szCs w:val="28"/>
          <w:lang w:val="en-US"/>
        </w:rPr>
      </w:pPr>
      <w:bookmarkStart w:id="4" w:name="_GoBack"/>
      <w:bookmarkEnd w:id="4"/>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Default="004A5CEA" w:rsidP="00881849">
      <w:pPr>
        <w:pStyle w:val="a3"/>
        <w:spacing w:line="360" w:lineRule="auto"/>
        <w:ind w:firstLine="360"/>
        <w:jc w:val="both"/>
        <w:rPr>
          <w:rFonts w:ascii="Times New Roman" w:hAnsi="Times New Roman" w:cs="Times New Roman"/>
          <w:sz w:val="28"/>
          <w:szCs w:val="28"/>
        </w:rPr>
      </w:pPr>
    </w:p>
    <w:p w:rsidR="004A5CEA" w:rsidRPr="003E6B41" w:rsidRDefault="004A5CEA" w:rsidP="00881849">
      <w:pPr>
        <w:pStyle w:val="a3"/>
        <w:spacing w:line="360" w:lineRule="auto"/>
        <w:ind w:firstLine="360"/>
        <w:jc w:val="both"/>
        <w:rPr>
          <w:rFonts w:ascii="Times New Roman" w:hAnsi="Times New Roman" w:cs="Times New Roman"/>
          <w:sz w:val="28"/>
          <w:szCs w:val="28"/>
        </w:rPr>
      </w:pPr>
    </w:p>
    <w:p w:rsidR="00AA1B8A" w:rsidRPr="00881849" w:rsidRDefault="00AA1B8A">
      <w:pPr>
        <w:rPr>
          <w:lang w:val="uk-UA"/>
        </w:rPr>
      </w:pPr>
    </w:p>
    <w:sectPr w:rsidR="00AA1B8A" w:rsidRPr="008818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9040B8"/>
    <w:multiLevelType w:val="hybridMultilevel"/>
    <w:tmpl w:val="64F0E354"/>
    <w:lvl w:ilvl="0" w:tplc="7BB8E95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619"/>
    <w:rsid w:val="00446619"/>
    <w:rsid w:val="004A5CEA"/>
    <w:rsid w:val="00881849"/>
    <w:rsid w:val="00AA1B8A"/>
    <w:rsid w:val="00BB17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0919EB-DCC3-4286-9CE7-481B1E2E0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1849"/>
    <w:pPr>
      <w:spacing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81849"/>
    <w:pPr>
      <w:spacing w:after="0" w:line="240" w:lineRule="auto"/>
    </w:pPr>
    <w:rPr>
      <w:lang w:val="uk-UA"/>
    </w:rPr>
  </w:style>
  <w:style w:type="character" w:styleId="a4">
    <w:name w:val="Strong"/>
    <w:basedOn w:val="a0"/>
    <w:uiPriority w:val="22"/>
    <w:qFormat/>
    <w:rsid w:val="00881849"/>
    <w:rPr>
      <w:b/>
      <w:bCs/>
    </w:rPr>
  </w:style>
  <w:style w:type="character" w:styleId="a5">
    <w:name w:val="Hyperlink"/>
    <w:basedOn w:val="a0"/>
    <w:uiPriority w:val="99"/>
    <w:unhideWhenUsed/>
    <w:rsid w:val="004A5CE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bank.gov.ua/control/uk/publish/category?cat_id=3759135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4483</Words>
  <Characters>25554</Characters>
  <Application>Microsoft Office Word</Application>
  <DocSecurity>0</DocSecurity>
  <Lines>212</Lines>
  <Paragraphs>59</Paragraphs>
  <ScaleCrop>false</ScaleCrop>
  <Company/>
  <LinksUpToDate>false</LinksUpToDate>
  <CharactersWithSpaces>29978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2020-10-22T10:37:00Z</dcterms:created>
  <dcterms:modified xsi:type="dcterms:W3CDTF">2020-10-22T11:03:00Z</dcterms:modified>
</cp:coreProperties>
</file>