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39BF" w:rsidRPr="0079378A" w:rsidRDefault="00360C3E" w:rsidP="00E139B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u w:val="single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5756910</wp:posOffset>
                </wp:positionH>
                <wp:positionV relativeFrom="paragraph">
                  <wp:posOffset>-386715</wp:posOffset>
                </wp:positionV>
                <wp:extent cx="437515" cy="360680"/>
                <wp:effectExtent l="7620" t="8890" r="12065" b="11430"/>
                <wp:wrapNone/>
                <wp:docPr id="10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3606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E3481" w:rsidRPr="00576F4E" w:rsidRDefault="006E3481" w:rsidP="00576F4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453.3pt;margin-top:-30.45pt;width:34.45pt;height:28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" strokecolor="white [3212]">
                <v:textbox>
                  <w:txbxContent>
                    <w:p w:rsidR="006E3481" w:rsidRPr="00576F4E" w:rsidRDefault="006E3481" w:rsidP="00576F4E"/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5756910</wp:posOffset>
                </wp:positionH>
                <wp:positionV relativeFrom="paragraph">
                  <wp:posOffset>-386715</wp:posOffset>
                </wp:positionV>
                <wp:extent cx="437515" cy="360680"/>
                <wp:effectExtent l="7620" t="8890" r="12065" b="11430"/>
                <wp:wrapNone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3606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sdt>
                            <w:sdtPr>
                              <w:id w:val="568603642"/>
                              <w:temporary/>
                              <w:showingPlcHdr/>
                            </w:sdtPr>
                            <w:sdtEndPr/>
                            <w:sdtContent>
                              <w:p w:rsidR="006E3481" w:rsidRDefault="006E3481">
                                <w:r>
                                  <w:t>[Введите цитату из документа или краткое описание интересного события. Надпись можно поместить в любое место документа. Для изменения форматирования надписи, содержащей броские цитаты, используйте вкладку "Работа с надписями".]</w:t>
                                </w:r>
                              </w:p>
                            </w:sdtContent>
                          </w:sdt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left:0;text-align:left;margin-left:453.3pt;margin-top:-30.45pt;width:34.45pt;height:28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" strokecolor="white [3212]">
                <v:textbox>
                  <w:txbxContent>
                    <w:sdt>
                      <w:sdtPr>
                        <w:id w:val="568603642"/>
                        <w:temporary/>
                        <w:showingPlcHdr/>
                      </w:sdtPr>
                      <w:sdtEndPr/>
                      <w:sdtContent>
                        <w:p w:rsidR="006E3481" w:rsidRDefault="006E3481">
                          <w:r>
                            <w:t>[Введите цитату из документа или краткое описание интересного события. Надпись можно поместить в любое место документа. Для изменения форматирования надписи, содержащей броские цитаты, используйте вкладку "Работа с надписями".]</w:t>
                          </w:r>
                        </w:p>
                      </w:sdtContent>
                    </w:sdt>
                  </w:txbxContent>
                </v:textbox>
              </v:shape>
            </w:pict>
          </mc:Fallback>
        </mc:AlternateContent>
      </w:r>
      <w:r w:rsidR="00E139BF" w:rsidRPr="0079378A">
        <w:rPr>
          <w:rFonts w:ascii="Times New Roman" w:hAnsi="Times New Roman" w:cs="Times New Roman"/>
          <w:sz w:val="28"/>
          <w:szCs w:val="28"/>
          <w:u w:val="single"/>
          <w:lang w:val="uk-UA"/>
        </w:rPr>
        <w:t>Одеський національний університет імені І. І. Мечникова</w:t>
      </w:r>
    </w:p>
    <w:p w:rsidR="00E139BF" w:rsidRPr="0079378A" w:rsidRDefault="00E139BF" w:rsidP="00E139BF">
      <w:pPr>
        <w:tabs>
          <w:tab w:val="left" w:pos="0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139BF" w:rsidRPr="0079378A" w:rsidRDefault="00E139BF" w:rsidP="00E139B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9378A">
        <w:rPr>
          <w:rFonts w:ascii="Times New Roman" w:hAnsi="Times New Roman" w:cs="Times New Roman"/>
          <w:sz w:val="28"/>
          <w:szCs w:val="28"/>
          <w:u w:val="single"/>
          <w:lang w:val="uk-UA"/>
        </w:rPr>
        <w:t>Геолого-географічний факультет</w:t>
      </w:r>
    </w:p>
    <w:p w:rsidR="00E139BF" w:rsidRPr="0079378A" w:rsidRDefault="00E139BF" w:rsidP="00E139B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139BF" w:rsidRPr="0079378A" w:rsidRDefault="00E139BF" w:rsidP="00E139B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9378A">
        <w:rPr>
          <w:rFonts w:ascii="Times New Roman" w:hAnsi="Times New Roman" w:cs="Times New Roman"/>
          <w:sz w:val="28"/>
          <w:szCs w:val="28"/>
          <w:u w:val="single"/>
          <w:lang w:val="uk-UA"/>
        </w:rPr>
        <w:t>Кафедра гео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г</w:t>
      </w:r>
      <w:r w:rsidR="00CA55CF">
        <w:rPr>
          <w:rFonts w:ascii="Times New Roman" w:hAnsi="Times New Roman" w:cs="Times New Roman"/>
          <w:sz w:val="28"/>
          <w:szCs w:val="28"/>
          <w:u w:val="single"/>
          <w:lang w:val="uk-UA"/>
        </w:rPr>
        <w:t>рафії України, ґрунтознавства і</w:t>
      </w:r>
      <w:r w:rsidRPr="0079378A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земельного кадастру</w:t>
      </w:r>
    </w:p>
    <w:p w:rsidR="00E139BF" w:rsidRPr="0079378A" w:rsidRDefault="00E139BF" w:rsidP="00E139BF">
      <w:pPr>
        <w:tabs>
          <w:tab w:val="left" w:pos="0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139BF" w:rsidRPr="0079378A" w:rsidRDefault="00E139BF" w:rsidP="00E139BF">
      <w:pPr>
        <w:tabs>
          <w:tab w:val="left" w:pos="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E139BF" w:rsidRPr="0079378A" w:rsidRDefault="00E139BF" w:rsidP="00E139B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9378A">
        <w:rPr>
          <w:rFonts w:ascii="Times New Roman" w:hAnsi="Times New Roman" w:cs="Times New Roman"/>
          <w:b/>
          <w:bCs/>
          <w:sz w:val="28"/>
          <w:szCs w:val="28"/>
          <w:lang w:val="uk-UA"/>
        </w:rPr>
        <w:t>Дипломна робота</w:t>
      </w:r>
    </w:p>
    <w:p w:rsidR="00E139BF" w:rsidRPr="0079378A" w:rsidRDefault="00E139BF" w:rsidP="00E139B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139BF" w:rsidRPr="0079378A" w:rsidRDefault="00E139BF" w:rsidP="00E139B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9378A">
        <w:rPr>
          <w:rFonts w:ascii="Times New Roman" w:hAnsi="Times New Roman" w:cs="Times New Roman"/>
          <w:sz w:val="28"/>
          <w:szCs w:val="28"/>
          <w:u w:val="single"/>
          <w:lang w:val="uk-UA"/>
        </w:rPr>
        <w:t>Бакалавра</w:t>
      </w:r>
    </w:p>
    <w:p w:rsidR="00E139BF" w:rsidRPr="00C630DC" w:rsidRDefault="00E139BF" w:rsidP="00E139B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C630DC">
        <w:rPr>
          <w:rFonts w:ascii="Times New Roman" w:hAnsi="Times New Roman" w:cs="Times New Roman"/>
          <w:sz w:val="20"/>
          <w:szCs w:val="20"/>
          <w:lang w:val="uk-UA"/>
        </w:rPr>
        <w:t>(освітньо-кваліфікаційний рівень)</w:t>
      </w:r>
    </w:p>
    <w:p w:rsidR="00E139BF" w:rsidRPr="0079378A" w:rsidRDefault="00E139BF" w:rsidP="00E139B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139BF" w:rsidRDefault="00E139BF" w:rsidP="00E139B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378A">
        <w:rPr>
          <w:rFonts w:ascii="Times New Roman" w:hAnsi="Times New Roman" w:cs="Times New Roman"/>
          <w:b/>
          <w:sz w:val="28"/>
          <w:szCs w:val="28"/>
          <w:lang w:val="uk-UA"/>
        </w:rPr>
        <w:t>на те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му: «Ґрунти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Біляївського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району Одеської області та їх агрохімічна характеристика</w:t>
      </w:r>
      <w:r w:rsidRPr="0079378A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E139BF" w:rsidRPr="0079378A" w:rsidRDefault="00E139BF" w:rsidP="00E139B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39BF" w:rsidRPr="0079378A" w:rsidRDefault="00E139BF" w:rsidP="00E139B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  <w:lang w:val="en-US"/>
        </w:rPr>
      </w:pPr>
      <w:r w:rsidRPr="0079378A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«</w:t>
      </w:r>
      <w:r>
        <w:rPr>
          <w:rFonts w:ascii="Times New Roman" w:hAnsi="Times New Roman" w:cs="Times New Roman"/>
          <w:b/>
          <w:sz w:val="28"/>
          <w:szCs w:val="28"/>
          <w:u w:val="single"/>
          <w:lang w:val="en-US"/>
        </w:rPr>
        <w:t xml:space="preserve">Soils of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  <w:lang w:val="en-US"/>
        </w:rPr>
        <w:t>Belyaivsky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  <w:lang w:val="en-US"/>
        </w:rPr>
        <w:t xml:space="preserve"> district of Odessa region and their agrochemical characteristics</w:t>
      </w:r>
      <w:r w:rsidRPr="0079378A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E139BF" w:rsidRPr="0079378A" w:rsidRDefault="00E139BF" w:rsidP="00E139BF">
      <w:pPr>
        <w:tabs>
          <w:tab w:val="left" w:pos="52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E139BF" w:rsidRPr="0079378A" w:rsidRDefault="00E139BF" w:rsidP="00E139BF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Виконав: студент ІV курсу</w:t>
      </w:r>
    </w:p>
    <w:p w:rsidR="00E139BF" w:rsidRPr="0079378A" w:rsidRDefault="00E139BF" w:rsidP="00E139BF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Pr="0079378A">
        <w:rPr>
          <w:rFonts w:ascii="Times New Roman" w:hAnsi="Times New Roman" w:cs="Times New Roman"/>
          <w:sz w:val="28"/>
          <w:szCs w:val="28"/>
          <w:lang w:val="uk-UA"/>
        </w:rPr>
        <w:t>денної форми навчання</w:t>
      </w:r>
    </w:p>
    <w:p w:rsidR="00E139BF" w:rsidRPr="00C630DC" w:rsidRDefault="00E139BF" w:rsidP="00E139BF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hAnsi="Times New Roman" w:cs="Times New Roman"/>
          <w:sz w:val="28"/>
          <w:szCs w:val="28"/>
          <w:lang w:val="uk-UA"/>
        </w:rPr>
      </w:pPr>
      <w:r w:rsidRPr="00C630DC">
        <w:rPr>
          <w:rFonts w:ascii="Times New Roman" w:hAnsi="Times New Roman" w:cs="Times New Roman"/>
          <w:sz w:val="28"/>
          <w:szCs w:val="28"/>
          <w:lang w:val="uk-UA"/>
        </w:rPr>
        <w:t xml:space="preserve">     напрямку підготовки </w:t>
      </w:r>
    </w:p>
    <w:p w:rsidR="00E139BF" w:rsidRPr="00C630DC" w:rsidRDefault="00E139BF" w:rsidP="00E139BF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6.</w:t>
      </w:r>
      <w:r w:rsidRPr="00C630DC">
        <w:rPr>
          <w:rFonts w:ascii="Times New Roman" w:hAnsi="Times New Roman" w:cs="Times New Roman"/>
          <w:sz w:val="28"/>
          <w:szCs w:val="28"/>
          <w:lang w:val="uk-UA"/>
        </w:rPr>
        <w:t>040104  Географія</w:t>
      </w:r>
    </w:p>
    <w:p w:rsidR="00E139BF" w:rsidRPr="0079378A" w:rsidRDefault="00E139BF" w:rsidP="00E139BF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hAnsi="Times New Roman" w:cs="Times New Roman"/>
          <w:sz w:val="28"/>
          <w:szCs w:val="28"/>
          <w:lang w:val="uk-UA"/>
        </w:rPr>
      </w:pPr>
    </w:p>
    <w:p w:rsidR="00E139BF" w:rsidRPr="00AE5919" w:rsidRDefault="00E139BF" w:rsidP="00E139BF">
      <w:pPr>
        <w:spacing w:after="0" w:line="240" w:lineRule="auto"/>
        <w:ind w:firstLine="4320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Цапенко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 xml:space="preserve"> Владислав Петрович</w:t>
      </w:r>
    </w:p>
    <w:p w:rsidR="00E139BF" w:rsidRPr="00C630DC" w:rsidRDefault="00E139BF" w:rsidP="00E139BF">
      <w:pPr>
        <w:spacing w:after="0" w:line="240" w:lineRule="auto"/>
        <w:ind w:firstLine="4320"/>
        <w:rPr>
          <w:rFonts w:ascii="Times New Roman" w:hAnsi="Times New Roman" w:cs="Times New Roman"/>
          <w:sz w:val="28"/>
          <w:szCs w:val="28"/>
          <w:u w:val="single"/>
          <w:lang w:val="uk-UA"/>
        </w:rPr>
      </w:pPr>
    </w:p>
    <w:p w:rsidR="00E139BF" w:rsidRPr="0079378A" w:rsidRDefault="00E139BF" w:rsidP="00E139BF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proofErr w:type="spellStart"/>
      <w:r w:rsidRPr="0079378A">
        <w:rPr>
          <w:rFonts w:ascii="Times New Roman" w:hAnsi="Times New Roman" w:cs="Times New Roman"/>
          <w:sz w:val="28"/>
          <w:szCs w:val="28"/>
          <w:lang w:val="uk-UA"/>
        </w:rPr>
        <w:t>Керівник</w:t>
      </w:r>
      <w:r>
        <w:rPr>
          <w:rFonts w:ascii="Times New Roman" w:hAnsi="Times New Roman" w:cs="Times New Roman"/>
          <w:sz w:val="28"/>
          <w:szCs w:val="28"/>
          <w:lang w:val="uk-UA"/>
        </w:rPr>
        <w:t>:к.г.н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., доцент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Біланчин Я.М.</w:t>
      </w:r>
    </w:p>
    <w:p w:rsidR="00E139BF" w:rsidRPr="0079378A" w:rsidRDefault="00E139BF" w:rsidP="00E139BF">
      <w:pPr>
        <w:autoSpaceDE w:val="0"/>
        <w:autoSpaceDN w:val="0"/>
        <w:adjustRightInd w:val="0"/>
        <w:spacing w:after="0" w:line="240" w:lineRule="auto"/>
        <w:ind w:left="43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139BF" w:rsidRPr="0079378A" w:rsidRDefault="00E139BF" w:rsidP="00E139BF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Pr="0079378A">
        <w:rPr>
          <w:rFonts w:ascii="Times New Roman" w:hAnsi="Times New Roman" w:cs="Times New Roman"/>
          <w:sz w:val="28"/>
          <w:szCs w:val="28"/>
          <w:lang w:val="uk-UA"/>
        </w:rPr>
        <w:t>Рецензент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доцент 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Муркалов</w:t>
      </w:r>
      <w:r w:rsidR="00CA55CF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О.Б.</w:t>
      </w:r>
    </w:p>
    <w:p w:rsidR="00E139BF" w:rsidRPr="0079378A" w:rsidRDefault="00E139BF" w:rsidP="00E139BF">
      <w:pPr>
        <w:tabs>
          <w:tab w:val="left" w:pos="648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378A">
        <w:rPr>
          <w:rFonts w:ascii="Times New Roman" w:hAnsi="Times New Roman" w:cs="Times New Roman"/>
          <w:sz w:val="28"/>
          <w:szCs w:val="28"/>
          <w:lang w:val="uk-UA"/>
        </w:rPr>
        <w:tab/>
      </w:r>
    </w:p>
    <w:tbl>
      <w:tblPr>
        <w:tblW w:w="957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4786"/>
      </w:tblGrid>
      <w:tr w:rsidR="00E139BF" w:rsidRPr="0079378A" w:rsidTr="00CA55CF">
        <w:trPr>
          <w:trHeight w:val="1"/>
        </w:trPr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E139BF" w:rsidRPr="0079378A" w:rsidRDefault="00E139BF" w:rsidP="00CA55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9378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Рекомендовано до захисту:</w:t>
            </w:r>
          </w:p>
          <w:p w:rsidR="00E139BF" w:rsidRPr="0079378A" w:rsidRDefault="00E139BF" w:rsidP="00CA55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E139BF" w:rsidRPr="0079378A" w:rsidRDefault="00E139BF" w:rsidP="00CA55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9378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Захищено на засіданні ДЕК №_____</w:t>
            </w:r>
          </w:p>
          <w:p w:rsidR="00E139BF" w:rsidRPr="0079378A" w:rsidRDefault="00E139BF" w:rsidP="00CA55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139BF" w:rsidRPr="0079378A" w:rsidTr="00CA55CF">
        <w:trPr>
          <w:trHeight w:val="1"/>
        </w:trPr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E139BF" w:rsidRPr="0079378A" w:rsidRDefault="00E139BF" w:rsidP="00CA55CF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9378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Протокол засідання кафедри </w:t>
            </w:r>
          </w:p>
          <w:p w:rsidR="00E139BF" w:rsidRPr="0079378A" w:rsidRDefault="00E139BF" w:rsidP="00CA55CF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№  9</w:t>
            </w:r>
            <w:r w:rsidRPr="0079378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від 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«8червня» 2018 </w:t>
            </w:r>
            <w:r w:rsidRPr="0079378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р.</w:t>
            </w:r>
          </w:p>
          <w:p w:rsidR="00E139BF" w:rsidRPr="0079378A" w:rsidRDefault="00E139BF" w:rsidP="00CA55CF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E139BF" w:rsidRPr="0079378A" w:rsidRDefault="00E139BF" w:rsidP="00CA55CF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9378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протокол № ___ від «___» _____ р.</w:t>
            </w:r>
          </w:p>
          <w:p w:rsidR="00E139BF" w:rsidRPr="0079378A" w:rsidRDefault="00E139BF" w:rsidP="00CA55CF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9378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Оцінка ______ /  ______ /  ______</w:t>
            </w:r>
          </w:p>
          <w:p w:rsidR="00E139BF" w:rsidRPr="00C630DC" w:rsidRDefault="00E139BF" w:rsidP="00CA55CF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630DC">
              <w:rPr>
                <w:rFonts w:ascii="Times New Roman" w:hAnsi="Times New Roman" w:cs="Times New Roman"/>
                <w:color w:val="000000"/>
                <w:sz w:val="20"/>
                <w:szCs w:val="20"/>
                <w:lang w:val="uk-UA"/>
              </w:rPr>
              <w:t>(за національною шкалою, шкалою ECTS, бал)</w:t>
            </w:r>
          </w:p>
        </w:tc>
      </w:tr>
      <w:tr w:rsidR="00E139BF" w:rsidRPr="0079378A" w:rsidTr="00CA55CF">
        <w:trPr>
          <w:trHeight w:val="1"/>
        </w:trPr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E139BF" w:rsidRDefault="00E139BF" w:rsidP="00CA55CF">
            <w:pPr>
              <w:autoSpaceDE w:val="0"/>
              <w:snapToGrid w:val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  <w:p w:rsidR="00E139BF" w:rsidRDefault="00E139BF" w:rsidP="00CA55CF">
            <w:pPr>
              <w:autoSpaceDE w:val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Завідувач кафедри</w:t>
            </w: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E139BF" w:rsidRDefault="00E139BF" w:rsidP="00CA55CF">
            <w:pPr>
              <w:autoSpaceDE w:val="0"/>
              <w:snapToGrid w:val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  <w:p w:rsidR="00E139BF" w:rsidRDefault="00E139BF" w:rsidP="00CA55CF">
            <w:pPr>
              <w:autoSpaceDE w:val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Голова ЕК</w:t>
            </w:r>
          </w:p>
        </w:tc>
      </w:tr>
      <w:tr w:rsidR="00E139BF" w:rsidRPr="0079378A" w:rsidTr="00CA55CF">
        <w:trPr>
          <w:trHeight w:val="1"/>
        </w:trPr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E139BF" w:rsidRDefault="00E139BF" w:rsidP="00CA55CF">
            <w:pPr>
              <w:autoSpaceDE w:val="0"/>
              <w:jc w:val="both"/>
              <w:rPr>
                <w:rFonts w:ascii="Times New Roman" w:hAnsi="Times New Roman"/>
                <w:color w:val="000000"/>
                <w:sz w:val="28"/>
                <w:szCs w:val="28"/>
                <w:u w:val="single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_____   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u w:val="single"/>
                <w:lang w:val="uk-UA"/>
              </w:rPr>
              <w:t>доц. Біланчин Я.М.</w:t>
            </w:r>
          </w:p>
          <w:p w:rsidR="00E139BF" w:rsidRDefault="00E139BF" w:rsidP="00CA55CF">
            <w:pPr>
              <w:autoSpaceDE w:val="0"/>
              <w:jc w:val="both"/>
              <w:rPr>
                <w:rFonts w:ascii="Times New Roman" w:hAnsi="Times New Roman"/>
                <w:color w:val="000000"/>
                <w:sz w:val="16"/>
                <w:szCs w:val="16"/>
                <w:lang w:val="uk-UA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val="uk-UA"/>
              </w:rPr>
              <w:t xml:space="preserve">    (підпис)                         </w:t>
            </w: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E139BF" w:rsidRDefault="00E139BF" w:rsidP="00CA55CF">
            <w:pPr>
              <w:autoSpaceDE w:val="0"/>
              <w:jc w:val="both"/>
              <w:rPr>
                <w:rFonts w:ascii="Times New Roman" w:hAnsi="Times New Roman"/>
                <w:color w:val="000000"/>
                <w:sz w:val="28"/>
                <w:szCs w:val="28"/>
                <w:u w:val="single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________    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u w:val="single"/>
                <w:lang w:val="uk-UA"/>
              </w:rPr>
              <w:t>проф. Світличний О. О .</w:t>
            </w:r>
          </w:p>
          <w:p w:rsidR="00E139BF" w:rsidRDefault="00E139BF" w:rsidP="00CA55CF">
            <w:pPr>
              <w:autoSpaceDE w:val="0"/>
              <w:jc w:val="both"/>
              <w:rPr>
                <w:rFonts w:ascii="Times New Roman" w:hAnsi="Times New Roman"/>
                <w:color w:val="000000"/>
                <w:sz w:val="16"/>
                <w:szCs w:val="16"/>
                <w:lang w:val="uk-UA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val="uk-UA"/>
              </w:rPr>
              <w:t xml:space="preserve">      (підпис)                   </w:t>
            </w:r>
          </w:p>
        </w:tc>
      </w:tr>
      <w:tr w:rsidR="00E139BF" w:rsidRPr="0079378A" w:rsidTr="00CA55CF">
        <w:trPr>
          <w:trHeight w:val="1"/>
        </w:trPr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E139BF" w:rsidRPr="0079378A" w:rsidRDefault="00E139BF" w:rsidP="00CA55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E139BF" w:rsidRPr="0079378A" w:rsidRDefault="00E139BF" w:rsidP="00CA55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</w:tr>
    </w:tbl>
    <w:p w:rsidR="00E139BF" w:rsidRDefault="00E139BF" w:rsidP="00E139B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9378A">
        <w:rPr>
          <w:rFonts w:ascii="Times New Roman" w:hAnsi="Times New Roman" w:cs="Times New Roman"/>
          <w:sz w:val="28"/>
          <w:szCs w:val="28"/>
          <w:lang w:val="uk-UA"/>
        </w:rPr>
        <w:t xml:space="preserve">Одеса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9378A">
        <w:rPr>
          <w:rFonts w:ascii="Times New Roman" w:hAnsi="Times New Roman" w:cs="Times New Roman"/>
          <w:sz w:val="28"/>
          <w:szCs w:val="28"/>
          <w:lang w:val="uk-UA"/>
        </w:rPr>
        <w:t xml:space="preserve"> 201</w:t>
      </w:r>
      <w:r w:rsidRPr="0079378A">
        <w:rPr>
          <w:rFonts w:ascii="Times New Roman" w:hAnsi="Times New Roman" w:cs="Times New Roman"/>
          <w:sz w:val="28"/>
          <w:szCs w:val="28"/>
        </w:rPr>
        <w:t>8</w:t>
      </w:r>
    </w:p>
    <w:p w:rsidR="00586ECE" w:rsidRDefault="00586ECE" w:rsidP="00E139BF">
      <w:pPr>
        <w:rPr>
          <w:lang w:val="uk-UA"/>
        </w:rPr>
      </w:pPr>
    </w:p>
    <w:p w:rsidR="00875FA6" w:rsidRDefault="00875FA6" w:rsidP="00875FA6">
      <w:pPr>
        <w:tabs>
          <w:tab w:val="center" w:pos="4677"/>
          <w:tab w:val="left" w:pos="8439"/>
        </w:tabs>
        <w:spacing w:line="48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ab/>
      </w:r>
      <w:r w:rsidR="00360C3E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BC0E638" wp14:editId="724CD3AC">
                <wp:simplePos x="0" y="0"/>
                <wp:positionH relativeFrom="column">
                  <wp:posOffset>5767070</wp:posOffset>
                </wp:positionH>
                <wp:positionV relativeFrom="paragraph">
                  <wp:posOffset>-407670</wp:posOffset>
                </wp:positionV>
                <wp:extent cx="437515" cy="360680"/>
                <wp:effectExtent l="8255" t="6985" r="11430" b="13335"/>
                <wp:wrapNone/>
                <wp:docPr id="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3606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E3481" w:rsidRPr="00576F4E" w:rsidRDefault="006E3481" w:rsidP="00576F4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margin-left:454.1pt;margin-top:-32.1pt;width:34.45pt;height:28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" strokecolor="white [3212]">
                <v:textbox>
                  <w:txbxContent>
                    <w:p w:rsidR="006E3481" w:rsidRPr="00576F4E" w:rsidRDefault="006E3481" w:rsidP="00576F4E"/>
                  </w:txbxContent>
                </v:textbox>
              </v:shape>
            </w:pict>
          </mc:Fallback>
        </mc:AlternateContent>
      </w:r>
      <w:r w:rsidR="00586ECE" w:rsidRPr="00180737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</w:p>
    <w:p w:rsidR="00586ECE" w:rsidRDefault="00875FA6" w:rsidP="00875FA6">
      <w:pPr>
        <w:tabs>
          <w:tab w:val="center" w:pos="4677"/>
          <w:tab w:val="left" w:pos="8439"/>
        </w:tabs>
        <w:spacing w:line="48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                                                              Стор.</w:t>
      </w:r>
    </w:p>
    <w:p w:rsidR="00586ECE" w:rsidRPr="00576F4E" w:rsidRDefault="00D366DD" w:rsidP="00586ECE">
      <w:pPr>
        <w:spacing w:line="48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</w:t>
      </w:r>
      <w:r w:rsidR="00A007BA">
        <w:rPr>
          <w:rFonts w:ascii="Times New Roman" w:hAnsi="Times New Roman" w:cs="Times New Roman"/>
          <w:b/>
          <w:sz w:val="28"/>
          <w:szCs w:val="28"/>
          <w:lang w:val="uk-UA"/>
        </w:rPr>
        <w:t>ВСТУП………………………………………………………………….</w:t>
      </w:r>
      <w:r w:rsidR="00576F4E">
        <w:rPr>
          <w:rFonts w:ascii="Times New Roman" w:hAnsi="Times New Roman" w:cs="Times New Roman"/>
          <w:b/>
          <w:sz w:val="28"/>
          <w:szCs w:val="28"/>
          <w:lang w:val="en-US"/>
        </w:rPr>
        <w:t>4</w:t>
      </w:r>
    </w:p>
    <w:p w:rsidR="00586ECE" w:rsidRPr="00180737" w:rsidRDefault="00586ECE" w:rsidP="00586ECE">
      <w:pPr>
        <w:pStyle w:val="a3"/>
        <w:numPr>
          <w:ilvl w:val="0"/>
          <w:numId w:val="5"/>
        </w:numPr>
        <w:spacing w:line="48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ПРИРОДНО-ГЕОГРАФІЧНІ УМОВИ ТЕРИТОРІЇ</w:t>
      </w:r>
    </w:p>
    <w:p w:rsidR="00586ECE" w:rsidRPr="00576F4E" w:rsidRDefault="00586ECE" w:rsidP="00586ECE">
      <w:pPr>
        <w:pStyle w:val="a3"/>
        <w:spacing w:line="48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БІЛЯЇВСЬКОГО РАЙОНУ</w:t>
      </w:r>
      <w:r w:rsidRPr="00180737">
        <w:rPr>
          <w:rFonts w:ascii="Times New Roman" w:hAnsi="Times New Roman" w:cs="Times New Roman"/>
          <w:sz w:val="28"/>
          <w:szCs w:val="28"/>
          <w:lang w:val="uk-UA"/>
        </w:rPr>
        <w:t xml:space="preserve">…………………………………..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</w:t>
      </w:r>
      <w:r w:rsidR="00576F4E">
        <w:rPr>
          <w:rFonts w:ascii="Times New Roman" w:hAnsi="Times New Roman" w:cs="Times New Roman"/>
          <w:b/>
          <w:sz w:val="28"/>
          <w:szCs w:val="28"/>
          <w:lang w:val="en-US"/>
        </w:rPr>
        <w:t>6</w:t>
      </w:r>
    </w:p>
    <w:p w:rsidR="00586ECE" w:rsidRDefault="00586ECE" w:rsidP="00586ECE">
      <w:pPr>
        <w:pStyle w:val="a3"/>
        <w:numPr>
          <w:ilvl w:val="1"/>
          <w:numId w:val="5"/>
        </w:numPr>
        <w:spacing w:line="48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Геологічна будова…..........................................................     </w:t>
      </w:r>
      <w:r w:rsidR="00A007BA" w:rsidRPr="00A007BA">
        <w:rPr>
          <w:rFonts w:ascii="Times New Roman" w:hAnsi="Times New Roman" w:cs="Times New Roman"/>
          <w:b/>
          <w:sz w:val="28"/>
          <w:szCs w:val="28"/>
          <w:lang w:val="en-US"/>
        </w:rPr>
        <w:t>7</w:t>
      </w:r>
    </w:p>
    <w:p w:rsidR="00586ECE" w:rsidRPr="00A007BA" w:rsidRDefault="00586ECE" w:rsidP="00586ECE">
      <w:pPr>
        <w:pStyle w:val="a3"/>
        <w:numPr>
          <w:ilvl w:val="1"/>
          <w:numId w:val="5"/>
        </w:numPr>
        <w:spacing w:line="48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Рельєф території дослідження …………………………..   </w:t>
      </w:r>
      <w:r w:rsidR="00A007BA" w:rsidRPr="00A007BA">
        <w:rPr>
          <w:rFonts w:ascii="Times New Roman" w:hAnsi="Times New Roman" w:cs="Times New Roman"/>
          <w:b/>
          <w:sz w:val="28"/>
          <w:szCs w:val="28"/>
          <w:lang w:val="en-US"/>
        </w:rPr>
        <w:t>9</w:t>
      </w:r>
    </w:p>
    <w:p w:rsidR="00586ECE" w:rsidRDefault="00586ECE" w:rsidP="00586ECE">
      <w:pPr>
        <w:pStyle w:val="a3"/>
        <w:numPr>
          <w:ilvl w:val="1"/>
          <w:numId w:val="5"/>
        </w:numPr>
        <w:spacing w:line="48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Кліматичні умови…………………………………………</w:t>
      </w:r>
      <w:r w:rsidR="00576F4E" w:rsidRPr="00A007BA">
        <w:rPr>
          <w:rFonts w:ascii="Times New Roman" w:hAnsi="Times New Roman" w:cs="Times New Roman"/>
          <w:b/>
          <w:sz w:val="28"/>
          <w:szCs w:val="28"/>
          <w:lang w:val="en-US"/>
        </w:rPr>
        <w:t>1</w:t>
      </w:r>
      <w:r w:rsidR="00A007BA" w:rsidRPr="00A007BA">
        <w:rPr>
          <w:rFonts w:ascii="Times New Roman" w:hAnsi="Times New Roman" w:cs="Times New Roman"/>
          <w:b/>
          <w:sz w:val="28"/>
          <w:szCs w:val="28"/>
          <w:lang w:val="en-US"/>
        </w:rPr>
        <w:t>0</w:t>
      </w:r>
    </w:p>
    <w:p w:rsidR="00586ECE" w:rsidRPr="00CB0822" w:rsidRDefault="00586ECE" w:rsidP="00586ECE">
      <w:pPr>
        <w:pStyle w:val="a3"/>
        <w:numPr>
          <w:ilvl w:val="1"/>
          <w:numId w:val="5"/>
        </w:numPr>
        <w:spacing w:line="48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Рослинність………………………………………………..   </w:t>
      </w:r>
      <w:r w:rsidR="00576F4E" w:rsidRPr="00A007BA">
        <w:rPr>
          <w:rFonts w:ascii="Times New Roman" w:hAnsi="Times New Roman" w:cs="Times New Roman"/>
          <w:b/>
          <w:sz w:val="28"/>
          <w:szCs w:val="28"/>
          <w:lang w:val="en-US"/>
        </w:rPr>
        <w:t>1</w:t>
      </w:r>
      <w:r w:rsidR="00A007BA" w:rsidRPr="00A007BA">
        <w:rPr>
          <w:rFonts w:ascii="Times New Roman" w:hAnsi="Times New Roman" w:cs="Times New Roman"/>
          <w:b/>
          <w:sz w:val="28"/>
          <w:szCs w:val="28"/>
          <w:lang w:val="en-US"/>
        </w:rPr>
        <w:t>4</w:t>
      </w:r>
    </w:p>
    <w:p w:rsidR="00586ECE" w:rsidRPr="004C7BE5" w:rsidRDefault="00586ECE" w:rsidP="00586ECE">
      <w:pPr>
        <w:pStyle w:val="a3"/>
        <w:numPr>
          <w:ilvl w:val="0"/>
          <w:numId w:val="5"/>
        </w:numPr>
        <w:spacing w:line="48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ГРУНТОВИЙ ПОКРИВ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</w:t>
      </w:r>
      <w:r w:rsidR="00A007BA" w:rsidRPr="00A007BA">
        <w:rPr>
          <w:rFonts w:ascii="Times New Roman" w:hAnsi="Times New Roman" w:cs="Times New Roman"/>
          <w:b/>
          <w:sz w:val="28"/>
          <w:szCs w:val="28"/>
          <w:lang w:val="en-US"/>
        </w:rPr>
        <w:t>17</w:t>
      </w:r>
    </w:p>
    <w:p w:rsidR="00586ECE" w:rsidRPr="00A007BA" w:rsidRDefault="00586ECE" w:rsidP="00586ECE">
      <w:pPr>
        <w:pStyle w:val="a3"/>
        <w:spacing w:line="48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2.1     Чорноземи звичайні………………………………………..</w:t>
      </w:r>
      <w:r w:rsidR="00A007BA" w:rsidRPr="00A007BA">
        <w:rPr>
          <w:rFonts w:ascii="Times New Roman" w:hAnsi="Times New Roman" w:cs="Times New Roman"/>
          <w:b/>
          <w:sz w:val="28"/>
          <w:szCs w:val="28"/>
          <w:lang w:val="en-US"/>
        </w:rPr>
        <w:t>18</w:t>
      </w:r>
    </w:p>
    <w:p w:rsidR="00586ECE" w:rsidRPr="00A007BA" w:rsidRDefault="00586ECE" w:rsidP="00586ECE">
      <w:pPr>
        <w:pStyle w:val="a3"/>
        <w:spacing w:line="48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2.2     Чорноземи південні………………………………………..</w:t>
      </w:r>
      <w:r w:rsidR="00A007BA" w:rsidRPr="00A007BA">
        <w:rPr>
          <w:rFonts w:ascii="Times New Roman" w:hAnsi="Times New Roman" w:cs="Times New Roman"/>
          <w:b/>
          <w:sz w:val="28"/>
          <w:szCs w:val="28"/>
          <w:lang w:val="en-US"/>
        </w:rPr>
        <w:t>20</w:t>
      </w:r>
    </w:p>
    <w:p w:rsidR="00586ECE" w:rsidRPr="00A007BA" w:rsidRDefault="00586ECE" w:rsidP="00586ECE">
      <w:pPr>
        <w:pStyle w:val="a3"/>
        <w:spacing w:line="48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2.3     Чорноземи на щільних глинах……………………………</w:t>
      </w:r>
      <w:r w:rsidR="00A007BA" w:rsidRPr="00A007BA">
        <w:rPr>
          <w:rFonts w:ascii="Times New Roman" w:hAnsi="Times New Roman" w:cs="Times New Roman"/>
          <w:b/>
          <w:sz w:val="28"/>
          <w:szCs w:val="28"/>
          <w:lang w:val="en-US"/>
        </w:rPr>
        <w:t>22</w:t>
      </w:r>
    </w:p>
    <w:p w:rsidR="00586ECE" w:rsidRPr="00A007BA" w:rsidRDefault="00586ECE" w:rsidP="00586ECE">
      <w:pPr>
        <w:pStyle w:val="a3"/>
        <w:spacing w:line="48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2.4     Лучно</w:t>
      </w:r>
      <w:r w:rsidR="00A007BA">
        <w:rPr>
          <w:rFonts w:ascii="Times New Roman" w:hAnsi="Times New Roman" w:cs="Times New Roman"/>
          <w:sz w:val="28"/>
          <w:szCs w:val="28"/>
          <w:lang w:val="uk-UA"/>
        </w:rPr>
        <w:t>-чорноземні ґрунти…………………………………</w:t>
      </w:r>
      <w:r w:rsidR="00A007B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07BA" w:rsidRPr="00A007BA">
        <w:rPr>
          <w:rFonts w:ascii="Times New Roman" w:hAnsi="Times New Roman" w:cs="Times New Roman"/>
          <w:b/>
          <w:sz w:val="28"/>
          <w:szCs w:val="28"/>
          <w:lang w:val="en-US"/>
        </w:rPr>
        <w:t>23</w:t>
      </w:r>
    </w:p>
    <w:p w:rsidR="00586ECE" w:rsidRPr="00180737" w:rsidRDefault="00586ECE" w:rsidP="00586ECE">
      <w:pPr>
        <w:pStyle w:val="a3"/>
        <w:numPr>
          <w:ilvl w:val="0"/>
          <w:numId w:val="5"/>
        </w:numPr>
        <w:spacing w:line="48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МЕТОДИ АГРОХІМІЧНИХ ДОСЛІДЖЕНЬ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</w:t>
      </w:r>
      <w:r w:rsidRPr="00180737">
        <w:rPr>
          <w:rFonts w:ascii="Times New Roman" w:hAnsi="Times New Roman" w:cs="Times New Roman"/>
          <w:sz w:val="28"/>
          <w:szCs w:val="28"/>
          <w:lang w:val="uk-UA"/>
        </w:rPr>
        <w:t>………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007BA">
        <w:rPr>
          <w:rFonts w:ascii="Times New Roman" w:hAnsi="Times New Roman" w:cs="Times New Roman"/>
          <w:b/>
          <w:sz w:val="28"/>
          <w:szCs w:val="28"/>
          <w:lang w:val="en-US"/>
        </w:rPr>
        <w:t>26</w:t>
      </w:r>
    </w:p>
    <w:p w:rsidR="00586ECE" w:rsidRDefault="00586ECE" w:rsidP="00586ECE">
      <w:pPr>
        <w:pStyle w:val="a3"/>
        <w:numPr>
          <w:ilvl w:val="0"/>
          <w:numId w:val="5"/>
        </w:numPr>
        <w:spacing w:line="48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РЕЗУЛЬТАТИ АГРОХІМІЧНОГО ОБСТЕЖЕННЯ ЗЕМЕЛЬ</w:t>
      </w:r>
    </w:p>
    <w:p w:rsidR="00586ECE" w:rsidRPr="00A007BA" w:rsidRDefault="00586ECE" w:rsidP="00586ECE">
      <w:pPr>
        <w:pStyle w:val="a3"/>
        <w:spacing w:line="48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БІЛЯЇВСЬКОГО РАЙОНУ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…………………………………….</w:t>
      </w:r>
      <w:r w:rsidR="00A007BA" w:rsidRPr="00A007BA">
        <w:rPr>
          <w:rFonts w:ascii="Times New Roman" w:hAnsi="Times New Roman" w:cs="Times New Roman"/>
          <w:b/>
          <w:sz w:val="28"/>
          <w:szCs w:val="28"/>
        </w:rPr>
        <w:t>44</w:t>
      </w:r>
    </w:p>
    <w:p w:rsidR="00586ECE" w:rsidRPr="00A007BA" w:rsidRDefault="00586ECE" w:rsidP="00586ECE">
      <w:pPr>
        <w:pStyle w:val="a3"/>
        <w:spacing w:line="48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 w:rsidRPr="00036610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</w:t>
      </w:r>
      <w:r w:rsidR="00A007BA" w:rsidRPr="00A007BA">
        <w:rPr>
          <w:rFonts w:ascii="Times New Roman" w:hAnsi="Times New Roman" w:cs="Times New Roman"/>
          <w:b/>
          <w:sz w:val="28"/>
          <w:szCs w:val="28"/>
        </w:rPr>
        <w:t>55</w:t>
      </w:r>
    </w:p>
    <w:p w:rsidR="00586ECE" w:rsidRPr="00A007BA" w:rsidRDefault="00CA55CF" w:rsidP="00586ECE">
      <w:pPr>
        <w:pStyle w:val="a3"/>
        <w:spacing w:line="48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ПЕРЕЛІК</w:t>
      </w:r>
      <w:r w:rsidR="00586EC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ВИКОРИСТАНИХ ДЖЕРЕЛ</w:t>
      </w:r>
      <w:r w:rsidR="00586ECE">
        <w:rPr>
          <w:rFonts w:ascii="Times New Roman" w:hAnsi="Times New Roman" w:cs="Times New Roman"/>
          <w:sz w:val="28"/>
          <w:szCs w:val="28"/>
          <w:lang w:val="uk-UA"/>
        </w:rPr>
        <w:t>……………………...</w:t>
      </w:r>
      <w:r w:rsidR="00A007BA" w:rsidRPr="00A007BA">
        <w:rPr>
          <w:rFonts w:ascii="Times New Roman" w:hAnsi="Times New Roman" w:cs="Times New Roman"/>
          <w:b/>
          <w:sz w:val="28"/>
          <w:szCs w:val="28"/>
        </w:rPr>
        <w:t>5</w:t>
      </w:r>
      <w:r w:rsidR="00A007BA" w:rsidRPr="00A007BA">
        <w:rPr>
          <w:rFonts w:ascii="Times New Roman" w:hAnsi="Times New Roman" w:cs="Times New Roman"/>
          <w:b/>
          <w:sz w:val="28"/>
          <w:szCs w:val="28"/>
          <w:lang w:val="en-US"/>
        </w:rPr>
        <w:t>8</w:t>
      </w:r>
    </w:p>
    <w:p w:rsidR="00586ECE" w:rsidRDefault="00586ECE" w:rsidP="00E139BF">
      <w:pPr>
        <w:rPr>
          <w:lang w:val="uk-UA"/>
        </w:rPr>
      </w:pPr>
    </w:p>
    <w:p w:rsidR="00586ECE" w:rsidRDefault="00586ECE" w:rsidP="00E139BF">
      <w:pPr>
        <w:rPr>
          <w:lang w:val="uk-UA"/>
        </w:rPr>
      </w:pPr>
    </w:p>
    <w:p w:rsidR="00586ECE" w:rsidRDefault="00586ECE" w:rsidP="00E139BF">
      <w:pPr>
        <w:rPr>
          <w:lang w:val="uk-UA"/>
        </w:rPr>
      </w:pPr>
    </w:p>
    <w:p w:rsidR="00586ECE" w:rsidRPr="000503D3" w:rsidRDefault="00586ECE" w:rsidP="00E139BF">
      <w:pPr>
        <w:rPr>
          <w:lang w:val="uk-UA"/>
        </w:rPr>
      </w:pPr>
    </w:p>
    <w:p w:rsidR="00E269B0" w:rsidRPr="006E1F90" w:rsidRDefault="00360C3E" w:rsidP="00E269B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8616BD1" wp14:editId="1C71EDD8">
                <wp:simplePos x="0" y="0"/>
                <wp:positionH relativeFrom="column">
                  <wp:posOffset>5746115</wp:posOffset>
                </wp:positionH>
                <wp:positionV relativeFrom="paragraph">
                  <wp:posOffset>-365125</wp:posOffset>
                </wp:positionV>
                <wp:extent cx="437515" cy="360680"/>
                <wp:effectExtent l="6350" t="10160" r="13335" b="10160"/>
                <wp:wrapNone/>
                <wp:docPr id="7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3606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E3481" w:rsidRPr="00576F4E" w:rsidRDefault="006E3481" w:rsidP="00576F4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452.45pt;margin-top:-28.75pt;width:34.45pt;height:28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" strokecolor="white [3212]">
                <v:textbox>
                  <w:txbxContent>
                    <w:p w:rsidR="006E3481" w:rsidRPr="00576F4E" w:rsidRDefault="006E3481" w:rsidP="00576F4E"/>
                  </w:txbxContent>
                </v:textbox>
              </v:shape>
            </w:pict>
          </mc:Fallback>
        </mc:AlternateContent>
      </w:r>
      <w:r w:rsidR="000503D3" w:rsidRPr="006E1F90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0503D3" w:rsidRDefault="000503D3" w:rsidP="000503D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Ґрунти є неоціненним багатством кожного народу. Турбота про збереження і підвищення їх родючості повинна бути головним завданням аграрної політики держави і обов’язком кожного працівника сільського господарства. Родючість – це здатність ґрунту задовольняти рослини в елементах живлення, воді, забезпечувати їх кореневі системи достатньою кількістю повітря, тепла для нормальної життєдіяльності і формування врожаю. Родючість залежить як від природних факторів – клімату, рельєфу, так і від діяльності людини – рівня розвитку науки і техніки, застосування добрив, забруднення ґрунтів продуктами техногенезу, тощо. Використовуючи ґрунт, людина змінює напрямок й інтенсивність процесів ґрунтоутворення. Діяльність людини безпосередньо впливає на властивості ґрунту, його водний, повітряний, поживний і тепловий режими, а звідси і на родючість. Діяльність людини впливає також на природні фактори, які приймають участь у ґрунтоутворенні. Посадка та вирубка лісів і полезахисних лісосмуг, вирощування сільськогосподарських культур, осушення, зрошення, інші види меліорацій, внесення добрив, заходи обробітку ґрунту різко змінюють умови існування ґрунту. Так що його слід вважати не лише предметом, а й продуктом людської праці.</w:t>
      </w:r>
    </w:p>
    <w:p w:rsidR="000503D3" w:rsidRDefault="000503D3" w:rsidP="000503D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Систематичне сільськогосподарське використання земельного фонду потребує контролю за станом родючості, ступенем еродованості, а також рівнем забруднення ґрунтів важкими металами, радіонуклідами та пестицидами. Ці завдання можна виконувати за умови постійно діючого агрохімічного моніторингу, основою якого є контроль  ґрунтового  покриву та його агрохімічний стан.</w:t>
      </w:r>
    </w:p>
    <w:p w:rsidR="000503D3" w:rsidRDefault="000503D3" w:rsidP="000503D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Суцільне агрохімічне обстеження земель розв’язує низку важливих проблем, пов’язаних з </w:t>
      </w:r>
      <w:r w:rsidRPr="00944007">
        <w:rPr>
          <w:rFonts w:ascii="Times New Roman" w:hAnsi="Times New Roman" w:cs="Times New Roman"/>
          <w:sz w:val="28"/>
          <w:szCs w:val="28"/>
        </w:rPr>
        <w:t> </w:t>
      </w:r>
      <w:r w:rsidRPr="00944007">
        <w:rPr>
          <w:rFonts w:ascii="Times New Roman" w:hAnsi="Times New Roman" w:cs="Times New Roman"/>
          <w:sz w:val="28"/>
          <w:szCs w:val="28"/>
          <w:lang w:val="uk-UA"/>
        </w:rPr>
        <w:t>ґ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рунтово-агрохімічним моніторингом, відновленням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родючості ґрунтів, високоефективним використанням агрохімікатів, підвищенням продуктивності землеробства та збереженням довкілля.</w:t>
      </w:r>
    </w:p>
    <w:p w:rsidR="000503D3" w:rsidRDefault="000503D3" w:rsidP="000503D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Важливим елементом в землеробстві степової зони є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мінімалізація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обробітку ґрунту та перехід на безполицевий обробіток. Застосування мульчування – один із основних шляхів попередження вітрової ерозії. Кардинальним вирішенням проблеми степового землеробства є його екологізація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біологізація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Основними складовими цього шляху є:</w:t>
      </w:r>
    </w:p>
    <w:p w:rsidR="000503D3" w:rsidRPr="00925D63" w:rsidRDefault="000503D3" w:rsidP="000503D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5D63">
        <w:rPr>
          <w:rFonts w:ascii="Times New Roman" w:hAnsi="Times New Roman" w:cs="Times New Roman"/>
          <w:sz w:val="28"/>
          <w:szCs w:val="28"/>
          <w:lang w:val="uk-UA"/>
        </w:rPr>
        <w:t xml:space="preserve">покращення структури </w:t>
      </w:r>
      <w:proofErr w:type="spellStart"/>
      <w:r w:rsidRPr="00925D63">
        <w:rPr>
          <w:rFonts w:ascii="Times New Roman" w:hAnsi="Times New Roman" w:cs="Times New Roman"/>
          <w:sz w:val="28"/>
          <w:szCs w:val="28"/>
          <w:lang w:val="uk-UA"/>
        </w:rPr>
        <w:t>агроландшафтів</w:t>
      </w:r>
      <w:proofErr w:type="spellEnd"/>
      <w:r w:rsidRPr="00925D63">
        <w:rPr>
          <w:rFonts w:ascii="Times New Roman" w:hAnsi="Times New Roman" w:cs="Times New Roman"/>
          <w:sz w:val="28"/>
          <w:szCs w:val="28"/>
          <w:lang w:val="uk-UA"/>
        </w:rPr>
        <w:t xml:space="preserve"> за рахунок виведення з      обробітку еродованих, деградованих та малопродуктивних земель і розширення площ рекреаційних та водоохоронних зон, лісів, луків і пасовищ, інших природоохоронних об’єктів;</w:t>
      </w:r>
    </w:p>
    <w:p w:rsidR="000503D3" w:rsidRDefault="000503D3" w:rsidP="000503D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важливого значення набувають оптимізація структури посівних площ та введення науково-об</w:t>
      </w:r>
      <w:r w:rsidRPr="00675FB0">
        <w:rPr>
          <w:rFonts w:ascii="Times New Roman" w:hAnsi="Times New Roman" w:cs="Times New Roman"/>
          <w:sz w:val="28"/>
          <w:szCs w:val="28"/>
        </w:rPr>
        <w:t>ґ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рунтованих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сівозмін;</w:t>
      </w:r>
    </w:p>
    <w:p w:rsidR="000503D3" w:rsidRDefault="000503D3" w:rsidP="000503D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сучасних ґрунтозахисних системах землеробства механічний обробіток ґрунту повинен забезпечувати економію енергоресурсів, захист ґрунтів від водної та вітрової ерозії за рахунок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мінімалізації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операцій, накопичення рослинних решток на поверхні ґрунту.</w:t>
      </w:r>
    </w:p>
    <w:p w:rsidR="000503D3" w:rsidRDefault="000503D3" w:rsidP="000503D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важливого значення в умовах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біологізації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екологізації землеробства набуває покращення живлення рослин за рахунок застосування мікробіологічних препаратів.</w:t>
      </w:r>
    </w:p>
    <w:p w:rsidR="000503D3" w:rsidRPr="00B10DB7" w:rsidRDefault="000503D3" w:rsidP="000503D3">
      <w:pPr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Pr="00E9555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ема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представленої дипломної роботи</w:t>
      </w:r>
      <w:r w:rsidRPr="00E9555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</w:t>
      </w:r>
      <w:r w:rsidRPr="0061238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актуальною</w:t>
      </w:r>
      <w:r w:rsidRPr="00E9555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оскільки знання </w:t>
      </w:r>
      <w:r w:rsidRPr="00E95552">
        <w:rPr>
          <w:rFonts w:ascii="Times New Roman" w:hAnsi="Times New Roman" w:cs="Times New Roman"/>
          <w:sz w:val="28"/>
          <w:lang w:val="uk-UA"/>
        </w:rPr>
        <w:t xml:space="preserve">агрохімічного стану та  властивостей ґрунтів є основою для аграрного виробництва, раціонального використання ґрунтів,  прогнозування їх родючості. </w:t>
      </w:r>
    </w:p>
    <w:p w:rsidR="000503D3" w:rsidRDefault="000503D3" w:rsidP="000503D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Метою досліджень </w:t>
      </w:r>
      <w:r>
        <w:rPr>
          <w:rFonts w:ascii="Times New Roman" w:hAnsi="Times New Roman"/>
          <w:sz w:val="28"/>
          <w:szCs w:val="28"/>
          <w:lang w:val="uk-UA"/>
        </w:rPr>
        <w:t>є вивчення</w:t>
      </w:r>
      <w:r w:rsidR="00CA55CF">
        <w:rPr>
          <w:rFonts w:ascii="Times New Roman" w:hAnsi="Times New Roman"/>
          <w:sz w:val="28"/>
          <w:szCs w:val="28"/>
          <w:lang w:val="uk-UA"/>
        </w:rPr>
        <w:t xml:space="preserve"> сучасного стану ґрунтів,</w:t>
      </w:r>
      <w:r>
        <w:rPr>
          <w:rFonts w:ascii="Times New Roman" w:hAnsi="Times New Roman"/>
          <w:sz w:val="28"/>
          <w:szCs w:val="28"/>
          <w:lang w:val="uk-UA"/>
        </w:rPr>
        <w:t xml:space="preserve"> вмісту гумусу і поживних речовин в ґрунтах селищних рад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Біляївського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району, їх оцінка і динаміка за два останні тури обстежень. </w:t>
      </w:r>
    </w:p>
    <w:p w:rsidR="000503D3" w:rsidRDefault="000503D3" w:rsidP="000503D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0DB7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Об’єктом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дослідження є ґру</w:t>
      </w:r>
      <w:r w:rsidR="00CA55CF">
        <w:rPr>
          <w:rFonts w:ascii="Times New Roman" w:hAnsi="Times New Roman" w:cs="Times New Roman"/>
          <w:sz w:val="28"/>
          <w:szCs w:val="28"/>
          <w:lang w:val="uk-UA"/>
        </w:rPr>
        <w:t xml:space="preserve">нти і землі </w:t>
      </w:r>
      <w:proofErr w:type="spellStart"/>
      <w:r w:rsidR="00CA55CF">
        <w:rPr>
          <w:rFonts w:ascii="Times New Roman" w:hAnsi="Times New Roman" w:cs="Times New Roman"/>
          <w:sz w:val="28"/>
          <w:szCs w:val="28"/>
          <w:lang w:val="uk-UA"/>
        </w:rPr>
        <w:t>Біляївського</w:t>
      </w:r>
      <w:proofErr w:type="spellEnd"/>
      <w:r w:rsidR="00CA55CF">
        <w:rPr>
          <w:rFonts w:ascii="Times New Roman" w:hAnsi="Times New Roman" w:cs="Times New Roman"/>
          <w:sz w:val="28"/>
          <w:szCs w:val="28"/>
          <w:lang w:val="uk-UA"/>
        </w:rPr>
        <w:t xml:space="preserve"> району Одеської області.</w:t>
      </w:r>
    </w:p>
    <w:p w:rsidR="000503D3" w:rsidRDefault="000503D3" w:rsidP="000503D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42BD">
        <w:rPr>
          <w:rFonts w:ascii="Times New Roman" w:hAnsi="Times New Roman"/>
          <w:b/>
          <w:sz w:val="28"/>
          <w:szCs w:val="28"/>
        </w:rPr>
        <w:t xml:space="preserve">Предметом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досліджень </w:t>
      </w:r>
      <w:r>
        <w:rPr>
          <w:rFonts w:ascii="Times New Roman" w:hAnsi="Times New Roman"/>
          <w:sz w:val="28"/>
          <w:szCs w:val="28"/>
          <w:lang w:val="uk-UA"/>
        </w:rPr>
        <w:t xml:space="preserve">являється динаміка агрохімічних властивостей (гумусний стан і вміст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макроелементів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живлення рослин) ґрунтів селищних рад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>іляївського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району за останні два тури обстежень.</w:t>
      </w:r>
    </w:p>
    <w:p w:rsidR="000503D3" w:rsidRPr="00B10DB7" w:rsidRDefault="000503D3" w:rsidP="000503D3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відповідності з метою дослідження поставлені </w:t>
      </w:r>
      <w:r w:rsidRPr="00B10DB7">
        <w:rPr>
          <w:rFonts w:ascii="Times New Roman" w:hAnsi="Times New Roman" w:cs="Times New Roman"/>
          <w:b/>
          <w:sz w:val="28"/>
          <w:szCs w:val="28"/>
          <w:lang w:val="uk-UA"/>
        </w:rPr>
        <w:t>завдання:</w:t>
      </w:r>
    </w:p>
    <w:p w:rsidR="000503D3" w:rsidRDefault="000503D3" w:rsidP="000503D3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Охарактеризувати природні умови території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Біляївського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району;</w:t>
      </w:r>
    </w:p>
    <w:p w:rsidR="000503D3" w:rsidRDefault="000503D3" w:rsidP="000503D3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Оволодіти методикою проведення агрохімічних досліджень.</w:t>
      </w:r>
    </w:p>
    <w:p w:rsidR="000503D3" w:rsidRDefault="000503D3" w:rsidP="000503D3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Проаналізувати результати дослідження агрохімічного стану ґрунтів і земель обстеженої території.</w:t>
      </w:r>
    </w:p>
    <w:p w:rsidR="000503D3" w:rsidRDefault="000503D3" w:rsidP="000503D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виконанні роботи використані наступні методи: польового агрохімічного обстеження земель, порівняльно-географічний, морфологічний, аналітичний та картографічний метод.</w:t>
      </w:r>
    </w:p>
    <w:p w:rsidR="000503D3" w:rsidRPr="00D73A1E" w:rsidRDefault="000503D3" w:rsidP="000503D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процесі написання роботи використано фондові матеріали,</w:t>
      </w:r>
      <w:r w:rsidR="00CA55CF">
        <w:rPr>
          <w:rFonts w:ascii="Times New Roman" w:hAnsi="Times New Roman" w:cs="Times New Roman"/>
          <w:sz w:val="28"/>
          <w:szCs w:val="28"/>
          <w:lang w:val="uk-UA"/>
        </w:rPr>
        <w:t xml:space="preserve"> матеріали власних робіт і досліджень,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отримані під час проходження виробничої</w:t>
      </w:r>
      <w:r w:rsidR="00CA55CF">
        <w:rPr>
          <w:rFonts w:ascii="Times New Roman" w:hAnsi="Times New Roman" w:cs="Times New Roman"/>
          <w:sz w:val="28"/>
          <w:szCs w:val="28"/>
          <w:lang w:val="uk-UA"/>
        </w:rPr>
        <w:t xml:space="preserve"> і виробничої переддипломної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практики в Одеській філії Державної установи </w:t>
      </w:r>
      <w:r w:rsidRPr="00CA55CF">
        <w:rPr>
          <w:rFonts w:ascii="Times New Roman" w:hAnsi="Times New Roman" w:cs="Times New Roman"/>
          <w:b/>
          <w:bCs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Інститут охорони ґрунтів України</w:t>
      </w:r>
      <w:r w:rsidRPr="00CA55CF">
        <w:rPr>
          <w:rFonts w:ascii="Times New Roman" w:hAnsi="Times New Roman" w:cs="Times New Roman"/>
          <w:b/>
          <w:bCs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9E258E" w:rsidRDefault="009E258E" w:rsidP="009E258E">
      <w:pPr>
        <w:tabs>
          <w:tab w:val="left" w:pos="0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503D3" w:rsidRPr="009E258E" w:rsidRDefault="000503D3" w:rsidP="009E258E">
      <w:pPr>
        <w:tabs>
          <w:tab w:val="left" w:pos="0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0503D3" w:rsidRPr="009E258E" w:rsidSect="00576F4E">
          <w:headerReference w:type="default" r:id="rId9"/>
          <w:pgSz w:w="11906" w:h="16838"/>
          <w:pgMar w:top="1134" w:right="850" w:bottom="1134" w:left="1701" w:header="708" w:footer="708" w:gutter="0"/>
          <w:pgNumType w:start="1"/>
          <w:cols w:space="720"/>
        </w:sectPr>
      </w:pPr>
    </w:p>
    <w:p w:rsidR="00CF0690" w:rsidRPr="00CF0690" w:rsidRDefault="00CF0690" w:rsidP="00CF0690">
      <w:pPr>
        <w:tabs>
          <w:tab w:val="left" w:pos="1011"/>
        </w:tabs>
        <w:rPr>
          <w:rFonts w:ascii="Times New Roman" w:hAnsi="Times New Roman" w:cs="Times New Roman"/>
          <w:sz w:val="28"/>
          <w:szCs w:val="28"/>
          <w:lang w:val="uk-UA"/>
        </w:rPr>
      </w:pPr>
    </w:p>
    <w:p w:rsidR="00CF0690" w:rsidRDefault="00CF0690" w:rsidP="00CF069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t>ВИСНОВКИ</w:t>
      </w:r>
    </w:p>
    <w:p w:rsidR="00CF0690" w:rsidRDefault="00CF0690" w:rsidP="00CF0690">
      <w:pPr>
        <w:tabs>
          <w:tab w:val="left" w:pos="444"/>
        </w:tabs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 результатами дослідження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Біляївського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району Одеської області та їхнього агрохімічного стану можна зробити наступні висновки:</w:t>
      </w:r>
    </w:p>
    <w:p w:rsidR="00CF0690" w:rsidRDefault="00CF0690" w:rsidP="00CF0690">
      <w:pPr>
        <w:tabs>
          <w:tab w:val="left" w:pos="444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1. </w:t>
      </w:r>
      <w:r w:rsidRPr="000A32C0">
        <w:rPr>
          <w:rFonts w:ascii="Times New Roman" w:hAnsi="Times New Roman" w:cs="Times New Roman"/>
          <w:sz w:val="28"/>
          <w:szCs w:val="28"/>
          <w:lang w:val="uk-UA"/>
        </w:rPr>
        <w:t xml:space="preserve">Територія </w:t>
      </w:r>
      <w:proofErr w:type="spellStart"/>
      <w:r w:rsidRPr="000A32C0">
        <w:rPr>
          <w:rFonts w:ascii="Times New Roman" w:hAnsi="Times New Roman" w:cs="Times New Roman"/>
          <w:sz w:val="28"/>
          <w:szCs w:val="28"/>
          <w:lang w:val="uk-UA"/>
        </w:rPr>
        <w:t>Біляївського</w:t>
      </w:r>
      <w:proofErr w:type="spellEnd"/>
      <w:r w:rsidRPr="000A32C0">
        <w:rPr>
          <w:rFonts w:ascii="Times New Roman" w:hAnsi="Times New Roman" w:cs="Times New Roman"/>
          <w:sz w:val="28"/>
          <w:szCs w:val="28"/>
          <w:lang w:val="uk-UA"/>
        </w:rPr>
        <w:t xml:space="preserve"> району Одеської області знаходитьс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Pr="000A32C0">
        <w:rPr>
          <w:rFonts w:ascii="Times New Roman" w:hAnsi="Times New Roman" w:cs="Times New Roman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A32C0">
        <w:rPr>
          <w:rFonts w:ascii="Times New Roman" w:hAnsi="Times New Roman" w:cs="Times New Roman"/>
          <w:sz w:val="28"/>
          <w:szCs w:val="28"/>
          <w:lang w:val="uk-UA"/>
        </w:rPr>
        <w:t>південном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заході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середньостепової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підзони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України. Розташована в межах Причорноморської низовини, на території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Дністровсько-Тилігульської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акумулятивної рівнини. Зональними ґрунтами у структурі ґрунтового покриву тут є чорноземи звичайні і чорноземи південні, пересічно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малогумусні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а часто 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слабогумусовані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На понижених рівнинних ділянках сформувались лучно-чорноземні і чорноземно-лучні ґрунти, а по берегах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Куяльницького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Хаджибейського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лиманів зустрічаються солонці і солончаки. Чорноземні і лучно-чорноземні ґрунти зазвичай мають нейтральну і близьку до неї реакцію, у солонцях і солонцюватих ґрунтах реакція лужна (</w:t>
      </w:r>
      <w:r>
        <w:rPr>
          <w:rFonts w:ascii="Times New Roman" w:hAnsi="Times New Roman" w:cs="Times New Roman"/>
          <w:sz w:val="28"/>
          <w:szCs w:val="28"/>
          <w:lang w:val="en-US"/>
        </w:rPr>
        <w:t>pH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7,5-8,0).</w:t>
      </w:r>
    </w:p>
    <w:p w:rsidR="00CF0690" w:rsidRDefault="00CF0690" w:rsidP="00CF0690">
      <w:pPr>
        <w:tabs>
          <w:tab w:val="left" w:pos="444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2. За вмістом гумусу ґрунти району в переважній більшості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слабогумусовані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(2,5 – 3,0 % гумусу).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Грунтів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із більшим вмістом гумусу (3,1 – 3,5, до 4,0 %) суттєво менше, частіше це краще зволожені ділянки території.</w:t>
      </w:r>
    </w:p>
    <w:p w:rsidR="00CF0690" w:rsidRDefault="00CF0690" w:rsidP="00CF0690">
      <w:pPr>
        <w:tabs>
          <w:tab w:val="left" w:pos="444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Порівняно із попереднім туром агрохімічного обстеження у 1970-1980-их роках вміст гумусу в ґрунтах зменшився на 0.20 – 0.30, до 0.40 %. Тенденція до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дегуміфікації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ґрунтів доволі очевидна в останні 20-30 років.</w:t>
      </w:r>
    </w:p>
    <w:p w:rsidR="00CF0690" w:rsidRDefault="00CF0690" w:rsidP="00CF0690">
      <w:pPr>
        <w:tabs>
          <w:tab w:val="left" w:pos="444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3. Забезпеченість ґрунтів доступними елементами живлення рослин – один із найважливіших показників їхньої родючості. У більшості господарів району забезпеченість ґрунтів азотом середня – 8-15 мг</w:t>
      </w:r>
      <w:r w:rsidRPr="00E83D23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>кг, хоча є площі і низької (менше 8 мг</w:t>
      </w:r>
      <w:r w:rsidRPr="00E83D23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>кг), і підвищеної (до 15-25 мг</w:t>
      </w:r>
      <w:r w:rsidRPr="00E83D23">
        <w:rPr>
          <w:rFonts w:ascii="Times New Roman" w:hAnsi="Times New Roman" w:cs="Times New Roman"/>
          <w:sz w:val="28"/>
          <w:szCs w:val="28"/>
          <w:lang w:val="uk-UA"/>
        </w:rPr>
        <w:t xml:space="preserve">/кг) </w:t>
      </w:r>
      <w:r>
        <w:rPr>
          <w:rFonts w:ascii="Times New Roman" w:hAnsi="Times New Roman" w:cs="Times New Roman"/>
          <w:sz w:val="28"/>
          <w:szCs w:val="28"/>
          <w:lang w:val="uk-UA"/>
        </w:rPr>
        <w:t>забезпеченості азотом.</w:t>
      </w:r>
    </w:p>
    <w:p w:rsidR="00CF0690" w:rsidRDefault="00CF0690" w:rsidP="00CF0690">
      <w:pPr>
        <w:tabs>
          <w:tab w:val="left" w:pos="444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ab/>
        <w:t xml:space="preserve">Фосфором ґрунти обстеженої території середньо-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низькозабезпечені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(від 30-40 до 70-90 мг</w:t>
      </w:r>
      <w:r w:rsidRPr="00E83D23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>кг). Порівняно із попереднім туром агрохімічного обстеження площа ґрунтів такої забезпеченості фосфором збільшилась.</w:t>
      </w:r>
    </w:p>
    <w:p w:rsidR="00CF0690" w:rsidRDefault="00CF0690" w:rsidP="00CF0690">
      <w:pPr>
        <w:tabs>
          <w:tab w:val="left" w:pos="444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Ґрунти району мають в основному середню і низьку забезпеченість рухомим калієм – від 35-45 до 70-80 мг</w:t>
      </w:r>
      <w:r w:rsidRPr="00E83D23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>кг. Порівняно невелику площу займають ґрунти із підвищеним і високим вмістом калію (до 90-100 мг</w:t>
      </w:r>
      <w:r w:rsidRPr="00E83D23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>кг). Причому площа ґрунтів такої забезпеченості доступним рослинам калієм суттєво зменшилась порівняно із попередніми 70-90-ми роками минулого сторіччя.</w:t>
      </w:r>
    </w:p>
    <w:p w:rsidR="00CF0690" w:rsidRDefault="00CF0690" w:rsidP="00CF0690">
      <w:pPr>
        <w:tabs>
          <w:tab w:val="left" w:pos="444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4. Погіршення забезпеченості ґрунтів району елементами мінерального живлення рослин в першу чергу пов’язана із різким зменшенням внесення мінеральних добрив в останні десятиріччя, й особливо фосфорних і калійних добрив.</w:t>
      </w:r>
    </w:p>
    <w:p w:rsidR="00CF0690" w:rsidRDefault="00CF0690" w:rsidP="00CF0690">
      <w:pPr>
        <w:tabs>
          <w:tab w:val="left" w:pos="444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5. Основне внесення  мінеральних добрив восени – запорука створення сприятливого поживного режиму на весь період вегетації, а припосівне і підживлення компенсує нестачу поживних елементів на час застосування. Ефективність мінеральних добрив буде вищою, якщо їх вносити локально (стрічками), при сівбі або у підживлення (прикореневе), чи обприскуванням рослин (позакореневе).</w:t>
      </w:r>
    </w:p>
    <w:p w:rsidR="00CF0690" w:rsidRDefault="00CF0690" w:rsidP="00CF0690">
      <w:pPr>
        <w:tabs>
          <w:tab w:val="left" w:pos="444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6. Органічні добрива слід вносити малими нормами – 10-20 т</w:t>
      </w:r>
      <w:r w:rsidRPr="001F09B5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>га напівперепрілого гною з наступною зарубкою в ґрунт без розриву в часі. В якості органічних добрив використовувати також вторинну продукцію рослинництва: солому, стебла, огудину і гичку просапних культур з додаванням азоту 7-10 кг</w:t>
      </w:r>
      <w:r w:rsidRPr="001F09B5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>т залишок. В полях зайнятого пару і післяжнивно висівати сидеральні культури – гірчицю, суріпку, ріпак, горох польовий та інші бобові і капустяні культури.</w:t>
      </w:r>
    </w:p>
    <w:p w:rsidR="00CF0690" w:rsidRDefault="00CF0690" w:rsidP="00CF0690">
      <w:pPr>
        <w:tabs>
          <w:tab w:val="left" w:pos="444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7. Дотримуватися співвідношення між органічними і мінеральними добривами в межах 1:15, тобто на кожну тонну органічних добрив, внесених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 ґрунт, повинно припадати не більше 15 кг діючої речовини мінеральних добрив. Таке співвідношення сприятиме збереженню гумусу і утворенню комфортних умов живлення рослин.</w:t>
      </w:r>
    </w:p>
    <w:p w:rsidR="00CF0690" w:rsidRDefault="00CF0690" w:rsidP="00CF0690">
      <w:pPr>
        <w:tabs>
          <w:tab w:val="left" w:pos="444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8. При механічному обробітку ґрунту перевагу перевагу слід надавати комбінованим ґрунтообробним і посівним агрегатам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мінімалізацією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кількості операцій і залишенням на поверхні стерні та інших рослинних решток. Така технологія дозволить зберегти ґрунтову вологу, зменшити шкідливу дію вітрової і водної ерозії і підвищити врожайність сільськогосподарських культур.</w:t>
      </w:r>
    </w:p>
    <w:p w:rsidR="00CF0690" w:rsidRDefault="00CF0690" w:rsidP="00CF0690">
      <w:pPr>
        <w:tabs>
          <w:tab w:val="left" w:pos="444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F0690" w:rsidRDefault="00CF0690" w:rsidP="00CF0690">
      <w:pPr>
        <w:tabs>
          <w:tab w:val="left" w:pos="444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F0690" w:rsidRDefault="00CF0690" w:rsidP="00CF0690">
      <w:pPr>
        <w:tabs>
          <w:tab w:val="left" w:pos="444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F0690" w:rsidRDefault="00CF0690" w:rsidP="00CF0690">
      <w:pPr>
        <w:tabs>
          <w:tab w:val="left" w:pos="4203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CF0690" w:rsidRDefault="00CF0690" w:rsidP="00CF0690">
      <w:pPr>
        <w:tabs>
          <w:tab w:val="left" w:pos="4203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F0690" w:rsidRDefault="00CF0690" w:rsidP="00CF0690">
      <w:pPr>
        <w:tabs>
          <w:tab w:val="left" w:pos="4203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F0690" w:rsidRDefault="00CF0690" w:rsidP="00CF0690">
      <w:pPr>
        <w:tabs>
          <w:tab w:val="left" w:pos="4203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F0690" w:rsidRDefault="00CF0690" w:rsidP="00CF0690">
      <w:pPr>
        <w:tabs>
          <w:tab w:val="left" w:pos="4203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F0690" w:rsidRDefault="00CF0690" w:rsidP="00CF0690">
      <w:pPr>
        <w:tabs>
          <w:tab w:val="left" w:pos="4203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F0690" w:rsidRDefault="00CF0690" w:rsidP="00CF0690">
      <w:pPr>
        <w:tabs>
          <w:tab w:val="left" w:pos="4203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F0690" w:rsidRDefault="00CF0690" w:rsidP="00CF0690">
      <w:pPr>
        <w:tabs>
          <w:tab w:val="left" w:pos="4203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F0690" w:rsidRDefault="00CF0690" w:rsidP="00CF0690">
      <w:pPr>
        <w:tabs>
          <w:tab w:val="left" w:pos="4203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F0690" w:rsidRDefault="00CF0690" w:rsidP="00CF0690">
      <w:pPr>
        <w:tabs>
          <w:tab w:val="left" w:pos="4203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F0690" w:rsidRDefault="00CF0690" w:rsidP="00CF0690">
      <w:pPr>
        <w:tabs>
          <w:tab w:val="left" w:pos="4203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93217" w:rsidRDefault="00593217" w:rsidP="0059321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ab/>
      </w:r>
      <w:r w:rsidRPr="00CF0690">
        <w:rPr>
          <w:rFonts w:ascii="Times New Roman" w:hAnsi="Times New Roman" w:cs="Times New Roman"/>
          <w:b/>
          <w:sz w:val="28"/>
          <w:szCs w:val="28"/>
          <w:lang w:val="uk-UA"/>
        </w:rPr>
        <w:t>ПЕРЕЛ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ІК</w:t>
      </w:r>
      <w:r w:rsidRPr="00CF069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ВИКОРИСТ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АНИХ ДЖЕРЕЛ</w:t>
      </w:r>
    </w:p>
    <w:p w:rsidR="00593217" w:rsidRDefault="00593217" w:rsidP="005932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ED40D4">
        <w:rPr>
          <w:rFonts w:ascii="Times New Roman" w:hAnsi="Times New Roman" w:cs="Times New Roman"/>
          <w:sz w:val="28"/>
          <w:szCs w:val="28"/>
          <w:lang w:val="uk-UA"/>
        </w:rPr>
        <w:t xml:space="preserve">1. Агрохімічна характеристика та родючість ґрунтів Одеської області / В.Ф. Голубченко, Е. В. </w:t>
      </w:r>
      <w:proofErr w:type="spellStart"/>
      <w:r w:rsidRPr="00ED40D4">
        <w:rPr>
          <w:rFonts w:ascii="Times New Roman" w:hAnsi="Times New Roman" w:cs="Times New Roman"/>
          <w:sz w:val="28"/>
          <w:szCs w:val="28"/>
          <w:lang w:val="uk-UA"/>
        </w:rPr>
        <w:t>Куліджанов</w:t>
      </w:r>
      <w:proofErr w:type="spellEnd"/>
      <w:r w:rsidRPr="00ED40D4">
        <w:rPr>
          <w:rFonts w:ascii="Times New Roman" w:hAnsi="Times New Roman" w:cs="Times New Roman"/>
          <w:sz w:val="28"/>
          <w:szCs w:val="28"/>
          <w:lang w:val="uk-UA"/>
        </w:rPr>
        <w:t xml:space="preserve">, В.А. </w:t>
      </w:r>
      <w:proofErr w:type="spellStart"/>
      <w:r w:rsidRPr="00ED40D4">
        <w:rPr>
          <w:rFonts w:ascii="Times New Roman" w:hAnsi="Times New Roman" w:cs="Times New Roman"/>
          <w:sz w:val="28"/>
          <w:szCs w:val="28"/>
          <w:lang w:val="uk-UA"/>
        </w:rPr>
        <w:t>Авчінніков</w:t>
      </w:r>
      <w:proofErr w:type="spellEnd"/>
      <w:r w:rsidRPr="00ED40D4">
        <w:rPr>
          <w:rFonts w:ascii="Times New Roman" w:hAnsi="Times New Roman" w:cs="Times New Roman"/>
          <w:sz w:val="28"/>
          <w:szCs w:val="28"/>
          <w:lang w:val="uk-UA"/>
        </w:rPr>
        <w:t xml:space="preserve"> та ін. – Одеса; Облдержродючість, 2010. – 26 с.</w:t>
      </w:r>
    </w:p>
    <w:p w:rsidR="00593217" w:rsidRDefault="00593217" w:rsidP="005932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ED40D4">
        <w:rPr>
          <w:rFonts w:ascii="Times New Roman" w:hAnsi="Times New Roman" w:cs="Times New Roman"/>
          <w:sz w:val="28"/>
          <w:szCs w:val="28"/>
          <w:lang w:val="uk-UA"/>
        </w:rPr>
        <w:t>2. Агрохімічний стан ґрунтів Одеської області і шляхи його поліпшення / В.П. Онищук, В.Ф. Голубченко, Г.А. Капустіна та ін. – Одеса: СМИЛ, 2007. – 52 с.</w:t>
      </w:r>
    </w:p>
    <w:p w:rsidR="00593217" w:rsidRDefault="00593217" w:rsidP="005932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3</w:t>
      </w:r>
      <w:r w:rsidRPr="0057677C">
        <w:rPr>
          <w:rFonts w:ascii="Times New Roman" w:hAnsi="Times New Roman" w:cs="Times New Roman"/>
          <w:sz w:val="28"/>
          <w:szCs w:val="28"/>
          <w:lang w:val="uk-UA"/>
        </w:rPr>
        <w:t xml:space="preserve">. Власюк П. А. Агрохімія / П. А. Власюк, М. М. Городній. – К. : Видавниче об’єднання “Вища школа”, 1975. – 292 с. </w:t>
      </w:r>
    </w:p>
    <w:p w:rsidR="00593217" w:rsidRDefault="00593217" w:rsidP="005932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4</w:t>
      </w:r>
      <w:r w:rsidRPr="0057677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7677C">
        <w:rPr>
          <w:rFonts w:ascii="Times New Roman" w:hAnsi="Times New Roman" w:cs="Times New Roman"/>
          <w:sz w:val="28"/>
          <w:szCs w:val="28"/>
          <w:lang w:val="uk-UA"/>
        </w:rPr>
        <w:tab/>
      </w:r>
      <w:proofErr w:type="spellStart"/>
      <w:r w:rsidRPr="0057677C">
        <w:rPr>
          <w:rFonts w:ascii="Times New Roman" w:hAnsi="Times New Roman" w:cs="Times New Roman"/>
          <w:sz w:val="28"/>
          <w:szCs w:val="28"/>
          <w:lang w:val="uk-UA"/>
        </w:rPr>
        <w:t>Геология</w:t>
      </w:r>
      <w:proofErr w:type="spellEnd"/>
      <w:r w:rsidRPr="005767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677C">
        <w:rPr>
          <w:rFonts w:ascii="Times New Roman" w:hAnsi="Times New Roman" w:cs="Times New Roman"/>
          <w:sz w:val="28"/>
          <w:szCs w:val="28"/>
          <w:lang w:val="uk-UA"/>
        </w:rPr>
        <w:t>шельфа</w:t>
      </w:r>
      <w:proofErr w:type="spellEnd"/>
      <w:r w:rsidRPr="005767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677C">
        <w:rPr>
          <w:rFonts w:ascii="Times New Roman" w:hAnsi="Times New Roman" w:cs="Times New Roman"/>
          <w:sz w:val="28"/>
          <w:szCs w:val="28"/>
          <w:lang w:val="uk-UA"/>
        </w:rPr>
        <w:t>Украины</w:t>
      </w:r>
      <w:proofErr w:type="spellEnd"/>
      <w:r w:rsidRPr="0057677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7677C">
        <w:rPr>
          <w:rFonts w:ascii="Times New Roman" w:hAnsi="Times New Roman" w:cs="Times New Roman"/>
          <w:sz w:val="28"/>
          <w:szCs w:val="28"/>
          <w:lang w:val="uk-UA"/>
        </w:rPr>
        <w:t>Лиманы</w:t>
      </w:r>
      <w:proofErr w:type="spellEnd"/>
      <w:r w:rsidRPr="0057677C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57677C">
        <w:rPr>
          <w:rFonts w:ascii="Times New Roman" w:hAnsi="Times New Roman" w:cs="Times New Roman"/>
          <w:sz w:val="28"/>
          <w:szCs w:val="28"/>
          <w:lang w:val="uk-UA"/>
        </w:rPr>
        <w:t>Отв</w:t>
      </w:r>
      <w:proofErr w:type="spellEnd"/>
      <w:r w:rsidRPr="0057677C">
        <w:rPr>
          <w:rFonts w:ascii="Times New Roman" w:hAnsi="Times New Roman" w:cs="Times New Roman"/>
          <w:sz w:val="28"/>
          <w:szCs w:val="28"/>
          <w:lang w:val="uk-UA"/>
        </w:rPr>
        <w:t xml:space="preserve">. ред. Е. Ф. </w:t>
      </w:r>
      <w:proofErr w:type="spellStart"/>
      <w:r w:rsidRPr="0057677C">
        <w:rPr>
          <w:rFonts w:ascii="Times New Roman" w:hAnsi="Times New Roman" w:cs="Times New Roman"/>
          <w:sz w:val="28"/>
          <w:szCs w:val="28"/>
          <w:lang w:val="uk-UA"/>
        </w:rPr>
        <w:t>Шнюков</w:t>
      </w:r>
      <w:proofErr w:type="spellEnd"/>
      <w:r w:rsidRPr="0057677C">
        <w:rPr>
          <w:rFonts w:ascii="Times New Roman" w:hAnsi="Times New Roman" w:cs="Times New Roman"/>
          <w:sz w:val="28"/>
          <w:szCs w:val="28"/>
          <w:lang w:val="uk-UA"/>
        </w:rPr>
        <w:t xml:space="preserve">. -  </w:t>
      </w:r>
      <w:proofErr w:type="spellStart"/>
      <w:r w:rsidRPr="0057677C">
        <w:rPr>
          <w:rFonts w:ascii="Times New Roman" w:hAnsi="Times New Roman" w:cs="Times New Roman"/>
          <w:sz w:val="28"/>
          <w:szCs w:val="28"/>
          <w:lang w:val="uk-UA"/>
        </w:rPr>
        <w:t>Киев</w:t>
      </w:r>
      <w:proofErr w:type="spellEnd"/>
      <w:r w:rsidRPr="0057677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57677C">
        <w:rPr>
          <w:rFonts w:ascii="Times New Roman" w:hAnsi="Times New Roman" w:cs="Times New Roman"/>
          <w:sz w:val="28"/>
          <w:szCs w:val="28"/>
          <w:lang w:val="uk-UA"/>
        </w:rPr>
        <w:t>Наук.думка</w:t>
      </w:r>
      <w:proofErr w:type="spellEnd"/>
      <w:r w:rsidRPr="0057677C">
        <w:rPr>
          <w:rFonts w:ascii="Times New Roman" w:hAnsi="Times New Roman" w:cs="Times New Roman"/>
          <w:sz w:val="28"/>
          <w:szCs w:val="28"/>
          <w:lang w:val="uk-UA"/>
        </w:rPr>
        <w:t xml:space="preserve"> , 1984. – 176 с.</w:t>
      </w:r>
    </w:p>
    <w:p w:rsidR="00593217" w:rsidRDefault="00593217" w:rsidP="005932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5</w:t>
      </w:r>
      <w:r w:rsidRPr="0057677C">
        <w:rPr>
          <w:rFonts w:ascii="Times New Roman" w:hAnsi="Times New Roman" w:cs="Times New Roman"/>
          <w:sz w:val="28"/>
          <w:szCs w:val="28"/>
        </w:rPr>
        <w:t>.</w:t>
      </w:r>
      <w:r w:rsidRPr="005767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677C">
        <w:rPr>
          <w:rFonts w:ascii="Times New Roman" w:hAnsi="Times New Roman" w:cs="Times New Roman"/>
          <w:sz w:val="28"/>
          <w:szCs w:val="28"/>
          <w:lang w:val="uk-UA"/>
        </w:rPr>
        <w:t>Городний</w:t>
      </w:r>
      <w:proofErr w:type="spellEnd"/>
      <w:r w:rsidRPr="0057677C">
        <w:rPr>
          <w:rFonts w:ascii="Times New Roman" w:hAnsi="Times New Roman" w:cs="Times New Roman"/>
          <w:sz w:val="28"/>
          <w:szCs w:val="28"/>
          <w:lang w:val="uk-UA"/>
        </w:rPr>
        <w:t xml:space="preserve"> Н. М. </w:t>
      </w:r>
      <w:proofErr w:type="spellStart"/>
      <w:r w:rsidRPr="0057677C">
        <w:rPr>
          <w:rFonts w:ascii="Times New Roman" w:hAnsi="Times New Roman" w:cs="Times New Roman"/>
          <w:sz w:val="28"/>
          <w:szCs w:val="28"/>
          <w:lang w:val="uk-UA"/>
        </w:rPr>
        <w:t>Агрохимия</w:t>
      </w:r>
      <w:proofErr w:type="spellEnd"/>
      <w:r w:rsidRPr="0057677C">
        <w:rPr>
          <w:rFonts w:ascii="Times New Roman" w:hAnsi="Times New Roman" w:cs="Times New Roman"/>
          <w:sz w:val="28"/>
          <w:szCs w:val="28"/>
          <w:lang w:val="uk-UA"/>
        </w:rPr>
        <w:t xml:space="preserve"> / Н. М. </w:t>
      </w:r>
      <w:proofErr w:type="spellStart"/>
      <w:r w:rsidRPr="0057677C">
        <w:rPr>
          <w:rFonts w:ascii="Times New Roman" w:hAnsi="Times New Roman" w:cs="Times New Roman"/>
          <w:sz w:val="28"/>
          <w:szCs w:val="28"/>
          <w:lang w:val="uk-UA"/>
        </w:rPr>
        <w:t>Городний</w:t>
      </w:r>
      <w:proofErr w:type="spellEnd"/>
      <w:r w:rsidRPr="0057677C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57677C">
        <w:rPr>
          <w:rFonts w:ascii="Times New Roman" w:hAnsi="Times New Roman" w:cs="Times New Roman"/>
          <w:sz w:val="28"/>
          <w:szCs w:val="28"/>
          <w:lang w:val="uk-UA"/>
        </w:rPr>
        <w:t>Киев</w:t>
      </w:r>
      <w:proofErr w:type="spellEnd"/>
      <w:r w:rsidRPr="0057677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57677C">
        <w:rPr>
          <w:rFonts w:ascii="Times New Roman" w:hAnsi="Times New Roman" w:cs="Times New Roman"/>
          <w:sz w:val="28"/>
          <w:szCs w:val="28"/>
          <w:lang w:val="uk-UA"/>
        </w:rPr>
        <w:t>Выща</w:t>
      </w:r>
      <w:proofErr w:type="spellEnd"/>
      <w:r w:rsidRPr="0057677C">
        <w:rPr>
          <w:rFonts w:ascii="Times New Roman" w:hAnsi="Times New Roman" w:cs="Times New Roman"/>
          <w:sz w:val="28"/>
          <w:szCs w:val="28"/>
          <w:lang w:val="uk-UA"/>
        </w:rPr>
        <w:t xml:space="preserve"> школа, 1990. – 290 с.</w:t>
      </w:r>
    </w:p>
    <w:p w:rsidR="00593217" w:rsidRDefault="00593217" w:rsidP="005932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6</w:t>
      </w:r>
      <w:r w:rsidRPr="00ED40D4">
        <w:rPr>
          <w:rFonts w:ascii="Times New Roman" w:hAnsi="Times New Roman" w:cs="Times New Roman"/>
          <w:sz w:val="28"/>
          <w:szCs w:val="28"/>
          <w:lang w:val="uk-UA"/>
        </w:rPr>
        <w:t xml:space="preserve">. Ґрунти Одеської області. Карта. Масштаб 1 : 200 000. – К.: </w:t>
      </w:r>
      <w:proofErr w:type="spellStart"/>
      <w:r w:rsidRPr="00ED40D4">
        <w:rPr>
          <w:rFonts w:ascii="Times New Roman" w:hAnsi="Times New Roman" w:cs="Times New Roman"/>
          <w:sz w:val="28"/>
          <w:szCs w:val="28"/>
          <w:lang w:val="uk-UA"/>
        </w:rPr>
        <w:t>Укрземпроект</w:t>
      </w:r>
      <w:proofErr w:type="spellEnd"/>
      <w:r w:rsidRPr="00ED40D4">
        <w:rPr>
          <w:rFonts w:ascii="Times New Roman" w:hAnsi="Times New Roman" w:cs="Times New Roman"/>
          <w:sz w:val="28"/>
          <w:szCs w:val="28"/>
          <w:lang w:val="uk-UA"/>
        </w:rPr>
        <w:t>, 1967. – 6 арк.</w:t>
      </w:r>
    </w:p>
    <w:p w:rsidR="00593217" w:rsidRDefault="00593217" w:rsidP="005932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7</w:t>
      </w:r>
      <w:r w:rsidRPr="00ED40D4">
        <w:rPr>
          <w:rFonts w:ascii="Times New Roman" w:hAnsi="Times New Roman" w:cs="Times New Roman"/>
          <w:sz w:val="28"/>
          <w:szCs w:val="28"/>
          <w:lang w:val="uk-UA"/>
        </w:rPr>
        <w:t xml:space="preserve">. Ґрунтові ресурси Одеської області / Е.В. </w:t>
      </w:r>
      <w:proofErr w:type="spellStart"/>
      <w:r w:rsidRPr="00ED40D4">
        <w:rPr>
          <w:rFonts w:ascii="Times New Roman" w:hAnsi="Times New Roman" w:cs="Times New Roman"/>
          <w:sz w:val="28"/>
          <w:szCs w:val="28"/>
          <w:lang w:val="uk-UA"/>
        </w:rPr>
        <w:t>Куліджанов</w:t>
      </w:r>
      <w:proofErr w:type="spellEnd"/>
      <w:r w:rsidRPr="00ED40D4">
        <w:rPr>
          <w:rFonts w:ascii="Times New Roman" w:hAnsi="Times New Roman" w:cs="Times New Roman"/>
          <w:sz w:val="28"/>
          <w:szCs w:val="28"/>
          <w:lang w:val="uk-UA"/>
        </w:rPr>
        <w:t>, В.Ф. Голубченко, Я.М. Біланчин та ін. – Одеса: Облдержродючість, 2014. – 46 с.</w:t>
      </w:r>
    </w:p>
    <w:p w:rsidR="00593217" w:rsidRDefault="00593217" w:rsidP="00593217">
      <w:pPr>
        <w:tabs>
          <w:tab w:val="left" w:pos="720"/>
        </w:tabs>
        <w:spacing w:after="0" w:line="360" w:lineRule="auto"/>
        <w:jc w:val="both"/>
        <w:rPr>
          <w:rFonts w:ascii="Times New Roman" w:hAnsi="Times New Roman" w:cs="Tahoma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ahoma"/>
          <w:sz w:val="28"/>
          <w:szCs w:val="28"/>
          <w:lang w:val="uk-UA"/>
        </w:rPr>
        <w:t>8</w:t>
      </w:r>
      <w:r w:rsidRPr="008D0D87">
        <w:rPr>
          <w:rFonts w:ascii="Times New Roman" w:hAnsi="Times New Roman" w:cs="Tahoma"/>
          <w:sz w:val="28"/>
          <w:szCs w:val="28"/>
        </w:rPr>
        <w:t xml:space="preserve">. </w:t>
      </w:r>
      <w:r w:rsidRPr="008D0D87">
        <w:rPr>
          <w:rFonts w:ascii="Times New Roman" w:hAnsi="Times New Roman" w:cs="Tahoma"/>
          <w:sz w:val="28"/>
          <w:szCs w:val="28"/>
          <w:lang w:val="uk-UA"/>
        </w:rPr>
        <w:t xml:space="preserve">Довідник з агрохімічного та агроекологічного стану ґрунтів України / За ред. Б. С. </w:t>
      </w:r>
      <w:proofErr w:type="spellStart"/>
      <w:r w:rsidRPr="008D0D87">
        <w:rPr>
          <w:rFonts w:ascii="Times New Roman" w:hAnsi="Times New Roman" w:cs="Tahoma"/>
          <w:sz w:val="28"/>
          <w:szCs w:val="28"/>
          <w:lang w:val="uk-UA"/>
        </w:rPr>
        <w:t>Носко</w:t>
      </w:r>
      <w:proofErr w:type="spellEnd"/>
      <w:r w:rsidRPr="008D0D87">
        <w:rPr>
          <w:rFonts w:ascii="Times New Roman" w:hAnsi="Times New Roman" w:cs="Tahoma"/>
          <w:sz w:val="28"/>
          <w:szCs w:val="28"/>
          <w:lang w:val="uk-UA"/>
        </w:rPr>
        <w:t>. – Київ : Урожай, 1994. – 333 с.</w:t>
      </w:r>
    </w:p>
    <w:p w:rsidR="00593217" w:rsidRDefault="00593217" w:rsidP="00593217">
      <w:pPr>
        <w:tabs>
          <w:tab w:val="left" w:pos="720"/>
        </w:tabs>
        <w:spacing w:after="0" w:line="360" w:lineRule="auto"/>
        <w:jc w:val="both"/>
        <w:rPr>
          <w:rFonts w:ascii="Times New Roman" w:hAnsi="Times New Roman" w:cs="Tahoma"/>
          <w:sz w:val="28"/>
          <w:szCs w:val="28"/>
          <w:lang w:val="uk-UA"/>
        </w:rPr>
      </w:pPr>
    </w:p>
    <w:p w:rsidR="00593217" w:rsidRDefault="00593217" w:rsidP="005932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ahoma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>9.</w:t>
      </w:r>
      <w:r w:rsidRPr="00ED40D4">
        <w:rPr>
          <w:rFonts w:ascii="Times New Roman" w:hAnsi="Times New Roman" w:cs="Times New Roman"/>
          <w:sz w:val="28"/>
          <w:szCs w:val="28"/>
          <w:lang w:val="uk-UA"/>
        </w:rPr>
        <w:t xml:space="preserve"> Звіт з НДР «Дослідження природних ресурсів на території Одеської області та оптимізація природокористування» (заключний). – Держбюджетна тема №283 / Г.П. Пилипенко, А.В. Іванова та ін.. – Одеса: ОНУ, 2006. - № держреєстрації 01040000499. – 393 с.</w:t>
      </w:r>
    </w:p>
    <w:p w:rsidR="00593217" w:rsidRDefault="00593217" w:rsidP="005932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10.</w:t>
      </w:r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 Клімат України </w:t>
      </w:r>
      <w:r w:rsidRPr="00EF190A">
        <w:rPr>
          <w:rFonts w:ascii="Times New Roman" w:hAnsi="Times New Roman" w:cs="Times New Roman"/>
          <w:sz w:val="28"/>
          <w:szCs w:val="28"/>
        </w:rPr>
        <w:t xml:space="preserve">/ </w:t>
      </w:r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За ред. В.М.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Лінінського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, В.А.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Дячука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, В.М.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Бабіченко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>. – К.: Вид-во Раєвського, 2003. – 343 с.</w:t>
      </w:r>
    </w:p>
    <w:p w:rsidR="00593217" w:rsidRDefault="00593217" w:rsidP="0059321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11.</w:t>
      </w:r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 Кліматичний кадастр України </w:t>
      </w:r>
      <w:r w:rsidRPr="00EF190A">
        <w:rPr>
          <w:rFonts w:ascii="Times New Roman" w:hAnsi="Times New Roman" w:cs="Times New Roman"/>
          <w:sz w:val="28"/>
          <w:szCs w:val="28"/>
        </w:rPr>
        <w:t>[</w:t>
      </w:r>
      <w:r w:rsidRPr="00EF190A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EF190A">
        <w:rPr>
          <w:rFonts w:ascii="Times New Roman" w:hAnsi="Times New Roman" w:cs="Times New Roman"/>
          <w:sz w:val="28"/>
          <w:szCs w:val="28"/>
        </w:rPr>
        <w:t>]</w:t>
      </w:r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: стандартні кліматичні норми за період 1961-1990 рр. 80 </w:t>
      </w:r>
      <w:r w:rsidRPr="00EF190A">
        <w:rPr>
          <w:rFonts w:ascii="Times New Roman" w:hAnsi="Times New Roman" w:cs="Times New Roman"/>
          <w:sz w:val="28"/>
          <w:szCs w:val="28"/>
          <w:lang w:val="en-US"/>
        </w:rPr>
        <w:t>Min</w:t>
      </w:r>
      <w:r w:rsidRPr="00EF190A">
        <w:rPr>
          <w:rFonts w:ascii="Times New Roman" w:hAnsi="Times New Roman" w:cs="Times New Roman"/>
          <w:sz w:val="28"/>
          <w:szCs w:val="28"/>
        </w:rPr>
        <w:t xml:space="preserve">/700 </w:t>
      </w:r>
      <w:r w:rsidRPr="00EF190A">
        <w:rPr>
          <w:rFonts w:ascii="Times New Roman" w:hAnsi="Times New Roman" w:cs="Times New Roman"/>
          <w:sz w:val="28"/>
          <w:szCs w:val="28"/>
          <w:lang w:val="en-US"/>
        </w:rPr>
        <w:t>Mb</w:t>
      </w:r>
      <w:r w:rsidRPr="00EF190A">
        <w:rPr>
          <w:rFonts w:ascii="Times New Roman" w:hAnsi="Times New Roman" w:cs="Times New Roman"/>
          <w:sz w:val="28"/>
          <w:szCs w:val="28"/>
        </w:rPr>
        <w:t xml:space="preserve"> – </w:t>
      </w:r>
      <w:r w:rsidRPr="00EF190A">
        <w:rPr>
          <w:rFonts w:ascii="Times New Roman" w:hAnsi="Times New Roman" w:cs="Times New Roman"/>
          <w:sz w:val="28"/>
          <w:szCs w:val="28"/>
          <w:lang w:val="uk-UA"/>
        </w:rPr>
        <w:t>Київ. Центральна геофізична лабораторія, 2006. – 1 електрон. опт. Диск (</w:t>
      </w:r>
      <w:r w:rsidRPr="00EF190A">
        <w:rPr>
          <w:rFonts w:ascii="Times New Roman" w:hAnsi="Times New Roman" w:cs="Times New Roman"/>
          <w:sz w:val="28"/>
          <w:szCs w:val="28"/>
          <w:lang w:val="en-US"/>
        </w:rPr>
        <w:t>CD</w:t>
      </w:r>
      <w:r w:rsidRPr="00EF190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EF190A">
        <w:rPr>
          <w:rFonts w:ascii="Times New Roman" w:hAnsi="Times New Roman" w:cs="Times New Roman"/>
          <w:sz w:val="28"/>
          <w:szCs w:val="28"/>
          <w:lang w:val="en-US"/>
        </w:rPr>
        <w:t>ROM</w:t>
      </w:r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); 12 см. – Системні вимоги: </w:t>
      </w:r>
      <w:r w:rsidRPr="00EF190A">
        <w:rPr>
          <w:rFonts w:ascii="Times New Roman" w:hAnsi="Times New Roman" w:cs="Times New Roman"/>
          <w:sz w:val="28"/>
          <w:szCs w:val="28"/>
          <w:lang w:val="en-US"/>
        </w:rPr>
        <w:t>Pentium</w:t>
      </w:r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; 32 </w:t>
      </w:r>
      <w:r w:rsidRPr="00EF190A">
        <w:rPr>
          <w:rFonts w:ascii="Times New Roman" w:hAnsi="Times New Roman" w:cs="Times New Roman"/>
          <w:sz w:val="28"/>
          <w:szCs w:val="28"/>
          <w:lang w:val="en-US"/>
        </w:rPr>
        <w:t>Mb</w:t>
      </w:r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190A">
        <w:rPr>
          <w:rFonts w:ascii="Times New Roman" w:hAnsi="Times New Roman" w:cs="Times New Roman"/>
          <w:sz w:val="28"/>
          <w:szCs w:val="28"/>
          <w:lang w:val="en-US"/>
        </w:rPr>
        <w:t>RAM</w:t>
      </w:r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EF190A">
        <w:rPr>
          <w:rFonts w:ascii="Times New Roman" w:hAnsi="Times New Roman" w:cs="Times New Roman"/>
          <w:sz w:val="28"/>
          <w:szCs w:val="28"/>
          <w:lang w:val="en-US"/>
        </w:rPr>
        <w:t>Windows</w:t>
      </w:r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 95, 98 2000, </w:t>
      </w:r>
      <w:r w:rsidRPr="00EF190A">
        <w:rPr>
          <w:rFonts w:ascii="Times New Roman" w:hAnsi="Times New Roman" w:cs="Times New Roman"/>
          <w:sz w:val="28"/>
          <w:szCs w:val="28"/>
          <w:lang w:val="en-US"/>
        </w:rPr>
        <w:t>XP</w:t>
      </w:r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F190A">
        <w:rPr>
          <w:rFonts w:ascii="Times New Roman" w:hAnsi="Times New Roman" w:cs="Times New Roman"/>
          <w:sz w:val="28"/>
          <w:szCs w:val="28"/>
          <w:lang w:val="en-US"/>
        </w:rPr>
        <w:t>MS</w:t>
      </w:r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190A">
        <w:rPr>
          <w:rFonts w:ascii="Times New Roman" w:hAnsi="Times New Roman" w:cs="Times New Roman"/>
          <w:sz w:val="28"/>
          <w:szCs w:val="28"/>
          <w:lang w:val="en-US"/>
        </w:rPr>
        <w:t>Word</w:t>
      </w:r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 97, 2000. – Назва з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титул.екрану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93217" w:rsidRDefault="00593217" w:rsidP="005932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12.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Лиманно-устьевые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комплексы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Причерноморья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географические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основы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хозяйственного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освоения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Под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 ред. Г.И.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Швебса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>. – Л.: Наука, 1988. – 304 с.</w:t>
      </w:r>
    </w:p>
    <w:p w:rsidR="00593217" w:rsidRDefault="00593217" w:rsidP="005932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13.</w:t>
      </w:r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Маринич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 О.М. Удосконалена схема фізико-географічного районування України / О.М.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Маринич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, Г.О. Пархоменко, О.М. Петренко, П.І.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Шищенко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 // Український географічний журнал. – 2003. - №1. – 162 с.</w:t>
      </w:r>
    </w:p>
    <w:p w:rsidR="00593217" w:rsidRDefault="00593217" w:rsidP="005932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14.</w:t>
      </w:r>
      <w:r w:rsidRPr="00EF190A">
        <w:rPr>
          <w:rFonts w:ascii="Times New Roman" w:hAnsi="Times New Roman" w:cs="Times New Roman"/>
          <w:sz w:val="28"/>
          <w:szCs w:val="28"/>
          <w:lang w:val="uk-UA"/>
        </w:rPr>
        <w:tab/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Маринич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 А. М.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Физико-географическое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районирование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Украинской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 ССР / В. П. Попов, А. М.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Маринич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, А. И.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Ланько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. —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Киев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Издательство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Киевского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университета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, 1968. — 683 с.: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ил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. —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Библиогр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>.: с.670-680.</w:t>
      </w:r>
    </w:p>
    <w:p w:rsidR="00593217" w:rsidRDefault="00593217" w:rsidP="00593217">
      <w:pPr>
        <w:tabs>
          <w:tab w:val="left" w:pos="720"/>
        </w:tabs>
        <w:spacing w:after="0" w:line="360" w:lineRule="auto"/>
        <w:ind w:firstLine="709"/>
        <w:jc w:val="both"/>
        <w:rPr>
          <w:rFonts w:ascii="Times New Roman" w:hAnsi="Times New Roman" w:cs="Tahoma"/>
          <w:sz w:val="28"/>
          <w:szCs w:val="28"/>
          <w:lang w:val="uk-UA"/>
        </w:rPr>
      </w:pPr>
      <w:r>
        <w:rPr>
          <w:rFonts w:ascii="Times New Roman" w:hAnsi="Times New Roman" w:cs="Tahoma"/>
          <w:sz w:val="28"/>
          <w:szCs w:val="28"/>
          <w:lang w:val="uk-UA"/>
        </w:rPr>
        <w:t xml:space="preserve">15. </w:t>
      </w:r>
      <w:proofErr w:type="spellStart"/>
      <w:r>
        <w:rPr>
          <w:rFonts w:ascii="Times New Roman" w:hAnsi="Times New Roman" w:cs="Tahoma"/>
          <w:sz w:val="28"/>
          <w:szCs w:val="28"/>
          <w:lang w:val="uk-UA"/>
        </w:rPr>
        <w:t>Маринич</w:t>
      </w:r>
      <w:proofErr w:type="spellEnd"/>
      <w:r>
        <w:rPr>
          <w:rFonts w:ascii="Times New Roman" w:hAnsi="Times New Roman" w:cs="Tahoma"/>
          <w:sz w:val="28"/>
          <w:szCs w:val="28"/>
          <w:lang w:val="uk-UA"/>
        </w:rPr>
        <w:t xml:space="preserve"> О. М. </w:t>
      </w:r>
      <w:proofErr w:type="spellStart"/>
      <w:r>
        <w:rPr>
          <w:rFonts w:ascii="Times New Roman" w:hAnsi="Times New Roman" w:cs="Tahoma"/>
          <w:sz w:val="28"/>
          <w:szCs w:val="28"/>
          <w:lang w:val="uk-UA"/>
        </w:rPr>
        <w:t>Фiзична</w:t>
      </w:r>
      <w:proofErr w:type="spellEnd"/>
      <w:r>
        <w:rPr>
          <w:rFonts w:ascii="Times New Roman" w:hAnsi="Times New Roman" w:cs="Tahoma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ahoma"/>
          <w:sz w:val="28"/>
          <w:szCs w:val="28"/>
          <w:lang w:val="uk-UA"/>
        </w:rPr>
        <w:t>географiя</w:t>
      </w:r>
      <w:proofErr w:type="spellEnd"/>
      <w:r>
        <w:rPr>
          <w:rFonts w:ascii="Times New Roman" w:hAnsi="Times New Roman" w:cs="Tahoma"/>
          <w:sz w:val="28"/>
          <w:szCs w:val="28"/>
          <w:lang w:val="uk-UA"/>
        </w:rPr>
        <w:t xml:space="preserve"> України : </w:t>
      </w:r>
      <w:proofErr w:type="spellStart"/>
      <w:r>
        <w:rPr>
          <w:rFonts w:ascii="Times New Roman" w:hAnsi="Times New Roman" w:cs="Tahoma"/>
          <w:sz w:val="28"/>
          <w:szCs w:val="28"/>
          <w:lang w:val="uk-UA"/>
        </w:rPr>
        <w:t>Пiдручник</w:t>
      </w:r>
      <w:proofErr w:type="spellEnd"/>
      <w:r>
        <w:rPr>
          <w:rFonts w:ascii="Times New Roman" w:hAnsi="Times New Roman" w:cs="Tahoma"/>
          <w:sz w:val="28"/>
          <w:szCs w:val="28"/>
          <w:lang w:val="uk-UA"/>
        </w:rPr>
        <w:t xml:space="preserve"> / О. М. </w:t>
      </w:r>
      <w:proofErr w:type="spellStart"/>
      <w:r>
        <w:rPr>
          <w:rFonts w:ascii="Times New Roman" w:hAnsi="Times New Roman" w:cs="Tahoma"/>
          <w:sz w:val="28"/>
          <w:szCs w:val="28"/>
          <w:lang w:val="uk-UA"/>
        </w:rPr>
        <w:t>Маринич</w:t>
      </w:r>
      <w:proofErr w:type="spellEnd"/>
      <w:r>
        <w:rPr>
          <w:rFonts w:ascii="Times New Roman" w:hAnsi="Times New Roman" w:cs="Tahoma"/>
          <w:sz w:val="28"/>
          <w:szCs w:val="28"/>
          <w:lang w:val="uk-UA"/>
        </w:rPr>
        <w:t xml:space="preserve">, П. Г. </w:t>
      </w:r>
      <w:proofErr w:type="spellStart"/>
      <w:r>
        <w:rPr>
          <w:rFonts w:ascii="Times New Roman" w:hAnsi="Times New Roman" w:cs="Tahoma"/>
          <w:sz w:val="28"/>
          <w:szCs w:val="28"/>
          <w:lang w:val="uk-UA"/>
        </w:rPr>
        <w:t>Шищенко</w:t>
      </w:r>
      <w:proofErr w:type="spellEnd"/>
      <w:r>
        <w:rPr>
          <w:rFonts w:ascii="Times New Roman" w:hAnsi="Times New Roman" w:cs="Tahoma"/>
          <w:sz w:val="28"/>
          <w:szCs w:val="28"/>
          <w:lang w:val="uk-UA"/>
        </w:rPr>
        <w:t>. – К. : Знання, 2006. – 512 с.</w:t>
      </w:r>
    </w:p>
    <w:p w:rsidR="00593217" w:rsidRDefault="00593217" w:rsidP="00593217">
      <w:pPr>
        <w:tabs>
          <w:tab w:val="left" w:pos="720"/>
        </w:tabs>
        <w:spacing w:after="0" w:line="360" w:lineRule="auto"/>
        <w:ind w:firstLine="709"/>
        <w:jc w:val="both"/>
        <w:rPr>
          <w:rFonts w:ascii="Times New Roman" w:hAnsi="Times New Roman" w:cs="Tahoma"/>
          <w:sz w:val="28"/>
          <w:szCs w:val="28"/>
          <w:lang w:val="uk-UA"/>
        </w:rPr>
      </w:pPr>
    </w:p>
    <w:p w:rsidR="00593217" w:rsidRDefault="00593217" w:rsidP="00593217">
      <w:pPr>
        <w:spacing w:after="0" w:line="360" w:lineRule="auto"/>
        <w:ind w:firstLine="709"/>
        <w:jc w:val="both"/>
        <w:rPr>
          <w:rFonts w:ascii="Times New Roman" w:hAnsi="Times New Roman" w:cs="Tahoma"/>
          <w:sz w:val="28"/>
          <w:szCs w:val="28"/>
          <w:lang w:val="uk-UA"/>
        </w:rPr>
      </w:pPr>
      <w:r>
        <w:rPr>
          <w:rFonts w:ascii="Times New Roman" w:hAnsi="Times New Roman" w:cs="Tahoma"/>
          <w:sz w:val="28"/>
          <w:szCs w:val="28"/>
          <w:lang w:val="uk-UA"/>
        </w:rPr>
        <w:t>16</w:t>
      </w:r>
      <w:r>
        <w:rPr>
          <w:rFonts w:ascii="Times New Roman" w:hAnsi="Times New Roman" w:cs="Tahoma"/>
          <w:sz w:val="28"/>
          <w:szCs w:val="28"/>
        </w:rPr>
        <w:t>.</w:t>
      </w:r>
      <w:r>
        <w:rPr>
          <w:rFonts w:ascii="Times New Roman" w:hAnsi="Times New Roman" w:cs="Tahoma"/>
          <w:sz w:val="28"/>
          <w:szCs w:val="28"/>
          <w:lang w:val="uk-UA"/>
        </w:rPr>
        <w:t xml:space="preserve"> Методика агрохімічної паспортизації земель сільськогосподарського призначення / За ред. С. М. </w:t>
      </w:r>
      <w:proofErr w:type="spellStart"/>
      <w:r>
        <w:rPr>
          <w:rFonts w:ascii="Times New Roman" w:hAnsi="Times New Roman" w:cs="Tahoma"/>
          <w:sz w:val="28"/>
          <w:szCs w:val="28"/>
          <w:lang w:val="uk-UA"/>
        </w:rPr>
        <w:t>Рижука</w:t>
      </w:r>
      <w:proofErr w:type="spellEnd"/>
      <w:r>
        <w:rPr>
          <w:rFonts w:ascii="Times New Roman" w:hAnsi="Times New Roman" w:cs="Tahoma"/>
          <w:sz w:val="28"/>
          <w:szCs w:val="28"/>
          <w:lang w:val="uk-UA"/>
        </w:rPr>
        <w:t xml:space="preserve">, М. В. Лісового, Д. М. </w:t>
      </w:r>
      <w:proofErr w:type="spellStart"/>
      <w:r>
        <w:rPr>
          <w:rFonts w:ascii="Times New Roman" w:hAnsi="Times New Roman" w:cs="Tahoma"/>
          <w:sz w:val="28"/>
          <w:szCs w:val="28"/>
          <w:lang w:val="uk-UA"/>
        </w:rPr>
        <w:t>Бенцаровського</w:t>
      </w:r>
      <w:proofErr w:type="spellEnd"/>
      <w:r>
        <w:rPr>
          <w:rFonts w:ascii="Times New Roman" w:hAnsi="Times New Roman" w:cs="Tahoma"/>
          <w:sz w:val="28"/>
          <w:szCs w:val="28"/>
          <w:lang w:val="uk-UA"/>
        </w:rPr>
        <w:t xml:space="preserve">. –К. : </w:t>
      </w:r>
      <w:proofErr w:type="spellStart"/>
      <w:r>
        <w:rPr>
          <w:rFonts w:ascii="Times New Roman" w:hAnsi="Times New Roman" w:cs="Tahoma"/>
          <w:sz w:val="28"/>
          <w:szCs w:val="28"/>
          <w:lang w:val="uk-UA"/>
        </w:rPr>
        <w:t>Центрдержродючість</w:t>
      </w:r>
      <w:proofErr w:type="spellEnd"/>
      <w:r>
        <w:rPr>
          <w:rFonts w:ascii="Times New Roman" w:hAnsi="Times New Roman" w:cs="Tahoma"/>
          <w:sz w:val="28"/>
          <w:szCs w:val="28"/>
          <w:lang w:val="uk-UA"/>
        </w:rPr>
        <w:t>, 2003. – 64 с.</w:t>
      </w:r>
    </w:p>
    <w:p w:rsidR="00593217" w:rsidRPr="008C0F3E" w:rsidRDefault="00593217" w:rsidP="00593217">
      <w:pPr>
        <w:tabs>
          <w:tab w:val="left" w:pos="720"/>
        </w:tabs>
        <w:spacing w:after="0" w:line="360" w:lineRule="auto"/>
        <w:ind w:firstLine="709"/>
        <w:jc w:val="both"/>
        <w:rPr>
          <w:rFonts w:ascii="Times New Roman" w:hAnsi="Times New Roman" w:cs="Tahoma"/>
          <w:sz w:val="28"/>
          <w:szCs w:val="28"/>
          <w:lang w:val="uk-UA"/>
        </w:rPr>
      </w:pPr>
    </w:p>
    <w:p w:rsidR="00593217" w:rsidRDefault="00593217" w:rsidP="005932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17</w:t>
      </w:r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. Методика проведення агрохімічної паспортизації земель сільськогосподарського призначення / За ред. І. П.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Яцука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>, С. А. Балюка. – Київ, 2013. – 104 с.</w:t>
      </w:r>
    </w:p>
    <w:p w:rsidR="00593217" w:rsidRDefault="00593217" w:rsidP="005932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18. </w:t>
      </w:r>
      <w:r w:rsidRPr="00EF190A">
        <w:rPr>
          <w:rFonts w:ascii="Times New Roman" w:hAnsi="Times New Roman" w:cs="Times New Roman"/>
          <w:sz w:val="28"/>
          <w:szCs w:val="28"/>
          <w:lang w:val="uk-UA"/>
        </w:rPr>
        <w:t>Національний атлас України. – К.: ДНВП «Картографія», 2007. – 440 с.</w:t>
      </w:r>
    </w:p>
    <w:p w:rsidR="00593217" w:rsidRDefault="00593217" w:rsidP="00593217">
      <w:pPr>
        <w:tabs>
          <w:tab w:val="left" w:pos="720"/>
        </w:tabs>
        <w:spacing w:after="0" w:line="360" w:lineRule="auto"/>
        <w:jc w:val="both"/>
        <w:rPr>
          <w:rFonts w:ascii="Times New Roman" w:hAnsi="Times New Roman" w:cs="Tahoma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ab/>
      </w:r>
      <w:r>
        <w:rPr>
          <w:rFonts w:ascii="Times New Roman" w:hAnsi="Times New Roman" w:cs="Tahoma"/>
          <w:sz w:val="28"/>
          <w:szCs w:val="28"/>
          <w:lang w:val="uk-UA"/>
        </w:rPr>
        <w:t>19</w:t>
      </w:r>
      <w:r w:rsidRPr="008D0D87">
        <w:rPr>
          <w:rFonts w:ascii="Times New Roman" w:hAnsi="Times New Roman" w:cs="Tahoma"/>
          <w:sz w:val="28"/>
          <w:szCs w:val="28"/>
          <w:lang w:val="uk-UA"/>
        </w:rPr>
        <w:t>. Онищук В. П. Агрохімічний стан ґрунтів Одеської області і шляхи його поліпшення. Довідкове видання / В. П. Онищук, В. Ф. Голубченко, Г. А. Капустіна [та ін.]; під ред. В. П. Онищука. – Одеса : СМИЛ, 2007. – 52 с.</w:t>
      </w:r>
    </w:p>
    <w:p w:rsidR="00593217" w:rsidRDefault="00593217" w:rsidP="00593217">
      <w:pPr>
        <w:tabs>
          <w:tab w:val="left" w:pos="720"/>
        </w:tabs>
        <w:spacing w:after="0" w:line="360" w:lineRule="auto"/>
        <w:jc w:val="both"/>
        <w:rPr>
          <w:rFonts w:ascii="Times New Roman" w:hAnsi="Times New Roman" w:cs="Tahoma"/>
          <w:sz w:val="28"/>
          <w:szCs w:val="28"/>
          <w:lang w:val="uk-UA"/>
        </w:rPr>
      </w:pPr>
    </w:p>
    <w:p w:rsidR="00593217" w:rsidRDefault="00593217" w:rsidP="005932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ahoma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>20.</w:t>
      </w:r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Отчет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 по НИР «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Почвы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почвенный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 покров басейна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Куяльницкого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лимана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современное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состояние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рационализация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использования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охрана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>» (</w:t>
      </w:r>
      <w:proofErr w:type="spellStart"/>
      <w:r w:rsidRPr="00EF190A">
        <w:rPr>
          <w:rFonts w:ascii="Times New Roman" w:hAnsi="Times New Roman" w:cs="Times New Roman"/>
          <w:sz w:val="28"/>
          <w:szCs w:val="28"/>
          <w:lang w:val="uk-UA"/>
        </w:rPr>
        <w:t>заключительный</w:t>
      </w:r>
      <w:proofErr w:type="spellEnd"/>
      <w:r w:rsidRPr="00EF190A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Pr="00EF190A">
        <w:rPr>
          <w:rFonts w:ascii="Times New Roman" w:hAnsi="Times New Roman" w:cs="Times New Roman"/>
          <w:sz w:val="28"/>
          <w:szCs w:val="28"/>
        </w:rPr>
        <w:t xml:space="preserve">/ За ред. </w:t>
      </w:r>
      <w:proofErr w:type="spellStart"/>
      <w:r w:rsidRPr="00EF190A">
        <w:rPr>
          <w:rFonts w:ascii="Times New Roman" w:hAnsi="Times New Roman" w:cs="Times New Roman"/>
          <w:sz w:val="28"/>
          <w:szCs w:val="28"/>
        </w:rPr>
        <w:t>Биланчина</w:t>
      </w:r>
      <w:proofErr w:type="spellEnd"/>
      <w:r w:rsidRPr="00EF190A">
        <w:rPr>
          <w:rFonts w:ascii="Times New Roman" w:hAnsi="Times New Roman" w:cs="Times New Roman"/>
          <w:sz w:val="28"/>
          <w:szCs w:val="28"/>
        </w:rPr>
        <w:t xml:space="preserve"> Я.М. – Одесса: ОНУ, 2015. – 79 с.</w:t>
      </w:r>
    </w:p>
    <w:p w:rsidR="00593217" w:rsidRPr="0057677C" w:rsidRDefault="00593217" w:rsidP="005932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21</w:t>
      </w:r>
      <w:r w:rsidRPr="0057677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7677C">
        <w:rPr>
          <w:rFonts w:ascii="Times New Roman" w:hAnsi="Times New Roman" w:cs="Times New Roman"/>
          <w:sz w:val="28"/>
          <w:szCs w:val="28"/>
        </w:rPr>
        <w:t>Природа Одесской области. Ресурсы, их рациональное использование и охрана</w:t>
      </w:r>
      <w:proofErr w:type="gramStart"/>
      <w:r w:rsidRPr="0057677C">
        <w:rPr>
          <w:rFonts w:ascii="Times New Roman" w:hAnsi="Times New Roman" w:cs="Times New Roman"/>
          <w:sz w:val="28"/>
          <w:szCs w:val="28"/>
        </w:rPr>
        <w:t xml:space="preserve"> / П</w:t>
      </w:r>
      <w:proofErr w:type="gramEnd"/>
      <w:r w:rsidRPr="0057677C">
        <w:rPr>
          <w:rFonts w:ascii="Times New Roman" w:hAnsi="Times New Roman" w:cs="Times New Roman"/>
          <w:sz w:val="28"/>
          <w:szCs w:val="28"/>
        </w:rPr>
        <w:t xml:space="preserve">од ред. Г.И. </w:t>
      </w:r>
      <w:proofErr w:type="spellStart"/>
      <w:r w:rsidRPr="0057677C">
        <w:rPr>
          <w:rFonts w:ascii="Times New Roman" w:hAnsi="Times New Roman" w:cs="Times New Roman"/>
          <w:sz w:val="28"/>
          <w:szCs w:val="28"/>
        </w:rPr>
        <w:t>Швебса</w:t>
      </w:r>
      <w:proofErr w:type="spellEnd"/>
      <w:r w:rsidRPr="0057677C">
        <w:rPr>
          <w:rFonts w:ascii="Times New Roman" w:hAnsi="Times New Roman" w:cs="Times New Roman"/>
          <w:sz w:val="28"/>
          <w:szCs w:val="28"/>
        </w:rPr>
        <w:t xml:space="preserve">, Ю.А. </w:t>
      </w:r>
      <w:proofErr w:type="spellStart"/>
      <w:r w:rsidRPr="0057677C">
        <w:rPr>
          <w:rFonts w:ascii="Times New Roman" w:hAnsi="Times New Roman" w:cs="Times New Roman"/>
          <w:sz w:val="28"/>
          <w:szCs w:val="28"/>
        </w:rPr>
        <w:t>Амброз</w:t>
      </w:r>
      <w:proofErr w:type="spellEnd"/>
      <w:r w:rsidRPr="0057677C">
        <w:rPr>
          <w:rFonts w:ascii="Times New Roman" w:hAnsi="Times New Roman" w:cs="Times New Roman"/>
          <w:sz w:val="28"/>
          <w:szCs w:val="28"/>
        </w:rPr>
        <w:t xml:space="preserve">. – Киев-Одесса: </w:t>
      </w:r>
      <w:proofErr w:type="spellStart"/>
      <w:r w:rsidRPr="0057677C">
        <w:rPr>
          <w:rFonts w:ascii="Times New Roman" w:hAnsi="Times New Roman" w:cs="Times New Roman"/>
          <w:sz w:val="28"/>
          <w:szCs w:val="28"/>
        </w:rPr>
        <w:t>Вища</w:t>
      </w:r>
      <w:proofErr w:type="spellEnd"/>
      <w:r w:rsidRPr="0057677C">
        <w:rPr>
          <w:rFonts w:ascii="Times New Roman" w:hAnsi="Times New Roman" w:cs="Times New Roman"/>
          <w:sz w:val="28"/>
          <w:szCs w:val="28"/>
        </w:rPr>
        <w:t xml:space="preserve"> школа, 1979. – 144 с.</w:t>
      </w:r>
    </w:p>
    <w:p w:rsidR="00593217" w:rsidRDefault="00593217" w:rsidP="005932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22</w:t>
      </w:r>
      <w:r w:rsidRPr="0057677C">
        <w:rPr>
          <w:rFonts w:ascii="Times New Roman" w:hAnsi="Times New Roman" w:cs="Times New Roman"/>
          <w:sz w:val="28"/>
          <w:szCs w:val="28"/>
          <w:lang w:val="uk-UA"/>
        </w:rPr>
        <w:t>. Родючість ґрунтів. Моніторинг та управління / За ред. В. В. Медведєва. – Київ: Урожай, 1992. – 248 с.</w:t>
      </w:r>
    </w:p>
    <w:p w:rsidR="00593217" w:rsidRPr="0057677C" w:rsidRDefault="00593217" w:rsidP="0059321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23</w:t>
      </w:r>
      <w:r w:rsidRPr="0057677C">
        <w:rPr>
          <w:rFonts w:ascii="Times New Roman" w:hAnsi="Times New Roman" w:cs="Times New Roman"/>
          <w:sz w:val="28"/>
          <w:szCs w:val="28"/>
          <w:lang w:val="uk-UA"/>
        </w:rPr>
        <w:t xml:space="preserve">. Стратегія збалансованого використання, відтворення і управління </w:t>
      </w:r>
      <w:proofErr w:type="spellStart"/>
      <w:r w:rsidRPr="0057677C">
        <w:rPr>
          <w:rFonts w:ascii="Times New Roman" w:hAnsi="Times New Roman" w:cs="Times New Roman"/>
          <w:sz w:val="28"/>
          <w:szCs w:val="28"/>
          <w:lang w:val="uk-UA"/>
        </w:rPr>
        <w:t>грунтовими</w:t>
      </w:r>
      <w:proofErr w:type="spellEnd"/>
      <w:r w:rsidRPr="0057677C">
        <w:rPr>
          <w:rFonts w:ascii="Times New Roman" w:hAnsi="Times New Roman" w:cs="Times New Roman"/>
          <w:sz w:val="28"/>
          <w:szCs w:val="28"/>
          <w:lang w:val="uk-UA"/>
        </w:rPr>
        <w:t xml:space="preserve"> ресурсами України / За ред. С. А. Балюка, В. В. Медведєва. – К.: Аграрна наука, 2012. – 240 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93217" w:rsidRPr="0057677C" w:rsidRDefault="00593217" w:rsidP="005932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93217" w:rsidRPr="0057677C" w:rsidRDefault="00593217" w:rsidP="005932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93217" w:rsidRDefault="00593217" w:rsidP="00593217">
      <w:pPr>
        <w:tabs>
          <w:tab w:val="left" w:pos="720"/>
        </w:tabs>
        <w:spacing w:after="0" w:line="360" w:lineRule="auto"/>
        <w:jc w:val="both"/>
        <w:rPr>
          <w:rFonts w:ascii="Times New Roman" w:hAnsi="Times New Roman" w:cs="Tahoma"/>
          <w:sz w:val="28"/>
          <w:szCs w:val="28"/>
          <w:lang w:val="uk-UA"/>
        </w:rPr>
      </w:pPr>
    </w:p>
    <w:p w:rsidR="00593217" w:rsidRPr="008D0D87" w:rsidRDefault="00593217" w:rsidP="00593217">
      <w:pPr>
        <w:tabs>
          <w:tab w:val="left" w:pos="720"/>
        </w:tabs>
        <w:spacing w:after="0" w:line="360" w:lineRule="auto"/>
        <w:jc w:val="both"/>
        <w:rPr>
          <w:rFonts w:ascii="Times New Roman" w:hAnsi="Times New Roman" w:cs="Tahoma"/>
          <w:sz w:val="28"/>
          <w:szCs w:val="28"/>
          <w:lang w:val="uk-UA"/>
        </w:rPr>
      </w:pPr>
      <w:r>
        <w:rPr>
          <w:rFonts w:ascii="Times New Roman" w:hAnsi="Times New Roman" w:cs="Tahoma"/>
          <w:sz w:val="28"/>
          <w:szCs w:val="28"/>
          <w:lang w:val="uk-UA"/>
        </w:rPr>
        <w:tab/>
        <w:t xml:space="preserve"> </w:t>
      </w:r>
    </w:p>
    <w:p w:rsidR="00593217" w:rsidRPr="006076B0" w:rsidRDefault="00593217" w:rsidP="005932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D0D87" w:rsidRPr="00593217" w:rsidRDefault="008D0D87" w:rsidP="008D0D87">
      <w:pPr>
        <w:tabs>
          <w:tab w:val="left" w:pos="720"/>
        </w:tabs>
        <w:spacing w:after="0" w:line="360" w:lineRule="auto"/>
        <w:jc w:val="both"/>
        <w:rPr>
          <w:rFonts w:ascii="Times New Roman" w:hAnsi="Times New Roman" w:cs="Tahoma"/>
          <w:sz w:val="28"/>
          <w:szCs w:val="28"/>
        </w:rPr>
      </w:pPr>
    </w:p>
    <w:p w:rsidR="008D0D87" w:rsidRDefault="008D0D87" w:rsidP="008D0D87">
      <w:pPr>
        <w:tabs>
          <w:tab w:val="left" w:pos="720"/>
        </w:tabs>
        <w:spacing w:after="0" w:line="360" w:lineRule="auto"/>
        <w:jc w:val="both"/>
        <w:rPr>
          <w:rFonts w:ascii="Times New Roman" w:hAnsi="Times New Roman" w:cs="Tahoma"/>
          <w:sz w:val="28"/>
          <w:szCs w:val="28"/>
          <w:lang w:val="uk-UA"/>
        </w:rPr>
      </w:pPr>
    </w:p>
    <w:p w:rsidR="008D0D87" w:rsidRDefault="008D0D87" w:rsidP="008D0D87">
      <w:pPr>
        <w:spacing w:after="0" w:line="360" w:lineRule="auto"/>
        <w:ind w:firstLine="709"/>
        <w:jc w:val="both"/>
        <w:rPr>
          <w:rFonts w:ascii="Times New Roman" w:hAnsi="Times New Roman" w:cs="Tahoma"/>
          <w:sz w:val="28"/>
          <w:szCs w:val="28"/>
          <w:lang w:val="uk-UA"/>
        </w:rPr>
      </w:pPr>
    </w:p>
    <w:p w:rsidR="008D0D87" w:rsidRDefault="008D0D87" w:rsidP="008C0F3E">
      <w:pPr>
        <w:spacing w:after="0" w:line="360" w:lineRule="auto"/>
        <w:ind w:firstLine="708"/>
        <w:jc w:val="both"/>
        <w:rPr>
          <w:rFonts w:ascii="Times New Roman" w:hAnsi="Times New Roman" w:cs="Tahoma"/>
          <w:sz w:val="28"/>
          <w:szCs w:val="28"/>
          <w:lang w:val="uk-UA"/>
        </w:rPr>
      </w:pPr>
    </w:p>
    <w:p w:rsidR="008C0F3E" w:rsidRPr="009E258E" w:rsidRDefault="008C0F3E" w:rsidP="00A007BA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sectPr w:rsidR="008C0F3E" w:rsidRPr="009E258E" w:rsidSect="00016A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0F93" w:rsidRDefault="00B20F93" w:rsidP="00D366DD">
      <w:pPr>
        <w:spacing w:after="0" w:line="240" w:lineRule="auto"/>
      </w:pPr>
      <w:r>
        <w:separator/>
      </w:r>
    </w:p>
  </w:endnote>
  <w:endnote w:type="continuationSeparator" w:id="0">
    <w:p w:rsidR="00B20F93" w:rsidRDefault="00B20F93" w:rsidP="00D366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0F93" w:rsidRDefault="00B20F93" w:rsidP="00D366DD">
      <w:pPr>
        <w:spacing w:after="0" w:line="240" w:lineRule="auto"/>
      </w:pPr>
      <w:r>
        <w:separator/>
      </w:r>
    </w:p>
  </w:footnote>
  <w:footnote w:type="continuationSeparator" w:id="0">
    <w:p w:rsidR="00B20F93" w:rsidRDefault="00B20F93" w:rsidP="00D366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16570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6E3481" w:rsidRDefault="00775EBD">
        <w:pPr>
          <w:pStyle w:val="a9"/>
          <w:jc w:val="right"/>
        </w:pPr>
        <w:r w:rsidRPr="00576F4E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6E3481" w:rsidRPr="00576F4E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576F4E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846A13">
          <w:rPr>
            <w:rFonts w:ascii="Times New Roman" w:hAnsi="Times New Roman" w:cs="Times New Roman"/>
            <w:noProof/>
            <w:sz w:val="24"/>
            <w:szCs w:val="24"/>
          </w:rPr>
          <w:t>11</w:t>
        </w:r>
        <w:r w:rsidRPr="00576F4E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6E3481" w:rsidRDefault="006E3481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66C9F"/>
    <w:multiLevelType w:val="hybridMultilevel"/>
    <w:tmpl w:val="267CA5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61162F"/>
    <w:multiLevelType w:val="hybridMultilevel"/>
    <w:tmpl w:val="E570977A"/>
    <w:lvl w:ilvl="0" w:tplc="868ADDE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4A1A1AC1"/>
    <w:multiLevelType w:val="hybridMultilevel"/>
    <w:tmpl w:val="01B4B4A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>
    <w:nsid w:val="555D0BB2"/>
    <w:multiLevelType w:val="hybridMultilevel"/>
    <w:tmpl w:val="BF582E78"/>
    <w:lvl w:ilvl="0" w:tplc="42F2B8F2">
      <w:start w:val="4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>
    <w:nsid w:val="6EC5528C"/>
    <w:multiLevelType w:val="multilevel"/>
    <w:tmpl w:val="89F04F1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6772"/>
    <w:rsid w:val="0001304F"/>
    <w:rsid w:val="00016ABA"/>
    <w:rsid w:val="000503D3"/>
    <w:rsid w:val="00064AAB"/>
    <w:rsid w:val="000755DC"/>
    <w:rsid w:val="000A0DEA"/>
    <w:rsid w:val="000A3055"/>
    <w:rsid w:val="000B1665"/>
    <w:rsid w:val="000D36FB"/>
    <w:rsid w:val="000F57F5"/>
    <w:rsid w:val="00101B1B"/>
    <w:rsid w:val="00102E86"/>
    <w:rsid w:val="001046F2"/>
    <w:rsid w:val="00105F45"/>
    <w:rsid w:val="00110E87"/>
    <w:rsid w:val="00114F20"/>
    <w:rsid w:val="00132237"/>
    <w:rsid w:val="00140084"/>
    <w:rsid w:val="00146B46"/>
    <w:rsid w:val="00151DA2"/>
    <w:rsid w:val="001525F9"/>
    <w:rsid w:val="00162AEC"/>
    <w:rsid w:val="001979F9"/>
    <w:rsid w:val="001A3ABC"/>
    <w:rsid w:val="001D16BB"/>
    <w:rsid w:val="001E7C11"/>
    <w:rsid w:val="001F3E63"/>
    <w:rsid w:val="0023221C"/>
    <w:rsid w:val="00233378"/>
    <w:rsid w:val="0023389B"/>
    <w:rsid w:val="00244AE4"/>
    <w:rsid w:val="002540E2"/>
    <w:rsid w:val="00256136"/>
    <w:rsid w:val="002754BF"/>
    <w:rsid w:val="00287105"/>
    <w:rsid w:val="00290E8B"/>
    <w:rsid w:val="002A43AC"/>
    <w:rsid w:val="002A44AC"/>
    <w:rsid w:val="002A5EF5"/>
    <w:rsid w:val="002B5B11"/>
    <w:rsid w:val="002F6C56"/>
    <w:rsid w:val="00304180"/>
    <w:rsid w:val="00306BFA"/>
    <w:rsid w:val="0032203F"/>
    <w:rsid w:val="00332520"/>
    <w:rsid w:val="00360C3E"/>
    <w:rsid w:val="003A38E8"/>
    <w:rsid w:val="003D68EE"/>
    <w:rsid w:val="004030FA"/>
    <w:rsid w:val="004035E7"/>
    <w:rsid w:val="0041224B"/>
    <w:rsid w:val="00425FC9"/>
    <w:rsid w:val="004356AB"/>
    <w:rsid w:val="004362FD"/>
    <w:rsid w:val="00450207"/>
    <w:rsid w:val="00451589"/>
    <w:rsid w:val="00491B7B"/>
    <w:rsid w:val="004B1D12"/>
    <w:rsid w:val="004C18C6"/>
    <w:rsid w:val="004C5FE9"/>
    <w:rsid w:val="004D2759"/>
    <w:rsid w:val="004D4268"/>
    <w:rsid w:val="004E47F4"/>
    <w:rsid w:val="004E5264"/>
    <w:rsid w:val="00515502"/>
    <w:rsid w:val="00525DA3"/>
    <w:rsid w:val="005310B3"/>
    <w:rsid w:val="00533974"/>
    <w:rsid w:val="00534CFA"/>
    <w:rsid w:val="005559B7"/>
    <w:rsid w:val="0057385C"/>
    <w:rsid w:val="00576F4E"/>
    <w:rsid w:val="00586ECE"/>
    <w:rsid w:val="00593217"/>
    <w:rsid w:val="005A6DFB"/>
    <w:rsid w:val="005A7715"/>
    <w:rsid w:val="005C47D9"/>
    <w:rsid w:val="005C48A0"/>
    <w:rsid w:val="005D1E7D"/>
    <w:rsid w:val="005F0659"/>
    <w:rsid w:val="006307DD"/>
    <w:rsid w:val="0063144F"/>
    <w:rsid w:val="00634EFD"/>
    <w:rsid w:val="006550AB"/>
    <w:rsid w:val="00672806"/>
    <w:rsid w:val="00692EDF"/>
    <w:rsid w:val="006A7B5D"/>
    <w:rsid w:val="006B76B6"/>
    <w:rsid w:val="006C2A16"/>
    <w:rsid w:val="006C6D4B"/>
    <w:rsid w:val="006E3481"/>
    <w:rsid w:val="0070279B"/>
    <w:rsid w:val="00704F79"/>
    <w:rsid w:val="007063F2"/>
    <w:rsid w:val="00707659"/>
    <w:rsid w:val="00715365"/>
    <w:rsid w:val="0073657D"/>
    <w:rsid w:val="007369E1"/>
    <w:rsid w:val="00740227"/>
    <w:rsid w:val="00744877"/>
    <w:rsid w:val="00754DEF"/>
    <w:rsid w:val="00760196"/>
    <w:rsid w:val="00775EBD"/>
    <w:rsid w:val="00777C34"/>
    <w:rsid w:val="00781F65"/>
    <w:rsid w:val="0079103A"/>
    <w:rsid w:val="00797220"/>
    <w:rsid w:val="007B1E38"/>
    <w:rsid w:val="007B4AC7"/>
    <w:rsid w:val="007D1A28"/>
    <w:rsid w:val="007D6E1D"/>
    <w:rsid w:val="00801AAF"/>
    <w:rsid w:val="00802BE7"/>
    <w:rsid w:val="008108DC"/>
    <w:rsid w:val="00843C39"/>
    <w:rsid w:val="00846A13"/>
    <w:rsid w:val="00847F0B"/>
    <w:rsid w:val="00873CF4"/>
    <w:rsid w:val="00875FA6"/>
    <w:rsid w:val="00881D48"/>
    <w:rsid w:val="008873D5"/>
    <w:rsid w:val="008A31AD"/>
    <w:rsid w:val="008B0F4B"/>
    <w:rsid w:val="008B5357"/>
    <w:rsid w:val="008C0F3E"/>
    <w:rsid w:val="008C41CC"/>
    <w:rsid w:val="008C63F3"/>
    <w:rsid w:val="008D0D87"/>
    <w:rsid w:val="00902C5B"/>
    <w:rsid w:val="009116CC"/>
    <w:rsid w:val="00932A98"/>
    <w:rsid w:val="00936247"/>
    <w:rsid w:val="00953449"/>
    <w:rsid w:val="00954BEA"/>
    <w:rsid w:val="00982B59"/>
    <w:rsid w:val="009838A4"/>
    <w:rsid w:val="00997121"/>
    <w:rsid w:val="009A0918"/>
    <w:rsid w:val="009A5CDB"/>
    <w:rsid w:val="009A7AB8"/>
    <w:rsid w:val="009C6323"/>
    <w:rsid w:val="009E258E"/>
    <w:rsid w:val="00A007BA"/>
    <w:rsid w:val="00A04583"/>
    <w:rsid w:val="00A0558B"/>
    <w:rsid w:val="00A27D36"/>
    <w:rsid w:val="00A27E68"/>
    <w:rsid w:val="00A31500"/>
    <w:rsid w:val="00A32260"/>
    <w:rsid w:val="00A34466"/>
    <w:rsid w:val="00A36296"/>
    <w:rsid w:val="00A62CAE"/>
    <w:rsid w:val="00A76861"/>
    <w:rsid w:val="00B04DA3"/>
    <w:rsid w:val="00B20F93"/>
    <w:rsid w:val="00B26F5D"/>
    <w:rsid w:val="00B3328E"/>
    <w:rsid w:val="00B439D5"/>
    <w:rsid w:val="00B52CDA"/>
    <w:rsid w:val="00B93404"/>
    <w:rsid w:val="00BA5799"/>
    <w:rsid w:val="00BB1549"/>
    <w:rsid w:val="00BB6772"/>
    <w:rsid w:val="00BC7EB7"/>
    <w:rsid w:val="00BD3F9C"/>
    <w:rsid w:val="00BE0D7F"/>
    <w:rsid w:val="00BE69AB"/>
    <w:rsid w:val="00BE7669"/>
    <w:rsid w:val="00BF457B"/>
    <w:rsid w:val="00C309A0"/>
    <w:rsid w:val="00C345AB"/>
    <w:rsid w:val="00C93B31"/>
    <w:rsid w:val="00CA07F5"/>
    <w:rsid w:val="00CA55CF"/>
    <w:rsid w:val="00CE2858"/>
    <w:rsid w:val="00CE3EC5"/>
    <w:rsid w:val="00CF0690"/>
    <w:rsid w:val="00CF6DEB"/>
    <w:rsid w:val="00D03218"/>
    <w:rsid w:val="00D13CDD"/>
    <w:rsid w:val="00D173CF"/>
    <w:rsid w:val="00D22426"/>
    <w:rsid w:val="00D2384A"/>
    <w:rsid w:val="00D344BD"/>
    <w:rsid w:val="00D366DD"/>
    <w:rsid w:val="00D467C5"/>
    <w:rsid w:val="00D47737"/>
    <w:rsid w:val="00D661FB"/>
    <w:rsid w:val="00D713DF"/>
    <w:rsid w:val="00D90436"/>
    <w:rsid w:val="00D928F7"/>
    <w:rsid w:val="00DA4998"/>
    <w:rsid w:val="00DA7B81"/>
    <w:rsid w:val="00DC7F0A"/>
    <w:rsid w:val="00DD79B1"/>
    <w:rsid w:val="00DE0588"/>
    <w:rsid w:val="00E139BF"/>
    <w:rsid w:val="00E269B0"/>
    <w:rsid w:val="00E47FAA"/>
    <w:rsid w:val="00E67C5E"/>
    <w:rsid w:val="00E72ACD"/>
    <w:rsid w:val="00E83C99"/>
    <w:rsid w:val="00E919EA"/>
    <w:rsid w:val="00E92373"/>
    <w:rsid w:val="00E94B09"/>
    <w:rsid w:val="00EA6857"/>
    <w:rsid w:val="00EC299A"/>
    <w:rsid w:val="00ED17A6"/>
    <w:rsid w:val="00EE2305"/>
    <w:rsid w:val="00EE6530"/>
    <w:rsid w:val="00EE72AE"/>
    <w:rsid w:val="00EF45E3"/>
    <w:rsid w:val="00F17582"/>
    <w:rsid w:val="00F31D04"/>
    <w:rsid w:val="00F3618B"/>
    <w:rsid w:val="00F575AF"/>
    <w:rsid w:val="00F621D2"/>
    <w:rsid w:val="00F75A49"/>
    <w:rsid w:val="00F82274"/>
    <w:rsid w:val="00F97D0D"/>
    <w:rsid w:val="00FA2FB1"/>
    <w:rsid w:val="00FA6870"/>
    <w:rsid w:val="00FA6F51"/>
    <w:rsid w:val="00FD2EEE"/>
    <w:rsid w:val="00FD6DEE"/>
    <w:rsid w:val="00FE2CBA"/>
    <w:rsid w:val="00FF20C0"/>
    <w:rsid w:val="00FF7FD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25DA3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1F3E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3A38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A38E8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9A5CD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apple-converted-space">
    <w:name w:val="apple-converted-space"/>
    <w:basedOn w:val="a0"/>
    <w:uiPriority w:val="99"/>
    <w:rsid w:val="009A5CDB"/>
  </w:style>
  <w:style w:type="character" w:styleId="a8">
    <w:name w:val="Strong"/>
    <w:basedOn w:val="a0"/>
    <w:uiPriority w:val="22"/>
    <w:qFormat/>
    <w:rsid w:val="00132237"/>
    <w:rPr>
      <w:b/>
      <w:bCs/>
    </w:rPr>
  </w:style>
  <w:style w:type="paragraph" w:styleId="a9">
    <w:name w:val="header"/>
    <w:basedOn w:val="a"/>
    <w:link w:val="aa"/>
    <w:uiPriority w:val="99"/>
    <w:unhideWhenUsed/>
    <w:rsid w:val="00D366D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D366DD"/>
  </w:style>
  <w:style w:type="paragraph" w:styleId="ab">
    <w:name w:val="footer"/>
    <w:basedOn w:val="a"/>
    <w:link w:val="ac"/>
    <w:uiPriority w:val="99"/>
    <w:unhideWhenUsed/>
    <w:rsid w:val="00D366D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D366DD"/>
  </w:style>
  <w:style w:type="character" w:styleId="ad">
    <w:name w:val="line number"/>
    <w:basedOn w:val="a0"/>
    <w:uiPriority w:val="99"/>
    <w:semiHidden/>
    <w:unhideWhenUsed/>
    <w:rsid w:val="00D366DD"/>
  </w:style>
  <w:style w:type="table" w:customStyle="1" w:styleId="1">
    <w:name w:val="Сетка таблицы1"/>
    <w:basedOn w:val="a1"/>
    <w:next w:val="a7"/>
    <w:uiPriority w:val="59"/>
    <w:rsid w:val="00CF06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25DA3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1F3E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3A38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A38E8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9A5CD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apple-converted-space">
    <w:name w:val="apple-converted-space"/>
    <w:basedOn w:val="a0"/>
    <w:uiPriority w:val="99"/>
    <w:rsid w:val="009A5CDB"/>
  </w:style>
  <w:style w:type="character" w:styleId="a8">
    <w:name w:val="Strong"/>
    <w:basedOn w:val="a0"/>
    <w:uiPriority w:val="22"/>
    <w:qFormat/>
    <w:rsid w:val="00132237"/>
    <w:rPr>
      <w:b/>
      <w:bCs/>
    </w:rPr>
  </w:style>
  <w:style w:type="paragraph" w:styleId="a9">
    <w:name w:val="header"/>
    <w:basedOn w:val="a"/>
    <w:link w:val="aa"/>
    <w:uiPriority w:val="99"/>
    <w:unhideWhenUsed/>
    <w:rsid w:val="00D366D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D366DD"/>
  </w:style>
  <w:style w:type="paragraph" w:styleId="ab">
    <w:name w:val="footer"/>
    <w:basedOn w:val="a"/>
    <w:link w:val="ac"/>
    <w:uiPriority w:val="99"/>
    <w:unhideWhenUsed/>
    <w:rsid w:val="00D366D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D366DD"/>
  </w:style>
  <w:style w:type="character" w:styleId="ad">
    <w:name w:val="line number"/>
    <w:basedOn w:val="a0"/>
    <w:uiPriority w:val="99"/>
    <w:semiHidden/>
    <w:unhideWhenUsed/>
    <w:rsid w:val="00D366DD"/>
  </w:style>
  <w:style w:type="table" w:customStyle="1" w:styleId="1">
    <w:name w:val="Сетка таблицы1"/>
    <w:basedOn w:val="a1"/>
    <w:next w:val="a7"/>
    <w:uiPriority w:val="59"/>
    <w:rsid w:val="00CF06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30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2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04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C72E0B-1E3D-4D7D-BD87-713108BF8A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2050</Words>
  <Characters>11687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13710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libonu</cp:lastModifiedBy>
  <cp:revision>2</cp:revision>
  <dcterms:created xsi:type="dcterms:W3CDTF">2019-01-31T09:28:00Z</dcterms:created>
  <dcterms:modified xsi:type="dcterms:W3CDTF">2019-01-31T09:28:00Z</dcterms:modified>
</cp:coreProperties>
</file>