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74901" w:rsidRDefault="00874901" w:rsidP="00874901">
      <w:pPr>
        <w:widowControl w:val="0"/>
        <w:spacing w:after="0" w:line="360" w:lineRule="auto"/>
        <w:ind w:firstLine="567"/>
        <w:jc w:val="center"/>
        <w:rPr>
          <w:rFonts w:ascii="Times New Roman" w:hAnsi="Times New Roman"/>
          <w:sz w:val="28"/>
          <w:szCs w:val="28"/>
        </w:rPr>
      </w:pPr>
      <w:r>
        <w:rPr>
          <w:rFonts w:ascii="Times New Roman" w:hAnsi="Times New Roman"/>
          <w:sz w:val="28"/>
          <w:szCs w:val="28"/>
        </w:rPr>
        <w:t>Одеський національний університет імені І.І. Мечникова</w:t>
      </w:r>
    </w:p>
    <w:p w:rsidR="00874901" w:rsidRDefault="00874901" w:rsidP="00874901">
      <w:pPr>
        <w:widowControl w:val="0"/>
        <w:spacing w:after="0" w:line="360" w:lineRule="auto"/>
        <w:ind w:left="284" w:firstLine="567"/>
        <w:jc w:val="center"/>
        <w:rPr>
          <w:rFonts w:ascii="Times New Roman" w:hAnsi="Times New Roman"/>
          <w:sz w:val="28"/>
          <w:szCs w:val="28"/>
        </w:rPr>
      </w:pPr>
      <w:r>
        <w:rPr>
          <w:rFonts w:ascii="Times New Roman" w:hAnsi="Times New Roman"/>
          <w:sz w:val="28"/>
          <w:szCs w:val="28"/>
        </w:rPr>
        <w:t>Економіко-правовий факультет</w:t>
      </w:r>
    </w:p>
    <w:p w:rsidR="00874901" w:rsidRDefault="00874901" w:rsidP="00874901">
      <w:pPr>
        <w:widowControl w:val="0"/>
        <w:spacing w:after="0" w:line="360" w:lineRule="auto"/>
        <w:ind w:left="284" w:firstLine="567"/>
        <w:jc w:val="center"/>
        <w:rPr>
          <w:rFonts w:ascii="Times New Roman" w:hAnsi="Times New Roman"/>
          <w:sz w:val="28"/>
          <w:szCs w:val="28"/>
        </w:rPr>
      </w:pPr>
      <w:r>
        <w:rPr>
          <w:rFonts w:ascii="Times New Roman" w:hAnsi="Times New Roman"/>
          <w:sz w:val="28"/>
          <w:szCs w:val="28"/>
        </w:rPr>
        <w:t xml:space="preserve">Кафедра фінансів, банківської справи та страхування </w:t>
      </w:r>
    </w:p>
    <w:p w:rsidR="00874901" w:rsidRDefault="00874901" w:rsidP="00874901">
      <w:pPr>
        <w:widowControl w:val="0"/>
        <w:spacing w:after="0"/>
        <w:ind w:left="284" w:firstLine="567"/>
        <w:jc w:val="center"/>
        <w:rPr>
          <w:rFonts w:ascii="Times New Roman" w:hAnsi="Times New Roman"/>
          <w:sz w:val="28"/>
          <w:szCs w:val="28"/>
        </w:rPr>
      </w:pPr>
    </w:p>
    <w:p w:rsidR="00874901" w:rsidRDefault="00874901" w:rsidP="00874901">
      <w:pPr>
        <w:widowControl w:val="0"/>
        <w:spacing w:after="0"/>
        <w:ind w:left="284" w:firstLine="567"/>
        <w:jc w:val="center"/>
        <w:rPr>
          <w:rFonts w:ascii="Times New Roman" w:hAnsi="Times New Roman"/>
          <w:sz w:val="28"/>
          <w:szCs w:val="28"/>
        </w:rPr>
      </w:pPr>
    </w:p>
    <w:p w:rsidR="00874901" w:rsidRDefault="00874901" w:rsidP="00874901">
      <w:pPr>
        <w:widowControl w:val="0"/>
        <w:spacing w:after="0"/>
        <w:ind w:left="284" w:firstLine="567"/>
        <w:jc w:val="center"/>
        <w:rPr>
          <w:rFonts w:ascii="Times New Roman" w:hAnsi="Times New Roman"/>
          <w:sz w:val="28"/>
          <w:szCs w:val="28"/>
        </w:rPr>
      </w:pPr>
    </w:p>
    <w:p w:rsidR="00874901" w:rsidRDefault="00874901" w:rsidP="00874901">
      <w:pPr>
        <w:widowControl w:val="0"/>
        <w:spacing w:after="0"/>
        <w:ind w:left="284" w:firstLine="567"/>
        <w:jc w:val="center"/>
        <w:rPr>
          <w:rFonts w:ascii="Times New Roman" w:hAnsi="Times New Roman"/>
          <w:sz w:val="28"/>
          <w:szCs w:val="28"/>
        </w:rPr>
      </w:pPr>
    </w:p>
    <w:p w:rsidR="00874901" w:rsidRDefault="00874901" w:rsidP="00874901">
      <w:pPr>
        <w:widowControl w:val="0"/>
        <w:spacing w:after="0"/>
        <w:ind w:left="284" w:firstLine="567"/>
        <w:jc w:val="center"/>
        <w:rPr>
          <w:rFonts w:ascii="Times New Roman" w:hAnsi="Times New Roman"/>
          <w:b/>
          <w:sz w:val="28"/>
          <w:szCs w:val="28"/>
        </w:rPr>
      </w:pPr>
      <w:r>
        <w:rPr>
          <w:rFonts w:ascii="Times New Roman" w:hAnsi="Times New Roman"/>
          <w:b/>
          <w:sz w:val="28"/>
          <w:szCs w:val="28"/>
        </w:rPr>
        <w:t>Д</w:t>
      </w:r>
      <w:r>
        <w:rPr>
          <w:rFonts w:ascii="Times New Roman" w:hAnsi="Times New Roman"/>
          <w:sz w:val="28"/>
          <w:szCs w:val="28"/>
        </w:rPr>
        <w:t xml:space="preserve"> </w:t>
      </w:r>
      <w:r>
        <w:rPr>
          <w:rFonts w:ascii="Times New Roman" w:hAnsi="Times New Roman"/>
          <w:b/>
          <w:sz w:val="28"/>
          <w:szCs w:val="28"/>
        </w:rPr>
        <w:t>и п л о м н а   р о б о т а</w:t>
      </w:r>
    </w:p>
    <w:p w:rsidR="00874901" w:rsidRDefault="00874901" w:rsidP="00874901">
      <w:pPr>
        <w:widowControl w:val="0"/>
        <w:spacing w:after="0" w:line="360" w:lineRule="auto"/>
        <w:ind w:left="284" w:firstLine="567"/>
        <w:jc w:val="center"/>
        <w:rPr>
          <w:rFonts w:ascii="Times New Roman" w:hAnsi="Times New Roman"/>
          <w:b/>
          <w:sz w:val="28"/>
          <w:szCs w:val="28"/>
        </w:rPr>
      </w:pPr>
    </w:p>
    <w:p w:rsidR="00874901" w:rsidRDefault="00874901" w:rsidP="00874901">
      <w:pPr>
        <w:widowControl w:val="0"/>
        <w:spacing w:after="0" w:line="360" w:lineRule="auto"/>
        <w:ind w:left="284" w:firstLine="567"/>
        <w:jc w:val="center"/>
        <w:rPr>
          <w:rFonts w:ascii="Times New Roman" w:hAnsi="Times New Roman"/>
          <w:b/>
          <w:sz w:val="28"/>
          <w:szCs w:val="28"/>
        </w:rPr>
      </w:pPr>
    </w:p>
    <w:p w:rsidR="00874901" w:rsidRDefault="00874901" w:rsidP="00874901">
      <w:pPr>
        <w:widowControl w:val="0"/>
        <w:spacing w:after="0" w:line="360" w:lineRule="auto"/>
        <w:jc w:val="center"/>
        <w:rPr>
          <w:rFonts w:ascii="Times New Roman" w:hAnsi="Times New Roman"/>
          <w:b/>
          <w:sz w:val="28"/>
          <w:szCs w:val="28"/>
        </w:rPr>
      </w:pPr>
      <w:r>
        <w:rPr>
          <w:rFonts w:ascii="Times New Roman" w:hAnsi="Times New Roman"/>
          <w:b/>
          <w:sz w:val="28"/>
          <w:szCs w:val="28"/>
        </w:rPr>
        <w:t xml:space="preserve"> «</w:t>
      </w:r>
      <w:r>
        <w:rPr>
          <w:rFonts w:ascii="Times New Roman" w:hAnsi="Times New Roman"/>
          <w:b/>
          <w:sz w:val="28"/>
          <w:szCs w:val="28"/>
          <w:lang w:val="ru-RU"/>
        </w:rPr>
        <w:t>Управління активами та пасивами комерційного банку</w:t>
      </w:r>
      <w:r>
        <w:rPr>
          <w:rFonts w:ascii="Times New Roman" w:hAnsi="Times New Roman"/>
          <w:b/>
          <w:sz w:val="28"/>
          <w:szCs w:val="28"/>
        </w:rPr>
        <w:t>»</w:t>
      </w:r>
    </w:p>
    <w:p w:rsidR="00874901" w:rsidRDefault="00874901" w:rsidP="00874901">
      <w:pPr>
        <w:widowControl w:val="0"/>
        <w:spacing w:after="0" w:line="360" w:lineRule="auto"/>
        <w:ind w:left="284" w:firstLine="567"/>
        <w:jc w:val="center"/>
        <w:rPr>
          <w:rFonts w:ascii="Times New Roman" w:hAnsi="Times New Roman"/>
          <w:sz w:val="28"/>
          <w:szCs w:val="28"/>
        </w:rPr>
      </w:pPr>
      <w:r>
        <w:rPr>
          <w:rFonts w:ascii="Times New Roman" w:hAnsi="Times New Roman"/>
          <w:sz w:val="28"/>
          <w:szCs w:val="28"/>
        </w:rPr>
        <w:t>«</w:t>
      </w:r>
      <w:r w:rsidRPr="00411329">
        <w:rPr>
          <w:rFonts w:ascii="Times New Roman" w:hAnsi="Times New Roman"/>
          <w:sz w:val="28"/>
          <w:szCs w:val="28"/>
        </w:rPr>
        <w:t>Management of assets and liabilities of a commercial bank</w:t>
      </w:r>
      <w:r>
        <w:rPr>
          <w:rFonts w:ascii="Times New Roman" w:hAnsi="Times New Roman"/>
          <w:sz w:val="28"/>
          <w:szCs w:val="28"/>
        </w:rPr>
        <w:t>»</w:t>
      </w:r>
    </w:p>
    <w:p w:rsidR="00874901" w:rsidRDefault="00874901" w:rsidP="00874901">
      <w:pPr>
        <w:pStyle w:val="a5"/>
        <w:widowControl w:val="0"/>
        <w:spacing w:after="0" w:line="360" w:lineRule="auto"/>
        <w:jc w:val="center"/>
        <w:rPr>
          <w:rFonts w:ascii="Times New Roman" w:hAnsi="Times New Roman"/>
          <w:sz w:val="28"/>
          <w:szCs w:val="28"/>
          <w:lang w:val="uk-UA"/>
        </w:rPr>
      </w:pPr>
      <w:r>
        <w:rPr>
          <w:rFonts w:ascii="Times New Roman" w:hAnsi="Times New Roman"/>
          <w:sz w:val="28"/>
          <w:szCs w:val="28"/>
          <w:lang w:val="uk-UA"/>
        </w:rPr>
        <w:t>на здобуття ступеня вищої освіти «бакалавр»</w:t>
      </w:r>
    </w:p>
    <w:p w:rsidR="00874901" w:rsidRDefault="00874901" w:rsidP="00874901">
      <w:pPr>
        <w:widowControl w:val="0"/>
        <w:spacing w:after="0" w:line="360" w:lineRule="auto"/>
        <w:ind w:left="284" w:firstLine="567"/>
        <w:jc w:val="center"/>
        <w:rPr>
          <w:rFonts w:ascii="Times New Roman" w:hAnsi="Times New Roman"/>
          <w:sz w:val="24"/>
          <w:szCs w:val="24"/>
        </w:rPr>
      </w:pPr>
    </w:p>
    <w:p w:rsidR="00874901" w:rsidRDefault="00874901" w:rsidP="00874901">
      <w:pPr>
        <w:widowControl w:val="0"/>
        <w:spacing w:after="0"/>
        <w:ind w:left="284" w:firstLine="567"/>
        <w:jc w:val="center"/>
        <w:rPr>
          <w:rFonts w:ascii="Times New Roman" w:hAnsi="Times New Roman"/>
          <w:sz w:val="24"/>
          <w:szCs w:val="24"/>
        </w:rPr>
      </w:pPr>
    </w:p>
    <w:p w:rsidR="00874901" w:rsidRDefault="00874901" w:rsidP="00874901">
      <w:pPr>
        <w:widowControl w:val="0"/>
        <w:tabs>
          <w:tab w:val="left" w:pos="4962"/>
        </w:tabs>
        <w:spacing w:after="0"/>
        <w:ind w:left="3402"/>
        <w:jc w:val="both"/>
        <w:rPr>
          <w:rFonts w:ascii="Times New Roman" w:hAnsi="Times New Roman"/>
          <w:sz w:val="28"/>
          <w:szCs w:val="28"/>
        </w:rPr>
      </w:pPr>
      <w:r>
        <w:rPr>
          <w:rFonts w:ascii="Times New Roman" w:hAnsi="Times New Roman"/>
          <w:sz w:val="28"/>
          <w:szCs w:val="28"/>
        </w:rPr>
        <w:t>Викона</w:t>
      </w:r>
      <w:r>
        <w:rPr>
          <w:rFonts w:ascii="Times New Roman" w:hAnsi="Times New Roman"/>
          <w:sz w:val="28"/>
          <w:szCs w:val="28"/>
          <w:lang w:val="ru-RU"/>
        </w:rPr>
        <w:t>в</w:t>
      </w:r>
      <w:r>
        <w:rPr>
          <w:rFonts w:ascii="Times New Roman" w:hAnsi="Times New Roman"/>
          <w:sz w:val="28"/>
          <w:szCs w:val="28"/>
        </w:rPr>
        <w:t>: студент денної форми навчання, спеціальності  072 Фінанси, банківська справа та страхування</w:t>
      </w:r>
    </w:p>
    <w:p w:rsidR="00874901" w:rsidRPr="003E1070" w:rsidRDefault="00874901" w:rsidP="00874901">
      <w:pPr>
        <w:widowControl w:val="0"/>
        <w:spacing w:after="0"/>
        <w:ind w:left="3402"/>
        <w:jc w:val="both"/>
        <w:rPr>
          <w:rFonts w:ascii="Times New Roman" w:hAnsi="Times New Roman"/>
          <w:b/>
          <w:sz w:val="28"/>
          <w:szCs w:val="28"/>
        </w:rPr>
      </w:pPr>
      <w:r>
        <w:rPr>
          <w:rFonts w:ascii="Times New Roman" w:hAnsi="Times New Roman"/>
          <w:b/>
          <w:sz w:val="28"/>
          <w:szCs w:val="28"/>
          <w:lang w:val="ru-RU"/>
        </w:rPr>
        <w:t xml:space="preserve">Кушнір Станіслав Віталійович </w:t>
      </w:r>
    </w:p>
    <w:p w:rsidR="00874901" w:rsidRDefault="00874901" w:rsidP="00874901">
      <w:pPr>
        <w:widowControl w:val="0"/>
        <w:tabs>
          <w:tab w:val="left" w:pos="4800"/>
        </w:tabs>
        <w:spacing w:after="0"/>
        <w:ind w:left="3402"/>
        <w:jc w:val="both"/>
        <w:rPr>
          <w:rFonts w:ascii="Times New Roman" w:hAnsi="Times New Roman"/>
          <w:sz w:val="28"/>
          <w:szCs w:val="28"/>
          <w:lang w:val="ru-RU"/>
        </w:rPr>
      </w:pPr>
      <w:r>
        <w:rPr>
          <w:rFonts w:ascii="Times New Roman" w:hAnsi="Times New Roman"/>
          <w:sz w:val="28"/>
          <w:szCs w:val="28"/>
        </w:rPr>
        <w:tab/>
      </w:r>
    </w:p>
    <w:p w:rsidR="00874901" w:rsidRDefault="00874901" w:rsidP="00874901">
      <w:pPr>
        <w:widowControl w:val="0"/>
        <w:spacing w:after="0"/>
        <w:ind w:left="3402"/>
        <w:jc w:val="both"/>
        <w:rPr>
          <w:rFonts w:ascii="Times New Roman" w:hAnsi="Times New Roman"/>
          <w:sz w:val="28"/>
          <w:szCs w:val="28"/>
        </w:rPr>
      </w:pPr>
      <w:r>
        <w:rPr>
          <w:rFonts w:ascii="Times New Roman" w:hAnsi="Times New Roman"/>
          <w:sz w:val="28"/>
          <w:szCs w:val="28"/>
        </w:rPr>
        <w:t xml:space="preserve">Науковий керівник: </w:t>
      </w:r>
    </w:p>
    <w:p w:rsidR="00874901" w:rsidRDefault="00874901" w:rsidP="00874901">
      <w:pPr>
        <w:widowControl w:val="0"/>
        <w:spacing w:after="0"/>
        <w:ind w:left="3402"/>
        <w:jc w:val="both"/>
        <w:rPr>
          <w:rFonts w:ascii="Times New Roman" w:hAnsi="Times New Roman"/>
          <w:sz w:val="28"/>
          <w:szCs w:val="28"/>
        </w:rPr>
      </w:pPr>
      <w:r>
        <w:rPr>
          <w:rFonts w:ascii="Times New Roman" w:hAnsi="Times New Roman"/>
          <w:sz w:val="28"/>
          <w:szCs w:val="28"/>
        </w:rPr>
        <w:t>к.е.н., доц.  Маслій Н.Д. __________</w:t>
      </w:r>
    </w:p>
    <w:p w:rsidR="00874901" w:rsidRDefault="00874901" w:rsidP="00874901">
      <w:pPr>
        <w:widowControl w:val="0"/>
        <w:spacing w:after="0"/>
        <w:ind w:left="3402"/>
        <w:jc w:val="both"/>
        <w:rPr>
          <w:rFonts w:ascii="Times New Roman" w:hAnsi="Times New Roman"/>
          <w:sz w:val="28"/>
          <w:szCs w:val="28"/>
        </w:rPr>
      </w:pPr>
    </w:p>
    <w:p w:rsidR="00874901" w:rsidRDefault="00874901" w:rsidP="00874901">
      <w:pPr>
        <w:widowControl w:val="0"/>
        <w:spacing w:after="0"/>
        <w:ind w:left="3402"/>
        <w:jc w:val="both"/>
        <w:rPr>
          <w:rFonts w:ascii="Times New Roman" w:hAnsi="Times New Roman"/>
          <w:sz w:val="28"/>
          <w:szCs w:val="28"/>
        </w:rPr>
      </w:pPr>
      <w:r>
        <w:rPr>
          <w:rFonts w:ascii="Times New Roman" w:hAnsi="Times New Roman"/>
          <w:sz w:val="28"/>
          <w:szCs w:val="28"/>
        </w:rPr>
        <w:t>Рецензент:</w:t>
      </w:r>
    </w:p>
    <w:p w:rsidR="00874901" w:rsidRDefault="00874901" w:rsidP="00874901">
      <w:pPr>
        <w:widowControl w:val="0"/>
        <w:spacing w:after="0"/>
        <w:ind w:left="3402"/>
        <w:jc w:val="both"/>
        <w:rPr>
          <w:rFonts w:ascii="Times New Roman" w:hAnsi="Times New Roman"/>
          <w:sz w:val="28"/>
          <w:szCs w:val="28"/>
        </w:rPr>
      </w:pPr>
      <w:r>
        <w:rPr>
          <w:rFonts w:ascii="Times New Roman" w:hAnsi="Times New Roman"/>
          <w:sz w:val="28"/>
          <w:szCs w:val="28"/>
        </w:rPr>
        <w:t>к.е.н., доц. Задорожнюк Н.О.</w:t>
      </w:r>
    </w:p>
    <w:p w:rsidR="00874901" w:rsidRDefault="00874901" w:rsidP="00874901">
      <w:pPr>
        <w:widowControl w:val="0"/>
        <w:spacing w:after="0"/>
        <w:ind w:left="3402"/>
        <w:jc w:val="both"/>
        <w:rPr>
          <w:rFonts w:ascii="Times New Roman" w:hAnsi="Times New Roman"/>
          <w:sz w:val="28"/>
          <w:szCs w:val="28"/>
        </w:rPr>
      </w:pPr>
    </w:p>
    <w:tbl>
      <w:tblPr>
        <w:tblW w:w="10030" w:type="dxa"/>
        <w:tblLook w:val="04A0" w:firstRow="1" w:lastRow="0" w:firstColumn="1" w:lastColumn="0" w:noHBand="0" w:noVBand="1"/>
      </w:tblPr>
      <w:tblGrid>
        <w:gridCol w:w="4644"/>
        <w:gridCol w:w="509"/>
        <w:gridCol w:w="4877"/>
      </w:tblGrid>
      <w:tr w:rsidR="00874901" w:rsidTr="00BC30C5">
        <w:tc>
          <w:tcPr>
            <w:tcW w:w="4644" w:type="dxa"/>
            <w:tcMar>
              <w:top w:w="0" w:type="dxa"/>
              <w:left w:w="0" w:type="dxa"/>
              <w:bottom w:w="0" w:type="dxa"/>
              <w:right w:w="0" w:type="dxa"/>
            </w:tcMar>
            <w:hideMark/>
          </w:tcPr>
          <w:p w:rsidR="00874901" w:rsidRDefault="00874901" w:rsidP="00BC30C5">
            <w:pPr>
              <w:widowControl w:val="0"/>
              <w:spacing w:after="0" w:line="360" w:lineRule="auto"/>
              <w:jc w:val="both"/>
              <w:rPr>
                <w:rFonts w:ascii="Times New Roman" w:eastAsia="Times New Roman" w:hAnsi="Times New Roman"/>
                <w:sz w:val="28"/>
                <w:szCs w:val="28"/>
              </w:rPr>
            </w:pPr>
            <w:r>
              <w:rPr>
                <w:rFonts w:ascii="Times New Roman" w:hAnsi="Times New Roman"/>
                <w:sz w:val="28"/>
                <w:szCs w:val="28"/>
              </w:rPr>
              <w:t xml:space="preserve">Рекомендовано до захисту: </w:t>
            </w:r>
          </w:p>
          <w:p w:rsidR="00874901" w:rsidRDefault="00874901" w:rsidP="00BC30C5">
            <w:pPr>
              <w:widowControl w:val="0"/>
              <w:spacing w:after="0" w:line="360" w:lineRule="auto"/>
              <w:jc w:val="both"/>
              <w:rPr>
                <w:rFonts w:ascii="Times New Roman" w:hAnsi="Times New Roman"/>
                <w:sz w:val="28"/>
                <w:szCs w:val="28"/>
              </w:rPr>
            </w:pPr>
            <w:r>
              <w:rPr>
                <w:rFonts w:ascii="Times New Roman" w:hAnsi="Times New Roman"/>
                <w:sz w:val="28"/>
                <w:szCs w:val="28"/>
              </w:rPr>
              <w:t>протокол засідання кафедри</w:t>
            </w:r>
          </w:p>
          <w:p w:rsidR="00874901" w:rsidRDefault="00874901" w:rsidP="00BC30C5">
            <w:pPr>
              <w:widowControl w:val="0"/>
              <w:spacing w:after="0" w:line="360" w:lineRule="auto"/>
              <w:jc w:val="both"/>
              <w:rPr>
                <w:rFonts w:ascii="Times New Roman" w:hAnsi="Times New Roman"/>
                <w:sz w:val="28"/>
                <w:szCs w:val="28"/>
              </w:rPr>
            </w:pPr>
            <w:r>
              <w:rPr>
                <w:rFonts w:ascii="Times New Roman" w:hAnsi="Times New Roman"/>
                <w:sz w:val="28"/>
                <w:szCs w:val="28"/>
              </w:rPr>
              <w:t xml:space="preserve">№ 4 від 26.11. 2018 року </w:t>
            </w:r>
          </w:p>
          <w:p w:rsidR="00874901" w:rsidRDefault="00874901" w:rsidP="00BC30C5">
            <w:pPr>
              <w:widowControl w:val="0"/>
              <w:spacing w:after="0" w:line="360" w:lineRule="auto"/>
              <w:jc w:val="both"/>
              <w:rPr>
                <w:rFonts w:ascii="Times New Roman" w:hAnsi="Times New Roman"/>
                <w:sz w:val="28"/>
                <w:szCs w:val="28"/>
              </w:rPr>
            </w:pPr>
            <w:r>
              <w:rPr>
                <w:rFonts w:ascii="Times New Roman" w:hAnsi="Times New Roman"/>
                <w:sz w:val="28"/>
                <w:szCs w:val="28"/>
              </w:rPr>
              <w:t>Завідувач кафедри</w:t>
            </w:r>
          </w:p>
          <w:p w:rsidR="00874901" w:rsidRDefault="00874901" w:rsidP="00BC30C5">
            <w:pPr>
              <w:widowControl w:val="0"/>
              <w:spacing w:after="0" w:line="360" w:lineRule="auto"/>
              <w:jc w:val="both"/>
              <w:rPr>
                <w:rFonts w:ascii="Times New Roman" w:hAnsi="Times New Roman"/>
                <w:sz w:val="28"/>
                <w:szCs w:val="28"/>
              </w:rPr>
            </w:pPr>
            <w:r>
              <w:rPr>
                <w:rFonts w:ascii="Times New Roman" w:hAnsi="Times New Roman"/>
                <w:sz w:val="28"/>
                <w:szCs w:val="28"/>
              </w:rPr>
              <w:t>_________ доц. Журавльова Т.О.</w:t>
            </w:r>
          </w:p>
        </w:tc>
        <w:tc>
          <w:tcPr>
            <w:tcW w:w="509" w:type="dxa"/>
          </w:tcPr>
          <w:p w:rsidR="00874901" w:rsidRDefault="00874901" w:rsidP="00BC30C5">
            <w:pPr>
              <w:widowControl w:val="0"/>
              <w:spacing w:after="0" w:line="360" w:lineRule="auto"/>
              <w:jc w:val="both"/>
              <w:rPr>
                <w:rFonts w:ascii="Times New Roman" w:hAnsi="Times New Roman"/>
                <w:sz w:val="28"/>
                <w:szCs w:val="28"/>
              </w:rPr>
            </w:pPr>
          </w:p>
        </w:tc>
        <w:tc>
          <w:tcPr>
            <w:tcW w:w="4877" w:type="dxa"/>
            <w:hideMark/>
          </w:tcPr>
          <w:p w:rsidR="00874901" w:rsidRDefault="00874901" w:rsidP="00BC30C5">
            <w:pPr>
              <w:widowControl w:val="0"/>
              <w:spacing w:after="0" w:line="360" w:lineRule="auto"/>
              <w:jc w:val="both"/>
              <w:rPr>
                <w:rFonts w:ascii="Times New Roman" w:eastAsia="Times New Roman" w:hAnsi="Times New Roman"/>
                <w:sz w:val="28"/>
                <w:szCs w:val="28"/>
              </w:rPr>
            </w:pPr>
            <w:r>
              <w:rPr>
                <w:rFonts w:ascii="Times New Roman" w:hAnsi="Times New Roman"/>
                <w:sz w:val="28"/>
                <w:szCs w:val="28"/>
              </w:rPr>
              <w:t>Захищено на засіданні ЕК № 3</w:t>
            </w:r>
          </w:p>
          <w:p w:rsidR="00874901" w:rsidRDefault="00874901" w:rsidP="00BC30C5">
            <w:pPr>
              <w:widowControl w:val="0"/>
              <w:spacing w:after="0" w:line="360" w:lineRule="auto"/>
              <w:jc w:val="both"/>
              <w:rPr>
                <w:rFonts w:ascii="Times New Roman" w:hAnsi="Times New Roman"/>
                <w:sz w:val="28"/>
                <w:szCs w:val="28"/>
              </w:rPr>
            </w:pPr>
            <w:r>
              <w:rPr>
                <w:rFonts w:ascii="Times New Roman" w:hAnsi="Times New Roman"/>
                <w:sz w:val="28"/>
                <w:szCs w:val="28"/>
              </w:rPr>
              <w:t xml:space="preserve">протокол № __ від  ________ 2018 р., </w:t>
            </w:r>
          </w:p>
          <w:p w:rsidR="00874901" w:rsidRDefault="00874901" w:rsidP="00BC30C5">
            <w:pPr>
              <w:widowControl w:val="0"/>
              <w:spacing w:after="0" w:line="360" w:lineRule="auto"/>
              <w:jc w:val="both"/>
              <w:rPr>
                <w:rFonts w:ascii="Times New Roman" w:hAnsi="Times New Roman"/>
                <w:sz w:val="28"/>
                <w:szCs w:val="28"/>
              </w:rPr>
            </w:pPr>
            <w:r>
              <w:rPr>
                <w:rFonts w:ascii="Times New Roman" w:hAnsi="Times New Roman"/>
                <w:sz w:val="28"/>
                <w:szCs w:val="28"/>
              </w:rPr>
              <w:t>Оцінка __________ / _______/ _______</w:t>
            </w:r>
          </w:p>
          <w:p w:rsidR="00874901" w:rsidRDefault="00874901" w:rsidP="00BC30C5">
            <w:pPr>
              <w:widowControl w:val="0"/>
              <w:spacing w:after="0" w:line="360" w:lineRule="auto"/>
              <w:jc w:val="both"/>
              <w:rPr>
                <w:rFonts w:ascii="Times New Roman" w:hAnsi="Times New Roman"/>
                <w:sz w:val="28"/>
                <w:szCs w:val="28"/>
              </w:rPr>
            </w:pPr>
            <w:r>
              <w:rPr>
                <w:rFonts w:ascii="Times New Roman" w:hAnsi="Times New Roman"/>
                <w:sz w:val="28"/>
                <w:szCs w:val="28"/>
              </w:rPr>
              <w:t>Голова ЕК</w:t>
            </w:r>
          </w:p>
          <w:p w:rsidR="00874901" w:rsidRDefault="00874901" w:rsidP="00BC30C5">
            <w:pPr>
              <w:widowControl w:val="0"/>
              <w:spacing w:after="0" w:line="360" w:lineRule="auto"/>
              <w:jc w:val="both"/>
              <w:rPr>
                <w:rFonts w:ascii="Times New Roman" w:hAnsi="Times New Roman"/>
                <w:sz w:val="28"/>
                <w:szCs w:val="28"/>
              </w:rPr>
            </w:pPr>
            <w:r>
              <w:rPr>
                <w:rFonts w:ascii="Times New Roman" w:hAnsi="Times New Roman"/>
                <w:sz w:val="28"/>
                <w:szCs w:val="28"/>
              </w:rPr>
              <w:t>__________ д.е.н., проф Ніценко В.С.</w:t>
            </w:r>
          </w:p>
        </w:tc>
      </w:tr>
    </w:tbl>
    <w:p w:rsidR="00874901" w:rsidRDefault="00874901" w:rsidP="00874901">
      <w:pPr>
        <w:widowControl w:val="0"/>
        <w:spacing w:after="0"/>
        <w:ind w:left="3402"/>
        <w:jc w:val="both"/>
        <w:rPr>
          <w:rFonts w:ascii="Times New Roman" w:hAnsi="Times New Roman"/>
          <w:sz w:val="28"/>
          <w:szCs w:val="28"/>
        </w:rPr>
      </w:pPr>
    </w:p>
    <w:p w:rsidR="00874901" w:rsidRDefault="00874901" w:rsidP="00874901">
      <w:pPr>
        <w:widowControl w:val="0"/>
        <w:spacing w:after="0"/>
        <w:ind w:left="3402"/>
        <w:jc w:val="both"/>
        <w:rPr>
          <w:rFonts w:ascii="Times New Roman" w:hAnsi="Times New Roman"/>
          <w:sz w:val="28"/>
          <w:szCs w:val="28"/>
        </w:rPr>
      </w:pPr>
    </w:p>
    <w:p w:rsidR="00874901" w:rsidRDefault="00874901" w:rsidP="00874901">
      <w:pPr>
        <w:widowControl w:val="0"/>
        <w:spacing w:after="0"/>
        <w:ind w:left="284" w:firstLine="567"/>
        <w:jc w:val="center"/>
        <w:rPr>
          <w:rFonts w:ascii="Times New Roman" w:hAnsi="Times New Roman"/>
          <w:sz w:val="28"/>
          <w:szCs w:val="28"/>
        </w:rPr>
      </w:pPr>
      <w:r>
        <w:rPr>
          <w:rFonts w:ascii="Times New Roman" w:hAnsi="Times New Roman"/>
          <w:sz w:val="28"/>
          <w:szCs w:val="28"/>
        </w:rPr>
        <w:t>Одеса – 2018</w:t>
      </w:r>
    </w:p>
    <w:p w:rsidR="00874901" w:rsidRDefault="00874901" w:rsidP="00874901">
      <w:pPr>
        <w:widowControl w:val="0"/>
        <w:spacing w:after="0"/>
        <w:ind w:left="284" w:firstLine="567"/>
        <w:jc w:val="center"/>
        <w:rPr>
          <w:rFonts w:ascii="Times New Roman" w:hAnsi="Times New Roman"/>
          <w:sz w:val="28"/>
          <w:szCs w:val="28"/>
        </w:rPr>
      </w:pPr>
      <w:r>
        <w:rPr>
          <w:rFonts w:ascii="Times New Roman" w:hAnsi="Times New Roman"/>
          <w:sz w:val="28"/>
          <w:szCs w:val="28"/>
        </w:rPr>
        <w:br w:type="page"/>
      </w:r>
      <w:r>
        <w:rPr>
          <w:noProof/>
          <w:lang w:val="ru-RU" w:eastAsia="ru-RU"/>
        </w:rPr>
        <w:lastRenderedPageBreak/>
        <mc:AlternateContent>
          <mc:Choice Requires="wps">
            <w:drawing>
              <wp:anchor distT="0" distB="0" distL="114300" distR="114300" simplePos="0" relativeHeight="251659264" behindDoc="0" locked="1" layoutInCell="1" allowOverlap="1">
                <wp:simplePos x="0" y="0"/>
                <wp:positionH relativeFrom="column">
                  <wp:posOffset>5666740</wp:posOffset>
                </wp:positionH>
                <wp:positionV relativeFrom="paragraph">
                  <wp:posOffset>-447675</wp:posOffset>
                </wp:positionV>
                <wp:extent cx="473075" cy="378460"/>
                <wp:effectExtent l="3175" t="0" r="0" b="0"/>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3075" cy="3784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E39D32" id="Прямоугольник 2" o:spid="_x0000_s1026" style="position:absolute;margin-left:446.2pt;margin-top:-35.25pt;width:37.25pt;height:29.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" stroked="f">
                <w10:anchorlock/>
              </v:rect>
            </w:pict>
          </mc:Fallback>
        </mc:AlternateContent>
      </w:r>
      <w:r>
        <w:rPr>
          <w:rFonts w:ascii="Times New Roman" w:hAnsi="Times New Roman"/>
          <w:sz w:val="28"/>
          <w:szCs w:val="28"/>
        </w:rPr>
        <w:t xml:space="preserve">АНОТАЦІЯ </w:t>
      </w:r>
    </w:p>
    <w:p w:rsidR="00874901" w:rsidRDefault="00874901" w:rsidP="00874901">
      <w:pPr>
        <w:widowControl w:val="0"/>
        <w:spacing w:after="0"/>
        <w:ind w:left="284" w:firstLine="567"/>
        <w:jc w:val="center"/>
        <w:rPr>
          <w:rFonts w:ascii="Times New Roman" w:hAnsi="Times New Roman"/>
          <w:sz w:val="28"/>
          <w:szCs w:val="28"/>
        </w:rPr>
      </w:pPr>
    </w:p>
    <w:p w:rsidR="00874901" w:rsidRPr="00510807" w:rsidRDefault="00874901" w:rsidP="00874901">
      <w:pPr>
        <w:widowControl w:val="0"/>
        <w:spacing w:after="0" w:line="312" w:lineRule="auto"/>
        <w:ind w:firstLine="709"/>
        <w:jc w:val="both"/>
        <w:rPr>
          <w:rFonts w:ascii="Times New Roman" w:hAnsi="Times New Roman"/>
          <w:sz w:val="28"/>
          <w:szCs w:val="28"/>
          <w:lang w:val="ru-RU"/>
        </w:rPr>
      </w:pPr>
      <w:r w:rsidRPr="00510807">
        <w:rPr>
          <w:rFonts w:ascii="Times New Roman" w:hAnsi="Times New Roman"/>
          <w:sz w:val="28"/>
          <w:szCs w:val="28"/>
        </w:rPr>
        <w:t xml:space="preserve">Дипломна робота містить </w:t>
      </w:r>
      <w:r w:rsidRPr="00510807">
        <w:rPr>
          <w:rFonts w:ascii="Times New Roman" w:hAnsi="Times New Roman"/>
          <w:sz w:val="28"/>
          <w:szCs w:val="28"/>
          <w:lang w:val="ru-RU"/>
        </w:rPr>
        <w:t xml:space="preserve">90 </w:t>
      </w:r>
      <w:r w:rsidRPr="00510807">
        <w:rPr>
          <w:rFonts w:ascii="Times New Roman" w:hAnsi="Times New Roman"/>
          <w:sz w:val="28"/>
          <w:szCs w:val="28"/>
        </w:rPr>
        <w:t xml:space="preserve"> сторін</w:t>
      </w:r>
      <w:r w:rsidRPr="00510807">
        <w:rPr>
          <w:rFonts w:ascii="Times New Roman" w:hAnsi="Times New Roman"/>
          <w:sz w:val="28"/>
          <w:szCs w:val="28"/>
          <w:lang w:val="ru-RU"/>
        </w:rPr>
        <w:t>ок</w:t>
      </w:r>
      <w:r w:rsidRPr="00510807">
        <w:rPr>
          <w:rFonts w:ascii="Times New Roman" w:hAnsi="Times New Roman"/>
          <w:sz w:val="28"/>
          <w:szCs w:val="28"/>
        </w:rPr>
        <w:t xml:space="preserve">, </w:t>
      </w:r>
      <w:r w:rsidRPr="00510807">
        <w:rPr>
          <w:rFonts w:ascii="Times New Roman" w:hAnsi="Times New Roman"/>
          <w:sz w:val="28"/>
          <w:szCs w:val="28"/>
          <w:lang w:val="ru-RU"/>
        </w:rPr>
        <w:t xml:space="preserve">1 </w:t>
      </w:r>
      <w:r w:rsidRPr="00510807">
        <w:rPr>
          <w:rFonts w:ascii="Times New Roman" w:hAnsi="Times New Roman"/>
          <w:sz w:val="28"/>
          <w:szCs w:val="28"/>
        </w:rPr>
        <w:t xml:space="preserve"> таблиц</w:t>
      </w:r>
      <w:r w:rsidRPr="00510807">
        <w:rPr>
          <w:rFonts w:ascii="Times New Roman" w:hAnsi="Times New Roman"/>
          <w:sz w:val="28"/>
          <w:szCs w:val="28"/>
          <w:lang w:val="ru-RU"/>
        </w:rPr>
        <w:t>ю</w:t>
      </w:r>
      <w:r w:rsidRPr="00510807">
        <w:rPr>
          <w:rFonts w:ascii="Times New Roman" w:hAnsi="Times New Roman"/>
          <w:sz w:val="28"/>
          <w:szCs w:val="28"/>
        </w:rPr>
        <w:t xml:space="preserve">, </w:t>
      </w:r>
      <w:r w:rsidRPr="00510807">
        <w:rPr>
          <w:rFonts w:ascii="Times New Roman" w:hAnsi="Times New Roman"/>
          <w:sz w:val="28"/>
          <w:szCs w:val="28"/>
          <w:lang w:val="ru-RU"/>
        </w:rPr>
        <w:t xml:space="preserve">9 </w:t>
      </w:r>
      <w:r w:rsidRPr="00510807">
        <w:rPr>
          <w:rFonts w:ascii="Times New Roman" w:hAnsi="Times New Roman"/>
          <w:sz w:val="28"/>
          <w:szCs w:val="28"/>
        </w:rPr>
        <w:t xml:space="preserve">рисунків, список літератури з </w:t>
      </w:r>
      <w:r w:rsidRPr="00510807">
        <w:rPr>
          <w:rFonts w:ascii="Times New Roman" w:hAnsi="Times New Roman"/>
          <w:sz w:val="28"/>
          <w:szCs w:val="28"/>
          <w:lang w:val="ru-RU"/>
        </w:rPr>
        <w:t>85</w:t>
      </w:r>
      <w:r w:rsidRPr="00510807">
        <w:rPr>
          <w:rFonts w:ascii="Times New Roman" w:hAnsi="Times New Roman"/>
          <w:sz w:val="28"/>
          <w:szCs w:val="28"/>
        </w:rPr>
        <w:t xml:space="preserve"> найменувань</w:t>
      </w:r>
      <w:r w:rsidRPr="00510807">
        <w:rPr>
          <w:rFonts w:ascii="Times New Roman" w:hAnsi="Times New Roman"/>
          <w:sz w:val="28"/>
          <w:szCs w:val="28"/>
          <w:lang w:val="ru-RU"/>
        </w:rPr>
        <w:t>.</w:t>
      </w:r>
    </w:p>
    <w:p w:rsidR="00874901" w:rsidRPr="000F49F9" w:rsidRDefault="00874901" w:rsidP="00874901">
      <w:pPr>
        <w:widowControl w:val="0"/>
        <w:shd w:val="clear" w:color="auto" w:fill="FFFFFF"/>
        <w:tabs>
          <w:tab w:val="left" w:pos="1276"/>
        </w:tabs>
        <w:spacing w:after="0" w:line="360" w:lineRule="auto"/>
        <w:ind w:left="57" w:firstLine="709"/>
        <w:jc w:val="both"/>
        <w:rPr>
          <w:rFonts w:ascii="Times New Roman" w:eastAsia="Times New Roman" w:hAnsi="Times New Roman"/>
          <w:color w:val="000000"/>
          <w:spacing w:val="-4"/>
          <w:sz w:val="28"/>
          <w:szCs w:val="28"/>
          <w:lang w:eastAsia="ru-RU"/>
        </w:rPr>
      </w:pPr>
      <w:r w:rsidRPr="000F49F9">
        <w:rPr>
          <w:rFonts w:ascii="Times New Roman" w:eastAsia="Times New Roman" w:hAnsi="Times New Roman"/>
          <w:iCs/>
          <w:spacing w:val="-4"/>
          <w:sz w:val="28"/>
          <w:szCs w:val="28"/>
          <w:lang w:eastAsia="ru-RU"/>
        </w:rPr>
        <w:t xml:space="preserve">Об’єкт дослідження </w:t>
      </w:r>
      <w:r w:rsidRPr="000F49F9">
        <w:rPr>
          <w:rFonts w:ascii="Times New Roman" w:eastAsia="Times New Roman" w:hAnsi="Times New Roman"/>
          <w:spacing w:val="-4"/>
          <w:sz w:val="28"/>
          <w:szCs w:val="28"/>
          <w:lang w:eastAsia="ru-RU"/>
        </w:rPr>
        <w:t>– процеси управління активами та пасивами банків.</w:t>
      </w:r>
    </w:p>
    <w:p w:rsidR="00874901" w:rsidRPr="005D5AB7" w:rsidRDefault="00874901" w:rsidP="00874901">
      <w:pPr>
        <w:widowControl w:val="0"/>
        <w:spacing w:after="0" w:line="360" w:lineRule="auto"/>
        <w:ind w:left="57" w:firstLine="709"/>
        <w:jc w:val="both"/>
        <w:rPr>
          <w:rFonts w:ascii="Times New Roman" w:eastAsia="Times New Roman" w:hAnsi="Times New Roman"/>
          <w:sz w:val="28"/>
          <w:szCs w:val="28"/>
          <w:lang w:eastAsia="ru-RU"/>
        </w:rPr>
      </w:pPr>
      <w:r w:rsidRPr="00590E96">
        <w:rPr>
          <w:rFonts w:ascii="Times New Roman" w:eastAsia="Times New Roman" w:hAnsi="Times New Roman"/>
          <w:iCs/>
          <w:sz w:val="28"/>
          <w:szCs w:val="28"/>
          <w:lang w:eastAsia="ru-RU"/>
        </w:rPr>
        <w:t>Предмет дослідження</w:t>
      </w:r>
      <w:r w:rsidRPr="005D5AB7">
        <w:rPr>
          <w:rFonts w:ascii="Times New Roman" w:eastAsia="Times New Roman" w:hAnsi="Times New Roman"/>
          <w:i/>
          <w:iCs/>
          <w:sz w:val="28"/>
          <w:szCs w:val="28"/>
          <w:lang w:eastAsia="ru-RU"/>
        </w:rPr>
        <w:t xml:space="preserve"> </w:t>
      </w:r>
      <w:r w:rsidRPr="005D5AB7">
        <w:rPr>
          <w:rFonts w:ascii="Times New Roman" w:eastAsia="Times New Roman" w:hAnsi="Times New Roman"/>
          <w:sz w:val="28"/>
          <w:szCs w:val="28"/>
          <w:lang w:eastAsia="ru-RU"/>
        </w:rPr>
        <w:t>– теоретичні засади та методичні підходи до формування системи управління активами та пасивами банків.</w:t>
      </w:r>
    </w:p>
    <w:p w:rsidR="00874901" w:rsidRPr="0044325E" w:rsidRDefault="00874901" w:rsidP="00874901">
      <w:pPr>
        <w:widowControl w:val="0"/>
        <w:spacing w:after="0" w:line="360" w:lineRule="auto"/>
        <w:ind w:left="57" w:firstLine="709"/>
        <w:jc w:val="both"/>
        <w:rPr>
          <w:rFonts w:ascii="Times New Roman" w:eastAsia="Times New Roman" w:hAnsi="Times New Roman"/>
          <w:color w:val="000000"/>
          <w:sz w:val="28"/>
          <w:szCs w:val="28"/>
          <w:lang w:eastAsia="ru-RU"/>
        </w:rPr>
      </w:pPr>
      <w:r w:rsidRPr="005D5AB7">
        <w:rPr>
          <w:rFonts w:ascii="Times New Roman" w:eastAsia="Times New Roman" w:hAnsi="Times New Roman"/>
          <w:sz w:val="28"/>
          <w:szCs w:val="28"/>
          <w:lang w:eastAsia="ru-RU"/>
        </w:rPr>
        <w:t>Мета роботи полягає в поглибленні теорети</w:t>
      </w:r>
      <w:r>
        <w:rPr>
          <w:rFonts w:ascii="Times New Roman" w:eastAsia="Times New Roman" w:hAnsi="Times New Roman"/>
          <w:sz w:val="28"/>
          <w:szCs w:val="28"/>
          <w:lang w:eastAsia="ru-RU"/>
        </w:rPr>
        <w:t xml:space="preserve">чних та </w:t>
      </w:r>
      <w:r w:rsidRPr="005D5AB7">
        <w:rPr>
          <w:rFonts w:ascii="Times New Roman" w:eastAsia="Times New Roman" w:hAnsi="Times New Roman"/>
          <w:sz w:val="28"/>
          <w:szCs w:val="28"/>
          <w:lang w:eastAsia="ru-RU"/>
        </w:rPr>
        <w:t>методичних положень щодо формування системи управління активами й пасивами банку</w:t>
      </w:r>
      <w:r>
        <w:rPr>
          <w:rFonts w:ascii="Times New Roman" w:eastAsia="Times New Roman" w:hAnsi="Times New Roman"/>
          <w:sz w:val="28"/>
          <w:szCs w:val="28"/>
          <w:lang w:eastAsia="ru-RU"/>
        </w:rPr>
        <w:t xml:space="preserve">. </w:t>
      </w:r>
      <w:r w:rsidRPr="005D5AB7">
        <w:rPr>
          <w:rFonts w:ascii="Times New Roman" w:hAnsi="Times New Roman"/>
          <w:sz w:val="28"/>
          <w:szCs w:val="28"/>
        </w:rPr>
        <w:t xml:space="preserve">Відповідно до поставленої мети вирішено наступні </w:t>
      </w:r>
      <w:r w:rsidRPr="00590E96">
        <w:rPr>
          <w:rFonts w:ascii="Times New Roman" w:hAnsi="Times New Roman"/>
          <w:iCs/>
          <w:sz w:val="28"/>
          <w:szCs w:val="28"/>
        </w:rPr>
        <w:t>завдання</w:t>
      </w:r>
      <w:r w:rsidRPr="00590E96">
        <w:rPr>
          <w:rFonts w:ascii="Times New Roman" w:hAnsi="Times New Roman"/>
          <w:sz w:val="28"/>
          <w:szCs w:val="28"/>
        </w:rPr>
        <w:t>:</w:t>
      </w:r>
      <w:r>
        <w:rPr>
          <w:rFonts w:ascii="Times New Roman" w:hAnsi="Times New Roman"/>
          <w:sz w:val="28"/>
          <w:szCs w:val="28"/>
        </w:rPr>
        <w:t xml:space="preserve"> </w:t>
      </w:r>
      <w:r w:rsidRPr="005D5AB7">
        <w:rPr>
          <w:rFonts w:ascii="Times New Roman" w:eastAsia="Times New Roman" w:hAnsi="Times New Roman"/>
          <w:color w:val="000000"/>
          <w:sz w:val="28"/>
          <w:szCs w:val="28"/>
          <w:lang w:eastAsia="ru-RU"/>
        </w:rPr>
        <w:t>визнач</w:t>
      </w:r>
      <w:r>
        <w:rPr>
          <w:rFonts w:ascii="Times New Roman" w:eastAsia="Times New Roman" w:hAnsi="Times New Roman"/>
          <w:color w:val="000000"/>
          <w:sz w:val="28"/>
          <w:szCs w:val="28"/>
          <w:lang w:eastAsia="ru-RU"/>
        </w:rPr>
        <w:t>ено</w:t>
      </w:r>
      <w:r w:rsidRPr="005D5AB7">
        <w:rPr>
          <w:rFonts w:ascii="Times New Roman" w:eastAsia="Times New Roman" w:hAnsi="Times New Roman"/>
          <w:color w:val="000000"/>
          <w:sz w:val="28"/>
          <w:szCs w:val="28"/>
          <w:lang w:eastAsia="ru-RU"/>
        </w:rPr>
        <w:t xml:space="preserve"> теоретичні основи й складові процесів управління активами та пасивами банку;</w:t>
      </w:r>
      <w:r>
        <w:rPr>
          <w:rFonts w:ascii="Times New Roman" w:eastAsia="Times New Roman" w:hAnsi="Times New Roman"/>
          <w:color w:val="000000"/>
          <w:sz w:val="28"/>
          <w:szCs w:val="28"/>
          <w:lang w:eastAsia="ru-RU"/>
        </w:rPr>
        <w:t xml:space="preserve"> </w:t>
      </w:r>
      <w:r w:rsidRPr="005D5AB7">
        <w:rPr>
          <w:rFonts w:ascii="Times New Roman" w:eastAsia="Times New Roman" w:hAnsi="Times New Roman"/>
          <w:color w:val="000000"/>
          <w:sz w:val="28"/>
          <w:szCs w:val="28"/>
          <w:lang w:eastAsia="ru-RU"/>
        </w:rPr>
        <w:t>розроб</w:t>
      </w:r>
      <w:r>
        <w:rPr>
          <w:rFonts w:ascii="Times New Roman" w:eastAsia="Times New Roman" w:hAnsi="Times New Roman"/>
          <w:color w:val="000000"/>
          <w:sz w:val="28"/>
          <w:szCs w:val="28"/>
          <w:lang w:eastAsia="ru-RU"/>
        </w:rPr>
        <w:t>лено</w:t>
      </w:r>
      <w:r w:rsidRPr="005D5AB7">
        <w:rPr>
          <w:rFonts w:ascii="Times New Roman" w:eastAsia="Times New Roman" w:hAnsi="Times New Roman"/>
          <w:color w:val="000000"/>
          <w:sz w:val="28"/>
          <w:szCs w:val="28"/>
          <w:lang w:eastAsia="ru-RU"/>
        </w:rPr>
        <w:t xml:space="preserve"> </w:t>
      </w:r>
      <w:r>
        <w:rPr>
          <w:rFonts w:ascii="Times New Roman" w:eastAsia="Times New Roman" w:hAnsi="Times New Roman"/>
          <w:color w:val="000000"/>
          <w:sz w:val="28"/>
          <w:szCs w:val="28"/>
          <w:lang w:eastAsia="ru-RU"/>
        </w:rPr>
        <w:t>етапи формування системи управління активами та пасивами банківських установ</w:t>
      </w:r>
      <w:r w:rsidRPr="005D5AB7">
        <w:rPr>
          <w:rFonts w:ascii="Times New Roman" w:eastAsia="Times New Roman" w:hAnsi="Times New Roman"/>
          <w:color w:val="000000"/>
          <w:sz w:val="28"/>
          <w:szCs w:val="28"/>
          <w:lang w:eastAsia="ru-RU"/>
        </w:rPr>
        <w:t>;</w:t>
      </w:r>
      <w:r>
        <w:rPr>
          <w:rFonts w:ascii="Times New Roman" w:eastAsia="Times New Roman" w:hAnsi="Times New Roman"/>
          <w:color w:val="000000"/>
          <w:sz w:val="28"/>
          <w:szCs w:val="28"/>
          <w:lang w:eastAsia="ru-RU"/>
        </w:rPr>
        <w:t xml:space="preserve"> </w:t>
      </w:r>
      <w:r w:rsidRPr="005D5AB7">
        <w:rPr>
          <w:rFonts w:ascii="Times New Roman" w:eastAsia="Times New Roman" w:hAnsi="Times New Roman"/>
          <w:color w:val="000000"/>
          <w:sz w:val="28"/>
          <w:szCs w:val="28"/>
          <w:lang w:eastAsia="ru-RU"/>
        </w:rPr>
        <w:t>обґрунтува</w:t>
      </w:r>
      <w:r>
        <w:rPr>
          <w:rFonts w:ascii="Times New Roman" w:eastAsia="Times New Roman" w:hAnsi="Times New Roman"/>
          <w:color w:val="000000"/>
          <w:sz w:val="28"/>
          <w:szCs w:val="28"/>
          <w:lang w:eastAsia="ru-RU"/>
        </w:rPr>
        <w:t>но</w:t>
      </w:r>
      <w:r w:rsidRPr="005D5AB7">
        <w:rPr>
          <w:rFonts w:ascii="Times New Roman" w:eastAsia="Times New Roman" w:hAnsi="Times New Roman"/>
          <w:color w:val="000000"/>
          <w:sz w:val="28"/>
          <w:szCs w:val="28"/>
          <w:lang w:eastAsia="ru-RU"/>
        </w:rPr>
        <w:t xml:space="preserve"> методологію оцінки стратегій управління активами та пасивами банків;</w:t>
      </w:r>
      <w:r>
        <w:rPr>
          <w:rFonts w:ascii="Times New Roman" w:eastAsia="Times New Roman" w:hAnsi="Times New Roman"/>
          <w:color w:val="000000"/>
          <w:sz w:val="28"/>
          <w:szCs w:val="28"/>
          <w:lang w:eastAsia="ru-RU"/>
        </w:rPr>
        <w:t xml:space="preserve"> розроблено методику о</w:t>
      </w:r>
      <w:r w:rsidRPr="005D5AB7">
        <w:rPr>
          <w:rFonts w:ascii="Times New Roman" w:eastAsia="Times New Roman" w:hAnsi="Times New Roman"/>
          <w:color w:val="000000"/>
          <w:sz w:val="28"/>
          <w:szCs w:val="28"/>
          <w:lang w:eastAsia="ru-RU"/>
        </w:rPr>
        <w:t>цін</w:t>
      </w:r>
      <w:r>
        <w:rPr>
          <w:rFonts w:ascii="Times New Roman" w:eastAsia="Times New Roman" w:hAnsi="Times New Roman"/>
          <w:color w:val="000000"/>
          <w:sz w:val="28"/>
          <w:szCs w:val="28"/>
          <w:lang w:eastAsia="ru-RU"/>
        </w:rPr>
        <w:t xml:space="preserve">ки стратегії </w:t>
      </w:r>
      <w:r w:rsidRPr="005D5AB7">
        <w:rPr>
          <w:rFonts w:ascii="Times New Roman" w:eastAsia="Times New Roman" w:hAnsi="Times New Roman"/>
          <w:color w:val="000000"/>
          <w:sz w:val="28"/>
          <w:szCs w:val="28"/>
          <w:lang w:eastAsia="ru-RU"/>
        </w:rPr>
        <w:t xml:space="preserve"> управління активами та пасивами банків; </w:t>
      </w:r>
      <w:r>
        <w:rPr>
          <w:rFonts w:ascii="Times New Roman" w:eastAsia="Times New Roman" w:hAnsi="Times New Roman"/>
          <w:color w:val="000000"/>
          <w:sz w:val="28"/>
          <w:szCs w:val="28"/>
          <w:lang w:eastAsia="ru-RU"/>
        </w:rPr>
        <w:t xml:space="preserve"> </w:t>
      </w:r>
      <w:r w:rsidRPr="005D5AB7">
        <w:rPr>
          <w:rFonts w:ascii="Times New Roman" w:eastAsia="Times New Roman" w:hAnsi="Times New Roman"/>
          <w:color w:val="000000"/>
          <w:sz w:val="28"/>
          <w:szCs w:val="28"/>
          <w:lang w:eastAsia="ru-RU"/>
        </w:rPr>
        <w:t>проаналіз</w:t>
      </w:r>
      <w:r>
        <w:rPr>
          <w:rFonts w:ascii="Times New Roman" w:eastAsia="Times New Roman" w:hAnsi="Times New Roman"/>
          <w:color w:val="000000"/>
          <w:sz w:val="28"/>
          <w:szCs w:val="28"/>
          <w:lang w:eastAsia="ru-RU"/>
        </w:rPr>
        <w:t>овано</w:t>
      </w:r>
      <w:r w:rsidRPr="005D5AB7">
        <w:rPr>
          <w:rFonts w:ascii="Times New Roman" w:eastAsia="Times New Roman" w:hAnsi="Times New Roman"/>
          <w:color w:val="000000"/>
          <w:sz w:val="28"/>
          <w:szCs w:val="28"/>
          <w:lang w:eastAsia="ru-RU"/>
        </w:rPr>
        <w:t xml:space="preserve"> дисбаланси фінансової діяльності банків як результат управління активами та пасивами;</w:t>
      </w:r>
      <w:r>
        <w:rPr>
          <w:rFonts w:ascii="Times New Roman" w:eastAsia="Times New Roman" w:hAnsi="Times New Roman"/>
          <w:color w:val="000000"/>
          <w:sz w:val="28"/>
          <w:szCs w:val="28"/>
          <w:lang w:eastAsia="ru-RU"/>
        </w:rPr>
        <w:t xml:space="preserve">  </w:t>
      </w:r>
      <w:r w:rsidRPr="005D5AB7">
        <w:rPr>
          <w:rFonts w:ascii="Times New Roman" w:eastAsia="Times New Roman" w:hAnsi="Times New Roman"/>
          <w:color w:val="000000"/>
          <w:sz w:val="28"/>
          <w:szCs w:val="28"/>
          <w:lang w:eastAsia="ru-RU"/>
        </w:rPr>
        <w:t>обґрунтува</w:t>
      </w:r>
      <w:r>
        <w:rPr>
          <w:rFonts w:ascii="Times New Roman" w:eastAsia="Times New Roman" w:hAnsi="Times New Roman"/>
          <w:color w:val="000000"/>
          <w:sz w:val="28"/>
          <w:szCs w:val="28"/>
          <w:lang w:eastAsia="ru-RU"/>
        </w:rPr>
        <w:t>но</w:t>
      </w:r>
      <w:r w:rsidRPr="005D5AB7">
        <w:rPr>
          <w:rFonts w:ascii="Times New Roman" w:eastAsia="Times New Roman" w:hAnsi="Times New Roman"/>
          <w:color w:val="000000"/>
          <w:sz w:val="28"/>
          <w:szCs w:val="28"/>
          <w:lang w:eastAsia="ru-RU"/>
        </w:rPr>
        <w:t xml:space="preserve"> методичні засади прогнозування кривої дохідності;</w:t>
      </w:r>
      <w:r>
        <w:rPr>
          <w:rFonts w:ascii="Times New Roman" w:eastAsia="Times New Roman" w:hAnsi="Times New Roman"/>
          <w:color w:val="000000"/>
          <w:sz w:val="28"/>
          <w:szCs w:val="28"/>
          <w:lang w:eastAsia="ru-RU"/>
        </w:rPr>
        <w:t xml:space="preserve"> </w:t>
      </w:r>
      <w:r w:rsidRPr="0044325E">
        <w:rPr>
          <w:rFonts w:ascii="Times New Roman" w:eastAsia="Times New Roman" w:hAnsi="Times New Roman"/>
          <w:sz w:val="28"/>
          <w:szCs w:val="28"/>
          <w:lang w:eastAsia="ru-RU"/>
        </w:rPr>
        <w:t>розроб</w:t>
      </w:r>
      <w:r>
        <w:rPr>
          <w:rFonts w:ascii="Times New Roman" w:eastAsia="Times New Roman" w:hAnsi="Times New Roman"/>
          <w:sz w:val="28"/>
          <w:szCs w:val="28"/>
          <w:lang w:eastAsia="ru-RU"/>
        </w:rPr>
        <w:t xml:space="preserve">лено </w:t>
      </w:r>
      <w:r w:rsidRPr="0044325E">
        <w:rPr>
          <w:rFonts w:ascii="Times New Roman" w:eastAsia="Times New Roman" w:hAnsi="Times New Roman"/>
          <w:sz w:val="28"/>
          <w:szCs w:val="28"/>
          <w:lang w:eastAsia="ru-RU"/>
        </w:rPr>
        <w:t xml:space="preserve">науково-практичні засади декомпозиційного аналізу фінансових результатів у системі управління активами та пасивами банку. </w:t>
      </w:r>
    </w:p>
    <w:p w:rsidR="00874901" w:rsidRPr="003E1070" w:rsidRDefault="00874901" w:rsidP="00874901">
      <w:pPr>
        <w:pStyle w:val="a4"/>
        <w:widowControl w:val="0"/>
        <w:spacing w:before="0" w:beforeAutospacing="0" w:after="0" w:afterAutospacing="0" w:line="360" w:lineRule="auto"/>
        <w:ind w:left="57" w:firstLine="709"/>
        <w:jc w:val="both"/>
      </w:pPr>
      <w:r w:rsidRPr="004E32C9">
        <w:rPr>
          <w:spacing w:val="-12"/>
          <w:sz w:val="28"/>
          <w:szCs w:val="28"/>
        </w:rPr>
        <w:t xml:space="preserve">У дипломній роботі розглянуто теоретичні засади формування системи управління активами та пасивами банку. Проведено оцінку сучасних тенденцій  та чинників процесів управління активами та пасивами банків. Обгркнтовано шляхи покращення системи управління акаитвами та пасивами банку. </w:t>
      </w:r>
      <w:r w:rsidRPr="003E1070">
        <w:rPr>
          <w:spacing w:val="-12"/>
          <w:sz w:val="28"/>
          <w:szCs w:val="28"/>
        </w:rPr>
        <w:t>П</w:t>
      </w:r>
      <w:r w:rsidRPr="003E1070">
        <w:rPr>
          <w:bCs/>
          <w:sz w:val="27"/>
          <w:szCs w:val="27"/>
        </w:rPr>
        <w:t xml:space="preserve">рактичне використання одержаних результатів </w:t>
      </w:r>
      <w:r w:rsidRPr="003E1070">
        <w:rPr>
          <w:sz w:val="27"/>
          <w:szCs w:val="27"/>
        </w:rPr>
        <w:t>полягає в тому, що запропоновані автором теоретичні та методичні рекомендації щодо покращання системи управління активами та пасивами банку можуть бути використані в практичній діяльності банків для підвищення ефективності управління активами та пасивами.</w:t>
      </w:r>
    </w:p>
    <w:p w:rsidR="00874901" w:rsidRPr="004E32C9" w:rsidRDefault="00874901" w:rsidP="00874901">
      <w:pPr>
        <w:widowControl w:val="0"/>
        <w:spacing w:after="0" w:line="360" w:lineRule="auto"/>
        <w:ind w:firstLine="709"/>
        <w:jc w:val="both"/>
        <w:rPr>
          <w:rFonts w:ascii="Times New Roman" w:hAnsi="Times New Roman"/>
          <w:sz w:val="28"/>
          <w:szCs w:val="28"/>
        </w:rPr>
      </w:pPr>
      <w:r w:rsidRPr="004E32C9">
        <w:rPr>
          <w:rFonts w:ascii="Times New Roman" w:hAnsi="Times New Roman"/>
          <w:sz w:val="28"/>
          <w:szCs w:val="28"/>
        </w:rPr>
        <w:t>Рік виконання дипломної роботи – 2017-2018</w:t>
      </w:r>
    </w:p>
    <w:p w:rsidR="00874901" w:rsidRPr="004E32C9" w:rsidRDefault="00874901" w:rsidP="00874901">
      <w:pPr>
        <w:widowControl w:val="0"/>
        <w:spacing w:after="0" w:line="360" w:lineRule="auto"/>
        <w:ind w:firstLine="709"/>
        <w:jc w:val="both"/>
        <w:rPr>
          <w:rFonts w:ascii="Times New Roman" w:hAnsi="Times New Roman"/>
          <w:sz w:val="28"/>
          <w:szCs w:val="28"/>
        </w:rPr>
      </w:pPr>
      <w:r w:rsidRPr="004E32C9">
        <w:rPr>
          <w:rFonts w:ascii="Times New Roman" w:hAnsi="Times New Roman"/>
          <w:sz w:val="28"/>
          <w:szCs w:val="28"/>
        </w:rPr>
        <w:t>Рік захисту роботи – 2018</w:t>
      </w:r>
    </w:p>
    <w:p w:rsidR="00874901" w:rsidRDefault="00874901" w:rsidP="00874901">
      <w:pPr>
        <w:pStyle w:val="a7"/>
        <w:widowControl w:val="0"/>
        <w:tabs>
          <w:tab w:val="left" w:pos="-109"/>
          <w:tab w:val="left" w:pos="0"/>
        </w:tabs>
        <w:rPr>
          <w:b/>
          <w:bCs/>
          <w:noProof/>
          <w:szCs w:val="28"/>
          <w:lang w:val="ru-RU"/>
        </w:rPr>
      </w:pPr>
      <w:r w:rsidRPr="004E32C9">
        <w:rPr>
          <w:color w:val="auto"/>
          <w:szCs w:val="28"/>
        </w:rPr>
        <w:t xml:space="preserve">Ключові слова: </w:t>
      </w:r>
      <w:r>
        <w:rPr>
          <w:color w:val="auto"/>
          <w:szCs w:val="28"/>
        </w:rPr>
        <w:t xml:space="preserve"> </w:t>
      </w:r>
      <w:r w:rsidRPr="004E32C9">
        <w:rPr>
          <w:color w:val="auto"/>
        </w:rPr>
        <w:t>активи</w:t>
      </w:r>
      <w:r>
        <w:rPr>
          <w:color w:val="auto"/>
        </w:rPr>
        <w:t xml:space="preserve">,  пасиви, управління, менеджмент, банки, стратегія, аналіз, фінансовий результат, контролінг.  </w:t>
      </w:r>
    </w:p>
    <w:p w:rsidR="00874901" w:rsidRPr="005D5AB7" w:rsidRDefault="00874901" w:rsidP="00874901">
      <w:pPr>
        <w:widowControl w:val="0"/>
        <w:spacing w:after="0"/>
        <w:jc w:val="center"/>
        <w:outlineLvl w:val="0"/>
        <w:rPr>
          <w:rFonts w:ascii="Times New Roman" w:eastAsia="Times New Roman" w:hAnsi="Times New Roman"/>
          <w:b/>
          <w:bCs/>
          <w:noProof/>
          <w:sz w:val="28"/>
          <w:szCs w:val="28"/>
          <w:lang w:eastAsia="ru-RU"/>
        </w:rPr>
      </w:pPr>
      <w:r>
        <w:rPr>
          <w:rFonts w:ascii="Times New Roman" w:eastAsia="Times New Roman" w:hAnsi="Times New Roman"/>
          <w:b/>
          <w:bCs/>
          <w:noProof/>
          <w:sz w:val="28"/>
          <w:szCs w:val="28"/>
          <w:lang w:eastAsia="ru-RU"/>
        </w:rPr>
        <w:br w:type="page"/>
      </w:r>
      <w:r>
        <w:rPr>
          <w:rFonts w:ascii="Times New Roman" w:eastAsia="Times New Roman" w:hAnsi="Times New Roman"/>
          <w:b/>
          <w:bCs/>
          <w:noProof/>
          <w:sz w:val="28"/>
          <w:szCs w:val="28"/>
          <w:lang w:val="ru-RU" w:eastAsia="ru-RU"/>
        </w:rPr>
        <w:lastRenderedPageBreak/>
        <mc:AlternateContent>
          <mc:Choice Requires="wps">
            <w:drawing>
              <wp:anchor distT="0" distB="0" distL="114300" distR="114300" simplePos="0" relativeHeight="251660288" behindDoc="0" locked="1" layoutInCell="1" allowOverlap="1">
                <wp:simplePos x="0" y="0"/>
                <wp:positionH relativeFrom="column">
                  <wp:posOffset>5622290</wp:posOffset>
                </wp:positionH>
                <wp:positionV relativeFrom="paragraph">
                  <wp:posOffset>-464185</wp:posOffset>
                </wp:positionV>
                <wp:extent cx="473075" cy="378460"/>
                <wp:effectExtent l="0" t="0" r="0" b="3810"/>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3075" cy="3784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AC52A7" id="Прямоугольник 1" o:spid="_x0000_s1026" style="position:absolute;margin-left:442.7pt;margin-top:-36.55pt;width:37.25pt;height:29.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" stroked="f">
                <w10:anchorlock/>
              </v:rect>
            </w:pict>
          </mc:Fallback>
        </mc:AlternateContent>
      </w:r>
      <w:r w:rsidRPr="005D5AB7">
        <w:rPr>
          <w:rFonts w:ascii="Times New Roman" w:eastAsia="Times New Roman" w:hAnsi="Times New Roman"/>
          <w:b/>
          <w:bCs/>
          <w:noProof/>
          <w:sz w:val="28"/>
          <w:szCs w:val="28"/>
          <w:lang w:eastAsia="ru-RU"/>
        </w:rPr>
        <w:t>ЗМІСТ</w:t>
      </w:r>
    </w:p>
    <w:tbl>
      <w:tblPr>
        <w:tblW w:w="9564" w:type="dxa"/>
        <w:tblLayout w:type="fixed"/>
        <w:tblLook w:val="04A0" w:firstRow="1" w:lastRow="0" w:firstColumn="1" w:lastColumn="0" w:noHBand="0" w:noVBand="1"/>
      </w:tblPr>
      <w:tblGrid>
        <w:gridCol w:w="1413"/>
        <w:gridCol w:w="7484"/>
        <w:gridCol w:w="667"/>
      </w:tblGrid>
      <w:tr w:rsidR="00874901" w:rsidRPr="005D5AB7" w:rsidTr="00BC30C5">
        <w:tc>
          <w:tcPr>
            <w:tcW w:w="8897" w:type="dxa"/>
            <w:gridSpan w:val="2"/>
            <w:shd w:val="clear" w:color="auto" w:fill="auto"/>
          </w:tcPr>
          <w:p w:rsidR="00874901" w:rsidRPr="005D5AB7" w:rsidRDefault="00874901" w:rsidP="00BC30C5">
            <w:pPr>
              <w:widowControl w:val="0"/>
              <w:tabs>
                <w:tab w:val="left" w:pos="851"/>
                <w:tab w:val="center" w:pos="5102"/>
                <w:tab w:val="left" w:pos="7290"/>
              </w:tabs>
              <w:spacing w:after="0" w:line="312" w:lineRule="auto"/>
              <w:rPr>
                <w:rFonts w:ascii="Times New Roman" w:eastAsia="Times New Roman" w:hAnsi="Times New Roman"/>
                <w:bCs/>
                <w:sz w:val="28"/>
                <w:szCs w:val="28"/>
                <w:lang w:eastAsia="ru-RU"/>
              </w:rPr>
            </w:pPr>
            <w:r w:rsidRPr="005D5AB7">
              <w:rPr>
                <w:rFonts w:ascii="Times New Roman" w:eastAsia="Times New Roman" w:hAnsi="Times New Roman"/>
                <w:bCs/>
                <w:sz w:val="28"/>
                <w:szCs w:val="28"/>
                <w:lang w:eastAsia="ru-RU"/>
              </w:rPr>
              <w:t>ВСТУП</w:t>
            </w:r>
            <w:r>
              <w:rPr>
                <w:rFonts w:ascii="Times New Roman" w:eastAsia="Times New Roman" w:hAnsi="Times New Roman"/>
                <w:bCs/>
                <w:sz w:val="28"/>
                <w:szCs w:val="28"/>
                <w:lang w:eastAsia="ru-RU"/>
              </w:rPr>
              <w:t>………………………………………………………………………</w:t>
            </w:r>
          </w:p>
        </w:tc>
        <w:tc>
          <w:tcPr>
            <w:tcW w:w="667" w:type="dxa"/>
          </w:tcPr>
          <w:p w:rsidR="00874901" w:rsidRPr="00510807"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r>
              <w:rPr>
                <w:rFonts w:ascii="Times New Roman" w:eastAsia="Times New Roman" w:hAnsi="Times New Roman"/>
                <w:bCs/>
                <w:sz w:val="28"/>
                <w:szCs w:val="28"/>
                <w:lang w:val="ru-RU" w:eastAsia="ru-RU"/>
              </w:rPr>
              <w:t>4</w:t>
            </w:r>
          </w:p>
        </w:tc>
      </w:tr>
      <w:tr w:rsidR="00874901" w:rsidRPr="005D5AB7" w:rsidTr="00BC30C5">
        <w:tc>
          <w:tcPr>
            <w:tcW w:w="1413" w:type="dxa"/>
            <w:shd w:val="clear" w:color="auto" w:fill="auto"/>
          </w:tcPr>
          <w:p w:rsidR="00874901" w:rsidRPr="005D5AB7" w:rsidRDefault="00874901" w:rsidP="00BC30C5">
            <w:pPr>
              <w:widowControl w:val="0"/>
              <w:tabs>
                <w:tab w:val="right" w:leader="dot" w:pos="8789"/>
              </w:tabs>
              <w:spacing w:after="0" w:line="312" w:lineRule="auto"/>
              <w:ind w:right="-130"/>
              <w:jc w:val="right"/>
              <w:rPr>
                <w:rFonts w:ascii="Times New Roman" w:eastAsia="Times New Roman" w:hAnsi="Times New Roman"/>
                <w:sz w:val="28"/>
                <w:szCs w:val="28"/>
                <w:lang w:eastAsia="ru-RU"/>
              </w:rPr>
            </w:pPr>
            <w:r w:rsidRPr="005D5AB7">
              <w:rPr>
                <w:rFonts w:ascii="Times New Roman" w:eastAsia="Times New Roman" w:hAnsi="Times New Roman"/>
                <w:sz w:val="28"/>
                <w:szCs w:val="28"/>
                <w:lang w:eastAsia="ru-RU"/>
              </w:rPr>
              <w:t>РОЗДІЛ 1</w:t>
            </w:r>
          </w:p>
        </w:tc>
        <w:tc>
          <w:tcPr>
            <w:tcW w:w="7484" w:type="dxa"/>
            <w:shd w:val="clear" w:color="auto" w:fill="auto"/>
          </w:tcPr>
          <w:p w:rsidR="00874901" w:rsidRPr="005D5AB7" w:rsidRDefault="00874901" w:rsidP="00BC30C5">
            <w:pPr>
              <w:widowControl w:val="0"/>
              <w:tabs>
                <w:tab w:val="right" w:leader="dot" w:pos="7229"/>
                <w:tab w:val="right" w:leader="dot" w:pos="8789"/>
                <w:tab w:val="right" w:leader="dot" w:pos="9814"/>
              </w:tabs>
              <w:spacing w:after="0" w:line="312" w:lineRule="auto"/>
              <w:jc w:val="both"/>
              <w:rPr>
                <w:rFonts w:ascii="Times New Roman" w:eastAsia="Times New Roman" w:hAnsi="Times New Roman"/>
                <w:sz w:val="28"/>
                <w:szCs w:val="28"/>
                <w:lang w:eastAsia="ru-RU"/>
              </w:rPr>
            </w:pPr>
            <w:r w:rsidRPr="005D5AB7">
              <w:rPr>
                <w:rFonts w:ascii="Times New Roman" w:eastAsia="Times New Roman" w:hAnsi="Times New Roman"/>
                <w:sz w:val="28"/>
                <w:szCs w:val="28"/>
                <w:lang w:eastAsia="ru-RU"/>
              </w:rPr>
              <w:t>ТЕОРЕТИЧНІ ЗАСАДИ ФОРМУВАННЯ СИСТЕМИ УПРАВЛІННЯ АКТИВАМИ ТА ПАСИВАМИ БАНКУ...............................................................</w:t>
            </w:r>
            <w:r>
              <w:rPr>
                <w:rFonts w:ascii="Times New Roman" w:eastAsia="Times New Roman" w:hAnsi="Times New Roman"/>
                <w:sz w:val="28"/>
                <w:szCs w:val="28"/>
                <w:lang w:eastAsia="ru-RU"/>
              </w:rPr>
              <w:t>...........................</w:t>
            </w:r>
          </w:p>
        </w:tc>
        <w:tc>
          <w:tcPr>
            <w:tcW w:w="667" w:type="dxa"/>
          </w:tcPr>
          <w:p w:rsidR="00874901"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p>
          <w:p w:rsidR="00874901"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p>
          <w:p w:rsidR="00874901" w:rsidRPr="000F49F9"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r>
              <w:rPr>
                <w:rFonts w:ascii="Times New Roman" w:eastAsia="Times New Roman" w:hAnsi="Times New Roman"/>
                <w:bCs/>
                <w:sz w:val="28"/>
                <w:szCs w:val="28"/>
                <w:lang w:val="ru-RU" w:eastAsia="ru-RU"/>
              </w:rPr>
              <w:t>7</w:t>
            </w:r>
          </w:p>
        </w:tc>
      </w:tr>
      <w:tr w:rsidR="00874901" w:rsidRPr="005D5AB7" w:rsidTr="00BC30C5">
        <w:tc>
          <w:tcPr>
            <w:tcW w:w="1413" w:type="dxa"/>
            <w:shd w:val="clear" w:color="auto" w:fill="auto"/>
          </w:tcPr>
          <w:p w:rsidR="00874901" w:rsidRPr="005D5AB7" w:rsidRDefault="00874901" w:rsidP="00BC30C5">
            <w:pPr>
              <w:widowControl w:val="0"/>
              <w:tabs>
                <w:tab w:val="left" w:pos="570"/>
                <w:tab w:val="right" w:leader="dot" w:pos="8789"/>
              </w:tabs>
              <w:spacing w:after="0" w:line="312" w:lineRule="auto"/>
              <w:ind w:right="-130"/>
              <w:jc w:val="right"/>
              <w:rPr>
                <w:rFonts w:ascii="Times New Roman" w:eastAsia="Times New Roman" w:hAnsi="Times New Roman"/>
                <w:sz w:val="28"/>
                <w:szCs w:val="28"/>
                <w:lang w:eastAsia="ru-RU"/>
              </w:rPr>
            </w:pPr>
            <w:r w:rsidRPr="005D5AB7">
              <w:rPr>
                <w:rFonts w:ascii="Times New Roman" w:eastAsia="Times New Roman" w:hAnsi="Times New Roman"/>
                <w:sz w:val="28"/>
                <w:szCs w:val="28"/>
                <w:lang w:eastAsia="ru-RU"/>
              </w:rPr>
              <w:t>1.1.</w:t>
            </w:r>
          </w:p>
        </w:tc>
        <w:tc>
          <w:tcPr>
            <w:tcW w:w="7484" w:type="dxa"/>
            <w:shd w:val="clear" w:color="auto" w:fill="auto"/>
          </w:tcPr>
          <w:p w:rsidR="00874901" w:rsidRPr="005D5AB7" w:rsidRDefault="00874901" w:rsidP="00BC30C5">
            <w:pPr>
              <w:widowControl w:val="0"/>
              <w:spacing w:after="0" w:line="312" w:lineRule="auto"/>
              <w:jc w:val="both"/>
              <w:outlineLvl w:val="1"/>
              <w:rPr>
                <w:rFonts w:ascii="Times New Roman" w:eastAsia="Times New Roman" w:hAnsi="Times New Roman"/>
                <w:b/>
                <w:bCs/>
                <w:iCs/>
                <w:sz w:val="28"/>
                <w:szCs w:val="28"/>
                <w:lang w:eastAsia="ru-RU"/>
              </w:rPr>
            </w:pPr>
            <w:r w:rsidRPr="005D5AB7">
              <w:rPr>
                <w:rFonts w:ascii="Times New Roman" w:eastAsia="Times New Roman" w:hAnsi="Times New Roman"/>
                <w:bCs/>
                <w:iCs/>
                <w:sz w:val="28"/>
                <w:szCs w:val="28"/>
                <w:lang w:eastAsia="ru-RU"/>
              </w:rPr>
              <w:t>Теоретичні основи та складові процес</w:t>
            </w:r>
            <w:r>
              <w:rPr>
                <w:rFonts w:ascii="Times New Roman" w:eastAsia="Times New Roman" w:hAnsi="Times New Roman"/>
                <w:bCs/>
                <w:iCs/>
                <w:sz w:val="28"/>
                <w:szCs w:val="28"/>
                <w:lang w:eastAsia="ru-RU"/>
              </w:rPr>
              <w:t>у</w:t>
            </w:r>
            <w:r w:rsidRPr="005D5AB7">
              <w:rPr>
                <w:rFonts w:ascii="Times New Roman" w:eastAsia="Times New Roman" w:hAnsi="Times New Roman"/>
                <w:bCs/>
                <w:iCs/>
                <w:sz w:val="28"/>
                <w:szCs w:val="28"/>
                <w:lang w:eastAsia="ru-RU"/>
              </w:rPr>
              <w:t xml:space="preserve"> управління активами та пасивами</w:t>
            </w:r>
            <w:r w:rsidRPr="005D5AB7">
              <w:rPr>
                <w:rFonts w:ascii="Times New Roman" w:eastAsia="Times New Roman" w:hAnsi="Times New Roman"/>
                <w:b/>
                <w:bCs/>
                <w:iCs/>
                <w:sz w:val="28"/>
                <w:szCs w:val="28"/>
                <w:lang w:eastAsia="ru-RU"/>
              </w:rPr>
              <w:t xml:space="preserve"> </w:t>
            </w:r>
            <w:r w:rsidRPr="005D5AB7">
              <w:rPr>
                <w:rFonts w:ascii="Times New Roman" w:eastAsia="Times New Roman" w:hAnsi="Times New Roman"/>
                <w:bCs/>
                <w:iCs/>
                <w:sz w:val="28"/>
                <w:szCs w:val="28"/>
                <w:lang w:eastAsia="ru-RU"/>
              </w:rPr>
              <w:t>бан</w:t>
            </w:r>
            <w:r>
              <w:rPr>
                <w:rFonts w:ascii="Times New Roman" w:eastAsia="Times New Roman" w:hAnsi="Times New Roman"/>
                <w:bCs/>
                <w:iCs/>
                <w:sz w:val="28"/>
                <w:szCs w:val="28"/>
                <w:lang w:eastAsia="ru-RU"/>
              </w:rPr>
              <w:t>ку…………………………………</w:t>
            </w:r>
          </w:p>
        </w:tc>
        <w:tc>
          <w:tcPr>
            <w:tcW w:w="667" w:type="dxa"/>
          </w:tcPr>
          <w:p w:rsidR="00874901"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p>
          <w:p w:rsidR="00874901" w:rsidRPr="000F49F9"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r>
              <w:rPr>
                <w:rFonts w:ascii="Times New Roman" w:eastAsia="Times New Roman" w:hAnsi="Times New Roman"/>
                <w:bCs/>
                <w:sz w:val="28"/>
                <w:szCs w:val="28"/>
                <w:lang w:val="ru-RU" w:eastAsia="ru-RU"/>
              </w:rPr>
              <w:t>7</w:t>
            </w:r>
          </w:p>
        </w:tc>
      </w:tr>
      <w:tr w:rsidR="00874901" w:rsidRPr="005D5AB7" w:rsidTr="00BC30C5">
        <w:tc>
          <w:tcPr>
            <w:tcW w:w="1413" w:type="dxa"/>
            <w:shd w:val="clear" w:color="auto" w:fill="auto"/>
          </w:tcPr>
          <w:p w:rsidR="00874901" w:rsidRPr="005D5AB7" w:rsidRDefault="00874901" w:rsidP="00BC30C5">
            <w:pPr>
              <w:widowControl w:val="0"/>
              <w:tabs>
                <w:tab w:val="left" w:pos="570"/>
                <w:tab w:val="right" w:leader="dot" w:pos="8789"/>
              </w:tabs>
              <w:spacing w:after="0" w:line="312" w:lineRule="auto"/>
              <w:ind w:right="-130"/>
              <w:jc w:val="right"/>
              <w:rPr>
                <w:rFonts w:ascii="Times New Roman" w:eastAsia="Times New Roman" w:hAnsi="Times New Roman"/>
                <w:sz w:val="28"/>
                <w:szCs w:val="28"/>
                <w:lang w:eastAsia="ru-RU"/>
              </w:rPr>
            </w:pPr>
            <w:r w:rsidRPr="005D5AB7">
              <w:rPr>
                <w:rFonts w:ascii="Times New Roman" w:eastAsia="Times New Roman" w:hAnsi="Times New Roman"/>
                <w:sz w:val="28"/>
                <w:szCs w:val="28"/>
                <w:lang w:eastAsia="ru-RU"/>
              </w:rPr>
              <w:t>1.2.</w:t>
            </w:r>
          </w:p>
        </w:tc>
        <w:tc>
          <w:tcPr>
            <w:tcW w:w="7484" w:type="dxa"/>
            <w:shd w:val="clear" w:color="auto" w:fill="auto"/>
          </w:tcPr>
          <w:p w:rsidR="00874901" w:rsidRPr="00510807" w:rsidRDefault="00874901" w:rsidP="00BC30C5">
            <w:pPr>
              <w:widowControl w:val="0"/>
              <w:spacing w:after="0" w:line="312" w:lineRule="auto"/>
              <w:jc w:val="both"/>
              <w:outlineLvl w:val="1"/>
              <w:rPr>
                <w:rFonts w:ascii="Times New Roman" w:eastAsia="Times New Roman" w:hAnsi="Times New Roman"/>
                <w:bCs/>
                <w:iCs/>
                <w:sz w:val="28"/>
                <w:szCs w:val="28"/>
                <w:lang w:val="ru-RU" w:eastAsia="ru-RU"/>
              </w:rPr>
            </w:pPr>
            <w:r>
              <w:rPr>
                <w:rFonts w:ascii="Times New Roman" w:eastAsia="Times New Roman" w:hAnsi="Times New Roman"/>
                <w:bCs/>
                <w:iCs/>
                <w:sz w:val="28"/>
                <w:szCs w:val="28"/>
                <w:lang w:eastAsia="ru-RU"/>
              </w:rPr>
              <w:t>Основні складові процусу управління активами і пасивами банку…</w:t>
            </w:r>
            <w:r>
              <w:rPr>
                <w:rFonts w:ascii="Times New Roman" w:eastAsia="Times New Roman" w:hAnsi="Times New Roman"/>
                <w:bCs/>
                <w:iCs/>
                <w:sz w:val="28"/>
                <w:szCs w:val="28"/>
                <w:lang w:val="ru-RU" w:eastAsia="ru-RU"/>
              </w:rPr>
              <w:t>……………………………………………………….</w:t>
            </w:r>
          </w:p>
        </w:tc>
        <w:tc>
          <w:tcPr>
            <w:tcW w:w="667" w:type="dxa"/>
          </w:tcPr>
          <w:p w:rsidR="00874901"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p>
          <w:p w:rsidR="00874901" w:rsidRPr="00510807"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r>
              <w:rPr>
                <w:rFonts w:ascii="Times New Roman" w:eastAsia="Times New Roman" w:hAnsi="Times New Roman"/>
                <w:bCs/>
                <w:sz w:val="28"/>
                <w:szCs w:val="28"/>
                <w:lang w:val="ru-RU" w:eastAsia="ru-RU"/>
              </w:rPr>
              <w:t>15</w:t>
            </w:r>
          </w:p>
        </w:tc>
      </w:tr>
      <w:tr w:rsidR="00874901" w:rsidRPr="005D5AB7" w:rsidTr="00BC30C5">
        <w:trPr>
          <w:trHeight w:val="992"/>
        </w:trPr>
        <w:tc>
          <w:tcPr>
            <w:tcW w:w="1413" w:type="dxa"/>
            <w:shd w:val="clear" w:color="auto" w:fill="auto"/>
          </w:tcPr>
          <w:p w:rsidR="00874901" w:rsidRPr="005D5AB7" w:rsidRDefault="00874901" w:rsidP="00BC30C5">
            <w:pPr>
              <w:widowControl w:val="0"/>
              <w:tabs>
                <w:tab w:val="left" w:pos="570"/>
                <w:tab w:val="right" w:leader="dot" w:pos="8789"/>
              </w:tabs>
              <w:spacing w:after="0" w:line="312" w:lineRule="auto"/>
              <w:ind w:right="-130"/>
              <w:jc w:val="right"/>
              <w:rPr>
                <w:rFonts w:ascii="Times New Roman" w:eastAsia="Times New Roman" w:hAnsi="Times New Roman"/>
                <w:sz w:val="28"/>
                <w:szCs w:val="28"/>
                <w:lang w:eastAsia="ru-RU"/>
              </w:rPr>
            </w:pPr>
            <w:r w:rsidRPr="005D5AB7">
              <w:rPr>
                <w:rFonts w:ascii="Times New Roman" w:eastAsia="Times New Roman" w:hAnsi="Times New Roman"/>
                <w:sz w:val="28"/>
                <w:szCs w:val="28"/>
                <w:lang w:eastAsia="ru-RU"/>
              </w:rPr>
              <w:t>1.3.</w:t>
            </w:r>
          </w:p>
        </w:tc>
        <w:tc>
          <w:tcPr>
            <w:tcW w:w="7484" w:type="dxa"/>
            <w:shd w:val="clear" w:color="auto" w:fill="auto"/>
          </w:tcPr>
          <w:p w:rsidR="00874901" w:rsidRPr="005D5AB7" w:rsidRDefault="00874901" w:rsidP="00BC30C5">
            <w:pPr>
              <w:widowControl w:val="0"/>
              <w:spacing w:after="0" w:line="312"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Етапи формування системи управлиння активами та пасивами банківських установ………………………………</w:t>
            </w:r>
          </w:p>
        </w:tc>
        <w:tc>
          <w:tcPr>
            <w:tcW w:w="667" w:type="dxa"/>
          </w:tcPr>
          <w:p w:rsidR="00874901"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p>
          <w:p w:rsidR="00874901" w:rsidRPr="000F49F9"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r>
              <w:rPr>
                <w:rFonts w:ascii="Times New Roman" w:eastAsia="Times New Roman" w:hAnsi="Times New Roman"/>
                <w:bCs/>
                <w:sz w:val="28"/>
                <w:szCs w:val="28"/>
                <w:lang w:val="ru-RU" w:eastAsia="ru-RU"/>
              </w:rPr>
              <w:t>25</w:t>
            </w:r>
          </w:p>
        </w:tc>
      </w:tr>
      <w:tr w:rsidR="00874901" w:rsidRPr="005D5AB7" w:rsidTr="00BC30C5">
        <w:tc>
          <w:tcPr>
            <w:tcW w:w="1413" w:type="dxa"/>
            <w:shd w:val="clear" w:color="auto" w:fill="auto"/>
          </w:tcPr>
          <w:p w:rsidR="00874901" w:rsidRPr="005D5AB7" w:rsidRDefault="00874901" w:rsidP="00BC30C5">
            <w:pPr>
              <w:widowControl w:val="0"/>
              <w:tabs>
                <w:tab w:val="left" w:pos="851"/>
                <w:tab w:val="center" w:pos="5102"/>
                <w:tab w:val="left" w:pos="7290"/>
              </w:tabs>
              <w:spacing w:after="0" w:line="312" w:lineRule="auto"/>
              <w:jc w:val="right"/>
              <w:rPr>
                <w:rFonts w:ascii="Times New Roman" w:eastAsia="Times New Roman" w:hAnsi="Times New Roman"/>
                <w:bCs/>
                <w:sz w:val="28"/>
                <w:szCs w:val="28"/>
                <w:lang w:eastAsia="ru-RU"/>
              </w:rPr>
            </w:pPr>
            <w:r w:rsidRPr="005D5AB7">
              <w:rPr>
                <w:rFonts w:ascii="Times New Roman" w:eastAsia="Times New Roman" w:hAnsi="Times New Roman"/>
                <w:bCs/>
                <w:sz w:val="28"/>
                <w:szCs w:val="28"/>
                <w:lang w:eastAsia="ru-RU"/>
              </w:rPr>
              <w:t>РОЗДІЛ 2</w:t>
            </w:r>
          </w:p>
        </w:tc>
        <w:tc>
          <w:tcPr>
            <w:tcW w:w="7484" w:type="dxa"/>
            <w:shd w:val="clear" w:color="auto" w:fill="auto"/>
          </w:tcPr>
          <w:p w:rsidR="00874901" w:rsidRPr="005D5AB7" w:rsidRDefault="00874901" w:rsidP="00BC30C5">
            <w:pPr>
              <w:widowControl w:val="0"/>
              <w:tabs>
                <w:tab w:val="left" w:pos="851"/>
                <w:tab w:val="center" w:pos="5102"/>
                <w:tab w:val="left" w:pos="7290"/>
              </w:tabs>
              <w:spacing w:after="0" w:line="312" w:lineRule="auto"/>
              <w:jc w:val="both"/>
              <w:rPr>
                <w:rFonts w:ascii="Times New Roman" w:eastAsia="Times New Roman" w:hAnsi="Times New Roman"/>
                <w:b/>
                <w:bCs/>
                <w:sz w:val="28"/>
                <w:szCs w:val="28"/>
                <w:lang w:eastAsia="ru-RU"/>
              </w:rPr>
            </w:pPr>
            <w:r w:rsidRPr="005D5AB7">
              <w:rPr>
                <w:rFonts w:ascii="Times New Roman" w:eastAsia="Times New Roman" w:hAnsi="Times New Roman"/>
                <w:sz w:val="28"/>
                <w:szCs w:val="28"/>
                <w:lang w:eastAsia="ru-RU"/>
              </w:rPr>
              <w:t>ОЦІНКА СУЧАСНИХ ТЕНДЕНЦІЙ ТА ЧИННИКІВ ПРОЦЕСІВ УПРАВЛІННЯ АКТИВАМИ ТА ПАСИВАМИ БАНКІВ</w:t>
            </w:r>
            <w:r>
              <w:rPr>
                <w:rFonts w:ascii="Times New Roman" w:eastAsia="Times New Roman" w:hAnsi="Times New Roman"/>
                <w:sz w:val="28"/>
                <w:szCs w:val="28"/>
                <w:lang w:eastAsia="ru-RU"/>
              </w:rPr>
              <w:t xml:space="preserve"> УКРАЇНИ……………………………………………</w:t>
            </w:r>
          </w:p>
        </w:tc>
        <w:tc>
          <w:tcPr>
            <w:tcW w:w="667" w:type="dxa"/>
          </w:tcPr>
          <w:p w:rsidR="00874901"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p>
          <w:p w:rsidR="00874901"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p>
          <w:p w:rsidR="00874901" w:rsidRPr="000F49F9"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r>
              <w:rPr>
                <w:rFonts w:ascii="Times New Roman" w:eastAsia="Times New Roman" w:hAnsi="Times New Roman"/>
                <w:bCs/>
                <w:sz w:val="28"/>
                <w:szCs w:val="28"/>
                <w:lang w:val="ru-RU" w:eastAsia="ru-RU"/>
              </w:rPr>
              <w:t>34</w:t>
            </w:r>
          </w:p>
        </w:tc>
      </w:tr>
      <w:tr w:rsidR="00874901" w:rsidRPr="005D5AB7" w:rsidTr="00BC30C5">
        <w:tc>
          <w:tcPr>
            <w:tcW w:w="1413" w:type="dxa"/>
            <w:shd w:val="clear" w:color="auto" w:fill="auto"/>
          </w:tcPr>
          <w:p w:rsidR="00874901" w:rsidRPr="005D5AB7" w:rsidRDefault="00874901" w:rsidP="00BC30C5">
            <w:pPr>
              <w:widowControl w:val="0"/>
              <w:tabs>
                <w:tab w:val="left" w:pos="851"/>
                <w:tab w:val="center" w:pos="5102"/>
                <w:tab w:val="left" w:pos="7290"/>
              </w:tabs>
              <w:spacing w:after="0" w:line="312" w:lineRule="auto"/>
              <w:jc w:val="right"/>
              <w:rPr>
                <w:rFonts w:ascii="Times New Roman" w:eastAsia="Times New Roman" w:hAnsi="Times New Roman"/>
                <w:bCs/>
                <w:sz w:val="28"/>
                <w:szCs w:val="28"/>
                <w:lang w:eastAsia="ru-RU"/>
              </w:rPr>
            </w:pPr>
            <w:r w:rsidRPr="005D5AB7">
              <w:rPr>
                <w:rFonts w:ascii="Times New Roman" w:eastAsia="Times New Roman" w:hAnsi="Times New Roman"/>
                <w:bCs/>
                <w:sz w:val="28"/>
                <w:szCs w:val="28"/>
                <w:lang w:eastAsia="ru-RU"/>
              </w:rPr>
              <w:t>2.1.</w:t>
            </w:r>
          </w:p>
        </w:tc>
        <w:tc>
          <w:tcPr>
            <w:tcW w:w="7484" w:type="dxa"/>
            <w:shd w:val="clear" w:color="auto" w:fill="auto"/>
          </w:tcPr>
          <w:p w:rsidR="00874901" w:rsidRPr="005D5AB7" w:rsidRDefault="00874901" w:rsidP="00BC30C5">
            <w:pPr>
              <w:widowControl w:val="0"/>
              <w:spacing w:after="0" w:line="312" w:lineRule="auto"/>
              <w:jc w:val="both"/>
              <w:outlineLvl w:val="1"/>
              <w:rPr>
                <w:rFonts w:ascii="Times New Roman" w:eastAsia="Times New Roman" w:hAnsi="Times New Roman"/>
                <w:iCs/>
                <w:sz w:val="28"/>
                <w:szCs w:val="28"/>
                <w:lang w:eastAsia="ru-RU"/>
              </w:rPr>
            </w:pPr>
            <w:r>
              <w:rPr>
                <w:rFonts w:ascii="Times New Roman" w:eastAsia="Times New Roman" w:hAnsi="Times New Roman"/>
                <w:bCs/>
                <w:iCs/>
                <w:sz w:val="28"/>
                <w:szCs w:val="28"/>
                <w:lang w:eastAsia="ru-RU"/>
              </w:rPr>
              <w:t>Обгрунтування концептуальних засад оцінки стратегій управління активами та пасивами банків..……………………</w:t>
            </w:r>
          </w:p>
        </w:tc>
        <w:tc>
          <w:tcPr>
            <w:tcW w:w="667" w:type="dxa"/>
          </w:tcPr>
          <w:p w:rsidR="00874901"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p>
          <w:p w:rsidR="00874901" w:rsidRPr="000F49F9"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r>
              <w:rPr>
                <w:rFonts w:ascii="Times New Roman" w:eastAsia="Times New Roman" w:hAnsi="Times New Roman"/>
                <w:bCs/>
                <w:sz w:val="28"/>
                <w:szCs w:val="28"/>
                <w:lang w:val="ru-RU" w:eastAsia="ru-RU"/>
              </w:rPr>
              <w:t>34</w:t>
            </w:r>
          </w:p>
        </w:tc>
      </w:tr>
      <w:tr w:rsidR="00874901" w:rsidRPr="005D5AB7" w:rsidTr="00BC30C5">
        <w:tc>
          <w:tcPr>
            <w:tcW w:w="1413" w:type="dxa"/>
            <w:shd w:val="clear" w:color="auto" w:fill="auto"/>
          </w:tcPr>
          <w:p w:rsidR="00874901" w:rsidRPr="005D5AB7" w:rsidRDefault="00874901" w:rsidP="00BC30C5">
            <w:pPr>
              <w:widowControl w:val="0"/>
              <w:tabs>
                <w:tab w:val="left" w:pos="851"/>
                <w:tab w:val="center" w:pos="5102"/>
                <w:tab w:val="left" w:pos="7290"/>
              </w:tabs>
              <w:spacing w:after="0" w:line="312" w:lineRule="auto"/>
              <w:jc w:val="right"/>
              <w:rPr>
                <w:rFonts w:ascii="Times New Roman" w:eastAsia="Times New Roman" w:hAnsi="Times New Roman"/>
                <w:bCs/>
                <w:sz w:val="28"/>
                <w:szCs w:val="28"/>
                <w:lang w:eastAsia="ru-RU"/>
              </w:rPr>
            </w:pPr>
            <w:r w:rsidRPr="005D5AB7">
              <w:rPr>
                <w:rFonts w:ascii="Times New Roman" w:eastAsia="Times New Roman" w:hAnsi="Times New Roman"/>
                <w:bCs/>
                <w:sz w:val="28"/>
                <w:szCs w:val="28"/>
                <w:lang w:eastAsia="ru-RU"/>
              </w:rPr>
              <w:t>2.2.</w:t>
            </w:r>
          </w:p>
        </w:tc>
        <w:tc>
          <w:tcPr>
            <w:tcW w:w="7484" w:type="dxa"/>
            <w:shd w:val="clear" w:color="auto" w:fill="auto"/>
          </w:tcPr>
          <w:p w:rsidR="00874901" w:rsidRPr="005D5AB7" w:rsidRDefault="00874901" w:rsidP="00BC30C5">
            <w:pPr>
              <w:widowControl w:val="0"/>
              <w:spacing w:after="0" w:line="312" w:lineRule="auto"/>
              <w:jc w:val="both"/>
              <w:outlineLvl w:val="1"/>
              <w:rPr>
                <w:rFonts w:ascii="Times New Roman" w:eastAsia="Times New Roman" w:hAnsi="Times New Roman"/>
                <w:bCs/>
                <w:iCs/>
                <w:sz w:val="28"/>
                <w:szCs w:val="28"/>
                <w:lang w:eastAsia="ru-RU"/>
              </w:rPr>
            </w:pPr>
            <w:r>
              <w:rPr>
                <w:rFonts w:ascii="Times New Roman" w:eastAsia="Times New Roman" w:hAnsi="Times New Roman"/>
                <w:bCs/>
                <w:iCs/>
                <w:color w:val="000000"/>
                <w:sz w:val="28"/>
                <w:szCs w:val="28"/>
                <w:lang w:eastAsia="ru-RU"/>
              </w:rPr>
              <w:t>Методика оцінки перспективних напрямків змін фінансового стану банків………………………………….</w:t>
            </w:r>
            <w:r>
              <w:rPr>
                <w:rFonts w:ascii="Times New Roman" w:eastAsia="Times New Roman" w:hAnsi="Times New Roman"/>
                <w:bCs/>
                <w:iCs/>
                <w:sz w:val="28"/>
                <w:szCs w:val="28"/>
                <w:lang w:eastAsia="ru-RU"/>
              </w:rPr>
              <w:t>…</w:t>
            </w:r>
          </w:p>
        </w:tc>
        <w:tc>
          <w:tcPr>
            <w:tcW w:w="667" w:type="dxa"/>
          </w:tcPr>
          <w:p w:rsidR="00874901"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p>
          <w:p w:rsidR="00874901" w:rsidRPr="00887048"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r>
              <w:rPr>
                <w:rFonts w:ascii="Times New Roman" w:eastAsia="Times New Roman" w:hAnsi="Times New Roman"/>
                <w:bCs/>
                <w:sz w:val="28"/>
                <w:szCs w:val="28"/>
                <w:lang w:val="ru-RU" w:eastAsia="ru-RU"/>
              </w:rPr>
              <w:t>41</w:t>
            </w:r>
          </w:p>
        </w:tc>
      </w:tr>
      <w:tr w:rsidR="00874901" w:rsidRPr="005D5AB7" w:rsidTr="00BC30C5">
        <w:trPr>
          <w:trHeight w:val="969"/>
        </w:trPr>
        <w:tc>
          <w:tcPr>
            <w:tcW w:w="1413" w:type="dxa"/>
            <w:shd w:val="clear" w:color="auto" w:fill="auto"/>
          </w:tcPr>
          <w:p w:rsidR="00874901" w:rsidRPr="005D5AB7" w:rsidRDefault="00874901" w:rsidP="00BC30C5">
            <w:pPr>
              <w:widowControl w:val="0"/>
              <w:tabs>
                <w:tab w:val="left" w:pos="851"/>
                <w:tab w:val="center" w:pos="5102"/>
                <w:tab w:val="left" w:pos="7290"/>
              </w:tabs>
              <w:spacing w:after="0" w:line="312" w:lineRule="auto"/>
              <w:jc w:val="right"/>
              <w:rPr>
                <w:rFonts w:ascii="Times New Roman" w:eastAsia="Times New Roman" w:hAnsi="Times New Roman"/>
                <w:bCs/>
                <w:sz w:val="28"/>
                <w:szCs w:val="28"/>
                <w:lang w:eastAsia="ru-RU"/>
              </w:rPr>
            </w:pPr>
            <w:r w:rsidRPr="005D5AB7">
              <w:rPr>
                <w:rFonts w:ascii="Times New Roman" w:eastAsia="Times New Roman" w:hAnsi="Times New Roman"/>
                <w:bCs/>
                <w:sz w:val="28"/>
                <w:szCs w:val="28"/>
                <w:lang w:eastAsia="ru-RU"/>
              </w:rPr>
              <w:t>2.3.</w:t>
            </w:r>
          </w:p>
        </w:tc>
        <w:tc>
          <w:tcPr>
            <w:tcW w:w="7484" w:type="dxa"/>
            <w:shd w:val="clear" w:color="auto" w:fill="auto"/>
          </w:tcPr>
          <w:p w:rsidR="00874901" w:rsidRPr="005D5AB7" w:rsidRDefault="00874901" w:rsidP="00BC30C5">
            <w:pPr>
              <w:widowControl w:val="0"/>
              <w:spacing w:after="0" w:line="312" w:lineRule="auto"/>
              <w:jc w:val="both"/>
              <w:outlineLvl w:val="1"/>
              <w:rPr>
                <w:rFonts w:ascii="Times New Roman" w:eastAsia="Times New Roman" w:hAnsi="Times New Roman"/>
                <w:b/>
                <w:bCs/>
                <w:sz w:val="28"/>
                <w:szCs w:val="28"/>
                <w:lang w:eastAsia="ru-RU"/>
              </w:rPr>
            </w:pPr>
            <w:r>
              <w:rPr>
                <w:rFonts w:ascii="Times New Roman" w:eastAsia="Times New Roman" w:hAnsi="Times New Roman"/>
                <w:bCs/>
                <w:iCs/>
                <w:sz w:val="28"/>
                <w:szCs w:val="28"/>
                <w:lang w:eastAsia="ru-RU"/>
              </w:rPr>
              <w:t xml:space="preserve">Вплив </w:t>
            </w:r>
            <w:r w:rsidRPr="005D5AB7">
              <w:rPr>
                <w:rFonts w:ascii="Times New Roman" w:eastAsia="Times New Roman" w:hAnsi="Times New Roman"/>
                <w:bCs/>
                <w:iCs/>
                <w:sz w:val="28"/>
                <w:szCs w:val="28"/>
                <w:lang w:eastAsia="ru-RU"/>
              </w:rPr>
              <w:t xml:space="preserve">дисбалансів фінансової діяльності банків </w:t>
            </w:r>
            <w:r>
              <w:rPr>
                <w:rFonts w:ascii="Times New Roman" w:eastAsia="Times New Roman" w:hAnsi="Times New Roman"/>
                <w:bCs/>
                <w:iCs/>
                <w:sz w:val="28"/>
                <w:szCs w:val="28"/>
                <w:lang w:eastAsia="ru-RU"/>
              </w:rPr>
              <w:t>на результати</w:t>
            </w:r>
            <w:r w:rsidRPr="005D5AB7">
              <w:rPr>
                <w:rFonts w:ascii="Times New Roman" w:eastAsia="Times New Roman" w:hAnsi="Times New Roman"/>
                <w:bCs/>
                <w:iCs/>
                <w:sz w:val="28"/>
                <w:szCs w:val="28"/>
                <w:lang w:eastAsia="ru-RU"/>
              </w:rPr>
              <w:t xml:space="preserve"> управління активами та пасивами…</w:t>
            </w:r>
            <w:r>
              <w:rPr>
                <w:rFonts w:ascii="Times New Roman" w:eastAsia="Times New Roman" w:hAnsi="Times New Roman"/>
                <w:bCs/>
                <w:iCs/>
                <w:sz w:val="28"/>
                <w:szCs w:val="28"/>
                <w:lang w:eastAsia="ru-RU"/>
              </w:rPr>
              <w:t>……………</w:t>
            </w:r>
          </w:p>
        </w:tc>
        <w:tc>
          <w:tcPr>
            <w:tcW w:w="667" w:type="dxa"/>
          </w:tcPr>
          <w:p w:rsidR="00874901"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p>
          <w:p w:rsidR="00874901" w:rsidRPr="000F49F9" w:rsidRDefault="00874901" w:rsidP="00BC30C5">
            <w:pPr>
              <w:widowControl w:val="0"/>
              <w:spacing w:after="0" w:line="312" w:lineRule="auto"/>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50</w:t>
            </w:r>
          </w:p>
        </w:tc>
      </w:tr>
      <w:tr w:rsidR="00874901" w:rsidRPr="005D5AB7" w:rsidTr="00BC30C5">
        <w:tc>
          <w:tcPr>
            <w:tcW w:w="1413" w:type="dxa"/>
            <w:shd w:val="clear" w:color="auto" w:fill="auto"/>
          </w:tcPr>
          <w:p w:rsidR="00874901" w:rsidRPr="005D5AB7" w:rsidRDefault="00874901" w:rsidP="00BC30C5">
            <w:pPr>
              <w:widowControl w:val="0"/>
              <w:tabs>
                <w:tab w:val="left" w:pos="851"/>
                <w:tab w:val="center" w:pos="5102"/>
                <w:tab w:val="left" w:pos="7290"/>
              </w:tabs>
              <w:spacing w:after="0" w:line="312" w:lineRule="auto"/>
              <w:jc w:val="right"/>
              <w:rPr>
                <w:rFonts w:ascii="Times New Roman" w:eastAsia="Times New Roman" w:hAnsi="Times New Roman"/>
                <w:bCs/>
                <w:sz w:val="28"/>
                <w:szCs w:val="28"/>
                <w:lang w:eastAsia="ru-RU"/>
              </w:rPr>
            </w:pPr>
            <w:r w:rsidRPr="005D5AB7">
              <w:rPr>
                <w:rFonts w:ascii="Times New Roman" w:eastAsia="Times New Roman" w:hAnsi="Times New Roman"/>
                <w:bCs/>
                <w:sz w:val="28"/>
                <w:szCs w:val="28"/>
                <w:lang w:eastAsia="ru-RU"/>
              </w:rPr>
              <w:t>РОЗДІЛ 3</w:t>
            </w:r>
          </w:p>
        </w:tc>
        <w:tc>
          <w:tcPr>
            <w:tcW w:w="7484" w:type="dxa"/>
            <w:shd w:val="clear" w:color="auto" w:fill="auto"/>
          </w:tcPr>
          <w:p w:rsidR="00874901" w:rsidRPr="005D5AB7" w:rsidRDefault="00874901" w:rsidP="00BC30C5">
            <w:pPr>
              <w:widowControl w:val="0"/>
              <w:shd w:val="clear" w:color="auto" w:fill="FFFFFF"/>
              <w:spacing w:after="0" w:line="312" w:lineRule="auto"/>
              <w:rPr>
                <w:rFonts w:ascii="Times New Roman" w:eastAsia="Times New Roman" w:hAnsi="Times New Roman"/>
                <w:bCs/>
                <w:sz w:val="28"/>
                <w:szCs w:val="28"/>
                <w:lang w:eastAsia="ru-RU"/>
              </w:rPr>
            </w:pPr>
            <w:r w:rsidRPr="005D5AB7">
              <w:rPr>
                <w:rFonts w:ascii="Times New Roman" w:eastAsia="Times New Roman" w:hAnsi="Times New Roman"/>
                <w:sz w:val="28"/>
                <w:szCs w:val="28"/>
                <w:lang w:eastAsia="ru-RU"/>
              </w:rPr>
              <w:t>ОБГРУНТУВАННЯ ШЛЯХІВ ПОКРАЩАННЯ СИСТЕМИ УПРАВЛІН</w:t>
            </w:r>
            <w:r>
              <w:rPr>
                <w:rFonts w:ascii="Times New Roman" w:eastAsia="Times New Roman" w:hAnsi="Times New Roman"/>
                <w:sz w:val="28"/>
                <w:szCs w:val="28"/>
                <w:lang w:eastAsia="ru-RU"/>
              </w:rPr>
              <w:t>НЯ АКТИВАМИ ТА ПАСИВАМИ БАНКУ……</w:t>
            </w:r>
          </w:p>
        </w:tc>
        <w:tc>
          <w:tcPr>
            <w:tcW w:w="667" w:type="dxa"/>
          </w:tcPr>
          <w:p w:rsidR="00874901"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p>
          <w:p w:rsidR="00874901" w:rsidRPr="000F49F9"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r>
              <w:rPr>
                <w:rFonts w:ascii="Times New Roman" w:eastAsia="Times New Roman" w:hAnsi="Times New Roman"/>
                <w:bCs/>
                <w:sz w:val="28"/>
                <w:szCs w:val="28"/>
                <w:lang w:val="ru-RU" w:eastAsia="ru-RU"/>
              </w:rPr>
              <w:t>59</w:t>
            </w:r>
          </w:p>
        </w:tc>
      </w:tr>
      <w:tr w:rsidR="00874901" w:rsidRPr="005D5AB7" w:rsidTr="00BC30C5">
        <w:tc>
          <w:tcPr>
            <w:tcW w:w="1413" w:type="dxa"/>
            <w:shd w:val="clear" w:color="auto" w:fill="auto"/>
          </w:tcPr>
          <w:p w:rsidR="00874901" w:rsidRPr="005D5AB7" w:rsidRDefault="00874901" w:rsidP="00BC30C5">
            <w:pPr>
              <w:widowControl w:val="0"/>
              <w:tabs>
                <w:tab w:val="left" w:pos="851"/>
                <w:tab w:val="center" w:pos="5102"/>
                <w:tab w:val="left" w:pos="7290"/>
              </w:tabs>
              <w:spacing w:after="0" w:line="312" w:lineRule="auto"/>
              <w:jc w:val="right"/>
              <w:rPr>
                <w:rFonts w:ascii="Times New Roman" w:eastAsia="Times New Roman" w:hAnsi="Times New Roman"/>
                <w:bCs/>
                <w:sz w:val="28"/>
                <w:szCs w:val="28"/>
                <w:lang w:eastAsia="ru-RU"/>
              </w:rPr>
            </w:pPr>
            <w:r w:rsidRPr="005D5AB7">
              <w:rPr>
                <w:rFonts w:ascii="Times New Roman" w:eastAsia="Times New Roman" w:hAnsi="Times New Roman"/>
                <w:bCs/>
                <w:sz w:val="28"/>
                <w:szCs w:val="28"/>
                <w:lang w:eastAsia="ru-RU"/>
              </w:rPr>
              <w:t>3.1.</w:t>
            </w:r>
          </w:p>
        </w:tc>
        <w:tc>
          <w:tcPr>
            <w:tcW w:w="7484" w:type="dxa"/>
            <w:shd w:val="clear" w:color="auto" w:fill="auto"/>
          </w:tcPr>
          <w:p w:rsidR="00874901" w:rsidRPr="005D5AB7" w:rsidRDefault="00874901" w:rsidP="00BC30C5">
            <w:pPr>
              <w:widowControl w:val="0"/>
              <w:spacing w:after="0" w:line="312" w:lineRule="auto"/>
              <w:jc w:val="both"/>
              <w:rPr>
                <w:rFonts w:ascii="Times New Roman" w:eastAsia="Times New Roman" w:hAnsi="Times New Roman"/>
                <w:color w:val="000000"/>
                <w:sz w:val="28"/>
                <w:szCs w:val="28"/>
                <w:lang w:eastAsia="ru-RU"/>
              </w:rPr>
            </w:pPr>
            <w:r w:rsidRPr="005D5AB7">
              <w:rPr>
                <w:rFonts w:ascii="Times New Roman" w:hAnsi="Times New Roman"/>
                <w:sz w:val="28"/>
                <w:szCs w:val="28"/>
              </w:rPr>
              <w:t>Обгрунтування методичних засад прогнозування кривої доходності………………………………………………………</w:t>
            </w:r>
          </w:p>
        </w:tc>
        <w:tc>
          <w:tcPr>
            <w:tcW w:w="667" w:type="dxa"/>
          </w:tcPr>
          <w:p w:rsidR="00874901"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p>
          <w:p w:rsidR="00874901" w:rsidRPr="00B8527A"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r>
              <w:rPr>
                <w:rFonts w:ascii="Times New Roman" w:eastAsia="Times New Roman" w:hAnsi="Times New Roman"/>
                <w:bCs/>
                <w:sz w:val="28"/>
                <w:szCs w:val="28"/>
                <w:lang w:val="ru-RU" w:eastAsia="ru-RU"/>
              </w:rPr>
              <w:t>59</w:t>
            </w:r>
          </w:p>
        </w:tc>
      </w:tr>
      <w:tr w:rsidR="00874901" w:rsidRPr="005D5AB7" w:rsidTr="00BC30C5">
        <w:tc>
          <w:tcPr>
            <w:tcW w:w="1413" w:type="dxa"/>
            <w:shd w:val="clear" w:color="auto" w:fill="auto"/>
          </w:tcPr>
          <w:p w:rsidR="00874901" w:rsidRPr="005D5AB7" w:rsidRDefault="00874901" w:rsidP="00BC30C5">
            <w:pPr>
              <w:widowControl w:val="0"/>
              <w:tabs>
                <w:tab w:val="left" w:pos="851"/>
                <w:tab w:val="center" w:pos="5102"/>
                <w:tab w:val="left" w:pos="7290"/>
              </w:tabs>
              <w:spacing w:after="0" w:line="312" w:lineRule="auto"/>
              <w:jc w:val="right"/>
              <w:rPr>
                <w:rFonts w:ascii="Times New Roman" w:eastAsia="Times New Roman" w:hAnsi="Times New Roman"/>
                <w:bCs/>
                <w:sz w:val="28"/>
                <w:szCs w:val="28"/>
                <w:lang w:eastAsia="ru-RU"/>
              </w:rPr>
            </w:pPr>
            <w:r w:rsidRPr="005D5AB7">
              <w:rPr>
                <w:rFonts w:ascii="Times New Roman" w:eastAsia="Times New Roman" w:hAnsi="Times New Roman"/>
                <w:bCs/>
                <w:sz w:val="28"/>
                <w:szCs w:val="28"/>
                <w:lang w:eastAsia="ru-RU"/>
              </w:rPr>
              <w:t>3.</w:t>
            </w:r>
            <w:r>
              <w:rPr>
                <w:rFonts w:ascii="Times New Roman" w:eastAsia="Times New Roman" w:hAnsi="Times New Roman"/>
                <w:bCs/>
                <w:sz w:val="28"/>
                <w:szCs w:val="28"/>
                <w:lang w:eastAsia="ru-RU"/>
              </w:rPr>
              <w:t>2</w:t>
            </w:r>
            <w:r w:rsidRPr="005D5AB7">
              <w:rPr>
                <w:rFonts w:ascii="Times New Roman" w:eastAsia="Times New Roman" w:hAnsi="Times New Roman"/>
                <w:bCs/>
                <w:sz w:val="28"/>
                <w:szCs w:val="28"/>
                <w:lang w:eastAsia="ru-RU"/>
              </w:rPr>
              <w:t>.</w:t>
            </w:r>
          </w:p>
        </w:tc>
        <w:tc>
          <w:tcPr>
            <w:tcW w:w="7484" w:type="dxa"/>
            <w:shd w:val="clear" w:color="auto" w:fill="auto"/>
          </w:tcPr>
          <w:p w:rsidR="00874901" w:rsidRPr="005D5AB7" w:rsidRDefault="00874901" w:rsidP="00BC30C5">
            <w:pPr>
              <w:widowControl w:val="0"/>
              <w:spacing w:after="0" w:line="312" w:lineRule="auto"/>
              <w:jc w:val="both"/>
              <w:outlineLvl w:val="1"/>
              <w:rPr>
                <w:rFonts w:ascii="Times New Roman" w:eastAsia="Times New Roman" w:hAnsi="Times New Roman"/>
                <w:bCs/>
                <w:iCs/>
                <w:sz w:val="28"/>
                <w:szCs w:val="28"/>
                <w:lang w:eastAsia="ru-RU"/>
              </w:rPr>
            </w:pPr>
            <w:r>
              <w:rPr>
                <w:rFonts w:ascii="Times New Roman" w:eastAsia="Times New Roman" w:hAnsi="Times New Roman"/>
                <w:bCs/>
                <w:iCs/>
                <w:sz w:val="28"/>
                <w:szCs w:val="28"/>
                <w:lang w:val="ru-RU" w:eastAsia="ru-RU"/>
              </w:rPr>
              <w:t>Розробка науково-методичних засад д</w:t>
            </w:r>
            <w:r w:rsidRPr="00AB49C7">
              <w:rPr>
                <w:rFonts w:ascii="Times New Roman" w:eastAsia="Times New Roman" w:hAnsi="Times New Roman"/>
                <w:bCs/>
                <w:iCs/>
                <w:sz w:val="28"/>
                <w:szCs w:val="28"/>
                <w:lang w:eastAsia="ru-RU"/>
              </w:rPr>
              <w:t>екомпозиційн</w:t>
            </w:r>
            <w:r>
              <w:rPr>
                <w:rFonts w:ascii="Times New Roman" w:eastAsia="Times New Roman" w:hAnsi="Times New Roman"/>
                <w:bCs/>
                <w:iCs/>
                <w:sz w:val="28"/>
                <w:szCs w:val="28"/>
                <w:lang w:val="ru-RU" w:eastAsia="ru-RU"/>
              </w:rPr>
              <w:t xml:space="preserve">ого </w:t>
            </w:r>
            <w:r w:rsidRPr="00AB49C7">
              <w:rPr>
                <w:rFonts w:ascii="Times New Roman" w:eastAsia="Times New Roman" w:hAnsi="Times New Roman"/>
                <w:bCs/>
                <w:iCs/>
                <w:sz w:val="28"/>
                <w:szCs w:val="28"/>
                <w:lang w:eastAsia="ru-RU"/>
              </w:rPr>
              <w:t>аналіз</w:t>
            </w:r>
            <w:r>
              <w:rPr>
                <w:rFonts w:ascii="Times New Roman" w:eastAsia="Times New Roman" w:hAnsi="Times New Roman"/>
                <w:bCs/>
                <w:iCs/>
                <w:sz w:val="28"/>
                <w:szCs w:val="28"/>
                <w:lang w:val="ru-RU" w:eastAsia="ru-RU"/>
              </w:rPr>
              <w:t>у</w:t>
            </w:r>
            <w:r w:rsidRPr="00AB49C7">
              <w:rPr>
                <w:rFonts w:ascii="Times New Roman" w:eastAsia="Times New Roman" w:hAnsi="Times New Roman"/>
                <w:bCs/>
                <w:iCs/>
                <w:sz w:val="28"/>
                <w:szCs w:val="28"/>
                <w:lang w:eastAsia="ru-RU"/>
              </w:rPr>
              <w:t xml:space="preserve"> фінансових результатів у системі управління активами та пасивами банку</w:t>
            </w:r>
            <w:r w:rsidRPr="005D5AB7">
              <w:rPr>
                <w:rFonts w:ascii="Times New Roman" w:eastAsia="Times New Roman" w:hAnsi="Times New Roman"/>
                <w:bCs/>
                <w:iCs/>
                <w:sz w:val="28"/>
                <w:szCs w:val="28"/>
                <w:lang w:eastAsia="ru-RU"/>
              </w:rPr>
              <w:t>……</w:t>
            </w:r>
            <w:r>
              <w:rPr>
                <w:rFonts w:ascii="Times New Roman" w:eastAsia="Times New Roman" w:hAnsi="Times New Roman"/>
                <w:bCs/>
                <w:iCs/>
                <w:sz w:val="28"/>
                <w:szCs w:val="28"/>
                <w:lang w:val="ru-RU" w:eastAsia="ru-RU"/>
              </w:rPr>
              <w:t>…..</w:t>
            </w:r>
            <w:r w:rsidRPr="005D5AB7">
              <w:rPr>
                <w:rFonts w:ascii="Times New Roman" w:eastAsia="Times New Roman" w:hAnsi="Times New Roman"/>
                <w:bCs/>
                <w:iCs/>
                <w:sz w:val="28"/>
                <w:szCs w:val="28"/>
                <w:lang w:eastAsia="ru-RU"/>
              </w:rPr>
              <w:t>…………………</w:t>
            </w:r>
            <w:r>
              <w:rPr>
                <w:rFonts w:ascii="Times New Roman" w:eastAsia="Times New Roman" w:hAnsi="Times New Roman"/>
                <w:bCs/>
                <w:iCs/>
                <w:sz w:val="28"/>
                <w:szCs w:val="28"/>
                <w:lang w:eastAsia="ru-RU"/>
              </w:rPr>
              <w:t>…</w:t>
            </w:r>
            <w:r>
              <w:rPr>
                <w:rFonts w:ascii="Times New Roman" w:eastAsia="Times New Roman" w:hAnsi="Times New Roman"/>
                <w:bCs/>
                <w:iCs/>
                <w:sz w:val="28"/>
                <w:szCs w:val="28"/>
                <w:lang w:val="ru-RU" w:eastAsia="ru-RU"/>
              </w:rPr>
              <w:t>……</w:t>
            </w:r>
          </w:p>
        </w:tc>
        <w:tc>
          <w:tcPr>
            <w:tcW w:w="667" w:type="dxa"/>
          </w:tcPr>
          <w:p w:rsidR="00874901"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p>
          <w:p w:rsidR="00874901"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p>
          <w:p w:rsidR="00874901" w:rsidRPr="000F49F9"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r>
              <w:rPr>
                <w:rFonts w:ascii="Times New Roman" w:eastAsia="Times New Roman" w:hAnsi="Times New Roman"/>
                <w:bCs/>
                <w:sz w:val="28"/>
                <w:szCs w:val="28"/>
                <w:lang w:val="ru-RU" w:eastAsia="ru-RU"/>
              </w:rPr>
              <w:t>66</w:t>
            </w:r>
          </w:p>
        </w:tc>
      </w:tr>
      <w:tr w:rsidR="00874901" w:rsidRPr="005D5AB7" w:rsidTr="00BC30C5">
        <w:tc>
          <w:tcPr>
            <w:tcW w:w="8897" w:type="dxa"/>
            <w:gridSpan w:val="2"/>
            <w:shd w:val="clear" w:color="auto" w:fill="auto"/>
          </w:tcPr>
          <w:p w:rsidR="00874901" w:rsidRPr="005D5AB7" w:rsidRDefault="00874901" w:rsidP="00BC30C5">
            <w:pPr>
              <w:widowControl w:val="0"/>
              <w:spacing w:after="0" w:line="312" w:lineRule="auto"/>
              <w:jc w:val="both"/>
              <w:outlineLvl w:val="1"/>
              <w:rPr>
                <w:rFonts w:ascii="Times New Roman" w:eastAsia="Times New Roman" w:hAnsi="Times New Roman"/>
                <w:bCs/>
                <w:iCs/>
                <w:sz w:val="28"/>
                <w:szCs w:val="28"/>
                <w:lang w:eastAsia="ru-RU"/>
              </w:rPr>
            </w:pPr>
            <w:r w:rsidRPr="005D5AB7">
              <w:rPr>
                <w:rFonts w:ascii="Times New Roman" w:eastAsia="Times New Roman" w:hAnsi="Times New Roman"/>
                <w:bCs/>
                <w:iCs/>
                <w:sz w:val="28"/>
                <w:szCs w:val="28"/>
                <w:lang w:eastAsia="ru-RU"/>
              </w:rPr>
              <w:t>ВИСНОВК</w:t>
            </w:r>
            <w:r>
              <w:rPr>
                <w:rFonts w:ascii="Times New Roman" w:eastAsia="Times New Roman" w:hAnsi="Times New Roman"/>
                <w:bCs/>
                <w:iCs/>
                <w:sz w:val="28"/>
                <w:szCs w:val="28"/>
                <w:lang w:eastAsia="ru-RU"/>
              </w:rPr>
              <w:t>И…………………………………………………………………</w:t>
            </w:r>
          </w:p>
        </w:tc>
        <w:tc>
          <w:tcPr>
            <w:tcW w:w="667" w:type="dxa"/>
          </w:tcPr>
          <w:p w:rsidR="00874901" w:rsidRPr="00B8527A"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r>
              <w:rPr>
                <w:rFonts w:ascii="Times New Roman" w:eastAsia="Times New Roman" w:hAnsi="Times New Roman"/>
                <w:bCs/>
                <w:sz w:val="28"/>
                <w:szCs w:val="28"/>
                <w:lang w:val="ru-RU" w:eastAsia="ru-RU"/>
              </w:rPr>
              <w:t>79</w:t>
            </w:r>
          </w:p>
        </w:tc>
      </w:tr>
      <w:tr w:rsidR="00874901" w:rsidRPr="005D5AB7" w:rsidTr="00BC30C5">
        <w:trPr>
          <w:trHeight w:val="351"/>
        </w:trPr>
        <w:tc>
          <w:tcPr>
            <w:tcW w:w="8897" w:type="dxa"/>
            <w:gridSpan w:val="2"/>
            <w:shd w:val="clear" w:color="auto" w:fill="auto"/>
          </w:tcPr>
          <w:p w:rsidR="00874901" w:rsidRPr="005D5AB7" w:rsidRDefault="00874901" w:rsidP="00BC30C5">
            <w:pPr>
              <w:widowControl w:val="0"/>
              <w:spacing w:after="0" w:line="312" w:lineRule="auto"/>
              <w:jc w:val="both"/>
              <w:outlineLvl w:val="1"/>
              <w:rPr>
                <w:rFonts w:ascii="Times New Roman" w:eastAsia="Times New Roman" w:hAnsi="Times New Roman"/>
                <w:bCs/>
                <w:iCs/>
                <w:sz w:val="28"/>
                <w:szCs w:val="28"/>
                <w:lang w:eastAsia="ru-RU"/>
              </w:rPr>
            </w:pPr>
            <w:r w:rsidRPr="005D5AB7">
              <w:rPr>
                <w:rFonts w:ascii="Times New Roman" w:eastAsia="Times New Roman" w:hAnsi="Times New Roman"/>
                <w:bCs/>
                <w:iCs/>
                <w:sz w:val="28"/>
                <w:szCs w:val="28"/>
                <w:lang w:eastAsia="ru-RU"/>
              </w:rPr>
              <w:t>СПИСОК ВИКОР</w:t>
            </w:r>
            <w:r>
              <w:rPr>
                <w:rFonts w:ascii="Times New Roman" w:eastAsia="Times New Roman" w:hAnsi="Times New Roman"/>
                <w:bCs/>
                <w:iCs/>
                <w:sz w:val="28"/>
                <w:szCs w:val="28"/>
                <w:lang w:eastAsia="ru-RU"/>
              </w:rPr>
              <w:t>ИСТАНИХ ДЖЕРЕЛ……………………………………</w:t>
            </w:r>
          </w:p>
        </w:tc>
        <w:tc>
          <w:tcPr>
            <w:tcW w:w="667" w:type="dxa"/>
          </w:tcPr>
          <w:p w:rsidR="00874901" w:rsidRPr="00CF5F85"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val="ru-RU" w:eastAsia="ru-RU"/>
              </w:rPr>
            </w:pPr>
            <w:r>
              <w:rPr>
                <w:rFonts w:ascii="Times New Roman" w:eastAsia="Times New Roman" w:hAnsi="Times New Roman"/>
                <w:bCs/>
                <w:sz w:val="28"/>
                <w:szCs w:val="28"/>
                <w:lang w:val="ru-RU" w:eastAsia="ru-RU"/>
              </w:rPr>
              <w:t>82</w:t>
            </w:r>
          </w:p>
        </w:tc>
      </w:tr>
      <w:tr w:rsidR="00874901" w:rsidRPr="005D5AB7" w:rsidTr="00BC30C5">
        <w:tc>
          <w:tcPr>
            <w:tcW w:w="8897" w:type="dxa"/>
            <w:gridSpan w:val="2"/>
            <w:shd w:val="clear" w:color="auto" w:fill="auto"/>
          </w:tcPr>
          <w:p w:rsidR="00874901" w:rsidRPr="005D5AB7" w:rsidRDefault="00874901" w:rsidP="00BC30C5">
            <w:pPr>
              <w:widowControl w:val="0"/>
              <w:spacing w:after="0" w:line="312" w:lineRule="auto"/>
              <w:jc w:val="both"/>
              <w:outlineLvl w:val="1"/>
              <w:rPr>
                <w:rFonts w:ascii="Times New Roman" w:eastAsia="Times New Roman" w:hAnsi="Times New Roman"/>
                <w:bCs/>
                <w:iCs/>
                <w:sz w:val="28"/>
                <w:szCs w:val="28"/>
                <w:lang w:eastAsia="ru-RU"/>
              </w:rPr>
            </w:pPr>
          </w:p>
        </w:tc>
        <w:tc>
          <w:tcPr>
            <w:tcW w:w="667" w:type="dxa"/>
          </w:tcPr>
          <w:p w:rsidR="00874901" w:rsidRPr="005D5AB7" w:rsidRDefault="00874901" w:rsidP="00BC30C5">
            <w:pPr>
              <w:widowControl w:val="0"/>
              <w:tabs>
                <w:tab w:val="left" w:pos="851"/>
                <w:tab w:val="center" w:pos="5102"/>
                <w:tab w:val="left" w:pos="7290"/>
              </w:tabs>
              <w:spacing w:after="0" w:line="312" w:lineRule="auto"/>
              <w:jc w:val="center"/>
              <w:rPr>
                <w:rFonts w:ascii="Times New Roman" w:eastAsia="Times New Roman" w:hAnsi="Times New Roman"/>
                <w:bCs/>
                <w:sz w:val="28"/>
                <w:szCs w:val="28"/>
                <w:lang w:eastAsia="ru-RU"/>
              </w:rPr>
            </w:pPr>
          </w:p>
        </w:tc>
      </w:tr>
    </w:tbl>
    <w:p w:rsidR="00874901" w:rsidRPr="005D5AB7" w:rsidRDefault="00874901" w:rsidP="00874901">
      <w:pPr>
        <w:widowControl w:val="0"/>
        <w:spacing w:after="0" w:line="360" w:lineRule="auto"/>
        <w:ind w:left="-567"/>
        <w:jc w:val="center"/>
        <w:rPr>
          <w:rFonts w:ascii="Times New Roman" w:eastAsia="Times New Roman" w:hAnsi="Times New Roman"/>
          <w:color w:val="000000"/>
          <w:sz w:val="28"/>
          <w:szCs w:val="28"/>
          <w:lang w:eastAsia="ru-RU"/>
        </w:rPr>
      </w:pPr>
    </w:p>
    <w:p w:rsidR="00874901" w:rsidRPr="00411329" w:rsidRDefault="00874901" w:rsidP="00874901">
      <w:pPr>
        <w:widowControl w:val="0"/>
        <w:spacing w:after="0" w:line="360" w:lineRule="auto"/>
        <w:ind w:left="57"/>
        <w:jc w:val="center"/>
        <w:rPr>
          <w:rFonts w:ascii="Times New Roman" w:hAnsi="Times New Roman"/>
          <w:sz w:val="28"/>
          <w:szCs w:val="28"/>
        </w:rPr>
      </w:pPr>
      <w:r w:rsidRPr="005D5AB7">
        <w:rPr>
          <w:rFonts w:ascii="Times New Roman" w:eastAsia="Times New Roman" w:hAnsi="Times New Roman"/>
          <w:color w:val="000000"/>
          <w:sz w:val="28"/>
          <w:szCs w:val="28"/>
          <w:lang w:eastAsia="ru-RU"/>
        </w:rPr>
        <w:br w:type="page"/>
      </w:r>
      <w:r w:rsidRPr="00411329">
        <w:rPr>
          <w:rFonts w:ascii="Times New Roman" w:hAnsi="Times New Roman"/>
          <w:sz w:val="28"/>
          <w:szCs w:val="28"/>
        </w:rPr>
        <w:lastRenderedPageBreak/>
        <w:t>ВСТУП</w:t>
      </w:r>
    </w:p>
    <w:p w:rsidR="00874901" w:rsidRPr="005D5AB7" w:rsidRDefault="00874901" w:rsidP="00874901">
      <w:pPr>
        <w:pStyle w:val="a3"/>
        <w:widowControl w:val="0"/>
        <w:tabs>
          <w:tab w:val="left" w:pos="993"/>
        </w:tabs>
        <w:spacing w:line="360" w:lineRule="auto"/>
        <w:ind w:left="0" w:firstLine="709"/>
        <w:contextualSpacing w:val="0"/>
        <w:jc w:val="center"/>
        <w:rPr>
          <w:b/>
          <w:sz w:val="28"/>
          <w:szCs w:val="28"/>
        </w:rPr>
      </w:pPr>
    </w:p>
    <w:p w:rsidR="00874901" w:rsidRPr="005D5AB7" w:rsidRDefault="00874901" w:rsidP="00874901">
      <w:pPr>
        <w:widowControl w:val="0"/>
        <w:tabs>
          <w:tab w:val="left" w:pos="993"/>
        </w:tabs>
        <w:spacing w:after="0" w:line="360" w:lineRule="auto"/>
        <w:ind w:firstLine="709"/>
        <w:jc w:val="both"/>
        <w:rPr>
          <w:rFonts w:ascii="Times New Roman" w:eastAsia="Times New Roman" w:hAnsi="Times New Roman"/>
          <w:sz w:val="28"/>
          <w:szCs w:val="28"/>
          <w:lang w:eastAsia="ru-RU"/>
        </w:rPr>
      </w:pPr>
      <w:r w:rsidRPr="00411329">
        <w:rPr>
          <w:rFonts w:ascii="Times New Roman" w:eastAsia="Times New Roman" w:hAnsi="Times New Roman"/>
          <w:bCs/>
          <w:sz w:val="28"/>
          <w:szCs w:val="28"/>
          <w:lang w:eastAsia="ru-RU"/>
        </w:rPr>
        <w:t xml:space="preserve">Актуальність теми дослідження. </w:t>
      </w:r>
      <w:r w:rsidRPr="00411329">
        <w:rPr>
          <w:rFonts w:ascii="Times New Roman" w:eastAsia="Times New Roman" w:hAnsi="Times New Roman"/>
          <w:sz w:val="28"/>
          <w:szCs w:val="28"/>
          <w:lang w:eastAsia="ru-RU"/>
        </w:rPr>
        <w:t>Новітні тенденції розвитку банківництва обумовлені необхідністю подолання негативного</w:t>
      </w:r>
      <w:r w:rsidRPr="005D5AB7">
        <w:rPr>
          <w:rFonts w:ascii="Times New Roman" w:eastAsia="Times New Roman" w:hAnsi="Times New Roman"/>
          <w:sz w:val="28"/>
          <w:szCs w:val="28"/>
          <w:lang w:eastAsia="ru-RU"/>
        </w:rPr>
        <w:t xml:space="preserve"> впливу глобалізації на світові фінансові ринки та потребують впровадження нових підходів до управління діяльністю банків на макро- та мікрорівнях. Руйнівні наслідки впливу світової фінансової кризи на умови функціонування вітчизняних банків ускладнюються нестабільністю внутрішнього політичного та економічного середовища. Це потребує від банків України використання таких методів управління, які б відповідали вимогам фінансової глобалізації, інформаційного суспільства та викликам сучасності. Вагомою складовою створення ефективного механізму фінансового менеджменту банку є побудова науково обґрунтованої системи управління активами та пасивами, здатної забезпечити його платоспроможність на засадах дотримання оптимальних рівнів рентабельності й ризиків.</w:t>
      </w:r>
    </w:p>
    <w:p w:rsidR="00874901" w:rsidRPr="005D5AB7" w:rsidRDefault="00874901" w:rsidP="00874901">
      <w:pPr>
        <w:widowControl w:val="0"/>
        <w:tabs>
          <w:tab w:val="left" w:pos="993"/>
        </w:tabs>
        <w:spacing w:after="0" w:line="360" w:lineRule="auto"/>
        <w:ind w:firstLine="709"/>
        <w:jc w:val="both"/>
        <w:rPr>
          <w:rFonts w:ascii="Times New Roman" w:eastAsia="Times New Roman" w:hAnsi="Times New Roman"/>
          <w:sz w:val="28"/>
          <w:szCs w:val="28"/>
          <w:lang w:eastAsia="ru-RU"/>
        </w:rPr>
      </w:pPr>
      <w:r w:rsidRPr="005D5AB7">
        <w:rPr>
          <w:rFonts w:ascii="Times New Roman" w:eastAsia="Times New Roman" w:hAnsi="Times New Roman"/>
          <w:sz w:val="28"/>
          <w:szCs w:val="28"/>
          <w:lang w:eastAsia="ru-RU"/>
        </w:rPr>
        <w:t xml:space="preserve">Дослідженню основних аспектів й розвитку методології управління активами та пасивами банків приділяється значна увага як вітчизняних, так і зарубіжних науковців, серед яких варто відзначити М. Алексеєнко, </w:t>
      </w:r>
      <w:r w:rsidRPr="005D5AB7">
        <w:rPr>
          <w:rFonts w:ascii="Times New Roman" w:eastAsia="Times New Roman" w:hAnsi="Times New Roman"/>
          <w:sz w:val="28"/>
          <w:szCs w:val="28"/>
          <w:lang w:eastAsia="ru-RU"/>
        </w:rPr>
        <w:br/>
        <w:t xml:space="preserve">Л. Алексеєнко, І. Бланка, О. Васюренка, О. Вовчак, І. Волошина, М. Вонга, </w:t>
      </w:r>
      <w:r w:rsidRPr="005D5AB7">
        <w:rPr>
          <w:rFonts w:ascii="Times New Roman" w:eastAsia="Times New Roman" w:hAnsi="Times New Roman"/>
          <w:sz w:val="28"/>
          <w:szCs w:val="28"/>
          <w:lang w:eastAsia="ru-RU"/>
        </w:rPr>
        <w:br/>
        <w:t xml:space="preserve">Є. Деміргуца, М.Т. Джонса, О. Дзюблюка, Ж. Довгань, Дж. Кенжалієва, </w:t>
      </w:r>
      <w:r w:rsidRPr="005D5AB7">
        <w:rPr>
          <w:rFonts w:ascii="Times New Roman" w:eastAsia="Times New Roman" w:hAnsi="Times New Roman"/>
          <w:sz w:val="28"/>
          <w:szCs w:val="28"/>
          <w:lang w:eastAsia="ru-RU"/>
        </w:rPr>
        <w:br/>
        <w:t xml:space="preserve">О. Кириченка, С. Козьменка, Т. Корнієнко, К. Косована, О. Криклій, </w:t>
      </w:r>
      <w:r w:rsidRPr="005D5AB7">
        <w:rPr>
          <w:rFonts w:ascii="Times New Roman" w:eastAsia="Times New Roman" w:hAnsi="Times New Roman"/>
          <w:sz w:val="28"/>
          <w:szCs w:val="28"/>
          <w:lang w:eastAsia="ru-RU"/>
        </w:rPr>
        <w:br/>
        <w:t xml:space="preserve">І. Ларіонову, О. Лаврушина, Дж.Ф. Маршалла, А. Мещерякова, В. Міщенка, </w:t>
      </w:r>
      <w:r w:rsidRPr="005D5AB7">
        <w:rPr>
          <w:rFonts w:ascii="Times New Roman" w:eastAsia="Times New Roman" w:hAnsi="Times New Roman"/>
          <w:sz w:val="28"/>
          <w:szCs w:val="28"/>
          <w:lang w:eastAsia="ru-RU"/>
        </w:rPr>
        <w:br/>
        <w:t xml:space="preserve">А. Мороза, О. Петрика, М. Поморіну, С. Портера, Л. Примостку, П. Роуза, </w:t>
      </w:r>
      <w:r w:rsidRPr="005D5AB7">
        <w:rPr>
          <w:rFonts w:ascii="Times New Roman" w:eastAsia="Times New Roman" w:hAnsi="Times New Roman"/>
          <w:sz w:val="28"/>
          <w:szCs w:val="28"/>
          <w:lang w:eastAsia="ru-RU"/>
        </w:rPr>
        <w:br/>
        <w:t xml:space="preserve">М. Савлука, І. Сало, Т. Савченко, Дж. Сінкі, А. Сондерса, А. Смірнова, </w:t>
      </w:r>
      <w:r w:rsidRPr="005D5AB7">
        <w:rPr>
          <w:rFonts w:ascii="Times New Roman" w:eastAsia="Times New Roman" w:hAnsi="Times New Roman"/>
          <w:sz w:val="28"/>
          <w:szCs w:val="28"/>
          <w:lang w:eastAsia="ru-RU"/>
        </w:rPr>
        <w:br/>
        <w:t>Д. Трифонова, В. Усоскіна, Г. Хайзинга, Н. Шульгу та ін.</w:t>
      </w:r>
    </w:p>
    <w:p w:rsidR="00874901" w:rsidRPr="005D5AB7" w:rsidRDefault="00874901" w:rsidP="00874901">
      <w:pPr>
        <w:widowControl w:val="0"/>
        <w:tabs>
          <w:tab w:val="left" w:pos="993"/>
        </w:tabs>
        <w:spacing w:after="0" w:line="360" w:lineRule="auto"/>
        <w:ind w:firstLine="709"/>
        <w:jc w:val="both"/>
        <w:rPr>
          <w:rFonts w:ascii="Times New Roman" w:eastAsia="Times New Roman" w:hAnsi="Times New Roman"/>
          <w:sz w:val="28"/>
          <w:szCs w:val="28"/>
          <w:lang w:eastAsia="ru-RU"/>
        </w:rPr>
      </w:pPr>
      <w:r w:rsidRPr="005D5AB7">
        <w:rPr>
          <w:rFonts w:ascii="Times New Roman" w:eastAsia="Times New Roman" w:hAnsi="Times New Roman"/>
          <w:sz w:val="28"/>
          <w:szCs w:val="28"/>
          <w:lang w:eastAsia="ru-RU"/>
        </w:rPr>
        <w:t xml:space="preserve">Вагомий внесок у розвиток основних аспектів формування методичних засад фінансової діяльності банків як невід’ємної складової управління активами та пасивами </w:t>
      </w:r>
      <w:r w:rsidRPr="005D5AB7">
        <w:rPr>
          <w:rFonts w:ascii="Times New Roman" w:eastAsia="Times New Roman" w:hAnsi="Times New Roman"/>
          <w:sz w:val="28"/>
          <w:szCs w:val="28"/>
          <w:shd w:val="clear" w:color="auto" w:fill="FFFFFF"/>
          <w:lang w:eastAsia="ru-RU"/>
        </w:rPr>
        <w:t xml:space="preserve">внесли такі зарубіжні вчені як </w:t>
      </w:r>
      <w:r w:rsidRPr="005D5AB7">
        <w:rPr>
          <w:rFonts w:ascii="Times New Roman" w:eastAsia="Times New Roman" w:hAnsi="Times New Roman"/>
          <w:sz w:val="28"/>
          <w:szCs w:val="28"/>
          <w:lang w:eastAsia="ru-RU"/>
        </w:rPr>
        <w:t xml:space="preserve">В.К. Бансал, Х. Грюнінг, Б. Карлоф, Т.У. Кох, Р. Міллер, Г Мінцберг, Дж. Тобін, А. Томпсон, </w:t>
      </w:r>
      <w:r w:rsidRPr="005D5AB7">
        <w:rPr>
          <w:rFonts w:ascii="Times New Roman" w:eastAsia="Times New Roman" w:hAnsi="Times New Roman"/>
          <w:sz w:val="28"/>
          <w:szCs w:val="28"/>
          <w:lang w:eastAsia="ru-RU"/>
        </w:rPr>
        <w:br/>
        <w:t xml:space="preserve">П. Хонохен; серед вітчизняних науковців слід відзначити Г. Азаренкову, </w:t>
      </w:r>
      <w:r w:rsidRPr="005D5AB7">
        <w:rPr>
          <w:rFonts w:ascii="Times New Roman" w:eastAsia="Times New Roman" w:hAnsi="Times New Roman"/>
          <w:sz w:val="28"/>
          <w:szCs w:val="28"/>
          <w:lang w:eastAsia="ru-RU"/>
        </w:rPr>
        <w:br/>
      </w:r>
      <w:r w:rsidRPr="005D5AB7">
        <w:rPr>
          <w:rFonts w:ascii="Times New Roman" w:eastAsia="Times New Roman" w:hAnsi="Times New Roman"/>
          <w:sz w:val="28"/>
          <w:szCs w:val="28"/>
          <w:lang w:eastAsia="ru-RU"/>
        </w:rPr>
        <w:lastRenderedPageBreak/>
        <w:t xml:space="preserve">Л. Жердецьку, О. Зарубу, М. Звєрякова, В. Коваленко, О. Колодізєва, </w:t>
      </w:r>
      <w:r w:rsidRPr="005D5AB7">
        <w:rPr>
          <w:rFonts w:ascii="Times New Roman" w:eastAsia="Times New Roman" w:hAnsi="Times New Roman"/>
          <w:sz w:val="28"/>
          <w:szCs w:val="28"/>
          <w:lang w:eastAsia="ru-RU"/>
        </w:rPr>
        <w:br/>
        <w:t>Л. Кузнєцову, С. Науменкову, О. Шварца та ін.</w:t>
      </w:r>
    </w:p>
    <w:p w:rsidR="00874901" w:rsidRPr="005D5AB7" w:rsidRDefault="00874901" w:rsidP="00874901">
      <w:pPr>
        <w:widowControl w:val="0"/>
        <w:tabs>
          <w:tab w:val="left" w:pos="993"/>
        </w:tabs>
        <w:spacing w:after="0" w:line="360" w:lineRule="auto"/>
        <w:ind w:firstLine="709"/>
        <w:jc w:val="both"/>
        <w:rPr>
          <w:rFonts w:ascii="Times New Roman" w:eastAsia="Times New Roman" w:hAnsi="Times New Roman"/>
          <w:sz w:val="28"/>
          <w:szCs w:val="28"/>
          <w:lang w:eastAsia="ru-RU"/>
        </w:rPr>
      </w:pPr>
      <w:r w:rsidRPr="005D5AB7">
        <w:rPr>
          <w:rFonts w:ascii="Times New Roman" w:eastAsia="Times New Roman" w:hAnsi="Times New Roman"/>
          <w:sz w:val="28"/>
          <w:szCs w:val="28"/>
          <w:lang w:eastAsia="ru-RU"/>
        </w:rPr>
        <w:t xml:space="preserve">Теоретичним і методологічним аспектам формування й моделювання оптимальної структури портфелів активів та пасивів банку присвячено наукові дослідження закордонних та вітчизняних вчених (Б. Баландіна, А. Белякова, </w:t>
      </w:r>
      <w:r w:rsidRPr="005D5AB7">
        <w:rPr>
          <w:rFonts w:ascii="Times New Roman" w:eastAsia="Times New Roman" w:hAnsi="Times New Roman"/>
          <w:sz w:val="28"/>
          <w:szCs w:val="28"/>
          <w:lang w:eastAsia="ru-RU"/>
        </w:rPr>
        <w:br/>
        <w:t xml:space="preserve">В. Вітлінського, П. Конюховського, Н. Костіної, А. Кулакова, </w:t>
      </w:r>
      <w:r w:rsidRPr="005D5AB7">
        <w:rPr>
          <w:rFonts w:ascii="Times New Roman" w:eastAsia="Times New Roman" w:hAnsi="Times New Roman"/>
          <w:sz w:val="28"/>
          <w:szCs w:val="28"/>
          <w:lang w:eastAsia="ru-RU"/>
        </w:rPr>
        <w:br/>
        <w:t xml:space="preserve">Ю. Масленченкова, С. Нельсона, О. Островської, В. Романенко, О. Рубцова, </w:t>
      </w:r>
      <w:r w:rsidRPr="005D5AB7">
        <w:rPr>
          <w:rFonts w:ascii="Times New Roman" w:eastAsia="Times New Roman" w:hAnsi="Times New Roman"/>
          <w:sz w:val="28"/>
          <w:szCs w:val="28"/>
          <w:lang w:eastAsia="ru-RU"/>
        </w:rPr>
        <w:br/>
        <w:t>Т. Рудянової, В. Селезньової, А. Сігеля, С. Смірнова та ін.).</w:t>
      </w:r>
    </w:p>
    <w:p w:rsidR="00874901" w:rsidRPr="005D5AB7" w:rsidRDefault="00874901" w:rsidP="00874901">
      <w:pPr>
        <w:widowControl w:val="0"/>
        <w:tabs>
          <w:tab w:val="left" w:pos="993"/>
        </w:tabs>
        <w:spacing w:after="0" w:line="360" w:lineRule="auto"/>
        <w:ind w:firstLine="709"/>
        <w:jc w:val="both"/>
        <w:rPr>
          <w:rFonts w:ascii="Times New Roman" w:eastAsia="Times New Roman" w:hAnsi="Times New Roman"/>
          <w:sz w:val="28"/>
          <w:szCs w:val="28"/>
          <w:lang w:eastAsia="ru-RU"/>
        </w:rPr>
      </w:pPr>
      <w:r w:rsidRPr="005D5AB7">
        <w:rPr>
          <w:rFonts w:ascii="Times New Roman" w:eastAsia="Times New Roman" w:hAnsi="Times New Roman"/>
          <w:sz w:val="28"/>
          <w:szCs w:val="28"/>
          <w:lang w:eastAsia="ru-RU"/>
        </w:rPr>
        <w:t xml:space="preserve">Віддаючи належне науковим напрацюванням вітчизняних і зарубіжних учених, варто зауважити, що існує необхідність удосконалення науково-методичних засад формування системи управління активами та пасивами банків в умовах фінансово-економічної нестабільності. Крім того, аналітичний інструментарій оцінки стратегій управління активами та пасивами банків, а також питання оптимізації фінансових результатів з урахуванням зміни конфігурації кривої дохідності потребують більш глибокого теоретико-методичного обґрунтування. Необхідність розв’язання </w:t>
      </w:r>
      <w:r w:rsidRPr="005D5AB7">
        <w:rPr>
          <w:rFonts w:ascii="Times New Roman" w:eastAsia="Times New Roman" w:hAnsi="Times New Roman"/>
          <w:spacing w:val="-4"/>
          <w:sz w:val="28"/>
          <w:szCs w:val="28"/>
          <w:lang w:eastAsia="ru-RU"/>
        </w:rPr>
        <w:t xml:space="preserve">зазначених проблем </w:t>
      </w:r>
      <w:r w:rsidRPr="005D5AB7">
        <w:rPr>
          <w:rFonts w:ascii="Times New Roman" w:eastAsia="Times New Roman" w:hAnsi="Times New Roman"/>
          <w:sz w:val="28"/>
          <w:szCs w:val="28"/>
          <w:lang w:eastAsia="ru-RU"/>
        </w:rPr>
        <w:t xml:space="preserve">визначила актуальність теми </w:t>
      </w:r>
      <w:r>
        <w:rPr>
          <w:rFonts w:ascii="Times New Roman" w:eastAsia="Times New Roman" w:hAnsi="Times New Roman"/>
          <w:sz w:val="28"/>
          <w:szCs w:val="28"/>
          <w:lang w:eastAsia="ru-RU"/>
        </w:rPr>
        <w:t>дипломної</w:t>
      </w:r>
      <w:r w:rsidRPr="005D5AB7">
        <w:rPr>
          <w:rFonts w:ascii="Times New Roman" w:eastAsia="Times New Roman" w:hAnsi="Times New Roman"/>
          <w:sz w:val="28"/>
          <w:szCs w:val="28"/>
          <w:lang w:eastAsia="ru-RU"/>
        </w:rPr>
        <w:t xml:space="preserve"> роботи, її мету та основні завдання.</w:t>
      </w:r>
    </w:p>
    <w:p w:rsidR="00874901" w:rsidRPr="005D5AB7" w:rsidRDefault="00874901" w:rsidP="00874901">
      <w:pPr>
        <w:widowControl w:val="0"/>
        <w:tabs>
          <w:tab w:val="left" w:pos="993"/>
        </w:tabs>
        <w:spacing w:after="0" w:line="360" w:lineRule="auto"/>
        <w:ind w:firstLine="709"/>
        <w:jc w:val="both"/>
        <w:rPr>
          <w:rFonts w:ascii="Times New Roman" w:eastAsia="Times New Roman" w:hAnsi="Times New Roman"/>
          <w:sz w:val="28"/>
          <w:szCs w:val="28"/>
          <w:lang w:eastAsia="ru-RU"/>
        </w:rPr>
      </w:pPr>
      <w:r w:rsidRPr="005D5AB7">
        <w:rPr>
          <w:rFonts w:ascii="Times New Roman" w:eastAsia="Times New Roman" w:hAnsi="Times New Roman"/>
          <w:sz w:val="28"/>
          <w:szCs w:val="28"/>
          <w:lang w:eastAsia="ru-RU"/>
        </w:rPr>
        <w:t>Мета роботи полягає в поглибленні теорети</w:t>
      </w:r>
      <w:r>
        <w:rPr>
          <w:rFonts w:ascii="Times New Roman" w:eastAsia="Times New Roman" w:hAnsi="Times New Roman"/>
          <w:sz w:val="28"/>
          <w:szCs w:val="28"/>
          <w:lang w:eastAsia="ru-RU"/>
        </w:rPr>
        <w:t xml:space="preserve">чних та </w:t>
      </w:r>
      <w:r w:rsidRPr="005D5AB7">
        <w:rPr>
          <w:rFonts w:ascii="Times New Roman" w:eastAsia="Times New Roman" w:hAnsi="Times New Roman"/>
          <w:sz w:val="28"/>
          <w:szCs w:val="28"/>
          <w:lang w:eastAsia="ru-RU"/>
        </w:rPr>
        <w:t>методичних положень щодо формування системи управління активами й пасивами банку</w:t>
      </w:r>
      <w:r>
        <w:rPr>
          <w:rFonts w:ascii="Times New Roman" w:eastAsia="Times New Roman" w:hAnsi="Times New Roman"/>
          <w:sz w:val="28"/>
          <w:szCs w:val="28"/>
          <w:lang w:eastAsia="ru-RU"/>
        </w:rPr>
        <w:t>.</w:t>
      </w:r>
    </w:p>
    <w:p w:rsidR="00874901" w:rsidRPr="005D5AB7" w:rsidRDefault="00874901" w:rsidP="00874901">
      <w:pPr>
        <w:widowControl w:val="0"/>
        <w:tabs>
          <w:tab w:val="left" w:pos="993"/>
        </w:tabs>
        <w:spacing w:after="0" w:line="360" w:lineRule="auto"/>
        <w:ind w:firstLine="709"/>
        <w:jc w:val="both"/>
        <w:rPr>
          <w:rFonts w:ascii="Times New Roman" w:eastAsia="Times New Roman" w:hAnsi="Times New Roman"/>
          <w:sz w:val="28"/>
          <w:szCs w:val="28"/>
          <w:lang w:eastAsia="ru-RU"/>
        </w:rPr>
      </w:pPr>
      <w:r w:rsidRPr="005D5AB7">
        <w:rPr>
          <w:rFonts w:ascii="Times New Roman" w:hAnsi="Times New Roman"/>
          <w:sz w:val="28"/>
          <w:szCs w:val="28"/>
        </w:rPr>
        <w:t xml:space="preserve">Відповідно до поставленої мети </w:t>
      </w:r>
      <w:r>
        <w:rPr>
          <w:rFonts w:ascii="Times New Roman" w:hAnsi="Times New Roman"/>
          <w:sz w:val="28"/>
          <w:szCs w:val="28"/>
        </w:rPr>
        <w:t>визначено</w:t>
      </w:r>
      <w:r w:rsidRPr="005D5AB7">
        <w:rPr>
          <w:rFonts w:ascii="Times New Roman" w:hAnsi="Times New Roman"/>
          <w:sz w:val="28"/>
          <w:szCs w:val="28"/>
        </w:rPr>
        <w:t xml:space="preserve"> та вирішено наступні </w:t>
      </w:r>
      <w:r w:rsidRPr="005D5AB7">
        <w:rPr>
          <w:rFonts w:ascii="Times New Roman" w:hAnsi="Times New Roman"/>
          <w:i/>
          <w:iCs/>
          <w:sz w:val="28"/>
          <w:szCs w:val="28"/>
        </w:rPr>
        <w:t>завдання</w:t>
      </w:r>
      <w:r w:rsidRPr="005D5AB7">
        <w:rPr>
          <w:rFonts w:ascii="Times New Roman" w:hAnsi="Times New Roman"/>
          <w:sz w:val="28"/>
          <w:szCs w:val="28"/>
        </w:rPr>
        <w:t>:</w:t>
      </w:r>
    </w:p>
    <w:p w:rsidR="00874901" w:rsidRPr="005D5AB7" w:rsidRDefault="00874901" w:rsidP="00874901">
      <w:pPr>
        <w:widowControl w:val="0"/>
        <w:numPr>
          <w:ilvl w:val="0"/>
          <w:numId w:val="1"/>
        </w:numPr>
        <w:shd w:val="clear" w:color="auto" w:fill="FFFFFF"/>
        <w:tabs>
          <w:tab w:val="left" w:pos="567"/>
          <w:tab w:val="left" w:pos="993"/>
        </w:tabs>
        <w:spacing w:after="0" w:line="360" w:lineRule="auto"/>
        <w:ind w:left="0" w:firstLine="709"/>
        <w:jc w:val="both"/>
        <w:rPr>
          <w:rFonts w:ascii="Times New Roman" w:eastAsia="Times New Roman" w:hAnsi="Times New Roman"/>
          <w:color w:val="000000"/>
          <w:sz w:val="28"/>
          <w:szCs w:val="28"/>
          <w:lang w:eastAsia="ru-RU"/>
        </w:rPr>
      </w:pPr>
      <w:r w:rsidRPr="005D5AB7">
        <w:rPr>
          <w:rFonts w:ascii="Times New Roman" w:eastAsia="Times New Roman" w:hAnsi="Times New Roman"/>
          <w:color w:val="000000"/>
          <w:sz w:val="28"/>
          <w:szCs w:val="28"/>
          <w:lang w:eastAsia="ru-RU"/>
        </w:rPr>
        <w:t>визначити теоретичні основи й складові процесів управління активами та пасивами банку;</w:t>
      </w:r>
    </w:p>
    <w:p w:rsidR="00874901" w:rsidRPr="005D5AB7" w:rsidRDefault="00874901" w:rsidP="00874901">
      <w:pPr>
        <w:widowControl w:val="0"/>
        <w:numPr>
          <w:ilvl w:val="0"/>
          <w:numId w:val="1"/>
        </w:numPr>
        <w:shd w:val="clear" w:color="auto" w:fill="FFFFFF"/>
        <w:tabs>
          <w:tab w:val="left" w:pos="567"/>
          <w:tab w:val="left" w:pos="993"/>
        </w:tabs>
        <w:spacing w:after="0" w:line="360" w:lineRule="auto"/>
        <w:ind w:left="0" w:firstLine="709"/>
        <w:jc w:val="both"/>
        <w:rPr>
          <w:rFonts w:ascii="Times New Roman" w:eastAsia="Times New Roman" w:hAnsi="Times New Roman"/>
          <w:color w:val="000000"/>
          <w:sz w:val="28"/>
          <w:szCs w:val="28"/>
          <w:lang w:eastAsia="ru-RU"/>
        </w:rPr>
      </w:pPr>
      <w:r w:rsidRPr="005D5AB7">
        <w:rPr>
          <w:rFonts w:ascii="Times New Roman" w:eastAsia="Times New Roman" w:hAnsi="Times New Roman"/>
          <w:color w:val="000000"/>
          <w:sz w:val="28"/>
          <w:szCs w:val="28"/>
          <w:lang w:eastAsia="ru-RU"/>
        </w:rPr>
        <w:t xml:space="preserve">розробити </w:t>
      </w:r>
      <w:r>
        <w:rPr>
          <w:rFonts w:ascii="Times New Roman" w:eastAsia="Times New Roman" w:hAnsi="Times New Roman"/>
          <w:color w:val="000000"/>
          <w:sz w:val="28"/>
          <w:szCs w:val="28"/>
          <w:lang w:eastAsia="ru-RU"/>
        </w:rPr>
        <w:t>етапи формування системи управління активами та пасивами банківських установ</w:t>
      </w:r>
      <w:r w:rsidRPr="005D5AB7">
        <w:rPr>
          <w:rFonts w:ascii="Times New Roman" w:eastAsia="Times New Roman" w:hAnsi="Times New Roman"/>
          <w:color w:val="000000"/>
          <w:sz w:val="28"/>
          <w:szCs w:val="28"/>
          <w:lang w:eastAsia="ru-RU"/>
        </w:rPr>
        <w:t>;</w:t>
      </w:r>
    </w:p>
    <w:p w:rsidR="00874901" w:rsidRPr="005D5AB7" w:rsidRDefault="00874901" w:rsidP="00874901">
      <w:pPr>
        <w:widowControl w:val="0"/>
        <w:numPr>
          <w:ilvl w:val="0"/>
          <w:numId w:val="1"/>
        </w:numPr>
        <w:shd w:val="clear" w:color="auto" w:fill="FFFFFF"/>
        <w:tabs>
          <w:tab w:val="left" w:pos="567"/>
          <w:tab w:val="left" w:pos="993"/>
        </w:tabs>
        <w:spacing w:after="0" w:line="360" w:lineRule="auto"/>
        <w:ind w:left="0" w:firstLine="709"/>
        <w:jc w:val="both"/>
        <w:rPr>
          <w:rFonts w:ascii="Times New Roman" w:eastAsia="Times New Roman" w:hAnsi="Times New Roman"/>
          <w:color w:val="000000"/>
          <w:sz w:val="28"/>
          <w:szCs w:val="28"/>
          <w:lang w:eastAsia="ru-RU"/>
        </w:rPr>
      </w:pPr>
      <w:r w:rsidRPr="005D5AB7">
        <w:rPr>
          <w:rFonts w:ascii="Times New Roman" w:eastAsia="Times New Roman" w:hAnsi="Times New Roman"/>
          <w:color w:val="000000"/>
          <w:sz w:val="28"/>
          <w:szCs w:val="28"/>
          <w:lang w:eastAsia="ru-RU"/>
        </w:rPr>
        <w:t>обґрунтувати методологію оцінки стратегій управління активами та пасивами банків;</w:t>
      </w:r>
    </w:p>
    <w:p w:rsidR="00874901" w:rsidRPr="005D5AB7" w:rsidRDefault="00874901" w:rsidP="00874901">
      <w:pPr>
        <w:widowControl w:val="0"/>
        <w:numPr>
          <w:ilvl w:val="0"/>
          <w:numId w:val="1"/>
        </w:numPr>
        <w:shd w:val="clear" w:color="auto" w:fill="FFFFFF"/>
        <w:tabs>
          <w:tab w:val="left" w:pos="567"/>
          <w:tab w:val="left" w:pos="993"/>
        </w:tabs>
        <w:spacing w:after="0" w:line="360" w:lineRule="auto"/>
        <w:ind w:left="0"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розробити методику о</w:t>
      </w:r>
      <w:r w:rsidRPr="005D5AB7">
        <w:rPr>
          <w:rFonts w:ascii="Times New Roman" w:eastAsia="Times New Roman" w:hAnsi="Times New Roman"/>
          <w:color w:val="000000"/>
          <w:sz w:val="28"/>
          <w:szCs w:val="28"/>
          <w:lang w:eastAsia="ru-RU"/>
        </w:rPr>
        <w:t>цін</w:t>
      </w:r>
      <w:r>
        <w:rPr>
          <w:rFonts w:ascii="Times New Roman" w:eastAsia="Times New Roman" w:hAnsi="Times New Roman"/>
          <w:color w:val="000000"/>
          <w:sz w:val="28"/>
          <w:szCs w:val="28"/>
          <w:lang w:eastAsia="ru-RU"/>
        </w:rPr>
        <w:t xml:space="preserve">ки стратегії </w:t>
      </w:r>
      <w:r w:rsidRPr="005D5AB7">
        <w:rPr>
          <w:rFonts w:ascii="Times New Roman" w:eastAsia="Times New Roman" w:hAnsi="Times New Roman"/>
          <w:color w:val="000000"/>
          <w:sz w:val="28"/>
          <w:szCs w:val="28"/>
          <w:lang w:eastAsia="ru-RU"/>
        </w:rPr>
        <w:t xml:space="preserve"> управління активами та пасивами банків; </w:t>
      </w:r>
    </w:p>
    <w:p w:rsidR="00874901" w:rsidRPr="005D5AB7" w:rsidRDefault="00874901" w:rsidP="00874901">
      <w:pPr>
        <w:widowControl w:val="0"/>
        <w:numPr>
          <w:ilvl w:val="0"/>
          <w:numId w:val="1"/>
        </w:numPr>
        <w:shd w:val="clear" w:color="auto" w:fill="FFFFFF"/>
        <w:tabs>
          <w:tab w:val="left" w:pos="567"/>
          <w:tab w:val="left" w:pos="993"/>
        </w:tabs>
        <w:spacing w:after="0" w:line="360" w:lineRule="auto"/>
        <w:ind w:left="0" w:firstLine="709"/>
        <w:jc w:val="both"/>
        <w:rPr>
          <w:rFonts w:ascii="Times New Roman" w:eastAsia="Times New Roman" w:hAnsi="Times New Roman"/>
          <w:color w:val="000000"/>
          <w:sz w:val="28"/>
          <w:szCs w:val="28"/>
          <w:lang w:eastAsia="ru-RU"/>
        </w:rPr>
      </w:pPr>
      <w:r w:rsidRPr="005D5AB7">
        <w:rPr>
          <w:rFonts w:ascii="Times New Roman" w:eastAsia="Times New Roman" w:hAnsi="Times New Roman"/>
          <w:color w:val="000000"/>
          <w:sz w:val="28"/>
          <w:szCs w:val="28"/>
          <w:lang w:eastAsia="ru-RU"/>
        </w:rPr>
        <w:t xml:space="preserve">проаналізувати дисбаланси фінансової діяльності банків як результат </w:t>
      </w:r>
      <w:r w:rsidRPr="005D5AB7">
        <w:rPr>
          <w:rFonts w:ascii="Times New Roman" w:eastAsia="Times New Roman" w:hAnsi="Times New Roman"/>
          <w:color w:val="000000"/>
          <w:sz w:val="28"/>
          <w:szCs w:val="28"/>
          <w:lang w:eastAsia="ru-RU"/>
        </w:rPr>
        <w:lastRenderedPageBreak/>
        <w:t>управління активами та пасивами;</w:t>
      </w:r>
    </w:p>
    <w:p w:rsidR="00874901" w:rsidRPr="0044325E" w:rsidRDefault="00874901" w:rsidP="00874901">
      <w:pPr>
        <w:widowControl w:val="0"/>
        <w:numPr>
          <w:ilvl w:val="0"/>
          <w:numId w:val="1"/>
        </w:numPr>
        <w:shd w:val="clear" w:color="auto" w:fill="FFFFFF"/>
        <w:tabs>
          <w:tab w:val="left" w:pos="567"/>
          <w:tab w:val="left" w:pos="993"/>
        </w:tabs>
        <w:spacing w:after="0" w:line="360" w:lineRule="auto"/>
        <w:ind w:left="0" w:firstLine="709"/>
        <w:jc w:val="both"/>
        <w:rPr>
          <w:rFonts w:ascii="Times New Roman" w:eastAsia="Times New Roman" w:hAnsi="Times New Roman"/>
          <w:color w:val="000000"/>
          <w:sz w:val="28"/>
          <w:szCs w:val="28"/>
          <w:lang w:eastAsia="ru-RU"/>
        </w:rPr>
      </w:pPr>
      <w:r w:rsidRPr="005D5AB7">
        <w:rPr>
          <w:rFonts w:ascii="Times New Roman" w:eastAsia="Times New Roman" w:hAnsi="Times New Roman"/>
          <w:color w:val="000000"/>
          <w:sz w:val="28"/>
          <w:szCs w:val="28"/>
          <w:lang w:eastAsia="ru-RU"/>
        </w:rPr>
        <w:t>обґрунтувати методичні засади прогнозування кривої дохідності;</w:t>
      </w:r>
    </w:p>
    <w:p w:rsidR="00874901" w:rsidRPr="00890DCC" w:rsidRDefault="00874901" w:rsidP="00874901">
      <w:pPr>
        <w:widowControl w:val="0"/>
        <w:numPr>
          <w:ilvl w:val="0"/>
          <w:numId w:val="1"/>
        </w:numPr>
        <w:shd w:val="clear" w:color="auto" w:fill="FFFFFF"/>
        <w:tabs>
          <w:tab w:val="left" w:pos="567"/>
          <w:tab w:val="left" w:pos="993"/>
        </w:tabs>
        <w:spacing w:after="0" w:line="360" w:lineRule="auto"/>
        <w:ind w:left="0" w:firstLine="709"/>
        <w:jc w:val="both"/>
        <w:rPr>
          <w:rFonts w:ascii="Times New Roman" w:eastAsia="Times New Roman" w:hAnsi="Times New Roman"/>
          <w:color w:val="000000"/>
          <w:sz w:val="28"/>
          <w:szCs w:val="28"/>
          <w:lang w:eastAsia="ru-RU"/>
        </w:rPr>
      </w:pPr>
      <w:r w:rsidRPr="0044325E">
        <w:rPr>
          <w:rFonts w:ascii="Times New Roman" w:eastAsia="Times New Roman" w:hAnsi="Times New Roman"/>
          <w:sz w:val="28"/>
          <w:szCs w:val="28"/>
          <w:lang w:eastAsia="ru-RU"/>
        </w:rPr>
        <w:t xml:space="preserve">розробити науково-практичні засади декомпозиційного аналізу фінансових </w:t>
      </w:r>
      <w:r w:rsidRPr="00890DCC">
        <w:rPr>
          <w:rFonts w:ascii="Times New Roman" w:eastAsia="Times New Roman" w:hAnsi="Times New Roman"/>
          <w:sz w:val="28"/>
          <w:szCs w:val="28"/>
          <w:lang w:eastAsia="ru-RU"/>
        </w:rPr>
        <w:t xml:space="preserve">результатів у системі управління активами та пасивами банку. </w:t>
      </w:r>
    </w:p>
    <w:p w:rsidR="00874901" w:rsidRPr="005D5AB7" w:rsidRDefault="00874901" w:rsidP="00874901">
      <w:pPr>
        <w:widowControl w:val="0"/>
        <w:shd w:val="clear" w:color="auto" w:fill="FFFFFF"/>
        <w:tabs>
          <w:tab w:val="left" w:pos="993"/>
          <w:tab w:val="left" w:pos="1276"/>
        </w:tabs>
        <w:spacing w:after="0" w:line="360" w:lineRule="auto"/>
        <w:ind w:firstLine="709"/>
        <w:jc w:val="both"/>
        <w:rPr>
          <w:rFonts w:ascii="Times New Roman" w:eastAsia="Times New Roman" w:hAnsi="Times New Roman"/>
          <w:color w:val="000000"/>
          <w:sz w:val="28"/>
          <w:szCs w:val="28"/>
          <w:lang w:eastAsia="ru-RU"/>
        </w:rPr>
      </w:pPr>
      <w:r w:rsidRPr="00890DCC">
        <w:rPr>
          <w:rFonts w:ascii="Times New Roman" w:eastAsia="Times New Roman" w:hAnsi="Times New Roman"/>
          <w:iCs/>
          <w:sz w:val="28"/>
          <w:szCs w:val="28"/>
          <w:lang w:eastAsia="ru-RU"/>
        </w:rPr>
        <w:t xml:space="preserve">Об’єкт дослідження </w:t>
      </w:r>
      <w:r w:rsidRPr="00890DCC">
        <w:rPr>
          <w:rFonts w:ascii="Times New Roman" w:eastAsia="Times New Roman" w:hAnsi="Times New Roman"/>
          <w:sz w:val="28"/>
          <w:szCs w:val="28"/>
          <w:lang w:eastAsia="ru-RU"/>
        </w:rPr>
        <w:t>–</w:t>
      </w:r>
      <w:r w:rsidRPr="005D5AB7">
        <w:rPr>
          <w:rFonts w:ascii="Times New Roman" w:eastAsia="Times New Roman" w:hAnsi="Times New Roman"/>
          <w:sz w:val="28"/>
          <w:szCs w:val="28"/>
          <w:lang w:eastAsia="ru-RU"/>
        </w:rPr>
        <w:t xml:space="preserve"> процеси управління активами та пасивами банків.</w:t>
      </w:r>
    </w:p>
    <w:p w:rsidR="00874901" w:rsidRPr="00890DCC" w:rsidRDefault="00874901" w:rsidP="00874901">
      <w:pPr>
        <w:widowControl w:val="0"/>
        <w:tabs>
          <w:tab w:val="left" w:pos="993"/>
        </w:tabs>
        <w:spacing w:after="0" w:line="360" w:lineRule="auto"/>
        <w:ind w:firstLine="709"/>
        <w:jc w:val="both"/>
        <w:rPr>
          <w:rFonts w:ascii="Times New Roman" w:eastAsia="Times New Roman" w:hAnsi="Times New Roman"/>
          <w:sz w:val="28"/>
          <w:szCs w:val="28"/>
          <w:lang w:eastAsia="ru-RU"/>
        </w:rPr>
      </w:pPr>
      <w:r w:rsidRPr="00890DCC">
        <w:rPr>
          <w:rFonts w:ascii="Times New Roman" w:eastAsia="Times New Roman" w:hAnsi="Times New Roman"/>
          <w:iCs/>
          <w:sz w:val="28"/>
          <w:szCs w:val="28"/>
          <w:lang w:eastAsia="ru-RU"/>
        </w:rPr>
        <w:t xml:space="preserve">Предмет дослідження </w:t>
      </w:r>
      <w:r w:rsidRPr="00890DCC">
        <w:rPr>
          <w:rFonts w:ascii="Times New Roman" w:eastAsia="Times New Roman" w:hAnsi="Times New Roman"/>
          <w:sz w:val="28"/>
          <w:szCs w:val="28"/>
          <w:lang w:eastAsia="ru-RU"/>
        </w:rPr>
        <w:t>– теоретичні засади та методичні підходи до формування системи управління активами та пасивами банків.</w:t>
      </w:r>
    </w:p>
    <w:p w:rsidR="00874901" w:rsidRPr="00890DCC" w:rsidRDefault="00874901" w:rsidP="00874901">
      <w:pPr>
        <w:widowControl w:val="0"/>
        <w:tabs>
          <w:tab w:val="left" w:pos="993"/>
        </w:tabs>
        <w:spacing w:after="0" w:line="360" w:lineRule="auto"/>
        <w:ind w:firstLine="709"/>
        <w:jc w:val="both"/>
        <w:rPr>
          <w:rFonts w:ascii="Times New Roman" w:hAnsi="Times New Roman"/>
          <w:sz w:val="28"/>
          <w:szCs w:val="28"/>
        </w:rPr>
      </w:pPr>
      <w:r w:rsidRPr="00890DCC">
        <w:rPr>
          <w:rFonts w:ascii="Times New Roman" w:hAnsi="Times New Roman"/>
          <w:bCs/>
          <w:sz w:val="28"/>
          <w:szCs w:val="28"/>
        </w:rPr>
        <w:t>Методи дослідження.</w:t>
      </w:r>
      <w:r w:rsidRPr="00890DCC">
        <w:rPr>
          <w:rFonts w:ascii="Times New Roman" w:hAnsi="Times New Roman"/>
          <w:b/>
          <w:bCs/>
          <w:sz w:val="28"/>
          <w:szCs w:val="28"/>
        </w:rPr>
        <w:t xml:space="preserve"> </w:t>
      </w:r>
      <w:r w:rsidRPr="00890DCC">
        <w:rPr>
          <w:rFonts w:ascii="Times New Roman" w:hAnsi="Times New Roman"/>
          <w:sz w:val="28"/>
          <w:szCs w:val="28"/>
        </w:rPr>
        <w:t xml:space="preserve">Для досягнення поставленої мети </w:t>
      </w:r>
      <w:r w:rsidRPr="00890DCC">
        <w:rPr>
          <w:rFonts w:ascii="Times New Roman" w:hAnsi="Times New Roman"/>
          <w:sz w:val="28"/>
          <w:szCs w:val="28"/>
          <w:lang w:val="ru-RU"/>
        </w:rPr>
        <w:t>дипломної</w:t>
      </w:r>
      <w:r w:rsidRPr="00890DCC">
        <w:rPr>
          <w:rFonts w:ascii="Times New Roman" w:hAnsi="Times New Roman"/>
          <w:sz w:val="28"/>
          <w:szCs w:val="28"/>
        </w:rPr>
        <w:t xml:space="preserve"> роботи та реалізації поставлених завдань використано загальнонаукові та специфічні методи дослідження. Зокрема, теоретичне узагальнення, процесний та системний підходи; аналіз, синтез, індукція, дедукція; декомпозиційний аналіз фінансових результатів.</w:t>
      </w:r>
    </w:p>
    <w:p w:rsidR="00874901" w:rsidRPr="00890DCC" w:rsidRDefault="00874901" w:rsidP="00874901">
      <w:pPr>
        <w:widowControl w:val="0"/>
        <w:tabs>
          <w:tab w:val="left" w:pos="993"/>
        </w:tabs>
        <w:spacing w:after="0" w:line="360" w:lineRule="auto"/>
        <w:ind w:firstLine="709"/>
        <w:jc w:val="both"/>
        <w:rPr>
          <w:rFonts w:ascii="Times New Roman" w:hAnsi="Times New Roman"/>
          <w:sz w:val="28"/>
          <w:szCs w:val="28"/>
        </w:rPr>
      </w:pPr>
      <w:r w:rsidRPr="00890DCC">
        <w:rPr>
          <w:rFonts w:ascii="Times New Roman" w:hAnsi="Times New Roman"/>
          <w:iCs/>
          <w:sz w:val="28"/>
          <w:szCs w:val="28"/>
        </w:rPr>
        <w:t>Інформаційною базою дослідження</w:t>
      </w:r>
      <w:r w:rsidRPr="00890DCC">
        <w:rPr>
          <w:rFonts w:ascii="Times New Roman" w:hAnsi="Times New Roman"/>
          <w:sz w:val="28"/>
          <w:szCs w:val="28"/>
        </w:rPr>
        <w:t xml:space="preserve"> є чинні законодавчі та нормативні акти України, офіційні статистичні дані Державної служби статистики України, Національного банку України, Асоціації українських банків України, Міністерства фінансів України, офіційні форми звітів банківських установ України, монографічні дослідження та наукові публікації з питань управління та розвитку банківських установ.</w:t>
      </w:r>
    </w:p>
    <w:p w:rsidR="00CA1219" w:rsidRDefault="00874901" w:rsidP="00CA1219">
      <w:pPr>
        <w:widowControl w:val="0"/>
        <w:tabs>
          <w:tab w:val="left" w:pos="1134"/>
        </w:tabs>
        <w:spacing w:after="0" w:line="360" w:lineRule="auto"/>
        <w:jc w:val="center"/>
        <w:rPr>
          <w:rFonts w:ascii="Times New Roman" w:hAnsi="Times New Roman"/>
          <w:b/>
          <w:sz w:val="28"/>
          <w:szCs w:val="28"/>
        </w:rPr>
      </w:pPr>
      <w:r w:rsidRPr="005D5AB7">
        <w:rPr>
          <w:rFonts w:ascii="Times New Roman" w:hAnsi="Times New Roman"/>
          <w:sz w:val="28"/>
          <w:szCs w:val="28"/>
        </w:rPr>
        <w:br w:type="page"/>
      </w:r>
      <w:r w:rsidR="00CA1219" w:rsidRPr="00720786">
        <w:rPr>
          <w:rFonts w:ascii="Times New Roman" w:hAnsi="Times New Roman"/>
          <w:b/>
          <w:sz w:val="28"/>
          <w:szCs w:val="28"/>
        </w:rPr>
        <w:lastRenderedPageBreak/>
        <w:t>ВИСНОВКИ</w:t>
      </w:r>
    </w:p>
    <w:p w:rsidR="00CA1219" w:rsidRPr="00720786" w:rsidRDefault="00CA1219" w:rsidP="00CA1219">
      <w:pPr>
        <w:widowControl w:val="0"/>
        <w:tabs>
          <w:tab w:val="left" w:pos="1134"/>
        </w:tabs>
        <w:spacing w:after="0" w:line="360" w:lineRule="auto"/>
        <w:ind w:firstLine="709"/>
        <w:jc w:val="both"/>
        <w:rPr>
          <w:rFonts w:ascii="Times New Roman" w:hAnsi="Times New Roman"/>
          <w:b/>
          <w:sz w:val="28"/>
          <w:szCs w:val="28"/>
        </w:rPr>
      </w:pPr>
    </w:p>
    <w:p w:rsidR="00CA1219" w:rsidRPr="007971B0" w:rsidRDefault="00CA1219" w:rsidP="00CA1219">
      <w:pPr>
        <w:widowControl w:val="0"/>
        <w:tabs>
          <w:tab w:val="left" w:pos="1134"/>
        </w:tabs>
        <w:spacing w:after="0" w:line="360" w:lineRule="auto"/>
        <w:ind w:firstLine="709"/>
        <w:jc w:val="both"/>
        <w:rPr>
          <w:rFonts w:ascii="Times New Roman" w:eastAsia="Times New Roman" w:hAnsi="Times New Roman"/>
          <w:sz w:val="28"/>
          <w:szCs w:val="28"/>
          <w:lang w:eastAsia="ru-RU"/>
        </w:rPr>
      </w:pPr>
      <w:r w:rsidRPr="007971B0">
        <w:rPr>
          <w:rFonts w:ascii="Times New Roman" w:eastAsia="Times New Roman" w:hAnsi="Times New Roman"/>
          <w:sz w:val="28"/>
          <w:szCs w:val="28"/>
          <w:lang w:eastAsia="ru-RU"/>
        </w:rPr>
        <w:t xml:space="preserve">У </w:t>
      </w:r>
      <w:r>
        <w:rPr>
          <w:rFonts w:ascii="Times New Roman" w:eastAsia="Times New Roman" w:hAnsi="Times New Roman"/>
          <w:sz w:val="28"/>
          <w:szCs w:val="28"/>
          <w:lang w:eastAsia="ru-RU"/>
        </w:rPr>
        <w:t>дипломній</w:t>
      </w:r>
      <w:r w:rsidRPr="007971B0">
        <w:rPr>
          <w:rFonts w:ascii="Times New Roman" w:eastAsia="Times New Roman" w:hAnsi="Times New Roman"/>
          <w:sz w:val="28"/>
          <w:szCs w:val="28"/>
          <w:lang w:eastAsia="ru-RU"/>
        </w:rPr>
        <w:t xml:space="preserve"> роботі наведено теоретичне узагальнення і практичне вирішення наукового завдання, яке полягає в розробці науково-методичних рекомендації щодо удосконалення системи управління активами та пасивами банку на засадах прогнозування конфігурації </w:t>
      </w:r>
      <w:r>
        <w:rPr>
          <w:rFonts w:ascii="Times New Roman" w:eastAsia="Times New Roman" w:hAnsi="Times New Roman"/>
          <w:sz w:val="28"/>
          <w:szCs w:val="28"/>
          <w:lang w:eastAsia="ru-RU"/>
        </w:rPr>
        <w:t>кривої дохідності</w:t>
      </w:r>
      <w:r w:rsidRPr="007971B0">
        <w:rPr>
          <w:rFonts w:ascii="Times New Roman" w:eastAsia="Times New Roman" w:hAnsi="Times New Roman"/>
          <w:sz w:val="28"/>
          <w:szCs w:val="28"/>
          <w:lang w:eastAsia="ru-RU"/>
        </w:rPr>
        <w:t xml:space="preserve">. </w:t>
      </w:r>
    </w:p>
    <w:p w:rsidR="00CA1219" w:rsidRDefault="00CA1219" w:rsidP="00CA1219">
      <w:pPr>
        <w:widowControl w:val="0"/>
        <w:tabs>
          <w:tab w:val="left" w:pos="1134"/>
        </w:tabs>
        <w:spacing w:after="0" w:line="360" w:lineRule="auto"/>
        <w:ind w:firstLine="709"/>
        <w:jc w:val="both"/>
        <w:rPr>
          <w:rFonts w:ascii="Times New Roman" w:eastAsia="Times New Roman" w:hAnsi="Times New Roman"/>
          <w:sz w:val="28"/>
          <w:szCs w:val="28"/>
          <w:lang w:eastAsia="ru-RU"/>
        </w:rPr>
      </w:pPr>
      <w:r w:rsidRPr="007971B0">
        <w:rPr>
          <w:rFonts w:ascii="Times New Roman" w:eastAsia="Times New Roman" w:hAnsi="Times New Roman"/>
          <w:sz w:val="28"/>
          <w:szCs w:val="28"/>
          <w:lang w:eastAsia="ru-RU"/>
        </w:rPr>
        <w:t xml:space="preserve">За основними результатами </w:t>
      </w:r>
      <w:r>
        <w:rPr>
          <w:rFonts w:ascii="Times New Roman" w:eastAsia="Times New Roman" w:hAnsi="Times New Roman"/>
          <w:sz w:val="28"/>
          <w:szCs w:val="28"/>
          <w:lang w:eastAsia="ru-RU"/>
        </w:rPr>
        <w:t xml:space="preserve">дипломної </w:t>
      </w:r>
      <w:r w:rsidRPr="007971B0">
        <w:rPr>
          <w:rFonts w:ascii="Times New Roman" w:eastAsia="Times New Roman" w:hAnsi="Times New Roman"/>
          <w:sz w:val="28"/>
          <w:szCs w:val="28"/>
          <w:lang w:eastAsia="ru-RU"/>
        </w:rPr>
        <w:t>робот</w:t>
      </w:r>
      <w:r>
        <w:rPr>
          <w:rFonts w:ascii="Times New Roman" w:eastAsia="Times New Roman" w:hAnsi="Times New Roman"/>
          <w:sz w:val="28"/>
          <w:szCs w:val="28"/>
          <w:lang w:eastAsia="ru-RU"/>
        </w:rPr>
        <w:t>и зроблено такі висновки:</w:t>
      </w:r>
    </w:p>
    <w:p w:rsidR="00CA1219" w:rsidRDefault="00CA1219" w:rsidP="00CA1219">
      <w:pPr>
        <w:widowControl w:val="0"/>
        <w:tabs>
          <w:tab w:val="left" w:pos="1134"/>
        </w:tabs>
        <w:spacing w:after="0" w:line="360" w:lineRule="auto"/>
        <w:ind w:firstLine="709"/>
        <w:jc w:val="both"/>
        <w:rPr>
          <w:rFonts w:ascii="Times New Roman" w:eastAsia="Times New Roman" w:hAnsi="Times New Roman"/>
          <w:sz w:val="28"/>
          <w:szCs w:val="28"/>
          <w:lang w:eastAsia="ru-RU"/>
        </w:rPr>
      </w:pPr>
      <w:r w:rsidRPr="007971B0">
        <w:rPr>
          <w:rFonts w:ascii="Times New Roman" w:hAnsi="Times New Roman"/>
          <w:sz w:val="28"/>
          <w:szCs w:val="28"/>
        </w:rPr>
        <w:t xml:space="preserve">У процесі виконання </w:t>
      </w:r>
      <w:r>
        <w:rPr>
          <w:rFonts w:ascii="Times New Roman" w:hAnsi="Times New Roman"/>
          <w:sz w:val="28"/>
          <w:szCs w:val="28"/>
        </w:rPr>
        <w:t>дипломної</w:t>
      </w:r>
      <w:r w:rsidRPr="007971B0">
        <w:rPr>
          <w:rFonts w:ascii="Times New Roman" w:hAnsi="Times New Roman"/>
          <w:sz w:val="28"/>
          <w:szCs w:val="28"/>
        </w:rPr>
        <w:t xml:space="preserve"> роботи встановлено недостатність комплексних теоретичних розробок у сфері ефективного управління активами та пасивами банку. Дослідження процесів управління активами та пасивами банку необхідно проводити у межах концепції контролінгу, яка передбачає взаємозв’язок між результатами діяльності банку на різних рівнях управління. У</w:t>
      </w:r>
      <w:r w:rsidRPr="007971B0">
        <w:rPr>
          <w:rFonts w:ascii="Times New Roman" w:hAnsi="Times New Roman"/>
          <w:spacing w:val="-1"/>
          <w:sz w:val="28"/>
          <w:szCs w:val="28"/>
        </w:rPr>
        <w:t xml:space="preserve">правління активами та пасивами у сучасних умовах діяльності банку – це </w:t>
      </w:r>
      <w:r w:rsidRPr="007971B0">
        <w:rPr>
          <w:rFonts w:ascii="Times New Roman" w:hAnsi="Times New Roman"/>
          <w:sz w:val="28"/>
          <w:szCs w:val="28"/>
        </w:rPr>
        <w:t>багаторівневий, складний процес оптимізації фінансових потоків та результатів діяльності банку на засадах дотримання певних пропорцій між обсягами, видами та строками активних і пасивних операцій з метою забезпечення</w:t>
      </w:r>
      <w:r>
        <w:rPr>
          <w:rFonts w:ascii="Times New Roman" w:hAnsi="Times New Roman"/>
          <w:sz w:val="28"/>
          <w:szCs w:val="28"/>
        </w:rPr>
        <w:t xml:space="preserve"> зростання власного капіталу банку</w:t>
      </w:r>
      <w:r w:rsidRPr="007971B0">
        <w:rPr>
          <w:rFonts w:ascii="Times New Roman" w:hAnsi="Times New Roman"/>
          <w:sz w:val="28"/>
          <w:szCs w:val="28"/>
        </w:rPr>
        <w:t xml:space="preserve">. Основними результатами управління активами та пасивами банку є чистий фінансовий результат, чистий </w:t>
      </w:r>
      <w:r>
        <w:rPr>
          <w:rFonts w:ascii="Times New Roman" w:hAnsi="Times New Roman"/>
          <w:sz w:val="28"/>
          <w:szCs w:val="28"/>
        </w:rPr>
        <w:t>фінансовий</w:t>
      </w:r>
      <w:r w:rsidRPr="007971B0">
        <w:rPr>
          <w:rFonts w:ascii="Times New Roman" w:hAnsi="Times New Roman"/>
          <w:sz w:val="28"/>
          <w:szCs w:val="28"/>
        </w:rPr>
        <w:t xml:space="preserve"> потік, чиста процентна маржа, віддача власного капіталу та ринкова вартість банку.</w:t>
      </w:r>
    </w:p>
    <w:p w:rsidR="00CA1219" w:rsidRDefault="00CA1219" w:rsidP="00CA1219">
      <w:pPr>
        <w:widowControl w:val="0"/>
        <w:tabs>
          <w:tab w:val="left" w:pos="1134"/>
        </w:tabs>
        <w:spacing w:after="0" w:line="360" w:lineRule="auto"/>
        <w:ind w:firstLine="709"/>
        <w:jc w:val="both"/>
        <w:rPr>
          <w:rFonts w:ascii="Times New Roman" w:eastAsia="Times New Roman" w:hAnsi="Times New Roman"/>
          <w:sz w:val="28"/>
          <w:szCs w:val="28"/>
          <w:lang w:eastAsia="ru-RU"/>
        </w:rPr>
      </w:pPr>
      <w:r w:rsidRPr="007971B0">
        <w:rPr>
          <w:rFonts w:ascii="Times New Roman" w:hAnsi="Times New Roman"/>
          <w:sz w:val="28"/>
          <w:szCs w:val="28"/>
        </w:rPr>
        <w:t xml:space="preserve">Метою побудови та функціонування ефективної системи управління активами та пасивами банку є подолання негативних наслідків світової економічної кризи та внутрішньої національної нестабільності. У роботі обґрунтовано економічний зміст та складові системи управління активами </w:t>
      </w:r>
      <w:r>
        <w:rPr>
          <w:rFonts w:ascii="Times New Roman" w:hAnsi="Times New Roman"/>
          <w:sz w:val="28"/>
          <w:szCs w:val="28"/>
        </w:rPr>
        <w:t>і</w:t>
      </w:r>
      <w:r w:rsidRPr="007971B0">
        <w:rPr>
          <w:rFonts w:ascii="Times New Roman" w:hAnsi="Times New Roman"/>
          <w:sz w:val="28"/>
          <w:szCs w:val="28"/>
        </w:rPr>
        <w:t xml:space="preserve"> пасивами банку. Установлено, що формування системи відбувається під впливом зовнішнього середовища у межах концепції контролінгу та з урахуванням принципів управління. Залежно від мети та завдань виділено стратегічний, тактичний та оперативний рівні управління, кожному з яких притаманні специфічні суб’єкти, об’єкти та інструменти. Практична значущість побудованої системи для вітчизняних банків полягає у </w:t>
      </w:r>
      <w:r w:rsidRPr="007971B0">
        <w:rPr>
          <w:rFonts w:ascii="Times New Roman" w:hAnsi="Times New Roman"/>
          <w:sz w:val="28"/>
          <w:szCs w:val="28"/>
        </w:rPr>
        <w:lastRenderedPageBreak/>
        <w:t xml:space="preserve">забезпеченні можливості кількісної оцінки управлінських рішень на різних </w:t>
      </w:r>
      <w:r w:rsidRPr="007971B0">
        <w:rPr>
          <w:rFonts w:ascii="Times New Roman" w:hAnsi="Times New Roman"/>
          <w:color w:val="000000"/>
          <w:sz w:val="28"/>
          <w:szCs w:val="28"/>
        </w:rPr>
        <w:t>рівнях.</w:t>
      </w:r>
    </w:p>
    <w:p w:rsidR="00CA1219" w:rsidRDefault="00CA1219" w:rsidP="00CA1219">
      <w:pPr>
        <w:widowControl w:val="0"/>
        <w:tabs>
          <w:tab w:val="left" w:pos="1134"/>
        </w:tabs>
        <w:spacing w:after="0" w:line="360" w:lineRule="auto"/>
        <w:ind w:firstLine="709"/>
        <w:jc w:val="both"/>
        <w:rPr>
          <w:rFonts w:ascii="Times New Roman" w:eastAsia="Times New Roman" w:hAnsi="Times New Roman"/>
          <w:sz w:val="28"/>
          <w:szCs w:val="28"/>
          <w:lang w:eastAsia="ru-RU"/>
        </w:rPr>
      </w:pPr>
      <w:r w:rsidRPr="007971B0">
        <w:rPr>
          <w:rFonts w:ascii="Times New Roman" w:hAnsi="Times New Roman"/>
          <w:color w:val="000000"/>
          <w:sz w:val="28"/>
          <w:szCs w:val="28"/>
        </w:rPr>
        <w:t xml:space="preserve">Сучасні умови банківської діяльності потребують обґрунтування й використання нових підходів до формування методологічних засад побудови та оцінки стратегій управління активами та пасивами. Існуючі підходи до визначення та оцінки ефективності стратегій управління активами та пасивами банків не </w:t>
      </w:r>
      <w:r w:rsidRPr="007971B0">
        <w:rPr>
          <w:rFonts w:ascii="Times New Roman" w:hAnsi="Times New Roman"/>
          <w:sz w:val="28"/>
          <w:szCs w:val="28"/>
        </w:rPr>
        <w:t xml:space="preserve">відповідають сучасним умовам та потребують удосконалення. На засадах розробленого у дослідженні теоретичного припущення побудовано матрицю оцінки стратегій управління активами та пасивами у площині «ризик-дохід». Використання багатовимірного кластерного аналізу дозволило обґрунтувати практичні рекомендації до побудови матриці стратегій </w:t>
      </w:r>
      <w:r w:rsidRPr="007971B0">
        <w:rPr>
          <w:rFonts w:ascii="Times New Roman" w:hAnsi="Times New Roman"/>
          <w:color w:val="000000"/>
          <w:sz w:val="28"/>
          <w:szCs w:val="28"/>
        </w:rPr>
        <w:t xml:space="preserve">управління активами </w:t>
      </w:r>
      <w:r>
        <w:rPr>
          <w:rFonts w:ascii="Times New Roman" w:hAnsi="Times New Roman"/>
          <w:color w:val="000000"/>
          <w:sz w:val="28"/>
          <w:szCs w:val="28"/>
        </w:rPr>
        <w:t>і</w:t>
      </w:r>
      <w:r w:rsidRPr="007971B0">
        <w:rPr>
          <w:rFonts w:ascii="Times New Roman" w:hAnsi="Times New Roman"/>
          <w:color w:val="000000"/>
          <w:sz w:val="28"/>
          <w:szCs w:val="28"/>
        </w:rPr>
        <w:t xml:space="preserve"> пасивами банків</w:t>
      </w:r>
      <w:r w:rsidRPr="007971B0">
        <w:rPr>
          <w:rFonts w:ascii="Times New Roman" w:hAnsi="Times New Roman"/>
          <w:sz w:val="28"/>
          <w:szCs w:val="28"/>
        </w:rPr>
        <w:t>. Установлено, що в докризовий період банки використовували переважно трансформаційну та спекулятивну стратегії управління активами й пасивами. У сучасних умовах певна кількість вітчизняних банків використовує найбільш ефективну стратегію, значна кількість банків – спекулятивну, однак стратегії більшості банків можуть бути оцінені як неефективні.</w:t>
      </w:r>
    </w:p>
    <w:p w:rsidR="00CA1219" w:rsidRPr="004B4657" w:rsidRDefault="00CA1219" w:rsidP="00CA1219">
      <w:pPr>
        <w:widowControl w:val="0"/>
        <w:tabs>
          <w:tab w:val="left" w:pos="1134"/>
        </w:tabs>
        <w:spacing w:after="0" w:line="360" w:lineRule="auto"/>
        <w:ind w:firstLine="709"/>
        <w:jc w:val="both"/>
        <w:rPr>
          <w:rFonts w:ascii="Times New Roman" w:eastAsia="Times New Roman" w:hAnsi="Times New Roman"/>
          <w:spacing w:val="-2"/>
          <w:sz w:val="28"/>
          <w:szCs w:val="28"/>
          <w:lang w:eastAsia="ru-RU"/>
        </w:rPr>
      </w:pPr>
      <w:r w:rsidRPr="004B4657">
        <w:rPr>
          <w:rFonts w:ascii="Times New Roman" w:hAnsi="Times New Roman"/>
          <w:spacing w:val="-2"/>
          <w:sz w:val="28"/>
          <w:szCs w:val="28"/>
        </w:rPr>
        <w:t>Особливої уваги при розробці рекомендацій щодо підвищення ефективності функціонування системи управління активами та пасивами банку в сучасних умовах потребують аналіз та оцінка дисбалансів фінансової діяльності банків України. За результатами дослідження впливу дисбалансів фінансової діяльності на основні результати управління активами та пасивами. обґрунтовано, що найбільш чутливими до зміни структури портфелю активів та пасивів банку являються чисті грошові потоки банку, отримані від фінансової діяльності, прибуток та чиста процента маржа. Використання запропонованого підходу дозволяє виявити й провести оцінку впливу чинників за допомогою кореляційно-регресійного аналізу на зазначені вище показники й забезпечує раціональне прийняття управлінських рішень.</w:t>
      </w:r>
    </w:p>
    <w:p w:rsidR="00CA1219" w:rsidRPr="00B762C9" w:rsidRDefault="00CA1219" w:rsidP="00CA1219">
      <w:pPr>
        <w:widowControl w:val="0"/>
        <w:tabs>
          <w:tab w:val="left" w:pos="1134"/>
        </w:tabs>
        <w:spacing w:after="0" w:line="360" w:lineRule="auto"/>
        <w:ind w:firstLine="709"/>
        <w:jc w:val="both"/>
        <w:rPr>
          <w:rFonts w:ascii="Times New Roman" w:eastAsia="Times New Roman" w:hAnsi="Times New Roman"/>
          <w:sz w:val="28"/>
          <w:szCs w:val="28"/>
          <w:lang w:eastAsia="ru-RU"/>
        </w:rPr>
      </w:pPr>
      <w:r w:rsidRPr="007971B0">
        <w:rPr>
          <w:rFonts w:ascii="Times New Roman" w:hAnsi="Times New Roman"/>
          <w:sz w:val="28"/>
          <w:szCs w:val="28"/>
        </w:rPr>
        <w:t xml:space="preserve">Ефективності прийняття обґрунтованих управлінських рішень сприятиме впровадження запропонованих рекомендацій щодо вдосконалення </w:t>
      </w:r>
      <w:r w:rsidRPr="007971B0">
        <w:rPr>
          <w:rFonts w:ascii="Times New Roman" w:hAnsi="Times New Roman"/>
          <w:sz w:val="28"/>
          <w:szCs w:val="28"/>
        </w:rPr>
        <w:lastRenderedPageBreak/>
        <w:t>складових системи управління активами та пасивами банку на засадах декомпозиції фінансових результатів банку в розрізі портфелів банківських продуктів в межах концепції контролінгу. Застосування методичних підходів декомпозиційного аналізу передбачає розподіл чистого процентного доходу, чистої процентної маржі та процентного спреду між банківськими продуктами. Результати такого аналізу дозволяють зробити обґрунтований вибір найбільш оптимальних портфелів активних та пасивних продуктів з точки зору співвідношення ризикованості та рентабельності.</w:t>
      </w:r>
    </w:p>
    <w:p w:rsidR="00CA1219" w:rsidRPr="00181C09" w:rsidRDefault="00CA1219" w:rsidP="00CA1219">
      <w:pPr>
        <w:widowControl w:val="0"/>
        <w:tabs>
          <w:tab w:val="left" w:pos="1134"/>
        </w:tabs>
        <w:spacing w:after="0" w:line="360" w:lineRule="auto"/>
        <w:ind w:firstLine="709"/>
        <w:jc w:val="both"/>
        <w:rPr>
          <w:rFonts w:ascii="Times New Roman" w:hAnsi="Times New Roman"/>
          <w:sz w:val="28"/>
          <w:szCs w:val="28"/>
          <w:lang w:val="ru-RU"/>
        </w:rPr>
      </w:pPr>
    </w:p>
    <w:p w:rsidR="00CA1219" w:rsidRPr="00181C09" w:rsidRDefault="00CA1219" w:rsidP="00CA1219">
      <w:pPr>
        <w:widowControl w:val="0"/>
        <w:tabs>
          <w:tab w:val="left" w:pos="1134"/>
        </w:tabs>
        <w:spacing w:after="0" w:line="360" w:lineRule="auto"/>
        <w:ind w:firstLine="709"/>
        <w:jc w:val="both"/>
        <w:rPr>
          <w:rFonts w:ascii="Times New Roman" w:hAnsi="Times New Roman"/>
          <w:sz w:val="28"/>
          <w:szCs w:val="28"/>
          <w:lang w:val="ru-RU"/>
        </w:rPr>
      </w:pPr>
    </w:p>
    <w:p w:rsidR="00CA1219" w:rsidRPr="00181C09" w:rsidRDefault="00CA1219" w:rsidP="00CA1219">
      <w:pPr>
        <w:widowControl w:val="0"/>
        <w:tabs>
          <w:tab w:val="left" w:pos="1134"/>
        </w:tabs>
        <w:spacing w:after="0" w:line="360" w:lineRule="auto"/>
        <w:ind w:firstLine="709"/>
        <w:jc w:val="both"/>
        <w:rPr>
          <w:rFonts w:ascii="Times New Roman" w:hAnsi="Times New Roman"/>
          <w:sz w:val="28"/>
          <w:szCs w:val="28"/>
          <w:lang w:val="ru-RU"/>
        </w:rPr>
      </w:pPr>
    </w:p>
    <w:p w:rsidR="00CA1219" w:rsidRPr="00181C09" w:rsidRDefault="00CA1219" w:rsidP="00CA1219">
      <w:pPr>
        <w:widowControl w:val="0"/>
        <w:tabs>
          <w:tab w:val="left" w:pos="1134"/>
        </w:tabs>
        <w:spacing w:after="0" w:line="360" w:lineRule="auto"/>
        <w:ind w:firstLine="709"/>
        <w:jc w:val="both"/>
        <w:rPr>
          <w:rFonts w:ascii="Times New Roman" w:hAnsi="Times New Roman"/>
          <w:sz w:val="28"/>
          <w:szCs w:val="28"/>
          <w:lang w:val="ru-RU"/>
        </w:rPr>
      </w:pPr>
    </w:p>
    <w:p w:rsidR="00CA1219" w:rsidRPr="00181C09" w:rsidRDefault="00CA1219" w:rsidP="00CA1219">
      <w:pPr>
        <w:widowControl w:val="0"/>
        <w:tabs>
          <w:tab w:val="left" w:pos="1134"/>
        </w:tabs>
        <w:spacing w:after="0" w:line="360" w:lineRule="auto"/>
        <w:ind w:firstLine="709"/>
        <w:jc w:val="both"/>
        <w:rPr>
          <w:rFonts w:ascii="Times New Roman" w:hAnsi="Times New Roman"/>
          <w:sz w:val="28"/>
          <w:szCs w:val="28"/>
          <w:lang w:val="ru-RU"/>
        </w:rPr>
      </w:pPr>
    </w:p>
    <w:p w:rsidR="00CA1219" w:rsidRPr="00181C09" w:rsidRDefault="00CA1219" w:rsidP="00CA1219">
      <w:pPr>
        <w:widowControl w:val="0"/>
        <w:tabs>
          <w:tab w:val="left" w:pos="1134"/>
        </w:tabs>
        <w:spacing w:after="0" w:line="360" w:lineRule="auto"/>
        <w:ind w:firstLine="709"/>
        <w:jc w:val="both"/>
        <w:rPr>
          <w:rFonts w:ascii="Times New Roman" w:hAnsi="Times New Roman"/>
          <w:sz w:val="28"/>
          <w:szCs w:val="28"/>
          <w:lang w:val="ru-RU"/>
        </w:rPr>
      </w:pPr>
    </w:p>
    <w:p w:rsidR="00CA1219" w:rsidRPr="00181C09" w:rsidRDefault="00CA1219" w:rsidP="00CA1219">
      <w:pPr>
        <w:widowControl w:val="0"/>
        <w:tabs>
          <w:tab w:val="left" w:pos="1134"/>
        </w:tabs>
        <w:spacing w:after="0" w:line="360" w:lineRule="auto"/>
        <w:ind w:firstLine="709"/>
        <w:jc w:val="both"/>
        <w:rPr>
          <w:rFonts w:ascii="Times New Roman" w:hAnsi="Times New Roman"/>
          <w:sz w:val="28"/>
          <w:szCs w:val="28"/>
          <w:lang w:val="ru-RU"/>
        </w:rPr>
      </w:pPr>
    </w:p>
    <w:p w:rsidR="00CA1219" w:rsidRPr="00181C09" w:rsidRDefault="00CA1219" w:rsidP="00CA1219">
      <w:pPr>
        <w:widowControl w:val="0"/>
        <w:tabs>
          <w:tab w:val="left" w:pos="1134"/>
        </w:tabs>
        <w:spacing w:after="0" w:line="360" w:lineRule="auto"/>
        <w:ind w:firstLine="709"/>
        <w:jc w:val="both"/>
        <w:rPr>
          <w:rFonts w:ascii="Times New Roman" w:hAnsi="Times New Roman"/>
          <w:sz w:val="28"/>
          <w:szCs w:val="28"/>
          <w:lang w:val="ru-RU"/>
        </w:rPr>
      </w:pPr>
    </w:p>
    <w:p w:rsidR="00CA1219" w:rsidRPr="00181C09" w:rsidRDefault="00CA1219" w:rsidP="00CA1219">
      <w:pPr>
        <w:widowControl w:val="0"/>
        <w:tabs>
          <w:tab w:val="left" w:pos="1134"/>
        </w:tabs>
        <w:spacing w:after="0" w:line="360" w:lineRule="auto"/>
        <w:ind w:firstLine="709"/>
        <w:jc w:val="both"/>
        <w:rPr>
          <w:rFonts w:ascii="Times New Roman" w:hAnsi="Times New Roman"/>
          <w:sz w:val="28"/>
          <w:szCs w:val="28"/>
          <w:lang w:val="ru-RU"/>
        </w:rPr>
      </w:pPr>
    </w:p>
    <w:p w:rsidR="00CA1219" w:rsidRPr="00181C09" w:rsidRDefault="00CA1219" w:rsidP="00CA1219">
      <w:pPr>
        <w:widowControl w:val="0"/>
        <w:tabs>
          <w:tab w:val="left" w:pos="1134"/>
        </w:tabs>
        <w:spacing w:after="0" w:line="360" w:lineRule="auto"/>
        <w:ind w:firstLine="709"/>
        <w:jc w:val="both"/>
        <w:rPr>
          <w:rFonts w:ascii="Times New Roman" w:hAnsi="Times New Roman"/>
          <w:sz w:val="28"/>
          <w:szCs w:val="28"/>
          <w:lang w:val="ru-RU"/>
        </w:rPr>
      </w:pPr>
    </w:p>
    <w:p w:rsidR="00CA1219" w:rsidRPr="00181C09" w:rsidRDefault="00CA1219" w:rsidP="00CA1219">
      <w:pPr>
        <w:widowControl w:val="0"/>
        <w:tabs>
          <w:tab w:val="left" w:pos="1134"/>
        </w:tabs>
        <w:spacing w:after="0" w:line="360" w:lineRule="auto"/>
        <w:ind w:firstLine="709"/>
        <w:jc w:val="both"/>
        <w:rPr>
          <w:rFonts w:ascii="Times New Roman" w:hAnsi="Times New Roman"/>
          <w:sz w:val="28"/>
          <w:szCs w:val="28"/>
          <w:lang w:val="ru-RU"/>
        </w:rPr>
      </w:pPr>
    </w:p>
    <w:p w:rsidR="00CA1219" w:rsidRPr="00181C09" w:rsidRDefault="00CA1219" w:rsidP="00CA1219">
      <w:pPr>
        <w:widowControl w:val="0"/>
        <w:tabs>
          <w:tab w:val="left" w:pos="1134"/>
        </w:tabs>
        <w:spacing w:after="0" w:line="360" w:lineRule="auto"/>
        <w:ind w:firstLine="709"/>
        <w:jc w:val="both"/>
        <w:rPr>
          <w:rFonts w:ascii="Times New Roman" w:hAnsi="Times New Roman"/>
          <w:sz w:val="28"/>
          <w:szCs w:val="28"/>
          <w:lang w:val="ru-RU"/>
        </w:rPr>
      </w:pPr>
    </w:p>
    <w:p w:rsidR="00CA1219" w:rsidRPr="00181C09" w:rsidRDefault="00CA1219" w:rsidP="00CA1219">
      <w:pPr>
        <w:widowControl w:val="0"/>
        <w:tabs>
          <w:tab w:val="left" w:pos="1134"/>
        </w:tabs>
        <w:spacing w:after="0" w:line="360" w:lineRule="auto"/>
        <w:ind w:firstLine="709"/>
        <w:jc w:val="both"/>
        <w:rPr>
          <w:rFonts w:ascii="Times New Roman" w:hAnsi="Times New Roman"/>
          <w:sz w:val="28"/>
          <w:szCs w:val="28"/>
          <w:lang w:val="ru-RU"/>
        </w:rPr>
      </w:pPr>
    </w:p>
    <w:p w:rsidR="00CA1219" w:rsidRPr="00181C09" w:rsidRDefault="00CA1219" w:rsidP="00CA1219">
      <w:pPr>
        <w:widowControl w:val="0"/>
        <w:tabs>
          <w:tab w:val="left" w:pos="1134"/>
        </w:tabs>
        <w:spacing w:after="0" w:line="360" w:lineRule="auto"/>
        <w:ind w:firstLine="709"/>
        <w:jc w:val="both"/>
        <w:rPr>
          <w:rFonts w:ascii="Times New Roman" w:hAnsi="Times New Roman"/>
          <w:sz w:val="28"/>
          <w:szCs w:val="28"/>
          <w:lang w:val="ru-RU"/>
        </w:rPr>
      </w:pPr>
    </w:p>
    <w:p w:rsidR="00CA1219" w:rsidRPr="00181C09" w:rsidRDefault="00CA1219" w:rsidP="00CA1219">
      <w:pPr>
        <w:widowControl w:val="0"/>
        <w:tabs>
          <w:tab w:val="left" w:pos="1134"/>
        </w:tabs>
        <w:spacing w:after="0" w:line="360" w:lineRule="auto"/>
        <w:ind w:firstLine="709"/>
        <w:jc w:val="both"/>
        <w:rPr>
          <w:rFonts w:ascii="Times New Roman" w:hAnsi="Times New Roman"/>
          <w:sz w:val="28"/>
          <w:szCs w:val="28"/>
          <w:lang w:val="ru-RU"/>
        </w:rPr>
      </w:pPr>
    </w:p>
    <w:p w:rsidR="00CA1219" w:rsidRPr="00181C09" w:rsidRDefault="00CA1219" w:rsidP="00CA1219">
      <w:pPr>
        <w:widowControl w:val="0"/>
        <w:tabs>
          <w:tab w:val="left" w:pos="1134"/>
        </w:tabs>
        <w:spacing w:after="0" w:line="360" w:lineRule="auto"/>
        <w:ind w:firstLine="709"/>
        <w:jc w:val="both"/>
        <w:rPr>
          <w:rFonts w:ascii="Times New Roman" w:hAnsi="Times New Roman"/>
          <w:sz w:val="28"/>
          <w:szCs w:val="28"/>
          <w:lang w:val="ru-RU"/>
        </w:rPr>
      </w:pPr>
    </w:p>
    <w:p w:rsidR="00CA1219" w:rsidRPr="0049311A" w:rsidRDefault="00CA1219" w:rsidP="00CA1219">
      <w:pPr>
        <w:widowControl w:val="0"/>
        <w:tabs>
          <w:tab w:val="left" w:pos="1134"/>
        </w:tabs>
        <w:spacing w:after="0" w:line="360" w:lineRule="auto"/>
        <w:jc w:val="center"/>
        <w:rPr>
          <w:rFonts w:ascii="Times New Roman" w:eastAsia="Times New Roman" w:hAnsi="Times New Roman"/>
          <w:sz w:val="28"/>
          <w:szCs w:val="28"/>
          <w:lang w:val="en-US" w:eastAsia="ru-RU"/>
        </w:rPr>
      </w:pPr>
      <w:r>
        <w:rPr>
          <w:rFonts w:ascii="Times New Roman" w:eastAsia="Times New Roman" w:hAnsi="Times New Roman"/>
          <w:b/>
          <w:sz w:val="28"/>
          <w:szCs w:val="28"/>
          <w:lang w:eastAsia="ru-RU"/>
        </w:rPr>
        <w:br w:type="page"/>
      </w:r>
      <w:r w:rsidRPr="0049311A">
        <w:rPr>
          <w:rFonts w:ascii="Times New Roman" w:eastAsia="Times New Roman" w:hAnsi="Times New Roman"/>
          <w:sz w:val="28"/>
          <w:szCs w:val="28"/>
          <w:lang w:eastAsia="ru-RU"/>
        </w:rPr>
        <w:lastRenderedPageBreak/>
        <w:t>СПИСОК ВИКОРИСТАНИХ ДЖЕРЕЛ</w:t>
      </w:r>
    </w:p>
    <w:p w:rsidR="00CA1219" w:rsidRPr="00B27211" w:rsidRDefault="00CA1219" w:rsidP="00CA1219">
      <w:pPr>
        <w:widowControl w:val="0"/>
        <w:tabs>
          <w:tab w:val="left" w:pos="1134"/>
        </w:tabs>
        <w:spacing w:after="0" w:line="360" w:lineRule="auto"/>
        <w:ind w:firstLine="709"/>
        <w:jc w:val="both"/>
        <w:rPr>
          <w:rFonts w:ascii="Times New Roman" w:eastAsia="Times New Roman" w:hAnsi="Times New Roman"/>
          <w:b/>
          <w:sz w:val="28"/>
          <w:szCs w:val="28"/>
          <w:lang w:val="en-US" w:eastAsia="ru-RU"/>
        </w:rPr>
      </w:pPr>
    </w:p>
    <w:p w:rsidR="00CA1219" w:rsidRPr="003E1070" w:rsidRDefault="00CA1219" w:rsidP="00CA1219">
      <w:pPr>
        <w:widowControl w:val="0"/>
        <w:numPr>
          <w:ilvl w:val="0"/>
          <w:numId w:val="2"/>
        </w:numPr>
        <w:tabs>
          <w:tab w:val="left" w:pos="993"/>
        </w:tabs>
        <w:spacing w:after="0" w:line="360" w:lineRule="auto"/>
        <w:ind w:left="0" w:firstLine="709"/>
        <w:jc w:val="both"/>
        <w:rPr>
          <w:rFonts w:ascii="Times New Roman" w:eastAsia="Times New Roman" w:hAnsi="Times New Roman"/>
          <w:sz w:val="28"/>
          <w:szCs w:val="28"/>
          <w:lang w:eastAsia="ru-RU"/>
        </w:rPr>
      </w:pPr>
      <w:r w:rsidRPr="003E1070">
        <w:rPr>
          <w:rFonts w:ascii="Times New Roman" w:eastAsia="Times New Roman" w:hAnsi="Times New Roman"/>
          <w:sz w:val="28"/>
          <w:szCs w:val="28"/>
          <w:lang w:eastAsia="ru-RU"/>
        </w:rPr>
        <w:t xml:space="preserve"> </w:t>
      </w:r>
      <w:r w:rsidRPr="003E1070">
        <w:rPr>
          <w:rFonts w:ascii="Times New Roman" w:eastAsia="Times New Roman" w:hAnsi="Times New Roman"/>
          <w:sz w:val="28"/>
          <w:szCs w:val="28"/>
          <w:lang w:val="ru-RU" w:eastAsia="ru-RU"/>
        </w:rPr>
        <w:t xml:space="preserve">Айвазян С.А. </w:t>
      </w:r>
      <w:r w:rsidRPr="003E1070">
        <w:rPr>
          <w:rFonts w:ascii="Times New Roman" w:eastAsia="Times New Roman" w:hAnsi="Times New Roman"/>
          <w:iCs/>
          <w:sz w:val="28"/>
          <w:szCs w:val="28"/>
          <w:lang w:val="ru-RU" w:eastAsia="ru-RU"/>
        </w:rPr>
        <w:t>Прикладная статистика: классификация и снижение размерности: Справочное издание  / С.А. Айвазян, В.М. Бухштабер, И.С. Енюков, Л.Д. Мешалкин / под ред. С.А. Айвазяна. – М.: Финансы и статистика, 1989 - 607 с.</w:t>
      </w:r>
    </w:p>
    <w:p w:rsidR="00CA1219" w:rsidRPr="00720786" w:rsidRDefault="00CA1219" w:rsidP="00CA1219">
      <w:pPr>
        <w:widowControl w:val="0"/>
        <w:numPr>
          <w:ilvl w:val="0"/>
          <w:numId w:val="2"/>
        </w:numPr>
        <w:tabs>
          <w:tab w:val="left" w:pos="993"/>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shd w:val="clear" w:color="auto" w:fill="FFFFFF"/>
          <w:lang w:val="ru-RU" w:eastAsia="ru-RU"/>
        </w:rPr>
        <w:t>Акофф Р.Л. Искусство решения проблем: пер</w:t>
      </w:r>
      <w:r w:rsidRPr="00720786">
        <w:rPr>
          <w:rFonts w:ascii="Times New Roman" w:eastAsia="Times New Roman" w:hAnsi="Times New Roman"/>
          <w:sz w:val="28"/>
          <w:szCs w:val="28"/>
          <w:shd w:val="clear" w:color="auto" w:fill="FFFFFF"/>
          <w:lang w:eastAsia="ru-RU"/>
        </w:rPr>
        <w:t xml:space="preserve">евод </w:t>
      </w:r>
      <w:r w:rsidRPr="00720786">
        <w:rPr>
          <w:rFonts w:ascii="Times New Roman" w:eastAsia="Times New Roman" w:hAnsi="Times New Roman"/>
          <w:sz w:val="28"/>
          <w:szCs w:val="28"/>
          <w:shd w:val="clear" w:color="auto" w:fill="FFFFFF"/>
          <w:lang w:val="ru-RU" w:eastAsia="ru-RU"/>
        </w:rPr>
        <w:t xml:space="preserve"> с англ. Е.Г. Коваленко / Р. Акофф. – М: Мир, 1982. – 220 с.</w:t>
      </w:r>
    </w:p>
    <w:p w:rsidR="00CA1219" w:rsidRPr="00720786" w:rsidRDefault="00CA1219" w:rsidP="00CA1219">
      <w:pPr>
        <w:widowControl w:val="0"/>
        <w:numPr>
          <w:ilvl w:val="0"/>
          <w:numId w:val="2"/>
        </w:numPr>
        <w:tabs>
          <w:tab w:val="left" w:pos="993"/>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Алексеєнко М.Д. Капітал банку :питання теорії та практики: Монографія / Алексеєнко М.Д – К: КНЕУ, 2002-276 с.</w:t>
      </w:r>
    </w:p>
    <w:p w:rsidR="00CA1219" w:rsidRPr="00720786" w:rsidRDefault="00CA1219" w:rsidP="00CA1219">
      <w:pPr>
        <w:widowControl w:val="0"/>
        <w:numPr>
          <w:ilvl w:val="0"/>
          <w:numId w:val="2"/>
        </w:numPr>
        <w:tabs>
          <w:tab w:val="left" w:pos="993"/>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 xml:space="preserve">Барсегян А.А., </w:t>
      </w:r>
      <w:r w:rsidRPr="00720786">
        <w:rPr>
          <w:rFonts w:ascii="Times New Roman" w:eastAsia="Times New Roman" w:hAnsi="Times New Roman"/>
          <w:iCs/>
          <w:sz w:val="28"/>
          <w:szCs w:val="28"/>
          <w:lang w:eastAsia="ru-RU"/>
        </w:rPr>
        <w:t xml:space="preserve">Методы и модели анализа данных: </w:t>
      </w:r>
      <w:r w:rsidRPr="00720786">
        <w:rPr>
          <w:rFonts w:ascii="Times New Roman" w:eastAsia="Times New Roman" w:hAnsi="Times New Roman"/>
          <w:iCs/>
          <w:sz w:val="28"/>
          <w:szCs w:val="28"/>
          <w:lang w:val="ru-RU" w:eastAsia="ru-RU"/>
        </w:rPr>
        <w:t>OLAP</w:t>
      </w:r>
      <w:r w:rsidRPr="00720786">
        <w:rPr>
          <w:rFonts w:ascii="Times New Roman" w:eastAsia="Times New Roman" w:hAnsi="Times New Roman"/>
          <w:iCs/>
          <w:sz w:val="28"/>
          <w:szCs w:val="28"/>
          <w:lang w:eastAsia="ru-RU"/>
        </w:rPr>
        <w:t xml:space="preserve"> и </w:t>
      </w:r>
      <w:r w:rsidRPr="00720786">
        <w:rPr>
          <w:rFonts w:ascii="Times New Roman" w:eastAsia="Times New Roman" w:hAnsi="Times New Roman"/>
          <w:iCs/>
          <w:sz w:val="28"/>
          <w:szCs w:val="28"/>
          <w:lang w:val="ru-RU" w:eastAsia="ru-RU"/>
        </w:rPr>
        <w:t>Data</w:t>
      </w:r>
      <w:r w:rsidRPr="00720786">
        <w:rPr>
          <w:rFonts w:ascii="Times New Roman" w:eastAsia="Times New Roman" w:hAnsi="Times New Roman"/>
          <w:iCs/>
          <w:sz w:val="28"/>
          <w:szCs w:val="28"/>
          <w:lang w:eastAsia="ru-RU"/>
        </w:rPr>
        <w:t xml:space="preserve"> </w:t>
      </w:r>
      <w:r w:rsidRPr="00720786">
        <w:rPr>
          <w:rFonts w:ascii="Times New Roman" w:eastAsia="Times New Roman" w:hAnsi="Times New Roman"/>
          <w:iCs/>
          <w:sz w:val="28"/>
          <w:szCs w:val="28"/>
          <w:lang w:val="ru-RU" w:eastAsia="ru-RU"/>
        </w:rPr>
        <w:t>Mining</w:t>
      </w:r>
      <w:r w:rsidRPr="00720786">
        <w:rPr>
          <w:rFonts w:ascii="Times New Roman" w:eastAsia="Times New Roman" w:hAnsi="Times New Roman"/>
          <w:iCs/>
          <w:sz w:val="28"/>
          <w:szCs w:val="28"/>
          <w:lang w:eastAsia="ru-RU"/>
        </w:rPr>
        <w:t>: Учебное пособие / А.А. Барсегян, М.С. Куприянов, В.В. Степаненко, И.И. Холод - СПб: БХВ-Петербург, 2004. - 336 с.</w:t>
      </w:r>
    </w:p>
    <w:p w:rsidR="00CA1219" w:rsidRPr="00720786" w:rsidRDefault="00CA1219" w:rsidP="00CA1219">
      <w:pPr>
        <w:widowControl w:val="0"/>
        <w:numPr>
          <w:ilvl w:val="0"/>
          <w:numId w:val="2"/>
        </w:numPr>
        <w:tabs>
          <w:tab w:val="left" w:pos="993"/>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shd w:val="clear" w:color="auto" w:fill="FFFFFF"/>
          <w:lang w:val="ru-RU" w:eastAsia="ru-RU"/>
        </w:rPr>
        <w:t>Березовская Е.И. Функциональные стратегии в условиях антикризисного управления:</w:t>
      </w:r>
      <w:r w:rsidRPr="00720786">
        <w:rPr>
          <w:rFonts w:ascii="Times New Roman" w:eastAsia="Times New Roman" w:hAnsi="Times New Roman"/>
          <w:sz w:val="28"/>
          <w:szCs w:val="28"/>
          <w:shd w:val="clear" w:color="auto" w:fill="FFFFFF"/>
          <w:lang w:eastAsia="ru-RU"/>
        </w:rPr>
        <w:t xml:space="preserve"> </w:t>
      </w:r>
      <w:r w:rsidRPr="00720786">
        <w:rPr>
          <w:rFonts w:ascii="Times New Roman" w:eastAsia="Times New Roman" w:hAnsi="Times New Roman"/>
          <w:sz w:val="28"/>
          <w:szCs w:val="28"/>
          <w:shd w:val="clear" w:color="auto" w:fill="FFFFFF"/>
          <w:lang w:val="ru-RU" w:eastAsia="ru-RU"/>
        </w:rPr>
        <w:t xml:space="preserve">[Электронный ресурс] / Е.И. Березовская // Материалы II научно-практической конференции магистрантов «Теоретические и прикладные исследования социально-экономической системы» от 26 ноября </w:t>
      </w:r>
      <w:smartTag w:uri="urn:schemas-microsoft-com:office:smarttags" w:element="metricconverter">
        <w:smartTagPr>
          <w:attr w:name="ProductID" w:val="2010 г"/>
        </w:smartTagPr>
        <w:r w:rsidRPr="00720786">
          <w:rPr>
            <w:rFonts w:ascii="Times New Roman" w:eastAsia="Times New Roman" w:hAnsi="Times New Roman"/>
            <w:sz w:val="28"/>
            <w:szCs w:val="28"/>
            <w:shd w:val="clear" w:color="auto" w:fill="FFFFFF"/>
            <w:lang w:val="ru-RU" w:eastAsia="ru-RU"/>
          </w:rPr>
          <w:t>2010 г</w:t>
        </w:r>
      </w:smartTag>
      <w:r w:rsidRPr="00720786">
        <w:rPr>
          <w:rFonts w:ascii="Times New Roman" w:eastAsia="Times New Roman" w:hAnsi="Times New Roman"/>
          <w:sz w:val="28"/>
          <w:szCs w:val="28"/>
          <w:shd w:val="clear" w:color="auto" w:fill="FFFFFF"/>
          <w:lang w:val="ru-RU" w:eastAsia="ru-RU"/>
        </w:rPr>
        <w:t>. – Режим доступа:</w:t>
      </w:r>
      <w:r w:rsidRPr="00720786">
        <w:rPr>
          <w:rFonts w:ascii="Times New Roman" w:eastAsia="Times New Roman" w:hAnsi="Times New Roman"/>
          <w:sz w:val="28"/>
          <w:szCs w:val="28"/>
          <w:shd w:val="clear" w:color="auto" w:fill="FFFFFF"/>
          <w:lang w:eastAsia="ru-RU"/>
        </w:rPr>
        <w:t xml:space="preserve"> </w:t>
      </w:r>
      <w:r w:rsidRPr="00720786">
        <w:rPr>
          <w:rFonts w:ascii="Times New Roman" w:eastAsia="Times New Roman" w:hAnsi="Times New Roman"/>
          <w:sz w:val="28"/>
          <w:szCs w:val="28"/>
          <w:shd w:val="clear" w:color="auto" w:fill="FFFFFF"/>
          <w:lang w:val="ru-RU" w:eastAsia="ru-RU"/>
        </w:rPr>
        <w:t>http://perspectives.utmn.ru/2010_10s/2.18.htm.</w:t>
      </w:r>
    </w:p>
    <w:p w:rsidR="00CA1219" w:rsidRPr="00720786" w:rsidRDefault="00CA1219" w:rsidP="00CA1219">
      <w:pPr>
        <w:widowControl w:val="0"/>
        <w:numPr>
          <w:ilvl w:val="0"/>
          <w:numId w:val="2"/>
        </w:numPr>
        <w:tabs>
          <w:tab w:val="left" w:pos="993"/>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Буряк А. В. Особливості визначення ефективної діяльності банку/ А. В. Буряк // Фінансово-кредитна діяльність: проблеми теорії та практики: Збірник наукових праць.Частина ІІ, №1 (8),- Харків, 2010 - С. 41-46.</w:t>
      </w:r>
    </w:p>
    <w:p w:rsidR="00CA1219" w:rsidRPr="00720786" w:rsidRDefault="00CA1219" w:rsidP="00CA1219">
      <w:pPr>
        <w:widowControl w:val="0"/>
        <w:numPr>
          <w:ilvl w:val="0"/>
          <w:numId w:val="2"/>
        </w:numPr>
        <w:tabs>
          <w:tab w:val="left" w:pos="993"/>
        </w:tabs>
        <w:spacing w:after="0" w:line="360" w:lineRule="auto"/>
        <w:ind w:left="0" w:firstLine="709"/>
        <w:jc w:val="both"/>
        <w:rPr>
          <w:rFonts w:ascii="Times New Roman" w:hAnsi="Times New Roman"/>
          <w:sz w:val="28"/>
          <w:szCs w:val="28"/>
        </w:rPr>
      </w:pPr>
      <w:r w:rsidRPr="00720786">
        <w:rPr>
          <w:rFonts w:ascii="Times New Roman" w:hAnsi="Times New Roman"/>
          <w:sz w:val="28"/>
          <w:szCs w:val="28"/>
        </w:rPr>
        <w:t>Бутник О.М. Економіко-математичне моделювання перехідних процесів у соціально-економічних системах: Монографія. – Х.: Видавничий Дім „ІНЖЕК”; СПД Лібуркіна Л.М., 2004. – 304 с.</w:t>
      </w:r>
    </w:p>
    <w:p w:rsidR="00CA1219" w:rsidRPr="00720786" w:rsidRDefault="00CA1219" w:rsidP="00CA1219">
      <w:pPr>
        <w:widowControl w:val="0"/>
        <w:numPr>
          <w:ilvl w:val="0"/>
          <w:numId w:val="2"/>
        </w:numPr>
        <w:tabs>
          <w:tab w:val="left" w:pos="993"/>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Віханський О.С. Стратегічне управління – 2- ге видання перероб та доп./ Виханський О.С- М: Гардарики, 2000- 296с.</w:t>
      </w:r>
    </w:p>
    <w:p w:rsidR="00CA1219" w:rsidRPr="00720786" w:rsidRDefault="00CA1219" w:rsidP="00CA1219">
      <w:pPr>
        <w:widowControl w:val="0"/>
        <w:numPr>
          <w:ilvl w:val="0"/>
          <w:numId w:val="2"/>
        </w:numPr>
        <w:tabs>
          <w:tab w:val="left" w:pos="993"/>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 xml:space="preserve"> Волошко І.В. Стратегічне фінансове управління у банку: автореф. дис. на здобуття ступеня канд. екон. наук: спец. 08.04.01. «Фінанси, грошовий обіг і кредит» / Волошко І.В – Суми, 2003- 22 с.</w:t>
      </w:r>
    </w:p>
    <w:p w:rsidR="00CA1219" w:rsidRPr="00720786" w:rsidRDefault="00CA1219" w:rsidP="00CA1219">
      <w:pPr>
        <w:widowControl w:val="0"/>
        <w:numPr>
          <w:ilvl w:val="0"/>
          <w:numId w:val="2"/>
        </w:numPr>
        <w:tabs>
          <w:tab w:val="left" w:pos="1134"/>
        </w:tabs>
        <w:autoSpaceDE w:val="0"/>
        <w:autoSpaceDN w:val="0"/>
        <w:adjustRightInd w:val="0"/>
        <w:spacing w:after="0" w:line="360" w:lineRule="auto"/>
        <w:ind w:left="0" w:firstLine="709"/>
        <w:jc w:val="both"/>
        <w:rPr>
          <w:rFonts w:ascii="Times New Roman" w:eastAsia="Times New Roman" w:hAnsi="Times New Roman"/>
          <w:iCs/>
          <w:sz w:val="28"/>
          <w:szCs w:val="28"/>
          <w:lang w:val="ru-RU" w:eastAsia="ru-RU"/>
        </w:rPr>
      </w:pPr>
      <w:r w:rsidRPr="00720786">
        <w:rPr>
          <w:rFonts w:ascii="Times New Roman" w:eastAsia="Times New Roman" w:hAnsi="Times New Roman"/>
          <w:sz w:val="28"/>
          <w:szCs w:val="28"/>
          <w:shd w:val="clear" w:color="auto" w:fill="FFFFFF"/>
          <w:lang w:val="ru-RU" w:eastAsia="ru-RU"/>
        </w:rPr>
        <w:lastRenderedPageBreak/>
        <w:t>Воробьев А. В. Анализ современных зарубежных матричных моделей выбора финансовой стратегии / А. В. Воробьев, В. И. Олюнин // Управление экономическими системами: электронный научный журнал, 2011. - №5 (29).</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hAnsi="Times New Roman"/>
          <w:sz w:val="28"/>
          <w:szCs w:val="28"/>
        </w:rPr>
      </w:pPr>
      <w:r w:rsidRPr="00720786">
        <w:rPr>
          <w:rFonts w:ascii="Times New Roman" w:hAnsi="Times New Roman"/>
          <w:sz w:val="28"/>
          <w:szCs w:val="28"/>
        </w:rPr>
        <w:t>Герасимович А. М., Алексенко М. Д., Парасій - Вергуненко І. М. Аналіз банківської діяльності: Навчальний посібник / За ред. А. М. Герасимовича – К: КНЕУ, 2006 - 600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shd w:val="clear" w:color="auto" w:fill="FFFFFF"/>
          <w:lang w:val="ru-RU" w:eastAsia="ru-RU"/>
        </w:rPr>
        <w:t>Горбань О.М.,</w:t>
      </w:r>
      <w:r w:rsidRPr="00720786">
        <w:rPr>
          <w:rFonts w:ascii="Times New Roman" w:eastAsia="Times New Roman" w:hAnsi="Times New Roman"/>
          <w:sz w:val="28"/>
          <w:szCs w:val="28"/>
          <w:shd w:val="clear" w:color="auto" w:fill="FFFFFF"/>
          <w:lang w:eastAsia="ru-RU"/>
        </w:rPr>
        <w:t xml:space="preserve"> </w:t>
      </w:r>
      <w:hyperlink r:id="rId5" w:tooltip="Бахрушин, Владимир Евгеньевич (ще не написана)" w:history="1">
        <w:r w:rsidRPr="00720786">
          <w:rPr>
            <w:rFonts w:ascii="Times New Roman" w:eastAsia="Times New Roman" w:hAnsi="Times New Roman"/>
            <w:sz w:val="28"/>
            <w:szCs w:val="28"/>
            <w:shd w:val="clear" w:color="auto" w:fill="FFFFFF"/>
            <w:lang w:val="ru-RU" w:eastAsia="ru-RU"/>
          </w:rPr>
          <w:t>Бахрушин В.</w:t>
        </w:r>
        <w:r w:rsidRPr="00720786">
          <w:rPr>
            <w:rFonts w:ascii="Times New Roman" w:eastAsia="Times New Roman" w:hAnsi="Times New Roman"/>
            <w:sz w:val="28"/>
            <w:szCs w:val="28"/>
            <w:shd w:val="clear" w:color="auto" w:fill="FFFFFF"/>
            <w:lang w:eastAsia="ru-RU"/>
          </w:rPr>
          <w:t xml:space="preserve"> </w:t>
        </w:r>
        <w:r w:rsidRPr="00720786">
          <w:rPr>
            <w:rFonts w:ascii="Times New Roman" w:eastAsia="Times New Roman" w:hAnsi="Times New Roman"/>
            <w:sz w:val="28"/>
            <w:szCs w:val="28"/>
            <w:shd w:val="clear" w:color="auto" w:fill="FFFFFF"/>
            <w:lang w:val="ru-RU" w:eastAsia="ru-RU"/>
          </w:rPr>
          <w:t>Є.</w:t>
        </w:r>
      </w:hyperlink>
      <w:r w:rsidRPr="00720786">
        <w:rPr>
          <w:rFonts w:ascii="Times New Roman" w:eastAsia="Times New Roman" w:hAnsi="Times New Roman"/>
          <w:sz w:val="28"/>
          <w:szCs w:val="28"/>
          <w:shd w:val="clear" w:color="auto" w:fill="FFFFFF"/>
          <w:lang w:eastAsia="ru-RU"/>
        </w:rPr>
        <w:t xml:space="preserve"> Основі теорії систем та системного аналізу / Горбань О.М., Бахрушин В.Є  - Запоріжжя: ГУ "ЗІДМУ", 2004 - 240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Джонсон Дж. Корпоративная стратегия: теорія и практика / Джонсон Дж., Шоулз К., Уиттингтон Р., пер. С анг.- М:ООО « И.Д. Вильямс», 2007 – 800с.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val="ru-RU" w:eastAsia="ru-RU"/>
        </w:rPr>
        <w:t>Дикань Л. В. Стратегічне управління фінансовими ресурсами промислового підприємства / Л. В. Дикань // Фінанси України. – 2008</w:t>
      </w:r>
      <w:r w:rsidRPr="00720786">
        <w:rPr>
          <w:rFonts w:ascii="Times New Roman" w:eastAsia="Times New Roman" w:hAnsi="Times New Roman"/>
          <w:sz w:val="28"/>
          <w:szCs w:val="28"/>
          <w:lang w:eastAsia="ru-RU"/>
        </w:rPr>
        <w:t xml:space="preserve"> -</w:t>
      </w:r>
      <w:r w:rsidRPr="00720786">
        <w:rPr>
          <w:rFonts w:ascii="Times New Roman" w:eastAsia="Times New Roman" w:hAnsi="Times New Roman"/>
          <w:sz w:val="28"/>
          <w:szCs w:val="28"/>
          <w:lang w:val="ru-RU" w:eastAsia="ru-RU"/>
        </w:rPr>
        <w:t xml:space="preserve"> № 3. – С. 12-18</w:t>
      </w:r>
    </w:p>
    <w:p w:rsidR="00CA1219" w:rsidRPr="003E1070" w:rsidRDefault="00CA1219" w:rsidP="00CA1219">
      <w:pPr>
        <w:widowControl w:val="0"/>
        <w:numPr>
          <w:ilvl w:val="0"/>
          <w:numId w:val="2"/>
        </w:numPr>
        <w:tabs>
          <w:tab w:val="left" w:pos="1134"/>
        </w:tabs>
        <w:spacing w:after="0" w:line="360" w:lineRule="auto"/>
        <w:ind w:left="0" w:firstLine="709"/>
        <w:jc w:val="both"/>
        <w:rPr>
          <w:rFonts w:ascii="Times New Roman" w:hAnsi="Times New Roman"/>
          <w:sz w:val="28"/>
          <w:szCs w:val="28"/>
        </w:rPr>
      </w:pPr>
      <w:r w:rsidRPr="003E1070">
        <w:rPr>
          <w:rFonts w:ascii="Times New Roman" w:hAnsi="Times New Roman"/>
          <w:sz w:val="28"/>
          <w:szCs w:val="28"/>
        </w:rPr>
        <w:t>Діяльність банків у забезпечення сталого розвитку фінансового ринку України: Монографія / За ред. проф. Коваленко В.В –Одеса: Видавництво «Атлант», 2014-358 с.</w:t>
      </w:r>
    </w:p>
    <w:p w:rsidR="00CA1219" w:rsidRPr="00720786" w:rsidRDefault="00CA1219" w:rsidP="00CA1219">
      <w:pPr>
        <w:widowControl w:val="0"/>
        <w:numPr>
          <w:ilvl w:val="0"/>
          <w:numId w:val="2"/>
        </w:numPr>
        <w:shd w:val="clear" w:color="auto" w:fill="FFFFFF"/>
        <w:tabs>
          <w:tab w:val="left" w:pos="1134"/>
        </w:tabs>
        <w:spacing w:after="0" w:line="360" w:lineRule="auto"/>
        <w:ind w:left="0" w:firstLine="709"/>
        <w:jc w:val="both"/>
        <w:rPr>
          <w:rFonts w:ascii="Times New Roman" w:eastAsia="Times New Roman" w:hAnsi="Times New Roman"/>
          <w:sz w:val="28"/>
          <w:szCs w:val="28"/>
          <w:lang w:eastAsia="ru-RU"/>
        </w:rPr>
      </w:pPr>
      <w:hyperlink r:id="rId6" w:history="1">
        <w:r w:rsidRPr="00720786">
          <w:rPr>
            <w:rFonts w:ascii="Times New Roman" w:eastAsia="Times New Roman" w:hAnsi="Times New Roman"/>
            <w:sz w:val="28"/>
            <w:szCs w:val="28"/>
            <w:lang w:eastAsia="ru-RU"/>
          </w:rPr>
          <w:t xml:space="preserve">Довгань Ж.М. Основи комплексного управління активами і пасивами банку / Довгань Ж.М // Світ фінансів, №2 (15), 2008- 64-70с. </w:t>
        </w:r>
      </w:hyperlink>
    </w:p>
    <w:p w:rsidR="00CA1219" w:rsidRPr="00907B15" w:rsidRDefault="00CA1219" w:rsidP="00CA1219">
      <w:pPr>
        <w:widowControl w:val="0"/>
        <w:numPr>
          <w:ilvl w:val="0"/>
          <w:numId w:val="2"/>
        </w:numPr>
        <w:tabs>
          <w:tab w:val="left" w:pos="1134"/>
        </w:tabs>
        <w:autoSpaceDE w:val="0"/>
        <w:autoSpaceDN w:val="0"/>
        <w:adjustRightInd w:val="0"/>
        <w:spacing w:after="0" w:line="360" w:lineRule="auto"/>
        <w:ind w:left="0" w:firstLine="709"/>
        <w:jc w:val="both"/>
        <w:rPr>
          <w:rFonts w:ascii="Times New Roman" w:hAnsi="Times New Roman"/>
          <w:iCs/>
          <w:sz w:val="28"/>
          <w:szCs w:val="28"/>
        </w:rPr>
      </w:pPr>
      <w:r w:rsidRPr="00907B15">
        <w:rPr>
          <w:rFonts w:ascii="Times New Roman" w:hAnsi="Times New Roman"/>
          <w:iCs/>
          <w:sz w:val="28"/>
          <w:szCs w:val="28"/>
        </w:rPr>
        <w:t xml:space="preserve"> </w:t>
      </w:r>
      <w:r w:rsidRPr="00907B15">
        <w:rPr>
          <w:rFonts w:ascii="Times New Roman" w:hAnsi="Times New Roman"/>
          <w:iCs/>
          <w:sz w:val="28"/>
          <w:szCs w:val="28"/>
          <w:lang w:val="ru-RU"/>
        </w:rPr>
        <w:t>Дубров А.М. Многомерные статистические методы / Дубров А.М., Мхитарян А.С., Трошин Л.И.</w:t>
      </w:r>
      <w:r w:rsidRPr="00907B15">
        <w:rPr>
          <w:rFonts w:ascii="Times New Roman" w:hAnsi="Times New Roman"/>
          <w:sz w:val="28"/>
          <w:szCs w:val="28"/>
        </w:rPr>
        <w:t xml:space="preserve"> –</w:t>
      </w:r>
      <w:r w:rsidRPr="00907B15">
        <w:rPr>
          <w:rFonts w:ascii="Times New Roman" w:hAnsi="Times New Roman"/>
          <w:iCs/>
          <w:sz w:val="28"/>
          <w:szCs w:val="28"/>
          <w:lang w:val="ru-RU"/>
        </w:rPr>
        <w:t xml:space="preserve"> М: Финансы и статистика, 2000 – 352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Епафінов А.О. Операції комерційних банків: Навчальний посібник / Епафінов А.О., Маслак Н.Г., Сало І.В - Суми: Університетська книга , 2007- 288 с.</w:t>
      </w:r>
    </w:p>
    <w:p w:rsidR="00CA1219" w:rsidRPr="00720786" w:rsidRDefault="00CA1219" w:rsidP="00CA1219">
      <w:pPr>
        <w:widowControl w:val="0"/>
        <w:numPr>
          <w:ilvl w:val="0"/>
          <w:numId w:val="2"/>
        </w:numPr>
        <w:tabs>
          <w:tab w:val="left" w:pos="1134"/>
        </w:tabs>
        <w:autoSpaceDE w:val="0"/>
        <w:autoSpaceDN w:val="0"/>
        <w:adjustRightInd w:val="0"/>
        <w:spacing w:after="0" w:line="360" w:lineRule="auto"/>
        <w:ind w:left="0" w:firstLine="709"/>
        <w:jc w:val="both"/>
        <w:rPr>
          <w:rFonts w:ascii="Times New Roman" w:hAnsi="Times New Roman"/>
          <w:iCs/>
          <w:sz w:val="28"/>
          <w:szCs w:val="28"/>
        </w:rPr>
      </w:pPr>
      <w:r w:rsidRPr="00720786">
        <w:rPr>
          <w:rFonts w:ascii="Times New Roman" w:hAnsi="Times New Roman"/>
          <w:sz w:val="28"/>
          <w:szCs w:val="28"/>
        </w:rPr>
        <w:t>Жердецька Л.В. Методичні підходи до оцінки впливу системних ризиків на банківський сектор економіки України / Жердецька Л.В., Осика А.А // Економічний форум ЛНТУ, № 3, 2014- 247-254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 xml:space="preserve">Завгородній А.Г. Словник банківських термінів. Банківська справа: </w:t>
      </w:r>
      <w:r w:rsidRPr="00720786">
        <w:rPr>
          <w:rFonts w:ascii="Times New Roman" w:eastAsia="Times New Roman" w:hAnsi="Times New Roman"/>
          <w:sz w:val="28"/>
          <w:szCs w:val="28"/>
          <w:lang w:eastAsia="ru-RU"/>
        </w:rPr>
        <w:lastRenderedPageBreak/>
        <w:t>Термінологічний словник / Завгородній А.Г., Сліпушко О.М.  – К: Аконіт, 2000- 605с.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Закон України «Про банки та банківську діяльність» від 07.12.2000 №2121-ІІІ із змінами та доповненнями станом на 01.01.2015 року.</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hAnsi="Times New Roman"/>
          <w:sz w:val="28"/>
          <w:szCs w:val="28"/>
        </w:rPr>
      </w:pPr>
      <w:r w:rsidRPr="00720786">
        <w:rPr>
          <w:rFonts w:ascii="Times New Roman" w:hAnsi="Times New Roman"/>
          <w:sz w:val="28"/>
          <w:szCs w:val="28"/>
        </w:rPr>
        <w:t>Івченко І.Ю. Моделювання економічних ризиків і ризикових ситуацій: Навчальний посібник –К.: Центр  учбової літератури, 2007. – 344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hAnsi="Times New Roman"/>
          <w:sz w:val="28"/>
          <w:szCs w:val="28"/>
        </w:rPr>
      </w:pPr>
      <w:r w:rsidRPr="00720786">
        <w:rPr>
          <w:rFonts w:ascii="Times New Roman" w:hAnsi="Times New Roman"/>
          <w:sz w:val="28"/>
          <w:szCs w:val="28"/>
        </w:rPr>
        <w:t xml:space="preserve">Інструкція про порядок регулювання діяльності банків в Україн: Постанова Правління Національного банку України від 28.08.2001 № 368 – Режим доступу :http:// </w:t>
      </w:r>
      <w:hyperlink r:id="rId7" w:history="1">
        <w:r w:rsidRPr="00720786">
          <w:rPr>
            <w:rFonts w:ascii="Times New Roman" w:hAnsi="Times New Roman"/>
            <w:sz w:val="28"/>
            <w:szCs w:val="28"/>
          </w:rPr>
          <w:t>http://zakon3.rada.gov.ua/laws/show/z0841-01</w:t>
        </w:r>
      </w:hyperlink>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 xml:space="preserve">Інформаційні технології в банківській системі [Електронний ресурс] / Сучасні інформаційні технології - 2010-2011 – Режим доступу: </w:t>
      </w:r>
      <w:hyperlink r:id="rId8" w:history="1">
        <w:r w:rsidRPr="00720786">
          <w:rPr>
            <w:rFonts w:ascii="Times New Roman" w:eastAsia="Times New Roman" w:hAnsi="Times New Roman"/>
            <w:sz w:val="28"/>
            <w:szCs w:val="28"/>
            <w:lang w:val="ru-RU" w:eastAsia="ru-RU"/>
          </w:rPr>
          <w:t>http</w:t>
        </w:r>
        <w:r w:rsidRPr="00720786">
          <w:rPr>
            <w:rFonts w:ascii="Times New Roman" w:eastAsia="Times New Roman" w:hAnsi="Times New Roman"/>
            <w:sz w:val="28"/>
            <w:szCs w:val="28"/>
            <w:lang w:eastAsia="ru-RU"/>
          </w:rPr>
          <w:t>://</w:t>
        </w:r>
        <w:r w:rsidRPr="00720786">
          <w:rPr>
            <w:rFonts w:ascii="Times New Roman" w:eastAsia="Times New Roman" w:hAnsi="Times New Roman"/>
            <w:sz w:val="28"/>
            <w:szCs w:val="28"/>
            <w:lang w:val="ru-RU" w:eastAsia="ru-RU"/>
          </w:rPr>
          <w:t>it</w:t>
        </w:r>
        <w:r w:rsidRPr="00720786">
          <w:rPr>
            <w:rFonts w:ascii="Times New Roman" w:eastAsia="Times New Roman" w:hAnsi="Times New Roman"/>
            <w:sz w:val="28"/>
            <w:szCs w:val="28"/>
            <w:lang w:eastAsia="ru-RU"/>
          </w:rPr>
          <w:t>-</w:t>
        </w:r>
        <w:r w:rsidRPr="00720786">
          <w:rPr>
            <w:rFonts w:ascii="Times New Roman" w:eastAsia="Times New Roman" w:hAnsi="Times New Roman"/>
            <w:sz w:val="28"/>
            <w:szCs w:val="28"/>
            <w:lang w:val="ru-RU" w:eastAsia="ru-RU"/>
          </w:rPr>
          <w:t>tehnolog</w:t>
        </w:r>
        <w:r w:rsidRPr="00720786">
          <w:rPr>
            <w:rFonts w:ascii="Times New Roman" w:eastAsia="Times New Roman" w:hAnsi="Times New Roman"/>
            <w:sz w:val="28"/>
            <w:szCs w:val="28"/>
            <w:lang w:eastAsia="ru-RU"/>
          </w:rPr>
          <w:t>.</w:t>
        </w:r>
        <w:r w:rsidRPr="00720786">
          <w:rPr>
            <w:rFonts w:ascii="Times New Roman" w:eastAsia="Times New Roman" w:hAnsi="Times New Roman"/>
            <w:sz w:val="28"/>
            <w:szCs w:val="28"/>
            <w:lang w:val="ru-RU" w:eastAsia="ru-RU"/>
          </w:rPr>
          <w:t>com</w:t>
        </w:r>
        <w:r w:rsidRPr="00720786">
          <w:rPr>
            <w:rFonts w:ascii="Times New Roman" w:eastAsia="Times New Roman" w:hAnsi="Times New Roman"/>
            <w:sz w:val="28"/>
            <w:szCs w:val="28"/>
            <w:lang w:eastAsia="ru-RU"/>
          </w:rPr>
          <w:t>/</w:t>
        </w:r>
        <w:r w:rsidRPr="00720786">
          <w:rPr>
            <w:rFonts w:ascii="Times New Roman" w:eastAsia="Times New Roman" w:hAnsi="Times New Roman"/>
            <w:sz w:val="28"/>
            <w:szCs w:val="28"/>
            <w:lang w:val="ru-RU" w:eastAsia="ru-RU"/>
          </w:rPr>
          <w:t>informatsiyni</w:t>
        </w:r>
        <w:r w:rsidRPr="00720786">
          <w:rPr>
            <w:rFonts w:ascii="Times New Roman" w:eastAsia="Times New Roman" w:hAnsi="Times New Roman"/>
            <w:sz w:val="28"/>
            <w:szCs w:val="28"/>
            <w:lang w:eastAsia="ru-RU"/>
          </w:rPr>
          <w:t>-</w:t>
        </w:r>
        <w:r w:rsidRPr="00720786">
          <w:rPr>
            <w:rFonts w:ascii="Times New Roman" w:eastAsia="Times New Roman" w:hAnsi="Times New Roman"/>
            <w:sz w:val="28"/>
            <w:szCs w:val="28"/>
            <w:lang w:val="ru-RU" w:eastAsia="ru-RU"/>
          </w:rPr>
          <w:t>tehnologiyi</w:t>
        </w:r>
        <w:r w:rsidRPr="00720786">
          <w:rPr>
            <w:rFonts w:ascii="Times New Roman" w:eastAsia="Times New Roman" w:hAnsi="Times New Roman"/>
            <w:sz w:val="28"/>
            <w:szCs w:val="28"/>
            <w:lang w:eastAsia="ru-RU"/>
          </w:rPr>
          <w:t>/</w:t>
        </w:r>
        <w:r w:rsidRPr="00720786">
          <w:rPr>
            <w:rFonts w:ascii="Times New Roman" w:eastAsia="Times New Roman" w:hAnsi="Times New Roman"/>
            <w:sz w:val="28"/>
            <w:szCs w:val="28"/>
            <w:lang w:val="ru-RU" w:eastAsia="ru-RU"/>
          </w:rPr>
          <w:t>informatsiynitehnologiyi</w:t>
        </w:r>
        <w:r w:rsidRPr="00720786">
          <w:rPr>
            <w:rFonts w:ascii="Times New Roman" w:eastAsia="Times New Roman" w:hAnsi="Times New Roman"/>
            <w:sz w:val="28"/>
            <w:szCs w:val="28"/>
            <w:lang w:eastAsia="ru-RU"/>
          </w:rPr>
          <w:t>-</w:t>
        </w:r>
        <w:r w:rsidRPr="00720786">
          <w:rPr>
            <w:rFonts w:ascii="Times New Roman" w:eastAsia="Times New Roman" w:hAnsi="Times New Roman"/>
            <w:sz w:val="28"/>
            <w:szCs w:val="28"/>
            <w:lang w:val="ru-RU" w:eastAsia="ru-RU"/>
          </w:rPr>
          <w:t>v</w:t>
        </w:r>
        <w:r w:rsidRPr="00720786">
          <w:rPr>
            <w:rFonts w:ascii="Times New Roman" w:eastAsia="Times New Roman" w:hAnsi="Times New Roman"/>
            <w:sz w:val="28"/>
            <w:szCs w:val="28"/>
            <w:lang w:eastAsia="ru-RU"/>
          </w:rPr>
          <w:t>-</w:t>
        </w:r>
        <w:r w:rsidRPr="00720786">
          <w:rPr>
            <w:rFonts w:ascii="Times New Roman" w:eastAsia="Times New Roman" w:hAnsi="Times New Roman"/>
            <w:sz w:val="28"/>
            <w:szCs w:val="28"/>
            <w:lang w:val="ru-RU" w:eastAsia="ru-RU"/>
          </w:rPr>
          <w:t>bankivskiy</w:t>
        </w:r>
        <w:r w:rsidRPr="00720786">
          <w:rPr>
            <w:rFonts w:ascii="Times New Roman" w:eastAsia="Times New Roman" w:hAnsi="Times New Roman"/>
            <w:sz w:val="28"/>
            <w:szCs w:val="28"/>
            <w:lang w:eastAsia="ru-RU"/>
          </w:rPr>
          <w:t>-</w:t>
        </w:r>
        <w:r w:rsidRPr="00720786">
          <w:rPr>
            <w:rFonts w:ascii="Times New Roman" w:eastAsia="Times New Roman" w:hAnsi="Times New Roman"/>
            <w:sz w:val="28"/>
            <w:szCs w:val="28"/>
            <w:lang w:val="ru-RU" w:eastAsia="ru-RU"/>
          </w:rPr>
          <w:t>sistemi</w:t>
        </w:r>
        <w:r w:rsidRPr="00720786">
          <w:rPr>
            <w:rFonts w:ascii="Times New Roman" w:eastAsia="Times New Roman" w:hAnsi="Times New Roman"/>
            <w:sz w:val="28"/>
            <w:szCs w:val="28"/>
            <w:lang w:eastAsia="ru-RU"/>
          </w:rPr>
          <w:t xml:space="preserve"> </w:t>
        </w:r>
      </w:hyperlink>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Кириченко О.А. Банківський менеджмент: Навчальний посібник / За ред. О.А. Кириченко –К: Знання – Прес, 2002- 438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hAnsi="Times New Roman"/>
          <w:sz w:val="28"/>
          <w:szCs w:val="28"/>
        </w:rPr>
      </w:pPr>
      <w:r w:rsidRPr="00720786">
        <w:rPr>
          <w:rFonts w:ascii="Times New Roman" w:hAnsi="Times New Roman"/>
          <w:sz w:val="28"/>
          <w:szCs w:val="28"/>
        </w:rPr>
        <w:t xml:space="preserve">Клепікова О А. Напрямки використання спеціалізованих мов моделювання економічних дослідженнях / Клепікова О.А., Яценко Н.В // Вісник соціально –економічних досліджень: збірник наукових праць ОДЕУ – №3, 2008. – 139-146 с. </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Коваленко В.В. Обґрунтування стратегії управління ліквідністю банківської установи / В.В. Коваленко, О.Г. Коренєва, Ж.І. Торяник  // Проблеми і перспективи розвитку банківської системи України: зб. наук. праць. – Суми : УАБС НБУ, 2006. – Т. 17. – С. 159–167.</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hAnsi="Times New Roman"/>
          <w:sz w:val="28"/>
          <w:szCs w:val="28"/>
        </w:rPr>
      </w:pPr>
      <w:r w:rsidRPr="00720786">
        <w:rPr>
          <w:rFonts w:ascii="Times New Roman" w:hAnsi="Times New Roman"/>
          <w:sz w:val="28"/>
          <w:szCs w:val="28"/>
        </w:rPr>
        <w:t>Коваленко В.В. Факторы влияния на динамическое развитие банковсокой системы Украины  / В.В. Коваленко, О.Г. Коренева // Экономика Крыма. – 2006. – №16.– С. 42–46</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hAnsi="Times New Roman"/>
          <w:sz w:val="28"/>
          <w:szCs w:val="28"/>
        </w:rPr>
      </w:pPr>
      <w:r w:rsidRPr="00720786">
        <w:rPr>
          <w:rFonts w:ascii="Times New Roman" w:hAnsi="Times New Roman"/>
          <w:sz w:val="28"/>
          <w:szCs w:val="28"/>
          <w:lang w:val="ru-RU"/>
        </w:rPr>
        <w:t xml:space="preserve"> Колесникова В.М. Управ</w:t>
      </w:r>
      <w:r w:rsidRPr="00720786">
        <w:rPr>
          <w:rFonts w:ascii="Times New Roman" w:hAnsi="Times New Roman"/>
          <w:sz w:val="28"/>
          <w:szCs w:val="28"/>
        </w:rPr>
        <w:t>ління фінансовими ресурсами підприємства в умовах реформування податкової системи дис. канд. екон. наук : cпец.08.06.02 Харківський держ. економ. університет - Х: 2002 -194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 xml:space="preserve">Колодізєв О.М. Фінансовий менеджмент у банках: концептуальні </w:t>
      </w:r>
      <w:r w:rsidRPr="00720786">
        <w:rPr>
          <w:rFonts w:ascii="Times New Roman" w:eastAsia="Times New Roman" w:hAnsi="Times New Roman"/>
          <w:sz w:val="28"/>
          <w:szCs w:val="28"/>
          <w:lang w:eastAsia="ru-RU"/>
        </w:rPr>
        <w:lastRenderedPageBreak/>
        <w:t>засади, методологія прийняття рішень у банківській сфері: Навчальний посібник / Колодізєв О.М, І .М. Чмутова, І.О.Губарева, -Х: ІНЖЕК-2004-408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hAnsi="Times New Roman"/>
          <w:sz w:val="28"/>
          <w:szCs w:val="28"/>
        </w:rPr>
      </w:pPr>
      <w:r w:rsidRPr="00720786">
        <w:rPr>
          <w:rFonts w:ascii="Times New Roman" w:hAnsi="Times New Roman"/>
          <w:sz w:val="28"/>
          <w:szCs w:val="28"/>
        </w:rPr>
        <w:t>Консолідований річний фінансовий звіт за 2012-201</w:t>
      </w:r>
      <w:r w:rsidRPr="00907B15">
        <w:rPr>
          <w:rFonts w:ascii="Times New Roman" w:hAnsi="Times New Roman"/>
          <w:sz w:val="28"/>
          <w:szCs w:val="28"/>
          <w:lang w:val="ru-RU"/>
        </w:rPr>
        <w:t>7</w:t>
      </w:r>
      <w:r w:rsidRPr="00720786">
        <w:rPr>
          <w:rFonts w:ascii="Times New Roman" w:hAnsi="Times New Roman"/>
          <w:sz w:val="28"/>
          <w:szCs w:val="28"/>
        </w:rPr>
        <w:t xml:space="preserve"> рр. ПАТ «Ощадбанк» [Електронний ресурс]: Режим доступу: http://www.oschadnybank.com/upload </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hAnsi="Times New Roman"/>
          <w:sz w:val="28"/>
          <w:szCs w:val="28"/>
        </w:rPr>
      </w:pPr>
      <w:r w:rsidRPr="00720786">
        <w:rPr>
          <w:rFonts w:ascii="Times New Roman" w:hAnsi="Times New Roman"/>
          <w:sz w:val="28"/>
          <w:szCs w:val="28"/>
        </w:rPr>
        <w:t>Консолідований річний фінансовий звіт за 2012-201</w:t>
      </w:r>
      <w:r w:rsidRPr="00907B15">
        <w:rPr>
          <w:rFonts w:ascii="Times New Roman" w:hAnsi="Times New Roman"/>
          <w:sz w:val="28"/>
          <w:szCs w:val="28"/>
          <w:lang w:val="ru-RU"/>
        </w:rPr>
        <w:t>7</w:t>
      </w:r>
      <w:r w:rsidRPr="00720786">
        <w:rPr>
          <w:rFonts w:ascii="Times New Roman" w:hAnsi="Times New Roman"/>
          <w:sz w:val="28"/>
          <w:szCs w:val="28"/>
        </w:rPr>
        <w:t xml:space="preserve"> рр. ПАТ «Приватбанк» [Електронний ресурс]: Режим доступу: </w:t>
      </w:r>
      <w:hyperlink r:id="rId9" w:history="1">
        <w:r w:rsidRPr="00720786">
          <w:rPr>
            <w:rFonts w:ascii="Times New Roman" w:hAnsi="Times New Roman"/>
            <w:sz w:val="28"/>
            <w:szCs w:val="28"/>
          </w:rPr>
          <w:t xml:space="preserve">http://old.privatbank.ua/files/ finance </w:t>
        </w:r>
      </w:hyperlink>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val="ru-RU" w:eastAsia="ru-RU"/>
        </w:rPr>
        <w:t>Корнієнко Т.В. Стратегічне управління активами та пасивами комерційного банку в умовах перехідної економіки</w:t>
      </w:r>
      <w:r w:rsidRPr="00720786">
        <w:rPr>
          <w:rFonts w:ascii="Times New Roman" w:eastAsia="Times New Roman" w:hAnsi="Times New Roman"/>
          <w:sz w:val="28"/>
          <w:szCs w:val="28"/>
          <w:lang w:eastAsia="ru-RU"/>
        </w:rPr>
        <w:t xml:space="preserve"> / </w:t>
      </w:r>
      <w:r w:rsidRPr="00720786">
        <w:rPr>
          <w:rFonts w:ascii="Times New Roman" w:eastAsia="Times New Roman" w:hAnsi="Times New Roman"/>
          <w:sz w:val="28"/>
          <w:szCs w:val="28"/>
          <w:lang w:val="ru-RU" w:eastAsia="ru-RU"/>
        </w:rPr>
        <w:t>Корнієнко Т.В</w:t>
      </w:r>
      <w:r w:rsidRPr="00720786">
        <w:rPr>
          <w:rFonts w:ascii="Times New Roman" w:eastAsia="Times New Roman" w:hAnsi="Times New Roman"/>
          <w:sz w:val="28"/>
          <w:szCs w:val="28"/>
          <w:lang w:eastAsia="ru-RU"/>
        </w:rPr>
        <w:t xml:space="preserve"> </w:t>
      </w:r>
      <w:r w:rsidRPr="00720786">
        <w:rPr>
          <w:rFonts w:ascii="Times New Roman" w:eastAsia="Times New Roman" w:hAnsi="Times New Roman"/>
          <w:sz w:val="28"/>
          <w:szCs w:val="28"/>
          <w:lang w:val="ru-RU" w:eastAsia="ru-RU"/>
        </w:rPr>
        <w:t>// Вісник Національного банку України</w:t>
      </w:r>
      <w:r w:rsidRPr="00720786">
        <w:rPr>
          <w:rFonts w:ascii="Times New Roman" w:eastAsia="Times New Roman" w:hAnsi="Times New Roman"/>
          <w:sz w:val="28"/>
          <w:szCs w:val="28"/>
          <w:lang w:eastAsia="ru-RU"/>
        </w:rPr>
        <w:t>, №10,</w:t>
      </w:r>
      <w:r w:rsidRPr="00720786">
        <w:rPr>
          <w:rFonts w:ascii="Times New Roman" w:eastAsia="Times New Roman" w:hAnsi="Times New Roman"/>
          <w:sz w:val="28"/>
          <w:szCs w:val="28"/>
          <w:lang w:val="ru-RU" w:eastAsia="ru-RU"/>
        </w:rPr>
        <w:t xml:space="preserve"> 2001</w:t>
      </w:r>
      <w:r w:rsidRPr="00720786">
        <w:rPr>
          <w:rFonts w:ascii="Times New Roman" w:eastAsia="Times New Roman" w:hAnsi="Times New Roman"/>
          <w:sz w:val="28"/>
          <w:szCs w:val="28"/>
          <w:lang w:eastAsia="ru-RU"/>
        </w:rPr>
        <w:t xml:space="preserve"> - </w:t>
      </w:r>
      <w:r w:rsidRPr="00720786">
        <w:rPr>
          <w:rFonts w:ascii="Times New Roman" w:eastAsia="Times New Roman" w:hAnsi="Times New Roman"/>
          <w:sz w:val="28"/>
          <w:szCs w:val="28"/>
          <w:lang w:val="ru-RU" w:eastAsia="ru-RU"/>
        </w:rPr>
        <w:t>14-17</w:t>
      </w:r>
      <w:r w:rsidRPr="00720786">
        <w:rPr>
          <w:rFonts w:ascii="Times New Roman" w:eastAsia="Times New Roman" w:hAnsi="Times New Roman"/>
          <w:sz w:val="28"/>
          <w:szCs w:val="28"/>
          <w:lang w:eastAsia="ru-RU"/>
        </w:rPr>
        <w:t xml:space="preserve">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Криклій О.А., Маслак Н.Г., Пожар О.М. Банківський менеджмент: питання теорії та практики: Монографія / Криклій О.А.,Маслак Н.Г., Пожар О.М – С:ДНВЗ «УАБС НБУ», 2011- 152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hAnsi="Times New Roman"/>
          <w:sz w:val="28"/>
          <w:szCs w:val="28"/>
        </w:rPr>
      </w:pPr>
      <w:r w:rsidRPr="00720786">
        <w:rPr>
          <w:rFonts w:ascii="Times New Roman" w:hAnsi="Times New Roman"/>
          <w:iCs/>
          <w:sz w:val="28"/>
          <w:szCs w:val="28"/>
        </w:rPr>
        <w:t xml:space="preserve">Кузнецов М.М. </w:t>
      </w:r>
      <w:r w:rsidRPr="00720786">
        <w:rPr>
          <w:rFonts w:ascii="Times New Roman" w:hAnsi="Times New Roman"/>
          <w:sz w:val="28"/>
          <w:szCs w:val="28"/>
        </w:rPr>
        <w:t xml:space="preserve">Социально-экономические предпосылки вовлеченности стран в процесс глобализации мирового хозяйства / </w:t>
      </w:r>
      <w:r w:rsidRPr="00720786">
        <w:rPr>
          <w:rFonts w:ascii="Times New Roman" w:hAnsi="Times New Roman"/>
          <w:iCs/>
          <w:sz w:val="28"/>
          <w:szCs w:val="28"/>
        </w:rPr>
        <w:t xml:space="preserve">Кузнецов М.М </w:t>
      </w:r>
      <w:r w:rsidRPr="00720786">
        <w:rPr>
          <w:rFonts w:ascii="Times New Roman" w:hAnsi="Times New Roman"/>
          <w:sz w:val="28"/>
          <w:szCs w:val="28"/>
        </w:rPr>
        <w:t xml:space="preserve">// Ученые записки Таврического национального университета имени В.И. Вернадского. Серия: Экономика и управление, Том 24, 2011- 114-122 с. </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 xml:space="preserve">Кузнєцова Л.В. Особливості розвитку банків як ланки вітчизняної фінансової системи / Л.В. Кузнєцова: тези доп. </w:t>
      </w:r>
      <w:r w:rsidRPr="00720786">
        <w:rPr>
          <w:rFonts w:ascii="Times New Roman" w:eastAsia="Times New Roman" w:hAnsi="Times New Roman"/>
          <w:sz w:val="28"/>
          <w:szCs w:val="28"/>
          <w:lang w:val="ru-RU" w:eastAsia="ru-RU"/>
        </w:rPr>
        <w:t>Міжнар. наук.-практ. конф. [Розвиток фінансових ринків та інститутів в умовах міжнародної інтеграції]. (19–20 лютого 2009 р.) / Полтавський НТУ імені Ю. Кондратюка. Част. ІІ. – Полтава: ПНТУ, 2009. – С. 67-70.</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 xml:space="preserve">Кузнєцова Л.В. Фінанси банку: теорія, методологія, управління. автореферат дисертації  на здобуття наукового </w:t>
      </w:r>
      <w:r w:rsidRPr="00720786">
        <w:rPr>
          <w:rFonts w:ascii="Times New Roman" w:eastAsia="Times New Roman" w:hAnsi="Times New Roman"/>
          <w:sz w:val="28"/>
          <w:szCs w:val="28"/>
          <w:lang w:val="en-US" w:eastAsia="ru-RU"/>
        </w:rPr>
        <w:t>c</w:t>
      </w:r>
      <w:r w:rsidRPr="00720786">
        <w:rPr>
          <w:rFonts w:ascii="Times New Roman" w:eastAsia="Times New Roman" w:hAnsi="Times New Roman"/>
          <w:sz w:val="28"/>
          <w:szCs w:val="28"/>
          <w:lang w:eastAsia="ru-RU"/>
        </w:rPr>
        <w:t>тупеня доктора економічних наук . спеціальність 08.00.08 «Гроші, фінанси і кредит »- Одеса, 2009.</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Кузнєцова Л.В. Ціноутворення в банківській справі: Підручник / Кузнєцова Л.В., Жердецька Л.В. – Одеса: Видавництво «Атлант», 2008- 320с.</w:t>
      </w:r>
    </w:p>
    <w:p w:rsidR="00CA1219" w:rsidRPr="00720786" w:rsidRDefault="00CA1219" w:rsidP="00CA1219">
      <w:pPr>
        <w:widowControl w:val="0"/>
        <w:numPr>
          <w:ilvl w:val="0"/>
          <w:numId w:val="2"/>
        </w:numPr>
        <w:tabs>
          <w:tab w:val="left" w:pos="1134"/>
        </w:tabs>
        <w:autoSpaceDE w:val="0"/>
        <w:autoSpaceDN w:val="0"/>
        <w:adjustRightInd w:val="0"/>
        <w:spacing w:after="0" w:line="360" w:lineRule="auto"/>
        <w:ind w:left="0" w:firstLine="709"/>
        <w:jc w:val="both"/>
        <w:rPr>
          <w:rFonts w:ascii="Times New Roman" w:eastAsia="Times New Roman" w:hAnsi="Times New Roman"/>
          <w:sz w:val="28"/>
          <w:szCs w:val="28"/>
          <w:lang w:val="ru-RU" w:eastAsia="ru-RU"/>
        </w:rPr>
      </w:pPr>
      <w:r w:rsidRPr="00720786">
        <w:rPr>
          <w:rFonts w:ascii="Times New Roman" w:eastAsia="Times New Roman" w:hAnsi="Times New Roman"/>
          <w:sz w:val="28"/>
          <w:szCs w:val="28"/>
          <w:lang w:val="ru-RU" w:eastAsia="ru-RU"/>
        </w:rPr>
        <w:t xml:space="preserve">Кулаков А.Е. Управление активами и пассивами банка: Практическое пособие /А.Е. Кулаков. – М: Издательская группа БДЦ-пресс, </w:t>
      </w:r>
      <w:smartTag w:uri="urn:schemas-microsoft-com:office:smarttags" w:element="metricconverter">
        <w:smartTagPr>
          <w:attr w:name="ProductID" w:val="2004 г"/>
        </w:smartTagPr>
        <w:r w:rsidRPr="00720786">
          <w:rPr>
            <w:rFonts w:ascii="Times New Roman" w:eastAsia="Times New Roman" w:hAnsi="Times New Roman"/>
            <w:sz w:val="28"/>
            <w:szCs w:val="28"/>
            <w:lang w:val="ru-RU" w:eastAsia="ru-RU"/>
          </w:rPr>
          <w:lastRenderedPageBreak/>
          <w:t>2004 г</w:t>
        </w:r>
      </w:smartTag>
      <w:r w:rsidRPr="00720786">
        <w:rPr>
          <w:rFonts w:ascii="Times New Roman" w:eastAsia="Times New Roman" w:hAnsi="Times New Roman"/>
          <w:sz w:val="28"/>
          <w:szCs w:val="28"/>
          <w:lang w:val="ru-RU" w:eastAsia="ru-RU"/>
        </w:rPr>
        <w:t>. - 355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iCs/>
          <w:sz w:val="28"/>
          <w:szCs w:val="28"/>
          <w:shd w:val="clear" w:color="auto" w:fill="FFFFFF"/>
          <w:lang w:eastAsia="ru-RU"/>
        </w:rPr>
        <w:t>Кустовська</w:t>
      </w:r>
      <w:r w:rsidRPr="00720786">
        <w:rPr>
          <w:rFonts w:ascii="Times New Roman" w:eastAsia="Times New Roman" w:hAnsi="Times New Roman"/>
          <w:sz w:val="28"/>
          <w:szCs w:val="28"/>
          <w:shd w:val="clear" w:color="auto" w:fill="FFFFFF"/>
          <w:lang w:eastAsia="ru-RU"/>
        </w:rPr>
        <w:t xml:space="preserve"> О. В. </w:t>
      </w:r>
      <w:r w:rsidRPr="00720786">
        <w:rPr>
          <w:rFonts w:ascii="Times New Roman" w:eastAsia="Times New Roman" w:hAnsi="Times New Roman"/>
          <w:iCs/>
          <w:sz w:val="28"/>
          <w:szCs w:val="28"/>
          <w:shd w:val="clear" w:color="auto" w:fill="FFFFFF"/>
          <w:lang w:eastAsia="ru-RU"/>
        </w:rPr>
        <w:t>Методологія системного підходу</w:t>
      </w:r>
      <w:r w:rsidRPr="00720786">
        <w:rPr>
          <w:rFonts w:ascii="Times New Roman" w:eastAsia="Times New Roman" w:hAnsi="Times New Roman"/>
          <w:sz w:val="28"/>
          <w:szCs w:val="28"/>
          <w:shd w:val="clear" w:color="auto" w:fill="FFFFFF"/>
          <w:lang w:eastAsia="ru-RU"/>
        </w:rPr>
        <w:t xml:space="preserve"> та наукових досліджень: Курс лекцій / О.В. </w:t>
      </w:r>
      <w:r w:rsidRPr="00720786">
        <w:rPr>
          <w:rFonts w:ascii="Times New Roman" w:eastAsia="Times New Roman" w:hAnsi="Times New Roman"/>
          <w:iCs/>
          <w:sz w:val="28"/>
          <w:szCs w:val="28"/>
          <w:shd w:val="clear" w:color="auto" w:fill="FFFFFF"/>
          <w:lang w:eastAsia="ru-RU"/>
        </w:rPr>
        <w:t xml:space="preserve">Кустовська  </w:t>
      </w:r>
      <w:r w:rsidRPr="00720786">
        <w:rPr>
          <w:rFonts w:ascii="Times New Roman" w:eastAsia="Times New Roman" w:hAnsi="Times New Roman"/>
          <w:sz w:val="28"/>
          <w:szCs w:val="28"/>
          <w:shd w:val="clear" w:color="auto" w:fill="FFFFFF"/>
          <w:lang w:eastAsia="ru-RU"/>
        </w:rPr>
        <w:t>- Тернопіль: Економічна думка, 2005 –124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Лаврушин О.І. Банківська справа: Навчальний посібник / За ред. Лаврушина  О.І - М: Фінанси та статистика, 2000 - 672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shd w:val="clear" w:color="auto" w:fill="FFFFFF"/>
          <w:lang w:eastAsia="ru-RU"/>
        </w:rPr>
        <w:t>Лановська, Г. І. Аналіз банківської діяльності : конспект лекцій для студентів за напрямом 6.030508 «Фінанси і кредит» денної та заочної форм навчання денної та заочної форм навчання / Г. І. Лановська. - К.: НУХТ, 2011. – 236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val="ru-RU" w:eastAsia="ru-RU"/>
        </w:rPr>
      </w:pPr>
      <w:r w:rsidRPr="00720786">
        <w:rPr>
          <w:rFonts w:ascii="Times New Roman" w:eastAsia="Times New Roman" w:hAnsi="Times New Roman"/>
          <w:sz w:val="28"/>
          <w:szCs w:val="28"/>
          <w:lang w:eastAsia="ru-RU"/>
        </w:rPr>
        <w:t>Ларіонова І.В. Управління активами та пасивами в комерційному банку: Навчальний посібник /Ларіонова І.В - М: «Консалтбанкір», 2003-272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Литвинюк О.В. Система управління активами та пасивами банківських установ / Литвинюк О.В //  Аналітичний центр «Нова економіка», Збірник наукових праць ХІІІ Міжнародної науково-практичної конференції: [«Економічні дисбаланси в глобалізованому світі»], Київ -78-82с.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Литвинюк О.В. Формування стратегії і підходів до управління активами та пасивами банку/ Литвинюк О.В // Збірник тез наукових робіт Міжнародної науково - практичної конференції: [« Актуальні питання економічних наук"], Одеса, 2012 -118-120с.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3E1070">
        <w:rPr>
          <w:rFonts w:ascii="Times New Roman" w:eastAsia="Times New Roman" w:hAnsi="Times New Roman"/>
          <w:sz w:val="28"/>
          <w:szCs w:val="28"/>
          <w:shd w:val="clear" w:color="auto" w:fill="FFFFFF"/>
          <w:lang w:eastAsia="ru-RU"/>
        </w:rPr>
        <w:t xml:space="preserve"> Лукань Л. Застосування кластерного анал</w:t>
      </w:r>
      <w:r w:rsidRPr="00720786">
        <w:rPr>
          <w:rFonts w:ascii="Times New Roman" w:eastAsia="Times New Roman" w:hAnsi="Times New Roman"/>
          <w:sz w:val="28"/>
          <w:szCs w:val="28"/>
          <w:shd w:val="clear" w:color="auto" w:fill="FFFFFF"/>
          <w:lang w:eastAsia="ru-RU"/>
        </w:rPr>
        <w:t>і</w:t>
      </w:r>
      <w:r w:rsidRPr="003E1070">
        <w:rPr>
          <w:rFonts w:ascii="Times New Roman" w:eastAsia="Times New Roman" w:hAnsi="Times New Roman"/>
          <w:sz w:val="28"/>
          <w:szCs w:val="28"/>
          <w:shd w:val="clear" w:color="auto" w:fill="FFFFFF"/>
          <w:lang w:eastAsia="ru-RU"/>
        </w:rPr>
        <w:t>зу для оц</w:t>
      </w:r>
      <w:r w:rsidRPr="00720786">
        <w:rPr>
          <w:rFonts w:ascii="Times New Roman" w:eastAsia="Times New Roman" w:hAnsi="Times New Roman"/>
          <w:sz w:val="28"/>
          <w:szCs w:val="28"/>
          <w:shd w:val="clear" w:color="auto" w:fill="FFFFFF"/>
          <w:lang w:eastAsia="ru-RU"/>
        </w:rPr>
        <w:t>і</w:t>
      </w:r>
      <w:r w:rsidRPr="003E1070">
        <w:rPr>
          <w:rFonts w:ascii="Times New Roman" w:eastAsia="Times New Roman" w:hAnsi="Times New Roman"/>
          <w:sz w:val="28"/>
          <w:szCs w:val="28"/>
          <w:shd w:val="clear" w:color="auto" w:fill="FFFFFF"/>
          <w:lang w:eastAsia="ru-RU"/>
        </w:rPr>
        <w:t>нки розвитку малого п</w:t>
      </w:r>
      <w:r w:rsidRPr="00720786">
        <w:rPr>
          <w:rFonts w:ascii="Times New Roman" w:eastAsia="Times New Roman" w:hAnsi="Times New Roman"/>
          <w:sz w:val="28"/>
          <w:szCs w:val="28"/>
          <w:shd w:val="clear" w:color="auto" w:fill="FFFFFF"/>
          <w:lang w:eastAsia="ru-RU"/>
        </w:rPr>
        <w:t>і</w:t>
      </w:r>
      <w:r w:rsidRPr="003E1070">
        <w:rPr>
          <w:rFonts w:ascii="Times New Roman" w:eastAsia="Times New Roman" w:hAnsi="Times New Roman"/>
          <w:sz w:val="28"/>
          <w:szCs w:val="28"/>
          <w:shd w:val="clear" w:color="auto" w:fill="FFFFFF"/>
          <w:lang w:eastAsia="ru-RU"/>
        </w:rPr>
        <w:t>дпри</w:t>
      </w:r>
      <w:r w:rsidRPr="00720786">
        <w:rPr>
          <w:rFonts w:ascii="Times New Roman" w:eastAsia="Times New Roman" w:hAnsi="Times New Roman"/>
          <w:sz w:val="28"/>
          <w:szCs w:val="28"/>
          <w:shd w:val="clear" w:color="auto" w:fill="FFFFFF"/>
          <w:lang w:eastAsia="ru-RU"/>
        </w:rPr>
        <w:t>є</w:t>
      </w:r>
      <w:r w:rsidRPr="003E1070">
        <w:rPr>
          <w:rFonts w:ascii="Times New Roman" w:eastAsia="Times New Roman" w:hAnsi="Times New Roman"/>
          <w:sz w:val="28"/>
          <w:szCs w:val="28"/>
          <w:shd w:val="clear" w:color="auto" w:fill="FFFFFF"/>
          <w:lang w:eastAsia="ru-RU"/>
        </w:rPr>
        <w:t>мництва в рег</w:t>
      </w:r>
      <w:r w:rsidRPr="00720786">
        <w:rPr>
          <w:rFonts w:ascii="Times New Roman" w:eastAsia="Times New Roman" w:hAnsi="Times New Roman"/>
          <w:sz w:val="28"/>
          <w:szCs w:val="28"/>
          <w:shd w:val="clear" w:color="auto" w:fill="FFFFFF"/>
          <w:lang w:eastAsia="ru-RU"/>
        </w:rPr>
        <w:t>і</w:t>
      </w:r>
      <w:r w:rsidRPr="003E1070">
        <w:rPr>
          <w:rFonts w:ascii="Times New Roman" w:eastAsia="Times New Roman" w:hAnsi="Times New Roman"/>
          <w:sz w:val="28"/>
          <w:szCs w:val="28"/>
          <w:shd w:val="clear" w:color="auto" w:fill="FFFFFF"/>
          <w:lang w:eastAsia="ru-RU"/>
        </w:rPr>
        <w:t>онах Укра</w:t>
      </w:r>
      <w:r w:rsidRPr="00720786">
        <w:rPr>
          <w:rFonts w:ascii="Times New Roman" w:eastAsia="Times New Roman" w:hAnsi="Times New Roman"/>
          <w:sz w:val="28"/>
          <w:szCs w:val="28"/>
          <w:shd w:val="clear" w:color="auto" w:fill="FFFFFF"/>
          <w:lang w:eastAsia="ru-RU"/>
        </w:rPr>
        <w:t>ї</w:t>
      </w:r>
      <w:r w:rsidRPr="003E1070">
        <w:rPr>
          <w:rFonts w:ascii="Times New Roman" w:eastAsia="Times New Roman" w:hAnsi="Times New Roman"/>
          <w:sz w:val="28"/>
          <w:szCs w:val="28"/>
          <w:shd w:val="clear" w:color="auto" w:fill="FFFFFF"/>
          <w:lang w:eastAsia="ru-RU"/>
        </w:rPr>
        <w:t>ни /</w:t>
      </w:r>
      <w:r w:rsidRPr="00720786">
        <w:rPr>
          <w:rFonts w:ascii="Times New Roman" w:eastAsia="Times New Roman" w:hAnsi="Times New Roman"/>
          <w:sz w:val="28"/>
          <w:szCs w:val="28"/>
          <w:shd w:val="clear" w:color="auto" w:fill="FFFFFF"/>
          <w:lang w:eastAsia="ru-RU"/>
        </w:rPr>
        <w:t xml:space="preserve"> Лукань Л., Цегелик Г. // Формування ринкової економіки в Україні. Випуск 19. – 2009.- С. 73-80.</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hAnsi="Times New Roman"/>
          <w:sz w:val="28"/>
          <w:szCs w:val="28"/>
        </w:rPr>
      </w:pPr>
      <w:r w:rsidRPr="00720786">
        <w:rPr>
          <w:rFonts w:ascii="Times New Roman" w:hAnsi="Times New Roman"/>
          <w:sz w:val="28"/>
          <w:szCs w:val="28"/>
        </w:rPr>
        <w:t xml:space="preserve">Мазорчук М.С. Оценка </w:t>
      </w:r>
      <w:r w:rsidRPr="00720786">
        <w:rPr>
          <w:rFonts w:ascii="Times New Roman" w:hAnsi="Times New Roman"/>
          <w:sz w:val="28"/>
          <w:szCs w:val="28"/>
          <w:lang w:val="ru-RU"/>
        </w:rPr>
        <w:t>эффективности одномерных шкал при анализе  данных в социологических исследованиях //</w:t>
      </w:r>
      <w:r w:rsidRPr="00720786">
        <w:rPr>
          <w:rFonts w:ascii="Times New Roman" w:hAnsi="Times New Roman"/>
          <w:sz w:val="28"/>
          <w:szCs w:val="28"/>
        </w:rPr>
        <w:t xml:space="preserve"> Мазорчук М.С., Добряк В.С., Базилевич К.А., Хазай М.Ю.</w:t>
      </w:r>
      <w:r w:rsidRPr="00720786">
        <w:rPr>
          <w:rFonts w:ascii="Times New Roman" w:hAnsi="Times New Roman"/>
          <w:sz w:val="28"/>
          <w:szCs w:val="28"/>
          <w:lang w:val="ru-RU"/>
        </w:rPr>
        <w:t xml:space="preserve"> / Рад</w:t>
      </w:r>
      <w:r w:rsidRPr="00720786">
        <w:rPr>
          <w:rFonts w:ascii="Times New Roman" w:hAnsi="Times New Roman"/>
          <w:sz w:val="28"/>
          <w:szCs w:val="28"/>
        </w:rPr>
        <w:t>іоелектронні і компютерні системи – №1(60), 2013 – 99-104 с.</w:t>
      </w:r>
    </w:p>
    <w:p w:rsidR="00CA1219" w:rsidRPr="00907B15" w:rsidRDefault="00CA1219" w:rsidP="00CA1219">
      <w:pPr>
        <w:widowControl w:val="0"/>
        <w:numPr>
          <w:ilvl w:val="0"/>
          <w:numId w:val="2"/>
        </w:numPr>
        <w:tabs>
          <w:tab w:val="left" w:pos="1134"/>
        </w:tabs>
        <w:spacing w:after="0" w:line="360" w:lineRule="auto"/>
        <w:ind w:left="0" w:firstLine="709"/>
        <w:jc w:val="both"/>
        <w:rPr>
          <w:rFonts w:ascii="Times New Roman" w:hAnsi="Times New Roman"/>
          <w:sz w:val="28"/>
          <w:szCs w:val="28"/>
          <w:lang w:val="ru-RU"/>
        </w:rPr>
      </w:pPr>
      <w:r w:rsidRPr="00907B15">
        <w:rPr>
          <w:rFonts w:ascii="Times New Roman" w:eastAsia="Times New Roman" w:hAnsi="Times New Roman"/>
          <w:sz w:val="28"/>
          <w:szCs w:val="28"/>
          <w:lang w:eastAsia="ru-RU"/>
        </w:rPr>
        <w:t xml:space="preserve"> </w:t>
      </w:r>
      <w:r w:rsidRPr="00907B15">
        <w:rPr>
          <w:rFonts w:ascii="Times New Roman" w:hAnsi="Times New Roman"/>
          <w:sz w:val="28"/>
          <w:szCs w:val="28"/>
        </w:rPr>
        <w:t xml:space="preserve">Майборода Олег Володимирович. Управління фінансовими потоками підприємства : дис.  канд. екон. наук : cпец. 08. 04. 01 – Фінанси, грошовий обіг і кредит / О. В. Майборода ; УАБС НБУ. – Суми : [ Б. В. ], 2006. </w:t>
      </w:r>
      <w:r w:rsidRPr="00907B15">
        <w:rPr>
          <w:rFonts w:ascii="Times New Roman" w:hAnsi="Times New Roman"/>
          <w:sz w:val="28"/>
          <w:szCs w:val="28"/>
        </w:rPr>
        <w:lastRenderedPageBreak/>
        <w:t>– 244 с. 9. Мороз</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hAnsi="Times New Roman"/>
          <w:sz w:val="28"/>
          <w:szCs w:val="28"/>
        </w:rPr>
      </w:pPr>
      <w:r w:rsidRPr="00720786">
        <w:rPr>
          <w:rFonts w:ascii="Times New Roman" w:hAnsi="Times New Roman"/>
          <w:sz w:val="28"/>
          <w:szCs w:val="28"/>
        </w:rPr>
        <w:t>Маршалл Дж. Ф. Финансовая инженерия. Полное руководство по финансовым новвоведениям / Дж. Ф. Маршалл, Випул К. Бансал - М: ИНФРА - М, 1998- 784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Минцберг Г. Стратегический процес: концепти управления./ Г. Минцберг, Дж. Куин, С.Гошал. Пер. С англ.. Ю.Н. Каптуревского.- СПБ: Питер, 2001- 688с.</w:t>
      </w:r>
    </w:p>
    <w:p w:rsidR="00CA1219" w:rsidRPr="00720786" w:rsidRDefault="00CA1219" w:rsidP="00CA1219">
      <w:pPr>
        <w:widowControl w:val="0"/>
        <w:numPr>
          <w:ilvl w:val="0"/>
          <w:numId w:val="2"/>
        </w:numPr>
        <w:tabs>
          <w:tab w:val="left" w:pos="567"/>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Міщенко В. Роль іноземного капіталу в банківському секторі країни</w:t>
      </w:r>
      <w:r w:rsidRPr="00720786">
        <w:rPr>
          <w:rFonts w:ascii="Times New Roman" w:eastAsia="Times New Roman" w:hAnsi="Times New Roman"/>
          <w:sz w:val="28"/>
          <w:szCs w:val="28"/>
          <w:lang w:val="ru-RU" w:eastAsia="ru-RU"/>
        </w:rPr>
        <w:t xml:space="preserve"> </w:t>
      </w:r>
      <w:r>
        <w:rPr>
          <w:rFonts w:ascii="Times New Roman" w:eastAsia="Times New Roman" w:hAnsi="Times New Roman"/>
          <w:sz w:val="28"/>
          <w:szCs w:val="28"/>
          <w:lang w:eastAsia="ru-RU"/>
        </w:rPr>
        <w:t xml:space="preserve">/ </w:t>
      </w:r>
      <w:r w:rsidRPr="00720786">
        <w:rPr>
          <w:rFonts w:ascii="Times New Roman" w:eastAsia="Times New Roman" w:hAnsi="Times New Roman"/>
          <w:sz w:val="28"/>
          <w:szCs w:val="28"/>
          <w:lang w:eastAsia="ru-RU"/>
        </w:rPr>
        <w:t>В. Міщенко, Р. Набок // Вісник Національного банку України. – 2005. – №10. – С. 38–44.</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Міщенко В.І, Славянська Н.Г. Банківські операції : Навчальний посібник / Міщенко В.І, Славянська Н.Г – К: Знання, 2006- 727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hAnsi="Times New Roman"/>
          <w:sz w:val="28"/>
          <w:szCs w:val="28"/>
        </w:rPr>
      </w:pPr>
      <w:r w:rsidRPr="00720786">
        <w:rPr>
          <w:rFonts w:ascii="Times New Roman" w:hAnsi="Times New Roman"/>
          <w:sz w:val="28"/>
          <w:szCs w:val="28"/>
        </w:rPr>
        <w:t>Міщенко В.І., Крилова В.В., Набок Р.М., Приходько О.Г., Грищук Н.В., Ліквідність банку: окремі аспекти управління та світовий досвід регулювання і нагляду: Науково- аналітичні матеріали. Вип. 11/ Міщенко В.І., Крилова В.В.,Набок Р.М., Приходько О.Г., Грищук Н.В.- К: Національний банк України. Центр наукових досліджень, 2008 – 220с.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Мочерний С.В. Економічний енциклопедичний словник / За ред.. Мочерного С.В.- Львів: Світ, 2006 – 568с.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shd w:val="clear" w:color="auto" w:fill="FFFFFF"/>
          <w:lang w:val="ru-RU" w:eastAsia="ru-RU"/>
        </w:rPr>
        <w:t xml:space="preserve">Мыльник В.В. Исследование систем управления / В.В. Мыльник, Б.П. Титаренко, В.А. Волоченко. </w:t>
      </w:r>
      <w:r w:rsidRPr="00720786">
        <w:rPr>
          <w:rFonts w:ascii="Times New Roman" w:eastAsia="Times New Roman" w:hAnsi="Times New Roman"/>
          <w:sz w:val="28"/>
          <w:szCs w:val="28"/>
          <w:shd w:val="clear" w:color="auto" w:fill="FFFFFF"/>
          <w:lang w:eastAsia="ru-RU"/>
        </w:rPr>
        <w:t>-</w:t>
      </w:r>
      <w:r w:rsidRPr="00720786">
        <w:rPr>
          <w:rFonts w:ascii="Times New Roman" w:eastAsia="Times New Roman" w:hAnsi="Times New Roman"/>
          <w:sz w:val="28"/>
          <w:szCs w:val="28"/>
          <w:shd w:val="clear" w:color="auto" w:fill="FFFFFF"/>
          <w:lang w:val="ru-RU" w:eastAsia="ru-RU"/>
        </w:rPr>
        <w:t xml:space="preserve"> М: Академический проспект, 2003 </w:t>
      </w:r>
      <w:r w:rsidRPr="00720786">
        <w:rPr>
          <w:rFonts w:ascii="Times New Roman" w:eastAsia="Times New Roman" w:hAnsi="Times New Roman"/>
          <w:sz w:val="28"/>
          <w:szCs w:val="28"/>
          <w:shd w:val="clear" w:color="auto" w:fill="FFFFFF"/>
          <w:lang w:eastAsia="ru-RU"/>
        </w:rPr>
        <w:t>-</w:t>
      </w:r>
      <w:r w:rsidRPr="00720786">
        <w:rPr>
          <w:rFonts w:ascii="Times New Roman" w:eastAsia="Times New Roman" w:hAnsi="Times New Roman"/>
          <w:sz w:val="28"/>
          <w:szCs w:val="28"/>
          <w:shd w:val="clear" w:color="auto" w:fill="FFFFFF"/>
          <w:lang w:val="ru-RU" w:eastAsia="ru-RU"/>
        </w:rPr>
        <w:t xml:space="preserve"> 315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Никонова И.А. Стратегия и стоимость коммерческого банка / Никонова И.А, Шамгунов Р.Н.- М: Альпина Бизнес Букс,Альпина Паблишер.- 2007- 304с.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 xml:space="preserve"> </w:t>
      </w:r>
      <w:r w:rsidRPr="00720786">
        <w:rPr>
          <w:rFonts w:ascii="Times New Roman" w:eastAsia="Times New Roman" w:hAnsi="Times New Roman"/>
          <w:sz w:val="28"/>
          <w:szCs w:val="28"/>
          <w:shd w:val="clear" w:color="auto" w:fill="FFFFFF"/>
          <w:lang w:eastAsia="ru-RU"/>
        </w:rPr>
        <w:t>Остапчук О.Є. Системний підхід до управління та прийняття управлінських рішень / О.Є. Остапчук // [Електронний рес</w:t>
      </w:r>
      <w:r w:rsidRPr="00720786">
        <w:rPr>
          <w:rFonts w:ascii="Times New Roman" w:eastAsia="Times New Roman" w:hAnsi="Times New Roman"/>
          <w:sz w:val="28"/>
          <w:szCs w:val="28"/>
          <w:shd w:val="clear" w:color="auto" w:fill="FFFFFF"/>
          <w:lang w:val="ru-RU" w:eastAsia="ru-RU"/>
        </w:rPr>
        <w:t xml:space="preserve">урс] </w:t>
      </w:r>
      <w:r w:rsidRPr="00720786">
        <w:rPr>
          <w:rFonts w:ascii="Times New Roman" w:eastAsia="Times New Roman" w:hAnsi="Times New Roman"/>
          <w:sz w:val="28"/>
          <w:szCs w:val="28"/>
          <w:shd w:val="clear" w:color="auto" w:fill="FFFFFF"/>
          <w:lang w:eastAsia="ru-RU"/>
        </w:rPr>
        <w:t>-</w:t>
      </w:r>
      <w:r w:rsidRPr="00720786">
        <w:rPr>
          <w:rFonts w:ascii="Times New Roman" w:eastAsia="Times New Roman" w:hAnsi="Times New Roman"/>
          <w:sz w:val="28"/>
          <w:szCs w:val="28"/>
          <w:shd w:val="clear" w:color="auto" w:fill="FFFFFF"/>
          <w:lang w:val="ru-RU" w:eastAsia="ru-RU"/>
        </w:rPr>
        <w:t xml:space="preserve"> Режим доступу</w:t>
      </w:r>
      <w:r w:rsidRPr="00720786">
        <w:rPr>
          <w:rFonts w:ascii="Times New Roman" w:eastAsia="Times New Roman" w:hAnsi="Times New Roman"/>
          <w:sz w:val="28"/>
          <w:szCs w:val="28"/>
          <w:shd w:val="clear" w:color="auto" w:fill="FFFFFF"/>
          <w:lang w:eastAsia="ru-RU"/>
        </w:rPr>
        <w:t>:</w:t>
      </w:r>
      <w:hyperlink r:id="rId10" w:history="1">
        <w:r w:rsidRPr="00720786">
          <w:rPr>
            <w:rFonts w:ascii="Times New Roman" w:eastAsia="Times New Roman" w:hAnsi="Times New Roman"/>
            <w:sz w:val="28"/>
            <w:szCs w:val="28"/>
            <w:shd w:val="clear" w:color="auto" w:fill="FFFFFF"/>
            <w:lang w:val="ru-RU" w:eastAsia="ru-RU"/>
          </w:rPr>
          <w:t>http://conftiapv.at.ua/publ/</w:t>
        </w:r>
      </w:hyperlink>
      <w:r w:rsidRPr="00720786">
        <w:rPr>
          <w:rFonts w:ascii="Times New Roman" w:eastAsia="Times New Roman" w:hAnsi="Times New Roman"/>
          <w:sz w:val="28"/>
          <w:szCs w:val="28"/>
          <w:shd w:val="clear" w:color="auto" w:fill="FFFFFF"/>
          <w:lang w:val="ru-RU" w:eastAsia="ru-RU"/>
        </w:rPr>
        <w:t>konferenciji_2011/section_5/sistemnij_pidkhid_do_upravlinnja_ta_prijnjattja_upravlinskikh_rishen/11-1-0-787</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Поддєрьогін А. М. Фінанси підприємств: Підручник / Л. Д. Буряк, А.М. Поддєрьогін. – К: КНЕУ, 2010 –384с.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shd w:val="clear" w:color="auto" w:fill="FFFFFF"/>
          <w:lang w:eastAsia="ru-RU"/>
        </w:rPr>
        <w:lastRenderedPageBreak/>
        <w:t>Пономаренко В.С. Багатовимірний аналіз соціально-економічних систем: Навчальний посібник / В.С. Пономаренко., Л.М. Малярець. – Харків: Видавництво: ХНЕУ, 2009. – С.384.</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Порохня В.М. Стратегічне управління: Навчальний посібник / Порохня В.М., Безземельна Т.О., Кравченко Т.А – Київ: Центр учбової літератури, 2012-224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val="ru-RU" w:eastAsia="ru-RU"/>
        </w:rPr>
        <w:t xml:space="preserve"> </w:t>
      </w:r>
      <w:r w:rsidRPr="00720786">
        <w:rPr>
          <w:rFonts w:ascii="Times New Roman" w:eastAsia="Times New Roman" w:hAnsi="Times New Roman"/>
          <w:sz w:val="28"/>
          <w:szCs w:val="28"/>
          <w:lang w:eastAsia="ru-RU"/>
        </w:rPr>
        <w:t>Примостка Л.О. Фінансовий менеджмент  банку: Навчальний посібник / Примостка Л.О.- КНЕУ,1999-2008 с.</w:t>
      </w:r>
    </w:p>
    <w:p w:rsidR="00CA1219" w:rsidRPr="003E1070" w:rsidRDefault="00CA1219" w:rsidP="00CA1219">
      <w:pPr>
        <w:widowControl w:val="0"/>
        <w:numPr>
          <w:ilvl w:val="0"/>
          <w:numId w:val="2"/>
        </w:numPr>
        <w:tabs>
          <w:tab w:val="left" w:pos="1134"/>
        </w:tabs>
        <w:spacing w:after="0" w:line="360" w:lineRule="auto"/>
        <w:ind w:left="0" w:firstLine="709"/>
        <w:jc w:val="both"/>
        <w:rPr>
          <w:rFonts w:ascii="Times New Roman" w:hAnsi="Times New Roman"/>
          <w:sz w:val="28"/>
          <w:szCs w:val="28"/>
        </w:rPr>
      </w:pPr>
      <w:r w:rsidRPr="00720786">
        <w:rPr>
          <w:rFonts w:ascii="Times New Roman" w:hAnsi="Times New Roman"/>
          <w:sz w:val="28"/>
          <w:szCs w:val="28"/>
        </w:rPr>
        <w:t xml:space="preserve"> Річна консолідована фінансова звітність за 2012-201</w:t>
      </w:r>
      <w:r w:rsidRPr="00907B15">
        <w:rPr>
          <w:rFonts w:ascii="Times New Roman" w:hAnsi="Times New Roman"/>
          <w:sz w:val="28"/>
          <w:szCs w:val="28"/>
          <w:lang w:val="ru-RU"/>
        </w:rPr>
        <w:t>7</w:t>
      </w:r>
      <w:r w:rsidRPr="00720786">
        <w:rPr>
          <w:rFonts w:ascii="Times New Roman" w:hAnsi="Times New Roman"/>
          <w:sz w:val="28"/>
          <w:szCs w:val="28"/>
        </w:rPr>
        <w:t xml:space="preserve"> рр. АТ «Укрексімбанк» [Електронний ресурс]: Режим доступу: </w:t>
      </w:r>
      <w:hyperlink r:id="rId11" w:history="1">
        <w:r w:rsidRPr="00720786">
          <w:rPr>
            <w:rFonts w:ascii="Times New Roman" w:hAnsi="Times New Roman"/>
            <w:sz w:val="28"/>
            <w:szCs w:val="28"/>
          </w:rPr>
          <w:t xml:space="preserve">https://www.eximb.com/upload/app_links </w:t>
        </w:r>
      </w:hyperlink>
      <w:r w:rsidRPr="00720786">
        <w:rPr>
          <w:rFonts w:ascii="Times New Roman" w:hAnsi="Times New Roman"/>
          <w:sz w:val="28"/>
          <w:szCs w:val="28"/>
        </w:rPr>
        <w:t>.</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hAnsi="Times New Roman"/>
          <w:sz w:val="28"/>
          <w:szCs w:val="28"/>
        </w:rPr>
      </w:pPr>
      <w:r w:rsidRPr="00720786">
        <w:rPr>
          <w:rFonts w:ascii="Times New Roman" w:hAnsi="Times New Roman"/>
          <w:sz w:val="28"/>
          <w:szCs w:val="28"/>
        </w:rPr>
        <w:t>Роуз П.С. Банковский менеджмент: Учебное пособие / П.С.Роуз – М: Дело ЛТД, 1995- 743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Рябініна Л.М. Банківські операції: Навчальний посібник / Рябініна Л.М., Няньчук Н.Ю., Ухлічева Л.І.  – Одеса: ОНЕУ,2011-519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hAnsi="Times New Roman"/>
          <w:sz w:val="28"/>
          <w:szCs w:val="28"/>
        </w:rPr>
      </w:pPr>
      <w:r w:rsidRPr="00720786">
        <w:rPr>
          <w:rFonts w:ascii="Times New Roman" w:hAnsi="Times New Roman"/>
          <w:sz w:val="28"/>
          <w:szCs w:val="28"/>
        </w:rPr>
        <w:t>Рябініна Л.М. Причини кризи ліквідності банківської системи України // Вісник соціально - економічних досліджень Одеського державного економічного університету № 37 / Рябініна Л.М., Русєва О.П – Одеса: ОДЕУ, 2009 -139-145с.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shd w:val="clear" w:color="auto" w:fill="FFFFFF"/>
          <w:lang w:val="ru-RU" w:eastAsia="ru-RU"/>
        </w:rPr>
        <w:t>Сагатовский В.Н. Основы систематизации всеобщих категорий</w:t>
      </w:r>
      <w:r w:rsidRPr="00720786">
        <w:rPr>
          <w:rFonts w:ascii="Times New Roman" w:eastAsia="Times New Roman" w:hAnsi="Times New Roman"/>
          <w:sz w:val="28"/>
          <w:szCs w:val="28"/>
          <w:shd w:val="clear" w:color="auto" w:fill="FFFFFF"/>
          <w:lang w:eastAsia="ru-RU"/>
        </w:rPr>
        <w:t xml:space="preserve">: Учебное пособие / </w:t>
      </w:r>
      <w:r w:rsidRPr="00720786">
        <w:rPr>
          <w:rFonts w:ascii="Times New Roman" w:eastAsia="Times New Roman" w:hAnsi="Times New Roman"/>
          <w:sz w:val="28"/>
          <w:szCs w:val="28"/>
          <w:shd w:val="clear" w:color="auto" w:fill="FFFFFF"/>
          <w:lang w:val="ru-RU" w:eastAsia="ru-RU"/>
        </w:rPr>
        <w:t>Сагатовский В.Н</w:t>
      </w:r>
      <w:r w:rsidRPr="00720786">
        <w:rPr>
          <w:rFonts w:ascii="Times New Roman" w:eastAsia="Times New Roman" w:hAnsi="Times New Roman"/>
          <w:sz w:val="28"/>
          <w:szCs w:val="28"/>
          <w:shd w:val="clear" w:color="auto" w:fill="FFFFFF"/>
          <w:lang w:eastAsia="ru-RU"/>
        </w:rPr>
        <w:t xml:space="preserve"> -</w:t>
      </w:r>
      <w:r w:rsidRPr="00720786">
        <w:rPr>
          <w:rFonts w:ascii="Times New Roman" w:eastAsia="Times New Roman" w:hAnsi="Times New Roman"/>
          <w:sz w:val="28"/>
          <w:szCs w:val="28"/>
          <w:shd w:val="clear" w:color="auto" w:fill="FFFFFF"/>
          <w:lang w:val="ru-RU" w:eastAsia="ru-RU"/>
        </w:rPr>
        <w:t xml:space="preserve"> Томск</w:t>
      </w:r>
      <w:r w:rsidRPr="00720786">
        <w:rPr>
          <w:rFonts w:ascii="Times New Roman" w:eastAsia="Times New Roman" w:hAnsi="Times New Roman"/>
          <w:sz w:val="28"/>
          <w:szCs w:val="28"/>
          <w:shd w:val="clear" w:color="auto" w:fill="FFFFFF"/>
          <w:lang w:eastAsia="ru-RU"/>
        </w:rPr>
        <w:t>,</w:t>
      </w:r>
      <w:r w:rsidRPr="00720786">
        <w:rPr>
          <w:rFonts w:ascii="Times New Roman" w:eastAsia="Times New Roman" w:hAnsi="Times New Roman"/>
          <w:sz w:val="28"/>
          <w:szCs w:val="28"/>
          <w:shd w:val="clear" w:color="auto" w:fill="FFFFFF"/>
          <w:lang w:val="ru-RU" w:eastAsia="ru-RU"/>
        </w:rPr>
        <w:t xml:space="preserve"> 1973</w:t>
      </w:r>
      <w:r w:rsidRPr="00720786">
        <w:rPr>
          <w:rFonts w:ascii="Times New Roman" w:eastAsia="Times New Roman" w:hAnsi="Times New Roman"/>
          <w:sz w:val="28"/>
          <w:szCs w:val="28"/>
          <w:shd w:val="clear" w:color="auto" w:fill="FFFFFF"/>
          <w:lang w:eastAsia="ru-RU"/>
        </w:rPr>
        <w:t>-240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 xml:space="preserve"> Сало І.В. Фінансовий менеджмент у банку: Навчальний посібник / Сало І.В., Криклій О.А. – Суми: Університетська книга, 2007-314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hAnsi="Times New Roman"/>
          <w:sz w:val="28"/>
          <w:szCs w:val="28"/>
        </w:rPr>
      </w:pPr>
      <w:r w:rsidRPr="00720786">
        <w:rPr>
          <w:rFonts w:ascii="Times New Roman" w:hAnsi="Times New Roman"/>
          <w:sz w:val="28"/>
          <w:szCs w:val="28"/>
        </w:rPr>
        <w:t>Синки Дж. Ф. Управление финансами в коммерческих банках: Учебное пособие / Дж. Ф. Синки - М: Са</w:t>
      </w:r>
      <w:r w:rsidRPr="00720786">
        <w:rPr>
          <w:rFonts w:ascii="Times New Roman" w:hAnsi="Times New Roman"/>
          <w:sz w:val="28"/>
          <w:szCs w:val="28"/>
          <w:lang w:val="en-US"/>
        </w:rPr>
        <w:t>talaxy</w:t>
      </w:r>
      <w:r w:rsidRPr="00720786">
        <w:rPr>
          <w:rFonts w:ascii="Times New Roman" w:hAnsi="Times New Roman"/>
          <w:sz w:val="28"/>
          <w:szCs w:val="28"/>
        </w:rPr>
        <w:t>,1994 - 820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Скляренко В.В. Банковский менеджмент: учебное пособие / Скляренко В.В.- СПБ: Издательство СпбГУЄФ, 2009 – 108с.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shd w:val="clear" w:color="auto" w:fill="FFFFFF"/>
          <w:lang w:val="ru-RU" w:eastAsia="ru-RU"/>
        </w:rPr>
        <w:t>Сорока К.О. Основи теор</w:t>
      </w:r>
      <w:r w:rsidRPr="00720786">
        <w:rPr>
          <w:rFonts w:ascii="Times New Roman" w:eastAsia="Times New Roman" w:hAnsi="Times New Roman"/>
          <w:sz w:val="28"/>
          <w:szCs w:val="28"/>
          <w:shd w:val="clear" w:color="auto" w:fill="FFFFFF"/>
          <w:lang w:eastAsia="ru-RU"/>
        </w:rPr>
        <w:t>ії систем та ситемного аналізу: Навчальний посібник / Сорока К.О- Харків: ХНАМГ, 004-291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 xml:space="preserve">Станиславчик Е. Н. Основы финансового менеджмента / Е. Н. </w:t>
      </w:r>
      <w:r w:rsidRPr="00720786">
        <w:rPr>
          <w:rFonts w:ascii="Times New Roman" w:eastAsia="Times New Roman" w:hAnsi="Times New Roman"/>
          <w:sz w:val="28"/>
          <w:szCs w:val="28"/>
          <w:lang w:eastAsia="ru-RU"/>
        </w:rPr>
        <w:lastRenderedPageBreak/>
        <w:t>Станиславчик. - М: ОСЬ-89, 2001-128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Томпсон А.А. Стратегический менеджмент: концепции и ситуаци для анализ, 12-е издание/ А.А. Томпсон, А. Дж. Стрикленд.: Пер. с анг._ М: Издательский дом «Вильямс», 2002 – 576с.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val="ru-RU" w:eastAsia="ru-RU"/>
        </w:rPr>
        <w:t xml:space="preserve">Томпсон-мл. А. А. Стратегический менеджмент. Концепции и ситуации для анализа / А. А. Томпсон-мл. и А. Дж. Стрикленд III </w:t>
      </w:r>
      <w:r w:rsidRPr="00720786">
        <w:rPr>
          <w:rFonts w:ascii="Times New Roman" w:eastAsia="Times New Roman" w:hAnsi="Times New Roman"/>
          <w:sz w:val="28"/>
          <w:szCs w:val="28"/>
          <w:lang w:eastAsia="ru-RU"/>
        </w:rPr>
        <w:t>-</w:t>
      </w:r>
      <w:r w:rsidRPr="00720786">
        <w:rPr>
          <w:rFonts w:ascii="Times New Roman" w:eastAsia="Times New Roman" w:hAnsi="Times New Roman"/>
          <w:sz w:val="28"/>
          <w:szCs w:val="28"/>
          <w:lang w:val="ru-RU" w:eastAsia="ru-RU"/>
        </w:rPr>
        <w:t xml:space="preserve"> М. : Изд</w:t>
      </w:r>
      <w:r w:rsidRPr="00720786">
        <w:rPr>
          <w:rFonts w:ascii="Times New Roman" w:eastAsia="Times New Roman" w:hAnsi="Times New Roman"/>
          <w:sz w:val="28"/>
          <w:szCs w:val="28"/>
          <w:lang w:eastAsia="ru-RU"/>
        </w:rPr>
        <w:t>ательський</w:t>
      </w:r>
      <w:r w:rsidRPr="00720786">
        <w:rPr>
          <w:rFonts w:ascii="Times New Roman" w:eastAsia="Times New Roman" w:hAnsi="Times New Roman"/>
          <w:sz w:val="28"/>
          <w:szCs w:val="28"/>
          <w:lang w:val="ru-RU" w:eastAsia="ru-RU"/>
        </w:rPr>
        <w:t xml:space="preserve">. дом "Вильямс", 2006. </w:t>
      </w:r>
      <w:r w:rsidRPr="00720786">
        <w:rPr>
          <w:rFonts w:ascii="Times New Roman" w:eastAsia="Times New Roman" w:hAnsi="Times New Roman"/>
          <w:sz w:val="28"/>
          <w:szCs w:val="28"/>
          <w:lang w:eastAsia="ru-RU"/>
        </w:rPr>
        <w:t xml:space="preserve">- </w:t>
      </w:r>
      <w:r w:rsidRPr="00720786">
        <w:rPr>
          <w:rFonts w:ascii="Times New Roman" w:eastAsia="Times New Roman" w:hAnsi="Times New Roman"/>
          <w:sz w:val="28"/>
          <w:szCs w:val="28"/>
          <w:lang w:val="ru-RU" w:eastAsia="ru-RU"/>
        </w:rPr>
        <w:t>928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Хапатнюковський М.М.  Зовнішьоторгівельний вимір глобальних дисбалансів / Хапатнюковський М.М // Стратегія економічного розвитку України. №34, 2014 - с.63-69.</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Шершньова З.Є. Стратегічне управління: Підручник / З.Є. Шершньова –2-ге видання –К:КНЕУ, 2004-699с.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Штейн О.І. Стратегія комерційного банку на ринку банківських послуг: автореф. дис. на здобуття ступеня канд. екон. наук: спец. 08.04.01. «Фінанси, грошовий обіг і кредит»/ Штейн О.І- Київ, 2005-22с.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val="ru-RU" w:eastAsia="ru-RU"/>
        </w:rPr>
        <w:t>Щетилова Т.В. Оценка глобальных дисбалансов в развитии макроэкономических систем / Т.В. Щетилова // Основы экономики, управ- ления и права. – 2012. – № 6. – С. 106–111</w:t>
      </w:r>
      <w:r w:rsidRPr="00720786">
        <w:rPr>
          <w:rFonts w:ascii="Times New Roman" w:eastAsia="Times New Roman" w:hAnsi="Times New Roman"/>
          <w:sz w:val="28"/>
          <w:szCs w:val="28"/>
          <w:lang w:eastAsia="ru-RU"/>
        </w:rPr>
        <w:t>.</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 xml:space="preserve">Янковий О. Г Теоретичні основи багатовимірного статистичного аналізу конкурентоспроможності продукції / О.Г. Янковий, О.Б. Чернишова // Торгівля і ринок України: Темат. Зб.наук. пр.ДонНУЕТ. – Донецьк, 2007 –С.272-278. </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shd w:val="clear" w:color="auto" w:fill="FFFFFF"/>
          <w:lang w:val="ru-RU" w:eastAsia="ru-RU"/>
        </w:rPr>
        <w:t>Янковий О. Г. Детерміновані моделі факторного економічного аналізу / О. Г. Янковий // Методологія статистичного забезпечення розвитку регіону: монографія / за заг. ред. А. З. Підгорного. – Одеса: Атлант, 2012. – С. 125-143.</w:t>
      </w:r>
    </w:p>
    <w:p w:rsidR="00CA1219" w:rsidRPr="003E1070"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shd w:val="clear" w:color="auto" w:fill="FFFFFF"/>
          <w:lang w:val="ru-RU" w:eastAsia="ru-RU"/>
        </w:rPr>
        <w:t xml:space="preserve">Янковий О. Г. Економіка підприємства в умовах ринкових перетворень: монографія / О. Г. Янковий / </w:t>
      </w:r>
      <w:r w:rsidRPr="00720786">
        <w:rPr>
          <w:rFonts w:ascii="Times New Roman" w:eastAsia="Times New Roman" w:hAnsi="Times New Roman"/>
          <w:sz w:val="28"/>
          <w:szCs w:val="28"/>
          <w:shd w:val="clear" w:color="auto" w:fill="FFFFFF"/>
          <w:lang w:eastAsia="ru-RU"/>
        </w:rPr>
        <w:t>З</w:t>
      </w:r>
      <w:r w:rsidRPr="00720786">
        <w:rPr>
          <w:rFonts w:ascii="Times New Roman" w:eastAsia="Times New Roman" w:hAnsi="Times New Roman"/>
          <w:sz w:val="28"/>
          <w:szCs w:val="28"/>
          <w:shd w:val="clear" w:color="auto" w:fill="FFFFFF"/>
          <w:lang w:val="ru-RU" w:eastAsia="ru-RU"/>
        </w:rPr>
        <w:t>а заг. ред. д-ра екон. наук, проф. О. Г. Янкового. – Одеса: Атлант, 2010. – 390 с.</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 xml:space="preserve">Chandler A. D. Strategy and structure, Chapters in the History of the </w:t>
      </w:r>
      <w:r w:rsidRPr="00720786">
        <w:rPr>
          <w:rFonts w:ascii="Times New Roman" w:eastAsia="Times New Roman" w:hAnsi="Times New Roman"/>
          <w:sz w:val="28"/>
          <w:szCs w:val="28"/>
          <w:lang w:eastAsia="ru-RU"/>
        </w:rPr>
        <w:lastRenderedPageBreak/>
        <w:t xml:space="preserve">Industrial Enterprises, MIT Press, Cambridge, Mass, 1962. </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 xml:space="preserve"> Michael Porter. Competitive strategy. – New York: Free Press,  1980.</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Poghosyan, T. Determinants of bank interest margins in Russia: does bankownership matter? // BOFIT Working Paper, 2009. – No. 22.</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Saunders, A. and L. Schumacher. The determinants of bank interest margins:an international study // Journal of</w:t>
      </w:r>
      <w:r w:rsidRPr="00720786">
        <w:rPr>
          <w:rFonts w:ascii="Times New Roman" w:eastAsia="Times New Roman" w:hAnsi="Times New Roman"/>
          <w:sz w:val="28"/>
          <w:szCs w:val="28"/>
          <w:lang w:val="en-US" w:eastAsia="ru-RU"/>
        </w:rPr>
        <w:t xml:space="preserve"> </w:t>
      </w:r>
      <w:r w:rsidRPr="00720786">
        <w:rPr>
          <w:rFonts w:ascii="Times New Roman" w:eastAsia="Times New Roman" w:hAnsi="Times New Roman"/>
          <w:sz w:val="28"/>
          <w:szCs w:val="28"/>
          <w:lang w:eastAsia="ru-RU"/>
        </w:rPr>
        <w:t>International Money and Finance,2000. – No. 19. – pp. 813-832.</w:t>
      </w:r>
    </w:p>
    <w:p w:rsidR="00CA1219" w:rsidRPr="00720786" w:rsidRDefault="00CA1219" w:rsidP="00CA1219">
      <w:pPr>
        <w:widowControl w:val="0"/>
        <w:numPr>
          <w:ilvl w:val="0"/>
          <w:numId w:val="2"/>
        </w:numPr>
        <w:tabs>
          <w:tab w:val="left" w:pos="1134"/>
        </w:tabs>
        <w:spacing w:after="0" w:line="360" w:lineRule="auto"/>
        <w:ind w:left="0" w:firstLine="709"/>
        <w:jc w:val="both"/>
        <w:rPr>
          <w:rFonts w:ascii="Times New Roman" w:eastAsia="Times New Roman" w:hAnsi="Times New Roman"/>
          <w:sz w:val="28"/>
          <w:szCs w:val="28"/>
          <w:lang w:eastAsia="ru-RU"/>
        </w:rPr>
      </w:pPr>
      <w:r w:rsidRPr="00720786">
        <w:rPr>
          <w:rFonts w:ascii="Times New Roman" w:eastAsia="Times New Roman" w:hAnsi="Times New Roman"/>
          <w:sz w:val="28"/>
          <w:szCs w:val="28"/>
          <w:lang w:eastAsia="ru-RU"/>
        </w:rPr>
        <w:t>Zhou, K. and M. Wong. The determinants of net interest rate margins of commercial banks in Mainland China // Emerging Markets, Finance and Trade, 2008. – No. 44. – pp. 41-53.</w:t>
      </w:r>
    </w:p>
    <w:p w:rsidR="00640C32" w:rsidRDefault="00640C32" w:rsidP="00874901">
      <w:bookmarkStart w:id="0" w:name="_GoBack"/>
      <w:bookmarkEnd w:id="0"/>
    </w:p>
    <w:sectPr w:rsidR="00640C3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2FC61DF"/>
    <w:multiLevelType w:val="hybridMultilevel"/>
    <w:tmpl w:val="FFAE7378"/>
    <w:lvl w:ilvl="0" w:tplc="C8D65B42">
      <w:start w:val="1"/>
      <w:numFmt w:val="bullet"/>
      <w:lvlText w:val="−"/>
      <w:lvlJc w:val="left"/>
      <w:pPr>
        <w:ind w:left="786" w:hanging="360"/>
      </w:pPr>
      <w:rPr>
        <w:rFonts w:ascii="Times New Roman"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
    <w:nsid w:val="70787202"/>
    <w:multiLevelType w:val="hybridMultilevel"/>
    <w:tmpl w:val="0C126A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2872"/>
    <w:rsid w:val="00502872"/>
    <w:rsid w:val="00640C32"/>
    <w:rsid w:val="00874901"/>
    <w:rsid w:val="00CA12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5:chartTrackingRefBased/>
  <w15:docId w15:val="{F5F61427-A336-47BC-BEE9-83EFC5FF4F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4901"/>
    <w:pPr>
      <w:spacing w:after="200" w:line="276" w:lineRule="auto"/>
    </w:pPr>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74901"/>
    <w:pPr>
      <w:spacing w:after="0"/>
      <w:ind w:left="720"/>
      <w:contextualSpacing/>
    </w:pPr>
    <w:rPr>
      <w:rFonts w:ascii="Times New Roman" w:hAnsi="Times New Roman"/>
    </w:rPr>
  </w:style>
  <w:style w:type="paragraph" w:styleId="a4">
    <w:name w:val="Normal (Web)"/>
    <w:basedOn w:val="a"/>
    <w:uiPriority w:val="99"/>
    <w:unhideWhenUsed/>
    <w:rsid w:val="00874901"/>
    <w:pPr>
      <w:spacing w:before="100" w:beforeAutospacing="1" w:after="100" w:afterAutospacing="1" w:line="240" w:lineRule="auto"/>
    </w:pPr>
    <w:rPr>
      <w:rFonts w:ascii="Times New Roman" w:eastAsia="Times New Roman" w:hAnsi="Times New Roman"/>
      <w:sz w:val="24"/>
      <w:szCs w:val="24"/>
      <w:lang w:val="ru-RU" w:eastAsia="ru-RU"/>
    </w:rPr>
  </w:style>
  <w:style w:type="paragraph" w:styleId="a5">
    <w:name w:val="Body Text"/>
    <w:basedOn w:val="a"/>
    <w:link w:val="a6"/>
    <w:uiPriority w:val="1"/>
    <w:semiHidden/>
    <w:unhideWhenUsed/>
    <w:qFormat/>
    <w:rsid w:val="00874901"/>
    <w:pPr>
      <w:spacing w:after="120"/>
    </w:pPr>
    <w:rPr>
      <w:rFonts w:eastAsia="Times New Roman"/>
      <w:lang w:val="x-none" w:eastAsia="x-none"/>
    </w:rPr>
  </w:style>
  <w:style w:type="character" w:customStyle="1" w:styleId="a6">
    <w:name w:val="Основной текст Знак"/>
    <w:basedOn w:val="a0"/>
    <w:link w:val="a5"/>
    <w:uiPriority w:val="1"/>
    <w:semiHidden/>
    <w:rsid w:val="00874901"/>
    <w:rPr>
      <w:rFonts w:ascii="Calibri" w:eastAsia="Times New Roman" w:hAnsi="Calibri" w:cs="Times New Roman"/>
      <w:lang w:val="x-none" w:eastAsia="x-none"/>
    </w:rPr>
  </w:style>
  <w:style w:type="paragraph" w:styleId="a7">
    <w:name w:val="Body Text Indent"/>
    <w:basedOn w:val="a"/>
    <w:link w:val="a8"/>
    <w:uiPriority w:val="99"/>
    <w:unhideWhenUsed/>
    <w:rsid w:val="00874901"/>
    <w:pPr>
      <w:spacing w:after="0" w:line="360" w:lineRule="auto"/>
      <w:ind w:firstLine="709"/>
      <w:jc w:val="both"/>
    </w:pPr>
    <w:rPr>
      <w:rFonts w:ascii="Times New Roman" w:eastAsia="Times New Roman" w:hAnsi="Times New Roman"/>
      <w:color w:val="000000"/>
      <w:sz w:val="28"/>
      <w:szCs w:val="20"/>
      <w:lang w:eastAsia="x-none"/>
    </w:rPr>
  </w:style>
  <w:style w:type="character" w:customStyle="1" w:styleId="a8">
    <w:name w:val="Основной текст с отступом Знак"/>
    <w:basedOn w:val="a0"/>
    <w:link w:val="a7"/>
    <w:uiPriority w:val="99"/>
    <w:rsid w:val="00874901"/>
    <w:rPr>
      <w:rFonts w:ascii="Times New Roman" w:eastAsia="Times New Roman" w:hAnsi="Times New Roman" w:cs="Times New Roman"/>
      <w:color w:val="000000"/>
      <w:sz w:val="28"/>
      <w:szCs w:val="20"/>
      <w:lang w:val="uk-UA"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t-tehnolog.com/informatsiyni-tehnologiyi/informatsiynitehnologiyi-v-bankivskiy-sistemi%20"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zakon3.rada.gov.ua/laws/show/z0841-01"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library.tneu.edu.ua/images/stories/praci_vukladachiv/%D0%A4%D0%B0%D0%BA%D1%83%D0%BB%D1%8C%D1%82%D0%B5%D1%82%20%D0%91%D0%91/%D0%B1%D0%B0%D0%BD%D0%BA.%20%D0%BC%D0%B5%D0%BD%D0%B5%D0%B4%D0%B6%D0%BC.%20%D1%82%D0%B0%20%D0%BE%D0%B1%D0%BB%D1%96%D0%BA%D1%83/%D0%94%D0%BE%D0%B2%D0%B3%D0%B0%D0%BD%D1%8C%20%D0%96/%D0%9E%D1%81%D0%BD%D0%BE%D0%B2%D0%B8%20%D0%BA%D0%BE%D0%BC%D0%BF%D0%BB%D0%B5%D0%BA%D1%81%D0%BD%D0%BE%D0%B3%D0%BE%20%D1%83%D0%BF%D1%80%D0%B0%D0%B2%D0%BB%D1%96%D0%BD%D0%BD%D1%8F%20%D0%B0%D0%BA%D1%82%D0%B8%D0%B2%D0%B0%D0%BC%D0%B8%20%D1%96%20%D0%BF%D0%B0%D1%81%D0%B8%D0%B2%D0%B0%D0%BC%D0%B8%20%D0%B1%D0%B0%D0%BD%D0%BA%D1%83.PDF" TargetMode="External"/><Relationship Id="rId11" Type="http://schemas.openxmlformats.org/officeDocument/2006/relationships/hyperlink" Target="https://www.eximb.com/upload/app_links%20" TargetMode="External"/><Relationship Id="rId5" Type="http://schemas.openxmlformats.org/officeDocument/2006/relationships/hyperlink" Target="http://uk.wikipedia.org/w/index.php?title=%D0%91%D0%B0%D1%85%D1%80%D1%83%D1%88%D0%B8%D0%BD,_%D0%92%D0%BB%D0%B0%D0%B4%D0%B8%D0%BC%D0%B8%D1%80_%D0%95%D0%B2%D0%B3%D0%B5%D0%BD%D1%8C%D0%B5%D0%B2%D0%B8%D1%87&amp;action=edit&amp;redlink=1" TargetMode="External"/><Relationship Id="rId10" Type="http://schemas.openxmlformats.org/officeDocument/2006/relationships/hyperlink" Target="http://conftiapv.at.ua/publ/" TargetMode="External"/><Relationship Id="rId4" Type="http://schemas.openxmlformats.org/officeDocument/2006/relationships/webSettings" Target="webSettings.xml"/><Relationship Id="rId9" Type="http://schemas.openxmlformats.org/officeDocument/2006/relationships/hyperlink" Target="http://old.privatbank.ua/files/%20finance%2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18</Pages>
  <Words>4347</Words>
  <Characters>24782</Characters>
  <Application>Microsoft Office Word</Application>
  <DocSecurity>0</DocSecurity>
  <Lines>206</Lines>
  <Paragraphs>58</Paragraphs>
  <ScaleCrop>false</ScaleCrop>
  <Company/>
  <LinksUpToDate>false</LinksUpToDate>
  <CharactersWithSpaces>29071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2019-11-19T11:54:00Z</dcterms:created>
  <dcterms:modified xsi:type="dcterms:W3CDTF">2019-11-19T11:57:00Z</dcterms:modified>
</cp:coreProperties>
</file>