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63A7" w:rsidRDefault="002563A7" w:rsidP="00027999">
      <w:pPr>
        <w:pStyle w:val="a7"/>
        <w:tabs>
          <w:tab w:val="left" w:pos="3864"/>
        </w:tabs>
        <w:spacing w:before="0" w:line="360" w:lineRule="auto"/>
        <w:rPr>
          <w:b/>
          <w:bCs/>
          <w:sz w:val="28"/>
          <w:szCs w:val="28"/>
          <w:shd w:val="clear" w:color="auto" w:fill="FFFFFF"/>
        </w:rPr>
      </w:pPr>
    </w:p>
    <w:p w:rsidR="00E30009" w:rsidRPr="00E30009" w:rsidRDefault="00E30009" w:rsidP="00E30009">
      <w:pPr>
        <w:pBdr>
          <w:top w:val="nil"/>
          <w:left w:val="nil"/>
          <w:bottom w:val="single" w:sz="4" w:space="1" w:color="000000"/>
          <w:right w:val="nil"/>
          <w:between w:val="nil"/>
          <w:bar w:val="nil"/>
        </w:pBdr>
        <w:spacing w:after="0" w:line="240" w:lineRule="auto"/>
        <w:jc w:val="left"/>
        <w:rPr>
          <w:rFonts w:ascii="Times New Roman" w:eastAsia="Calibri" w:hAnsi="Times New Roman" w:cs="Times New Roman"/>
          <w:sz w:val="24"/>
          <w:szCs w:val="24"/>
          <w:lang w:eastAsia="en-US"/>
        </w:rPr>
      </w:pPr>
      <w:r>
        <w:rPr>
          <w:rFonts w:ascii="Times New Roman" w:eastAsia="Calibri" w:hAnsi="Times New Roman" w:cs="Times New Roman"/>
          <w:sz w:val="28"/>
          <w:szCs w:val="28"/>
          <w:lang w:eastAsia="en-US"/>
        </w:rPr>
        <w:t xml:space="preserve">                  </w:t>
      </w:r>
      <w:r w:rsidRPr="00E30009">
        <w:rPr>
          <w:rFonts w:ascii="Times New Roman" w:eastAsia="Calibri" w:hAnsi="Times New Roman" w:cs="Times New Roman"/>
          <w:sz w:val="28"/>
          <w:szCs w:val="28"/>
          <w:lang w:eastAsia="en-US"/>
        </w:rPr>
        <w:t>Одеський національний університет імені І.І. Мечникова</w:t>
      </w:r>
    </w:p>
    <w:p w:rsidR="00E30009" w:rsidRPr="00E30009" w:rsidRDefault="00E30009" w:rsidP="00E30009">
      <w:pPr>
        <w:spacing w:after="0" w:line="240" w:lineRule="auto"/>
        <w:jc w:val="center"/>
        <w:rPr>
          <w:rFonts w:ascii="Times New Roman" w:eastAsia="Calibri" w:hAnsi="Times New Roman" w:cs="Times New Roman"/>
          <w:lang w:eastAsia="en-US"/>
        </w:rPr>
      </w:pPr>
    </w:p>
    <w:p w:rsidR="00E30009" w:rsidRPr="00E30009" w:rsidRDefault="00E30009" w:rsidP="00E30009">
      <w:pPr>
        <w:pBdr>
          <w:bottom w:val="single" w:sz="4" w:space="1" w:color="000000"/>
        </w:pBdr>
        <w:spacing w:before="240" w:after="0" w:line="240" w:lineRule="auto"/>
        <w:jc w:val="center"/>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Факультет міжнародних відносин, політології та соціології</w:t>
      </w:r>
    </w:p>
    <w:p w:rsidR="00E30009" w:rsidRPr="00E30009" w:rsidRDefault="00E30009" w:rsidP="00E30009">
      <w:pPr>
        <w:spacing w:after="0" w:line="240" w:lineRule="auto"/>
        <w:jc w:val="center"/>
        <w:rPr>
          <w:rFonts w:ascii="Times New Roman" w:eastAsia="Calibri" w:hAnsi="Times New Roman" w:cs="Times New Roman"/>
          <w:sz w:val="18"/>
          <w:szCs w:val="18"/>
          <w:lang w:val="ru-RU" w:eastAsia="en-US"/>
        </w:rPr>
      </w:pPr>
    </w:p>
    <w:p w:rsidR="00E30009" w:rsidRPr="00E30009" w:rsidRDefault="00E30009" w:rsidP="00E30009">
      <w:pPr>
        <w:pBdr>
          <w:bottom w:val="single" w:sz="4" w:space="1" w:color="000000"/>
        </w:pBdr>
        <w:spacing w:before="240" w:after="0" w:line="240" w:lineRule="auto"/>
        <w:jc w:val="center"/>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Кафедра політології</w:t>
      </w:r>
    </w:p>
    <w:p w:rsidR="00E30009" w:rsidRPr="00E30009" w:rsidRDefault="00E30009" w:rsidP="00E30009">
      <w:pPr>
        <w:spacing w:after="0" w:line="240" w:lineRule="auto"/>
        <w:jc w:val="center"/>
        <w:rPr>
          <w:rFonts w:ascii="Times New Roman" w:eastAsia="Calibri" w:hAnsi="Times New Roman" w:cs="Times New Roman"/>
          <w:sz w:val="18"/>
          <w:szCs w:val="18"/>
          <w:lang w:eastAsia="en-US"/>
        </w:rPr>
      </w:pPr>
    </w:p>
    <w:p w:rsidR="00E30009" w:rsidRPr="00E30009" w:rsidRDefault="00E30009" w:rsidP="00E30009">
      <w:pPr>
        <w:spacing w:after="0" w:line="240" w:lineRule="auto"/>
        <w:rPr>
          <w:rFonts w:ascii="Times New Roman" w:eastAsia="Calibri" w:hAnsi="Times New Roman" w:cs="Times New Roman"/>
          <w:b/>
          <w:spacing w:val="60"/>
          <w:sz w:val="40"/>
          <w:szCs w:val="40"/>
          <w:lang w:val="ru-RU" w:eastAsia="en-US"/>
        </w:rPr>
      </w:pPr>
    </w:p>
    <w:p w:rsidR="00E30009" w:rsidRPr="00E30009" w:rsidRDefault="00E30009" w:rsidP="00E30009">
      <w:pPr>
        <w:tabs>
          <w:tab w:val="left" w:pos="2175"/>
        </w:tabs>
        <w:spacing w:after="0" w:line="240" w:lineRule="auto"/>
        <w:jc w:val="center"/>
        <w:rPr>
          <w:rFonts w:ascii="Times New Roman" w:eastAsia="Calibri" w:hAnsi="Times New Roman" w:cs="Times New Roman"/>
          <w:sz w:val="24"/>
          <w:szCs w:val="24"/>
          <w:lang w:eastAsia="en-US"/>
        </w:rPr>
      </w:pPr>
      <w:r w:rsidRPr="00E30009">
        <w:rPr>
          <w:rFonts w:ascii="Times New Roman" w:eastAsia="Calibri" w:hAnsi="Times New Roman" w:cs="Times New Roman"/>
          <w:b/>
          <w:spacing w:val="60"/>
          <w:sz w:val="32"/>
          <w:szCs w:val="32"/>
          <w:lang w:eastAsia="en-US"/>
        </w:rPr>
        <w:t xml:space="preserve">Дипломна робота </w:t>
      </w:r>
    </w:p>
    <w:p w:rsidR="00E30009" w:rsidRPr="00E30009" w:rsidRDefault="00E30009" w:rsidP="00E30009">
      <w:pPr>
        <w:pBdr>
          <w:bottom w:val="single" w:sz="4" w:space="1" w:color="000000"/>
        </w:pBdr>
        <w:tabs>
          <w:tab w:val="center" w:pos="4819"/>
          <w:tab w:val="right" w:pos="8505"/>
        </w:tabs>
        <w:spacing w:before="240" w:after="0"/>
        <w:ind w:right="850"/>
        <w:jc w:val="center"/>
        <w:rPr>
          <w:rFonts w:ascii="Times New Roman" w:eastAsia="Calibri" w:hAnsi="Times New Roman" w:cs="Times New Roman"/>
          <w:sz w:val="24"/>
          <w:szCs w:val="24"/>
          <w:lang w:eastAsia="en-US"/>
        </w:rPr>
      </w:pPr>
      <w:r w:rsidRPr="00E30009">
        <w:rPr>
          <w:rFonts w:ascii="Times New Roman" w:eastAsia="Calibri" w:hAnsi="Times New Roman" w:cs="Times New Roman"/>
          <w:sz w:val="28"/>
          <w:szCs w:val="28"/>
          <w:lang w:eastAsia="en-US"/>
        </w:rPr>
        <w:t xml:space="preserve">на здобуття ступеня вищої освіти </w:t>
      </w:r>
      <w:r w:rsidRPr="00E30009">
        <w:rPr>
          <w:rFonts w:ascii="Times New Roman" w:eastAsia="Calibri" w:hAnsi="Times New Roman" w:cs="Times New Roman"/>
          <w:color w:val="000000"/>
          <w:sz w:val="28"/>
          <w:szCs w:val="28"/>
          <w:lang w:eastAsia="en-US"/>
        </w:rPr>
        <w:t xml:space="preserve"> «бакалавр»</w:t>
      </w:r>
    </w:p>
    <w:p w:rsidR="00E30009" w:rsidRPr="00E30009" w:rsidRDefault="00E30009" w:rsidP="00E30009">
      <w:pPr>
        <w:tabs>
          <w:tab w:val="right" w:pos="9355"/>
        </w:tabs>
        <w:spacing w:after="0"/>
        <w:jc w:val="center"/>
        <w:rPr>
          <w:rFonts w:ascii="Times New Roman" w:eastAsia="Calibri" w:hAnsi="Times New Roman" w:cs="Times New Roman"/>
          <w:b/>
          <w:sz w:val="28"/>
          <w:szCs w:val="28"/>
          <w:lang w:eastAsia="en-US"/>
        </w:rPr>
      </w:pPr>
      <w:r w:rsidRPr="00E30009">
        <w:rPr>
          <w:rFonts w:ascii="Times New Roman" w:eastAsia="Calibri" w:hAnsi="Times New Roman" w:cs="Times New Roman"/>
          <w:sz w:val="28"/>
          <w:szCs w:val="28"/>
          <w:lang w:eastAsia="en-US"/>
        </w:rPr>
        <w:t xml:space="preserve"> </w:t>
      </w:r>
      <w:r w:rsidRPr="00E30009">
        <w:rPr>
          <w:rFonts w:ascii="Times New Roman" w:eastAsia="Calibri" w:hAnsi="Times New Roman" w:cs="Times New Roman"/>
          <w:b/>
          <w:sz w:val="28"/>
          <w:szCs w:val="28"/>
          <w:lang w:eastAsia="en-US"/>
        </w:rPr>
        <w:t xml:space="preserve">«Політика реформування Збройних сил України та їх участь у війні проти агресії Росії» </w:t>
      </w:r>
    </w:p>
    <w:p w:rsidR="00E30009" w:rsidRPr="00E30009" w:rsidRDefault="00E30009" w:rsidP="00E30009">
      <w:pPr>
        <w:tabs>
          <w:tab w:val="right" w:pos="9355"/>
        </w:tabs>
        <w:spacing w:after="0"/>
        <w:jc w:val="center"/>
        <w:rPr>
          <w:rFonts w:ascii="Times New Roman" w:eastAsia="Calibri" w:hAnsi="Times New Roman" w:cs="Times New Roman"/>
          <w:sz w:val="24"/>
          <w:szCs w:val="24"/>
          <w:lang w:eastAsia="en-US"/>
        </w:rPr>
      </w:pPr>
      <w:r w:rsidRPr="00E30009">
        <w:rPr>
          <w:rFonts w:ascii="Times New Roman" w:eastAsia="Calibri" w:hAnsi="Times New Roman" w:cs="Times New Roman"/>
          <w:sz w:val="24"/>
          <w:szCs w:val="28"/>
          <w:lang w:eastAsia="en-US"/>
        </w:rPr>
        <w:t xml:space="preserve">«The policy of reforming the Armed Forces of Ukraine and their participation in the war against Russian aggression» </w:t>
      </w:r>
    </w:p>
    <w:p w:rsidR="00E30009" w:rsidRPr="00E30009" w:rsidRDefault="00E30009" w:rsidP="00E30009">
      <w:pPr>
        <w:tabs>
          <w:tab w:val="right" w:pos="9355"/>
        </w:tabs>
        <w:spacing w:after="0" w:line="240" w:lineRule="auto"/>
        <w:rPr>
          <w:rFonts w:ascii="Times New Roman" w:eastAsia="Calibri" w:hAnsi="Times New Roman" w:cs="Times New Roman"/>
          <w:sz w:val="24"/>
          <w:szCs w:val="24"/>
          <w:u w:val="single"/>
          <w:lang w:eastAsia="en-US"/>
        </w:rPr>
      </w:pPr>
    </w:p>
    <w:p w:rsidR="00E30009" w:rsidRPr="00E30009" w:rsidRDefault="00E30009" w:rsidP="00E30009">
      <w:pPr>
        <w:tabs>
          <w:tab w:val="right" w:pos="9355"/>
        </w:tabs>
        <w:spacing w:after="0" w:line="240" w:lineRule="auto"/>
        <w:rPr>
          <w:rFonts w:ascii="Times New Roman" w:eastAsia="Calibri" w:hAnsi="Times New Roman" w:cs="Times New Roman"/>
          <w:sz w:val="28"/>
          <w:szCs w:val="28"/>
          <w:u w:val="single"/>
          <w:lang w:eastAsia="en-US"/>
        </w:rPr>
      </w:pPr>
    </w:p>
    <w:p w:rsidR="00E30009" w:rsidRPr="00E30009" w:rsidRDefault="00E30009" w:rsidP="00E30009">
      <w:pPr>
        <w:tabs>
          <w:tab w:val="right" w:pos="9355"/>
        </w:tabs>
        <w:spacing w:after="0" w:line="240" w:lineRule="auto"/>
        <w:rPr>
          <w:rFonts w:ascii="Times New Roman" w:eastAsia="Calibri" w:hAnsi="Times New Roman" w:cs="Times New Roman"/>
          <w:sz w:val="28"/>
          <w:szCs w:val="28"/>
          <w:u w:val="single"/>
          <w:lang w:eastAsia="en-US"/>
        </w:rPr>
      </w:pPr>
    </w:p>
    <w:p w:rsidR="00E30009" w:rsidRPr="00E30009" w:rsidRDefault="00E30009" w:rsidP="00E30009">
      <w:pPr>
        <w:spacing w:after="0" w:line="240" w:lineRule="auto"/>
        <w:rPr>
          <w:rFonts w:ascii="Times New Roman" w:eastAsia="Calibri" w:hAnsi="Times New Roman" w:cs="Times New Roman"/>
          <w:sz w:val="24"/>
          <w:szCs w:val="24"/>
          <w:lang w:eastAsia="en-US"/>
        </w:rPr>
      </w:pPr>
      <w:r w:rsidRPr="00E30009">
        <w:rPr>
          <w:rFonts w:ascii="Times New Roman" w:eastAsia="Calibri" w:hAnsi="Times New Roman" w:cs="Times New Roman"/>
          <w:sz w:val="28"/>
          <w:szCs w:val="28"/>
          <w:lang w:eastAsia="en-US"/>
        </w:rPr>
        <w:t xml:space="preserve">                                 Викона</w:t>
      </w:r>
      <w:r w:rsidRPr="00E30009">
        <w:rPr>
          <w:rFonts w:ascii="Times New Roman" w:eastAsia="Calibri" w:hAnsi="Times New Roman" w:cs="Times New Roman"/>
          <w:sz w:val="28"/>
          <w:szCs w:val="28"/>
          <w:lang w:val="ru-RU" w:eastAsia="en-US"/>
        </w:rPr>
        <w:t>в</w:t>
      </w:r>
      <w:r w:rsidRPr="00E30009">
        <w:rPr>
          <w:rFonts w:ascii="Times New Roman" w:eastAsia="Calibri" w:hAnsi="Times New Roman" w:cs="Times New Roman"/>
          <w:sz w:val="28"/>
          <w:szCs w:val="28"/>
          <w:lang w:eastAsia="en-US"/>
        </w:rPr>
        <w:t>: студент</w:t>
      </w:r>
      <w:r w:rsidRPr="00E30009">
        <w:rPr>
          <w:rFonts w:ascii="Times New Roman" w:eastAsia="Calibri" w:hAnsi="Times New Roman" w:cs="Times New Roman"/>
          <w:sz w:val="28"/>
          <w:szCs w:val="28"/>
          <w:lang w:val="ru-RU" w:eastAsia="en-US"/>
        </w:rPr>
        <w:t xml:space="preserve"> </w:t>
      </w:r>
      <w:r w:rsidRPr="00E30009">
        <w:rPr>
          <w:rFonts w:ascii="Times New Roman" w:eastAsia="Calibri" w:hAnsi="Times New Roman" w:cs="Times New Roman"/>
          <w:sz w:val="28"/>
          <w:szCs w:val="28"/>
          <w:lang w:eastAsia="en-US"/>
        </w:rPr>
        <w:t>денної форми навчання</w:t>
      </w:r>
    </w:p>
    <w:p w:rsidR="00E30009" w:rsidRPr="00E30009" w:rsidRDefault="00E30009" w:rsidP="00E30009">
      <w:pPr>
        <w:spacing w:after="0" w:line="240" w:lineRule="auto"/>
        <w:rPr>
          <w:rFonts w:ascii="Times New Roman" w:eastAsia="Calibri" w:hAnsi="Times New Roman" w:cs="Times New Roman"/>
          <w:sz w:val="24"/>
          <w:szCs w:val="24"/>
          <w:lang w:eastAsia="en-US"/>
        </w:rPr>
      </w:pPr>
      <w:r w:rsidRPr="00E30009">
        <w:rPr>
          <w:rFonts w:ascii="Times New Roman" w:eastAsia="Calibri" w:hAnsi="Times New Roman" w:cs="Times New Roman"/>
          <w:sz w:val="28"/>
          <w:szCs w:val="28"/>
          <w:lang w:eastAsia="en-US"/>
        </w:rPr>
        <w:tab/>
      </w:r>
      <w:r w:rsidRPr="00E30009">
        <w:rPr>
          <w:rFonts w:ascii="Times New Roman" w:eastAsia="Calibri" w:hAnsi="Times New Roman" w:cs="Times New Roman"/>
          <w:sz w:val="28"/>
          <w:szCs w:val="28"/>
          <w:lang w:eastAsia="en-US"/>
        </w:rPr>
        <w:tab/>
      </w:r>
      <w:r w:rsidRPr="00E30009">
        <w:rPr>
          <w:rFonts w:ascii="Times New Roman" w:eastAsia="Calibri" w:hAnsi="Times New Roman" w:cs="Times New Roman"/>
          <w:sz w:val="28"/>
          <w:szCs w:val="28"/>
          <w:lang w:eastAsia="en-US"/>
        </w:rPr>
        <w:tab/>
        <w:t xml:space="preserve">  спеціальність 052  – «Політологія»</w:t>
      </w:r>
    </w:p>
    <w:p w:rsidR="00E30009" w:rsidRPr="00E30009" w:rsidRDefault="00E30009" w:rsidP="00E30009">
      <w:pPr>
        <w:spacing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 xml:space="preserve">                                 ПІБ студента повністю Пензер Михайло Юрійович</w:t>
      </w:r>
    </w:p>
    <w:p w:rsidR="00E30009" w:rsidRPr="00E30009" w:rsidRDefault="00E30009" w:rsidP="00E30009">
      <w:pPr>
        <w:tabs>
          <w:tab w:val="left" w:pos="5245"/>
          <w:tab w:val="right" w:pos="9355"/>
        </w:tabs>
        <w:spacing w:before="120" w:after="0" w:line="240" w:lineRule="auto"/>
        <w:rPr>
          <w:rFonts w:ascii="Times New Roman" w:eastAsia="Calibri" w:hAnsi="Times New Roman" w:cs="Times New Roman"/>
          <w:sz w:val="24"/>
          <w:szCs w:val="24"/>
          <w:lang w:eastAsia="en-US"/>
        </w:rPr>
      </w:pPr>
      <w:r w:rsidRPr="00E30009">
        <w:rPr>
          <w:rFonts w:ascii="Times New Roman" w:eastAsia="Calibri" w:hAnsi="Times New Roman" w:cs="Times New Roman"/>
          <w:sz w:val="28"/>
          <w:szCs w:val="28"/>
          <w:lang w:eastAsia="en-US"/>
        </w:rPr>
        <w:t xml:space="preserve">                                 Керівник     </w:t>
      </w:r>
      <w:r w:rsidRPr="00E30009">
        <w:rPr>
          <w:rFonts w:ascii="Times New Roman" w:eastAsia="Calibri" w:hAnsi="Times New Roman" w:cs="Times New Roman"/>
          <w:color w:val="000000"/>
          <w:sz w:val="28"/>
          <w:szCs w:val="28"/>
          <w:lang w:eastAsia="en-US"/>
        </w:rPr>
        <w:t xml:space="preserve">к.історич.н., доц. </w:t>
      </w:r>
      <w:bookmarkStart w:id="0" w:name="__DdeLink__1169_2230612813"/>
      <w:r w:rsidRPr="00E30009">
        <w:rPr>
          <w:rFonts w:ascii="Times New Roman" w:eastAsia="Calibri" w:hAnsi="Times New Roman" w:cs="Times New Roman"/>
          <w:color w:val="000000"/>
          <w:sz w:val="28"/>
          <w:szCs w:val="28"/>
          <w:lang w:eastAsia="en-US"/>
        </w:rPr>
        <w:t>Шевчук М.А.</w:t>
      </w:r>
      <w:bookmarkEnd w:id="0"/>
      <w:r w:rsidRPr="00E30009">
        <w:rPr>
          <w:rFonts w:ascii="Times New Roman" w:eastAsia="Calibri" w:hAnsi="Times New Roman" w:cs="Times New Roman"/>
          <w:color w:val="000000"/>
          <w:sz w:val="28"/>
          <w:szCs w:val="28"/>
          <w:lang w:eastAsia="en-US"/>
        </w:rPr>
        <w:t xml:space="preserve"> _______</w:t>
      </w:r>
    </w:p>
    <w:p w:rsidR="00E30009" w:rsidRPr="00E30009" w:rsidRDefault="00E30009" w:rsidP="00E30009">
      <w:pPr>
        <w:tabs>
          <w:tab w:val="left" w:pos="5245"/>
          <w:tab w:val="right" w:pos="9355"/>
        </w:tabs>
        <w:spacing w:before="120" w:after="0" w:line="240" w:lineRule="auto"/>
        <w:rPr>
          <w:rFonts w:ascii="Times New Roman" w:eastAsia="Calibri" w:hAnsi="Times New Roman" w:cs="Times New Roman"/>
          <w:sz w:val="24"/>
          <w:szCs w:val="24"/>
          <w:lang w:eastAsia="en-US"/>
        </w:rPr>
      </w:pPr>
      <w:r w:rsidRPr="00E30009">
        <w:rPr>
          <w:rFonts w:ascii="Times New Roman" w:eastAsia="Calibri" w:hAnsi="Times New Roman" w:cs="Times New Roman"/>
          <w:color w:val="000000"/>
          <w:sz w:val="28"/>
          <w:szCs w:val="28"/>
          <w:lang w:eastAsia="en-US"/>
        </w:rPr>
        <w:t xml:space="preserve">                                 Рецензент    д.політ.н., проф. Узун Ю.В. </w:t>
      </w:r>
      <w:r w:rsidRPr="00E30009">
        <w:rPr>
          <w:rFonts w:ascii="Times New Roman" w:eastAsia="Calibri" w:hAnsi="Times New Roman" w:cs="Times New Roman"/>
          <w:sz w:val="28"/>
          <w:szCs w:val="28"/>
          <w:lang w:eastAsia="en-US"/>
        </w:rPr>
        <w:t>_______</w:t>
      </w:r>
    </w:p>
    <w:p w:rsidR="00E30009" w:rsidRPr="00E30009" w:rsidRDefault="00E30009" w:rsidP="00E30009">
      <w:pPr>
        <w:spacing w:after="0" w:line="240" w:lineRule="auto"/>
        <w:ind w:left="3969"/>
        <w:rPr>
          <w:rFonts w:ascii="Times New Roman" w:eastAsia="Calibri" w:hAnsi="Times New Roman" w:cs="Times New Roman"/>
          <w:sz w:val="28"/>
          <w:szCs w:val="28"/>
          <w:lang w:eastAsia="en-US"/>
        </w:rPr>
      </w:pPr>
    </w:p>
    <w:p w:rsidR="00E30009" w:rsidRPr="00E30009" w:rsidRDefault="00E30009" w:rsidP="00E30009">
      <w:pPr>
        <w:spacing w:after="0" w:line="240" w:lineRule="auto"/>
        <w:ind w:left="3969"/>
        <w:rPr>
          <w:rFonts w:ascii="Times New Roman" w:eastAsia="Calibri" w:hAnsi="Times New Roman" w:cs="Times New Roman"/>
          <w:sz w:val="24"/>
          <w:szCs w:val="24"/>
          <w:lang w:eastAsia="en-US"/>
        </w:rPr>
      </w:pPr>
    </w:p>
    <w:p w:rsidR="00E30009" w:rsidRPr="00E30009" w:rsidRDefault="00E30009" w:rsidP="00E30009">
      <w:pPr>
        <w:spacing w:after="0" w:line="240" w:lineRule="auto"/>
        <w:ind w:left="3969"/>
        <w:rPr>
          <w:rFonts w:ascii="Times New Roman" w:eastAsia="Calibri" w:hAnsi="Times New Roman" w:cs="Times New Roman"/>
          <w:sz w:val="28"/>
          <w:szCs w:val="28"/>
          <w:lang w:eastAsia="en-US"/>
        </w:rPr>
      </w:pPr>
    </w:p>
    <w:p w:rsidR="00E30009" w:rsidRPr="00E30009" w:rsidRDefault="00E30009" w:rsidP="00E30009">
      <w:pPr>
        <w:spacing w:after="0" w:line="240" w:lineRule="auto"/>
        <w:ind w:left="3969"/>
        <w:rPr>
          <w:rFonts w:ascii="Times New Roman" w:eastAsia="Calibri" w:hAnsi="Times New Roman" w:cs="Times New Roman"/>
          <w:sz w:val="28"/>
          <w:szCs w:val="28"/>
          <w:lang w:eastAsia="en-US"/>
        </w:rPr>
      </w:pPr>
    </w:p>
    <w:p w:rsidR="00E30009" w:rsidRPr="00E30009" w:rsidRDefault="00E30009" w:rsidP="00E30009">
      <w:pPr>
        <w:spacing w:after="0" w:line="240" w:lineRule="auto"/>
        <w:ind w:left="3969"/>
        <w:rPr>
          <w:rFonts w:ascii="Times New Roman" w:eastAsia="Calibri" w:hAnsi="Times New Roman" w:cs="Times New Roman"/>
          <w:sz w:val="28"/>
          <w:szCs w:val="28"/>
          <w:lang w:eastAsia="en-US"/>
        </w:rPr>
      </w:pPr>
    </w:p>
    <w:tbl>
      <w:tblPr>
        <w:tblW w:w="5000" w:type="pct"/>
        <w:jc w:val="center"/>
        <w:tblLook w:val="00A0" w:firstRow="1" w:lastRow="0" w:firstColumn="1" w:lastColumn="0" w:noHBand="0" w:noVBand="0"/>
      </w:tblPr>
      <w:tblGrid>
        <w:gridCol w:w="4813"/>
        <w:gridCol w:w="4535"/>
      </w:tblGrid>
      <w:tr w:rsidR="00E30009" w:rsidRPr="00E30009" w:rsidTr="00B47EFD">
        <w:trPr>
          <w:jc w:val="center"/>
        </w:trPr>
        <w:tc>
          <w:tcPr>
            <w:tcW w:w="4817" w:type="dxa"/>
            <w:shd w:val="clear" w:color="auto" w:fill="auto"/>
          </w:tcPr>
          <w:p w:rsidR="00E30009" w:rsidRPr="00E30009" w:rsidRDefault="00E30009" w:rsidP="00E30009">
            <w:pPr>
              <w:spacing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Рекомендовано до захисту:</w:t>
            </w:r>
          </w:p>
          <w:p w:rsidR="00E30009" w:rsidRPr="00E30009" w:rsidRDefault="00E30009" w:rsidP="00E30009">
            <w:pPr>
              <w:spacing w:before="120"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Протокол засідання кафедри</w:t>
            </w:r>
          </w:p>
          <w:p w:rsidR="00E30009" w:rsidRPr="00E30009" w:rsidRDefault="00E30009" w:rsidP="00E30009">
            <w:pPr>
              <w:spacing w:before="120"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 xml:space="preserve">№ від _____ 2023 р. </w:t>
            </w:r>
          </w:p>
          <w:p w:rsidR="00E30009" w:rsidRPr="00E30009" w:rsidRDefault="00E30009" w:rsidP="00E30009">
            <w:pPr>
              <w:spacing w:before="600"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Завідувач кафедри</w:t>
            </w:r>
          </w:p>
          <w:p w:rsidR="00E30009" w:rsidRPr="00E30009" w:rsidRDefault="00E30009" w:rsidP="00E30009">
            <w:pPr>
              <w:tabs>
                <w:tab w:val="left" w:pos="1168"/>
                <w:tab w:val="left" w:pos="3861"/>
              </w:tabs>
              <w:spacing w:before="360" w:after="0" w:line="240" w:lineRule="auto"/>
              <w:rPr>
                <w:rFonts w:ascii="Times New Roman" w:eastAsia="Calibri" w:hAnsi="Times New Roman" w:cs="Times New Roman"/>
                <w:sz w:val="28"/>
                <w:szCs w:val="28"/>
                <w:u w:val="single"/>
                <w:lang w:eastAsia="en-US"/>
              </w:rPr>
            </w:pPr>
            <w:r w:rsidRPr="00E30009">
              <w:rPr>
                <w:rFonts w:ascii="Times New Roman" w:eastAsia="Calibri" w:hAnsi="Times New Roman" w:cs="Times New Roman"/>
                <w:sz w:val="28"/>
                <w:szCs w:val="28"/>
                <w:u w:val="single"/>
                <w:lang w:eastAsia="en-US"/>
              </w:rPr>
              <w:tab/>
            </w:r>
            <w:r w:rsidRPr="00E30009">
              <w:rPr>
                <w:rFonts w:ascii="Times New Roman" w:eastAsia="Calibri" w:hAnsi="Times New Roman" w:cs="Times New Roman"/>
                <w:sz w:val="28"/>
                <w:szCs w:val="28"/>
                <w:lang w:eastAsia="en-US"/>
              </w:rPr>
              <w:t xml:space="preserve">            Попков В.В.</w:t>
            </w:r>
          </w:p>
          <w:p w:rsidR="00E30009" w:rsidRPr="00E30009" w:rsidRDefault="00E30009" w:rsidP="00E30009">
            <w:pPr>
              <w:tabs>
                <w:tab w:val="left" w:pos="284"/>
                <w:tab w:val="left" w:pos="1767"/>
              </w:tabs>
              <w:spacing w:after="0" w:line="240" w:lineRule="auto"/>
              <w:rPr>
                <w:rFonts w:ascii="Times New Roman" w:eastAsia="Calibri" w:hAnsi="Times New Roman" w:cs="Times New Roman"/>
                <w:lang w:eastAsia="en-US"/>
              </w:rPr>
            </w:pPr>
            <w:r w:rsidRPr="00E30009">
              <w:rPr>
                <w:rFonts w:ascii="Times New Roman" w:eastAsia="Calibri" w:hAnsi="Times New Roman" w:cs="Times New Roman"/>
                <w:lang w:eastAsia="en-US"/>
              </w:rPr>
              <w:tab/>
              <w:t>(підпис)</w:t>
            </w:r>
            <w:r w:rsidRPr="00E30009">
              <w:rPr>
                <w:rFonts w:ascii="Times New Roman" w:eastAsia="Calibri" w:hAnsi="Times New Roman" w:cs="Times New Roman"/>
                <w:lang w:eastAsia="en-US"/>
              </w:rPr>
              <w:tab/>
            </w:r>
          </w:p>
        </w:tc>
        <w:tc>
          <w:tcPr>
            <w:tcW w:w="4537" w:type="dxa"/>
            <w:shd w:val="clear" w:color="auto" w:fill="auto"/>
          </w:tcPr>
          <w:p w:rsidR="00E30009" w:rsidRPr="00E30009" w:rsidRDefault="00E30009" w:rsidP="00E30009">
            <w:pPr>
              <w:tabs>
                <w:tab w:val="right" w:pos="4462"/>
              </w:tabs>
              <w:spacing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Захищено на засіданні ЕК № 2</w:t>
            </w:r>
          </w:p>
          <w:p w:rsidR="00E30009" w:rsidRPr="00E30009" w:rsidRDefault="00E30009" w:rsidP="00E30009">
            <w:pPr>
              <w:tabs>
                <w:tab w:val="right" w:pos="4462"/>
              </w:tabs>
              <w:spacing w:before="120"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протокол №__  від_________ 2023 р.</w:t>
            </w:r>
            <w:r w:rsidRPr="00E30009">
              <w:rPr>
                <w:rFonts w:ascii="Times New Roman" w:eastAsia="Calibri" w:hAnsi="Times New Roman" w:cs="Times New Roman"/>
                <w:sz w:val="28"/>
                <w:szCs w:val="28"/>
                <w:lang w:eastAsia="en-US"/>
              </w:rPr>
              <w:tab/>
            </w:r>
          </w:p>
          <w:p w:rsidR="00E30009" w:rsidRPr="00E30009" w:rsidRDefault="00E30009" w:rsidP="00E30009">
            <w:pPr>
              <w:tabs>
                <w:tab w:val="right" w:pos="4462"/>
              </w:tabs>
              <w:spacing w:before="120"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Оцінка______________/___</w:t>
            </w:r>
            <w:r w:rsidRPr="00E30009">
              <w:rPr>
                <w:rFonts w:ascii="Times New Roman" w:eastAsia="Calibri" w:hAnsi="Times New Roman" w:cs="Times New Roman"/>
                <w:lang w:eastAsia="en-US"/>
              </w:rPr>
              <w:tab/>
            </w:r>
            <w:r w:rsidRPr="00E30009">
              <w:rPr>
                <w:rFonts w:ascii="Times New Roman" w:eastAsia="Calibri" w:hAnsi="Times New Roman" w:cs="Times New Roman"/>
                <w:sz w:val="28"/>
                <w:szCs w:val="28"/>
                <w:lang w:eastAsia="en-US"/>
              </w:rPr>
              <w:t>___/_____</w:t>
            </w:r>
          </w:p>
          <w:p w:rsidR="00E30009" w:rsidRPr="00E30009" w:rsidRDefault="00E30009" w:rsidP="00E30009">
            <w:pPr>
              <w:spacing w:after="0" w:line="240" w:lineRule="auto"/>
              <w:jc w:val="center"/>
              <w:rPr>
                <w:rFonts w:ascii="Times New Roman" w:eastAsia="Calibri" w:hAnsi="Times New Roman" w:cs="Times New Roman"/>
                <w:lang w:eastAsia="en-US"/>
              </w:rPr>
            </w:pPr>
            <w:r w:rsidRPr="00E30009">
              <w:rPr>
                <w:rFonts w:ascii="Times New Roman" w:eastAsia="Calibri" w:hAnsi="Times New Roman" w:cs="Times New Roman"/>
                <w:lang w:eastAsia="en-US"/>
              </w:rPr>
              <w:t>(за національною шкалою/шкалою ЕСТ</w:t>
            </w:r>
            <w:r w:rsidRPr="00E30009">
              <w:rPr>
                <w:rFonts w:ascii="Times New Roman" w:eastAsia="Calibri" w:hAnsi="Times New Roman" w:cs="Times New Roman"/>
                <w:lang w:val="en-US" w:eastAsia="en-US"/>
              </w:rPr>
              <w:t>S</w:t>
            </w:r>
            <w:r w:rsidRPr="00E30009">
              <w:rPr>
                <w:rFonts w:ascii="Times New Roman" w:eastAsia="Calibri" w:hAnsi="Times New Roman" w:cs="Times New Roman"/>
                <w:lang w:eastAsia="en-US"/>
              </w:rPr>
              <w:t>/ бали)</w:t>
            </w:r>
          </w:p>
          <w:p w:rsidR="00E30009" w:rsidRPr="00E30009" w:rsidRDefault="00E30009" w:rsidP="00E30009">
            <w:pPr>
              <w:spacing w:before="360"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sz w:val="28"/>
                <w:szCs w:val="28"/>
                <w:lang w:eastAsia="en-US"/>
              </w:rPr>
              <w:t>Голова ЕК</w:t>
            </w:r>
          </w:p>
          <w:p w:rsidR="00E30009" w:rsidRPr="00E30009" w:rsidRDefault="00E30009" w:rsidP="00E30009">
            <w:pPr>
              <w:tabs>
                <w:tab w:val="left" w:pos="1446"/>
                <w:tab w:val="right" w:pos="4462"/>
              </w:tabs>
              <w:spacing w:before="360" w:after="0" w:line="240" w:lineRule="auto"/>
              <w:rPr>
                <w:rFonts w:ascii="Times New Roman" w:eastAsia="Calibri" w:hAnsi="Times New Roman" w:cs="Times New Roman"/>
                <w:sz w:val="28"/>
                <w:szCs w:val="28"/>
                <w:u w:val="single"/>
                <w:lang w:eastAsia="en-US"/>
              </w:rPr>
            </w:pPr>
            <w:r w:rsidRPr="00E30009">
              <w:rPr>
                <w:rFonts w:ascii="Times New Roman" w:eastAsia="Calibri" w:hAnsi="Times New Roman" w:cs="Times New Roman"/>
                <w:sz w:val="28"/>
                <w:szCs w:val="28"/>
                <w:u w:val="single"/>
                <w:lang w:eastAsia="en-US"/>
              </w:rPr>
              <w:tab/>
            </w:r>
            <w:r w:rsidRPr="00E30009">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Попков В.В.</w:t>
            </w:r>
          </w:p>
          <w:p w:rsidR="00E30009" w:rsidRPr="00E30009" w:rsidRDefault="00E30009" w:rsidP="00E30009">
            <w:pPr>
              <w:tabs>
                <w:tab w:val="left" w:pos="454"/>
                <w:tab w:val="left" w:pos="2155"/>
              </w:tabs>
              <w:spacing w:after="0" w:line="240" w:lineRule="auto"/>
              <w:rPr>
                <w:rFonts w:ascii="Times New Roman" w:eastAsia="Calibri" w:hAnsi="Times New Roman" w:cs="Times New Roman"/>
                <w:sz w:val="28"/>
                <w:szCs w:val="28"/>
                <w:lang w:eastAsia="en-US"/>
              </w:rPr>
            </w:pPr>
            <w:r w:rsidRPr="00E30009">
              <w:rPr>
                <w:rFonts w:ascii="Times New Roman" w:eastAsia="Calibri" w:hAnsi="Times New Roman" w:cs="Times New Roman"/>
                <w:lang w:eastAsia="en-US"/>
              </w:rPr>
              <w:tab/>
              <w:t>(підпис)</w:t>
            </w:r>
            <w:r w:rsidRPr="00E30009">
              <w:rPr>
                <w:rFonts w:ascii="Times New Roman" w:eastAsia="Calibri" w:hAnsi="Times New Roman" w:cs="Times New Roman"/>
                <w:lang w:eastAsia="en-US"/>
              </w:rPr>
              <w:tab/>
            </w:r>
          </w:p>
        </w:tc>
      </w:tr>
      <w:tr w:rsidR="00E30009" w:rsidRPr="00E30009" w:rsidTr="00B47EFD">
        <w:trPr>
          <w:jc w:val="center"/>
        </w:trPr>
        <w:tc>
          <w:tcPr>
            <w:tcW w:w="4817" w:type="dxa"/>
            <w:shd w:val="clear" w:color="auto" w:fill="auto"/>
          </w:tcPr>
          <w:p w:rsidR="00E30009" w:rsidRPr="00E30009" w:rsidRDefault="00E30009" w:rsidP="00E30009">
            <w:pPr>
              <w:spacing w:after="0" w:line="240" w:lineRule="auto"/>
              <w:rPr>
                <w:rFonts w:ascii="Times New Roman" w:eastAsia="Calibri" w:hAnsi="Times New Roman" w:cs="Times New Roman"/>
                <w:sz w:val="28"/>
                <w:szCs w:val="28"/>
                <w:lang w:eastAsia="en-US"/>
              </w:rPr>
            </w:pPr>
          </w:p>
        </w:tc>
        <w:tc>
          <w:tcPr>
            <w:tcW w:w="4537" w:type="dxa"/>
            <w:shd w:val="clear" w:color="auto" w:fill="auto"/>
          </w:tcPr>
          <w:p w:rsidR="00E30009" w:rsidRPr="00E30009" w:rsidRDefault="00E30009" w:rsidP="00E30009">
            <w:pPr>
              <w:spacing w:after="0" w:line="240" w:lineRule="auto"/>
              <w:rPr>
                <w:rFonts w:ascii="Times New Roman" w:eastAsia="Calibri" w:hAnsi="Times New Roman" w:cs="Times New Roman"/>
                <w:sz w:val="28"/>
                <w:szCs w:val="28"/>
                <w:lang w:eastAsia="en-US"/>
              </w:rPr>
            </w:pPr>
          </w:p>
        </w:tc>
      </w:tr>
    </w:tbl>
    <w:p w:rsidR="00E30009" w:rsidRPr="00E30009" w:rsidRDefault="00E30009" w:rsidP="00E30009">
      <w:pPr>
        <w:spacing w:after="0" w:line="240" w:lineRule="auto"/>
        <w:rPr>
          <w:rFonts w:ascii="Times New Roman" w:eastAsia="Calibri" w:hAnsi="Times New Roman" w:cs="Times New Roman"/>
          <w:b/>
          <w:sz w:val="28"/>
          <w:szCs w:val="28"/>
          <w:lang w:val="ru-RU" w:eastAsia="en-US"/>
        </w:rPr>
      </w:pPr>
      <w:r>
        <w:rPr>
          <w:rFonts w:ascii="Times New Roman" w:eastAsia="Calibri" w:hAnsi="Times New Roman" w:cs="Times New Roman"/>
          <w:b/>
          <w:sz w:val="28"/>
          <w:szCs w:val="28"/>
          <w:lang w:eastAsia="en-US"/>
        </w:rPr>
        <w:t xml:space="preserve">                                             </w:t>
      </w:r>
      <w:r w:rsidRPr="00E30009">
        <w:rPr>
          <w:rFonts w:ascii="Times New Roman" w:eastAsia="Calibri" w:hAnsi="Times New Roman" w:cs="Times New Roman"/>
          <w:b/>
          <w:sz w:val="28"/>
          <w:szCs w:val="28"/>
          <w:lang w:eastAsia="en-US"/>
        </w:rPr>
        <w:t xml:space="preserve">    Одеса</w:t>
      </w:r>
      <w:r w:rsidRPr="00E30009">
        <w:rPr>
          <w:rFonts w:ascii="Times New Roman" w:eastAsia="Calibri" w:hAnsi="Times New Roman" w:cs="Times New Roman"/>
          <w:b/>
          <w:sz w:val="28"/>
          <w:szCs w:val="28"/>
          <w:lang w:val="en-US" w:eastAsia="en-US"/>
        </w:rPr>
        <w:t xml:space="preserve"> –</w:t>
      </w:r>
      <w:r w:rsidRPr="00E30009">
        <w:rPr>
          <w:rFonts w:ascii="Times New Roman" w:eastAsia="Calibri" w:hAnsi="Times New Roman" w:cs="Times New Roman"/>
          <w:b/>
          <w:sz w:val="28"/>
          <w:szCs w:val="28"/>
          <w:lang w:eastAsia="en-US"/>
        </w:rPr>
        <w:t xml:space="preserve"> 20</w:t>
      </w:r>
      <w:r>
        <w:rPr>
          <w:rFonts w:ascii="Times New Roman" w:eastAsia="Calibri" w:hAnsi="Times New Roman" w:cs="Times New Roman"/>
          <w:b/>
          <w:sz w:val="28"/>
          <w:szCs w:val="28"/>
          <w:lang w:val="ru-RU" w:eastAsia="en-US"/>
        </w:rPr>
        <w:t>23</w:t>
      </w:r>
    </w:p>
    <w:p w:rsidR="00CF1EA3" w:rsidRDefault="002563A7" w:rsidP="00027999">
      <w:pPr>
        <w:pStyle w:val="a7"/>
        <w:tabs>
          <w:tab w:val="left" w:pos="3864"/>
        </w:tabs>
        <w:spacing w:before="0" w:line="360" w:lineRule="auto"/>
        <w:rPr>
          <w:b/>
          <w:bCs/>
          <w:sz w:val="28"/>
          <w:szCs w:val="28"/>
          <w:shd w:val="clear" w:color="auto" w:fill="FFFFFF"/>
        </w:rPr>
      </w:pPr>
      <w:r>
        <w:rPr>
          <w:b/>
          <w:bCs/>
          <w:sz w:val="28"/>
          <w:szCs w:val="28"/>
          <w:shd w:val="clear" w:color="auto" w:fill="FFFFFF"/>
        </w:rPr>
        <w:lastRenderedPageBreak/>
        <w:t xml:space="preserve">                                                       </w:t>
      </w:r>
      <w:r w:rsidR="00BB2800">
        <w:rPr>
          <w:b/>
          <w:bCs/>
          <w:sz w:val="28"/>
          <w:szCs w:val="28"/>
          <w:shd w:val="clear" w:color="auto" w:fill="FFFFFF"/>
        </w:rPr>
        <w:t>Зміст</w:t>
      </w:r>
    </w:p>
    <w:p w:rsidR="00A028B2" w:rsidRPr="00A028B2" w:rsidRDefault="00A028B2" w:rsidP="00503EAA">
      <w:pPr>
        <w:pStyle w:val="a7"/>
        <w:tabs>
          <w:tab w:val="left" w:pos="1392"/>
        </w:tabs>
        <w:rPr>
          <w:bCs/>
          <w:sz w:val="28"/>
          <w:szCs w:val="28"/>
          <w:shd w:val="clear" w:color="auto" w:fill="FFFFFF"/>
        </w:rPr>
      </w:pPr>
      <w:r>
        <w:rPr>
          <w:b/>
          <w:bCs/>
          <w:sz w:val="28"/>
          <w:szCs w:val="28"/>
          <w:shd w:val="clear" w:color="auto" w:fill="FFFFFF"/>
        </w:rPr>
        <w:t>Вступ</w:t>
      </w:r>
      <w:r w:rsidRPr="00A028B2">
        <w:rPr>
          <w:bCs/>
          <w:sz w:val="28"/>
          <w:szCs w:val="28"/>
          <w:shd w:val="clear" w:color="auto" w:fill="FFFFFF"/>
        </w:rPr>
        <w:t>…………………………………………</w:t>
      </w:r>
      <w:r>
        <w:rPr>
          <w:bCs/>
          <w:sz w:val="28"/>
          <w:szCs w:val="28"/>
          <w:shd w:val="clear" w:color="auto" w:fill="FFFFFF"/>
        </w:rPr>
        <w:t>……………………………………3</w:t>
      </w:r>
    </w:p>
    <w:p w:rsidR="00BC38E9" w:rsidRDefault="00BC38E9" w:rsidP="00503EAA">
      <w:pPr>
        <w:pStyle w:val="a7"/>
        <w:tabs>
          <w:tab w:val="left" w:pos="1392"/>
        </w:tabs>
        <w:rPr>
          <w:b/>
          <w:bCs/>
          <w:sz w:val="28"/>
          <w:szCs w:val="28"/>
          <w:shd w:val="clear" w:color="auto" w:fill="FFFFFF"/>
        </w:rPr>
      </w:pPr>
      <w:r w:rsidRPr="00BC38E9">
        <w:rPr>
          <w:b/>
          <w:bCs/>
          <w:sz w:val="28"/>
          <w:szCs w:val="28"/>
          <w:shd w:val="clear" w:color="auto" w:fill="FFFFFF"/>
        </w:rPr>
        <w:t>Розді</w:t>
      </w:r>
      <w:r w:rsidR="00B87291">
        <w:rPr>
          <w:b/>
          <w:bCs/>
          <w:sz w:val="28"/>
          <w:szCs w:val="28"/>
          <w:shd w:val="clear" w:color="auto" w:fill="FFFFFF"/>
        </w:rPr>
        <w:t xml:space="preserve">л 1 </w:t>
      </w:r>
      <w:r w:rsidRPr="00BC38E9">
        <w:rPr>
          <w:b/>
          <w:bCs/>
          <w:sz w:val="28"/>
          <w:szCs w:val="28"/>
          <w:shd w:val="clear" w:color="auto" w:fill="FFFFFF"/>
        </w:rPr>
        <w:t>Теоретико-методологічні основи дослідження ре</w:t>
      </w:r>
      <w:r w:rsidR="00B87291">
        <w:rPr>
          <w:b/>
          <w:bCs/>
          <w:sz w:val="28"/>
          <w:szCs w:val="28"/>
          <w:shd w:val="clear" w:color="auto" w:fill="FFFFFF"/>
        </w:rPr>
        <w:t>формування Збройних сил України</w:t>
      </w:r>
    </w:p>
    <w:p w:rsidR="00BC38E9" w:rsidRPr="00BC38E9" w:rsidRDefault="00BC38E9" w:rsidP="00345548">
      <w:pPr>
        <w:pStyle w:val="a7"/>
        <w:tabs>
          <w:tab w:val="left" w:pos="1392"/>
        </w:tabs>
        <w:ind w:firstLine="567"/>
        <w:rPr>
          <w:b/>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1.1</w:t>
      </w:r>
      <w:r w:rsidR="00B80F24">
        <w:rPr>
          <w:bCs/>
          <w:sz w:val="28"/>
          <w:szCs w:val="28"/>
          <w:shd w:val="clear" w:color="auto" w:fill="FFFFFF"/>
        </w:rPr>
        <w:t xml:space="preserve">   </w:t>
      </w:r>
      <w:r w:rsidRPr="00BC38E9">
        <w:rPr>
          <w:bCs/>
          <w:sz w:val="28"/>
          <w:szCs w:val="28"/>
          <w:shd w:val="clear" w:color="auto" w:fill="FFFFFF"/>
        </w:rPr>
        <w:t>Історико - теоретичні основи дослідження реформування Збройних сил Украї</w:t>
      </w:r>
      <w:r w:rsidR="00B80F24">
        <w:rPr>
          <w:bCs/>
          <w:sz w:val="28"/>
          <w:szCs w:val="28"/>
          <w:shd w:val="clear" w:color="auto" w:fill="FFFFFF"/>
        </w:rPr>
        <w:t>ни………</w:t>
      </w:r>
      <w:r w:rsidR="00345548">
        <w:rPr>
          <w:bCs/>
          <w:sz w:val="28"/>
          <w:szCs w:val="28"/>
          <w:shd w:val="clear" w:color="auto" w:fill="FFFFFF"/>
        </w:rPr>
        <w:t>……………………………………</w:t>
      </w:r>
      <w:r w:rsidR="00B80F24">
        <w:rPr>
          <w:bCs/>
          <w:sz w:val="28"/>
          <w:szCs w:val="28"/>
          <w:shd w:val="clear" w:color="auto" w:fill="FFFFFF"/>
        </w:rPr>
        <w:t>…</w:t>
      </w:r>
      <w:r w:rsidR="00345548">
        <w:rPr>
          <w:bCs/>
          <w:sz w:val="28"/>
          <w:szCs w:val="28"/>
          <w:shd w:val="clear" w:color="auto" w:fill="FFFFFF"/>
        </w:rPr>
        <w:t>………</w:t>
      </w:r>
      <w:r>
        <w:rPr>
          <w:bCs/>
          <w:sz w:val="28"/>
          <w:szCs w:val="28"/>
          <w:shd w:val="clear" w:color="auto" w:fill="FFFFFF"/>
        </w:rPr>
        <w:t>…</w:t>
      </w:r>
      <w:r w:rsidR="00B87291">
        <w:rPr>
          <w:bCs/>
          <w:sz w:val="28"/>
          <w:szCs w:val="28"/>
          <w:shd w:val="clear" w:color="auto" w:fill="FFFFFF"/>
        </w:rPr>
        <w:t>….7</w:t>
      </w:r>
    </w:p>
    <w:p w:rsidR="00BC38E9" w:rsidRPr="00BC38E9" w:rsidRDefault="00BC38E9"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00B80F24">
        <w:rPr>
          <w:bCs/>
          <w:sz w:val="28"/>
          <w:szCs w:val="28"/>
          <w:shd w:val="clear" w:color="auto" w:fill="FFFFFF"/>
        </w:rPr>
        <w:t xml:space="preserve">1.2 </w:t>
      </w:r>
      <w:r w:rsidRPr="00BC38E9">
        <w:rPr>
          <w:bCs/>
          <w:sz w:val="28"/>
          <w:szCs w:val="28"/>
          <w:shd w:val="clear" w:color="auto" w:fill="FFFFFF"/>
        </w:rPr>
        <w:t>Методологічні основи та джерельна база дослід</w:t>
      </w:r>
      <w:r>
        <w:rPr>
          <w:bCs/>
          <w:sz w:val="28"/>
          <w:szCs w:val="28"/>
          <w:shd w:val="clear" w:color="auto" w:fill="FFFFFF"/>
        </w:rPr>
        <w:t xml:space="preserve">ження реформування Збройних сил </w:t>
      </w:r>
      <w:r w:rsidRPr="00BC38E9">
        <w:rPr>
          <w:bCs/>
          <w:sz w:val="28"/>
          <w:szCs w:val="28"/>
          <w:shd w:val="clear" w:color="auto" w:fill="FFFFFF"/>
        </w:rPr>
        <w:t>України………</w:t>
      </w:r>
      <w:r w:rsidR="00345548">
        <w:rPr>
          <w:bCs/>
          <w:sz w:val="28"/>
          <w:szCs w:val="28"/>
          <w:shd w:val="clear" w:color="auto" w:fill="FFFFFF"/>
        </w:rPr>
        <w:t>…………………………….…</w:t>
      </w:r>
      <w:r w:rsidR="00B87291">
        <w:rPr>
          <w:bCs/>
          <w:sz w:val="28"/>
          <w:szCs w:val="28"/>
          <w:shd w:val="clear" w:color="auto" w:fill="FFFFFF"/>
        </w:rPr>
        <w:t>.....19</w:t>
      </w:r>
    </w:p>
    <w:p w:rsidR="00BC38E9" w:rsidRPr="00BC38E9" w:rsidRDefault="00BC38E9"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Висновки до розділу</w:t>
      </w:r>
      <w:r w:rsidR="00345548">
        <w:rPr>
          <w:bCs/>
          <w:sz w:val="28"/>
          <w:szCs w:val="28"/>
          <w:shd w:val="clear" w:color="auto" w:fill="FFFFFF"/>
        </w:rPr>
        <w:t>………………………………………………</w:t>
      </w:r>
      <w:r>
        <w:rPr>
          <w:bCs/>
          <w:sz w:val="28"/>
          <w:szCs w:val="28"/>
          <w:shd w:val="clear" w:color="auto" w:fill="FFFFFF"/>
        </w:rPr>
        <w:t>…</w:t>
      </w:r>
      <w:r w:rsidR="00B87291">
        <w:rPr>
          <w:bCs/>
          <w:sz w:val="28"/>
          <w:szCs w:val="28"/>
          <w:shd w:val="clear" w:color="auto" w:fill="FFFFFF"/>
        </w:rPr>
        <w:t>….28</w:t>
      </w:r>
    </w:p>
    <w:p w:rsidR="00BC38E9" w:rsidRPr="00BC38E9" w:rsidRDefault="00BC38E9" w:rsidP="00503EAA">
      <w:pPr>
        <w:pStyle w:val="a7"/>
        <w:tabs>
          <w:tab w:val="left" w:pos="1392"/>
        </w:tabs>
        <w:rPr>
          <w:b/>
          <w:bCs/>
          <w:sz w:val="28"/>
          <w:szCs w:val="28"/>
          <w:shd w:val="clear" w:color="auto" w:fill="FFFFFF"/>
        </w:rPr>
      </w:pPr>
      <w:r w:rsidRPr="00BC38E9">
        <w:rPr>
          <w:b/>
          <w:bCs/>
          <w:sz w:val="28"/>
          <w:szCs w:val="28"/>
          <w:shd w:val="clear" w:color="auto" w:fill="FFFFFF"/>
        </w:rPr>
        <w:t>Розділ 2: Державна політика реформування Збройних сил України</w:t>
      </w:r>
    </w:p>
    <w:p w:rsidR="00BC38E9" w:rsidRPr="00BC38E9" w:rsidRDefault="00BC38E9"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2.1. Державні програми та основні напрями розвитку ЗСУ: порівняльний аналіз</w:t>
      </w:r>
      <w:r w:rsidR="00345548">
        <w:rPr>
          <w:bCs/>
          <w:sz w:val="28"/>
          <w:szCs w:val="28"/>
          <w:shd w:val="clear" w:color="auto" w:fill="FFFFFF"/>
        </w:rPr>
        <w:t>……………………</w:t>
      </w:r>
      <w:r>
        <w:rPr>
          <w:bCs/>
          <w:sz w:val="28"/>
          <w:szCs w:val="28"/>
          <w:shd w:val="clear" w:color="auto" w:fill="FFFFFF"/>
        </w:rPr>
        <w:t>………………………………</w:t>
      </w:r>
      <w:r w:rsidR="00B87291">
        <w:rPr>
          <w:bCs/>
          <w:sz w:val="28"/>
          <w:szCs w:val="28"/>
          <w:shd w:val="clear" w:color="auto" w:fill="FFFFFF"/>
        </w:rPr>
        <w:t>………...31</w:t>
      </w:r>
    </w:p>
    <w:p w:rsidR="00BC38E9" w:rsidRPr="00BC38E9" w:rsidRDefault="00BC38E9"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2.2. Критичний аналіз стану реформування ЗСУ напередодні росі</w:t>
      </w:r>
      <w:r w:rsidR="00B80F24">
        <w:rPr>
          <w:bCs/>
          <w:sz w:val="28"/>
          <w:szCs w:val="28"/>
          <w:shd w:val="clear" w:color="auto" w:fill="FFFFFF"/>
        </w:rPr>
        <w:t>йської агресії……………………………</w:t>
      </w:r>
      <w:r w:rsidR="00345548">
        <w:rPr>
          <w:bCs/>
          <w:sz w:val="28"/>
          <w:szCs w:val="28"/>
          <w:shd w:val="clear" w:color="auto" w:fill="FFFFFF"/>
        </w:rPr>
        <w:t>…….</w:t>
      </w:r>
      <w:r w:rsidRPr="00BC38E9">
        <w:rPr>
          <w:bCs/>
          <w:sz w:val="28"/>
          <w:szCs w:val="28"/>
          <w:shd w:val="clear" w:color="auto" w:fill="FFFFFF"/>
        </w:rPr>
        <w:t>……………………………</w:t>
      </w:r>
      <w:r w:rsidR="00B87291">
        <w:rPr>
          <w:bCs/>
          <w:sz w:val="28"/>
          <w:szCs w:val="28"/>
          <w:shd w:val="clear" w:color="auto" w:fill="FFFFFF"/>
        </w:rPr>
        <w:t>..43</w:t>
      </w:r>
    </w:p>
    <w:p w:rsidR="00BC38E9" w:rsidRPr="00BC38E9" w:rsidRDefault="00BC38E9"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Висновки до розділу</w:t>
      </w:r>
      <w:r w:rsidR="00345548">
        <w:rPr>
          <w:bCs/>
          <w:sz w:val="28"/>
          <w:szCs w:val="28"/>
          <w:shd w:val="clear" w:color="auto" w:fill="FFFFFF"/>
        </w:rPr>
        <w:t>……………………………………………….</w:t>
      </w:r>
      <w:r>
        <w:rPr>
          <w:bCs/>
          <w:sz w:val="28"/>
          <w:szCs w:val="28"/>
          <w:shd w:val="clear" w:color="auto" w:fill="FFFFFF"/>
        </w:rPr>
        <w:t>……</w:t>
      </w:r>
      <w:r w:rsidR="00B87291">
        <w:rPr>
          <w:bCs/>
          <w:sz w:val="28"/>
          <w:szCs w:val="28"/>
          <w:shd w:val="clear" w:color="auto" w:fill="FFFFFF"/>
        </w:rPr>
        <w:t>48</w:t>
      </w:r>
    </w:p>
    <w:p w:rsidR="002F5888" w:rsidRPr="002F5888" w:rsidRDefault="00BC38E9" w:rsidP="00503EAA">
      <w:pPr>
        <w:pStyle w:val="a7"/>
        <w:tabs>
          <w:tab w:val="left" w:pos="1392"/>
        </w:tabs>
        <w:rPr>
          <w:bCs/>
          <w:sz w:val="28"/>
          <w:szCs w:val="28"/>
          <w:shd w:val="clear" w:color="auto" w:fill="FFFFFF"/>
        </w:rPr>
      </w:pPr>
      <w:r w:rsidRPr="00BC38E9">
        <w:rPr>
          <w:b/>
          <w:bCs/>
          <w:sz w:val="28"/>
          <w:szCs w:val="28"/>
          <w:shd w:val="clear" w:color="auto" w:fill="FFFFFF"/>
        </w:rPr>
        <w:t xml:space="preserve">Розділ 3: </w:t>
      </w:r>
      <w:r w:rsidR="002F5888" w:rsidRPr="00BC38E9">
        <w:rPr>
          <w:b/>
          <w:bCs/>
          <w:sz w:val="28"/>
          <w:szCs w:val="28"/>
          <w:shd w:val="clear" w:color="auto" w:fill="FFFFFF"/>
        </w:rPr>
        <w:t>Збройні сил України в війні проти агресії Росії</w:t>
      </w:r>
    </w:p>
    <w:p w:rsidR="00BC38E9" w:rsidRPr="00BC38E9" w:rsidRDefault="002F5888"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3.1.  Агресія РФ на Сході України та спроби</w:t>
      </w:r>
      <w:r>
        <w:rPr>
          <w:bCs/>
          <w:sz w:val="28"/>
          <w:szCs w:val="28"/>
          <w:shd w:val="clear" w:color="auto" w:fill="FFFFFF"/>
        </w:rPr>
        <w:t xml:space="preserve"> мирного</w:t>
      </w:r>
      <w:r w:rsidRPr="00BC38E9">
        <w:rPr>
          <w:bCs/>
          <w:sz w:val="28"/>
          <w:szCs w:val="28"/>
          <w:shd w:val="clear" w:color="auto" w:fill="FFFFFF"/>
        </w:rPr>
        <w:t xml:space="preserve"> </w:t>
      </w:r>
      <w:r w:rsidR="00BC38E9" w:rsidRPr="00BC38E9">
        <w:rPr>
          <w:bCs/>
          <w:sz w:val="28"/>
          <w:szCs w:val="28"/>
          <w:shd w:val="clear" w:color="auto" w:fill="FFFFFF"/>
        </w:rPr>
        <w:t>врегулювання конфлікту</w:t>
      </w:r>
      <w:r w:rsidR="00BC38E9">
        <w:rPr>
          <w:bCs/>
          <w:sz w:val="28"/>
          <w:szCs w:val="28"/>
          <w:shd w:val="clear" w:color="auto" w:fill="FFFFFF"/>
        </w:rPr>
        <w:t>…………………………………………………………………</w:t>
      </w:r>
      <w:r w:rsidR="00B87291">
        <w:rPr>
          <w:bCs/>
          <w:sz w:val="28"/>
          <w:szCs w:val="28"/>
          <w:shd w:val="clear" w:color="auto" w:fill="FFFFFF"/>
        </w:rPr>
        <w:t>………51</w:t>
      </w:r>
    </w:p>
    <w:p w:rsidR="00BC38E9" w:rsidRPr="00BC38E9" w:rsidRDefault="00BC38E9"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3.2. Українська держава та ЗСУ у повномаштабній війні проти російського агре</w:t>
      </w:r>
      <w:r>
        <w:rPr>
          <w:bCs/>
          <w:sz w:val="28"/>
          <w:szCs w:val="28"/>
          <w:shd w:val="clear" w:color="auto" w:fill="FFFFFF"/>
        </w:rPr>
        <w:t>сора…………………………………………………………………</w:t>
      </w:r>
      <w:r w:rsidR="00B87291">
        <w:rPr>
          <w:bCs/>
          <w:sz w:val="28"/>
          <w:szCs w:val="28"/>
          <w:shd w:val="clear" w:color="auto" w:fill="FFFFFF"/>
        </w:rPr>
        <w:t>………..54</w:t>
      </w:r>
    </w:p>
    <w:p w:rsidR="00BC38E9" w:rsidRDefault="00BC38E9"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BC38E9">
        <w:rPr>
          <w:bCs/>
          <w:sz w:val="28"/>
          <w:szCs w:val="28"/>
          <w:shd w:val="clear" w:color="auto" w:fill="FFFFFF"/>
        </w:rPr>
        <w:t>3.3. Політика міжнародної підтримки та співробітництва з Україною в умовах війни</w:t>
      </w:r>
      <w:r>
        <w:rPr>
          <w:bCs/>
          <w:sz w:val="28"/>
          <w:szCs w:val="28"/>
          <w:shd w:val="clear" w:color="auto" w:fill="FFFFFF"/>
        </w:rPr>
        <w:t>………………………………………………………………</w:t>
      </w:r>
      <w:r w:rsidR="00172AA1">
        <w:rPr>
          <w:bCs/>
          <w:sz w:val="28"/>
          <w:szCs w:val="28"/>
          <w:shd w:val="clear" w:color="auto" w:fill="FFFFFF"/>
        </w:rPr>
        <w:t>……...</w:t>
      </w:r>
      <w:r w:rsidR="00B87291">
        <w:rPr>
          <w:bCs/>
          <w:sz w:val="28"/>
          <w:szCs w:val="28"/>
          <w:shd w:val="clear" w:color="auto" w:fill="FFFFFF"/>
        </w:rPr>
        <w:t>61</w:t>
      </w:r>
    </w:p>
    <w:p w:rsidR="00713CD1" w:rsidRPr="00713CD1" w:rsidRDefault="00713CD1" w:rsidP="00345548">
      <w:pPr>
        <w:pStyle w:val="a7"/>
        <w:tabs>
          <w:tab w:val="left" w:pos="1392"/>
        </w:tabs>
        <w:ind w:firstLine="567"/>
        <w:rPr>
          <w:bCs/>
          <w:sz w:val="28"/>
          <w:szCs w:val="28"/>
          <w:shd w:val="clear" w:color="auto" w:fill="FFFFFF"/>
        </w:rPr>
      </w:pPr>
      <w:r>
        <w:rPr>
          <w:bCs/>
          <w:sz w:val="28"/>
          <w:szCs w:val="28"/>
          <w:shd w:val="clear" w:color="auto" w:fill="FFFFFF"/>
        </w:rPr>
        <w:t xml:space="preserve">     </w:t>
      </w:r>
      <w:r w:rsidRPr="00713CD1">
        <w:rPr>
          <w:bCs/>
          <w:sz w:val="28"/>
          <w:szCs w:val="28"/>
          <w:shd w:val="clear" w:color="auto" w:fill="FFFFFF"/>
        </w:rPr>
        <w:t>3.4</w:t>
      </w:r>
      <w:r w:rsidR="001E787E">
        <w:rPr>
          <w:bCs/>
          <w:sz w:val="28"/>
          <w:szCs w:val="28"/>
          <w:shd w:val="clear" w:color="auto" w:fill="FFFFFF"/>
        </w:rPr>
        <w:t xml:space="preserve"> </w:t>
      </w:r>
      <w:r w:rsidRPr="00713CD1">
        <w:rPr>
          <w:bCs/>
          <w:sz w:val="28"/>
          <w:szCs w:val="28"/>
          <w:shd w:val="clear" w:color="auto" w:fill="FFFFFF"/>
        </w:rPr>
        <w:t xml:space="preserve"> Громадська думка та </w:t>
      </w:r>
      <w:r>
        <w:rPr>
          <w:bCs/>
          <w:sz w:val="28"/>
          <w:szCs w:val="28"/>
          <w:shd w:val="clear" w:color="auto" w:fill="FFFFFF"/>
        </w:rPr>
        <w:t>її ево</w:t>
      </w:r>
      <w:r w:rsidR="00345548">
        <w:rPr>
          <w:bCs/>
          <w:sz w:val="28"/>
          <w:szCs w:val="28"/>
          <w:shd w:val="clear" w:color="auto" w:fill="FFFFFF"/>
        </w:rPr>
        <w:t>люція у світлі війни з Росією…</w:t>
      </w:r>
      <w:r w:rsidR="00B87291">
        <w:rPr>
          <w:bCs/>
          <w:sz w:val="28"/>
          <w:szCs w:val="28"/>
          <w:shd w:val="clear" w:color="auto" w:fill="FFFFFF"/>
        </w:rPr>
        <w:t>……..68</w:t>
      </w:r>
    </w:p>
    <w:p w:rsidR="00B80F24" w:rsidRDefault="00B80F24" w:rsidP="002563A7">
      <w:pPr>
        <w:pStyle w:val="a7"/>
        <w:tabs>
          <w:tab w:val="left" w:pos="1392"/>
        </w:tabs>
        <w:ind w:firstLine="567"/>
        <w:rPr>
          <w:bCs/>
          <w:sz w:val="28"/>
          <w:szCs w:val="28"/>
          <w:shd w:val="clear" w:color="auto" w:fill="FFFFFF"/>
        </w:rPr>
      </w:pPr>
      <w:r>
        <w:rPr>
          <w:bCs/>
          <w:sz w:val="28"/>
          <w:szCs w:val="28"/>
          <w:shd w:val="clear" w:color="auto" w:fill="FFFFFF"/>
        </w:rPr>
        <w:t xml:space="preserve">     </w:t>
      </w:r>
      <w:r w:rsidR="00BC38E9" w:rsidRPr="00BC38E9">
        <w:rPr>
          <w:bCs/>
          <w:sz w:val="28"/>
          <w:szCs w:val="28"/>
          <w:shd w:val="clear" w:color="auto" w:fill="FFFFFF"/>
        </w:rPr>
        <w:t>Висновки до розділу</w:t>
      </w:r>
      <w:r w:rsidR="00345548">
        <w:rPr>
          <w:bCs/>
          <w:sz w:val="28"/>
          <w:szCs w:val="28"/>
          <w:shd w:val="clear" w:color="auto" w:fill="FFFFFF"/>
        </w:rPr>
        <w:t>………………………</w:t>
      </w:r>
      <w:r>
        <w:rPr>
          <w:bCs/>
          <w:sz w:val="28"/>
          <w:szCs w:val="28"/>
          <w:shd w:val="clear" w:color="auto" w:fill="FFFFFF"/>
        </w:rPr>
        <w:t>…</w:t>
      </w:r>
      <w:r w:rsidR="00BC38E9">
        <w:rPr>
          <w:bCs/>
          <w:sz w:val="28"/>
          <w:szCs w:val="28"/>
          <w:shd w:val="clear" w:color="auto" w:fill="FFFFFF"/>
        </w:rPr>
        <w:t>………………</w:t>
      </w:r>
      <w:r w:rsidR="00B87291">
        <w:rPr>
          <w:bCs/>
          <w:sz w:val="28"/>
          <w:szCs w:val="28"/>
          <w:shd w:val="clear" w:color="auto" w:fill="FFFFFF"/>
        </w:rPr>
        <w:t>……….71</w:t>
      </w:r>
      <w:r w:rsidR="00BC38E9">
        <w:rPr>
          <w:bCs/>
          <w:sz w:val="28"/>
          <w:szCs w:val="28"/>
          <w:shd w:val="clear" w:color="auto" w:fill="FFFFFF"/>
        </w:rPr>
        <w:t xml:space="preserve"> </w:t>
      </w:r>
      <w:r w:rsidR="00713CD1">
        <w:rPr>
          <w:bCs/>
          <w:sz w:val="28"/>
          <w:szCs w:val="28"/>
          <w:shd w:val="clear" w:color="auto" w:fill="FFFFFF"/>
        </w:rPr>
        <w:t xml:space="preserve">    </w:t>
      </w:r>
      <w:r w:rsidR="00503EAA" w:rsidRPr="00777976">
        <w:rPr>
          <w:b/>
          <w:bCs/>
          <w:sz w:val="28"/>
          <w:szCs w:val="28"/>
          <w:shd w:val="clear" w:color="auto" w:fill="FFFFFF"/>
        </w:rPr>
        <w:t>Висновки</w:t>
      </w:r>
      <w:r w:rsidR="00503EAA">
        <w:rPr>
          <w:bCs/>
          <w:sz w:val="28"/>
          <w:szCs w:val="28"/>
          <w:shd w:val="clear" w:color="auto" w:fill="FFFFFF"/>
        </w:rPr>
        <w:t>…………………………………………………………………</w:t>
      </w:r>
      <w:r w:rsidR="00B87291">
        <w:rPr>
          <w:bCs/>
          <w:sz w:val="28"/>
          <w:szCs w:val="28"/>
          <w:shd w:val="clear" w:color="auto" w:fill="FFFFFF"/>
        </w:rPr>
        <w:t>……...74</w:t>
      </w:r>
    </w:p>
    <w:p w:rsidR="002563A7" w:rsidRDefault="00503EAA" w:rsidP="00B80F24">
      <w:pPr>
        <w:pStyle w:val="a7"/>
        <w:tabs>
          <w:tab w:val="left" w:pos="1392"/>
        </w:tabs>
        <w:rPr>
          <w:bCs/>
          <w:sz w:val="28"/>
          <w:szCs w:val="28"/>
          <w:shd w:val="clear" w:color="auto" w:fill="FFFFFF"/>
        </w:rPr>
      </w:pPr>
      <w:r w:rsidRPr="00777976">
        <w:rPr>
          <w:b/>
          <w:bCs/>
          <w:sz w:val="28"/>
          <w:szCs w:val="28"/>
          <w:shd w:val="clear" w:color="auto" w:fill="FFFFFF"/>
        </w:rPr>
        <w:t>Список використаних джерел</w:t>
      </w:r>
      <w:r>
        <w:rPr>
          <w:bCs/>
          <w:sz w:val="28"/>
          <w:szCs w:val="28"/>
          <w:shd w:val="clear" w:color="auto" w:fill="FFFFFF"/>
        </w:rPr>
        <w:t>……………………………………………….</w:t>
      </w:r>
      <w:r w:rsidR="00A028B2">
        <w:rPr>
          <w:bCs/>
          <w:sz w:val="28"/>
          <w:szCs w:val="28"/>
          <w:shd w:val="clear" w:color="auto" w:fill="FFFFFF"/>
        </w:rPr>
        <w:t>.</w:t>
      </w:r>
      <w:r>
        <w:rPr>
          <w:bCs/>
          <w:sz w:val="28"/>
          <w:szCs w:val="28"/>
          <w:shd w:val="clear" w:color="auto" w:fill="FFFFFF"/>
        </w:rPr>
        <w:t>.</w:t>
      </w:r>
      <w:r w:rsidR="00B87291">
        <w:rPr>
          <w:bCs/>
          <w:sz w:val="28"/>
          <w:szCs w:val="28"/>
          <w:shd w:val="clear" w:color="auto" w:fill="FFFFFF"/>
        </w:rPr>
        <w:t>78</w:t>
      </w:r>
    </w:p>
    <w:p w:rsidR="00BC38E9" w:rsidRPr="002563A7" w:rsidRDefault="00027999" w:rsidP="00B80F24">
      <w:pPr>
        <w:pStyle w:val="a7"/>
        <w:tabs>
          <w:tab w:val="left" w:pos="1392"/>
        </w:tabs>
        <w:spacing w:before="100" w:beforeAutospacing="1" w:after="100" w:afterAutospacing="1" w:line="360" w:lineRule="auto"/>
        <w:ind w:firstLine="567"/>
        <w:rPr>
          <w:bCs/>
          <w:sz w:val="28"/>
          <w:szCs w:val="28"/>
          <w:shd w:val="clear" w:color="auto" w:fill="FFFFFF"/>
        </w:rPr>
      </w:pPr>
      <w:r>
        <w:rPr>
          <w:b/>
          <w:bCs/>
          <w:sz w:val="28"/>
          <w:szCs w:val="28"/>
          <w:shd w:val="clear" w:color="auto" w:fill="FFFFFF"/>
        </w:rPr>
        <w:lastRenderedPageBreak/>
        <w:t xml:space="preserve">                           </w:t>
      </w:r>
      <w:r w:rsidR="00E30009">
        <w:rPr>
          <w:b/>
          <w:bCs/>
          <w:sz w:val="28"/>
          <w:szCs w:val="28"/>
          <w:shd w:val="clear" w:color="auto" w:fill="FFFFFF"/>
        </w:rPr>
        <w:t xml:space="preserve">                     </w:t>
      </w:r>
      <w:r>
        <w:rPr>
          <w:b/>
          <w:bCs/>
          <w:sz w:val="28"/>
          <w:szCs w:val="28"/>
          <w:shd w:val="clear" w:color="auto" w:fill="FFFFFF"/>
        </w:rPr>
        <w:t xml:space="preserve"> </w:t>
      </w:r>
      <w:r w:rsidR="005B48EA">
        <w:rPr>
          <w:b/>
          <w:bCs/>
          <w:sz w:val="28"/>
          <w:szCs w:val="28"/>
          <w:shd w:val="clear" w:color="auto" w:fill="FFFFFF"/>
        </w:rPr>
        <w:t>Вступ</w:t>
      </w:r>
    </w:p>
    <w:p w:rsidR="00E0613C" w:rsidRDefault="00E0613C" w:rsidP="00B80F24">
      <w:pPr>
        <w:pStyle w:val="a7"/>
        <w:spacing w:before="100" w:beforeAutospacing="1" w:after="100" w:afterAutospacing="1" w:line="360" w:lineRule="auto"/>
        <w:ind w:firstLine="567"/>
        <w:rPr>
          <w:bCs/>
          <w:sz w:val="28"/>
          <w:szCs w:val="28"/>
          <w:shd w:val="clear" w:color="auto" w:fill="FFFFFF"/>
        </w:rPr>
      </w:pPr>
      <w:r>
        <w:rPr>
          <w:b/>
          <w:bCs/>
          <w:sz w:val="28"/>
          <w:szCs w:val="28"/>
          <w:shd w:val="clear" w:color="auto" w:fill="FFFFFF"/>
        </w:rPr>
        <w:t xml:space="preserve"> </w:t>
      </w:r>
      <w:r w:rsidR="005B48EA" w:rsidRPr="005B48EA">
        <w:rPr>
          <w:b/>
          <w:bCs/>
          <w:sz w:val="28"/>
          <w:szCs w:val="28"/>
          <w:shd w:val="clear" w:color="auto" w:fill="FFFFFF"/>
        </w:rPr>
        <w:t xml:space="preserve">Актуальність теми </w:t>
      </w:r>
      <w:r w:rsidR="005B48EA" w:rsidRPr="005B48EA">
        <w:rPr>
          <w:bCs/>
          <w:sz w:val="28"/>
          <w:szCs w:val="28"/>
          <w:shd w:val="clear" w:color="auto" w:fill="FFFFFF"/>
        </w:rPr>
        <w:t xml:space="preserve">дослідження </w:t>
      </w:r>
      <w:r>
        <w:rPr>
          <w:bCs/>
          <w:sz w:val="28"/>
          <w:szCs w:val="28"/>
          <w:shd w:val="clear" w:color="auto" w:fill="FFFFFF"/>
        </w:rPr>
        <w:t>м</w:t>
      </w:r>
      <w:r w:rsidR="005B48EA" w:rsidRPr="005B48EA">
        <w:rPr>
          <w:bCs/>
          <w:sz w:val="28"/>
          <w:szCs w:val="28"/>
          <w:shd w:val="clear" w:color="auto" w:fill="FFFFFF"/>
        </w:rPr>
        <w:t>ож</w:t>
      </w:r>
      <w:r w:rsidR="004A4291">
        <w:rPr>
          <w:bCs/>
          <w:sz w:val="28"/>
          <w:szCs w:val="28"/>
          <w:shd w:val="clear" w:color="auto" w:fill="FFFFFF"/>
        </w:rPr>
        <w:t>на підкреслити з кількох причин</w:t>
      </w:r>
    </w:p>
    <w:p w:rsidR="004A4291" w:rsidRPr="004A4291" w:rsidRDefault="004A4291" w:rsidP="00B80F24">
      <w:pPr>
        <w:pStyle w:val="a7"/>
        <w:spacing w:before="100" w:beforeAutospacing="1" w:after="100" w:afterAutospacing="1" w:line="360" w:lineRule="auto"/>
        <w:ind w:firstLine="567"/>
        <w:rPr>
          <w:bCs/>
          <w:sz w:val="28"/>
          <w:szCs w:val="28"/>
          <w:shd w:val="clear" w:color="auto" w:fill="FFFFFF"/>
        </w:rPr>
      </w:pPr>
      <w:r>
        <w:rPr>
          <w:bCs/>
          <w:sz w:val="28"/>
          <w:szCs w:val="28"/>
          <w:shd w:val="clear" w:color="auto" w:fill="FFFFFF"/>
        </w:rPr>
        <w:t xml:space="preserve">     </w:t>
      </w:r>
      <w:r w:rsidRPr="004A4291">
        <w:rPr>
          <w:bCs/>
          <w:sz w:val="28"/>
          <w:szCs w:val="28"/>
          <w:shd w:val="clear" w:color="auto" w:fill="FFFFFF"/>
        </w:rPr>
        <w:t>По-перше, реформування Збройних сил України є важливим процесом, який має прямий вплив на національну безпеку країни. У зв'язку зі змінами в геополітичному середовищі, агресивними діями Росії та загрозами для територіальної цілісності України, реформування Збройних сил стає питанням першочергової важливості.</w:t>
      </w:r>
    </w:p>
    <w:p w:rsidR="004A4291" w:rsidRPr="004A4291" w:rsidRDefault="004A4291" w:rsidP="00B80F24">
      <w:pPr>
        <w:pStyle w:val="a7"/>
        <w:spacing w:before="100" w:beforeAutospacing="1" w:after="100" w:afterAutospacing="1" w:line="360" w:lineRule="auto"/>
        <w:ind w:firstLine="567"/>
        <w:rPr>
          <w:bCs/>
          <w:sz w:val="28"/>
          <w:szCs w:val="28"/>
          <w:shd w:val="clear" w:color="auto" w:fill="FFFFFF"/>
        </w:rPr>
      </w:pPr>
      <w:r>
        <w:rPr>
          <w:bCs/>
          <w:sz w:val="28"/>
          <w:szCs w:val="28"/>
          <w:shd w:val="clear" w:color="auto" w:fill="FFFFFF"/>
        </w:rPr>
        <w:t xml:space="preserve">      </w:t>
      </w:r>
      <w:r w:rsidRPr="004A4291">
        <w:rPr>
          <w:bCs/>
          <w:sz w:val="28"/>
          <w:szCs w:val="28"/>
          <w:shd w:val="clear" w:color="auto" w:fill="FFFFFF"/>
        </w:rPr>
        <w:t>По-друге, розуміння історико-теоретичних основ реформування Збройних сил України допомагає зрозуміти контекст та еволюцію збройних сил української держави. Аналіз історичного досвіду та теоретичних підходів дає змогу здійснити обґрунтовану оцінку сучасного стану та перспектив розвитку Збройних сил України.</w:t>
      </w:r>
    </w:p>
    <w:p w:rsidR="00BC38E9" w:rsidRPr="004A4291" w:rsidRDefault="004A4291" w:rsidP="00B80F24">
      <w:pPr>
        <w:pStyle w:val="a7"/>
        <w:spacing w:before="100" w:beforeAutospacing="1" w:after="100" w:afterAutospacing="1" w:line="360" w:lineRule="auto"/>
        <w:ind w:firstLine="567"/>
        <w:rPr>
          <w:bCs/>
          <w:sz w:val="28"/>
          <w:szCs w:val="28"/>
          <w:shd w:val="clear" w:color="auto" w:fill="FFFFFF"/>
        </w:rPr>
      </w:pPr>
      <w:r>
        <w:rPr>
          <w:bCs/>
          <w:sz w:val="28"/>
          <w:szCs w:val="28"/>
          <w:shd w:val="clear" w:color="auto" w:fill="FFFFFF"/>
        </w:rPr>
        <w:t xml:space="preserve">      </w:t>
      </w:r>
      <w:r w:rsidRPr="004A4291">
        <w:rPr>
          <w:bCs/>
          <w:sz w:val="28"/>
          <w:szCs w:val="28"/>
          <w:shd w:val="clear" w:color="auto" w:fill="FFFFFF"/>
        </w:rPr>
        <w:t>По-третє, дослідження методологічних основ та джерельної бази реформування Збройних сил України є важливим для науковців та практиків, що займаються проблемами національної безпеки. Розробка ефективних методологічних підходів до дослідження та аналізу сприятиме розумінню складності та викликів, що супроводжують реформування Збройних сил.</w:t>
      </w:r>
    </w:p>
    <w:p w:rsidR="00BC38E9" w:rsidRPr="00486D99" w:rsidRDefault="00222A70" w:rsidP="00B80F24">
      <w:pPr>
        <w:pStyle w:val="a7"/>
        <w:tabs>
          <w:tab w:val="left" w:pos="360"/>
        </w:tabs>
        <w:spacing w:before="100" w:beforeAutospacing="1" w:after="100" w:afterAutospacing="1" w:line="360" w:lineRule="auto"/>
        <w:ind w:firstLine="567"/>
        <w:rPr>
          <w:bCs/>
          <w:sz w:val="28"/>
          <w:szCs w:val="28"/>
          <w:shd w:val="clear" w:color="auto" w:fill="FFFFFF"/>
        </w:rPr>
      </w:pPr>
      <w:r>
        <w:rPr>
          <w:b/>
          <w:bCs/>
          <w:sz w:val="28"/>
          <w:szCs w:val="28"/>
          <w:shd w:val="clear" w:color="auto" w:fill="FFFFFF"/>
        </w:rPr>
        <w:t xml:space="preserve">    </w:t>
      </w:r>
      <w:r w:rsidR="00E0613C" w:rsidRPr="00E0613C">
        <w:rPr>
          <w:b/>
          <w:bCs/>
          <w:sz w:val="28"/>
          <w:szCs w:val="28"/>
          <w:shd w:val="clear" w:color="auto" w:fill="FFFFFF"/>
        </w:rPr>
        <w:t>Об'єктом дослідження</w:t>
      </w:r>
      <w:r w:rsidR="00E0613C">
        <w:rPr>
          <w:b/>
          <w:bCs/>
          <w:sz w:val="28"/>
          <w:szCs w:val="28"/>
          <w:shd w:val="clear" w:color="auto" w:fill="FFFFFF"/>
        </w:rPr>
        <w:t>я</w:t>
      </w:r>
      <w:r w:rsidR="00E0613C" w:rsidRPr="00E0613C">
        <w:rPr>
          <w:bCs/>
          <w:sz w:val="28"/>
          <w:szCs w:val="28"/>
          <w:shd w:val="clear" w:color="auto" w:fill="FFFFFF"/>
        </w:rPr>
        <w:t xml:space="preserve"> </w:t>
      </w:r>
      <w:r w:rsidR="00953C56" w:rsidRPr="00486D99">
        <w:rPr>
          <w:bCs/>
          <w:sz w:val="28"/>
          <w:szCs w:val="28"/>
          <w:shd w:val="clear" w:color="auto" w:fill="FFFFFF"/>
        </w:rPr>
        <w:t>є самі Збройні сили України та їх роль у війні проти агресії Росії.</w:t>
      </w:r>
    </w:p>
    <w:p w:rsidR="00BC38E9" w:rsidRDefault="00222A70" w:rsidP="00B80F24">
      <w:pPr>
        <w:pStyle w:val="a7"/>
        <w:spacing w:before="100" w:beforeAutospacing="1" w:after="100" w:afterAutospacing="1" w:line="360" w:lineRule="auto"/>
        <w:ind w:firstLine="567"/>
        <w:rPr>
          <w:b/>
          <w:bCs/>
          <w:sz w:val="28"/>
          <w:szCs w:val="28"/>
          <w:shd w:val="clear" w:color="auto" w:fill="FFFFFF"/>
          <w:lang w:val="ru-RU"/>
        </w:rPr>
      </w:pPr>
      <w:r>
        <w:rPr>
          <w:b/>
          <w:bCs/>
          <w:sz w:val="28"/>
          <w:szCs w:val="28"/>
          <w:shd w:val="clear" w:color="auto" w:fill="FFFFFF"/>
        </w:rPr>
        <w:t xml:space="preserve">    </w:t>
      </w:r>
      <w:r w:rsidR="00953C56" w:rsidRPr="00953C56">
        <w:rPr>
          <w:b/>
          <w:bCs/>
          <w:sz w:val="28"/>
          <w:szCs w:val="28"/>
          <w:shd w:val="clear" w:color="auto" w:fill="FFFFFF"/>
        </w:rPr>
        <w:t>Предметом дослідження</w:t>
      </w:r>
      <w:r w:rsidR="00953C56" w:rsidRPr="00953C56">
        <w:rPr>
          <w:bCs/>
          <w:sz w:val="28"/>
          <w:szCs w:val="28"/>
          <w:shd w:val="clear" w:color="auto" w:fill="FFFFFF"/>
        </w:rPr>
        <w:t xml:space="preserve"> </w:t>
      </w:r>
      <w:r w:rsidR="00953C56" w:rsidRPr="00953C56">
        <w:rPr>
          <w:bCs/>
          <w:sz w:val="28"/>
          <w:szCs w:val="28"/>
          <w:shd w:val="clear" w:color="auto" w:fill="FFFFFF"/>
          <w:lang w:val="ru-RU"/>
        </w:rPr>
        <w:t>є саме процеси реформування Збройних сил України, включаючи законодавчі акти, програми, стратегії та політичні рішення, спрямовані на зміни в системі оборони країни</w:t>
      </w:r>
      <w:r w:rsidR="00953C56">
        <w:rPr>
          <w:b/>
          <w:bCs/>
          <w:sz w:val="28"/>
          <w:szCs w:val="28"/>
          <w:shd w:val="clear" w:color="auto" w:fill="FFFFFF"/>
          <w:lang w:val="ru-RU"/>
        </w:rPr>
        <w:t>.</w:t>
      </w:r>
    </w:p>
    <w:p w:rsidR="00953C56" w:rsidRDefault="00222A70" w:rsidP="00B80F24">
      <w:pPr>
        <w:pStyle w:val="a7"/>
        <w:spacing w:before="100" w:beforeAutospacing="1" w:after="100" w:afterAutospacing="1" w:line="360" w:lineRule="auto"/>
        <w:ind w:firstLine="567"/>
        <w:rPr>
          <w:bCs/>
          <w:sz w:val="28"/>
          <w:szCs w:val="28"/>
          <w:shd w:val="clear" w:color="auto" w:fill="FFFFFF"/>
          <w:lang w:val="ru-RU"/>
        </w:rPr>
      </w:pPr>
      <w:r>
        <w:rPr>
          <w:bCs/>
          <w:sz w:val="28"/>
          <w:szCs w:val="28"/>
          <w:shd w:val="clear" w:color="auto" w:fill="FFFFFF"/>
          <w:lang w:val="ru-RU"/>
        </w:rPr>
        <w:t xml:space="preserve">   </w:t>
      </w:r>
      <w:r w:rsidR="004A4291" w:rsidRPr="004A4291">
        <w:rPr>
          <w:b/>
          <w:bCs/>
          <w:sz w:val="28"/>
          <w:szCs w:val="28"/>
          <w:shd w:val="clear" w:color="auto" w:fill="FFFFFF"/>
          <w:lang w:val="ru-RU"/>
        </w:rPr>
        <w:t>Мета дипломної роботи</w:t>
      </w:r>
      <w:r w:rsidR="004A4291" w:rsidRPr="004A4291">
        <w:rPr>
          <w:bCs/>
          <w:sz w:val="28"/>
          <w:szCs w:val="28"/>
          <w:shd w:val="clear" w:color="auto" w:fill="FFFFFF"/>
          <w:lang w:val="ru-RU"/>
        </w:rPr>
        <w:t xml:space="preserve"> полягає у проведенні комплексного дослідження реформування Збройних сил України з урахуванням історико-теоретичних та методологічних аспектів. Робота має на меті вивчення </w:t>
      </w:r>
      <w:r w:rsidR="004A4291" w:rsidRPr="004A4291">
        <w:rPr>
          <w:bCs/>
          <w:sz w:val="28"/>
          <w:szCs w:val="28"/>
          <w:shd w:val="clear" w:color="auto" w:fill="FFFFFF"/>
          <w:lang w:val="ru-RU"/>
        </w:rPr>
        <w:lastRenderedPageBreak/>
        <w:t xml:space="preserve">реформування Збройних сил, аналіз державної політики у сфері реформування армії та оцінку стану реформ напередодні російської агресії. Також досліджується роль Збройних сил України під час </w:t>
      </w:r>
      <w:r w:rsidR="004A4291">
        <w:rPr>
          <w:bCs/>
          <w:sz w:val="28"/>
          <w:szCs w:val="28"/>
          <w:shd w:val="clear" w:color="auto" w:fill="FFFFFF"/>
          <w:lang w:val="ru-RU"/>
        </w:rPr>
        <w:t>війни</w:t>
      </w:r>
      <w:r w:rsidR="004A4291" w:rsidRPr="004A4291">
        <w:rPr>
          <w:bCs/>
          <w:sz w:val="28"/>
          <w:szCs w:val="28"/>
          <w:shd w:val="clear" w:color="auto" w:fill="FFFFFF"/>
          <w:lang w:val="ru-RU"/>
        </w:rPr>
        <w:t xml:space="preserve"> на Сході країни та їх участь у повномасштабній війні проти російського агресора. Важливим аспектом роботи є аналіз політики міжнародної підтримки та співробітництва з Україною в умовах війни, а також вивчення еволюції громадської думки у контексті війни з Росією. Метою роботи є розкриття сутності, особливостей та наслідків реформування Збройних сил України, а також оцінка їх ролі та внеску у війну з агресором та забезпечення національної безпеки.</w:t>
      </w:r>
    </w:p>
    <w:p w:rsidR="00B80F24" w:rsidRDefault="00B80F24" w:rsidP="00B80F24">
      <w:pPr>
        <w:pStyle w:val="a7"/>
        <w:spacing w:before="100" w:beforeAutospacing="1" w:after="100" w:afterAutospacing="1" w:line="360" w:lineRule="auto"/>
        <w:ind w:firstLine="567"/>
        <w:rPr>
          <w:b/>
          <w:bCs/>
          <w:sz w:val="28"/>
          <w:szCs w:val="28"/>
          <w:shd w:val="clear" w:color="auto" w:fill="FFFFFF"/>
        </w:rPr>
      </w:pPr>
      <w:r w:rsidRPr="00B80F24">
        <w:rPr>
          <w:bCs/>
          <w:sz w:val="28"/>
          <w:szCs w:val="28"/>
          <w:shd w:val="clear" w:color="auto" w:fill="FFFFFF"/>
        </w:rPr>
        <w:t xml:space="preserve">Досягнення означеної мети стає можливим завдяки реалізації наступних </w:t>
      </w:r>
      <w:r w:rsidRPr="00B80F24">
        <w:rPr>
          <w:b/>
          <w:bCs/>
          <w:sz w:val="28"/>
          <w:szCs w:val="28"/>
          <w:shd w:val="clear" w:color="auto" w:fill="FFFFFF"/>
        </w:rPr>
        <w:t>дослідницьких завдань</w:t>
      </w:r>
      <w:r>
        <w:rPr>
          <w:b/>
          <w:bCs/>
          <w:sz w:val="28"/>
          <w:szCs w:val="28"/>
          <w:shd w:val="clear" w:color="auto" w:fill="FFFFFF"/>
        </w:rPr>
        <w:t>:</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Pr>
          <w:bCs/>
          <w:sz w:val="28"/>
          <w:szCs w:val="28"/>
          <w:shd w:val="clear" w:color="auto" w:fill="FFFFFF"/>
        </w:rPr>
        <w:t>У р</w:t>
      </w:r>
      <w:r w:rsidRPr="00B80F24">
        <w:rPr>
          <w:bCs/>
          <w:sz w:val="28"/>
          <w:szCs w:val="28"/>
          <w:shd w:val="clear" w:color="auto" w:fill="FFFFFF"/>
        </w:rPr>
        <w:t>озділ</w:t>
      </w:r>
      <w:r>
        <w:rPr>
          <w:bCs/>
          <w:sz w:val="28"/>
          <w:szCs w:val="28"/>
          <w:shd w:val="clear" w:color="auto" w:fill="FFFFFF"/>
        </w:rPr>
        <w:t>і 1 «</w:t>
      </w:r>
      <w:r w:rsidRPr="00B80F24">
        <w:rPr>
          <w:bCs/>
          <w:sz w:val="28"/>
          <w:szCs w:val="28"/>
          <w:shd w:val="clear" w:color="auto" w:fill="FFFFFF"/>
        </w:rPr>
        <w:t>Теоретико-методологічні основи дослідження рефо</w:t>
      </w:r>
      <w:r>
        <w:rPr>
          <w:bCs/>
          <w:sz w:val="28"/>
          <w:szCs w:val="28"/>
          <w:shd w:val="clear" w:color="auto" w:fill="FFFFFF"/>
        </w:rPr>
        <w:t>рмування Збройних сил України»:</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sidRPr="00B80F24">
        <w:rPr>
          <w:bCs/>
          <w:sz w:val="28"/>
          <w:szCs w:val="28"/>
          <w:shd w:val="clear" w:color="auto" w:fill="FFFFFF"/>
        </w:rPr>
        <w:t>Основні дослідницькі завдання цього розділу полягають у встановленні історико-теоретичних основ реформування Збройних сил України та розгляді їх впливу на сучасний процес реформування.</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sidRPr="00B80F24">
        <w:rPr>
          <w:bCs/>
          <w:sz w:val="28"/>
          <w:szCs w:val="28"/>
          <w:shd w:val="clear" w:color="auto" w:fill="FFFFFF"/>
        </w:rPr>
        <w:t>Цей розділ також має на меті визначення методологічних підходів до дослідження реформування Збройних сил України, а також визначення джерельної бази для подальшого аналізу.</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Pr>
          <w:bCs/>
          <w:sz w:val="28"/>
          <w:szCs w:val="28"/>
          <w:shd w:val="clear" w:color="auto" w:fill="FFFFFF"/>
        </w:rPr>
        <w:t xml:space="preserve">У </w:t>
      </w:r>
      <w:r w:rsidRPr="00B80F24">
        <w:rPr>
          <w:bCs/>
          <w:sz w:val="28"/>
          <w:szCs w:val="28"/>
          <w:shd w:val="clear" w:color="auto" w:fill="FFFFFF"/>
        </w:rPr>
        <w:t xml:space="preserve">Розділ 2: </w:t>
      </w:r>
      <w:r>
        <w:rPr>
          <w:bCs/>
          <w:sz w:val="28"/>
          <w:szCs w:val="28"/>
          <w:shd w:val="clear" w:color="auto" w:fill="FFFFFF"/>
        </w:rPr>
        <w:t>«</w:t>
      </w:r>
      <w:r w:rsidRPr="00B80F24">
        <w:rPr>
          <w:bCs/>
          <w:sz w:val="28"/>
          <w:szCs w:val="28"/>
          <w:shd w:val="clear" w:color="auto" w:fill="FFFFFF"/>
        </w:rPr>
        <w:t>Державна політика реформування Збройних сил України</w:t>
      </w:r>
      <w:r>
        <w:rPr>
          <w:bCs/>
          <w:sz w:val="28"/>
          <w:szCs w:val="28"/>
          <w:shd w:val="clear" w:color="auto" w:fill="FFFFFF"/>
        </w:rPr>
        <w:t>»</w:t>
      </w:r>
      <w:r w:rsidRPr="00B80F24">
        <w:rPr>
          <w:bCs/>
          <w:sz w:val="28"/>
          <w:szCs w:val="28"/>
          <w:shd w:val="clear" w:color="auto" w:fill="FFFFFF"/>
        </w:rPr>
        <w:t>:</w:t>
      </w:r>
    </w:p>
    <w:p w:rsidR="00B80F24" w:rsidRDefault="00B80F24" w:rsidP="00B80F24">
      <w:pPr>
        <w:pStyle w:val="a7"/>
        <w:spacing w:before="100" w:beforeAutospacing="1" w:after="100" w:afterAutospacing="1" w:line="360" w:lineRule="auto"/>
        <w:ind w:firstLine="567"/>
        <w:rPr>
          <w:bCs/>
          <w:sz w:val="28"/>
          <w:szCs w:val="28"/>
          <w:shd w:val="clear" w:color="auto" w:fill="FFFFFF"/>
        </w:rPr>
      </w:pPr>
      <w:r w:rsidRPr="00B80F24">
        <w:rPr>
          <w:bCs/>
          <w:sz w:val="28"/>
          <w:szCs w:val="28"/>
          <w:shd w:val="clear" w:color="auto" w:fill="FFFFFF"/>
        </w:rPr>
        <w:t>Одним з основних дослідницьких завдань цього розділу є проведення порівняльного аналізу державних програм і основних напрямів розвитку Збройних сил України. Це дозволить встановити ефективність державної політики та зробити висновки щодо її впливу на реформування ЗСУ.</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sidRPr="00B80F24">
        <w:rPr>
          <w:bCs/>
          <w:sz w:val="28"/>
          <w:szCs w:val="28"/>
          <w:shd w:val="clear" w:color="auto" w:fill="FFFFFF"/>
        </w:rPr>
        <w:lastRenderedPageBreak/>
        <w:t>Крім того, в рамках цього розділу проводиться критичний аналіз стану реформування Збройних сил України перед російською агресією, що дозволяє оцінити попередні результати і виявити проблемні аспекти.</w:t>
      </w:r>
    </w:p>
    <w:p w:rsidR="00B80F24" w:rsidRDefault="00B80F24" w:rsidP="00B80F24">
      <w:pPr>
        <w:pStyle w:val="a7"/>
        <w:spacing w:before="100" w:beforeAutospacing="1" w:after="100" w:afterAutospacing="1" w:line="360" w:lineRule="auto"/>
        <w:ind w:firstLine="567"/>
        <w:rPr>
          <w:bCs/>
          <w:sz w:val="28"/>
          <w:szCs w:val="28"/>
          <w:shd w:val="clear" w:color="auto" w:fill="FFFFFF"/>
        </w:rPr>
      </w:pPr>
      <w:r>
        <w:rPr>
          <w:bCs/>
          <w:sz w:val="28"/>
          <w:szCs w:val="28"/>
          <w:shd w:val="clear" w:color="auto" w:fill="FFFFFF"/>
        </w:rPr>
        <w:t>А в р</w:t>
      </w:r>
      <w:r w:rsidRPr="00B80F24">
        <w:rPr>
          <w:bCs/>
          <w:sz w:val="28"/>
          <w:szCs w:val="28"/>
          <w:shd w:val="clear" w:color="auto" w:fill="FFFFFF"/>
        </w:rPr>
        <w:t xml:space="preserve">озділ 3: </w:t>
      </w:r>
      <w:r>
        <w:rPr>
          <w:bCs/>
          <w:sz w:val="28"/>
          <w:szCs w:val="28"/>
          <w:shd w:val="clear" w:color="auto" w:fill="FFFFFF"/>
        </w:rPr>
        <w:t>«</w:t>
      </w:r>
      <w:r w:rsidRPr="00B80F24">
        <w:rPr>
          <w:bCs/>
          <w:sz w:val="28"/>
          <w:szCs w:val="28"/>
          <w:shd w:val="clear" w:color="auto" w:fill="FFFFFF"/>
        </w:rPr>
        <w:t>Збройні сили України в війні пр</w:t>
      </w:r>
      <w:r>
        <w:rPr>
          <w:bCs/>
          <w:sz w:val="28"/>
          <w:szCs w:val="28"/>
          <w:shd w:val="clear" w:color="auto" w:fill="FFFFFF"/>
        </w:rPr>
        <w:t>оти агресії Росії»:</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sidRPr="00B80F24">
        <w:rPr>
          <w:bCs/>
          <w:sz w:val="28"/>
          <w:szCs w:val="28"/>
          <w:shd w:val="clear" w:color="auto" w:fill="FFFFFF"/>
        </w:rPr>
        <w:t>Одним з дослідницьких завдань цього розділу є аналіз агресії Росії на Сході України та спроби мирного врегулювання конфлікту. Це дозволяє з'ясувати характер воєнного конфлікту та дослідити роль Збройних сил України в цих процесах.</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sidRPr="00B80F24">
        <w:rPr>
          <w:bCs/>
          <w:sz w:val="28"/>
          <w:szCs w:val="28"/>
          <w:shd w:val="clear" w:color="auto" w:fill="FFFFFF"/>
        </w:rPr>
        <w:t>Також розділ включає вивчення діяльності Української держави та Збройних сил у повномасштабній війні проти російського агресора. Це дозволяє оцінити ефективність заходів, вжитих українською стороною для захисту своїх територіальних і національних інтересів.</w:t>
      </w:r>
    </w:p>
    <w:p w:rsidR="00B80F24" w:rsidRPr="00B80F24" w:rsidRDefault="00B80F24" w:rsidP="00B80F24">
      <w:pPr>
        <w:pStyle w:val="a7"/>
        <w:spacing w:before="100" w:beforeAutospacing="1" w:after="100" w:afterAutospacing="1" w:line="360" w:lineRule="auto"/>
        <w:ind w:firstLine="567"/>
        <w:rPr>
          <w:bCs/>
          <w:sz w:val="28"/>
          <w:szCs w:val="28"/>
          <w:shd w:val="clear" w:color="auto" w:fill="FFFFFF"/>
        </w:rPr>
      </w:pPr>
      <w:r w:rsidRPr="00B80F24">
        <w:rPr>
          <w:bCs/>
          <w:sz w:val="28"/>
          <w:szCs w:val="28"/>
          <w:shd w:val="clear" w:color="auto" w:fill="FFFFFF"/>
        </w:rPr>
        <w:t>Окрім того, досліджується політика міжнародної підтримки та співробітництва з Україною в умовах війни, а також еволюція громадської думки у світлі війни з Росією. Це дозволяє оцінити міжнародну реакцію на конфлікт і з'ясувати вплив громадськості на ситуацію.</w:t>
      </w:r>
    </w:p>
    <w:p w:rsidR="00222A70" w:rsidRPr="00222936" w:rsidRDefault="00277BF7" w:rsidP="00B80F24">
      <w:pPr>
        <w:pStyle w:val="a7"/>
        <w:tabs>
          <w:tab w:val="left" w:pos="324"/>
        </w:tabs>
        <w:spacing w:before="100" w:beforeAutospacing="1" w:after="100" w:afterAutospacing="1" w:line="360" w:lineRule="auto"/>
        <w:ind w:firstLine="567"/>
        <w:rPr>
          <w:bCs/>
          <w:sz w:val="28"/>
          <w:szCs w:val="28"/>
          <w:shd w:val="clear" w:color="auto" w:fill="FFFFFF"/>
        </w:rPr>
      </w:pPr>
      <w:r>
        <w:rPr>
          <w:bCs/>
          <w:sz w:val="28"/>
          <w:szCs w:val="28"/>
          <w:shd w:val="clear" w:color="auto" w:fill="FFFFFF"/>
          <w:lang w:val="ru-RU"/>
        </w:rPr>
        <w:t xml:space="preserve"> </w:t>
      </w:r>
      <w:r w:rsidRPr="00277BF7">
        <w:rPr>
          <w:bCs/>
          <w:sz w:val="28"/>
          <w:szCs w:val="28"/>
          <w:shd w:val="clear" w:color="auto" w:fill="FFFFFF"/>
        </w:rPr>
        <w:t xml:space="preserve">Характеризуючи </w:t>
      </w:r>
      <w:r w:rsidRPr="00C15048">
        <w:rPr>
          <w:b/>
          <w:bCs/>
          <w:sz w:val="28"/>
          <w:szCs w:val="28"/>
          <w:shd w:val="clear" w:color="auto" w:fill="FFFFFF"/>
        </w:rPr>
        <w:t xml:space="preserve">ступінь наукової розробки </w:t>
      </w:r>
      <w:r w:rsidR="00C15048" w:rsidRPr="00C15048">
        <w:rPr>
          <w:b/>
          <w:bCs/>
          <w:sz w:val="28"/>
          <w:szCs w:val="28"/>
          <w:shd w:val="clear" w:color="auto" w:fill="FFFFFF"/>
          <w:lang w:val="ru-RU"/>
        </w:rPr>
        <w:t>реформування</w:t>
      </w:r>
      <w:r w:rsidR="00C15048" w:rsidRPr="00C15048">
        <w:rPr>
          <w:bCs/>
          <w:i/>
          <w:sz w:val="28"/>
          <w:szCs w:val="28"/>
          <w:shd w:val="clear" w:color="auto" w:fill="FFFFFF"/>
          <w:lang w:val="ru-RU"/>
        </w:rPr>
        <w:t xml:space="preserve"> </w:t>
      </w:r>
      <w:r w:rsidR="00C15048" w:rsidRPr="00C15048">
        <w:rPr>
          <w:bCs/>
          <w:sz w:val="28"/>
          <w:szCs w:val="28"/>
          <w:shd w:val="clear" w:color="auto" w:fill="FFFFFF"/>
          <w:lang w:val="ru-RU"/>
        </w:rPr>
        <w:t>ЗСУ</w:t>
      </w:r>
      <w:r w:rsidRPr="00277BF7">
        <w:rPr>
          <w:bCs/>
          <w:sz w:val="28"/>
          <w:szCs w:val="28"/>
          <w:shd w:val="clear" w:color="auto" w:fill="FFFFFF"/>
        </w:rPr>
        <w:t xml:space="preserve"> слід відзначити</w:t>
      </w:r>
      <w:r w:rsidRPr="00277BF7">
        <w:rPr>
          <w:b/>
          <w:bCs/>
          <w:sz w:val="28"/>
          <w:szCs w:val="28"/>
          <w:shd w:val="clear" w:color="auto" w:fill="FFFFFF"/>
        </w:rPr>
        <w:t xml:space="preserve"> </w:t>
      </w:r>
      <w:r>
        <w:rPr>
          <w:bCs/>
          <w:sz w:val="28"/>
          <w:szCs w:val="28"/>
          <w:shd w:val="clear" w:color="auto" w:fill="FFFFFF"/>
        </w:rPr>
        <w:t>вітчизняних науковців та вчених</w:t>
      </w:r>
      <w:r w:rsidR="00222936" w:rsidRPr="00222936">
        <w:rPr>
          <w:bCs/>
          <w:sz w:val="28"/>
          <w:szCs w:val="28"/>
          <w:shd w:val="clear" w:color="auto" w:fill="FFFFFF"/>
        </w:rPr>
        <w:t xml:space="preserve">, а саме: </w:t>
      </w:r>
      <w:r w:rsidR="00C15048" w:rsidRPr="00C15048">
        <w:rPr>
          <w:bCs/>
          <w:sz w:val="28"/>
          <w:szCs w:val="28"/>
          <w:shd w:val="clear" w:color="auto" w:fill="FFFFFF"/>
          <w:lang w:val="ru-RU"/>
        </w:rPr>
        <w:t xml:space="preserve">Покотило О., Сегеду С., Чайковського А., </w:t>
      </w:r>
      <w:r w:rsidR="00C15048">
        <w:rPr>
          <w:bCs/>
          <w:sz w:val="28"/>
          <w:szCs w:val="28"/>
          <w:shd w:val="clear" w:color="auto" w:fill="FFFFFF"/>
          <w:lang w:val="ru-RU"/>
        </w:rPr>
        <w:t xml:space="preserve">Шевчука, </w:t>
      </w:r>
      <w:r w:rsidR="00C15048" w:rsidRPr="00C15048">
        <w:rPr>
          <w:bCs/>
          <w:sz w:val="28"/>
          <w:szCs w:val="28"/>
          <w:shd w:val="clear" w:color="auto" w:fill="FFFFFF"/>
          <w:lang w:val="ru-RU"/>
        </w:rPr>
        <w:t>Матющенко С. С., Перепьолкін С.М., Поляков Л., Полторак С. Т., Сурков О.О., Тимошенко Р.І.</w:t>
      </w:r>
      <w:r w:rsidR="00C15048">
        <w:rPr>
          <w:bCs/>
          <w:sz w:val="28"/>
          <w:szCs w:val="28"/>
          <w:shd w:val="clear" w:color="auto" w:fill="FFFFFF"/>
          <w:lang w:val="ru-RU"/>
        </w:rPr>
        <w:t xml:space="preserve"> </w:t>
      </w:r>
      <w:r>
        <w:rPr>
          <w:bCs/>
          <w:sz w:val="28"/>
          <w:szCs w:val="28"/>
          <w:shd w:val="clear" w:color="auto" w:fill="FFFFFF"/>
        </w:rPr>
        <w:t>та інших</w:t>
      </w:r>
      <w:r w:rsidR="00F82DC1">
        <w:rPr>
          <w:bCs/>
          <w:sz w:val="28"/>
          <w:szCs w:val="28"/>
          <w:shd w:val="clear" w:color="auto" w:fill="FFFFFF"/>
        </w:rPr>
        <w:t>. Так і</w:t>
      </w:r>
      <w:r w:rsidR="00222936" w:rsidRPr="00222936">
        <w:rPr>
          <w:bCs/>
          <w:sz w:val="28"/>
          <w:szCs w:val="28"/>
          <w:shd w:val="clear" w:color="auto" w:fill="FFFFFF"/>
        </w:rPr>
        <w:t xml:space="preserve"> в численних працях зарубіжних дослідників, тому слід особливо виділити роботи таких фахівців, як: Анджевін Р., Боуена  Ендрю С.,  Домбровського М., Келлера Р., Майклза Д., Марчіна К., </w:t>
      </w:r>
      <w:r w:rsidR="00C15048">
        <w:rPr>
          <w:bCs/>
          <w:sz w:val="28"/>
          <w:szCs w:val="28"/>
          <w:shd w:val="clear" w:color="auto" w:fill="FFFFFF"/>
        </w:rPr>
        <w:t>та інших.</w:t>
      </w:r>
    </w:p>
    <w:p w:rsidR="00C15048" w:rsidRPr="00C15048" w:rsidRDefault="00C15048" w:rsidP="00B80F24">
      <w:pPr>
        <w:pStyle w:val="a7"/>
        <w:tabs>
          <w:tab w:val="left" w:pos="324"/>
        </w:tabs>
        <w:spacing w:before="100" w:beforeAutospacing="1" w:after="100" w:afterAutospacing="1" w:line="360" w:lineRule="auto"/>
        <w:ind w:firstLine="567"/>
        <w:rPr>
          <w:bCs/>
          <w:sz w:val="28"/>
          <w:szCs w:val="28"/>
          <w:shd w:val="clear" w:color="auto" w:fill="FFFFFF"/>
        </w:rPr>
      </w:pPr>
      <w:r w:rsidRPr="00C15048">
        <w:rPr>
          <w:b/>
          <w:bCs/>
          <w:sz w:val="28"/>
          <w:szCs w:val="28"/>
          <w:shd w:val="clear" w:color="auto" w:fill="FFFFFF"/>
        </w:rPr>
        <w:lastRenderedPageBreak/>
        <w:t>Структура</w:t>
      </w:r>
      <w:r w:rsidRPr="00C15048">
        <w:rPr>
          <w:bCs/>
          <w:sz w:val="28"/>
          <w:szCs w:val="28"/>
          <w:shd w:val="clear" w:color="auto" w:fill="FFFFFF"/>
        </w:rPr>
        <w:t xml:space="preserve"> даної роботи повністю підпорядкована логіці реалізації основних наукових завдань. </w:t>
      </w:r>
      <w:r>
        <w:rPr>
          <w:bCs/>
          <w:sz w:val="28"/>
          <w:szCs w:val="28"/>
          <w:shd w:val="clear" w:color="auto" w:fill="FFFFFF"/>
        </w:rPr>
        <w:t>Дипломна робота</w:t>
      </w:r>
      <w:r w:rsidRPr="00C15048">
        <w:rPr>
          <w:bCs/>
          <w:sz w:val="28"/>
          <w:szCs w:val="28"/>
          <w:shd w:val="clear" w:color="auto" w:fill="FFFFFF"/>
        </w:rPr>
        <w:t xml:space="preserve"> складається зі вступу, </w:t>
      </w:r>
      <w:r>
        <w:rPr>
          <w:bCs/>
          <w:sz w:val="28"/>
          <w:szCs w:val="28"/>
          <w:shd w:val="clear" w:color="auto" w:fill="FFFFFF"/>
        </w:rPr>
        <w:t xml:space="preserve">трьох </w:t>
      </w:r>
      <w:r w:rsidRPr="00C15048">
        <w:rPr>
          <w:bCs/>
          <w:sz w:val="28"/>
          <w:szCs w:val="28"/>
          <w:shd w:val="clear" w:color="auto" w:fill="FFFFFF"/>
        </w:rPr>
        <w:t>розділів, висновків та списку використаних джерел.</w:t>
      </w:r>
    </w:p>
    <w:p w:rsidR="00222A70" w:rsidRPr="002F5888" w:rsidRDefault="00C15048" w:rsidP="00B80F24">
      <w:pPr>
        <w:pStyle w:val="a7"/>
        <w:tabs>
          <w:tab w:val="left" w:pos="324"/>
        </w:tabs>
        <w:spacing w:before="100" w:beforeAutospacing="1" w:after="100" w:afterAutospacing="1" w:line="360" w:lineRule="auto"/>
        <w:ind w:firstLine="567"/>
        <w:rPr>
          <w:bCs/>
          <w:sz w:val="28"/>
          <w:szCs w:val="28"/>
          <w:shd w:val="clear" w:color="auto" w:fill="FFFFFF"/>
        </w:rPr>
      </w:pPr>
      <w:r>
        <w:rPr>
          <w:bCs/>
          <w:sz w:val="28"/>
          <w:szCs w:val="28"/>
          <w:shd w:val="clear" w:color="auto" w:fill="FFFFFF"/>
        </w:rPr>
        <w:t xml:space="preserve">У першому розділі розглядається </w:t>
      </w:r>
      <w:r w:rsidRPr="002F5888">
        <w:rPr>
          <w:bCs/>
          <w:sz w:val="28"/>
          <w:szCs w:val="28"/>
          <w:shd w:val="clear" w:color="auto" w:fill="FFFFFF"/>
        </w:rPr>
        <w:t>теоретико-методологічні основи дослідження реформування Збройних сил України</w:t>
      </w:r>
      <w:r w:rsidR="002F5888" w:rsidRPr="002F5888">
        <w:rPr>
          <w:bCs/>
          <w:sz w:val="28"/>
          <w:szCs w:val="28"/>
          <w:shd w:val="clear" w:color="auto" w:fill="FFFFFF"/>
        </w:rPr>
        <w:t xml:space="preserve"> які включають </w:t>
      </w:r>
      <w:r w:rsidR="002F5888">
        <w:rPr>
          <w:bCs/>
          <w:sz w:val="28"/>
          <w:szCs w:val="28"/>
          <w:shd w:val="clear" w:color="auto" w:fill="FFFFFF"/>
        </w:rPr>
        <w:t>і</w:t>
      </w:r>
      <w:r w:rsidR="002F5888" w:rsidRPr="002F5888">
        <w:rPr>
          <w:bCs/>
          <w:sz w:val="28"/>
          <w:szCs w:val="28"/>
          <w:shd w:val="clear" w:color="auto" w:fill="FFFFFF"/>
        </w:rPr>
        <w:t>сторико-теоретичні основи</w:t>
      </w:r>
      <w:r w:rsidR="002F5888">
        <w:rPr>
          <w:bCs/>
          <w:sz w:val="28"/>
          <w:szCs w:val="28"/>
          <w:shd w:val="clear" w:color="auto" w:fill="FFFFFF"/>
        </w:rPr>
        <w:t xml:space="preserve"> та джерельну базу досліджень реформ </w:t>
      </w:r>
      <w:r w:rsidR="002F5888" w:rsidRPr="002F5888">
        <w:rPr>
          <w:bCs/>
          <w:sz w:val="28"/>
          <w:szCs w:val="28"/>
          <w:shd w:val="clear" w:color="auto" w:fill="FFFFFF"/>
        </w:rPr>
        <w:t>Збройних сил України</w:t>
      </w:r>
      <w:r w:rsidR="002F5888">
        <w:rPr>
          <w:bCs/>
          <w:sz w:val="28"/>
          <w:szCs w:val="28"/>
          <w:shd w:val="clear" w:color="auto" w:fill="FFFFFF"/>
        </w:rPr>
        <w:t>.</w:t>
      </w:r>
    </w:p>
    <w:p w:rsidR="00C15048" w:rsidRPr="002F5888" w:rsidRDefault="002F5888" w:rsidP="00B80F24">
      <w:pPr>
        <w:pStyle w:val="a7"/>
        <w:tabs>
          <w:tab w:val="left" w:pos="324"/>
        </w:tabs>
        <w:spacing w:before="100" w:beforeAutospacing="1" w:after="100" w:afterAutospacing="1" w:line="360" w:lineRule="auto"/>
        <w:ind w:firstLine="567"/>
        <w:rPr>
          <w:bCs/>
          <w:sz w:val="28"/>
          <w:szCs w:val="28"/>
          <w:shd w:val="clear" w:color="auto" w:fill="FFFFFF"/>
        </w:rPr>
      </w:pPr>
      <w:r>
        <w:rPr>
          <w:bCs/>
          <w:sz w:val="28"/>
          <w:szCs w:val="28"/>
          <w:shd w:val="clear" w:color="auto" w:fill="FFFFFF"/>
        </w:rPr>
        <w:t xml:space="preserve">У другому розділі аналізуються </w:t>
      </w:r>
      <w:r>
        <w:rPr>
          <w:bCs/>
          <w:sz w:val="28"/>
          <w:szCs w:val="28"/>
          <w:shd w:val="clear" w:color="auto" w:fill="FFFFFF"/>
          <w:lang w:val="ru-RU"/>
        </w:rPr>
        <w:t>д</w:t>
      </w:r>
      <w:r w:rsidRPr="002F5888">
        <w:rPr>
          <w:bCs/>
          <w:sz w:val="28"/>
          <w:szCs w:val="28"/>
          <w:shd w:val="clear" w:color="auto" w:fill="FFFFFF"/>
          <w:lang w:val="ru-RU"/>
        </w:rPr>
        <w:t>ержавні програми та основні напрями р</w:t>
      </w:r>
      <w:r>
        <w:rPr>
          <w:bCs/>
          <w:sz w:val="28"/>
          <w:szCs w:val="28"/>
          <w:shd w:val="clear" w:color="auto" w:fill="FFFFFF"/>
          <w:lang w:val="ru-RU"/>
        </w:rPr>
        <w:t>озвитку</w:t>
      </w:r>
      <w:r w:rsidRPr="002F5888">
        <w:rPr>
          <w:bCs/>
          <w:sz w:val="28"/>
          <w:szCs w:val="28"/>
          <w:shd w:val="clear" w:color="auto" w:fill="FFFFFF"/>
        </w:rPr>
        <w:t xml:space="preserve"> Збройних сил України</w:t>
      </w:r>
      <w:r>
        <w:rPr>
          <w:bCs/>
          <w:sz w:val="28"/>
          <w:szCs w:val="28"/>
          <w:shd w:val="clear" w:color="auto" w:fill="FFFFFF"/>
        </w:rPr>
        <w:t xml:space="preserve"> </w:t>
      </w:r>
      <w:r>
        <w:rPr>
          <w:bCs/>
          <w:sz w:val="28"/>
          <w:szCs w:val="28"/>
          <w:shd w:val="clear" w:color="auto" w:fill="FFFFFF"/>
          <w:lang w:val="ru-RU"/>
        </w:rPr>
        <w:t>та к</w:t>
      </w:r>
      <w:r w:rsidRPr="002F5888">
        <w:rPr>
          <w:bCs/>
          <w:sz w:val="28"/>
          <w:szCs w:val="28"/>
          <w:shd w:val="clear" w:color="auto" w:fill="FFFFFF"/>
          <w:lang w:val="ru-RU"/>
        </w:rPr>
        <w:t>ритичний аналіз стану реформування напередодні російської агресі</w:t>
      </w:r>
      <w:r>
        <w:rPr>
          <w:bCs/>
          <w:sz w:val="28"/>
          <w:szCs w:val="28"/>
          <w:shd w:val="clear" w:color="auto" w:fill="FFFFFF"/>
          <w:lang w:val="ru-RU"/>
        </w:rPr>
        <w:t>ї.</w:t>
      </w:r>
    </w:p>
    <w:p w:rsidR="00C15048" w:rsidRDefault="002F5888" w:rsidP="00B80F24">
      <w:pPr>
        <w:pStyle w:val="a7"/>
        <w:tabs>
          <w:tab w:val="left" w:pos="324"/>
        </w:tabs>
        <w:spacing w:before="100" w:beforeAutospacing="1" w:after="100" w:afterAutospacing="1" w:line="360" w:lineRule="auto"/>
        <w:ind w:firstLine="567"/>
        <w:rPr>
          <w:bCs/>
          <w:sz w:val="28"/>
          <w:szCs w:val="28"/>
          <w:shd w:val="clear" w:color="auto" w:fill="FFFFFF"/>
        </w:rPr>
      </w:pPr>
      <w:r>
        <w:rPr>
          <w:bCs/>
          <w:sz w:val="28"/>
          <w:szCs w:val="28"/>
          <w:shd w:val="clear" w:color="auto" w:fill="FFFFFF"/>
        </w:rPr>
        <w:t>У третьому розділ</w:t>
      </w:r>
      <w:r w:rsidRPr="002F5888">
        <w:rPr>
          <w:b/>
          <w:bCs/>
          <w:sz w:val="28"/>
          <w:szCs w:val="28"/>
          <w:shd w:val="clear" w:color="auto" w:fill="FFFFFF"/>
        </w:rPr>
        <w:t xml:space="preserve"> </w:t>
      </w:r>
      <w:r w:rsidRPr="00EE3F11">
        <w:rPr>
          <w:bCs/>
          <w:sz w:val="28"/>
          <w:szCs w:val="28"/>
          <w:shd w:val="clear" w:color="auto" w:fill="FFFFFF"/>
        </w:rPr>
        <w:t>аналізується безпосередння участь Збройних сил України в війні проти агресії Росії</w:t>
      </w:r>
      <w:r>
        <w:rPr>
          <w:bCs/>
          <w:sz w:val="28"/>
          <w:szCs w:val="28"/>
          <w:shd w:val="clear" w:color="auto" w:fill="FFFFFF"/>
        </w:rPr>
        <w:t xml:space="preserve"> та п</w:t>
      </w:r>
      <w:r w:rsidRPr="002F5888">
        <w:rPr>
          <w:bCs/>
          <w:sz w:val="28"/>
          <w:szCs w:val="28"/>
          <w:shd w:val="clear" w:color="auto" w:fill="FFFFFF"/>
        </w:rPr>
        <w:t xml:space="preserve">олітика </w:t>
      </w:r>
      <w:r>
        <w:rPr>
          <w:bCs/>
          <w:sz w:val="28"/>
          <w:szCs w:val="28"/>
          <w:shd w:val="clear" w:color="auto" w:fill="FFFFFF"/>
        </w:rPr>
        <w:t xml:space="preserve">міжнародної підтримки і </w:t>
      </w:r>
      <w:r w:rsidRPr="002F5888">
        <w:rPr>
          <w:bCs/>
          <w:sz w:val="28"/>
          <w:szCs w:val="28"/>
          <w:shd w:val="clear" w:color="auto" w:fill="FFFFFF"/>
        </w:rPr>
        <w:t>співробітництва з Україною в умовах війни</w:t>
      </w:r>
      <w:r w:rsidR="00EE3F11">
        <w:rPr>
          <w:bCs/>
          <w:sz w:val="28"/>
          <w:szCs w:val="28"/>
          <w:shd w:val="clear" w:color="auto" w:fill="FFFFFF"/>
        </w:rPr>
        <w:t>.</w:t>
      </w:r>
    </w:p>
    <w:p w:rsidR="00B03E9C" w:rsidRDefault="00C15048" w:rsidP="00B80F24">
      <w:pPr>
        <w:pStyle w:val="a7"/>
        <w:tabs>
          <w:tab w:val="left" w:pos="852"/>
        </w:tabs>
        <w:spacing w:before="100" w:beforeAutospacing="1" w:after="100" w:afterAutospacing="1" w:line="360" w:lineRule="auto"/>
        <w:ind w:firstLine="567"/>
        <w:rPr>
          <w:bCs/>
          <w:sz w:val="28"/>
          <w:szCs w:val="28"/>
          <w:shd w:val="clear" w:color="auto" w:fill="FFFFFF"/>
        </w:rPr>
      </w:pPr>
      <w:r w:rsidRPr="00C15048">
        <w:rPr>
          <w:b/>
          <w:bCs/>
          <w:sz w:val="28"/>
          <w:szCs w:val="28"/>
          <w:shd w:val="clear" w:color="auto" w:fill="FFFFFF"/>
        </w:rPr>
        <w:t xml:space="preserve">Список використаних джерел </w:t>
      </w:r>
      <w:r w:rsidRPr="00C15048">
        <w:rPr>
          <w:bCs/>
          <w:sz w:val="28"/>
          <w:szCs w:val="28"/>
          <w:shd w:val="clear" w:color="auto" w:fill="FFFFFF"/>
        </w:rPr>
        <w:t xml:space="preserve">нараховує </w:t>
      </w:r>
      <w:r w:rsidR="00EB5BF8">
        <w:rPr>
          <w:bCs/>
          <w:sz w:val="28"/>
          <w:szCs w:val="28"/>
          <w:shd w:val="clear" w:color="auto" w:fill="FFFFFF"/>
        </w:rPr>
        <w:t>75</w:t>
      </w:r>
      <w:bookmarkStart w:id="1" w:name="_GoBack"/>
      <w:bookmarkEnd w:id="1"/>
      <w:r w:rsidR="00656F92">
        <w:rPr>
          <w:bCs/>
          <w:sz w:val="28"/>
          <w:szCs w:val="28"/>
          <w:shd w:val="clear" w:color="auto" w:fill="FFFFFF"/>
        </w:rPr>
        <w:t xml:space="preserve"> найменувань.</w:t>
      </w:r>
    </w:p>
    <w:p w:rsidR="00656F92" w:rsidRDefault="00656F92" w:rsidP="00656F92">
      <w:pPr>
        <w:pStyle w:val="a7"/>
        <w:tabs>
          <w:tab w:val="left" w:pos="852"/>
        </w:tabs>
        <w:spacing w:before="100" w:beforeAutospacing="1" w:after="100" w:afterAutospacing="1" w:line="360" w:lineRule="auto"/>
        <w:ind w:firstLine="567"/>
        <w:rPr>
          <w:bCs/>
          <w:sz w:val="28"/>
          <w:szCs w:val="28"/>
          <w:shd w:val="clear" w:color="auto" w:fill="FFFFFF"/>
        </w:rPr>
      </w:pPr>
    </w:p>
    <w:p w:rsidR="00656F92" w:rsidRDefault="00656F92" w:rsidP="00656F92">
      <w:pPr>
        <w:pStyle w:val="a7"/>
        <w:tabs>
          <w:tab w:val="left" w:pos="852"/>
        </w:tabs>
        <w:spacing w:before="100" w:beforeAutospacing="1" w:after="100" w:afterAutospacing="1" w:line="360" w:lineRule="auto"/>
        <w:ind w:firstLine="567"/>
        <w:rPr>
          <w:bCs/>
          <w:sz w:val="28"/>
          <w:szCs w:val="28"/>
          <w:shd w:val="clear" w:color="auto" w:fill="FFFFFF"/>
        </w:rPr>
      </w:pPr>
    </w:p>
    <w:p w:rsidR="00656F92" w:rsidRDefault="00656F92" w:rsidP="00656F92">
      <w:pPr>
        <w:pStyle w:val="a7"/>
        <w:tabs>
          <w:tab w:val="left" w:pos="852"/>
        </w:tabs>
        <w:spacing w:before="100" w:beforeAutospacing="1" w:after="100" w:afterAutospacing="1" w:line="360" w:lineRule="auto"/>
        <w:ind w:firstLine="567"/>
        <w:rPr>
          <w:bCs/>
          <w:sz w:val="28"/>
          <w:szCs w:val="28"/>
          <w:shd w:val="clear" w:color="auto" w:fill="FFFFFF"/>
        </w:rPr>
      </w:pPr>
    </w:p>
    <w:p w:rsidR="00656F92" w:rsidRDefault="00656F92" w:rsidP="00656F92">
      <w:pPr>
        <w:pStyle w:val="a7"/>
        <w:tabs>
          <w:tab w:val="left" w:pos="852"/>
        </w:tabs>
        <w:spacing w:before="100" w:beforeAutospacing="1" w:after="100" w:afterAutospacing="1" w:line="360" w:lineRule="auto"/>
        <w:ind w:firstLine="567"/>
        <w:rPr>
          <w:bCs/>
          <w:sz w:val="28"/>
          <w:szCs w:val="28"/>
          <w:shd w:val="clear" w:color="auto" w:fill="FFFFFF"/>
        </w:rPr>
      </w:pPr>
    </w:p>
    <w:p w:rsidR="00656F92" w:rsidRDefault="00656F92" w:rsidP="00656F92">
      <w:pPr>
        <w:pStyle w:val="a7"/>
        <w:tabs>
          <w:tab w:val="left" w:pos="852"/>
        </w:tabs>
        <w:spacing w:before="100" w:beforeAutospacing="1" w:after="100" w:afterAutospacing="1" w:line="360" w:lineRule="auto"/>
        <w:ind w:firstLine="567"/>
        <w:rPr>
          <w:bCs/>
          <w:sz w:val="28"/>
          <w:szCs w:val="28"/>
          <w:shd w:val="clear" w:color="auto" w:fill="FFFFFF"/>
        </w:rPr>
      </w:pPr>
    </w:p>
    <w:p w:rsidR="00656F92" w:rsidRDefault="00656F92" w:rsidP="00656F92">
      <w:pPr>
        <w:pStyle w:val="a7"/>
        <w:tabs>
          <w:tab w:val="left" w:pos="852"/>
        </w:tabs>
        <w:spacing w:before="100" w:beforeAutospacing="1" w:after="100" w:afterAutospacing="1" w:line="360" w:lineRule="auto"/>
        <w:ind w:firstLine="567"/>
        <w:rPr>
          <w:bCs/>
          <w:sz w:val="28"/>
          <w:szCs w:val="28"/>
          <w:shd w:val="clear" w:color="auto" w:fill="FFFFFF"/>
        </w:rPr>
      </w:pPr>
    </w:p>
    <w:p w:rsidR="00656F92" w:rsidRDefault="00656F92" w:rsidP="00656F92">
      <w:pPr>
        <w:pStyle w:val="a7"/>
        <w:tabs>
          <w:tab w:val="left" w:pos="852"/>
        </w:tabs>
        <w:spacing w:before="100" w:beforeAutospacing="1" w:after="100" w:afterAutospacing="1" w:line="360" w:lineRule="auto"/>
        <w:ind w:firstLine="567"/>
        <w:rPr>
          <w:bCs/>
          <w:sz w:val="28"/>
          <w:szCs w:val="28"/>
          <w:shd w:val="clear" w:color="auto" w:fill="FFFFFF"/>
        </w:rPr>
      </w:pPr>
    </w:p>
    <w:p w:rsidR="00656F92" w:rsidRPr="00656F92" w:rsidRDefault="00656F92" w:rsidP="00B80F24">
      <w:pPr>
        <w:pStyle w:val="a7"/>
        <w:tabs>
          <w:tab w:val="left" w:pos="852"/>
        </w:tabs>
        <w:spacing w:before="100" w:beforeAutospacing="1" w:after="100" w:afterAutospacing="1" w:line="360" w:lineRule="auto"/>
        <w:rPr>
          <w:bCs/>
          <w:sz w:val="28"/>
          <w:szCs w:val="28"/>
          <w:shd w:val="clear" w:color="auto" w:fill="FFFFFF"/>
        </w:rPr>
      </w:pPr>
    </w:p>
    <w:p w:rsidR="00BC38E9" w:rsidRDefault="00713CD1" w:rsidP="00656F92">
      <w:pPr>
        <w:pStyle w:val="a7"/>
        <w:spacing w:before="100" w:beforeAutospacing="1" w:after="100" w:afterAutospacing="1" w:line="360" w:lineRule="auto"/>
        <w:ind w:firstLine="567"/>
        <w:jc w:val="center"/>
        <w:rPr>
          <w:sz w:val="28"/>
          <w:szCs w:val="28"/>
          <w:shd w:val="clear" w:color="auto" w:fill="FFFFFF"/>
        </w:rPr>
      </w:pPr>
      <w:r>
        <w:rPr>
          <w:b/>
          <w:bCs/>
          <w:sz w:val="28"/>
          <w:szCs w:val="28"/>
          <w:shd w:val="clear" w:color="auto" w:fill="FFFFFF"/>
        </w:rPr>
        <w:lastRenderedPageBreak/>
        <w:t xml:space="preserve">Розділ </w:t>
      </w:r>
      <w:r>
        <w:rPr>
          <w:b/>
          <w:bCs/>
          <w:sz w:val="28"/>
          <w:szCs w:val="28"/>
          <w:shd w:val="clear" w:color="auto" w:fill="FFFFFF"/>
          <w:lang w:val="ru-RU"/>
        </w:rPr>
        <w:t>1 «Теоретико</w:t>
      </w:r>
      <w:r>
        <w:rPr>
          <w:b/>
          <w:bCs/>
          <w:sz w:val="28"/>
          <w:szCs w:val="28"/>
          <w:shd w:val="clear" w:color="auto" w:fill="FFFFFF"/>
        </w:rPr>
        <w:t>-методологічні основи дослідження реформування Збройних сил України»</w:t>
      </w:r>
    </w:p>
    <w:p w:rsidR="00B37D1D" w:rsidRPr="00BC38E9" w:rsidRDefault="00BC38E9" w:rsidP="00656F92">
      <w:pPr>
        <w:pStyle w:val="a7"/>
        <w:spacing w:before="100" w:beforeAutospacing="1" w:after="100" w:afterAutospacing="1" w:line="360" w:lineRule="auto"/>
        <w:ind w:firstLine="567"/>
        <w:jc w:val="center"/>
        <w:rPr>
          <w:sz w:val="28"/>
          <w:szCs w:val="28"/>
          <w:shd w:val="clear" w:color="auto" w:fill="FFFFFF"/>
        </w:rPr>
      </w:pPr>
      <w:r>
        <w:rPr>
          <w:sz w:val="28"/>
          <w:szCs w:val="28"/>
          <w:shd w:val="clear" w:color="auto" w:fill="FFFFFF"/>
        </w:rPr>
        <w:t xml:space="preserve">  </w:t>
      </w:r>
      <w:r w:rsidR="00713CD1">
        <w:rPr>
          <w:b/>
          <w:bCs/>
          <w:sz w:val="28"/>
          <w:szCs w:val="28"/>
          <w:shd w:val="clear" w:color="auto" w:fill="FFFFFF"/>
        </w:rPr>
        <w:t xml:space="preserve">1.1 Історико </w:t>
      </w:r>
      <w:r w:rsidR="00713CD1">
        <w:rPr>
          <w:b/>
          <w:bCs/>
          <w:sz w:val="28"/>
          <w:szCs w:val="28"/>
          <w:shd w:val="clear" w:color="auto" w:fill="FFFFFF"/>
          <w:lang w:val="ru-RU"/>
        </w:rPr>
        <w:t xml:space="preserve">- </w:t>
      </w:r>
      <w:r w:rsidR="00713CD1">
        <w:rPr>
          <w:b/>
          <w:bCs/>
          <w:sz w:val="28"/>
          <w:szCs w:val="28"/>
          <w:shd w:val="clear" w:color="auto" w:fill="FFFFFF"/>
        </w:rPr>
        <w:t>теоретичні основи дослідження реформування Збройних сил України</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Реформування Збройних сил України є важливим процесом, спрямованим на забезпечення ефективності, готовності та сучасності національної оборони. Цей процес має теоретичну та методологічну основу, яка є ключовим елементом для успішного виконання реформаторських змін. Перш за все, важливо визначити поняття «реформування» та «Збройні сили». В </w:t>
      </w:r>
      <w:r>
        <w:rPr>
          <w:sz w:val="28"/>
          <w:szCs w:val="28"/>
          <w:shd w:val="clear" w:color="auto" w:fill="FFFFFF"/>
          <w:lang w:val="en-US"/>
        </w:rPr>
        <w:t>Oxford</w:t>
      </w:r>
      <w:r w:rsidRPr="00CF1EA3">
        <w:rPr>
          <w:sz w:val="28"/>
          <w:szCs w:val="28"/>
          <w:shd w:val="clear" w:color="auto" w:fill="FFFFFF"/>
        </w:rPr>
        <w:t xml:space="preserve"> </w:t>
      </w:r>
      <w:r>
        <w:rPr>
          <w:sz w:val="28"/>
          <w:szCs w:val="28"/>
          <w:shd w:val="clear" w:color="auto" w:fill="FFFFFF"/>
          <w:lang w:val="en-US"/>
        </w:rPr>
        <w:t>English</w:t>
      </w:r>
      <w:r w:rsidRPr="00CF1EA3">
        <w:rPr>
          <w:sz w:val="28"/>
          <w:szCs w:val="28"/>
          <w:shd w:val="clear" w:color="auto" w:fill="FFFFFF"/>
        </w:rPr>
        <w:t xml:space="preserve"> </w:t>
      </w:r>
      <w:r>
        <w:rPr>
          <w:sz w:val="28"/>
          <w:szCs w:val="28"/>
          <w:shd w:val="clear" w:color="auto" w:fill="FFFFFF"/>
          <w:lang w:val="en-US"/>
        </w:rPr>
        <w:t>Explanatory</w:t>
      </w:r>
      <w:r w:rsidRPr="00CF1EA3">
        <w:rPr>
          <w:sz w:val="28"/>
          <w:szCs w:val="28"/>
          <w:shd w:val="clear" w:color="auto" w:fill="FFFFFF"/>
        </w:rPr>
        <w:t xml:space="preserve"> </w:t>
      </w:r>
      <w:r>
        <w:rPr>
          <w:sz w:val="28"/>
          <w:szCs w:val="28"/>
          <w:shd w:val="clear" w:color="auto" w:fill="FFFFFF"/>
          <w:lang w:val="en-US"/>
        </w:rPr>
        <w:t>Dictionary</w:t>
      </w:r>
      <w:r w:rsidRPr="00CF1EA3">
        <w:rPr>
          <w:sz w:val="28"/>
          <w:szCs w:val="28"/>
          <w:shd w:val="clear" w:color="auto" w:fill="FFFFFF"/>
        </w:rPr>
        <w:t xml:space="preserve"> відзначається, що р</w:t>
      </w:r>
      <w:r>
        <w:rPr>
          <w:sz w:val="28"/>
          <w:szCs w:val="28"/>
          <w:shd w:val="clear" w:color="auto" w:fill="FFFFFF"/>
        </w:rPr>
        <w:t xml:space="preserve">еформування передбачає систематичні зміни та трансформації з метою досягнення більшої ефективності, пристосування до змінюючихся умов та досягнення стратегічних цілей </w:t>
      </w:r>
      <w:r w:rsidRPr="00CF1EA3">
        <w:rPr>
          <w:sz w:val="28"/>
          <w:szCs w:val="28"/>
          <w:shd w:val="clear" w:color="auto" w:fill="FFFFFF"/>
        </w:rPr>
        <w:t>[</w:t>
      </w:r>
      <w:r w:rsidR="00824FC1" w:rsidRPr="00824FC1">
        <w:rPr>
          <w:sz w:val="28"/>
          <w:szCs w:val="28"/>
          <w:shd w:val="clear" w:color="auto" w:fill="FFFFFF"/>
        </w:rPr>
        <w:t>8</w:t>
      </w:r>
      <w:r w:rsidRPr="00CF1EA3">
        <w:rPr>
          <w:sz w:val="28"/>
          <w:szCs w:val="28"/>
          <w:shd w:val="clear" w:color="auto" w:fill="FFFFFF"/>
        </w:rPr>
        <w:t>, с. 416]</w:t>
      </w:r>
      <w:r>
        <w:rPr>
          <w:sz w:val="28"/>
          <w:szCs w:val="28"/>
          <w:shd w:val="clear" w:color="auto" w:fill="FFFFFF"/>
        </w:rPr>
        <w:t>. Збройні сили, у свою чергу, представляють собою інструмент національної оборони та забезпечення безпеки держави, включаючи армію, військові підрозді</w:t>
      </w:r>
      <w:r w:rsidR="00824FC1">
        <w:rPr>
          <w:sz w:val="28"/>
          <w:szCs w:val="28"/>
          <w:shd w:val="clear" w:color="auto" w:fill="FFFFFF"/>
        </w:rPr>
        <w:t xml:space="preserve">ли та інші військові формування </w:t>
      </w:r>
      <w:r w:rsidRPr="00CF1EA3">
        <w:rPr>
          <w:sz w:val="28"/>
          <w:szCs w:val="28"/>
          <w:shd w:val="clear" w:color="auto" w:fill="FFFFFF"/>
        </w:rPr>
        <w:t>[</w:t>
      </w:r>
      <w:r w:rsidR="00824FC1">
        <w:rPr>
          <w:sz w:val="28"/>
          <w:szCs w:val="28"/>
          <w:shd w:val="clear" w:color="auto" w:fill="FFFFFF"/>
        </w:rPr>
        <w:t>14,</w:t>
      </w:r>
      <w:r>
        <w:rPr>
          <w:sz w:val="28"/>
          <w:szCs w:val="28"/>
          <w:shd w:val="clear" w:color="auto" w:fill="FFFFFF"/>
        </w:rPr>
        <w:t>с. 43</w:t>
      </w:r>
      <w:r w:rsidRPr="00CF1EA3">
        <w:rPr>
          <w:sz w:val="28"/>
          <w:szCs w:val="28"/>
          <w:shd w:val="clear" w:color="auto" w:fill="FFFFFF"/>
        </w:rPr>
        <w:t>]</w:t>
      </w:r>
      <w:r>
        <w:rPr>
          <w:sz w:val="28"/>
          <w:szCs w:val="28"/>
          <w:shd w:val="clear" w:color="auto" w:fill="FFFFFF"/>
        </w:rPr>
        <w:t xml:space="preserve">.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Процес реформування ЗСУ висвітлювався</w:t>
      </w:r>
      <w:r w:rsidRPr="00CF1EA3">
        <w:rPr>
          <w:sz w:val="28"/>
          <w:szCs w:val="28"/>
          <w:shd w:val="clear" w:color="auto" w:fill="FFFFFF"/>
          <w:lang w:val="ru-RU"/>
        </w:rPr>
        <w:t xml:space="preserve"> </w:t>
      </w:r>
      <w:r>
        <w:rPr>
          <w:sz w:val="28"/>
          <w:szCs w:val="28"/>
          <w:shd w:val="clear" w:color="auto" w:fill="FFFFFF"/>
        </w:rPr>
        <w:t>багатьма вітчизняними науковцями та вченими,</w:t>
      </w:r>
      <w:r w:rsidRPr="00CF1EA3">
        <w:rPr>
          <w:sz w:val="28"/>
          <w:szCs w:val="28"/>
          <w:shd w:val="clear" w:color="auto" w:fill="FFFFFF"/>
          <w:lang w:val="ru-RU"/>
        </w:rPr>
        <w:t xml:space="preserve"> </w:t>
      </w:r>
      <w:r>
        <w:rPr>
          <w:sz w:val="28"/>
          <w:szCs w:val="28"/>
          <w:shd w:val="clear" w:color="auto" w:fill="FFFFFF"/>
        </w:rPr>
        <w:t xml:space="preserve">а саме:  Андріяновою Н., Багметою М., </w:t>
      </w:r>
      <w:r>
        <w:rPr>
          <w:sz w:val="28"/>
          <w:szCs w:val="28"/>
          <w:shd w:val="clear" w:color="auto" w:fill="FFFFFF"/>
          <w:lang w:val="ru-RU"/>
        </w:rPr>
        <w:t>Бегм</w:t>
      </w:r>
      <w:r>
        <w:rPr>
          <w:sz w:val="28"/>
          <w:szCs w:val="28"/>
          <w:shd w:val="clear" w:color="auto" w:fill="FFFFFF"/>
        </w:rPr>
        <w:t xml:space="preserve">ою  В., </w:t>
      </w:r>
      <w:r>
        <w:rPr>
          <w:sz w:val="28"/>
          <w:szCs w:val="28"/>
          <w:shd w:val="clear" w:color="auto" w:fill="FFFFFF"/>
          <w:lang w:val="ru-RU"/>
        </w:rPr>
        <w:t>Бердочником А</w:t>
      </w:r>
      <w:r>
        <w:rPr>
          <w:sz w:val="28"/>
          <w:szCs w:val="28"/>
          <w:shd w:val="clear" w:color="auto" w:fill="FFFFFF"/>
        </w:rPr>
        <w:t xml:space="preserve">., Біліченком В., Білявецьким С., Водчицьким О., Голиком М.,  Джерджою С., Дем’янюком Ю., Діденко О., Добровольським Ю., Ємельяновою В.,  Іващенком А., </w:t>
      </w:r>
      <w:r>
        <w:rPr>
          <w:sz w:val="28"/>
          <w:szCs w:val="28"/>
          <w:shd w:val="clear" w:color="auto" w:fill="FFFFFF"/>
          <w:lang w:val="ru-RU"/>
        </w:rPr>
        <w:t>Каменчук</w:t>
      </w:r>
      <w:r>
        <w:rPr>
          <w:sz w:val="28"/>
          <w:szCs w:val="28"/>
          <w:shd w:val="clear" w:color="auto" w:fill="FFFFFF"/>
        </w:rPr>
        <w:t xml:space="preserve">ом Ю.,  </w:t>
      </w:r>
      <w:r>
        <w:rPr>
          <w:sz w:val="28"/>
          <w:szCs w:val="28"/>
          <w:shd w:val="clear" w:color="auto" w:fill="FFFFFF"/>
          <w:lang w:val="ru-RU"/>
        </w:rPr>
        <w:t>Клачко</w:t>
      </w:r>
      <w:r>
        <w:rPr>
          <w:sz w:val="28"/>
          <w:szCs w:val="28"/>
          <w:shd w:val="clear" w:color="auto" w:fill="FFFFFF"/>
        </w:rPr>
        <w:t>м В.,</w:t>
      </w:r>
      <w:r>
        <w:rPr>
          <w:sz w:val="28"/>
          <w:szCs w:val="28"/>
          <w:shd w:val="clear" w:color="auto" w:fill="FFFFFF"/>
          <w:lang w:val="ru-RU"/>
        </w:rPr>
        <w:t xml:space="preserve"> Лобанов</w:t>
      </w:r>
      <w:r>
        <w:rPr>
          <w:sz w:val="28"/>
          <w:szCs w:val="28"/>
          <w:shd w:val="clear" w:color="auto" w:fill="FFFFFF"/>
        </w:rPr>
        <w:t xml:space="preserve">им А., </w:t>
      </w:r>
      <w:r>
        <w:rPr>
          <w:sz w:val="28"/>
          <w:szCs w:val="28"/>
          <w:shd w:val="clear" w:color="auto" w:fill="FFFFFF"/>
          <w:lang w:val="ru-RU"/>
        </w:rPr>
        <w:t>Пампух</w:t>
      </w:r>
      <w:r>
        <w:rPr>
          <w:sz w:val="28"/>
          <w:szCs w:val="28"/>
          <w:shd w:val="clear" w:color="auto" w:fill="FFFFFF"/>
        </w:rPr>
        <w:t xml:space="preserve">ою І., Папікяном А., Покотилом  О., Попком С., </w:t>
      </w:r>
      <w:r w:rsidRPr="00CF1EA3">
        <w:rPr>
          <w:sz w:val="28"/>
          <w:szCs w:val="28"/>
          <w:shd w:val="clear" w:color="auto" w:fill="FFFFFF"/>
        </w:rPr>
        <w:t>Романенко</w:t>
      </w:r>
      <w:r>
        <w:rPr>
          <w:sz w:val="28"/>
          <w:szCs w:val="28"/>
          <w:shd w:val="clear" w:color="auto" w:fill="FFFFFF"/>
        </w:rPr>
        <w:t xml:space="preserve">м Є., </w:t>
      </w:r>
      <w:r w:rsidRPr="00CF1EA3">
        <w:rPr>
          <w:sz w:val="28"/>
          <w:szCs w:val="28"/>
          <w:shd w:val="clear" w:color="auto" w:fill="FFFFFF"/>
        </w:rPr>
        <w:t>Семененком О</w:t>
      </w:r>
      <w:r>
        <w:rPr>
          <w:sz w:val="28"/>
          <w:szCs w:val="28"/>
          <w:shd w:val="clear" w:color="auto" w:fill="FFFFFF"/>
        </w:rPr>
        <w:t xml:space="preserve">., Сурковим О., </w:t>
      </w:r>
      <w:r w:rsidRPr="00CF1EA3">
        <w:rPr>
          <w:sz w:val="28"/>
          <w:szCs w:val="28"/>
          <w:shd w:val="clear" w:color="auto" w:fill="FFFFFF"/>
        </w:rPr>
        <w:t xml:space="preserve">Ткачуком </w:t>
      </w:r>
      <w:r>
        <w:rPr>
          <w:sz w:val="28"/>
          <w:szCs w:val="28"/>
          <w:shd w:val="clear" w:color="auto" w:fill="FFFFFF"/>
        </w:rPr>
        <w:t xml:space="preserve">П. Так й в численних працях зарубіжних дослідників, тому слід особливо виділити роботи таких фахівців, як: Анджевін Р., </w:t>
      </w:r>
      <w:r w:rsidRPr="00CF1EA3">
        <w:rPr>
          <w:sz w:val="28"/>
          <w:szCs w:val="28"/>
          <w:shd w:val="clear" w:color="auto" w:fill="FFFFFF"/>
        </w:rPr>
        <w:t>Боуен</w:t>
      </w:r>
      <w:r>
        <w:rPr>
          <w:sz w:val="28"/>
          <w:szCs w:val="28"/>
          <w:shd w:val="clear" w:color="auto" w:fill="FFFFFF"/>
        </w:rPr>
        <w:t xml:space="preserve">а  </w:t>
      </w:r>
      <w:r w:rsidRPr="00CF1EA3">
        <w:rPr>
          <w:sz w:val="28"/>
          <w:szCs w:val="28"/>
          <w:shd w:val="clear" w:color="auto" w:fill="FFFFFF"/>
        </w:rPr>
        <w:t>Ендрю С</w:t>
      </w:r>
      <w:r>
        <w:rPr>
          <w:sz w:val="28"/>
          <w:szCs w:val="28"/>
          <w:shd w:val="clear" w:color="auto" w:fill="FFFFFF"/>
        </w:rPr>
        <w:t xml:space="preserve">.,  Домбровського М., </w:t>
      </w:r>
      <w:r w:rsidRPr="00CF1EA3">
        <w:rPr>
          <w:sz w:val="28"/>
          <w:szCs w:val="28"/>
          <w:shd w:val="clear" w:color="auto" w:fill="FFFFFF"/>
        </w:rPr>
        <w:t>Келлер</w:t>
      </w:r>
      <w:r>
        <w:rPr>
          <w:sz w:val="28"/>
          <w:szCs w:val="28"/>
          <w:shd w:val="clear" w:color="auto" w:fill="FFFFFF"/>
        </w:rPr>
        <w:t xml:space="preserve">а Р., Майклза Д., Марчіна К., </w:t>
      </w:r>
      <w:r w:rsidRPr="00CF1EA3">
        <w:rPr>
          <w:sz w:val="28"/>
          <w:szCs w:val="28"/>
          <w:shd w:val="clear" w:color="auto" w:fill="FFFFFF"/>
        </w:rPr>
        <w:t>Мевлутогл</w:t>
      </w:r>
      <w:r>
        <w:rPr>
          <w:sz w:val="28"/>
          <w:szCs w:val="28"/>
          <w:shd w:val="clear" w:color="auto" w:fill="FFFFFF"/>
        </w:rPr>
        <w:t>а А., Мелкозерова В., Ремілларда М., Сандерса Д., Флу</w:t>
      </w:r>
      <w:r w:rsidR="00B03E9C">
        <w:rPr>
          <w:sz w:val="28"/>
          <w:szCs w:val="28"/>
          <w:shd w:val="clear" w:color="auto" w:fill="FFFFFF"/>
        </w:rPr>
        <w:t>рі П., Фрайа К., Уордена Дж. К.</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 xml:space="preserve">У ряді українських праць кроки кожного з українських урядів, що приходили до влади, щодо зміни завдань й </w:t>
      </w:r>
      <w:r w:rsidRPr="00CF1EA3">
        <w:rPr>
          <w:sz w:val="28"/>
          <w:szCs w:val="28"/>
          <w:shd w:val="clear" w:color="auto" w:fill="FFFFFF"/>
        </w:rPr>
        <w:t xml:space="preserve">розвитку </w:t>
      </w:r>
      <w:r>
        <w:rPr>
          <w:sz w:val="28"/>
          <w:szCs w:val="28"/>
          <w:shd w:val="clear" w:color="auto" w:fill="FFFFFF"/>
        </w:rPr>
        <w:t xml:space="preserve">ЗСУ розглядаються як самостійні реформи збройних сил, тому серед науковців варто відзначити: Покотило О., </w:t>
      </w:r>
      <w:r w:rsidRPr="00CF1EA3">
        <w:rPr>
          <w:sz w:val="28"/>
          <w:szCs w:val="28"/>
          <w:shd w:val="clear" w:color="auto" w:fill="FFFFFF"/>
        </w:rPr>
        <w:t>Сегеду</w:t>
      </w:r>
      <w:r>
        <w:rPr>
          <w:sz w:val="28"/>
          <w:szCs w:val="28"/>
          <w:shd w:val="clear" w:color="auto" w:fill="FFFFFF"/>
        </w:rPr>
        <w:t xml:space="preserve"> С., Чайковського А.,</w:t>
      </w:r>
      <w:r w:rsidRPr="00CF1EA3">
        <w:rPr>
          <w:sz w:val="28"/>
          <w:szCs w:val="28"/>
          <w:shd w:val="clear" w:color="auto" w:fill="FFFFFF"/>
        </w:rPr>
        <w:t xml:space="preserve"> </w:t>
      </w:r>
      <w:r>
        <w:rPr>
          <w:sz w:val="28"/>
          <w:szCs w:val="28"/>
          <w:shd w:val="clear" w:color="auto" w:fill="FFFFFF"/>
        </w:rPr>
        <w:t xml:space="preserve">Шевчука В. Не применшуючи значущості цих заходів, ми схильні підтримувати думку тих дослідників, які вважають, що реформа ЗСУ — це тривалий багатовимірний процес, чергові стадії якого маркують рішення та дії урядів, що формуються, серед них: </w:t>
      </w:r>
      <w:r w:rsidRPr="00CF1EA3">
        <w:rPr>
          <w:sz w:val="28"/>
          <w:szCs w:val="28"/>
          <w:shd w:val="clear" w:color="auto" w:fill="FFFFFF"/>
        </w:rPr>
        <w:t>Матющенко С</w:t>
      </w:r>
      <w:r>
        <w:rPr>
          <w:sz w:val="28"/>
          <w:szCs w:val="28"/>
          <w:shd w:val="clear" w:color="auto" w:fill="FFFFFF"/>
        </w:rPr>
        <w:t xml:space="preserve">. С., Перепьолкін С.М., Поляков Л., Полторак С. Т., Сурков О.О., </w:t>
      </w:r>
      <w:r w:rsidRPr="00CF1EA3">
        <w:rPr>
          <w:sz w:val="28"/>
          <w:szCs w:val="28"/>
          <w:shd w:val="clear" w:color="auto" w:fill="FFFFFF"/>
        </w:rPr>
        <w:t>Тимошенко Р</w:t>
      </w:r>
      <w:r>
        <w:rPr>
          <w:sz w:val="28"/>
          <w:szCs w:val="28"/>
          <w:shd w:val="clear" w:color="auto" w:fill="FFFFFF"/>
        </w:rPr>
        <w:t>.І.</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В сучасних умовах, реформування Збройних сил може розглядатись з різних наукових підходів. Згідно з американськими науковцями, Філіппом Флурі та Марсіном Козіельє, реформування Збройних сил — це процес зміни та перетворення військових сил з метою адаптації до змін у геополітичному середовищі, технологічному розвитку та стратегічних потреб. Реформи спрямовані на забезпечення більшої ефективності, гнучкості, інноваційності та здатності справлятися з сучасними загрозами </w:t>
      </w:r>
      <w:r w:rsidRPr="00CF1EA3">
        <w:rPr>
          <w:sz w:val="28"/>
          <w:szCs w:val="28"/>
          <w:shd w:val="clear" w:color="auto" w:fill="FFFFFF"/>
        </w:rPr>
        <w:t>[</w:t>
      </w:r>
      <w:r w:rsidR="00824FC1">
        <w:rPr>
          <w:sz w:val="28"/>
          <w:szCs w:val="28"/>
          <w:shd w:val="clear" w:color="auto" w:fill="FFFFFF"/>
        </w:rPr>
        <w:t>4</w:t>
      </w:r>
      <w:r>
        <w:rPr>
          <w:sz w:val="28"/>
          <w:szCs w:val="28"/>
          <w:shd w:val="clear" w:color="auto" w:fill="FFFFFF"/>
        </w:rPr>
        <w:t>, с. 107</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Адже, найважливішим структурним елементом ві</w:t>
      </w:r>
      <w:r w:rsidR="00172AA1">
        <w:rPr>
          <w:sz w:val="28"/>
          <w:szCs w:val="28"/>
          <w:shd w:val="clear" w:color="auto" w:fill="FFFFFF"/>
        </w:rPr>
        <w:t>йськової організації держави є З</w:t>
      </w:r>
      <w:r>
        <w:rPr>
          <w:sz w:val="28"/>
          <w:szCs w:val="28"/>
          <w:shd w:val="clear" w:color="auto" w:fill="FFFFFF"/>
        </w:rPr>
        <w:t>бройні сили, призначені для відображення агресії та інших військових загроз, спрямованих проти цієї країни, а також для виконання її міжнародних зобов’</w:t>
      </w:r>
      <w:r w:rsidRPr="00CF1EA3">
        <w:rPr>
          <w:sz w:val="28"/>
          <w:szCs w:val="28"/>
          <w:shd w:val="clear" w:color="auto" w:fill="FFFFFF"/>
        </w:rPr>
        <w:t>язань</w:t>
      </w:r>
      <w:r>
        <w:rPr>
          <w:sz w:val="28"/>
          <w:szCs w:val="28"/>
          <w:shd w:val="clear" w:color="auto" w:fill="FFFFFF"/>
        </w:rPr>
        <w:t xml:space="preserve"> </w:t>
      </w:r>
      <w:r w:rsidRPr="00CF1EA3">
        <w:rPr>
          <w:sz w:val="28"/>
          <w:szCs w:val="28"/>
          <w:shd w:val="clear" w:color="auto" w:fill="FFFFFF"/>
        </w:rPr>
        <w:t>[</w:t>
      </w:r>
      <w:r w:rsidR="00824FC1">
        <w:rPr>
          <w:sz w:val="28"/>
          <w:szCs w:val="28"/>
          <w:shd w:val="clear" w:color="auto" w:fill="FFFFFF"/>
        </w:rPr>
        <w:t>9</w:t>
      </w:r>
      <w:r w:rsidRPr="00CF1EA3">
        <w:rPr>
          <w:sz w:val="28"/>
          <w:szCs w:val="28"/>
          <w:shd w:val="clear" w:color="auto" w:fill="FFFFFF"/>
        </w:rPr>
        <w:t>]</w:t>
      </w:r>
      <w:r>
        <w:rPr>
          <w:sz w:val="28"/>
          <w:szCs w:val="28"/>
          <w:shd w:val="clear" w:color="auto" w:fill="FFFFFF"/>
        </w:rPr>
        <w:t>.</w:t>
      </w:r>
      <w:r w:rsidRPr="00CF1EA3">
        <w:rPr>
          <w:sz w:val="28"/>
          <w:szCs w:val="28"/>
          <w:shd w:val="clear" w:color="auto" w:fill="FFFFFF"/>
        </w:rPr>
        <w:t xml:space="preserve"> </w:t>
      </w:r>
      <w:r>
        <w:rPr>
          <w:sz w:val="28"/>
          <w:szCs w:val="28"/>
          <w:shd w:val="clear" w:color="auto" w:fill="FFFFFF"/>
        </w:rPr>
        <w:t>Тому, Марк Реміллард відзначає, що історично с</w:t>
      </w:r>
      <w:r w:rsidR="00345548">
        <w:rPr>
          <w:sz w:val="28"/>
          <w:szCs w:val="28"/>
          <w:shd w:val="clear" w:color="auto" w:fill="FFFFFF"/>
        </w:rPr>
        <w:t>кладалися певні типи та моделі З</w:t>
      </w:r>
      <w:r>
        <w:rPr>
          <w:sz w:val="28"/>
          <w:szCs w:val="28"/>
          <w:shd w:val="clear" w:color="auto" w:fill="FFFFFF"/>
        </w:rPr>
        <w:t>бройних сил держав, які залежно від виконуваних збройними силами функцій та завдань, конкретної обстановки у світі, країні постійно трансформуються та видозмінюються, набувають своїх специфічних рис. Дослідження процесу формування та зміни типів та моделей збройних сил як соціально-політичного інституту, їх сучасної моделі та її особливостей в окремих державах представляє сьогодні важливе теоретичне та практичне завдання</w:t>
      </w:r>
      <w:r w:rsidRPr="00CF1EA3">
        <w:rPr>
          <w:sz w:val="28"/>
          <w:szCs w:val="28"/>
          <w:shd w:val="clear" w:color="auto" w:fill="FFFFFF"/>
        </w:rPr>
        <w:t xml:space="preserve"> [</w:t>
      </w:r>
      <w:r w:rsidR="00824FC1">
        <w:rPr>
          <w:sz w:val="28"/>
          <w:szCs w:val="28"/>
          <w:shd w:val="clear" w:color="auto" w:fill="FFFFFF"/>
        </w:rPr>
        <w:t>9</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 xml:space="preserve">В своїх дослідженнях,  </w:t>
      </w:r>
      <w:r>
        <w:rPr>
          <w:sz w:val="28"/>
          <w:szCs w:val="28"/>
          <w:shd w:val="clear" w:color="auto" w:fill="FFFFFF"/>
          <w:lang w:val="ru-RU"/>
        </w:rPr>
        <w:t>Сурков Олег Олександрович</w:t>
      </w:r>
      <w:r>
        <w:rPr>
          <w:sz w:val="28"/>
          <w:szCs w:val="28"/>
          <w:shd w:val="clear" w:color="auto" w:fill="FFFFFF"/>
        </w:rPr>
        <w:t xml:space="preserve">, відзначає, що реформи сектору безпеки та оборони й ЗСУ була озвучена коаліцією «Європейська Україна» навесні 2014 </w:t>
      </w:r>
      <w:r>
        <w:rPr>
          <w:sz w:val="28"/>
          <w:szCs w:val="28"/>
          <w:shd w:val="clear" w:color="auto" w:fill="FFFFFF"/>
          <w:lang w:val="ru-RU"/>
        </w:rPr>
        <w:t>року</w:t>
      </w:r>
      <w:r>
        <w:rPr>
          <w:sz w:val="28"/>
          <w:szCs w:val="28"/>
          <w:shd w:val="clear" w:color="auto" w:fill="FFFFFF"/>
        </w:rPr>
        <w:t>. Однак робота в цьому напрямку розпочалася лише у 2015 році з логічно необхідного етапу оновлення стратегічних документів: Стратегія національної безпеки (</w:t>
      </w:r>
      <w:r>
        <w:rPr>
          <w:sz w:val="28"/>
          <w:szCs w:val="28"/>
          <w:shd w:val="clear" w:color="auto" w:fill="FFFFFF"/>
          <w:lang w:val="ru-RU"/>
        </w:rPr>
        <w:t xml:space="preserve">травень </w:t>
      </w:r>
      <w:r>
        <w:rPr>
          <w:sz w:val="28"/>
          <w:szCs w:val="28"/>
          <w:shd w:val="clear" w:color="auto" w:fill="FFFFFF"/>
        </w:rPr>
        <w:t>2015), нова воєнна доктрина (</w:t>
      </w:r>
      <w:r>
        <w:rPr>
          <w:sz w:val="28"/>
          <w:szCs w:val="28"/>
          <w:shd w:val="clear" w:color="auto" w:fill="FFFFFF"/>
          <w:lang w:val="ru-RU"/>
        </w:rPr>
        <w:t xml:space="preserve">вересень </w:t>
      </w:r>
      <w:r>
        <w:rPr>
          <w:sz w:val="28"/>
          <w:szCs w:val="28"/>
          <w:shd w:val="clear" w:color="auto" w:fill="FFFFFF"/>
        </w:rPr>
        <w:t>2015), Концепція розвитку сектору безпеки та оборони (</w:t>
      </w:r>
      <w:r>
        <w:rPr>
          <w:sz w:val="28"/>
          <w:szCs w:val="28"/>
          <w:shd w:val="clear" w:color="auto" w:fill="FFFFFF"/>
          <w:lang w:val="ru-RU"/>
        </w:rPr>
        <w:t xml:space="preserve">грудень </w:t>
      </w:r>
      <w:r>
        <w:rPr>
          <w:sz w:val="28"/>
          <w:szCs w:val="28"/>
          <w:shd w:val="clear" w:color="auto" w:fill="FFFFFF"/>
        </w:rPr>
        <w:t xml:space="preserve">2015, без попереднього еквіваленту стратегічної оборони, своєрідна дорожня карта для реформи оборонного сектора, прийнята в червні 2016 </w:t>
      </w:r>
      <w:r>
        <w:rPr>
          <w:sz w:val="28"/>
          <w:szCs w:val="28"/>
          <w:shd w:val="clear" w:color="auto" w:fill="FFFFFF"/>
          <w:lang w:val="ru-RU"/>
        </w:rPr>
        <w:t xml:space="preserve">року </w:t>
      </w:r>
      <w:r>
        <w:rPr>
          <w:sz w:val="28"/>
          <w:szCs w:val="28"/>
          <w:shd w:val="clear" w:color="auto" w:fill="FFFFFF"/>
        </w:rPr>
        <w:t xml:space="preserve">й представлена на Варшавському саміті НАТО). Паралельно з цим було ухвалено поправки до закону про оборону, а також закони про Національну гвардію та про правовий режим військового стану </w:t>
      </w:r>
      <w:r w:rsidRPr="00CF1EA3">
        <w:rPr>
          <w:sz w:val="28"/>
          <w:szCs w:val="28"/>
          <w:shd w:val="clear" w:color="auto" w:fill="FFFFFF"/>
          <w:lang w:val="ru-RU"/>
        </w:rPr>
        <w:t>[</w:t>
      </w:r>
      <w:r w:rsidR="00824FC1">
        <w:rPr>
          <w:sz w:val="28"/>
          <w:szCs w:val="28"/>
          <w:shd w:val="clear" w:color="auto" w:fill="FFFFFF"/>
        </w:rPr>
        <w:t>64,</w:t>
      </w:r>
      <w:r>
        <w:rPr>
          <w:sz w:val="28"/>
          <w:szCs w:val="28"/>
          <w:shd w:val="clear" w:color="auto" w:fill="FFFFFF"/>
        </w:rPr>
        <w:t xml:space="preserve"> с. 179</w:t>
      </w:r>
      <w:r w:rsidRPr="00CF1EA3">
        <w:rPr>
          <w:sz w:val="28"/>
          <w:szCs w:val="28"/>
          <w:shd w:val="clear" w:color="auto" w:fill="FFFFFF"/>
          <w:lang w:val="ru-RU"/>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jc w:val="left"/>
        <w:rPr>
          <w:sz w:val="28"/>
          <w:szCs w:val="28"/>
          <w:shd w:val="clear" w:color="auto" w:fill="FFFFFF"/>
        </w:rPr>
      </w:pPr>
      <w:r>
        <w:rPr>
          <w:sz w:val="28"/>
          <w:szCs w:val="28"/>
          <w:shd w:val="clear" w:color="auto" w:fill="FFFFFF"/>
        </w:rPr>
        <w:t xml:space="preserve">Також американські дослідники вважають, що реформування Збройних сил передбачає кілька ключових елементів. Перш за все, це стратегічне планування, що передбачає перегляд військової стратегії та завдань, що стоять перед Збройними силами, з орієнтацією на нові геополітичні реалії. </w:t>
      </w:r>
      <w:r>
        <w:rPr>
          <w:sz w:val="28"/>
          <w:szCs w:val="28"/>
          <w:shd w:val="clear" w:color="auto" w:fill="FFFFFF"/>
          <w:lang w:val="ru-RU"/>
        </w:rPr>
        <w:t xml:space="preserve">Другий елемент </w:t>
      </w:r>
      <w:r w:rsidRPr="00CF1EA3">
        <w:rPr>
          <w:sz w:val="28"/>
          <w:szCs w:val="28"/>
          <w:shd w:val="clear" w:color="auto" w:fill="FFFFFF"/>
          <w:lang w:val="ru-RU"/>
        </w:rPr>
        <w:t>—</w:t>
      </w:r>
      <w:r>
        <w:rPr>
          <w:sz w:val="28"/>
          <w:szCs w:val="28"/>
          <w:shd w:val="clear" w:color="auto" w:fill="FFFFFF"/>
        </w:rPr>
        <w:t xml:space="preserve"> це реорганізація структури сил, яка може включати зміну командно-штабних структур, розміщення військ, а також оновлення доктрин та тактик. Третій аспект реформування Збройних сил </w:t>
      </w:r>
      <w:r w:rsidRPr="00CF1EA3">
        <w:rPr>
          <w:sz w:val="28"/>
          <w:szCs w:val="28"/>
          <w:shd w:val="clear" w:color="auto" w:fill="FFFFFF"/>
        </w:rPr>
        <w:t>—</w:t>
      </w:r>
      <w:r>
        <w:rPr>
          <w:sz w:val="28"/>
          <w:szCs w:val="28"/>
          <w:shd w:val="clear" w:color="auto" w:fill="FFFFFF"/>
        </w:rPr>
        <w:t xml:space="preserve"> це модернізація військової технології та зброї, а саме впровадження нових технологій, які покращують здатність ведення війни, таких як автономні системи, кібербезпека </w:t>
      </w:r>
      <w:r w:rsidRPr="00CF1EA3">
        <w:rPr>
          <w:sz w:val="28"/>
          <w:szCs w:val="28"/>
          <w:shd w:val="clear" w:color="auto" w:fill="FFFFFF"/>
        </w:rPr>
        <w:t>[</w:t>
      </w:r>
      <w:r w:rsidR="00824FC1">
        <w:rPr>
          <w:sz w:val="28"/>
          <w:szCs w:val="28"/>
          <w:shd w:val="clear" w:color="auto" w:fill="FFFFFF"/>
        </w:rPr>
        <w:t>4</w:t>
      </w:r>
      <w:r>
        <w:rPr>
          <w:sz w:val="28"/>
          <w:szCs w:val="28"/>
          <w:shd w:val="clear" w:color="auto" w:fill="FFFFFF"/>
        </w:rPr>
        <w:t>, с. 10</w:t>
      </w:r>
      <w:r w:rsidRPr="00CF1EA3">
        <w:rPr>
          <w:sz w:val="28"/>
          <w:szCs w:val="28"/>
          <w:shd w:val="clear" w:color="auto" w:fill="FFFFFF"/>
        </w:rPr>
        <w:t>9]</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Крім того, американські науковці акцентують увагу на зміні організаційної культури та лідерства в Збройних силах, адже реформи спрямовані на створення більш гнучких та спроможних управлінських структур, посилення ролі молодших командирів, стимулювання інноваційності та забезпечення ефективного використання людських ресурсів </w:t>
      </w:r>
      <w:r w:rsidRPr="00CF1EA3">
        <w:rPr>
          <w:sz w:val="28"/>
          <w:szCs w:val="28"/>
          <w:shd w:val="clear" w:color="auto" w:fill="FFFFFF"/>
        </w:rPr>
        <w:t>[</w:t>
      </w:r>
      <w:r w:rsidR="00824FC1">
        <w:rPr>
          <w:sz w:val="28"/>
          <w:szCs w:val="28"/>
          <w:shd w:val="clear" w:color="auto" w:fill="FFFFFF"/>
        </w:rPr>
        <w:t>4</w:t>
      </w:r>
      <w:r>
        <w:rPr>
          <w:sz w:val="28"/>
          <w:szCs w:val="28"/>
          <w:shd w:val="clear" w:color="auto" w:fill="FFFFFF"/>
        </w:rPr>
        <w:t>, с. 1</w:t>
      </w:r>
      <w:r w:rsidRPr="00CF1EA3">
        <w:rPr>
          <w:sz w:val="28"/>
          <w:szCs w:val="28"/>
          <w:shd w:val="clear" w:color="auto" w:fill="FFFFFF"/>
        </w:rPr>
        <w:t>21]</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 xml:space="preserve">Міжнародна практика є важливим джерелом досвіду та знань для дослідників, що вивчають історико-теоретичні основи реформування Збройних сил, адже цей досвід допомагає розкрити різноманітність підходів, концепцій та стратегій, які застосовуються у різних країнах для покращення ефективності та готовності їх військ. Одним з основних аспектів, який вивчається в історико-теоретичних дослідженнях, є використання стратегій та концепцій у процесі реформування Збройних сил. Кожна країна має свою власну національну стратегію та доктрину, яка визначає її підходи до забезпечення національної безпеки та ведення війни </w:t>
      </w:r>
      <w:r w:rsidRPr="00CF1EA3">
        <w:rPr>
          <w:sz w:val="28"/>
          <w:szCs w:val="28"/>
          <w:shd w:val="clear" w:color="auto" w:fill="FFFFFF"/>
        </w:rPr>
        <w:t>[</w:t>
      </w:r>
      <w:r w:rsidR="00824FC1">
        <w:rPr>
          <w:sz w:val="28"/>
          <w:szCs w:val="28"/>
          <w:shd w:val="clear" w:color="auto" w:fill="FFFFFF"/>
        </w:rPr>
        <w:t>2</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Прикладом міжнародної практики, який варто відзначити, є дослідження та адаптація військових стратегій та концепцій, які були успішно використані в інших країнах. Наприклад, дослідники вивчають стратегії Сполучених Штатів Америки, які дозволяють забезпечити високу бойову готовність та мобільність їх військових сил, —  Україна може взяти на увагу цей досвід та впровадити його в своїй стратегії реформування Збройних сил. Крім того, міжнародна практика реформування Збройних сил надає можливість вивчати та аналізувати різні методи та підходи до модернізації військової інфраструктури, технологій та зброї. Країни, що успішно реформували свої Збройні сили, використовують інноваційні рішення та новітні технології для поліпшення бойової ефективності своїх військ</w:t>
      </w:r>
      <w:r w:rsidRPr="00CF1EA3">
        <w:rPr>
          <w:sz w:val="28"/>
          <w:szCs w:val="28"/>
          <w:shd w:val="clear" w:color="auto" w:fill="FFFFFF"/>
        </w:rPr>
        <w:t xml:space="preserve"> [</w:t>
      </w:r>
      <w:r w:rsidR="00824FC1">
        <w:rPr>
          <w:sz w:val="28"/>
          <w:szCs w:val="28"/>
          <w:shd w:val="clear" w:color="auto" w:fill="FFFFFF"/>
        </w:rPr>
        <w:t>11</w:t>
      </w:r>
      <w:r>
        <w:rPr>
          <w:sz w:val="28"/>
          <w:szCs w:val="28"/>
          <w:shd w:val="clear" w:color="auto" w:fill="FFFFFF"/>
        </w:rPr>
        <w:t>, с. 301</w:t>
      </w:r>
      <w:r w:rsidRPr="00CF1EA3">
        <w:rPr>
          <w:sz w:val="28"/>
          <w:szCs w:val="28"/>
          <w:shd w:val="clear" w:color="auto" w:fill="FFFFFF"/>
        </w:rPr>
        <w:t>]</w:t>
      </w:r>
      <w:r>
        <w:rPr>
          <w:sz w:val="28"/>
          <w:szCs w:val="28"/>
          <w:shd w:val="clear" w:color="auto" w:fill="FFFFFF"/>
        </w:rPr>
        <w:t xml:space="preserve">.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Але сам історичний контекст реформування Збройних сил України є досить складним й розглядається в залежності від різних періодів розвитку держави. Для належного розуміння цього контексту, науковці та дослідники розділяють його на кілька ключових етапів.</w:t>
      </w:r>
    </w:p>
    <w:p w:rsidR="00B37D1D" w:rsidRDefault="00713CD1" w:rsidP="00656F92">
      <w:pPr>
        <w:pStyle w:val="a7"/>
        <w:numPr>
          <w:ilvl w:val="0"/>
          <w:numId w:val="2"/>
        </w:numPr>
        <w:spacing w:before="100" w:beforeAutospacing="1" w:after="100" w:afterAutospacing="1" w:line="360" w:lineRule="auto"/>
        <w:ind w:firstLine="567"/>
        <w:rPr>
          <w:sz w:val="28"/>
          <w:szCs w:val="28"/>
        </w:rPr>
      </w:pPr>
      <w:r>
        <w:rPr>
          <w:sz w:val="28"/>
          <w:szCs w:val="28"/>
          <w:shd w:val="clear" w:color="auto" w:fill="FFFFFF"/>
        </w:rPr>
        <w:t xml:space="preserve">Початок незалежності (1991-1995 </w:t>
      </w:r>
      <w:r>
        <w:rPr>
          <w:sz w:val="28"/>
          <w:szCs w:val="28"/>
          <w:shd w:val="clear" w:color="auto" w:fill="FFFFFF"/>
          <w:lang w:val="ru-RU"/>
        </w:rPr>
        <w:t>рр</w:t>
      </w:r>
      <w:r>
        <w:rPr>
          <w:sz w:val="28"/>
          <w:szCs w:val="28"/>
          <w:shd w:val="clear" w:color="auto" w:fill="FFFFFF"/>
        </w:rPr>
        <w:t xml:space="preserve">.). Після отримання незалежності від Радянського Союзу в </w:t>
      </w:r>
      <w:r>
        <w:rPr>
          <w:sz w:val="28"/>
          <w:szCs w:val="28"/>
          <w:shd w:val="clear" w:color="auto" w:fill="FFFFFF"/>
          <w:lang w:val="ru-RU"/>
        </w:rPr>
        <w:t xml:space="preserve">1991 </w:t>
      </w:r>
      <w:r>
        <w:rPr>
          <w:sz w:val="28"/>
          <w:szCs w:val="28"/>
          <w:shd w:val="clear" w:color="auto" w:fill="FFFFFF"/>
        </w:rPr>
        <w:t xml:space="preserve">році, Україна стикнулася з рядом викликів у сфері оборони та безпеки. У цей період головними </w:t>
      </w:r>
      <w:r>
        <w:rPr>
          <w:sz w:val="28"/>
          <w:szCs w:val="28"/>
          <w:shd w:val="clear" w:color="auto" w:fill="FFFFFF"/>
        </w:rPr>
        <w:lastRenderedPageBreak/>
        <w:t xml:space="preserve">завданнями були розмежування з колишнім радянським військовим спадком, створення нової системи оборони та формування суверенних Збройних сил. Важливим досягненням цього періоду стало прийняття Закону </w:t>
      </w:r>
      <w:r w:rsidRPr="00CF1EA3">
        <w:rPr>
          <w:sz w:val="28"/>
          <w:szCs w:val="28"/>
          <w:shd w:val="clear" w:color="auto" w:fill="FFFFFF"/>
        </w:rPr>
        <w:t>"</w:t>
      </w:r>
      <w:r>
        <w:rPr>
          <w:sz w:val="28"/>
          <w:szCs w:val="28"/>
          <w:shd w:val="clear" w:color="auto" w:fill="FFFFFF"/>
        </w:rPr>
        <w:t>Про Збройні Сили України", який закріпив правові засади функціонування та розвитку армії.</w:t>
      </w:r>
    </w:p>
    <w:p w:rsidR="00B37D1D" w:rsidRDefault="00713CD1" w:rsidP="00656F92">
      <w:pPr>
        <w:pStyle w:val="a7"/>
        <w:numPr>
          <w:ilvl w:val="0"/>
          <w:numId w:val="2"/>
        </w:numPr>
        <w:spacing w:before="100" w:beforeAutospacing="1" w:after="100" w:afterAutospacing="1" w:line="360" w:lineRule="auto"/>
        <w:ind w:firstLine="567"/>
        <w:rPr>
          <w:sz w:val="28"/>
          <w:szCs w:val="28"/>
        </w:rPr>
      </w:pPr>
      <w:r>
        <w:rPr>
          <w:sz w:val="28"/>
          <w:szCs w:val="28"/>
          <w:shd w:val="clear" w:color="auto" w:fill="FFFFFF"/>
        </w:rPr>
        <w:t xml:space="preserve">Період структурних перетворень (1996-2013 </w:t>
      </w:r>
      <w:r>
        <w:rPr>
          <w:sz w:val="28"/>
          <w:szCs w:val="28"/>
          <w:shd w:val="clear" w:color="auto" w:fill="FFFFFF"/>
          <w:lang w:val="ru-RU"/>
        </w:rPr>
        <w:t>рр</w:t>
      </w:r>
      <w:r>
        <w:rPr>
          <w:sz w:val="28"/>
          <w:szCs w:val="28"/>
          <w:shd w:val="clear" w:color="auto" w:fill="FFFFFF"/>
        </w:rPr>
        <w:t>.): У цей період Збройні сили України пройшли процес структурних змін та модернізації. Зокрема, проводилися реформи у сфері командно-штабної системи, організації, управління та військової доктрини. Зусилля були спрямовані на покращення бойової готовності та ефективності Збройних сил, а також на їхню адаптацію до стандартів та практик Європейського Союзу та НАТО.</w:t>
      </w:r>
    </w:p>
    <w:p w:rsidR="00B37D1D" w:rsidRDefault="00713CD1" w:rsidP="00656F92">
      <w:pPr>
        <w:pStyle w:val="a7"/>
        <w:numPr>
          <w:ilvl w:val="0"/>
          <w:numId w:val="2"/>
        </w:numPr>
        <w:spacing w:before="100" w:beforeAutospacing="1" w:after="100" w:afterAutospacing="1" w:line="360" w:lineRule="auto"/>
        <w:ind w:firstLine="567"/>
        <w:rPr>
          <w:sz w:val="28"/>
          <w:szCs w:val="28"/>
        </w:rPr>
      </w:pPr>
      <w:r>
        <w:rPr>
          <w:sz w:val="28"/>
          <w:szCs w:val="28"/>
          <w:shd w:val="clear" w:color="auto" w:fill="FFFFFF"/>
        </w:rPr>
        <w:t xml:space="preserve">Конфлікт (з 2022 війна) на Сході України (з 2014 р. По сьогодні): Починаючи з 2014 </w:t>
      </w:r>
      <w:r>
        <w:rPr>
          <w:sz w:val="28"/>
          <w:szCs w:val="28"/>
          <w:shd w:val="clear" w:color="auto" w:fill="FFFFFF"/>
          <w:lang w:val="ru-RU"/>
        </w:rPr>
        <w:t>року</w:t>
      </w:r>
      <w:r>
        <w:rPr>
          <w:sz w:val="28"/>
          <w:szCs w:val="28"/>
          <w:shd w:val="clear" w:color="auto" w:fill="FFFFFF"/>
        </w:rPr>
        <w:t xml:space="preserve">, Україна стикається зі складним викликом </w:t>
      </w:r>
      <w:r>
        <w:rPr>
          <w:sz w:val="28"/>
          <w:szCs w:val="28"/>
          <w:shd w:val="clear" w:color="auto" w:fill="FFFFFF"/>
          <w:lang w:val="ru-RU"/>
        </w:rPr>
        <w:t xml:space="preserve">- </w:t>
      </w:r>
      <w:r>
        <w:rPr>
          <w:sz w:val="28"/>
          <w:szCs w:val="28"/>
          <w:shd w:val="clear" w:color="auto" w:fill="FFFFFF"/>
        </w:rPr>
        <w:t xml:space="preserve">агресією Росії та збройним конфліктом на Сході країни. Цей конфлікт суттєво змінив приоритети та завдання Збройних сил України. Військова реформа отримала нову актуальність, зокрема, у контексті розвитку силових структур, підвищення бойової готовності, удосконалення військово-технічного спорядження та підготовки військовослужбовців </w:t>
      </w:r>
      <w:r w:rsidRPr="00CF1EA3">
        <w:rPr>
          <w:sz w:val="28"/>
          <w:szCs w:val="28"/>
          <w:shd w:val="clear" w:color="auto" w:fill="FFFFFF"/>
        </w:rPr>
        <w:t>[</w:t>
      </w:r>
      <w:r w:rsidR="00824FC1">
        <w:rPr>
          <w:sz w:val="28"/>
          <w:szCs w:val="28"/>
          <w:shd w:val="clear" w:color="auto" w:fill="FFFFFF"/>
        </w:rPr>
        <w:t>10</w:t>
      </w:r>
      <w:r>
        <w:rPr>
          <w:sz w:val="28"/>
          <w:szCs w:val="28"/>
          <w:shd w:val="clear" w:color="auto" w:fill="FFFFFF"/>
        </w:rPr>
        <w:t>, 2023</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Тому процес реформування Збройних сил України, як відзначає Леонід Поляков, базується на різних теоретичних підходах та концепціях, які визначають принципи, пріоритети та методи даного процесу. Основні теоретичні підходи та концепції, що використовуються при реформуванні Збройних сил України, </w:t>
      </w:r>
      <w:r>
        <w:rPr>
          <w:sz w:val="28"/>
          <w:szCs w:val="28"/>
          <w:shd w:val="clear" w:color="auto" w:fill="FFFFFF"/>
          <w:lang w:val="ru-RU"/>
        </w:rPr>
        <w:t>включають</w:t>
      </w:r>
      <w:r>
        <w:rPr>
          <w:sz w:val="28"/>
          <w:szCs w:val="28"/>
          <w:shd w:val="clear" w:color="auto" w:fill="FFFFFF"/>
        </w:rPr>
        <w:t>:</w:t>
      </w:r>
    </w:p>
    <w:p w:rsidR="00B37D1D" w:rsidRPr="00CF1EA3"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lang w:val="en-US"/>
        </w:rPr>
        <w:t>c</w:t>
      </w:r>
      <w:r>
        <w:rPr>
          <w:sz w:val="28"/>
          <w:szCs w:val="28"/>
          <w:shd w:val="clear" w:color="auto" w:fill="FFFFFF"/>
        </w:rPr>
        <w:t xml:space="preserve">истемний підхід, — цей підхід розглядає Збройні сили, як складну систему, взаємодіючу з соціальним, </w:t>
      </w:r>
      <w:r w:rsidRPr="00CF1EA3">
        <w:rPr>
          <w:sz w:val="28"/>
          <w:szCs w:val="28"/>
          <w:shd w:val="clear" w:color="auto" w:fill="FFFFFF"/>
        </w:rPr>
        <w:t>культурним</w:t>
      </w:r>
      <w:r>
        <w:rPr>
          <w:sz w:val="28"/>
          <w:szCs w:val="28"/>
          <w:shd w:val="clear" w:color="auto" w:fill="FFFFFF"/>
        </w:rPr>
        <w:t xml:space="preserve">, політичним та економічним середовищем. Він враховує взаємозв'язки та вплив різних </w:t>
      </w:r>
      <w:r>
        <w:rPr>
          <w:sz w:val="28"/>
          <w:szCs w:val="28"/>
          <w:shd w:val="clear" w:color="auto" w:fill="FFFFFF"/>
        </w:rPr>
        <w:lastRenderedPageBreak/>
        <w:t>факторів на процес реформування, а тому системний підхід дозволяє розглядати армію як цілісну систему, у якій зміни в одній складовій можуть мати вплив на інші;</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стратегічне планування, — даний підхід зосереджений на розробці довгострокових стратегій та планів реформування Збройних сил. Він враховує геополітичні фактори, загрози та потенційні сценарії конфліктів й тому стратегічне планування дозволяє визначити головні цілі та завдання реформи, а також забезпечити координацію дій між різними військовими структурами та рівнями управління;</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у сучасних умовах реформування військових сил набувають важливості  — принципи гнучкості та адаптивності. Це означає здатність до швидкого реагування на змінні умови та завдання, впровадження інноваційних підходів та технологій, а також готовність до розвитку нових здібностей та стратегій відповідно до потреб сучасної воєнної справи;</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інтеграція з міжнародними структурами, адже Україна активно співпрацює з міжнародними структурами, такими як НАТО та Європейський союз, тому при реформуванні Збройних сил використовуються принципи і стандарти цих організацій. Інтеграція з міжнародними структурами сприяє адаптації до європейських та світових стандартів, спільним навчанням та обміну досвідом;</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 xml:space="preserve">збалансований підхід, тобто реформування Збройних сил передбачає забезпечення балансу між різними складовими армії, такими як земляні, повітряні та морські сили, а також між різними видами зброї та військово-технічного спорядження. Забезпечення цього балансу дозволяє оптимізувати використання ресурсів та забезпечити ефективність функціонування Збройних сил в різних ситуаціях </w:t>
      </w:r>
      <w:r w:rsidRPr="00824FC1">
        <w:rPr>
          <w:sz w:val="28"/>
          <w:szCs w:val="28"/>
          <w:shd w:val="clear" w:color="auto" w:fill="FFFFFF"/>
        </w:rPr>
        <w:t>[</w:t>
      </w:r>
      <w:r w:rsidR="00824FC1">
        <w:rPr>
          <w:sz w:val="28"/>
          <w:szCs w:val="28"/>
          <w:shd w:val="clear" w:color="auto" w:fill="FFFFFF"/>
        </w:rPr>
        <w:t>59</w:t>
      </w:r>
      <w:r>
        <w:rPr>
          <w:sz w:val="28"/>
          <w:szCs w:val="28"/>
          <w:shd w:val="clear" w:color="auto" w:fill="FFFFFF"/>
        </w:rPr>
        <w:t>.</w:t>
      </w:r>
      <w:r w:rsidRPr="00824FC1">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Наприклад, Польща має значний досвід реформування своїх Збройних сил після отримання незалежності від комуністичного режиму, а з часом </w:t>
      </w:r>
      <w:r>
        <w:rPr>
          <w:sz w:val="28"/>
          <w:szCs w:val="28"/>
          <w:shd w:val="clear" w:color="auto" w:fill="FFFFFF"/>
        </w:rPr>
        <w:lastRenderedPageBreak/>
        <w:t>Україна перейняла польський досвід у сфері структурних змін, реорганізації командно-штабної системи, модернізації військової техніки та підвищення професійної підготовки військовослужбовців. Також,</w:t>
      </w:r>
      <w:r w:rsidR="00BB158C">
        <w:rPr>
          <w:sz w:val="28"/>
          <w:szCs w:val="28"/>
          <w:shd w:val="clear" w:color="auto" w:fill="FFFFFF"/>
        </w:rPr>
        <w:t xml:space="preserve"> </w:t>
      </w:r>
      <w:r>
        <w:rPr>
          <w:sz w:val="28"/>
          <w:szCs w:val="28"/>
          <w:shd w:val="clear" w:color="auto" w:fill="FFFFFF"/>
          <w:lang w:val="ru-RU"/>
        </w:rPr>
        <w:t>наприклад Литва</w:t>
      </w:r>
      <w:r>
        <w:rPr>
          <w:sz w:val="28"/>
          <w:szCs w:val="28"/>
          <w:shd w:val="clear" w:color="auto" w:fill="FFFFFF"/>
        </w:rPr>
        <w:t>, як країна, що приєдналася до НАТО, надала важливий досвід в сфері інтеграції та адаптації до стандартів та процедур НАТО. Україна перейняла литовський досвід у впровадженні стандартів командування та контролю, бойової готовності, обміну досвідом та спільного навчання з іншими членами НАТО.</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Так варто відзначити, що Швеція відома своєю ефективною системою загального військового навчання та принципом «цивільного керівництва над військами», тому цей досвід був використаний Україною для розвитку системи військової освіти та підвищення рівня громадянського контролю над військами. Й звичайно Швейцарія славиться своєю системою всеосяжного військового навчання та масової мобілізації, тому Україна перейняла швейцарський досвід у сфері організації резервістів та підготовки громадян до захисту країни </w:t>
      </w:r>
      <w:r w:rsidRPr="00CF1EA3">
        <w:rPr>
          <w:sz w:val="28"/>
          <w:szCs w:val="28"/>
          <w:shd w:val="clear" w:color="auto" w:fill="FFFFFF"/>
        </w:rPr>
        <w:t>[</w:t>
      </w:r>
      <w:r w:rsidR="00824FC1">
        <w:rPr>
          <w:sz w:val="28"/>
          <w:szCs w:val="28"/>
          <w:shd w:val="clear" w:color="auto" w:fill="FFFFFF"/>
          <w:lang w:val="nl-NL"/>
        </w:rPr>
        <w:t>6</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Дійсно, досвід реформування військових сил, який був перейнятий Збройними силами України, охоплює різні аспекти та прийоми з різних країн. Тому варто відзначити низку аспектів та ретроспективних змін, щодо реформування Збройних сил України:</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реформа командування та структури військ (на моделі</w:t>
      </w:r>
      <w:r>
        <w:rPr>
          <w:sz w:val="28"/>
          <w:szCs w:val="28"/>
          <w:shd w:val="clear" w:color="auto" w:fill="FFFFFF"/>
          <w:lang w:val="ru-RU"/>
        </w:rPr>
        <w:t xml:space="preserve"> Сполучен</w:t>
      </w:r>
      <w:r>
        <w:rPr>
          <w:sz w:val="28"/>
          <w:szCs w:val="28"/>
          <w:shd w:val="clear" w:color="auto" w:fill="FFFFFF"/>
        </w:rPr>
        <w:t>их</w:t>
      </w:r>
      <w:r>
        <w:rPr>
          <w:sz w:val="28"/>
          <w:szCs w:val="28"/>
          <w:shd w:val="clear" w:color="auto" w:fill="FFFFFF"/>
          <w:lang w:val="ru-RU"/>
        </w:rPr>
        <w:t xml:space="preserve"> Штат</w:t>
      </w:r>
      <w:r>
        <w:rPr>
          <w:sz w:val="28"/>
          <w:szCs w:val="28"/>
          <w:shd w:val="clear" w:color="auto" w:fill="FFFFFF"/>
        </w:rPr>
        <w:t>ів Америки). В 2005 році Україна прийняла на озброєння американську систему командування та структури військ, відому як «бригадний підхід». Цей підхід передбачає організацію військових підрозділів в бригади, що сприяє більш ефективному та гнучкому управлінню військами;</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підготовка та навчання (</w:t>
      </w:r>
      <w:r>
        <w:rPr>
          <w:sz w:val="28"/>
          <w:szCs w:val="28"/>
          <w:shd w:val="clear" w:color="auto" w:fill="FFFFFF"/>
          <w:lang w:val="ru-RU"/>
        </w:rPr>
        <w:t>модель Канади</w:t>
      </w:r>
      <w:r>
        <w:rPr>
          <w:sz w:val="28"/>
          <w:szCs w:val="28"/>
          <w:shd w:val="clear" w:color="auto" w:fill="FFFFFF"/>
        </w:rPr>
        <w:t xml:space="preserve">). У 2016 році Україна перейняла канадський досвід в сфері підготовки та навчання військових, цей </w:t>
      </w:r>
      <w:r>
        <w:rPr>
          <w:sz w:val="28"/>
          <w:szCs w:val="28"/>
          <w:shd w:val="clear" w:color="auto" w:fill="FFFFFF"/>
        </w:rPr>
        <w:lastRenderedPageBreak/>
        <w:t>досвід включав впровадження інноваційних методик навчання, акцент на практичну підготовку та інтеграцію з міжнародними стандартами;</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розвиток військово-</w:t>
      </w:r>
      <w:r>
        <w:rPr>
          <w:sz w:val="28"/>
          <w:szCs w:val="28"/>
          <w:shd w:val="clear" w:color="auto" w:fill="FFFFFF"/>
          <w:lang w:val="ru-RU"/>
        </w:rPr>
        <w:t xml:space="preserve">промислового комплексу </w:t>
      </w:r>
      <w:r>
        <w:rPr>
          <w:sz w:val="28"/>
          <w:szCs w:val="28"/>
          <w:shd w:val="clear" w:color="auto" w:fill="FFFFFF"/>
        </w:rPr>
        <w:t>(модель Швеції). За останні роки Україна брала на озброєння та перейняла шведський досвід в розвитку військово-</w:t>
      </w:r>
      <w:r w:rsidRPr="00CF1EA3">
        <w:rPr>
          <w:sz w:val="28"/>
          <w:szCs w:val="28"/>
          <w:shd w:val="clear" w:color="auto" w:fill="FFFFFF"/>
        </w:rPr>
        <w:t>промислового комплексу</w:t>
      </w:r>
      <w:r>
        <w:rPr>
          <w:sz w:val="28"/>
          <w:szCs w:val="28"/>
          <w:shd w:val="clear" w:color="auto" w:fill="FFFFFF"/>
        </w:rPr>
        <w:t>, даний досвід включає модернізацію військової техніки, впровадження новітніх технологій та підвищення ефективності виробництва;</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 xml:space="preserve">забезпечення гендерної рівності (модель Норвегії). У 2018 році Україна перейняла норвезький досвід у впровадженні гендерної рівності в Збройних силах, — це включало різні заходи, такі як розвиток політик і програм, спрямованих на забезпечення рівних можливостей для чоловіків та жінок у військовій сфері </w:t>
      </w:r>
      <w:r w:rsidRPr="00CF1EA3">
        <w:rPr>
          <w:sz w:val="28"/>
          <w:szCs w:val="28"/>
          <w:shd w:val="clear" w:color="auto" w:fill="FFFFFF"/>
        </w:rPr>
        <w:t>[</w:t>
      </w:r>
      <w:r w:rsidR="00824FC1">
        <w:rPr>
          <w:sz w:val="28"/>
          <w:szCs w:val="28"/>
          <w:shd w:val="clear" w:color="auto" w:fill="FFFFFF"/>
          <w:lang w:val="de-DE"/>
        </w:rPr>
        <w:t>6</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Також в рамках даного дослідження варто відзначити, що НАТО (Північноатлантичний договірний союз) є однією з ключових організацій, з якою Україна співпрацює в процесі реформування Збройних сил. Вступ України до Партнерства заради миру, програми Індивідуального партнерства та прагнення до членства в НАТО сприяли перенесенню досвіду та використанню стандартів інтегрованої оборони та безпеки. Історично так склалося, що Україна активно співпрацює з НАТО в таких напрямках, як планування та виконання спільних навчань, проведення консультацій з питань оборони та безпеки, обмін досвідом, модернізація та стандартизація військової техніки та військової підготовки </w:t>
      </w:r>
      <w:r w:rsidRPr="00CF1EA3">
        <w:rPr>
          <w:sz w:val="28"/>
          <w:szCs w:val="28"/>
          <w:shd w:val="clear" w:color="auto" w:fill="FFFFFF"/>
        </w:rPr>
        <w:t>[</w:t>
      </w:r>
      <w:r w:rsidR="00824FC1">
        <w:rPr>
          <w:sz w:val="28"/>
          <w:szCs w:val="28"/>
          <w:shd w:val="clear" w:color="auto" w:fill="FFFFFF"/>
          <w:lang w:val="de-DE"/>
        </w:rPr>
        <w:t>10</w:t>
      </w:r>
      <w:r>
        <w:rPr>
          <w:sz w:val="28"/>
          <w:szCs w:val="28"/>
          <w:shd w:val="clear" w:color="auto" w:fill="FFFFFF"/>
        </w:rPr>
        <w:t>, 2023</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Один із прикладів співпраці України з НАТО в роки реформування Збройних сил можна віднести до</w:t>
      </w:r>
      <w:r w:rsidR="00345548">
        <w:rPr>
          <w:sz w:val="28"/>
          <w:szCs w:val="28"/>
          <w:shd w:val="clear" w:color="auto" w:fill="FFFFFF"/>
        </w:rPr>
        <w:t xml:space="preserve"> партнерства у рамках програми «</w:t>
      </w:r>
      <w:r>
        <w:rPr>
          <w:sz w:val="28"/>
          <w:szCs w:val="28"/>
          <w:shd w:val="clear" w:color="auto" w:fill="FFFFFF"/>
          <w:lang w:val="ru-RU"/>
        </w:rPr>
        <w:t>Партнерство заради миру</w:t>
      </w:r>
      <w:r>
        <w:rPr>
          <w:sz w:val="28"/>
          <w:szCs w:val="28"/>
          <w:shd w:val="clear" w:color="auto" w:fill="FFFFFF"/>
          <w:lang w:val="it-IT"/>
        </w:rPr>
        <w:t>»</w:t>
      </w:r>
      <w:r>
        <w:rPr>
          <w:sz w:val="28"/>
          <w:szCs w:val="28"/>
          <w:shd w:val="clear" w:color="auto" w:fill="FFFFFF"/>
        </w:rPr>
        <w:t xml:space="preserve">. </w:t>
      </w:r>
      <w:r>
        <w:rPr>
          <w:sz w:val="28"/>
          <w:szCs w:val="28"/>
          <w:shd w:val="clear" w:color="auto" w:fill="FFFFFF"/>
          <w:lang w:val="fr-FR"/>
        </w:rPr>
        <w:t>Програма</w:t>
      </w:r>
      <w:proofErr w:type="gramStart"/>
      <w:r>
        <w:rPr>
          <w:sz w:val="28"/>
          <w:szCs w:val="28"/>
          <w:shd w:val="clear" w:color="auto" w:fill="FFFFFF"/>
          <w:lang w:val="fr-FR"/>
        </w:rPr>
        <w:t xml:space="preserve"> «</w:t>
      </w:r>
      <w:r>
        <w:rPr>
          <w:sz w:val="28"/>
          <w:szCs w:val="28"/>
          <w:shd w:val="clear" w:color="auto" w:fill="FFFFFF"/>
          <w:lang w:val="ru-RU"/>
        </w:rPr>
        <w:t>Партнерство</w:t>
      </w:r>
      <w:proofErr w:type="gramEnd"/>
      <w:r>
        <w:rPr>
          <w:sz w:val="28"/>
          <w:szCs w:val="28"/>
          <w:shd w:val="clear" w:color="auto" w:fill="FFFFFF"/>
          <w:lang w:val="ru-RU"/>
        </w:rPr>
        <w:t xml:space="preserve"> заради миру</w:t>
      </w:r>
      <w:r>
        <w:rPr>
          <w:sz w:val="28"/>
          <w:szCs w:val="28"/>
          <w:shd w:val="clear" w:color="auto" w:fill="FFFFFF"/>
        </w:rPr>
        <w:t xml:space="preserve">» була започаткована НАТО в </w:t>
      </w:r>
      <w:r>
        <w:rPr>
          <w:sz w:val="28"/>
          <w:szCs w:val="28"/>
          <w:shd w:val="clear" w:color="auto" w:fill="FFFFFF"/>
          <w:lang w:val="ru-RU"/>
        </w:rPr>
        <w:t xml:space="preserve">1991 </w:t>
      </w:r>
      <w:r>
        <w:rPr>
          <w:sz w:val="28"/>
          <w:szCs w:val="28"/>
          <w:shd w:val="clear" w:color="auto" w:fill="FFFFFF"/>
        </w:rPr>
        <w:t xml:space="preserve">році з метою співпраці з країнами-партнерами з метою зміцнення безпеки та стабільності в регіоні. У рамках цієї програми Україна активно співпрацювала з НАТО з початку 1990-х років </w:t>
      </w:r>
      <w:r w:rsidRPr="00CF1EA3">
        <w:rPr>
          <w:sz w:val="28"/>
          <w:szCs w:val="28"/>
          <w:shd w:val="clear" w:color="auto" w:fill="FFFFFF"/>
          <w:lang w:val="ru-RU"/>
        </w:rPr>
        <w:t>[</w:t>
      </w:r>
      <w:r w:rsidR="00824FC1" w:rsidRPr="00824FC1">
        <w:rPr>
          <w:sz w:val="28"/>
          <w:szCs w:val="28"/>
          <w:shd w:val="clear" w:color="auto" w:fill="FFFFFF"/>
          <w:lang w:val="ru-RU"/>
        </w:rPr>
        <w:t>52</w:t>
      </w:r>
      <w:r>
        <w:rPr>
          <w:sz w:val="28"/>
          <w:szCs w:val="28"/>
          <w:shd w:val="clear" w:color="auto" w:fill="FFFFFF"/>
        </w:rPr>
        <w:t>, с. 121</w:t>
      </w:r>
      <w:r w:rsidRPr="00CF1EA3">
        <w:rPr>
          <w:sz w:val="28"/>
          <w:szCs w:val="28"/>
          <w:shd w:val="clear" w:color="auto" w:fill="FFFFFF"/>
          <w:lang w:val="ru-RU"/>
        </w:rPr>
        <w:t>]</w:t>
      </w:r>
      <w:r>
        <w:rPr>
          <w:sz w:val="28"/>
          <w:szCs w:val="28"/>
          <w:shd w:val="clear" w:color="auto" w:fill="FFFFFF"/>
        </w:rPr>
        <w:t xml:space="preserve">. </w:t>
      </w:r>
      <w:proofErr w:type="gramStart"/>
      <w:r>
        <w:rPr>
          <w:sz w:val="28"/>
          <w:szCs w:val="28"/>
          <w:shd w:val="clear" w:color="auto" w:fill="FFFFFF"/>
          <w:lang w:val="ru-RU"/>
        </w:rPr>
        <w:t xml:space="preserve">На </w:t>
      </w:r>
      <w:r>
        <w:rPr>
          <w:sz w:val="28"/>
          <w:szCs w:val="28"/>
          <w:shd w:val="clear" w:color="auto" w:fill="FFFFFF"/>
          <w:lang w:val="ru-RU"/>
        </w:rPr>
        <w:lastRenderedPageBreak/>
        <w:t>початку</w:t>
      </w:r>
      <w:proofErr w:type="gramEnd"/>
      <w:r>
        <w:rPr>
          <w:sz w:val="28"/>
          <w:szCs w:val="28"/>
          <w:shd w:val="clear" w:color="auto" w:fill="FFFFFF"/>
          <w:lang w:val="ru-RU"/>
        </w:rPr>
        <w:t xml:space="preserve"> цього періоду співпраця була зосереджена на питаннях демократичного контролю над збройними силами</w:t>
      </w:r>
      <w:r>
        <w:rPr>
          <w:sz w:val="28"/>
          <w:szCs w:val="28"/>
          <w:shd w:val="clear" w:color="auto" w:fill="FFFFFF"/>
        </w:rPr>
        <w:t>, реформуванні військових структур та забезпеченні правильного функціонування оборонної галузі. У подальшому співпраця України з НАТО зосереджувалася на таких аспектах, як:</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індивідуальне партнерство, адже Україна стала однією з перших країн, яка уклала Індивідуальне партнерство з НАТО у 1997 році. Це партнерство передбачало глибоку співпрацю в галузі оборони, військової підготовки та обмін досвідом;</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участь у миротворчих місіях, адже Україна брала активну участь у миротворчих місіях, які були організовані НАТО, зокрема у місіях на Балканах та в Афганістані. Це дозволило українським військовим отримати цінний досвід участі в міжнародних операціях та взаємодії зі збройними силами інших країн;</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спільне навчання та тренування, адже Україна регулярно бере участь у спільних навчаннях та тренуваннях з країнами-членами НАТО. Це дозволяє покращити військову підготовку, використовувати новітні методики та стандарти, а також розвивати спільну оперативну діяльність;</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 xml:space="preserve">модернізація військової техніки та стандартизація, адже Україна співпрацює з НАТО у сфері модернізації військової техніки, адаптації до стандартів та процедур НАТО, а також забезпечення сумісної взаємодії та стандартизації з іншими країнами </w:t>
      </w:r>
      <w:r w:rsidRPr="00CF1EA3">
        <w:rPr>
          <w:sz w:val="28"/>
          <w:szCs w:val="28"/>
          <w:shd w:val="clear" w:color="auto" w:fill="FFFFFF"/>
        </w:rPr>
        <w:t>[</w:t>
      </w:r>
      <w:r w:rsidR="00EC7A1F" w:rsidRPr="00EC7A1F">
        <w:rPr>
          <w:sz w:val="28"/>
          <w:szCs w:val="28"/>
          <w:shd w:val="clear" w:color="auto" w:fill="FFFFFF"/>
        </w:rPr>
        <w:t>5</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Як відзначає український науковець, Романенко Євген Олександрович, —  зміна зовнішньополітичної ситуації, масштабів та методів використання збройних сил вимагала перегляду структури та формату армії — наприкінці </w:t>
      </w:r>
      <w:r>
        <w:rPr>
          <w:sz w:val="28"/>
          <w:szCs w:val="28"/>
          <w:shd w:val="clear" w:color="auto" w:fill="FFFFFF"/>
          <w:lang w:val="da-DK"/>
        </w:rPr>
        <w:t xml:space="preserve">XX </w:t>
      </w:r>
      <w:r>
        <w:rPr>
          <w:sz w:val="28"/>
          <w:szCs w:val="28"/>
          <w:shd w:val="clear" w:color="auto" w:fill="FFFFFF"/>
        </w:rPr>
        <w:t xml:space="preserve">ст. було прийнято низку нормативни-актів, що наблизили ЗС України до технологічних норм й стандартів союзників по НАТО </w:t>
      </w:r>
      <w:r w:rsidRPr="00CF1EA3">
        <w:rPr>
          <w:sz w:val="28"/>
          <w:szCs w:val="28"/>
          <w:shd w:val="clear" w:color="auto" w:fill="FFFFFF"/>
        </w:rPr>
        <w:t>[</w:t>
      </w:r>
      <w:r w:rsidR="00EC7A1F" w:rsidRPr="00EC7A1F">
        <w:rPr>
          <w:sz w:val="28"/>
          <w:szCs w:val="28"/>
          <w:shd w:val="clear" w:color="auto" w:fill="FFFFFF"/>
        </w:rPr>
        <w:t>62</w:t>
      </w:r>
      <w:r>
        <w:rPr>
          <w:sz w:val="28"/>
          <w:szCs w:val="28"/>
          <w:shd w:val="clear" w:color="auto" w:fill="FFFFFF"/>
        </w:rPr>
        <w:t>, с. 142</w:t>
      </w:r>
      <w:r w:rsidRPr="00CF1EA3">
        <w:rPr>
          <w:sz w:val="28"/>
          <w:szCs w:val="28"/>
          <w:shd w:val="clear" w:color="auto" w:fill="FFFFFF"/>
        </w:rPr>
        <w:t>]</w:t>
      </w:r>
      <w:r>
        <w:rPr>
          <w:sz w:val="28"/>
          <w:szCs w:val="28"/>
          <w:shd w:val="clear" w:color="auto" w:fill="FFFFFF"/>
        </w:rPr>
        <w:t>.</w:t>
      </w:r>
    </w:p>
    <w:p w:rsidR="00B37D1D" w:rsidRDefault="00713CD1" w:rsidP="00656F92">
      <w:pPr>
        <w:pStyle w:val="a7"/>
        <w:tabs>
          <w:tab w:val="left" w:pos="938"/>
        </w:tabs>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У ході реформи ЗСУ передбачалося вирішити комплекс завдань, які групувалися у кілька взаємозалежних блоків.</w:t>
      </w:r>
    </w:p>
    <w:p w:rsidR="00B37D1D" w:rsidRDefault="00713CD1" w:rsidP="00656F92">
      <w:pPr>
        <w:pStyle w:val="a7"/>
        <w:tabs>
          <w:tab w:val="left" w:pos="938"/>
        </w:tabs>
        <w:spacing w:before="100" w:beforeAutospacing="1" w:after="100" w:afterAutospacing="1" w:line="360" w:lineRule="auto"/>
        <w:ind w:firstLine="567"/>
        <w:rPr>
          <w:sz w:val="28"/>
          <w:szCs w:val="28"/>
          <w:shd w:val="clear" w:color="auto" w:fill="FFFFFF"/>
        </w:rPr>
      </w:pPr>
      <w:r>
        <w:rPr>
          <w:sz w:val="28"/>
          <w:szCs w:val="28"/>
          <w:shd w:val="clear" w:color="auto" w:fill="FFFFFF"/>
        </w:rPr>
        <w:t>По-перше, привести бюджетні військові витрати, військове виробництво, оборонне будівництво в цілому, склад, організаційно-штатну структуру, оснащення Збройних Сил у відповідність до оборонної військової доктрини, з принципом розумної достатності.</w:t>
      </w:r>
    </w:p>
    <w:p w:rsidR="00B37D1D" w:rsidRDefault="00713CD1" w:rsidP="00656F92">
      <w:pPr>
        <w:pStyle w:val="a7"/>
        <w:tabs>
          <w:tab w:val="left" w:pos="938"/>
        </w:tabs>
        <w:spacing w:before="100" w:beforeAutospacing="1" w:after="100" w:afterAutospacing="1" w:line="360" w:lineRule="auto"/>
        <w:ind w:firstLine="567"/>
        <w:rPr>
          <w:sz w:val="28"/>
          <w:szCs w:val="28"/>
          <w:shd w:val="clear" w:color="auto" w:fill="FFFFFF"/>
        </w:rPr>
      </w:pPr>
      <w:r>
        <w:rPr>
          <w:sz w:val="28"/>
          <w:szCs w:val="28"/>
          <w:shd w:val="clear" w:color="auto" w:fill="FFFFFF"/>
        </w:rPr>
        <w:t>По-друге, вирішувати завдання оборони країни, бойової готовності військ і сил флоту, їхньої бойової підготовки з акцентом на якісні параметри, інтенсифікацію замість кількісного, екстенсивного підходу, що переважав раніше.</w:t>
      </w:r>
    </w:p>
    <w:p w:rsidR="00B37D1D" w:rsidRDefault="00713CD1" w:rsidP="00656F92">
      <w:pPr>
        <w:pStyle w:val="a7"/>
        <w:tabs>
          <w:tab w:val="left" w:pos="938"/>
        </w:tabs>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По-третє, всебічно та глибоко демократизувати уклад військового життя, радикально змінити на краще матеріальне становище всіх категорій військовослужбовців та членів їхніх сімей </w:t>
      </w:r>
      <w:r w:rsidRPr="00CF1EA3">
        <w:rPr>
          <w:sz w:val="28"/>
          <w:szCs w:val="28"/>
          <w:shd w:val="clear" w:color="auto" w:fill="FFFFFF"/>
          <w:lang w:val="ru-RU"/>
        </w:rPr>
        <w:t>[</w:t>
      </w:r>
      <w:r w:rsidR="00EC7A1F" w:rsidRPr="00EC7A1F">
        <w:rPr>
          <w:sz w:val="28"/>
          <w:szCs w:val="28"/>
          <w:shd w:val="clear" w:color="auto" w:fill="FFFFFF"/>
          <w:lang w:val="ru-RU"/>
        </w:rPr>
        <w:t>62</w:t>
      </w:r>
      <w:r>
        <w:rPr>
          <w:sz w:val="28"/>
          <w:szCs w:val="28"/>
          <w:shd w:val="clear" w:color="auto" w:fill="FFFFFF"/>
        </w:rPr>
        <w:t>, с. 144</w:t>
      </w:r>
      <w:r w:rsidRPr="00CF1EA3">
        <w:rPr>
          <w:sz w:val="28"/>
          <w:szCs w:val="28"/>
          <w:shd w:val="clear" w:color="auto" w:fill="FFFFFF"/>
          <w:lang w:val="ru-RU"/>
        </w:rPr>
        <w:t>]</w:t>
      </w:r>
      <w:r>
        <w:rPr>
          <w:sz w:val="28"/>
          <w:szCs w:val="28"/>
          <w:shd w:val="clear" w:color="auto" w:fill="FFFFFF"/>
        </w:rPr>
        <w:t>.</w:t>
      </w:r>
    </w:p>
    <w:p w:rsidR="00B37D1D" w:rsidRDefault="00713CD1" w:rsidP="00656F92">
      <w:pPr>
        <w:pStyle w:val="a7"/>
        <w:tabs>
          <w:tab w:val="left" w:pos="938"/>
        </w:tabs>
        <w:spacing w:before="100" w:beforeAutospacing="1" w:after="100" w:afterAutospacing="1" w:line="360" w:lineRule="auto"/>
        <w:ind w:firstLine="567"/>
        <w:rPr>
          <w:sz w:val="28"/>
          <w:szCs w:val="28"/>
          <w:shd w:val="clear" w:color="auto" w:fill="FFFFFF"/>
        </w:rPr>
      </w:pPr>
      <w:r>
        <w:rPr>
          <w:sz w:val="28"/>
          <w:szCs w:val="28"/>
          <w:shd w:val="clear" w:color="auto" w:fill="FFFFFF"/>
        </w:rPr>
        <w:t>Реформою передбачався різкий поворот у бік радикального підвищення рівня професіоналізму військових кадрів та всього особового складу.</w:t>
      </w:r>
    </w:p>
    <w:p w:rsidR="00B37D1D" w:rsidRDefault="00713CD1" w:rsidP="00656F92">
      <w:pPr>
        <w:pStyle w:val="a7"/>
        <w:tabs>
          <w:tab w:val="left" w:pos="938"/>
        </w:tabs>
        <w:spacing w:before="100" w:beforeAutospacing="1" w:after="100" w:afterAutospacing="1" w:line="360" w:lineRule="auto"/>
        <w:ind w:firstLine="567"/>
        <w:rPr>
          <w:sz w:val="28"/>
          <w:szCs w:val="28"/>
          <w:shd w:val="clear" w:color="auto" w:fill="FFFFFF"/>
        </w:rPr>
      </w:pPr>
      <w:r>
        <w:rPr>
          <w:sz w:val="28"/>
          <w:szCs w:val="28"/>
          <w:shd w:val="clear" w:color="auto" w:fill="FFFFFF"/>
        </w:rPr>
        <w:t>У комплектуванні Збройних Сил найбільш прийнятним було визнано змішаний, обов'язково-</w:t>
      </w:r>
      <w:r>
        <w:rPr>
          <w:sz w:val="28"/>
          <w:szCs w:val="28"/>
          <w:shd w:val="clear" w:color="auto" w:fill="FFFFFF"/>
          <w:lang w:val="ru-RU"/>
        </w:rPr>
        <w:t>контрактний принцип</w:t>
      </w:r>
      <w:r>
        <w:rPr>
          <w:sz w:val="28"/>
          <w:szCs w:val="28"/>
          <w:shd w:val="clear" w:color="auto" w:fill="FFFFFF"/>
        </w:rPr>
        <w:t>.</w:t>
      </w:r>
    </w:p>
    <w:p w:rsidR="00B37D1D" w:rsidRDefault="00713CD1" w:rsidP="00656F92">
      <w:pPr>
        <w:pStyle w:val="a7"/>
        <w:tabs>
          <w:tab w:val="left" w:pos="938"/>
        </w:tabs>
        <w:spacing w:before="100" w:beforeAutospacing="1" w:after="100" w:afterAutospacing="1" w:line="360" w:lineRule="auto"/>
        <w:ind w:firstLine="567"/>
        <w:rPr>
          <w:sz w:val="28"/>
          <w:szCs w:val="28"/>
          <w:shd w:val="clear" w:color="auto" w:fill="FFFFFF"/>
        </w:rPr>
      </w:pPr>
      <w:r>
        <w:rPr>
          <w:sz w:val="28"/>
          <w:szCs w:val="28"/>
          <w:shd w:val="clear" w:color="auto" w:fill="FFFFFF"/>
        </w:rPr>
        <w:t>Забезпечення правових та соціальних гарантій військовослужбовців, демократизація військово-судових відносин були принципово новим для вітчизняної практики напрямом діяльності військового відомства.</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lang w:val="ru-RU"/>
        </w:rPr>
        <w:t>Водночас</w:t>
      </w:r>
      <w:r>
        <w:rPr>
          <w:sz w:val="28"/>
          <w:szCs w:val="28"/>
          <w:shd w:val="clear" w:color="auto" w:fill="FFFFFF"/>
        </w:rPr>
        <w:t xml:space="preserve">, як відзначає український дослідник Ігор Пампуха, то досвід незавершеної </w:t>
      </w:r>
      <w:proofErr w:type="gramStart"/>
      <w:r>
        <w:rPr>
          <w:sz w:val="28"/>
          <w:szCs w:val="28"/>
          <w:shd w:val="clear" w:color="auto" w:fill="FFFFFF"/>
        </w:rPr>
        <w:t>на початку</w:t>
      </w:r>
      <w:proofErr w:type="gramEnd"/>
      <w:r>
        <w:rPr>
          <w:sz w:val="28"/>
          <w:szCs w:val="28"/>
          <w:shd w:val="clear" w:color="auto" w:fill="FFFFFF"/>
        </w:rPr>
        <w:t xml:space="preserve"> 2002-х років реформи дозволяє здобути низку важливих уроків</w:t>
      </w:r>
      <w:r w:rsidRPr="00CF1EA3">
        <w:rPr>
          <w:sz w:val="28"/>
          <w:szCs w:val="28"/>
          <w:shd w:val="clear" w:color="auto" w:fill="FFFFFF"/>
          <w:lang w:val="ru-RU"/>
        </w:rPr>
        <w:t xml:space="preserve"> </w:t>
      </w:r>
      <w:r>
        <w:rPr>
          <w:sz w:val="28"/>
          <w:szCs w:val="28"/>
          <w:shd w:val="clear" w:color="auto" w:fill="FFFFFF"/>
        </w:rPr>
        <w:t>для сьогодення.</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По-перше, підтвердився історичний закономірний зв'язок перетворень у військовій сфері змінами у суспільстві загалом.</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По-друге, важливий урок полягає в діалектичній єдності загальної (воєнної реформи) та приватної (реформи збройних сил), вразливості зведення військової реформи лише до реформування збройних сил.</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По-третє, нереалізована реформа наочно показала необхідність порівняння реформаторських дій із реальними можливостями країни.</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По-четверте, військова реформа, </w:t>
      </w:r>
      <w:r>
        <w:rPr>
          <w:sz w:val="28"/>
          <w:szCs w:val="28"/>
          <w:shd w:val="clear" w:color="auto" w:fill="FFFFFF"/>
          <w:lang w:val="ru-RU"/>
        </w:rPr>
        <w:t>особливо великомасштабна</w:t>
      </w:r>
      <w:r>
        <w:rPr>
          <w:sz w:val="28"/>
          <w:szCs w:val="28"/>
          <w:shd w:val="clear" w:color="auto" w:fill="FFFFFF"/>
        </w:rPr>
        <w:t>, комплексна — це не лише невідкладні військово-реформаторські кроки, а й бачення перспектив глибинних змін у найближчому та віддаленому майбутньому. Тому концепція військової реформи має передбачати поетапність перетворень. Причому поетапне реформування має супроводжуватися будь-яким зниженням боєздатності військ.</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По-п'яте, в успіх подібних реформ вирішальною мірою є глибинне розуміння її виконавцями необхідності змін, їхньої готовності до сміливих практичних дій </w:t>
      </w:r>
      <w:r w:rsidRPr="00CF1EA3">
        <w:rPr>
          <w:sz w:val="28"/>
          <w:szCs w:val="28"/>
          <w:shd w:val="clear" w:color="auto" w:fill="FFFFFF"/>
        </w:rPr>
        <w:t>[</w:t>
      </w:r>
      <w:r w:rsidR="00EC7A1F" w:rsidRPr="00EC7A1F">
        <w:rPr>
          <w:sz w:val="28"/>
          <w:szCs w:val="28"/>
          <w:shd w:val="clear" w:color="auto" w:fill="FFFFFF"/>
        </w:rPr>
        <w:t>51</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Натомість, інший український досліжник Голик М. М., наголошує на тому, що оптимізація організаційно-штатної структури військ, удосконалення системи комплектування військ, проходження служби за контрактом на посадах солдатів та сержантів, обмеження призову до армії осіб, які мають відхилення у поведінці, створення соціально-психологічної структури Збройних Сил та початок підготовки відповідних фахівців у ЗСУ в цілому— ось далеко не повний перелік організаційних заходів, ухвалених керівництвом Збройних Сил у другій половині 90-х років, що дозволили значно покращити процес реформування  </w:t>
      </w:r>
      <w:r w:rsidRPr="00CF1EA3">
        <w:rPr>
          <w:sz w:val="28"/>
          <w:szCs w:val="28"/>
          <w:shd w:val="clear" w:color="auto" w:fill="FFFFFF"/>
        </w:rPr>
        <w:t>[</w:t>
      </w:r>
      <w:r w:rsidR="00EC7A1F">
        <w:rPr>
          <w:sz w:val="28"/>
          <w:szCs w:val="28"/>
          <w:shd w:val="clear" w:color="auto" w:fill="FFFFFF"/>
        </w:rPr>
        <w:t>23</w:t>
      </w:r>
      <w:r>
        <w:rPr>
          <w:sz w:val="28"/>
          <w:szCs w:val="28"/>
          <w:shd w:val="clear" w:color="auto" w:fill="FFFFFF"/>
        </w:rPr>
        <w:t>, с.99</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Також в рамках нашого дослідження варто звернутися, до наукових розробок українського вченого, Перепьолкіна Сергія Михайловича, який наголошує на тому, що реформа Збройних Сил України в свій початковий час передбачала наступні положення:</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підтримка бойового потенціалу бойової та мобілізаційної готовності військ (сил) на рівні, що забезпечує відображення нападу локального масштабу;</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забезпечення інформаційної безпеки;</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попереджувальне відкриття підготовки нападу на Україну;</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надійний захист та охорона Державного кордону України у повітряному просторі;</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створення багатофункціональних оборонних систем з метою комплексного вирішення завдань забезпечення збройного захисту держави;</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всебічна підготовка до проведення військової мобілізації;</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готовність до стратегічного розгортання в рамках переведення країни на умови воєнного часу;</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повне виконання програм та планів оперативної, бойової та мобілізаційної підготовки, впровадження у навчально-бойову практику військ нових форм та способів ведення бойових дій, нових військових технологій;</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утримання озброєння та військової техніки у стані постійної технічної готовності до бойового застосування за призначенням;</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t>вдосконалення протиповітряної оборони, як єдиної бойової оборонної системи;</w:t>
      </w:r>
    </w:p>
    <w:p w:rsidR="00B37D1D" w:rsidRDefault="00713CD1" w:rsidP="00656F92">
      <w:pPr>
        <w:pStyle w:val="a7"/>
        <w:numPr>
          <w:ilvl w:val="0"/>
          <w:numId w:val="6"/>
        </w:numPr>
        <w:spacing w:before="100" w:beforeAutospacing="1" w:after="100" w:afterAutospacing="1" w:line="360" w:lineRule="auto"/>
        <w:ind w:firstLine="567"/>
        <w:rPr>
          <w:sz w:val="28"/>
          <w:szCs w:val="28"/>
        </w:rPr>
      </w:pPr>
      <w:r>
        <w:rPr>
          <w:sz w:val="28"/>
          <w:szCs w:val="28"/>
          <w:shd w:val="clear" w:color="auto" w:fill="FFFFFF"/>
        </w:rPr>
        <w:lastRenderedPageBreak/>
        <w:t>Підтримування на високому рівні морально-психологічного стану особового складу та переконаності у правоті виконання ним свого обов'</w:t>
      </w:r>
      <w:r>
        <w:rPr>
          <w:sz w:val="28"/>
          <w:szCs w:val="28"/>
          <w:shd w:val="clear" w:color="auto" w:fill="FFFFFF"/>
          <w:lang w:val="ru-RU"/>
        </w:rPr>
        <w:t>язку перед</w:t>
      </w:r>
      <w:r>
        <w:rPr>
          <w:sz w:val="28"/>
          <w:szCs w:val="28"/>
          <w:shd w:val="clear" w:color="auto" w:fill="FFFFFF"/>
        </w:rPr>
        <w:t xml:space="preserve"> Україної </w:t>
      </w:r>
      <w:r w:rsidRPr="00CF1EA3">
        <w:rPr>
          <w:sz w:val="28"/>
          <w:szCs w:val="28"/>
          <w:shd w:val="clear" w:color="auto" w:fill="FFFFFF"/>
          <w:lang w:val="ru-RU"/>
        </w:rPr>
        <w:t>[</w:t>
      </w:r>
      <w:r w:rsidR="00EC7A1F" w:rsidRPr="00EC7A1F">
        <w:rPr>
          <w:sz w:val="28"/>
          <w:szCs w:val="28"/>
          <w:shd w:val="clear" w:color="auto" w:fill="FFFFFF"/>
          <w:lang w:val="ru-RU"/>
        </w:rPr>
        <w:t>55</w:t>
      </w:r>
      <w:r>
        <w:rPr>
          <w:sz w:val="28"/>
          <w:szCs w:val="28"/>
          <w:shd w:val="clear" w:color="auto" w:fill="FFFFFF"/>
        </w:rPr>
        <w:t>, с. 331</w:t>
      </w:r>
      <w:r w:rsidRPr="00CF1EA3">
        <w:rPr>
          <w:sz w:val="28"/>
          <w:szCs w:val="28"/>
          <w:shd w:val="clear" w:color="auto" w:fill="FFFFFF"/>
          <w:lang w:val="ru-RU"/>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Отже, розгляд історико-теоретичних основ дослідження включає постійний процес оновлення та адаптації, оскільки глобальне стратегічне середовище постійно змінюється. Враховуючи уроки минулого та сучасні виклики, Збройні сили України продовжують активно вдосконалювати свої концептуальні рамки та доктрини, забезпечуючи ефективність та готовність до виконання своїх завдань у сучасному багатополярному світі.</w:t>
      </w:r>
    </w:p>
    <w:p w:rsidR="00B37D1D" w:rsidRDefault="00713CD1" w:rsidP="00387F92">
      <w:pPr>
        <w:pStyle w:val="a7"/>
        <w:spacing w:before="100" w:beforeAutospacing="1" w:after="100" w:afterAutospacing="1" w:line="360" w:lineRule="auto"/>
        <w:ind w:firstLine="567"/>
        <w:rPr>
          <w:sz w:val="28"/>
          <w:szCs w:val="28"/>
          <w:shd w:val="clear" w:color="auto" w:fill="FFFFFF"/>
        </w:rPr>
      </w:pPr>
      <w:r w:rsidRPr="00CF1EA3">
        <w:rPr>
          <w:sz w:val="28"/>
          <w:szCs w:val="28"/>
          <w:shd w:val="clear" w:color="auto" w:fill="FFFFFF"/>
        </w:rPr>
        <w:t>Загалом</w:t>
      </w:r>
      <w:r>
        <w:rPr>
          <w:sz w:val="28"/>
          <w:szCs w:val="28"/>
          <w:shd w:val="clear" w:color="auto" w:fill="FFFFFF"/>
        </w:rPr>
        <w:t>, історико-теоретичні основи дослідження реформування Збройних сил України включають розгляд історичного контексту, теоретичних підходів, аналіз досвіду інших країн та концептуальних рамок військової справи, адже ці основи допомагають розуміти сутність та розвиток реформаційних процесів та забезпечують наукову підтримку для розробки та реалізації ефективних стратегій реформування Збройних сил України.</w:t>
      </w:r>
    </w:p>
    <w:p w:rsidR="00B37D1D" w:rsidRDefault="00713CD1" w:rsidP="00656F92">
      <w:pPr>
        <w:pStyle w:val="a7"/>
        <w:spacing w:before="100" w:beforeAutospacing="1" w:after="100" w:afterAutospacing="1" w:line="360" w:lineRule="auto"/>
        <w:ind w:firstLine="567"/>
        <w:jc w:val="center"/>
        <w:rPr>
          <w:b/>
          <w:bCs/>
          <w:sz w:val="28"/>
          <w:szCs w:val="28"/>
          <w:shd w:val="clear" w:color="auto" w:fill="FFFFFF"/>
        </w:rPr>
      </w:pPr>
      <w:r>
        <w:rPr>
          <w:b/>
          <w:bCs/>
          <w:sz w:val="28"/>
          <w:szCs w:val="28"/>
          <w:shd w:val="clear" w:color="auto" w:fill="FFFFFF"/>
        </w:rPr>
        <w:t>1.2 Методологічні основи дослідження реформування Збройних сил України</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Методологічні основи дослідження реформування Збройних сил України включають набір принципів, підходів та методів, що використовуються для систематичного аналізу та розуміння процесу реформування військових сил, </w:t>
      </w:r>
      <w:r w:rsidRPr="00CF1EA3">
        <w:rPr>
          <w:sz w:val="28"/>
          <w:szCs w:val="28"/>
          <w:shd w:val="clear" w:color="auto" w:fill="FFFFFF"/>
        </w:rPr>
        <w:t>тому</w:t>
      </w:r>
      <w:r>
        <w:rPr>
          <w:sz w:val="28"/>
          <w:szCs w:val="28"/>
          <w:shd w:val="clear" w:color="auto" w:fill="FFFFFF"/>
        </w:rPr>
        <w:t xml:space="preserve">, що ці основи допомагають встановити наукові принципи, збирати та аналізувати необхідні дані, а також розробляти рекомендації та стратегії для поліпшення ефективності Збройних сил.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Як відзначає спеціаліст з проблем трансформації та інтеграційних процесів у воєнній сфері Андріянова Ніна Миколаївна, то проблематика методологічних основ реформування збройних сил, як провідного елементу </w:t>
      </w:r>
      <w:r>
        <w:rPr>
          <w:sz w:val="28"/>
          <w:szCs w:val="28"/>
          <w:shd w:val="clear" w:color="auto" w:fill="FFFFFF"/>
        </w:rPr>
        <w:lastRenderedPageBreak/>
        <w:t xml:space="preserve">сектору безпеки країн, включає широкий спектр теоретичних і практичних питань, які можна об’єднати за напрямками: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визначення поняття термінів «трансформації» та «реформування збройних сил» та їх параметри;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реформування сектору безпеки;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сутність реформування збройних сил;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визначення методологічних засад реформування збройних сил;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lang w:val="ru-RU"/>
        </w:rPr>
        <w:t>– науково</w:t>
      </w:r>
      <w:r>
        <w:rPr>
          <w:sz w:val="28"/>
          <w:szCs w:val="28"/>
          <w:shd w:val="clear" w:color="auto" w:fill="FFFFFF"/>
        </w:rPr>
        <w:t xml:space="preserve">-методичний апарат аналізу реформування збройних сил;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процедурні питання управління реформування процесами;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інституціональне та нормативно-правове забезпечення перебігу процесів реформування збройних сил;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досвід реформування збройних сил Альянсу та його країн-членів </w:t>
      </w:r>
      <w:r w:rsidRPr="00CF1EA3">
        <w:rPr>
          <w:sz w:val="28"/>
          <w:szCs w:val="28"/>
          <w:shd w:val="clear" w:color="auto" w:fill="FFFFFF"/>
          <w:lang w:val="ru-RU"/>
        </w:rPr>
        <w:t>[</w:t>
      </w:r>
      <w:r w:rsidR="00EC7A1F" w:rsidRPr="00EC7A1F">
        <w:rPr>
          <w:sz w:val="28"/>
          <w:szCs w:val="28"/>
          <w:shd w:val="clear" w:color="auto" w:fill="FFFFFF"/>
          <w:lang w:val="ru-RU"/>
        </w:rPr>
        <w:t>13</w:t>
      </w:r>
      <w:r>
        <w:rPr>
          <w:sz w:val="28"/>
          <w:szCs w:val="28"/>
          <w:shd w:val="clear" w:color="auto" w:fill="FFFFFF"/>
        </w:rPr>
        <w:t>, с. 56</w:t>
      </w:r>
      <w:r w:rsidRPr="00CF1EA3">
        <w:rPr>
          <w:sz w:val="28"/>
          <w:szCs w:val="28"/>
          <w:shd w:val="clear" w:color="auto" w:fill="FFFFFF"/>
          <w:lang w:val="ru-RU"/>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rPr>
      </w:pPr>
      <w:r>
        <w:rPr>
          <w:sz w:val="28"/>
          <w:szCs w:val="28"/>
          <w:shd w:val="clear" w:color="auto" w:fill="FFFFFF"/>
        </w:rPr>
        <w:t>Натомість, як відзн</w:t>
      </w:r>
      <w:r w:rsidR="00222936">
        <w:rPr>
          <w:sz w:val="28"/>
          <w:szCs w:val="28"/>
          <w:shd w:val="clear" w:color="auto" w:fill="FFFFFF"/>
        </w:rPr>
        <w:t>а</w:t>
      </w:r>
      <w:r>
        <w:rPr>
          <w:sz w:val="28"/>
          <w:szCs w:val="28"/>
          <w:shd w:val="clear" w:color="auto" w:fill="FFFFFF"/>
        </w:rPr>
        <w:t xml:space="preserve">чив </w:t>
      </w:r>
      <w:r>
        <w:rPr>
          <w:sz w:val="28"/>
          <w:szCs w:val="28"/>
        </w:rPr>
        <w:t>Покотило Олексій Іванович, то реформування</w:t>
      </w:r>
      <w:r>
        <w:rPr>
          <w:sz w:val="28"/>
          <w:szCs w:val="28"/>
          <w:lang w:val="ru-RU"/>
        </w:rPr>
        <w:t xml:space="preserve"> збройних сил </w:t>
      </w:r>
      <w:r>
        <w:rPr>
          <w:sz w:val="28"/>
          <w:szCs w:val="28"/>
        </w:rPr>
        <w:t xml:space="preserve">— це осмислений процес контрольованих змін, який відбувається в сфері військових сил. Воно становить неодмінну складову внутрішніх перетворень у сфері оборони та безпеки й включає низку аспектів </w:t>
      </w:r>
      <w:r w:rsidRPr="00CF1EA3">
        <w:rPr>
          <w:sz w:val="28"/>
          <w:szCs w:val="28"/>
          <w:lang w:val="ru-RU"/>
        </w:rPr>
        <w:t>[</w:t>
      </w:r>
      <w:r w:rsidR="00EC7A1F" w:rsidRPr="00EC7A1F">
        <w:rPr>
          <w:sz w:val="28"/>
          <w:szCs w:val="28"/>
          <w:lang w:val="ru-RU"/>
        </w:rPr>
        <w:t>57</w:t>
      </w:r>
      <w:r w:rsidRPr="00CF1EA3">
        <w:rPr>
          <w:sz w:val="28"/>
          <w:szCs w:val="28"/>
          <w:lang w:val="ru-RU"/>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rPr>
        <w:t xml:space="preserve">Науковці наголошують на тому, що перегляд доктрин та концепцій, переорієнтація та реорганізація структури збройних сил України сьогодні дуже важлива. Тому низка українських науковців, а саме </w:t>
      </w:r>
      <w:r w:rsidRPr="00CF1EA3">
        <w:rPr>
          <w:sz w:val="28"/>
          <w:szCs w:val="28"/>
        </w:rPr>
        <w:t>Клачко В</w:t>
      </w:r>
      <w:r>
        <w:rPr>
          <w:sz w:val="28"/>
          <w:szCs w:val="28"/>
        </w:rPr>
        <w:t>., Білявець С., Діденко О., Дем’янюк Ю., наголошують на тому, що м</w:t>
      </w:r>
      <w:r>
        <w:rPr>
          <w:sz w:val="28"/>
          <w:szCs w:val="28"/>
          <w:shd w:val="clear" w:color="auto" w:fill="FFFFFF"/>
        </w:rPr>
        <w:t xml:space="preserve">етодологічні основи дослідження реформування Збройних сил України, основані </w:t>
      </w:r>
      <w:r>
        <w:rPr>
          <w:sz w:val="28"/>
          <w:szCs w:val="28"/>
        </w:rPr>
        <w:t xml:space="preserve">на формуванні </w:t>
      </w:r>
      <w:r>
        <w:rPr>
          <w:sz w:val="28"/>
          <w:szCs w:val="28"/>
        </w:rPr>
        <w:lastRenderedPageBreak/>
        <w:t>нової, відкритої для змін, культури діяльності, де готовність до реформ ЗСУ та прийняття певного ризику є невід'ємною частиною, тобто,  це:</w:t>
      </w:r>
    </w:p>
    <w:p w:rsidR="00B37D1D" w:rsidRDefault="00713CD1" w:rsidP="00656F92">
      <w:pPr>
        <w:pStyle w:val="a7"/>
        <w:numPr>
          <w:ilvl w:val="0"/>
          <w:numId w:val="7"/>
        </w:numPr>
        <w:spacing w:before="100" w:beforeAutospacing="1" w:after="100" w:afterAutospacing="1" w:line="360" w:lineRule="auto"/>
        <w:ind w:firstLine="567"/>
        <w:rPr>
          <w:sz w:val="28"/>
          <w:szCs w:val="28"/>
        </w:rPr>
      </w:pPr>
      <w:r>
        <w:rPr>
          <w:sz w:val="28"/>
          <w:szCs w:val="28"/>
          <w:shd w:val="clear" w:color="auto" w:fill="FFFFFF"/>
        </w:rPr>
        <w:t>п</w:t>
      </w:r>
      <w:r>
        <w:rPr>
          <w:sz w:val="28"/>
          <w:szCs w:val="28"/>
        </w:rPr>
        <w:t>оступове перетворення та розвиток військ (сил);</w:t>
      </w:r>
    </w:p>
    <w:p w:rsidR="00B37D1D" w:rsidRDefault="00713CD1" w:rsidP="00656F92">
      <w:pPr>
        <w:pStyle w:val="a7"/>
        <w:numPr>
          <w:ilvl w:val="0"/>
          <w:numId w:val="7"/>
        </w:numPr>
        <w:spacing w:before="100" w:beforeAutospacing="1" w:after="100" w:afterAutospacing="1" w:line="360" w:lineRule="auto"/>
        <w:ind w:firstLine="567"/>
        <w:rPr>
          <w:sz w:val="28"/>
          <w:szCs w:val="28"/>
        </w:rPr>
      </w:pPr>
      <w:r>
        <w:rPr>
          <w:sz w:val="28"/>
          <w:szCs w:val="28"/>
          <w:shd w:val="clear" w:color="auto" w:fill="FFFFFF"/>
        </w:rPr>
        <w:t>а</w:t>
      </w:r>
      <w:r>
        <w:rPr>
          <w:sz w:val="28"/>
          <w:szCs w:val="28"/>
        </w:rPr>
        <w:t>ктивне здійснення технологічної модернізації збройних сил, що передбачає швидкий розвиток нових технологій та їх впровадження;</w:t>
      </w:r>
    </w:p>
    <w:p w:rsidR="00B37D1D" w:rsidRDefault="00713CD1" w:rsidP="00656F92">
      <w:pPr>
        <w:pStyle w:val="a7"/>
        <w:numPr>
          <w:ilvl w:val="0"/>
          <w:numId w:val="7"/>
        </w:numPr>
        <w:spacing w:before="100" w:beforeAutospacing="1" w:after="100" w:afterAutospacing="1" w:line="360" w:lineRule="auto"/>
        <w:ind w:firstLine="567"/>
        <w:rPr>
          <w:sz w:val="28"/>
          <w:szCs w:val="28"/>
        </w:rPr>
      </w:pPr>
      <w:r>
        <w:rPr>
          <w:sz w:val="28"/>
          <w:szCs w:val="28"/>
          <w:shd w:val="clear" w:color="auto" w:fill="FFFFFF"/>
        </w:rPr>
        <w:t>р</w:t>
      </w:r>
      <w:r>
        <w:rPr>
          <w:sz w:val="28"/>
          <w:szCs w:val="28"/>
        </w:rPr>
        <w:t xml:space="preserve">озробка нових підходів до проведення операцій (бойових дій), що передбачає використання нових стратегій та тактик </w:t>
      </w:r>
      <w:r w:rsidRPr="00CF1EA3">
        <w:rPr>
          <w:sz w:val="28"/>
          <w:szCs w:val="28"/>
          <w:lang w:val="ru-RU"/>
        </w:rPr>
        <w:t>[</w:t>
      </w:r>
      <w:r w:rsidR="00EC7A1F" w:rsidRPr="00EC7A1F">
        <w:rPr>
          <w:sz w:val="28"/>
          <w:szCs w:val="28"/>
          <w:lang w:val="ru-RU"/>
        </w:rPr>
        <w:t>31</w:t>
      </w:r>
      <w:r w:rsidRPr="00CF1EA3">
        <w:rPr>
          <w:sz w:val="28"/>
          <w:szCs w:val="28"/>
          <w:lang w:val="ru-RU"/>
        </w:rPr>
        <w:t>]</w:t>
      </w:r>
      <w:r>
        <w:rPr>
          <w:sz w:val="28"/>
          <w:szCs w:val="28"/>
        </w:rPr>
        <w:t>.</w:t>
      </w:r>
    </w:p>
    <w:p w:rsidR="00B37D1D" w:rsidRDefault="00713CD1" w:rsidP="00656F92">
      <w:pPr>
        <w:pStyle w:val="a7"/>
        <w:spacing w:before="100" w:beforeAutospacing="1" w:after="100" w:afterAutospacing="1" w:line="360" w:lineRule="auto"/>
        <w:ind w:left="237" w:firstLine="567"/>
        <w:rPr>
          <w:sz w:val="28"/>
          <w:szCs w:val="28"/>
        </w:rPr>
      </w:pPr>
      <w:r>
        <w:rPr>
          <w:sz w:val="28"/>
          <w:szCs w:val="28"/>
        </w:rPr>
        <w:t>З точки зору структури, процес реформкування збройних сил України можна розглядати як послідовні та взаємозв'язані етапи, що циклічно повторюються. Серед цих етапів, Біліченко Вадим Миколайович,  виокремлює наступні:</w:t>
      </w:r>
    </w:p>
    <w:p w:rsidR="00B37D1D" w:rsidRDefault="00713CD1" w:rsidP="00656F92">
      <w:pPr>
        <w:pStyle w:val="a7"/>
        <w:spacing w:before="100" w:beforeAutospacing="1" w:after="100" w:afterAutospacing="1" w:line="360" w:lineRule="auto"/>
        <w:ind w:left="237" w:firstLine="567"/>
        <w:rPr>
          <w:sz w:val="28"/>
          <w:szCs w:val="28"/>
          <w:shd w:val="clear" w:color="auto" w:fill="FFFFFF"/>
        </w:rPr>
      </w:pPr>
      <w:r>
        <w:rPr>
          <w:sz w:val="28"/>
          <w:szCs w:val="28"/>
        </w:rPr>
        <w:t>- планування трансформаційного процесу збройних сил: на цьому етапі визначаються цілі, завдання та стратегія трансформації. Розробляються плани та програми дій для досягнення цих цілей;</w:t>
      </w:r>
    </w:p>
    <w:p w:rsidR="00B37D1D" w:rsidRDefault="00713CD1" w:rsidP="00656F92">
      <w:pPr>
        <w:pStyle w:val="a7"/>
        <w:spacing w:before="100" w:beforeAutospacing="1" w:after="100" w:afterAutospacing="1" w:line="360" w:lineRule="auto"/>
        <w:ind w:left="237" w:firstLine="567"/>
        <w:rPr>
          <w:sz w:val="28"/>
          <w:szCs w:val="28"/>
          <w:shd w:val="clear" w:color="auto" w:fill="FFFFFF"/>
        </w:rPr>
      </w:pPr>
      <w:r>
        <w:rPr>
          <w:sz w:val="28"/>
          <w:szCs w:val="28"/>
          <w:shd w:val="clear" w:color="auto" w:fill="FFFFFF"/>
        </w:rPr>
        <w:t>- в</w:t>
      </w:r>
      <w:r>
        <w:rPr>
          <w:sz w:val="28"/>
          <w:szCs w:val="28"/>
        </w:rPr>
        <w:t xml:space="preserve">ідтворення компонентів та ознак процесу: цей етап передбачає впровадження запланованих змін у структурі, організації та елементах </w:t>
      </w:r>
      <w:r w:rsidR="00555933">
        <w:rPr>
          <w:sz w:val="28"/>
          <w:szCs w:val="28"/>
        </w:rPr>
        <w:t>З</w:t>
      </w:r>
      <w:r>
        <w:rPr>
          <w:sz w:val="28"/>
          <w:szCs w:val="28"/>
        </w:rPr>
        <w:t>бройних сил. Відбувається реформування та модернізація, зокрема, шляхом впровадження нових технологій та озброєння;</w:t>
      </w:r>
    </w:p>
    <w:p w:rsidR="00B37D1D" w:rsidRDefault="00713CD1" w:rsidP="00656F92">
      <w:pPr>
        <w:pStyle w:val="a7"/>
        <w:spacing w:before="100" w:beforeAutospacing="1" w:after="100" w:afterAutospacing="1" w:line="360" w:lineRule="auto"/>
        <w:ind w:left="237" w:firstLine="567"/>
        <w:rPr>
          <w:sz w:val="28"/>
          <w:szCs w:val="28"/>
          <w:shd w:val="clear" w:color="auto" w:fill="FFFFFF"/>
        </w:rPr>
      </w:pPr>
      <w:r>
        <w:rPr>
          <w:sz w:val="28"/>
          <w:szCs w:val="28"/>
          <w:shd w:val="clear" w:color="auto" w:fill="FFFFFF"/>
        </w:rPr>
        <w:t>- п</w:t>
      </w:r>
      <w:r>
        <w:rPr>
          <w:sz w:val="28"/>
          <w:szCs w:val="28"/>
        </w:rPr>
        <w:t>рийняття та виконання воєнно-політичних управлінських рішень: цей етап передбачає прийняття стратегічних рішень та політичних вказівок з питань розвитку та трансформації збройних сил. Виконання цих рішень здійснюється через військове управління та командування;</w:t>
      </w:r>
    </w:p>
    <w:p w:rsidR="00B37D1D" w:rsidRDefault="00713CD1" w:rsidP="00656F92">
      <w:pPr>
        <w:pStyle w:val="a7"/>
        <w:spacing w:before="100" w:beforeAutospacing="1" w:after="100" w:afterAutospacing="1" w:line="360" w:lineRule="auto"/>
        <w:ind w:left="237" w:firstLine="567"/>
        <w:rPr>
          <w:sz w:val="28"/>
          <w:szCs w:val="28"/>
          <w:shd w:val="clear" w:color="auto" w:fill="FFFFFF"/>
        </w:rPr>
      </w:pPr>
      <w:r>
        <w:rPr>
          <w:sz w:val="28"/>
          <w:szCs w:val="28"/>
          <w:shd w:val="clear" w:color="auto" w:fill="FFFFFF"/>
        </w:rPr>
        <w:t>- к</w:t>
      </w:r>
      <w:r>
        <w:rPr>
          <w:sz w:val="28"/>
          <w:szCs w:val="28"/>
        </w:rPr>
        <w:t xml:space="preserve">онтроль за функціями та напрямком розвитку трансформаційного процесу збройних сил: на цьому етапі здійснюється постійний моніторинг та оцінка ефективності здійснених змін. Забезпечується контроль за </w:t>
      </w:r>
      <w:r>
        <w:rPr>
          <w:sz w:val="28"/>
          <w:szCs w:val="28"/>
        </w:rPr>
        <w:lastRenderedPageBreak/>
        <w:t xml:space="preserve">розвитком та впровадженням нових концепцій, стратегій та технологій </w:t>
      </w:r>
      <w:r w:rsidRPr="00CF1EA3">
        <w:rPr>
          <w:sz w:val="28"/>
          <w:szCs w:val="28"/>
          <w:lang w:val="ru-RU"/>
        </w:rPr>
        <w:t>[</w:t>
      </w:r>
      <w:r w:rsidR="00EC7A1F" w:rsidRPr="00EC7A1F">
        <w:rPr>
          <w:sz w:val="28"/>
          <w:szCs w:val="28"/>
          <w:lang w:val="ru-RU"/>
        </w:rPr>
        <w:t>19</w:t>
      </w:r>
      <w:r>
        <w:rPr>
          <w:sz w:val="28"/>
          <w:szCs w:val="28"/>
        </w:rPr>
        <w:t>, с. 23</w:t>
      </w:r>
      <w:r w:rsidRPr="00CF1EA3">
        <w:rPr>
          <w:sz w:val="28"/>
          <w:szCs w:val="28"/>
          <w:lang w:val="ru-RU"/>
        </w:rPr>
        <w:t>]</w:t>
      </w:r>
      <w:r>
        <w:rPr>
          <w:sz w:val="28"/>
          <w:szCs w:val="28"/>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Знову ж таки, відповідно до висновків українських</w:t>
      </w:r>
      <w:r w:rsidRPr="00CF1EA3">
        <w:rPr>
          <w:sz w:val="28"/>
          <w:szCs w:val="28"/>
          <w:shd w:val="clear" w:color="auto" w:fill="FFFFFF"/>
        </w:rPr>
        <w:t xml:space="preserve"> наук</w:t>
      </w:r>
      <w:r>
        <w:rPr>
          <w:sz w:val="28"/>
          <w:szCs w:val="28"/>
          <w:shd w:val="clear" w:color="auto" w:fill="FFFFFF"/>
        </w:rPr>
        <w:t xml:space="preserve">овці, то у результаті дослідження міжнародної практики історико-теоретичні основи реформування Збройних сил стають більш науково обґрунтованими, а також вони дають змогу вивчати різні підходи, концепції та методи, які використовуються в різних країнах, і застосовувати їх в контексті вітчизняного реформування Збройних сил </w:t>
      </w:r>
      <w:r w:rsidRPr="00CF1EA3">
        <w:rPr>
          <w:sz w:val="28"/>
          <w:szCs w:val="28"/>
          <w:shd w:val="clear" w:color="auto" w:fill="FFFFFF"/>
        </w:rPr>
        <w:t>[</w:t>
      </w:r>
      <w:r w:rsidR="00EC7A1F">
        <w:rPr>
          <w:sz w:val="28"/>
          <w:szCs w:val="28"/>
          <w:shd w:val="clear" w:color="auto" w:fill="FFFFFF"/>
        </w:rPr>
        <w:t>22</w:t>
      </w:r>
      <w:r>
        <w:rPr>
          <w:sz w:val="28"/>
          <w:szCs w:val="28"/>
          <w:shd w:val="clear" w:color="auto" w:fill="FFFFFF"/>
        </w:rPr>
        <w:t>, с. 16</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Відповідно до вище відзначеного, відзначимо аспекти історико-теоретичних основ дослідження реформування Збройних сил:</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концепція «постійного оновлення», — дана концепція передбачає, що реформування Збройних сил є постійним процесом, який має відповідати змінювальним воєнним умовам та технологічним тенденціям. Дослідники розглядають історичний досвід та теоретичні підходи до реформування військ у різних епохах і країнах для розробки стратегій й тактик, які відповідають сучасним викликам;</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доктринальний аналіз, — відповідно до нього дослідники аналізують військові доктрини різних країн для розуміння їх підходів до реформування Збройних сил. Вони досліджують концепції ведення війни, організаційні структури, використання зброї та технологій, щоб визначити найкращі практики та можливості для удосконалення військової сфери;</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t>компаративний аналіз, — дослідники порівнюють досвід реформування Збройних сил у різних країнах для виявлення спільних тенденцій та успішних стратегій. Вони аналізують організаційні структури, бойові технології, використання ресурсів та управління, щоб ідентифікувати кращі практики та перенести їх на вітчизняний контекст;</w:t>
      </w:r>
    </w:p>
    <w:p w:rsidR="00B37D1D" w:rsidRDefault="00713CD1" w:rsidP="00656F92">
      <w:pPr>
        <w:pStyle w:val="a7"/>
        <w:numPr>
          <w:ilvl w:val="0"/>
          <w:numId w:val="4"/>
        </w:numPr>
        <w:spacing w:before="100" w:beforeAutospacing="1" w:after="100" w:afterAutospacing="1" w:line="360" w:lineRule="auto"/>
        <w:ind w:firstLine="567"/>
        <w:rPr>
          <w:sz w:val="28"/>
          <w:szCs w:val="28"/>
        </w:rPr>
      </w:pPr>
      <w:r>
        <w:rPr>
          <w:sz w:val="28"/>
          <w:szCs w:val="28"/>
          <w:shd w:val="clear" w:color="auto" w:fill="FFFFFF"/>
        </w:rPr>
        <w:lastRenderedPageBreak/>
        <w:t xml:space="preserve">вивчення інновацій, — дослідники вивчають інноваційні підходи та технології, що використовуються в реформуванні Збройних сил, для розробки нових стратегій та концепцій. Вони досліджують новітні зброю, комунікаційні системи, інформаційні технології та інші інновації, які можуть покращити ефективність та здатність Збройних сил </w:t>
      </w:r>
      <w:r w:rsidRPr="00CF1EA3">
        <w:rPr>
          <w:sz w:val="28"/>
          <w:szCs w:val="28"/>
          <w:shd w:val="clear" w:color="auto" w:fill="FFFFFF"/>
        </w:rPr>
        <w:t>[</w:t>
      </w:r>
      <w:r>
        <w:rPr>
          <w:sz w:val="28"/>
          <w:szCs w:val="28"/>
          <w:shd w:val="clear" w:color="auto" w:fill="FFFFFF"/>
          <w:lang w:val="nl-NL"/>
        </w:rPr>
        <w:t>Angevine</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Іншим принципом є емпіричний підхід, який базується на зборі та аналізі фактичних даних та дослідженні реальних ситуацій, — цей підхід передбачає проведення аналітичних досліджень, опитування, спостережень та інших методів для збирання об'єктивних даних про стан Збройних сил, їх потреби та проблеми. Аналіз отриманих даних дозволяє виявити тенденції, прогалини та можливості для вдосконалення </w:t>
      </w:r>
      <w:r w:rsidRPr="00CF1EA3">
        <w:rPr>
          <w:sz w:val="28"/>
          <w:szCs w:val="28"/>
          <w:shd w:val="clear" w:color="auto" w:fill="FFFFFF"/>
          <w:lang w:val="ru-RU"/>
        </w:rPr>
        <w:t>[</w:t>
      </w:r>
      <w:r w:rsidR="00EC7A1F" w:rsidRPr="00EC7A1F">
        <w:rPr>
          <w:sz w:val="28"/>
          <w:szCs w:val="28"/>
          <w:shd w:val="clear" w:color="auto" w:fill="FFFFFF"/>
          <w:lang w:val="ru-RU"/>
        </w:rPr>
        <w:t>21</w:t>
      </w:r>
      <w:r>
        <w:rPr>
          <w:sz w:val="28"/>
          <w:szCs w:val="28"/>
          <w:shd w:val="clear" w:color="auto" w:fill="FFFFFF"/>
        </w:rPr>
        <w:t>,  с. 42</w:t>
      </w:r>
      <w:r w:rsidRPr="00CF1EA3">
        <w:rPr>
          <w:sz w:val="28"/>
          <w:szCs w:val="28"/>
          <w:shd w:val="clear" w:color="auto" w:fill="FFFFFF"/>
          <w:lang w:val="ru-RU"/>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Окрім того, методологічні основи дослідження включають такі підходи, як порівняльний аналіз, </w:t>
      </w:r>
      <w:r w:rsidRPr="00CF1EA3">
        <w:rPr>
          <w:sz w:val="28"/>
          <w:szCs w:val="28"/>
          <w:shd w:val="clear" w:color="auto" w:fill="FFFFFF"/>
        </w:rPr>
        <w:t>кейс</w:t>
      </w:r>
      <w:r>
        <w:rPr>
          <w:sz w:val="28"/>
          <w:szCs w:val="28"/>
          <w:shd w:val="clear" w:color="auto" w:fill="FFFFFF"/>
        </w:rPr>
        <w:t xml:space="preserve">-студії та моделювання. Наприклад, порівняльний аналіз дозволяє встановити схожі та відмінні особливості реформування Збройних сил в інших країнах, а також зробити висновки про ефективність певних підходів та стратегій. </w:t>
      </w:r>
      <w:r>
        <w:rPr>
          <w:sz w:val="28"/>
          <w:szCs w:val="28"/>
          <w:shd w:val="clear" w:color="auto" w:fill="FFFFFF"/>
          <w:lang w:val="ru-RU"/>
        </w:rPr>
        <w:t>Кейс</w:t>
      </w:r>
      <w:r>
        <w:rPr>
          <w:sz w:val="28"/>
          <w:szCs w:val="28"/>
          <w:shd w:val="clear" w:color="auto" w:fill="FFFFFF"/>
        </w:rPr>
        <w:t xml:space="preserve">-студії, в свою чергу, дозволяють глибше досліджувати конкретні випадки реформування Збройних сил і визначати фактори успіху або невдачі. Моделювання дозволяє прогнозувати можливі сценарії реформування та оцінювати їх вплив на Збройні сили України </w:t>
      </w:r>
      <w:r w:rsidRPr="00CF1EA3">
        <w:rPr>
          <w:sz w:val="28"/>
          <w:szCs w:val="28"/>
          <w:shd w:val="clear" w:color="auto" w:fill="FFFFFF"/>
        </w:rPr>
        <w:t>[</w:t>
      </w:r>
      <w:r w:rsidR="00EC7A1F" w:rsidRPr="00EC7A1F">
        <w:rPr>
          <w:sz w:val="28"/>
          <w:szCs w:val="28"/>
          <w:shd w:val="clear" w:color="auto" w:fill="FFFFFF"/>
        </w:rPr>
        <w:t>48</w:t>
      </w:r>
      <w:r>
        <w:rPr>
          <w:sz w:val="28"/>
          <w:szCs w:val="28"/>
          <w:shd w:val="clear" w:color="auto" w:fill="FFFFFF"/>
        </w:rPr>
        <w:t>, с. 27</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Відзначимо, відповідно до методологічних основ дослідження та підходів, приклади міжнародної практики реформування Збройних сил. В Сполучених Штатах проводилися значні реформи Збройних сил з метою модернізації та підвищення їх ефективності. Наприклад, </w:t>
      </w:r>
      <w:r>
        <w:rPr>
          <w:sz w:val="28"/>
          <w:szCs w:val="28"/>
          <w:shd w:val="clear" w:color="auto" w:fill="FFFFFF"/>
          <w:lang w:val="fr-FR"/>
        </w:rPr>
        <w:t>програма «</w:t>
      </w:r>
      <w:r>
        <w:rPr>
          <w:sz w:val="28"/>
          <w:szCs w:val="28"/>
          <w:shd w:val="clear" w:color="auto" w:fill="FFFFFF"/>
          <w:lang w:val="en-US"/>
        </w:rPr>
        <w:t>Future</w:t>
      </w:r>
      <w:r w:rsidRPr="00CF1EA3">
        <w:rPr>
          <w:sz w:val="28"/>
          <w:szCs w:val="28"/>
          <w:shd w:val="clear" w:color="auto" w:fill="FFFFFF"/>
        </w:rPr>
        <w:t xml:space="preserve"> </w:t>
      </w:r>
      <w:r>
        <w:rPr>
          <w:sz w:val="28"/>
          <w:szCs w:val="28"/>
          <w:shd w:val="clear" w:color="auto" w:fill="FFFFFF"/>
          <w:lang w:val="en-US"/>
        </w:rPr>
        <w:t>Force</w:t>
      </w:r>
      <w:r>
        <w:rPr>
          <w:sz w:val="28"/>
          <w:szCs w:val="28"/>
          <w:shd w:val="clear" w:color="auto" w:fill="FFFFFF"/>
        </w:rPr>
        <w:t xml:space="preserve">» в рамках армії США передбачала перехід до більш гнучкої, мобільної та технологічно-орієнтованої сили. Також, Норвегія активно реформує свої Збройні сили, зосереджуючись на підвищенні готовності до бойових дій та </w:t>
      </w:r>
      <w:r>
        <w:rPr>
          <w:sz w:val="28"/>
          <w:szCs w:val="28"/>
          <w:shd w:val="clear" w:color="auto" w:fill="FFFFFF"/>
        </w:rPr>
        <w:lastRenderedPageBreak/>
        <w:t xml:space="preserve">забезпеченні високої мобільності й також звертають увагу на розвиток кібербезпеки та забезпечення військових підрозділів новітнім озброєнням та технологіями </w:t>
      </w:r>
      <w:r w:rsidRPr="00CF1EA3">
        <w:rPr>
          <w:sz w:val="28"/>
          <w:szCs w:val="28"/>
          <w:shd w:val="clear" w:color="auto" w:fill="FFFFFF"/>
        </w:rPr>
        <w:t>[</w:t>
      </w:r>
      <w:r w:rsidR="00EC7A1F" w:rsidRPr="00EC7A1F">
        <w:rPr>
          <w:sz w:val="28"/>
          <w:szCs w:val="28"/>
          <w:shd w:val="clear" w:color="auto" w:fill="FFFFFF"/>
        </w:rPr>
        <w:t>3</w:t>
      </w:r>
      <w:r>
        <w:rPr>
          <w:sz w:val="28"/>
          <w:szCs w:val="28"/>
          <w:shd w:val="clear" w:color="auto" w:fill="FFFFFF"/>
        </w:rPr>
        <w:t>, 2017</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Велика Британія проводила реформи Збройних сил з метою оптимізації та ефективного використання ресурсів, а також вони зосереджуються на забезпеченні гнучкості, адаптації до нових загроз та розвитку спеціальних сил. Швеція активно реформує свої Збройні сили, враховуючи зміни у геополітичній ситуації й вони покладають основний акцент на підвищення бойової готовності та забезпечення високої професійної підготовки своїх військових </w:t>
      </w:r>
      <w:r w:rsidRPr="00CF1EA3">
        <w:rPr>
          <w:sz w:val="28"/>
          <w:szCs w:val="28"/>
          <w:shd w:val="clear" w:color="auto" w:fill="FFFFFF"/>
        </w:rPr>
        <w:t>[</w:t>
      </w:r>
      <w:r w:rsidR="00EC7A1F">
        <w:rPr>
          <w:sz w:val="28"/>
          <w:szCs w:val="28"/>
          <w:shd w:val="clear" w:color="auto" w:fill="FFFFFF"/>
          <w:lang w:val="nl-NL"/>
        </w:rPr>
        <w:t>1</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В українському дослідницько-науковому просторі є науковців, які досліджували реформування Збройних сил України й внесли вагомий вклад у розвиток методологічних основ цієї галузі протягом років.</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Також в рамках дослідження варто відзначити, що методологічною осн</w:t>
      </w:r>
      <w:r w:rsidR="00555933">
        <w:rPr>
          <w:sz w:val="28"/>
          <w:szCs w:val="28"/>
          <w:shd w:val="clear" w:color="auto" w:fill="FFFFFF"/>
        </w:rPr>
        <w:t>овою дослідження реформування ЗСУ виступає теорія будівництва З</w:t>
      </w:r>
      <w:r>
        <w:rPr>
          <w:sz w:val="28"/>
          <w:szCs w:val="28"/>
          <w:shd w:val="clear" w:color="auto" w:fill="FFFFFF"/>
        </w:rPr>
        <w:t xml:space="preserve">бройних сил, що досліджує питання обґрунтованості чисельності особового складу, бойової та допоміжної техніки, структури та системи комплектування з погляду пріоритетів та завдань держави у галузі безпеки. Концептуальні основи цієї теорії розроблялися вітчизняними вченими протягом тривалого часу, що знайшло, зокрема, відбиток у працях </w:t>
      </w:r>
      <w:r w:rsidRPr="00CF1EA3">
        <w:rPr>
          <w:sz w:val="28"/>
          <w:szCs w:val="28"/>
          <w:shd w:val="clear" w:color="auto" w:fill="FFFFFF"/>
        </w:rPr>
        <w:t>Сегеди</w:t>
      </w:r>
      <w:r>
        <w:rPr>
          <w:sz w:val="28"/>
          <w:szCs w:val="28"/>
          <w:shd w:val="clear" w:color="auto" w:fill="FFFFFF"/>
        </w:rPr>
        <w:t xml:space="preserve"> С., Шевчука В., Покотило О., Чайковського А. </w:t>
      </w:r>
      <w:r>
        <w:rPr>
          <w:sz w:val="28"/>
          <w:szCs w:val="28"/>
          <w:shd w:val="clear" w:color="auto" w:fill="FFFFFF"/>
          <w:lang w:val="pt-PT"/>
        </w:rPr>
        <w:t>[</w:t>
      </w:r>
      <w:r w:rsidR="00EC7A1F">
        <w:rPr>
          <w:sz w:val="28"/>
          <w:szCs w:val="28"/>
          <w:shd w:val="clear" w:color="auto" w:fill="FFFFFF"/>
          <w:lang w:val="pt-PT"/>
        </w:rPr>
        <w:t>63</w:t>
      </w:r>
      <w:r w:rsidRPr="00CF1EA3">
        <w:rPr>
          <w:sz w:val="28"/>
          <w:szCs w:val="28"/>
          <w:shd w:val="clear" w:color="auto" w:fill="FFFFFF"/>
        </w:rPr>
        <w:t>, с. 6</w:t>
      </w:r>
      <w:r>
        <w:rPr>
          <w:sz w:val="28"/>
          <w:szCs w:val="28"/>
          <w:shd w:val="clear" w:color="auto" w:fill="FFFFFF"/>
          <w:lang w:val="pt-PT"/>
        </w:rPr>
        <w:t xml:space="preserve">]. </w:t>
      </w:r>
      <w:r>
        <w:rPr>
          <w:sz w:val="28"/>
          <w:szCs w:val="28"/>
          <w:shd w:val="clear" w:color="auto" w:fill="FFFFFF"/>
        </w:rPr>
        <w:t>Вчені також наголосили на тому, що під час розгляду кроків керівництва ЗСУ з реорганізації та використання нових підходів до реформування, а також військово-стратегічних заходів НАТО застосовуються методи дедукції, порівняльного аналізу, івент-аналізу та прогнозування.</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Варто відзначити, дослідницький внесок в дану тематику Леоніда Полякова — українського</w:t>
      </w:r>
      <w:r w:rsidRPr="00CF1EA3">
        <w:rPr>
          <w:sz w:val="28"/>
          <w:szCs w:val="28"/>
          <w:shd w:val="clear" w:color="auto" w:fill="FFFFFF"/>
        </w:rPr>
        <w:t xml:space="preserve"> науковец</w:t>
      </w:r>
      <w:r>
        <w:rPr>
          <w:sz w:val="28"/>
          <w:szCs w:val="28"/>
          <w:shd w:val="clear" w:color="auto" w:fill="FFFFFF"/>
        </w:rPr>
        <w:t>я, який зосередився на дослідженні реформування Збройних сил України, зокрема, оцінці організаційних змін та стратегічного планування. Леонід Поляков використовує в своїх дослідженнях такі методологічні підходи, як  комплексний аналіз, — він проводить комплексний аналіз політичних, соціальних, економічних та військових аспектів реформування Збройних сил й такий підхід дозволяє отримати більш повне розуміння ситуації та визначити основні виклики та проблеми, що стоять перед українською армією.</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Аналітик активно залучає емпіричні дослідження, включаючи анкетування, спостереження та інтерв'ю зі спеціалістами у сфері військової справи. Він збирає об'єктивні дані та думки фахівців, що допомагає усунути суб'єктивність і забезпечити наукову обґрунтованість досліджень. Також, Л. Поляков використовує порівняльний аналіз досвіду реформування військових сил інших країн, досліджуючи кращі практики та найефективніші стратегії, що використовуються в інших арміях, і намагається застосувати їх до українського контексту </w:t>
      </w:r>
      <w:r w:rsidRPr="00CF1EA3">
        <w:rPr>
          <w:sz w:val="28"/>
          <w:szCs w:val="28"/>
          <w:shd w:val="clear" w:color="auto" w:fill="FFFFFF"/>
        </w:rPr>
        <w:t>[</w:t>
      </w:r>
      <w:r w:rsidR="00EC7A1F" w:rsidRPr="00EC7A1F">
        <w:rPr>
          <w:sz w:val="28"/>
          <w:szCs w:val="28"/>
          <w:shd w:val="clear" w:color="auto" w:fill="FFFFFF"/>
        </w:rPr>
        <w:t>59</w:t>
      </w:r>
      <w:r w:rsidRPr="00CF1EA3">
        <w:rPr>
          <w:sz w:val="28"/>
          <w:szCs w:val="28"/>
          <w:shd w:val="clear" w:color="auto" w:fill="FFFFFF"/>
        </w:rPr>
        <w:t>]</w:t>
      </w:r>
      <w:r>
        <w:rPr>
          <w:sz w:val="28"/>
          <w:szCs w:val="28"/>
          <w:shd w:val="clear" w:color="auto" w:fill="FFFFFF"/>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Як відзначає український науковець, С. Т. Полторак, то  серед головних завдань реформування збройних сил України відповідно до Воєнної доктрини України доцільно виділити такі: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подолання кризи воєннополітичного походження;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lang w:val="ru-RU"/>
        </w:rPr>
        <w:t>— встановлення контролю за державним кордоном</w:t>
      </w:r>
      <w:r>
        <w:rPr>
          <w:sz w:val="28"/>
          <w:szCs w:val="28"/>
          <w:shd w:val="clear" w:color="auto" w:fill="FFFFFF"/>
        </w:rPr>
        <w:t xml:space="preserve">;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lang w:val="ru-RU"/>
        </w:rPr>
        <w:t>— усунення формувань</w:t>
      </w:r>
      <w:r>
        <w:rPr>
          <w:sz w:val="28"/>
          <w:szCs w:val="28"/>
          <w:shd w:val="clear" w:color="auto" w:fill="FFFFFF"/>
        </w:rPr>
        <w:t xml:space="preserve">, які було утворено незакон ним шляхом;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приведення Збройних сил України у відповідність до вимог НАТО;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 xml:space="preserve">— підвищення потужності національного військово промислового комплексу;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вдосконалення системи цивільного сектору безпеки й оборони;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оптимізація комунікацій у вітчизняному секторі безпеки й оборони; </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покращення процесів розробки та впроваджен ня інформаційної політики в секторі безпеки й оборони </w:t>
      </w:r>
      <w:r w:rsidRPr="00CF1EA3">
        <w:rPr>
          <w:sz w:val="28"/>
          <w:szCs w:val="28"/>
          <w:shd w:val="clear" w:color="auto" w:fill="FFFFFF"/>
          <w:lang w:val="ru-RU"/>
        </w:rPr>
        <w:t>[</w:t>
      </w:r>
      <w:r w:rsidR="00EC7A1F" w:rsidRPr="00EC7A1F">
        <w:rPr>
          <w:sz w:val="28"/>
          <w:szCs w:val="28"/>
          <w:shd w:val="clear" w:color="auto" w:fill="FFFFFF"/>
          <w:lang w:val="ru-RU"/>
        </w:rPr>
        <w:t>58</w:t>
      </w:r>
      <w:r>
        <w:rPr>
          <w:sz w:val="28"/>
          <w:szCs w:val="28"/>
          <w:shd w:val="clear" w:color="auto" w:fill="FFFFFF"/>
        </w:rPr>
        <w:t>, с. 80</w:t>
      </w:r>
      <w:r w:rsidRPr="00CF1EA3">
        <w:rPr>
          <w:sz w:val="28"/>
          <w:szCs w:val="28"/>
          <w:shd w:val="clear" w:color="auto" w:fill="FFFFFF"/>
          <w:lang w:val="ru-RU"/>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Доктрина України є сукупністю офіційних основоположних поглядів і принципів забезпечення військової безпеки держави у вигляді застосування політичних і військових заходів   </w:t>
      </w:r>
      <w:r w:rsidRPr="00CF1EA3">
        <w:rPr>
          <w:sz w:val="28"/>
          <w:szCs w:val="28"/>
          <w:shd w:val="clear" w:color="auto" w:fill="FFFFFF"/>
        </w:rPr>
        <w:t>[</w:t>
      </w:r>
      <w:r w:rsidR="00EC7A1F" w:rsidRPr="00EC7A1F">
        <w:rPr>
          <w:sz w:val="28"/>
          <w:szCs w:val="28"/>
          <w:shd w:val="clear" w:color="auto" w:fill="FFFFFF"/>
        </w:rPr>
        <w:t>66</w:t>
      </w:r>
      <w:r w:rsidRPr="00CF1EA3">
        <w:rPr>
          <w:sz w:val="28"/>
          <w:szCs w:val="28"/>
          <w:shd w:val="clear" w:color="auto" w:fill="FFFFFF"/>
        </w:rPr>
        <w:t>, с. 44]</w:t>
      </w:r>
      <w:r>
        <w:rPr>
          <w:sz w:val="28"/>
          <w:szCs w:val="28"/>
          <w:shd w:val="clear" w:color="auto" w:fill="FFFFFF"/>
        </w:rPr>
        <w:t>. Нова редакція доктрини має текст щодо невеликого обсягу, але високоінформативного змісту. У документі розкриваються військово-політичні та військово-стратегічні засади військової безпеки, основи її економічного забезпечення.</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Доктрина конкретизує основні напрями військової політики держави на сучасному етапі, а також визначає її ставлення до військових конфліктів та їх запобігання, військовому будівництву, застосуванню військової сили для захисту життєво важливих інтересів держави.</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В свою чергу Анатолій Анатолійович Лобанов та </w:t>
      </w:r>
      <w:r>
        <w:rPr>
          <w:sz w:val="28"/>
          <w:szCs w:val="28"/>
          <w:shd w:val="clear" w:color="auto" w:fill="FFFFFF"/>
          <w:lang w:val="ru-RU"/>
        </w:rPr>
        <w:t>Олег Олександрович</w:t>
      </w:r>
      <w:r>
        <w:rPr>
          <w:sz w:val="28"/>
          <w:szCs w:val="28"/>
          <w:shd w:val="clear" w:color="auto" w:fill="FFFFFF"/>
        </w:rPr>
        <w:t xml:space="preserve"> Сурков, зазначають, що Воєнна доктрина України має акцент на</w:t>
      </w:r>
      <w:r>
        <w:rPr>
          <w:sz w:val="28"/>
          <w:szCs w:val="28"/>
          <w:shd w:val="clear" w:color="auto" w:fill="FFFFFF"/>
          <w:lang w:val="ru-RU"/>
        </w:rPr>
        <w:t xml:space="preserve"> оборонн</w:t>
      </w:r>
      <w:r>
        <w:rPr>
          <w:sz w:val="28"/>
          <w:szCs w:val="28"/>
          <w:shd w:val="clear" w:color="auto" w:fill="FFFFFF"/>
        </w:rPr>
        <w:t xml:space="preserve">ому характері </w:t>
      </w:r>
      <w:r w:rsidRPr="00CF1EA3">
        <w:rPr>
          <w:sz w:val="28"/>
          <w:szCs w:val="28"/>
          <w:shd w:val="clear" w:color="auto" w:fill="FFFFFF"/>
          <w:lang w:val="ru-RU"/>
        </w:rPr>
        <w:t>[</w:t>
      </w:r>
      <w:r w:rsidR="00EC7A1F" w:rsidRPr="00EC7A1F">
        <w:rPr>
          <w:sz w:val="28"/>
          <w:szCs w:val="28"/>
          <w:shd w:val="clear" w:color="auto" w:fill="FFFFFF"/>
          <w:lang w:val="ru-RU"/>
        </w:rPr>
        <w:t>65</w:t>
      </w:r>
      <w:r>
        <w:rPr>
          <w:sz w:val="28"/>
          <w:szCs w:val="28"/>
          <w:shd w:val="clear" w:color="auto" w:fill="FFFFFF"/>
        </w:rPr>
        <w:t>, с. 143</w:t>
      </w:r>
      <w:r w:rsidRPr="00CF1EA3">
        <w:rPr>
          <w:sz w:val="28"/>
          <w:szCs w:val="28"/>
          <w:shd w:val="clear" w:color="auto" w:fill="FFFFFF"/>
          <w:lang w:val="ru-RU"/>
        </w:rPr>
        <w:t>]</w:t>
      </w:r>
      <w:r>
        <w:rPr>
          <w:sz w:val="28"/>
          <w:szCs w:val="28"/>
          <w:shd w:val="clear" w:color="auto" w:fill="FFFFFF"/>
        </w:rPr>
        <w:t>. На початковому етапі реформування ЗСУ, виходили з того, що жодна з держав нині не є для України потенційним противником, і свою військову безпеку вона розглядає як стан захищеності національних інтересів в умовах можливої трансформації військової небезпеки у військові загрози державі.</w:t>
      </w:r>
    </w:p>
    <w:p w:rsidR="00B37D1D" w:rsidRDefault="00713CD1" w:rsidP="00656F92">
      <w:pPr>
        <w:pStyle w:val="a7"/>
        <w:spacing w:before="100" w:beforeAutospacing="1" w:after="100" w:afterAutospacing="1" w:line="360" w:lineRule="auto"/>
        <w:ind w:firstLine="567"/>
        <w:rPr>
          <w:sz w:val="28"/>
          <w:szCs w:val="28"/>
        </w:rPr>
      </w:pPr>
      <w:r>
        <w:rPr>
          <w:sz w:val="28"/>
          <w:szCs w:val="28"/>
          <w:lang w:val="ru-RU"/>
        </w:rPr>
        <w:t xml:space="preserve">Процес </w:t>
      </w:r>
      <w:r>
        <w:rPr>
          <w:sz w:val="28"/>
          <w:szCs w:val="28"/>
        </w:rPr>
        <w:t>реформування збройних сил є суспільно-керованим, як зазанчає Марек Павел Дабровскі</w:t>
      </w:r>
      <w:r w:rsidRPr="00CF1EA3">
        <w:rPr>
          <w:sz w:val="28"/>
          <w:szCs w:val="28"/>
          <w:lang w:val="ru-RU"/>
        </w:rPr>
        <w:t>.</w:t>
      </w:r>
      <w:r>
        <w:rPr>
          <w:sz w:val="28"/>
          <w:szCs w:val="28"/>
        </w:rPr>
        <w:t xml:space="preserve"> Виникають питання щодо об'єктивних меж </w:t>
      </w:r>
      <w:r>
        <w:rPr>
          <w:sz w:val="28"/>
          <w:szCs w:val="28"/>
        </w:rPr>
        <w:lastRenderedPageBreak/>
        <w:t>реформування, пов'язаних з критичними параметрами системи, де порушення стійкості може призвести до некерованого процесу й втрати контролю над перехідними процесами, що набувають самостійного характеру. У контексті трансформації збройних сил, критичним параметром є рівень фінансування потреб збройних сил, оскільки недостатнє фінансування може призвести до дестабілізації системи</w:t>
      </w:r>
      <w:r w:rsidRPr="00CF1EA3">
        <w:rPr>
          <w:sz w:val="28"/>
          <w:szCs w:val="28"/>
          <w:lang w:val="ru-RU"/>
        </w:rPr>
        <w:t xml:space="preserve"> </w:t>
      </w:r>
      <w:r>
        <w:rPr>
          <w:sz w:val="28"/>
          <w:szCs w:val="28"/>
        </w:rPr>
        <w:t xml:space="preserve"> [</w:t>
      </w:r>
      <w:r w:rsidR="00EC7A1F" w:rsidRPr="00EC7A1F">
        <w:rPr>
          <w:sz w:val="28"/>
          <w:szCs w:val="28"/>
          <w:lang w:val="ru-RU"/>
        </w:rPr>
        <w:t>3</w:t>
      </w:r>
      <w:r>
        <w:rPr>
          <w:sz w:val="28"/>
          <w:szCs w:val="28"/>
        </w:rPr>
        <w:t>].</w:t>
      </w:r>
    </w:p>
    <w:p w:rsidR="00B37D1D" w:rsidRDefault="00713CD1" w:rsidP="00656F92">
      <w:pPr>
        <w:pStyle w:val="a7"/>
        <w:spacing w:before="100" w:beforeAutospacing="1" w:after="100" w:afterAutospacing="1" w:line="360" w:lineRule="auto"/>
        <w:ind w:firstLine="567"/>
        <w:rPr>
          <w:sz w:val="28"/>
          <w:szCs w:val="28"/>
        </w:rPr>
      </w:pPr>
      <w:r>
        <w:rPr>
          <w:sz w:val="28"/>
          <w:szCs w:val="28"/>
        </w:rPr>
        <w:t xml:space="preserve">В рамках свого дослідження, </w:t>
      </w:r>
      <w:r>
        <w:rPr>
          <w:sz w:val="28"/>
          <w:szCs w:val="28"/>
          <w:shd w:val="clear" w:color="auto" w:fill="FFFFFF"/>
          <w:lang w:val="ru-RU"/>
        </w:rPr>
        <w:t>Матющенко С</w:t>
      </w:r>
      <w:r>
        <w:rPr>
          <w:sz w:val="28"/>
          <w:szCs w:val="28"/>
          <w:shd w:val="clear" w:color="auto" w:fill="FFFFFF"/>
        </w:rPr>
        <w:t xml:space="preserve">. С., зазаначає, що </w:t>
      </w:r>
      <w:r>
        <w:rPr>
          <w:sz w:val="28"/>
          <w:szCs w:val="28"/>
        </w:rPr>
        <w:t>реформування збройних сил України, — системний процес стратегічного значення, передбачає наявність певних передумов:</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rPr>
        <w:t>політична воля здійснювати реформи в галузі оборони і безпеки;</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shd w:val="clear" w:color="auto" w:fill="FFFFFF"/>
        </w:rPr>
        <w:t>р</w:t>
      </w:r>
      <w:r>
        <w:rPr>
          <w:sz w:val="28"/>
          <w:szCs w:val="28"/>
        </w:rPr>
        <w:t>озробка стратегічних документів та концепцій, які визначають напрямки та цілі трансформації;</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shd w:val="clear" w:color="auto" w:fill="FFFFFF"/>
        </w:rPr>
        <w:t>е</w:t>
      </w:r>
      <w:r>
        <w:rPr>
          <w:sz w:val="28"/>
          <w:szCs w:val="28"/>
        </w:rPr>
        <w:t>фективна система управління та координації, що забезпечує проведення реформи;</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shd w:val="clear" w:color="auto" w:fill="FFFFFF"/>
        </w:rPr>
        <w:t>с</w:t>
      </w:r>
      <w:r>
        <w:rPr>
          <w:sz w:val="28"/>
          <w:szCs w:val="28"/>
        </w:rPr>
        <w:t>творення сприятливого економічного та правового середовища для реалізації реформи ЗСУ;</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shd w:val="clear" w:color="auto" w:fill="FFFFFF"/>
        </w:rPr>
        <w:t>з</w:t>
      </w:r>
      <w:r>
        <w:rPr>
          <w:sz w:val="28"/>
          <w:szCs w:val="28"/>
        </w:rPr>
        <w:t>алучення компетентних фахівців та експертів для підтримки процесу трансформації;</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shd w:val="clear" w:color="auto" w:fill="FFFFFF"/>
        </w:rPr>
        <w:t>в</w:t>
      </w:r>
      <w:r>
        <w:rPr>
          <w:sz w:val="28"/>
          <w:szCs w:val="28"/>
        </w:rPr>
        <w:t>заємодія з партнерами та міжнародними організаціями з метою обміну досвідом;</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rPr>
        <w:t>реалізація цілеспрямованої та відповідальної діяльності керівництва на всіх етапах процесу реформування: від ухвалення рішення у сфері оборони до бюджетного планування та створення необхідних можливостей;</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shd w:val="clear" w:color="auto" w:fill="FFFFFF"/>
        </w:rPr>
        <w:t>п</w:t>
      </w:r>
      <w:r>
        <w:rPr>
          <w:sz w:val="28"/>
          <w:szCs w:val="28"/>
        </w:rPr>
        <w:t>остійне пояснення змісту реформи ЗМУ законодавцям, урядовцям;</w:t>
      </w:r>
    </w:p>
    <w:p w:rsidR="00B37D1D" w:rsidRDefault="00713CD1" w:rsidP="00656F92">
      <w:pPr>
        <w:pStyle w:val="a7"/>
        <w:numPr>
          <w:ilvl w:val="0"/>
          <w:numId w:val="8"/>
        </w:numPr>
        <w:spacing w:before="100" w:beforeAutospacing="1" w:after="100" w:afterAutospacing="1" w:line="360" w:lineRule="auto"/>
        <w:ind w:firstLine="567"/>
        <w:rPr>
          <w:sz w:val="28"/>
          <w:szCs w:val="28"/>
        </w:rPr>
      </w:pPr>
      <w:r>
        <w:rPr>
          <w:sz w:val="28"/>
          <w:szCs w:val="28"/>
        </w:rPr>
        <w:t xml:space="preserve">здійснення інституційних змін у системі державного та військового управління, пов'язаних з визначенням зовнішньополітичного курсу та культури управлінської діяльності на всіх рівнях </w:t>
      </w:r>
      <w:r w:rsidRPr="00CF1EA3">
        <w:rPr>
          <w:sz w:val="28"/>
          <w:szCs w:val="28"/>
        </w:rPr>
        <w:t>[</w:t>
      </w:r>
      <w:r w:rsidR="00EC7A1F" w:rsidRPr="00EC7A1F">
        <w:rPr>
          <w:sz w:val="28"/>
          <w:szCs w:val="28"/>
        </w:rPr>
        <w:t>44</w:t>
      </w:r>
      <w:r>
        <w:rPr>
          <w:sz w:val="28"/>
          <w:szCs w:val="28"/>
          <w:shd w:val="clear" w:color="auto" w:fill="FFFFFF"/>
        </w:rPr>
        <w:t>, с.  101</w:t>
      </w:r>
      <w:r w:rsidRPr="00EC7A1F">
        <w:rPr>
          <w:sz w:val="28"/>
          <w:szCs w:val="28"/>
        </w:rPr>
        <w:t>]</w:t>
      </w:r>
      <w:r>
        <w:rPr>
          <w:sz w:val="28"/>
          <w:szCs w:val="28"/>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 xml:space="preserve">Знову ж таки, </w:t>
      </w:r>
      <w:r>
        <w:rPr>
          <w:sz w:val="28"/>
          <w:szCs w:val="28"/>
          <w:shd w:val="clear" w:color="auto" w:fill="FFFFFF"/>
          <w:lang w:val="ru-RU"/>
        </w:rPr>
        <w:t>Олег</w:t>
      </w:r>
      <w:r>
        <w:rPr>
          <w:sz w:val="28"/>
          <w:szCs w:val="28"/>
          <w:shd w:val="clear" w:color="auto" w:fill="FFFFFF"/>
        </w:rPr>
        <w:t xml:space="preserve"> Сурков, наголошує на тому, що т</w:t>
      </w:r>
      <w:r w:rsidR="00555933">
        <w:rPr>
          <w:sz w:val="28"/>
          <w:szCs w:val="28"/>
        </w:rPr>
        <w:t>рансформація З</w:t>
      </w:r>
      <w:r>
        <w:rPr>
          <w:sz w:val="28"/>
          <w:szCs w:val="28"/>
        </w:rPr>
        <w:t xml:space="preserve">бройних сил має два аспекти: воєнно-політичний та військовий. Воєнно-політичний аспект визначається політикою держави в галузі оборони та її пріоритетами на міжнародній арені. Військовий аспект трансформації безпосередньо пов'язаний зі здатністю збройних сил виконувати призначені завдання сьогодні та у майбутньому. Це досягається шляхом покращення ефективності прийняття рішень, створення нових можливостей через технологічну модернізацію, формування нових підходів до ведення бойових дій (операцій) та реорганізації, наближення за складом, системою управління, навчанням й підготовкою, а також рівнем оснащення озброєнням та військовою технікою </w:t>
      </w:r>
      <w:r w:rsidRPr="00CF1EA3">
        <w:rPr>
          <w:sz w:val="28"/>
          <w:szCs w:val="28"/>
        </w:rPr>
        <w:t>[</w:t>
      </w:r>
      <w:r w:rsidR="00EC7A1F" w:rsidRPr="00486D99">
        <w:rPr>
          <w:sz w:val="28"/>
          <w:szCs w:val="28"/>
        </w:rPr>
        <w:t>12</w:t>
      </w:r>
      <w:r>
        <w:rPr>
          <w:sz w:val="28"/>
          <w:szCs w:val="28"/>
          <w:shd w:val="clear" w:color="auto" w:fill="FFFFFF"/>
        </w:rPr>
        <w:t>, с.  73</w:t>
      </w:r>
      <w:r w:rsidRPr="00CF1EA3">
        <w:rPr>
          <w:sz w:val="28"/>
          <w:szCs w:val="28"/>
        </w:rPr>
        <w:t>]</w:t>
      </w:r>
      <w:r>
        <w:rPr>
          <w:sz w:val="28"/>
          <w:szCs w:val="28"/>
        </w:rPr>
        <w:t>.</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Отже, узагалі, дослідження методологічних основ реформування Збройних сил України є важливим кроком у напрямку покращення ефективності та сучасності військових сил країни. Це включає у себе аналіз різних аспектів реформ, забезпечення відповідності міжнародним стандартам, підвищення професіоналізму військовослужбовців та співпрацю з цивільним суспільством.</w:t>
      </w:r>
    </w:p>
    <w:p w:rsidR="00B37D1D" w:rsidRPr="006F014B" w:rsidRDefault="00713CD1" w:rsidP="00656F92">
      <w:pPr>
        <w:pStyle w:val="a7"/>
        <w:spacing w:before="100" w:beforeAutospacing="1" w:after="100" w:afterAutospacing="1" w:line="360" w:lineRule="auto"/>
        <w:ind w:firstLine="567"/>
        <w:rPr>
          <w:b/>
          <w:bCs/>
          <w:sz w:val="28"/>
          <w:szCs w:val="28"/>
          <w:shd w:val="clear" w:color="auto" w:fill="FFFFFF"/>
        </w:rPr>
      </w:pPr>
      <w:r>
        <w:rPr>
          <w:b/>
          <w:bCs/>
          <w:sz w:val="28"/>
          <w:szCs w:val="28"/>
          <w:shd w:val="clear" w:color="auto" w:fill="FFFFFF"/>
        </w:rPr>
        <w:t>Висновки до розділу</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Історико-теоретичні основи дослідження є важливим елементом у розвитку та впровадженні реформ в Збройних силах України. Вони дозволяють проаналізувати досвід інших країн, вивчити концептуальні рамки та доктрини військової справи, що допомагає вдосконалити стратегічні приоритети та ефективність військових сил. Розгляд історичного контексту реформування Збройних сил України показує, що цей процес є динамічним та залежить від геополітичних, соціальних та безпекових викликів, а військові доктрини та концептуальні рамки зазнають постійних змін та адаптацій, враховуючи нові загрози та реалії.</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 xml:space="preserve">Україна перейняла досвід реформування військових сил з різних країн, </w:t>
      </w:r>
      <w:r w:rsidRPr="00CF1EA3">
        <w:rPr>
          <w:sz w:val="28"/>
          <w:szCs w:val="28"/>
          <w:shd w:val="clear" w:color="auto" w:fill="FFFFFF"/>
        </w:rPr>
        <w:t>включаючи США</w:t>
      </w:r>
      <w:r>
        <w:rPr>
          <w:sz w:val="28"/>
          <w:szCs w:val="28"/>
          <w:shd w:val="clear" w:color="auto" w:fill="FFFFFF"/>
        </w:rPr>
        <w:t>, Канаду, Швецію й цей досвід включав такі аспекти, як реформа командування та структури військ, підготовка та навчання, розвиток військово-промислового комплексу та забезпечення гендерної рівності. Процес реформування Збройних сил України вимагає постійного оновлення та адаптації історико-теоретичних основ, — враховуючи уроки минулого та сучасні виклики, важливо продовжувати вдосконалювати концептуальні рамки та доктрини, щоб забезпечити ефективність та готовність Збройних сил до виконання своїх завдань. Подальше дослідження історико-теоретичних основ допоможе розширити розуміння реформування Збройних сил України та впровадити нові ідеї та рішення для забезпечення національної безпеки та військової ефективності.</w:t>
      </w:r>
    </w:p>
    <w:p w:rsidR="00B37D1D" w:rsidRDefault="00713CD1" w:rsidP="00656F92">
      <w:pPr>
        <w:pStyle w:val="a7"/>
        <w:spacing w:before="100" w:beforeAutospacing="1" w:after="100" w:afterAutospacing="1" w:line="360" w:lineRule="auto"/>
        <w:ind w:firstLine="567"/>
        <w:rPr>
          <w:sz w:val="28"/>
          <w:szCs w:val="28"/>
          <w:shd w:val="clear" w:color="auto" w:fill="FFFFFF"/>
        </w:rPr>
      </w:pPr>
      <w:r w:rsidRPr="00CF1EA3">
        <w:rPr>
          <w:sz w:val="28"/>
          <w:szCs w:val="28"/>
          <w:shd w:val="clear" w:color="auto" w:fill="FFFFFF"/>
        </w:rPr>
        <w:t>Загалом</w:t>
      </w:r>
      <w:r>
        <w:rPr>
          <w:sz w:val="28"/>
          <w:szCs w:val="28"/>
          <w:shd w:val="clear" w:color="auto" w:fill="FFFFFF"/>
        </w:rPr>
        <w:t>, історико-теоретичні основи дослідження реформування Збройних сил України є важливим елементом стратегічного планування та розвитку військових сил, а вивчення історичного контексту, концептуальних рамок та доктрин допомагає врахувати досвід інших країн та адаптувати його до унікальних потреб та викликів, що стоять перед Збройними силами України.</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Методологічні основи дослідження реформування Збройних сил України включають системний підхід, компаративний аналіз, експертний підхід та використання квалітативних та кількісних методів дослідження.</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Системний підхід дозволяє розглядати Збройні сили України як складну систему, враховувати взаємозв'язки між різними елементами та їх вплив на ефективність реформ. Компаративний аналіз досвіду реформування військових сил інших країн допомагає виявити успішні підходи та рекомендації для реформування Збройних сил України.</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Експертний підхід та співпраця з практиками з військової сфери дозволяють отримати цінні інсайти та консультації, що підвищують якість досліджень, й взагалі використання різних методів дослідження, включаючи аналіз документів, інтерв'</w:t>
      </w:r>
      <w:r w:rsidRPr="00CF1EA3">
        <w:rPr>
          <w:sz w:val="28"/>
          <w:szCs w:val="28"/>
          <w:shd w:val="clear" w:color="auto" w:fill="FFFFFF"/>
        </w:rPr>
        <w:t>ю</w:t>
      </w:r>
      <w:r>
        <w:rPr>
          <w:sz w:val="28"/>
          <w:szCs w:val="28"/>
          <w:shd w:val="clear" w:color="auto" w:fill="FFFFFF"/>
        </w:rPr>
        <w:t>, анкетування та статистичний аналіз, дозволяє збирати різнобічні дані та отримувати об'єктивну картину щодо реформування Збройних сил України.</w:t>
      </w:r>
    </w:p>
    <w:p w:rsidR="00B37D1D" w:rsidRDefault="00713CD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Науковці, які працюють над методологічними основами дослідження реформування Збройних сил України, вносять вагомий внесок у розвиток та вдосконалення військових реформ, їх ефективності та забезпечення національної безпеки. Для успішного реформування Збройних сил України важливо поєднувати наукові дослідження з практичними застосуваннями, залучати експертів та практиків для отримання комплексного розуміння ситуації та розробки ефективних стратегій реформ.</w:t>
      </w:r>
    </w:p>
    <w:p w:rsidR="00794FA8" w:rsidRDefault="00794FA8" w:rsidP="00656F92">
      <w:pPr>
        <w:pStyle w:val="a7"/>
        <w:spacing w:before="100" w:beforeAutospacing="1" w:after="100" w:afterAutospacing="1" w:line="360" w:lineRule="auto"/>
        <w:ind w:firstLine="567"/>
        <w:rPr>
          <w:b/>
          <w:sz w:val="28"/>
          <w:szCs w:val="28"/>
          <w:shd w:val="clear" w:color="auto" w:fill="FFFFFF"/>
        </w:rPr>
      </w:pPr>
      <w:r>
        <w:rPr>
          <w:b/>
          <w:sz w:val="28"/>
          <w:szCs w:val="28"/>
          <w:shd w:val="clear" w:color="auto" w:fill="FFFFFF"/>
        </w:rPr>
        <w:t xml:space="preserve"> </w:t>
      </w:r>
    </w:p>
    <w:p w:rsidR="00794FA8" w:rsidRDefault="00794FA8" w:rsidP="00656F92">
      <w:pPr>
        <w:pStyle w:val="a7"/>
        <w:spacing w:before="100" w:beforeAutospacing="1" w:after="100" w:afterAutospacing="1" w:line="360" w:lineRule="auto"/>
        <w:ind w:firstLine="567"/>
        <w:rPr>
          <w:b/>
          <w:sz w:val="28"/>
          <w:szCs w:val="28"/>
          <w:shd w:val="clear" w:color="auto" w:fill="FFFFFF"/>
        </w:rPr>
      </w:pPr>
    </w:p>
    <w:p w:rsidR="00794FA8" w:rsidRDefault="00794FA8" w:rsidP="00656F92">
      <w:pPr>
        <w:pStyle w:val="a7"/>
        <w:spacing w:before="100" w:beforeAutospacing="1" w:after="100" w:afterAutospacing="1" w:line="360" w:lineRule="auto"/>
        <w:ind w:firstLine="567"/>
        <w:rPr>
          <w:b/>
          <w:sz w:val="28"/>
          <w:szCs w:val="28"/>
          <w:shd w:val="clear" w:color="auto" w:fill="FFFFFF"/>
        </w:rPr>
      </w:pPr>
    </w:p>
    <w:p w:rsidR="00794FA8" w:rsidRDefault="00794FA8" w:rsidP="00656F92">
      <w:pPr>
        <w:pStyle w:val="a7"/>
        <w:spacing w:before="100" w:beforeAutospacing="1" w:after="100" w:afterAutospacing="1" w:line="360" w:lineRule="auto"/>
        <w:ind w:firstLine="567"/>
        <w:rPr>
          <w:b/>
          <w:sz w:val="28"/>
          <w:szCs w:val="28"/>
          <w:shd w:val="clear" w:color="auto" w:fill="FFFFFF"/>
        </w:rPr>
      </w:pPr>
    </w:p>
    <w:p w:rsidR="006F014B" w:rsidRDefault="00794FA8" w:rsidP="00656F92">
      <w:pPr>
        <w:pStyle w:val="a7"/>
        <w:spacing w:before="100" w:beforeAutospacing="1" w:after="100" w:afterAutospacing="1" w:line="360" w:lineRule="auto"/>
        <w:ind w:firstLine="567"/>
        <w:rPr>
          <w:b/>
          <w:sz w:val="28"/>
          <w:szCs w:val="28"/>
          <w:shd w:val="clear" w:color="auto" w:fill="FFFFFF"/>
        </w:rPr>
      </w:pPr>
      <w:r>
        <w:rPr>
          <w:b/>
          <w:sz w:val="28"/>
          <w:szCs w:val="28"/>
          <w:shd w:val="clear" w:color="auto" w:fill="FFFFFF"/>
        </w:rPr>
        <w:t xml:space="preserve">    </w:t>
      </w:r>
    </w:p>
    <w:p w:rsidR="00EC7A1F" w:rsidRDefault="00EC7A1F" w:rsidP="00656F92">
      <w:pPr>
        <w:pStyle w:val="a7"/>
        <w:spacing w:before="100" w:beforeAutospacing="1" w:after="100" w:afterAutospacing="1" w:line="360" w:lineRule="auto"/>
        <w:ind w:firstLine="567"/>
        <w:rPr>
          <w:b/>
          <w:sz w:val="28"/>
          <w:szCs w:val="28"/>
          <w:shd w:val="clear" w:color="auto" w:fill="FFFFFF"/>
        </w:rPr>
      </w:pPr>
    </w:p>
    <w:p w:rsidR="00E30009" w:rsidRDefault="00E30009" w:rsidP="00656F92">
      <w:pPr>
        <w:pStyle w:val="a7"/>
        <w:spacing w:before="100" w:beforeAutospacing="1" w:after="100" w:afterAutospacing="1" w:line="360" w:lineRule="auto"/>
        <w:ind w:firstLine="567"/>
        <w:rPr>
          <w:b/>
          <w:sz w:val="28"/>
          <w:szCs w:val="28"/>
          <w:shd w:val="clear" w:color="auto" w:fill="FFFFFF"/>
        </w:rPr>
      </w:pPr>
    </w:p>
    <w:p w:rsidR="00E30009" w:rsidRDefault="00E30009" w:rsidP="00656F92">
      <w:pPr>
        <w:pStyle w:val="a7"/>
        <w:spacing w:before="100" w:beforeAutospacing="1" w:after="100" w:afterAutospacing="1" w:line="360" w:lineRule="auto"/>
        <w:ind w:firstLine="567"/>
        <w:rPr>
          <w:b/>
          <w:sz w:val="28"/>
          <w:szCs w:val="28"/>
          <w:shd w:val="clear" w:color="auto" w:fill="FFFFFF"/>
        </w:rPr>
      </w:pPr>
    </w:p>
    <w:p w:rsidR="00E30009" w:rsidRDefault="00E30009" w:rsidP="00656F92">
      <w:pPr>
        <w:pStyle w:val="a7"/>
        <w:spacing w:before="100" w:beforeAutospacing="1" w:after="100" w:afterAutospacing="1" w:line="360" w:lineRule="auto"/>
        <w:ind w:firstLine="567"/>
        <w:rPr>
          <w:b/>
          <w:sz w:val="28"/>
          <w:szCs w:val="28"/>
          <w:shd w:val="clear" w:color="auto" w:fill="FFFFFF"/>
        </w:rPr>
      </w:pPr>
    </w:p>
    <w:p w:rsidR="00794FA8" w:rsidRDefault="00794FA8" w:rsidP="00656F92">
      <w:pPr>
        <w:pStyle w:val="a7"/>
        <w:spacing w:before="100" w:beforeAutospacing="1" w:after="100" w:afterAutospacing="1" w:line="360" w:lineRule="auto"/>
        <w:ind w:firstLine="567"/>
        <w:rPr>
          <w:b/>
          <w:sz w:val="28"/>
          <w:szCs w:val="28"/>
          <w:shd w:val="clear" w:color="auto" w:fill="FFFFFF"/>
        </w:rPr>
      </w:pPr>
      <w:r w:rsidRPr="00794FA8">
        <w:rPr>
          <w:b/>
          <w:sz w:val="28"/>
          <w:szCs w:val="28"/>
          <w:shd w:val="clear" w:color="auto" w:fill="FFFFFF"/>
        </w:rPr>
        <w:lastRenderedPageBreak/>
        <w:t>Розділ 2: Державна політика р</w:t>
      </w:r>
      <w:r>
        <w:rPr>
          <w:b/>
          <w:sz w:val="28"/>
          <w:szCs w:val="28"/>
          <w:shd w:val="clear" w:color="auto" w:fill="FFFFFF"/>
        </w:rPr>
        <w:t>еформування Збройних сил України</w:t>
      </w:r>
    </w:p>
    <w:p w:rsidR="00350CC1" w:rsidRDefault="00794FA8" w:rsidP="00656F92">
      <w:pPr>
        <w:pStyle w:val="a7"/>
        <w:spacing w:before="100" w:beforeAutospacing="1" w:after="100" w:afterAutospacing="1" w:line="360" w:lineRule="auto"/>
        <w:ind w:firstLine="567"/>
        <w:rPr>
          <w:b/>
          <w:sz w:val="28"/>
          <w:szCs w:val="28"/>
          <w:shd w:val="clear" w:color="auto" w:fill="FFFFFF"/>
        </w:rPr>
      </w:pPr>
      <w:r w:rsidRPr="00794FA8">
        <w:rPr>
          <w:b/>
          <w:bCs/>
          <w:sz w:val="28"/>
          <w:szCs w:val="28"/>
          <w:shd w:val="clear" w:color="auto" w:fill="FFFFFF"/>
        </w:rPr>
        <w:t>2.1. Державні програми та основні напрями розвитку ЗСУ: порівняльний аналіз</w:t>
      </w:r>
      <w:r w:rsidR="00350CC1">
        <w:rPr>
          <w:b/>
          <w:sz w:val="28"/>
          <w:szCs w:val="28"/>
          <w:shd w:val="clear" w:color="auto" w:fill="FFFFFF"/>
        </w:rPr>
        <w:t xml:space="preserve">                        </w:t>
      </w:r>
    </w:p>
    <w:p w:rsidR="00350CC1" w:rsidRDefault="00794FA8" w:rsidP="00656F92">
      <w:pPr>
        <w:pStyle w:val="a7"/>
        <w:spacing w:before="100" w:beforeAutospacing="1" w:after="100" w:afterAutospacing="1" w:line="360" w:lineRule="auto"/>
        <w:ind w:firstLine="567"/>
        <w:rPr>
          <w:b/>
          <w:sz w:val="28"/>
          <w:szCs w:val="28"/>
          <w:shd w:val="clear" w:color="auto" w:fill="FFFFFF"/>
        </w:rPr>
      </w:pPr>
      <w:r w:rsidRPr="00794FA8">
        <w:rPr>
          <w:sz w:val="28"/>
          <w:szCs w:val="28"/>
          <w:shd w:val="clear" w:color="auto" w:fill="FFFFFF"/>
        </w:rPr>
        <w:t>Державна програма розвитку Збройних сил та інших військових формувань України - це програма, яка розробляється центральними органами виконавчої влади, що здійснюють керівництво військовими формуваннями, з метою визначення довгострокових цілей, завдань і практичних заходів організаційно-технічного та соціально-економічного характеру щодо розвитку відповідних військових формувань з урахуванням встановленого планового періоду та сектору безпеки і оборони з визначенням основних показників забезпечення матеріальними, фінансовими та людськими ресурсами. Загальнодержавна програма може включати біл</w:t>
      </w:r>
      <w:r w:rsidR="009864F3">
        <w:rPr>
          <w:sz w:val="28"/>
          <w:szCs w:val="28"/>
          <w:shd w:val="clear" w:color="auto" w:fill="FFFFFF"/>
        </w:rPr>
        <w:t>ьше однієї цільової програми" [28</w:t>
      </w:r>
      <w:r w:rsidRPr="00794FA8">
        <w:rPr>
          <w:sz w:val="28"/>
          <w:szCs w:val="28"/>
          <w:shd w:val="clear" w:color="auto" w:fill="FFFFFF"/>
        </w:rPr>
        <w:t>].</w:t>
      </w:r>
      <w:r w:rsidR="00712093">
        <w:rPr>
          <w:sz w:val="28"/>
          <w:szCs w:val="28"/>
          <w:shd w:val="clear" w:color="auto" w:fill="FFFFFF"/>
        </w:rPr>
        <w:tab/>
      </w:r>
    </w:p>
    <w:p w:rsidR="00350CC1" w:rsidRDefault="00DF18BE" w:rsidP="00656F92">
      <w:pPr>
        <w:pStyle w:val="a7"/>
        <w:spacing w:before="100" w:beforeAutospacing="1" w:after="100" w:afterAutospacing="1" w:line="360" w:lineRule="auto"/>
        <w:ind w:firstLine="567"/>
        <w:rPr>
          <w:b/>
          <w:sz w:val="28"/>
          <w:szCs w:val="28"/>
          <w:shd w:val="clear" w:color="auto" w:fill="FFFFFF"/>
        </w:rPr>
      </w:pPr>
      <w:r>
        <w:rPr>
          <w:sz w:val="28"/>
          <w:szCs w:val="28"/>
          <w:shd w:val="clear" w:color="auto" w:fill="FFFFFF"/>
        </w:rPr>
        <w:t>Спершу була представлена</w:t>
      </w:r>
      <w:r w:rsidR="006F014B" w:rsidRPr="006F014B">
        <w:rPr>
          <w:sz w:val="28"/>
          <w:szCs w:val="28"/>
          <w:shd w:val="clear" w:color="auto" w:fill="FFFFFF"/>
        </w:rPr>
        <w:t xml:space="preserve"> </w:t>
      </w:r>
      <w:r w:rsidR="00794FA8" w:rsidRPr="006F014B">
        <w:rPr>
          <w:sz w:val="28"/>
          <w:szCs w:val="28"/>
          <w:shd w:val="clear" w:color="auto" w:fill="FFFFFF"/>
        </w:rPr>
        <w:t>Національна програма розвитку Збройних сил України на період до 2005</w:t>
      </w:r>
      <w:r w:rsidR="00BE72F5">
        <w:rPr>
          <w:sz w:val="28"/>
          <w:szCs w:val="28"/>
          <w:shd w:val="clear" w:color="auto" w:fill="FFFFFF"/>
        </w:rPr>
        <w:t xml:space="preserve"> </w:t>
      </w:r>
      <w:r w:rsidR="00794FA8" w:rsidRPr="006F014B">
        <w:rPr>
          <w:sz w:val="28"/>
          <w:szCs w:val="28"/>
          <w:shd w:val="clear" w:color="auto" w:fill="FFFFFF"/>
        </w:rPr>
        <w:t>року.</w:t>
      </w:r>
      <w:r w:rsidR="006F014B">
        <w:rPr>
          <w:sz w:val="28"/>
          <w:szCs w:val="28"/>
          <w:shd w:val="clear" w:color="auto" w:fill="FFFFFF"/>
        </w:rPr>
        <w:t xml:space="preserve"> </w:t>
      </w:r>
      <w:r w:rsidR="00712093">
        <w:rPr>
          <w:sz w:val="28"/>
          <w:szCs w:val="28"/>
          <w:shd w:val="clear" w:color="auto" w:fill="FFFFFF"/>
        </w:rPr>
        <w:t xml:space="preserve"> </w:t>
      </w:r>
    </w:p>
    <w:p w:rsidR="00350CC1"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Під час створення Збройних сил України та їх розвитку до 1997 року стало зрозуміло, що процес армії тільки розпочався. Йому бракувало системного підходу та узгодженого плану для вирішення проблем армійського будівництва. Не вистачало також підготовлених кадрів. Необхідність вирішення зростаючих соціальних проблем л</w:t>
      </w:r>
      <w:r w:rsidR="00DF18BE">
        <w:rPr>
          <w:sz w:val="28"/>
          <w:szCs w:val="28"/>
          <w:shd w:val="clear" w:color="auto" w:fill="FFFFFF"/>
        </w:rPr>
        <w:t>ягла важким тягарем на Збройні с</w:t>
      </w:r>
      <w:r w:rsidRPr="00794FA8">
        <w:rPr>
          <w:sz w:val="28"/>
          <w:szCs w:val="28"/>
          <w:shd w:val="clear" w:color="auto" w:fill="FFFFFF"/>
        </w:rPr>
        <w:t xml:space="preserve">или. До того ж, радикальне скорочення Збройних сил заради безпечного майбутнього не було виправданим. Воно не враховувало інших тенденцій у розвитку воєнно-політичної ситуації, які почали проявлятися на початку 1990-х років. Ця тенденція полягала в тому, що разом зі скороченням застарілих озброєнь збільшувалися витрати на оборону і відбувалося переоснащення </w:t>
      </w:r>
      <w:r w:rsidRPr="00794FA8">
        <w:rPr>
          <w:sz w:val="28"/>
          <w:szCs w:val="28"/>
          <w:shd w:val="clear" w:color="auto" w:fill="FFFFFF"/>
        </w:rPr>
        <w:lastRenderedPageBreak/>
        <w:t>сучасною військовою технікою, що призводило до неухильного нарощування бо</w:t>
      </w:r>
      <w:r w:rsidR="00350CC1">
        <w:rPr>
          <w:sz w:val="28"/>
          <w:szCs w:val="28"/>
          <w:shd w:val="clear" w:color="auto" w:fill="FFFFFF"/>
        </w:rPr>
        <w:t>йової потужності зовнішніх сил.</w:t>
      </w:r>
    </w:p>
    <w:p w:rsidR="00350CC1" w:rsidRDefault="00794FA8" w:rsidP="00656F92">
      <w:pPr>
        <w:pStyle w:val="a7"/>
        <w:spacing w:before="100" w:beforeAutospacing="1" w:after="100" w:afterAutospacing="1" w:line="360" w:lineRule="auto"/>
        <w:ind w:firstLine="567"/>
        <w:rPr>
          <w:b/>
          <w:sz w:val="28"/>
          <w:szCs w:val="28"/>
          <w:shd w:val="clear" w:color="auto" w:fill="FFFFFF"/>
        </w:rPr>
      </w:pPr>
      <w:r w:rsidRPr="00794FA8">
        <w:rPr>
          <w:sz w:val="28"/>
          <w:szCs w:val="28"/>
          <w:shd w:val="clear" w:color="auto" w:fill="FFFFFF"/>
        </w:rPr>
        <w:t>Однак головною проблемою для ЗСУ була відсутність своєчасної та обґрунтованої програми реформування. Невизначеність чітких принципів розвитку та невідповідність структури, чисельності, підготовки та дислокації Збройних сил новим геополітичним реаліям і соціально-політичному та економічному становищу країни призвели до того, що військове керівництво зосередило свої основні зусилля на питанні подал</w:t>
      </w:r>
      <w:r w:rsidR="00350CC1">
        <w:rPr>
          <w:sz w:val="28"/>
          <w:szCs w:val="28"/>
          <w:shd w:val="clear" w:color="auto" w:fill="FFFFFF"/>
        </w:rPr>
        <w:t>ьшого існування самих Збройних с</w:t>
      </w:r>
      <w:r w:rsidRPr="00794FA8">
        <w:rPr>
          <w:sz w:val="28"/>
          <w:szCs w:val="28"/>
          <w:shd w:val="clear" w:color="auto" w:fill="FFFFFF"/>
        </w:rPr>
        <w:t xml:space="preserve">ил, а не на виконанні та розвитку державних функцій. </w:t>
      </w:r>
    </w:p>
    <w:p w:rsidR="00794FA8" w:rsidRPr="00350CC1" w:rsidRDefault="00794FA8" w:rsidP="00656F92">
      <w:pPr>
        <w:pStyle w:val="a7"/>
        <w:spacing w:before="100" w:beforeAutospacing="1" w:after="100" w:afterAutospacing="1" w:line="360" w:lineRule="auto"/>
        <w:ind w:firstLine="567"/>
        <w:rPr>
          <w:b/>
          <w:sz w:val="28"/>
          <w:szCs w:val="28"/>
          <w:shd w:val="clear" w:color="auto" w:fill="FFFFFF"/>
        </w:rPr>
      </w:pPr>
      <w:r w:rsidRPr="00794FA8">
        <w:rPr>
          <w:sz w:val="28"/>
          <w:szCs w:val="28"/>
          <w:shd w:val="clear" w:color="auto" w:fill="FFFFFF"/>
        </w:rPr>
        <w:t>Така ситуація зумовила необхідність розробки раціональної національної програми реформування та розвитку Збройних Сил України на період до 2005 року. Ця програма визначила напрями та пріоритети реформ, збалансувала завдання, структуру та чисельність армії з потенційними воєнними загрозами і викликами національній безпеці держави та сучасними еконо</w:t>
      </w:r>
      <w:r w:rsidR="009864F3">
        <w:rPr>
          <w:sz w:val="28"/>
          <w:szCs w:val="28"/>
          <w:shd w:val="clear" w:color="auto" w:fill="FFFFFF"/>
        </w:rPr>
        <w:t>мічними можливостями України».[44]</w:t>
      </w:r>
      <w:r w:rsidRPr="00794FA8">
        <w:rPr>
          <w:sz w:val="28"/>
          <w:szCs w:val="28"/>
          <w:shd w:val="clear" w:color="auto" w:fill="FFFFFF"/>
        </w:rPr>
        <w:t>.</w:t>
      </w:r>
    </w:p>
    <w:p w:rsidR="00794FA8" w:rsidRPr="00794FA8" w:rsidRDefault="00350CC1"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w:t>
      </w:r>
      <w:r w:rsidR="00794FA8" w:rsidRPr="00794FA8">
        <w:rPr>
          <w:sz w:val="28"/>
          <w:szCs w:val="28"/>
          <w:shd w:val="clear" w:color="auto" w:fill="FFFFFF"/>
        </w:rPr>
        <w:t>У січні 1997 року Президент України затвердив Програму будівництва та розвитку Збройних сил України на період до 2005 року. Однак через політичні, фінансові та методологічні причини ця програма втратила своє значення ще до її завершення: 15 листопада 2000 року Президент України підписав Указ № 1237/2000 "Про Національну програму будівництва та розвитку Збройних сил України на 1997-2005 роки". "Про хід виконання" [4], згідно з яким у липні 2000 року програма реформування Збройних сил України була переглянута і отримала остаточну назву "Національна програма реформування і розвитку Збройних сил України на період до 2005 року" [5].</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У грудні 2005 року Рада Міністерства оборони оцінила результати виконання програми, зазначивши, що "основні заходи в основному виконані і </w:t>
      </w:r>
      <w:r w:rsidRPr="00794FA8">
        <w:rPr>
          <w:sz w:val="28"/>
          <w:szCs w:val="28"/>
          <w:shd w:val="clear" w:color="auto" w:fill="FFFFFF"/>
        </w:rPr>
        <w:lastRenderedPageBreak/>
        <w:t>закладено достатній фундамент для наступного етапу військової реформи" [6], і оголосила, що реформа буде продовжена, хоча не всі цілі були повністю досягнуті. Незважаючи на таку скромну позицію Міністерства оборони, виконання завдань Першого національного плану дозволило йому досягти певних результатів у сфері військового будівництва. Зокрема, розроблено та набули чинності 25 законів у сфері оборонного будівництва, с</w:t>
      </w:r>
      <w:r w:rsidR="00350CC1">
        <w:rPr>
          <w:sz w:val="28"/>
          <w:szCs w:val="28"/>
          <w:shd w:val="clear" w:color="auto" w:fill="FFFFFF"/>
        </w:rPr>
        <w:t>творено базову модель Збройних с</w:t>
      </w:r>
      <w:r w:rsidRPr="00794FA8">
        <w:rPr>
          <w:sz w:val="28"/>
          <w:szCs w:val="28"/>
          <w:shd w:val="clear" w:color="auto" w:fill="FFFFFF"/>
        </w:rPr>
        <w:t xml:space="preserve">ил, підвищено ефективність системи управління та досягнуто значного прогресу у міжнародному військовому співробітництві. Досягнуто значного прогресу у встановленні демократичного контролю над сектором безпеки (до реформ ця функція була практично відсутня). </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Програма надала процесу військового будівництва цілеспрямованості, чітко визначила його пріоритети та завдання і, що найголовніше, об'єднала військове будівництво та загальний процес державотворення в єдиний комплекс". [</w:t>
      </w:r>
      <w:r w:rsidR="009864F3">
        <w:rPr>
          <w:sz w:val="28"/>
          <w:szCs w:val="28"/>
          <w:shd w:val="clear" w:color="auto" w:fill="FFFFFF"/>
        </w:rPr>
        <w:t>43</w:t>
      </w:r>
      <w:r w:rsidRPr="00794FA8">
        <w:rPr>
          <w:sz w:val="28"/>
          <w:szCs w:val="28"/>
          <w:shd w:val="clear" w:color="auto" w:fill="FFFFFF"/>
        </w:rPr>
        <w:t>].</w:t>
      </w:r>
    </w:p>
    <w:p w:rsidR="00794FA8" w:rsidRPr="00794FA8" w:rsidRDefault="00350CC1" w:rsidP="00E30009">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Далі була розпочата д</w:t>
      </w:r>
      <w:r w:rsidR="00794FA8" w:rsidRPr="006F014B">
        <w:rPr>
          <w:sz w:val="28"/>
          <w:szCs w:val="28"/>
          <w:shd w:val="clear" w:color="auto" w:fill="FFFFFF"/>
        </w:rPr>
        <w:t>ержавна програма розвитку Збройних</w:t>
      </w:r>
      <w:r>
        <w:rPr>
          <w:sz w:val="28"/>
          <w:szCs w:val="28"/>
          <w:shd w:val="clear" w:color="auto" w:fill="FFFFFF"/>
        </w:rPr>
        <w:t xml:space="preserve"> с</w:t>
      </w:r>
      <w:r w:rsidR="00E30009">
        <w:rPr>
          <w:sz w:val="28"/>
          <w:szCs w:val="28"/>
          <w:shd w:val="clear" w:color="auto" w:fill="FFFFFF"/>
        </w:rPr>
        <w:t xml:space="preserve">ил України на 2006-2011 роки. </w:t>
      </w:r>
      <w:r w:rsidR="00794FA8" w:rsidRPr="00794FA8">
        <w:rPr>
          <w:sz w:val="28"/>
          <w:szCs w:val="28"/>
          <w:shd w:val="clear" w:color="auto" w:fill="FFFFFF"/>
        </w:rPr>
        <w:t>У 2004 році Указом Президента України було затвер</w:t>
      </w:r>
      <w:r w:rsidR="009864F3">
        <w:rPr>
          <w:sz w:val="28"/>
          <w:szCs w:val="28"/>
          <w:shd w:val="clear" w:color="auto" w:fill="FFFFFF"/>
        </w:rPr>
        <w:t>джено нову Оборонну стратегію [73</w:t>
      </w:r>
      <w:r w:rsidR="00794FA8" w:rsidRPr="00794FA8">
        <w:rPr>
          <w:sz w:val="28"/>
          <w:szCs w:val="28"/>
          <w:shd w:val="clear" w:color="auto" w:fill="FFFFFF"/>
        </w:rPr>
        <w:t>]. У цьому контексті було вирішено розпочати підготовку нового національного плану розвитку збройних сил з урахуванням нових реалій та на основі сучасних норм і вимог. Зокрема, президент закликав звернути увагу на реформування системи управління Збройними силами (на основі прийняття нової структури), модернізацію та закупівлю нового озброєння і техніки, а також соціальний захист військовослужбовців та членів їхніх сімей.</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Головною особливістю програми є те, що вона базується на даних середньострокового планування, зокрема прогнозах фінансового та матеріального забезпечення. Загалом на реалізацію програми реформування (2006-2011 роки) планувалось витратити близько 73,4 млрд. гривень. Ця сума </w:t>
      </w:r>
      <w:r w:rsidRPr="00794FA8">
        <w:rPr>
          <w:sz w:val="28"/>
          <w:szCs w:val="28"/>
          <w:shd w:val="clear" w:color="auto" w:fill="FFFFFF"/>
        </w:rPr>
        <w:lastRenderedPageBreak/>
        <w:t xml:space="preserve">була отримана на основі прогнозів економічних показників країни на зазначений період. З цієї суми 60,5% планувалось витратити на утримання Збройних сил, близько 11,9% - на освіту, 20,8% - на озброєння та інфраструктуру, 6,8% - на реформи. Крім того, вперше було визначено перелік завдань із захисту суверенітету і територіальної цілісності України та програму підготовки Збройних сил до виконання цих завдань. </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2 роки потому Міністерство оборони поставило собі за мету створити в Україні сучасні Збройні сили, здатні виконувати поточні завдання та брати участь у міжнародному співробітництві. Однак у 2010 році Міністерство оборони повідомило, що темпи реформ сповільнилися через об'єктивні причини. Втім, деструктивних тенденцій вдалося уникнути, і Збройні сили були підготовлені до подальшого реформування та розвитку в найближчі роки. Тому, незважаючи на детальне планування, повного</w:t>
      </w:r>
      <w:r w:rsidR="009864F3">
        <w:rPr>
          <w:sz w:val="28"/>
          <w:szCs w:val="28"/>
          <w:shd w:val="clear" w:color="auto" w:fill="FFFFFF"/>
        </w:rPr>
        <w:t xml:space="preserve"> успіху досягти не вдалося". [17</w:t>
      </w:r>
      <w:r w:rsidRPr="00794FA8">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У період з 2006 по 2011 рік на виконання Державної програми було виділено 55,5 млрд. грн., що становить 75,6% від запланованої потреби. Цей брак фінансування суттєво вплинув на реалізацію програми. Фактично, під час виконання програми стало зрозуміло, що через стрімкий розвиток систем колективної безпеки та інформаційних технологій якість Збройних сил все більше відставала від змін в оборонному секторі, а прогнози не відповідали реальним економічним показникам держави. Крім того, в ході реформ змінився інтеграційний напрямок розвитку армії. Україна вирішила відмовитися від інтеграції в НАТО і підтвердити свій позаблоковий статус. У цьому контексті програма була скоригована. Було призупинено реорганізацію командувань видів Збройних Сил у штаби видів Збройних Сил, реорганізацію Командування сил підтримки у Корпус сил підтримки та ліквідацію Оперативного командування. Об'єднане оперативне командування було ліквідовано, оскільки позаблоковий статус країни вимагав концентрації сил </w:t>
      </w:r>
      <w:r w:rsidRPr="00794FA8">
        <w:rPr>
          <w:sz w:val="28"/>
          <w:szCs w:val="28"/>
          <w:shd w:val="clear" w:color="auto" w:fill="FFFFFF"/>
        </w:rPr>
        <w:lastRenderedPageBreak/>
        <w:t>для самостійного врегулювання кризових ситуацій. Замість нього були створені нові органи військового управління, а саме "Південне" та "Західне" оперативні кома</w:t>
      </w:r>
      <w:r w:rsidR="009864F3">
        <w:rPr>
          <w:sz w:val="28"/>
          <w:szCs w:val="28"/>
          <w:shd w:val="clear" w:color="auto" w:fill="FFFFFF"/>
        </w:rPr>
        <w:t>ндування [18</w:t>
      </w:r>
      <w:r w:rsidRPr="00794FA8">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Спочатку програма мала певні успіхи, але до кінця звітного періоду вона сповільнилася і не досягла повного прогресу в таких сферах, як набір, бойова підготовка, модернізація техніки та озброєння, а також соціальний захист військовослужбовців. У деяких випадках спостерігалися ознаки погіршення ситуації. Причин провалу реформи було декілька. По-перше, брак політичної волі та зацікавленості на найвищих щаблях влади, відсутність сталої політики та особиста зацікавленість на урядовому рівні; по-друге, неефективні інституційні структури, неспроможність сконцентрувати ресурси та посилити міжвідомчу координацію; по-третє, відсутність систематизації та обмеженість використання ресурсів, недофінансування та неефективне використання бюджетних коштів.</w:t>
      </w:r>
      <w:r w:rsidR="00350CC1">
        <w:rPr>
          <w:sz w:val="28"/>
          <w:szCs w:val="28"/>
          <w:shd w:val="clear" w:color="auto" w:fill="FFFFFF"/>
        </w:rPr>
        <w:t xml:space="preserve"> </w:t>
      </w:r>
    </w:p>
    <w:p w:rsidR="00794FA8" w:rsidRPr="00794FA8" w:rsidRDefault="00E30009" w:rsidP="00E30009">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Далі йде </w:t>
      </w:r>
      <w:r w:rsidR="00794FA8" w:rsidRPr="006F014B">
        <w:rPr>
          <w:sz w:val="28"/>
          <w:szCs w:val="28"/>
          <w:shd w:val="clear" w:color="auto" w:fill="FFFFFF"/>
        </w:rPr>
        <w:t xml:space="preserve">Державна програма реформування та розвитку Збройних Сил України </w:t>
      </w:r>
      <w:r>
        <w:rPr>
          <w:sz w:val="28"/>
          <w:szCs w:val="28"/>
          <w:shd w:val="clear" w:color="auto" w:fill="FFFFFF"/>
        </w:rPr>
        <w:t xml:space="preserve">на 2012-2017 роки. </w:t>
      </w:r>
      <w:r w:rsidR="00794FA8" w:rsidRPr="00794FA8">
        <w:rPr>
          <w:sz w:val="28"/>
          <w:szCs w:val="28"/>
          <w:shd w:val="clear" w:color="auto" w:fill="FFFFFF"/>
        </w:rPr>
        <w:t>За даними Стратегічного оборонного бюлетеня України, відповідно до Закону України "Про орган</w:t>
      </w:r>
      <w:r w:rsidR="009864F3">
        <w:rPr>
          <w:sz w:val="28"/>
          <w:szCs w:val="28"/>
          <w:shd w:val="clear" w:color="auto" w:fill="FFFFFF"/>
        </w:rPr>
        <w:t>ізацію оборонного планування" [26</w:t>
      </w:r>
      <w:r w:rsidR="00794FA8" w:rsidRPr="00794FA8">
        <w:rPr>
          <w:sz w:val="28"/>
          <w:szCs w:val="28"/>
          <w:shd w:val="clear" w:color="auto" w:fill="FFFFFF"/>
        </w:rPr>
        <w:t>] та "Д</w:t>
      </w:r>
      <w:r w:rsidR="009864F3">
        <w:rPr>
          <w:sz w:val="28"/>
          <w:szCs w:val="28"/>
          <w:shd w:val="clear" w:color="auto" w:fill="FFFFFF"/>
        </w:rPr>
        <w:t>ержавної цільової програми" [25</w:t>
      </w:r>
      <w:r w:rsidR="009864F3" w:rsidRPr="009864F3">
        <w:rPr>
          <w:sz w:val="28"/>
          <w:szCs w:val="28"/>
          <w:shd w:val="clear" w:color="auto" w:fill="FFFFFF"/>
          <w:lang w:val="ru-RU"/>
        </w:rPr>
        <w:t>]</w:t>
      </w:r>
      <w:r w:rsidR="00794FA8" w:rsidRPr="009864F3">
        <w:rPr>
          <w:sz w:val="28"/>
          <w:szCs w:val="28"/>
          <w:shd w:val="clear" w:color="auto" w:fill="FFFFFF"/>
          <w:lang w:val="ru-RU"/>
        </w:rPr>
        <w:t>,</w:t>
      </w:r>
      <w:r w:rsidR="00794FA8" w:rsidRPr="00794FA8">
        <w:rPr>
          <w:sz w:val="28"/>
          <w:szCs w:val="28"/>
          <w:shd w:val="clear" w:color="auto" w:fill="FFFFFF"/>
        </w:rPr>
        <w:t xml:space="preserve"> Президент України в рамках середньострокового оборонного плану затвердив Концепцію реформування та розвитку Збройних Сил Ук</w:t>
      </w:r>
      <w:r w:rsidR="009864F3">
        <w:rPr>
          <w:sz w:val="28"/>
          <w:szCs w:val="28"/>
          <w:shd w:val="clear" w:color="auto" w:fill="FFFFFF"/>
        </w:rPr>
        <w:t>раїни на період до 2017 року [69</w:t>
      </w:r>
      <w:r w:rsidR="00794FA8" w:rsidRPr="00794FA8">
        <w:rPr>
          <w:sz w:val="28"/>
          <w:szCs w:val="28"/>
          <w:shd w:val="clear" w:color="auto" w:fill="FFFFFF"/>
        </w:rPr>
        <w:t>]. Це стало початком нового етапу військової реформи. Концепція визначала основні напрями розвитку та реформування Збройних Сил України відповідно до пріоритетів та принципів державної політики у сфері нац</w:t>
      </w:r>
      <w:r w:rsidR="009864F3">
        <w:rPr>
          <w:sz w:val="28"/>
          <w:szCs w:val="28"/>
          <w:shd w:val="clear" w:color="auto" w:fill="FFFFFF"/>
        </w:rPr>
        <w:t>іональної безпеки і оборони" [30]</w:t>
      </w:r>
      <w:r w:rsidR="00794FA8" w:rsidRPr="00794FA8">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Головною метою програми було визначено створення боєздатної, мобільної, добре підготовленої, всебічно оснащеної, професійної армії, здатної швидко і своєчасно реагувати на загрози національній безпеці у </w:t>
      </w:r>
      <w:r w:rsidRPr="00794FA8">
        <w:rPr>
          <w:sz w:val="28"/>
          <w:szCs w:val="28"/>
          <w:shd w:val="clear" w:color="auto" w:fill="FFFFFF"/>
        </w:rPr>
        <w:lastRenderedPageBreak/>
        <w:t xml:space="preserve">воєнній сфері, ліквідовувати, а за можливості локалізувати збройні конфлікти на їх ранніх стадіях. Фактично, єдиною функцією, яку мали виконувати збройні сили в державі, була здатність локалізувати та нейтралізувати регіональні конфлікти (включаючи захист життєво важливих державних об'єктів та інфраструктури, а також прикриття з повітря). Однак у документі не згадується про використання збройних сил для дестабілізації ситуації всередині країни або вчинення терористичних актів. </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Армія також не повинна була залучатися до подолання техногенних або природних катастроф. Водночас вищі посадові особи визнавали, що армія не готова до участі в локальних або широкомасштабних війнах.</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Реформа передбачала різке скорочення чисельності Збройних сил: протягом п'яти років чисельність армії  планувалося скоротити більш ніж вдвічі. Водночас планувалося скорочення всіх видів техніки, наприклад, зі 160 літаків до 134. </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У 2017 році пропонувалося взагалі скасувати призов на строкову службу, замінивши його контрактним набором. Пріоритетом у цьому напрямку було б забезпечення можливості виконання замовлень без додаткової мобілізації. Однак повністю відмовитися від трудових ресурсів автори ініціативи не наважилися, оскільки планувалося нарощувати військовий потенціал Збройних сил після початку бойових дій. Програма вперше передбачала радикальне переозброєння Збройних сил, починаючи з 2014 року, яке включало б закупівлю нових винищувачів, гелікоптерів, боєприпасів, систем протиповітряної оборони та інших видів озброєнь.</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Планувалося, що в результаті реформ Україна зрештою наздожене своїх сусідів за всіма показниками - від оснащення до фінансування.</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lastRenderedPageBreak/>
        <w:t>У сфері систем командування і управління передбачався перехід на міжвидову основу. У цій структурі залишилися б лише два оперативні командування: два оперативні командування "Схід" і "Захід" та військово-морське командування, які були б побудовані як міжвидові. Ці військові командування мали бути інтегровані в Генеральний штаб України.</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Особлива увага мала бути приділена модернізації технічних засобів і розвитку систем зв'язку та управління з урахуванням розвитку інформаційних технологій у світі. З цією метою до кінця 2014 року планувалося розпочати цифровізацію стаціонарної телекомунікаційної системи та модернізацію мобільного зв'язку. Це означало приділити увагу захисту інформаційних систем, забезпеченню безпеки зв'язку та створенню систем супутникового зв'язку. Важливим кроком також була автоматизація всієї системи радіозв'язку та створення єдиного радіолокаційного поля з системою висвітлення всього п</w:t>
      </w:r>
      <w:r w:rsidR="00740128">
        <w:rPr>
          <w:sz w:val="28"/>
          <w:szCs w:val="28"/>
          <w:shd w:val="clear" w:color="auto" w:fill="FFFFFF"/>
        </w:rPr>
        <w:t>овітряного простору країни</w:t>
      </w:r>
      <w:r w:rsidRPr="00794FA8">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Підвищенню підлягала і військова підготовка. Для цього в кожному оперативному центрі планувалося побудувати великі полігони, обладнані найсучаснішими тренажерами, що імітують бойові ситуації. Особливий акцент мав бути зроблений на підготовці найбільш боєздатних підрозділів. Планувалося створити підрозділи швидкого реагування, включаючи гірсько-піхотні та повітряно-десантні війська, а також десантників і спецназ". [18].</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Згідно з програмою, соціальне забезпечення мало бути покращене за рахунок масових скорочень та ліквідації. </w:t>
      </w:r>
      <w:r w:rsidR="00350CC1">
        <w:rPr>
          <w:sz w:val="28"/>
          <w:szCs w:val="28"/>
          <w:shd w:val="clear" w:color="auto" w:fill="FFFFFF"/>
        </w:rPr>
        <w:t>Вільні</w:t>
      </w:r>
      <w:r w:rsidRPr="00794FA8">
        <w:rPr>
          <w:sz w:val="28"/>
          <w:szCs w:val="28"/>
          <w:shd w:val="clear" w:color="auto" w:fill="FFFFFF"/>
        </w:rPr>
        <w:t xml:space="preserve"> кошти планувалося спрямувати на створення належного житлового фонду та підтримку сімей військовослужбовців. Зарплати офіцерів мали бути збільшені на 80% до 2017 року. Крім того, була зроблена спроба збільшити привілейовані умови для військовослужбовців та підвищити їхні пенсійні виплати.</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lastRenderedPageBreak/>
        <w:t>Загалом на реалізацію цього плану планувалося виділити 155 млрд гривень, а рівень оборонних витрат мав бути підвищений до 1,4% ВВП.</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У квітні 2014 року Генеральна прокуратура України розпочала розслідування проти Міністерства оборони та Генерального штабу Збройних сил України у зв'язку з низкою управлінських рішень, прийнятих під час реформи, внаслідок яких, за даними Управління нагляду за додержанням законів у воєнній сфері ГПУ, бойова готовність військових частин ЗСУ "в окремих випадках виявилася неспроможною виконувати поставлені перед ними завдання. Крім того, внаслідок хронічного недофінансування Збройних сил з року в рік знижувався рівень їх боєготовності т</w:t>
      </w:r>
      <w:r w:rsidR="00740128">
        <w:rPr>
          <w:sz w:val="28"/>
          <w:szCs w:val="28"/>
          <w:shd w:val="clear" w:color="auto" w:fill="FFFFFF"/>
        </w:rPr>
        <w:t>а погіршувався стан техніки" [70</w:t>
      </w:r>
      <w:r w:rsidRPr="00794FA8">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1 травня 2014 року в.о. Президента України Олександр Турчинов відновив призов </w:t>
      </w:r>
      <w:r w:rsidR="00740128">
        <w:rPr>
          <w:sz w:val="28"/>
          <w:szCs w:val="28"/>
          <w:shd w:val="clear" w:color="auto" w:fill="FFFFFF"/>
        </w:rPr>
        <w:t>на строкову військову службу [71</w:t>
      </w:r>
      <w:r w:rsidRPr="00794FA8">
        <w:rPr>
          <w:sz w:val="28"/>
          <w:szCs w:val="28"/>
          <w:shd w:val="clear" w:color="auto" w:fill="FFFFFF"/>
        </w:rPr>
        <w:t>], а 14 травня при</w:t>
      </w:r>
      <w:r w:rsidR="00740128">
        <w:rPr>
          <w:sz w:val="28"/>
          <w:szCs w:val="28"/>
          <w:shd w:val="clear" w:color="auto" w:fill="FFFFFF"/>
        </w:rPr>
        <w:t>зупинив виконання «</w:t>
      </w:r>
      <w:r w:rsidRPr="00794FA8">
        <w:rPr>
          <w:sz w:val="28"/>
          <w:szCs w:val="28"/>
          <w:shd w:val="clear" w:color="auto" w:fill="FFFFFF"/>
        </w:rPr>
        <w:t xml:space="preserve">Комплексної державної програми реформування та розвитку </w:t>
      </w:r>
      <w:r w:rsidR="00740128">
        <w:rPr>
          <w:sz w:val="28"/>
          <w:szCs w:val="28"/>
          <w:shd w:val="clear" w:color="auto" w:fill="FFFFFF"/>
        </w:rPr>
        <w:t>Збройних Сил України»</w:t>
      </w:r>
      <w:r w:rsidRPr="00794FA8">
        <w:rPr>
          <w:sz w:val="28"/>
          <w:szCs w:val="28"/>
          <w:shd w:val="clear" w:color="auto" w:fill="FFFFFF"/>
        </w:rPr>
        <w:t xml:space="preserve"> до 2017 року, посилаючись на змін</w:t>
      </w:r>
      <w:r w:rsidR="00740128">
        <w:rPr>
          <w:sz w:val="28"/>
          <w:szCs w:val="28"/>
          <w:shd w:val="clear" w:color="auto" w:fill="FFFFFF"/>
        </w:rPr>
        <w:t>у воєнно-політичної ситуації [70</w:t>
      </w:r>
      <w:r w:rsidRPr="00794FA8">
        <w:rPr>
          <w:sz w:val="28"/>
          <w:szCs w:val="28"/>
          <w:shd w:val="clear" w:color="auto" w:fill="FFFFFF"/>
        </w:rPr>
        <w:t>]. Кабінету Міністрів було доручено протягом місяця провести комплексний огляд сектору безпеки і оборони. До цього огляду мала бути залучена спільна робоча група Україна-НАТО з питань оборонної реформи. До кінця літа планувалося переглянути основні нормативні документ</w:t>
      </w:r>
      <w:r w:rsidR="00740128">
        <w:rPr>
          <w:sz w:val="28"/>
          <w:szCs w:val="28"/>
          <w:shd w:val="clear" w:color="auto" w:fill="FFFFFF"/>
        </w:rPr>
        <w:t>и з питань оборони України</w:t>
      </w:r>
      <w:r w:rsidRPr="00794FA8">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На початку 2015 року на офіційному сайті Міністерства оборони був опублікований План реформування Збройних Сил на 2015 рік, який містив низку важливих адміністративних та організаційних змін [24]. Однак через кілька місяців ця інформація була замінена на план під назвою "Програма діяльності Кабінету Міністрів України та Стратегія сталого розвитку</w:t>
      </w:r>
      <w:r w:rsidR="00B80F24">
        <w:rPr>
          <w:sz w:val="28"/>
          <w:szCs w:val="28"/>
          <w:shd w:val="clear" w:color="auto" w:fill="FFFFFF"/>
        </w:rPr>
        <w:t xml:space="preserve"> «Україна-2020" на 2015 рік»</w:t>
      </w:r>
      <w:r w:rsidR="00740128">
        <w:rPr>
          <w:sz w:val="28"/>
          <w:szCs w:val="28"/>
          <w:shd w:val="clear" w:color="auto" w:fill="FFFFFF"/>
        </w:rPr>
        <w:t xml:space="preserve"> [47</w:t>
      </w:r>
      <w:r w:rsidRPr="00794FA8">
        <w:rPr>
          <w:sz w:val="28"/>
          <w:szCs w:val="28"/>
          <w:shd w:val="clear" w:color="auto" w:fill="FFFFFF"/>
        </w:rPr>
        <w:t>].</w:t>
      </w:r>
    </w:p>
    <w:p w:rsidR="00794FA8" w:rsidRPr="006F014B" w:rsidRDefault="009A5783" w:rsidP="00656F92">
      <w:pPr>
        <w:pStyle w:val="a7"/>
        <w:spacing w:before="100" w:beforeAutospacing="1" w:after="100" w:afterAutospacing="1" w:line="360" w:lineRule="auto"/>
        <w:ind w:firstLine="567"/>
        <w:rPr>
          <w:bCs/>
          <w:sz w:val="28"/>
          <w:szCs w:val="28"/>
          <w:shd w:val="clear" w:color="auto" w:fill="FFFFFF"/>
        </w:rPr>
      </w:pPr>
      <w:r>
        <w:rPr>
          <w:bCs/>
          <w:sz w:val="28"/>
          <w:szCs w:val="28"/>
          <w:shd w:val="clear" w:color="auto" w:fill="FFFFFF"/>
        </w:rPr>
        <w:lastRenderedPageBreak/>
        <w:t>Також, досить важлива була програма Державної цільової</w:t>
      </w:r>
      <w:r w:rsidR="00794FA8" w:rsidRPr="006F014B">
        <w:rPr>
          <w:bCs/>
          <w:sz w:val="28"/>
          <w:szCs w:val="28"/>
          <w:shd w:val="clear" w:color="auto" w:fill="FFFFFF"/>
        </w:rPr>
        <w:t xml:space="preserve"> оптимізації та реорганізації Збройних сил України на період 2015-2017 років</w:t>
      </w:r>
      <w:r w:rsidR="006F014B">
        <w:rPr>
          <w:bCs/>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У липні 2015 року Міністерство оборони вперше оголосило про створення нової програми оптимізації та реструктуризації Збройних сил Україн</w:t>
      </w:r>
      <w:r w:rsidR="00740128">
        <w:rPr>
          <w:sz w:val="28"/>
          <w:szCs w:val="28"/>
          <w:shd w:val="clear" w:color="auto" w:fill="FFFFFF"/>
        </w:rPr>
        <w:t>и на період 2015-2017 років</w:t>
      </w:r>
      <w:r w:rsidRPr="00794FA8">
        <w:rPr>
          <w:sz w:val="28"/>
          <w:szCs w:val="28"/>
          <w:shd w:val="clear" w:color="auto" w:fill="FFFFFF"/>
        </w:rPr>
        <w:t>. Проект програми був підготовлений на основі Концепції оптимізації та реструктуризації Збройних сил України, яка була затверджена президентом України 14 листопада 2014 року і була дуже важливою для того періоду.</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Станом на 2016 рік проект програми не був затверджений Кабінетом Міністрів, але заходи, передбачені проектом програми, реалізуються в рамках Плану утримання та розвитку Збройних Сил України на 2015 та 2016 роки. Тому було прийнято рішення не ро</w:t>
      </w:r>
      <w:r w:rsidR="00740128">
        <w:rPr>
          <w:sz w:val="28"/>
          <w:szCs w:val="28"/>
          <w:shd w:val="clear" w:color="auto" w:fill="FFFFFF"/>
        </w:rPr>
        <w:t>зглядати цей документ далі</w:t>
      </w:r>
      <w:r w:rsidRPr="00794FA8">
        <w:rPr>
          <w:sz w:val="28"/>
          <w:szCs w:val="28"/>
          <w:shd w:val="clear" w:color="auto" w:fill="FFFFFF"/>
        </w:rPr>
        <w:t>.</w:t>
      </w:r>
    </w:p>
    <w:p w:rsidR="006F014B"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Відсутність затвердженого програмного документа не завадила реформуванню. Так, у 2015 році було підвищено боєздатність та створено необхідні угруповання військ на загрозливих напрямках. Генеральний штаб, командування сухопутних військ, чотири оперативні командування та три повітряні командування отримали нові повноваження. Було створено чітку систему командування і управління Збройними силами і продовжено створення Об'єднаного оперативного командування. Було створено Команду</w:t>
      </w:r>
      <w:r w:rsidR="00740128">
        <w:rPr>
          <w:sz w:val="28"/>
          <w:szCs w:val="28"/>
          <w:shd w:val="clear" w:color="auto" w:fill="FFFFFF"/>
        </w:rPr>
        <w:t>вання спеціальних операцій</w:t>
      </w:r>
      <w:r w:rsidRPr="00794FA8">
        <w:rPr>
          <w:sz w:val="28"/>
          <w:szCs w:val="28"/>
          <w:shd w:val="clear" w:color="auto" w:fill="FFFFFF"/>
        </w:rPr>
        <w:t>.</w:t>
      </w:r>
    </w:p>
    <w:p w:rsidR="00794FA8" w:rsidRPr="00794FA8" w:rsidRDefault="009A5783" w:rsidP="00E30009">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Далі була прийнята Д</w:t>
      </w:r>
      <w:r w:rsidR="00794FA8" w:rsidRPr="006F014B">
        <w:rPr>
          <w:sz w:val="28"/>
          <w:szCs w:val="28"/>
          <w:shd w:val="clear" w:color="auto" w:fill="FFFFFF"/>
        </w:rPr>
        <w:t>ержа</w:t>
      </w:r>
      <w:r>
        <w:rPr>
          <w:sz w:val="28"/>
          <w:szCs w:val="28"/>
          <w:shd w:val="clear" w:color="auto" w:fill="FFFFFF"/>
        </w:rPr>
        <w:t>вна програма розвитку Збройних с</w:t>
      </w:r>
      <w:r w:rsidR="00794FA8" w:rsidRPr="006F014B">
        <w:rPr>
          <w:sz w:val="28"/>
          <w:szCs w:val="28"/>
          <w:shd w:val="clear" w:color="auto" w:fill="FFFFFF"/>
        </w:rPr>
        <w:t>ил на період до 2020 року</w:t>
      </w:r>
      <w:r w:rsidR="006F014B">
        <w:rPr>
          <w:sz w:val="28"/>
          <w:szCs w:val="28"/>
          <w:shd w:val="clear" w:color="auto" w:fill="FFFFFF"/>
        </w:rPr>
        <w:t>.</w:t>
      </w:r>
      <w:r w:rsidR="00E30009">
        <w:rPr>
          <w:sz w:val="28"/>
          <w:szCs w:val="28"/>
          <w:shd w:val="clear" w:color="auto" w:fill="FFFFFF"/>
        </w:rPr>
        <w:t xml:space="preserve"> </w:t>
      </w:r>
      <w:r w:rsidR="00794FA8" w:rsidRPr="00794FA8">
        <w:rPr>
          <w:sz w:val="28"/>
          <w:szCs w:val="28"/>
          <w:shd w:val="clear" w:color="auto" w:fill="FFFFFF"/>
        </w:rPr>
        <w:t xml:space="preserve">22 березня 2017 року Указом Президента України Петра Порошенка була затверджена Державна програма розвитку Збройних Сил України на період до 2020 року. Програма була розроблена Міністерством оборони України та Генеральним штабом Збройних сил України за участі потужної та досвідченої команди іноземних консультантів та вітчизняних </w:t>
      </w:r>
      <w:r w:rsidR="00794FA8" w:rsidRPr="00794FA8">
        <w:rPr>
          <w:sz w:val="28"/>
          <w:szCs w:val="28"/>
          <w:shd w:val="clear" w:color="auto" w:fill="FFFFFF"/>
        </w:rPr>
        <w:lastRenderedPageBreak/>
        <w:t>експертів. Програма створена відповідно до вимог Ради безпеки і оборони України та базується на рішеннях РНБО "Концепція розвитку сектору безпеки і оборони України" та "Стратегічний</w:t>
      </w:r>
      <w:r w:rsidR="00740128">
        <w:rPr>
          <w:sz w:val="28"/>
          <w:szCs w:val="28"/>
          <w:shd w:val="clear" w:color="auto" w:fill="FFFFFF"/>
        </w:rPr>
        <w:t xml:space="preserve"> оборонний бюлетень України" [74</w:t>
      </w:r>
      <w:r w:rsidR="00794FA8" w:rsidRPr="00794FA8">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Метою розвитку Збройних Сил є набуття здатності ефективно реагувати на загрози національній безпеці України у воєнній та оборонній сферах, захист суверенітету, територіальної цілісності і недоторканності України, досягнення євроатлантичних стандартів і критеріїв, необхідних для набуття Україною членства в НАТО. Це буде досягнуто шляхом реалізації наступних стратегічних цілей, розроблених на основі Стратегічного оборонного бюлетеня України</w:t>
      </w:r>
      <w:r w:rsidR="00BE72F5">
        <w:rPr>
          <w:sz w:val="28"/>
          <w:szCs w:val="28"/>
          <w:shd w:val="clear" w:color="auto" w:fill="FFFFFF"/>
        </w:rPr>
        <w:t>:</w:t>
      </w:r>
    </w:p>
    <w:p w:rsidR="00794FA8" w:rsidRPr="00794FA8" w:rsidRDefault="00794FA8" w:rsidP="00656F92">
      <w:pPr>
        <w:pStyle w:val="a7"/>
        <w:numPr>
          <w:ilvl w:val="0"/>
          <w:numId w:val="15"/>
        </w:numPr>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Розвиток системи управління Збройними Силами України на основі принципів і стандартів НАТО;</w:t>
      </w:r>
    </w:p>
    <w:p w:rsidR="00794FA8" w:rsidRPr="00794FA8" w:rsidRDefault="00027999" w:rsidP="00656F92">
      <w:pPr>
        <w:pStyle w:val="a7"/>
        <w:numPr>
          <w:ilvl w:val="0"/>
          <w:numId w:val="15"/>
        </w:numPr>
        <w:spacing w:before="100" w:beforeAutospacing="1" w:after="100" w:afterAutospacing="1" w:line="360" w:lineRule="auto"/>
        <w:ind w:firstLine="567"/>
        <w:rPr>
          <w:sz w:val="28"/>
          <w:szCs w:val="28"/>
          <w:shd w:val="clear" w:color="auto" w:fill="FFFFFF"/>
        </w:rPr>
      </w:pPr>
      <w:r>
        <w:rPr>
          <w:sz w:val="28"/>
          <w:szCs w:val="28"/>
          <w:shd w:val="clear" w:color="auto" w:fill="FFFFFF"/>
        </w:rPr>
        <w:t>У</w:t>
      </w:r>
      <w:r w:rsidR="00794FA8" w:rsidRPr="00794FA8">
        <w:rPr>
          <w:sz w:val="28"/>
          <w:szCs w:val="28"/>
          <w:shd w:val="clear" w:color="auto" w:fill="FFFFFF"/>
        </w:rPr>
        <w:t>досконалення системи оборонного планування; забезпечення прозорого та ефективного управління ресурсами в Міністерстві оборони України та Збройних силах України з використанням новітніх євроатлантичних підходів</w:t>
      </w:r>
    </w:p>
    <w:p w:rsidR="00794FA8" w:rsidRPr="00794FA8" w:rsidRDefault="00027999" w:rsidP="00656F92">
      <w:pPr>
        <w:pStyle w:val="a7"/>
        <w:numPr>
          <w:ilvl w:val="0"/>
          <w:numId w:val="15"/>
        </w:numPr>
        <w:spacing w:before="100" w:beforeAutospacing="1" w:after="100" w:afterAutospacing="1" w:line="360" w:lineRule="auto"/>
        <w:ind w:firstLine="567"/>
        <w:rPr>
          <w:sz w:val="28"/>
          <w:szCs w:val="28"/>
          <w:shd w:val="clear" w:color="auto" w:fill="FFFFFF"/>
        </w:rPr>
      </w:pPr>
      <w:r>
        <w:rPr>
          <w:sz w:val="28"/>
          <w:szCs w:val="28"/>
          <w:shd w:val="clear" w:color="auto" w:fill="FFFFFF"/>
        </w:rPr>
        <w:t>Н</w:t>
      </w:r>
      <w:r w:rsidR="00794FA8" w:rsidRPr="00794FA8">
        <w:rPr>
          <w:sz w:val="28"/>
          <w:szCs w:val="28"/>
          <w:shd w:val="clear" w:color="auto" w:fill="FFFFFF"/>
        </w:rPr>
        <w:t>арощування спроможностей Збройних сил України для відбиття збройних нападів, оборони держави та забезпечення її участі у підтриманні миру і міжнародної безпеки;</w:t>
      </w:r>
    </w:p>
    <w:p w:rsidR="00794FA8" w:rsidRPr="00794FA8" w:rsidRDefault="00027999" w:rsidP="00656F92">
      <w:pPr>
        <w:pStyle w:val="a7"/>
        <w:numPr>
          <w:ilvl w:val="0"/>
          <w:numId w:val="15"/>
        </w:numPr>
        <w:spacing w:before="100" w:beforeAutospacing="1" w:after="100" w:afterAutospacing="1" w:line="360" w:lineRule="auto"/>
        <w:ind w:firstLine="567"/>
        <w:rPr>
          <w:sz w:val="28"/>
          <w:szCs w:val="28"/>
          <w:shd w:val="clear" w:color="auto" w:fill="FFFFFF"/>
        </w:rPr>
      </w:pPr>
      <w:r>
        <w:rPr>
          <w:sz w:val="28"/>
          <w:szCs w:val="28"/>
          <w:shd w:val="clear" w:color="auto" w:fill="FFFFFF"/>
        </w:rPr>
        <w:t>С</w:t>
      </w:r>
      <w:r w:rsidR="00794FA8" w:rsidRPr="00794FA8">
        <w:rPr>
          <w:sz w:val="28"/>
          <w:szCs w:val="28"/>
          <w:shd w:val="clear" w:color="auto" w:fill="FFFFFF"/>
        </w:rPr>
        <w:t>творення єдиної системи логістики та удосконалення системи медичного забезпечення Збройних Сил України відповідно до стандартів НАТО</w:t>
      </w:r>
      <w:r w:rsidR="006F014B">
        <w:rPr>
          <w:sz w:val="28"/>
          <w:szCs w:val="28"/>
          <w:shd w:val="clear" w:color="auto" w:fill="FFFFFF"/>
        </w:rPr>
        <w:t>.</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Поставлені цілі розвитку Збройних Сил України були збалансовані з видатками, необхідними для їх реалізації, з урахуванням економічних можливостей держави. Загалом на цю програму заплановано 4 855,47 млн.</w:t>
      </w:r>
    </w:p>
    <w:p w:rsidR="00027999" w:rsidRDefault="006F014B" w:rsidP="00CF19D8">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lastRenderedPageBreak/>
        <w:t xml:space="preserve">     </w:t>
      </w:r>
      <w:r w:rsidR="009A5783">
        <w:rPr>
          <w:sz w:val="28"/>
          <w:szCs w:val="28"/>
          <w:shd w:val="clear" w:color="auto" w:fill="FFFFFF"/>
        </w:rPr>
        <w:t>І остання на данний час</w:t>
      </w:r>
      <w:r>
        <w:rPr>
          <w:sz w:val="28"/>
          <w:szCs w:val="28"/>
          <w:shd w:val="clear" w:color="auto" w:fill="FFFFFF"/>
        </w:rPr>
        <w:t xml:space="preserve"> </w:t>
      </w:r>
      <w:r w:rsidR="00794FA8" w:rsidRPr="006F014B">
        <w:rPr>
          <w:sz w:val="28"/>
          <w:szCs w:val="28"/>
          <w:shd w:val="clear" w:color="auto" w:fill="FFFFFF"/>
        </w:rPr>
        <w:t>Державна програма розвитку Збройних сил України на період до 2025 року</w:t>
      </w:r>
      <w:r w:rsidR="009A5783">
        <w:rPr>
          <w:sz w:val="28"/>
          <w:szCs w:val="28"/>
          <w:shd w:val="clear" w:color="auto" w:fill="FFFFFF"/>
        </w:rPr>
        <w:t>.</w:t>
      </w:r>
      <w:r w:rsidR="00CF19D8">
        <w:rPr>
          <w:sz w:val="28"/>
          <w:szCs w:val="28"/>
          <w:shd w:val="clear" w:color="auto" w:fill="FFFFFF"/>
        </w:rPr>
        <w:t xml:space="preserve"> </w:t>
      </w:r>
      <w:r w:rsidR="00794FA8" w:rsidRPr="00794FA8">
        <w:rPr>
          <w:sz w:val="28"/>
          <w:szCs w:val="28"/>
          <w:shd w:val="clear" w:color="auto" w:fill="FFFFFF"/>
        </w:rPr>
        <w:t xml:space="preserve">У липні 2018 року набув чинності Закон України "Про </w:t>
      </w:r>
      <w:r w:rsidR="00740128">
        <w:rPr>
          <w:sz w:val="28"/>
          <w:szCs w:val="28"/>
          <w:shd w:val="clear" w:color="auto" w:fill="FFFFFF"/>
        </w:rPr>
        <w:t>національну безпеку України" [27</w:t>
      </w:r>
      <w:r w:rsidR="00794FA8" w:rsidRPr="00794FA8">
        <w:rPr>
          <w:sz w:val="28"/>
          <w:szCs w:val="28"/>
          <w:shd w:val="clear" w:color="auto" w:fill="FFFFFF"/>
        </w:rPr>
        <w:t>], відповідно до якого Генеральний штаб Збройних Сил України став головним органом військового управління з планування оборони держави; цю норму пропонувалося запровадити з 1 січня 2021 року. У вересні 2019 року Володимир Зеленськ</w:t>
      </w:r>
      <w:r w:rsidR="0060438C">
        <w:rPr>
          <w:sz w:val="28"/>
          <w:szCs w:val="28"/>
          <w:shd w:val="clear" w:color="auto" w:fill="FFFFFF"/>
        </w:rPr>
        <w:t>ий подав проєкт Закону України «</w:t>
      </w:r>
      <w:r w:rsidR="00794FA8" w:rsidRPr="00794FA8">
        <w:rPr>
          <w:sz w:val="28"/>
          <w:szCs w:val="28"/>
          <w:shd w:val="clear" w:color="auto" w:fill="FFFFFF"/>
        </w:rPr>
        <w:t>Про в</w:t>
      </w:r>
      <w:r w:rsidR="0060438C">
        <w:rPr>
          <w:sz w:val="28"/>
          <w:szCs w:val="28"/>
          <w:shd w:val="clear" w:color="auto" w:fill="FFFFFF"/>
        </w:rPr>
        <w:t>несення змін до Закону України «Про організацію оборони держави»</w:t>
      </w:r>
      <w:r w:rsidR="00794FA8" w:rsidRPr="00794FA8">
        <w:rPr>
          <w:sz w:val="28"/>
          <w:szCs w:val="28"/>
          <w:shd w:val="clear" w:color="auto" w:fill="FFFFFF"/>
        </w:rPr>
        <w:t>, який, серед іншого, передбачає створення та затвердження оборонного плану України. Проєкт змін, поданий до Верховної Ради, був прийнятий у терміновому порядку 20 вересня 201</w:t>
      </w:r>
      <w:r w:rsidR="0060438C">
        <w:rPr>
          <w:sz w:val="28"/>
          <w:szCs w:val="28"/>
          <w:shd w:val="clear" w:color="auto" w:fill="FFFFFF"/>
        </w:rPr>
        <w:t>9 року. Відповідно до проєкту, п</w:t>
      </w:r>
      <w:r w:rsidR="00794FA8" w:rsidRPr="00794FA8">
        <w:rPr>
          <w:sz w:val="28"/>
          <w:szCs w:val="28"/>
          <w:shd w:val="clear" w:color="auto" w:fill="FFFFFF"/>
        </w:rPr>
        <w:t xml:space="preserve">лан оборони України має визначати зміст, обсяг, виконавців, порядок і строки здійснення політичних, економічних, соціальних, воєнних, науково-технічних, розвідувальних, правових, організаційних та інших заходів у сфері оборони держави. </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План мав стати частиною національної оборонної програми, передбачаючи розробку та реалізацію нового комплексного плану розвитку та індивідуальних планів розвитку різних видів Збройних сил. У рамках цієї програми планувалося провести комплексний аналіз реальних і потенційних загроз національній безпеці у воєнній сфері та встановити критерії, необхідні для підтримання боєздатності Збройних сил. Таким чином, Уряд розробляв нову національну оборонну політику відповідно до євроатлантичних принципів і підходів. Презентація національного оборонного плану України була запланована на 2020 рік [31].</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У вересні 2019 року Міністр оборони України Андрій Загороднюк оголосив про плани переглянути Стратегічний оборонний бюлетень, провести аналіз безпекового контексту та використати його для визначення сценаріїв загроз і розробки стратегій оборони та національної безпеки. Водночас </w:t>
      </w:r>
      <w:r w:rsidRPr="00794FA8">
        <w:rPr>
          <w:sz w:val="28"/>
          <w:szCs w:val="28"/>
          <w:shd w:val="clear" w:color="auto" w:fill="FFFFFF"/>
        </w:rPr>
        <w:lastRenderedPageBreak/>
        <w:t>планується гармонізувати нормативно-правову базу з технічними та адміністративними станда</w:t>
      </w:r>
      <w:r w:rsidR="00D77090">
        <w:rPr>
          <w:sz w:val="28"/>
          <w:szCs w:val="28"/>
          <w:shd w:val="clear" w:color="auto" w:fill="FFFFFF"/>
        </w:rPr>
        <w:t xml:space="preserve">ртами НАТО </w:t>
      </w:r>
      <w:r w:rsidRPr="00794FA8">
        <w:rPr>
          <w:sz w:val="28"/>
          <w:szCs w:val="28"/>
          <w:shd w:val="clear" w:color="auto" w:fill="FFFFFF"/>
        </w:rPr>
        <w:t>[32].</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29 листопада 2019 року Міністерство освіти і науки затвердило низку законодавчих та інших нормативно-правових актів, спрямованих на подальше реформування Збройних Сил та зміцнення обороноздатності держави. Серед іншого, йшлося про "Державну програму розвитку Збройних Сил України на період до 2025 року", яка мала бути</w:t>
      </w:r>
      <w:r w:rsidR="00740128">
        <w:rPr>
          <w:sz w:val="28"/>
          <w:szCs w:val="28"/>
          <w:shd w:val="clear" w:color="auto" w:fill="FFFFFF"/>
        </w:rPr>
        <w:t xml:space="preserve"> подана до 31 липня 2020 року [5</w:t>
      </w:r>
      <w:r w:rsidRPr="00794FA8">
        <w:rPr>
          <w:sz w:val="28"/>
          <w:szCs w:val="28"/>
          <w:shd w:val="clear" w:color="auto" w:fill="FFFFFF"/>
        </w:rPr>
        <w:t>3]. Однак подання не було здійснено вчасно.</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У грудні 2019 року було завершено черговий Оборонний огляд, який мав стати основою для розробки Стратегії воєнної безпеки України, Стратегічного оборонного бюлетеня України, Державної програми розвитку Збройних Сил України та Оборонного плану України.</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На початку 2020 року були опубліковані Стратегія національної безпеки та Стратегія воєнної безпеки України. Вперше ці стратегії відповідали сучасному євроатлантичному підходу. Водночас продовжувалася розробка планів розвитку </w:t>
      </w:r>
      <w:r w:rsidR="00740128">
        <w:rPr>
          <w:sz w:val="28"/>
          <w:szCs w:val="28"/>
          <w:shd w:val="clear" w:color="auto" w:fill="FFFFFF"/>
        </w:rPr>
        <w:t>окремих секторів збройних сил [2</w:t>
      </w:r>
      <w:r w:rsidRPr="00794FA8">
        <w:rPr>
          <w:sz w:val="28"/>
          <w:szCs w:val="28"/>
          <w:shd w:val="clear" w:color="auto" w:fill="FFFFFF"/>
        </w:rPr>
        <w:t>5]. У вересні того ж року була затверджена Стратегія національної безпеки України. Згідно з науковим аналізом, ця стратегія суттєво відрізнялася від стратегій, прийнятих</w:t>
      </w:r>
      <w:r w:rsidR="00740128">
        <w:rPr>
          <w:sz w:val="28"/>
          <w:szCs w:val="28"/>
          <w:shd w:val="clear" w:color="auto" w:fill="FFFFFF"/>
        </w:rPr>
        <w:t xml:space="preserve"> у 2007, 2012 та 2015 роках </w:t>
      </w:r>
      <w:r w:rsidRPr="00794FA8">
        <w:rPr>
          <w:sz w:val="28"/>
          <w:szCs w:val="28"/>
          <w:shd w:val="clear" w:color="auto" w:fill="FFFFFF"/>
        </w:rPr>
        <w:t>. Міністерство оборони України, Керуючись Стратегією НБ Міністерс</w:t>
      </w:r>
      <w:r w:rsidR="00740128">
        <w:rPr>
          <w:sz w:val="28"/>
          <w:szCs w:val="28"/>
          <w:shd w:val="clear" w:color="auto" w:fill="FFFFFF"/>
        </w:rPr>
        <w:t>тво Оборони України розробило, «</w:t>
      </w:r>
      <w:r w:rsidRPr="00794FA8">
        <w:rPr>
          <w:sz w:val="28"/>
          <w:szCs w:val="28"/>
          <w:shd w:val="clear" w:color="auto" w:fill="FFFFFF"/>
        </w:rPr>
        <w:t>Стратегію воєнної безпеки України» та подало її на розгляд РНБО. 25 березня 2021 року Президент України схвалив рішення про представлення стратегії у більш довгостроковій перспективі [37].</w:t>
      </w:r>
    </w:p>
    <w:p w:rsidR="00485273"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У 2021 році було завершено роботу над новим Стратегічним оборонним бюлетенем [38]. На основі цього бюлетеня мали підготувати </w:t>
      </w:r>
      <w:r w:rsidRPr="00794FA8">
        <w:rPr>
          <w:sz w:val="28"/>
          <w:szCs w:val="28"/>
          <w:shd w:val="clear" w:color="auto" w:fill="FFFFFF"/>
        </w:rPr>
        <w:lastRenderedPageBreak/>
        <w:t>програму національних цілей та інші документи, необхідні для розвитку оборонної промисло</w:t>
      </w:r>
      <w:r w:rsidR="00740128">
        <w:rPr>
          <w:sz w:val="28"/>
          <w:szCs w:val="28"/>
          <w:shd w:val="clear" w:color="auto" w:fill="FFFFFF"/>
        </w:rPr>
        <w:t>вості та Збройних сил України [2</w:t>
      </w:r>
      <w:r w:rsidRPr="00794FA8">
        <w:rPr>
          <w:sz w:val="28"/>
          <w:szCs w:val="28"/>
          <w:shd w:val="clear" w:color="auto" w:fill="FFFFFF"/>
        </w:rPr>
        <w:t>9].</w:t>
      </w:r>
    </w:p>
    <w:p w:rsidR="009A5783" w:rsidRPr="009A5783" w:rsidRDefault="00485273" w:rsidP="00656F92">
      <w:pPr>
        <w:pStyle w:val="a7"/>
        <w:spacing w:before="100" w:beforeAutospacing="1" w:after="100" w:afterAutospacing="1" w:line="360" w:lineRule="auto"/>
        <w:ind w:firstLine="567"/>
        <w:rPr>
          <w:sz w:val="28"/>
          <w:szCs w:val="28"/>
          <w:shd w:val="clear" w:color="auto" w:fill="FFFFFF"/>
        </w:rPr>
      </w:pPr>
      <w:r>
        <w:rPr>
          <w:sz w:val="28"/>
          <w:szCs w:val="28"/>
          <w:shd w:val="clear" w:color="auto" w:fill="FFFFFF"/>
        </w:rPr>
        <w:t xml:space="preserve">  </w:t>
      </w:r>
      <w:r w:rsidR="009A5783" w:rsidRPr="009A5783">
        <w:rPr>
          <w:sz w:val="28"/>
          <w:szCs w:val="28"/>
          <w:shd w:val="clear" w:color="auto" w:fill="FFFFFF"/>
        </w:rPr>
        <w:t xml:space="preserve">Усі ці програми та концепції відображають постійну потребу в </w:t>
      </w:r>
      <w:r>
        <w:rPr>
          <w:sz w:val="28"/>
          <w:szCs w:val="28"/>
          <w:shd w:val="clear" w:color="auto" w:fill="FFFFFF"/>
        </w:rPr>
        <w:t>розвитку та адаптації Збройних с</w:t>
      </w:r>
      <w:r w:rsidR="009A5783" w:rsidRPr="009A5783">
        <w:rPr>
          <w:sz w:val="28"/>
          <w:szCs w:val="28"/>
          <w:shd w:val="clear" w:color="auto" w:fill="FFFFFF"/>
        </w:rPr>
        <w:t>ил до змінюючихся загроз та вимог сучасного світу.</w:t>
      </w:r>
    </w:p>
    <w:p w:rsidR="009A5783" w:rsidRDefault="009A5783" w:rsidP="00656F92">
      <w:pPr>
        <w:pStyle w:val="a7"/>
        <w:spacing w:before="100" w:beforeAutospacing="1" w:after="100" w:afterAutospacing="1" w:line="360" w:lineRule="auto"/>
        <w:ind w:firstLine="567"/>
        <w:rPr>
          <w:sz w:val="28"/>
          <w:szCs w:val="28"/>
          <w:shd w:val="clear" w:color="auto" w:fill="FFFFFF"/>
        </w:rPr>
      </w:pPr>
      <w:r w:rsidRPr="009A5783">
        <w:rPr>
          <w:sz w:val="28"/>
          <w:szCs w:val="28"/>
          <w:shd w:val="clear" w:color="auto" w:fill="FFFFFF"/>
        </w:rPr>
        <w:t>Загалом, ці програми свідчать про багаторічні зусилля України у сфері реформування та розвитку своїх Збройних Сил, спрямовані на підвищення їх ефективності, готовності та сумісності з міжнародними партнерами. Проте, їх успішність та виконання залежить від багатьох факторів, включаючи політичну волю, фінансування, виконавчу дисципліну та зовнішні обставини.</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b/>
          <w:sz w:val="28"/>
          <w:szCs w:val="28"/>
          <w:shd w:val="clear" w:color="auto" w:fill="FFFFFF"/>
        </w:rPr>
        <w:t>2.2.</w:t>
      </w:r>
      <w:r w:rsidRPr="00794FA8">
        <w:rPr>
          <w:sz w:val="28"/>
          <w:szCs w:val="28"/>
          <w:shd w:val="clear" w:color="auto" w:fill="FFFFFF"/>
        </w:rPr>
        <w:t xml:space="preserve"> </w:t>
      </w:r>
      <w:r w:rsidRPr="00794FA8">
        <w:rPr>
          <w:b/>
          <w:sz w:val="28"/>
          <w:szCs w:val="28"/>
          <w:shd w:val="clear" w:color="auto" w:fill="FFFFFF"/>
        </w:rPr>
        <w:t>Критичний аналіз стану реформування ЗСУ напередодні російської агресії</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Критичний аналіз показує, що стан реформування ЗСУ був характеризований рядом важливих проблем. Перш за все, фінансування ЗСУ було недостатнім і нестабільним. Відсутність адекватного фінансування серйозно обмежувала можливості покращення технічного оснащення, навчання та підготовки військовослужбовців. Це ставило під загрозу бойову готовність та обороноздатність ЗСУ в цілому.</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Другий недолік пов'язаний з організаційною структурою ЗСУ. Незважаючи на зусилля у впровадженні нових принципів командування та координації, існували проблеми зі злагодженістю та ефективністю роботи між різними галузями Збройних сил. Брак системного підходу та недостатня координація між різними рівнями командування суттєво позначилися на здатності ЗСУ відповідати на російську агресію.</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ab/>
        <w:t xml:space="preserve">Третім аспектом, який варто відзначити, є недолік кадрів та професійної підготовки. Незважаючи на наявність кваліфікованих військовослужбовців, </w:t>
      </w:r>
      <w:r w:rsidRPr="00794FA8">
        <w:rPr>
          <w:sz w:val="28"/>
          <w:szCs w:val="28"/>
          <w:shd w:val="clear" w:color="auto" w:fill="FFFFFF"/>
        </w:rPr>
        <w:lastRenderedPageBreak/>
        <w:t>велика кількість недоліків існувала у системі набору, навчання та підготовки особового складу.</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ab/>
        <w:t>Недостатня професійна підготовка та недофінансування системи навчання та тренувань призвели до обмежених можливостей ЗСУ у реалізації сучасних військових стратегій та тактик. Крім того, брак координації з іншими військовими інституціями та недостатня взаємодія з партнерськими країнами обмежували доступ до передового досвіду та технологій.</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      Четвертим аспектом, який потребує уваги, є корупція та недостатня прозорість у системі оборонного замовлення та закупівель. Непрозорість та корупція в цих сферах не лише призводили до втрати фінансових ресурсів, але й спричиняли затримки в постачанні сучасної військової техніки та обладнання. Не менш важливим, аспектом є відсутність чіткої стратегії інформаційної війни та психологічного супротиву. Відсутність ефективної комунікації та інформаційної підтримки серед населення та військовослужбовців створювала сприятливі умови для пропаганди та дезінформації з боку Росії.</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Крім того, на той час відсутність достатньої міжнародної підтримки та співпраці також ставила під загрозу здатність ЗСУ відстояти агресію Росії. Було помітно відсутність довіри та реальної підтримки з боку багатьох міжнародних партнерів, що обмежувало можливості України отримати необхідну допомогу та ресурси.</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Оглядаючи стан реформування ЗСУ перед російською агресією, можна зробити висновок, що необхідно було більше рішучості, швидкості та системності в проведенні реформ. Забезпечення адекватного фінансування, вдосконалення системи командування та контролю, покращення підготовки </w:t>
      </w:r>
      <w:r w:rsidRPr="00794FA8">
        <w:rPr>
          <w:sz w:val="28"/>
          <w:szCs w:val="28"/>
          <w:shd w:val="clear" w:color="auto" w:fill="FFFFFF"/>
        </w:rPr>
        <w:lastRenderedPageBreak/>
        <w:t>кадрів та ефективного використання інформаційних ресурсів були основними аспектами, на які слід було зосередитися.</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Російська агресія стала невід'ємною складовою критичного аналізу стану реформування ЗСУ. Вона викрила недоліки та слабкі моменти, які необхідно було виправити для забезпечення ефективності та готовності Збройних сил до військових загроз.</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Тепер важливо взяти на увагу отримані уроки і розробити комплексну стратегію реформування ЗСУ з урахуванням підходів, що виникли з аналізу стану реформування ЗСУ. Передусім, необхідно забезпечити стабільне та достатнє фінансування оборонного сектора, зокрема на придбання сучасного озброєння та військової техніки, покращення умов життя та оплати праці військовослужбовців, а також на підвищення рівня підготовки та підвищення кваліфікації персоналу.</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Потрібно також проводити систематичну реорганізацію та оптимізацію системи командування та координації, забезпечивши чітку структуру, яка дозволятиме ефективно планувати та виконувати операції. Важливо вдосконалити систему контролю та звітності, щоб забезпечити відповідальність та ефективність в діях ЗСУ. У сфері набору та підготовки кадрів потрібно впровадити сучасні підходи, включаючи селективний набір, професійну підготовку та тренування, а також систему сталих оновлень та підвищення кваліфікації. Важливо також залучати досвід та експертизу партнерських країн та міжнародних організацій для покращення якості підготовки військових кадрів.</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Окрім того, необхідно розробити ефективну інформаційну стратегію, яка включатиме інформаційну війну, протидію дезінформації та пропаганді, а також мобілізацію національної та міжнародної підтримки. Залучення </w:t>
      </w:r>
      <w:r w:rsidRPr="00794FA8">
        <w:rPr>
          <w:sz w:val="28"/>
          <w:szCs w:val="28"/>
          <w:shd w:val="clear" w:color="auto" w:fill="FFFFFF"/>
        </w:rPr>
        <w:lastRenderedPageBreak/>
        <w:t>громадськості, ЗМІ та міжнародних партнерів є важливим кроком у підвищенні свідомості та розуміння загрози, що стоїть перед Україною, а також у підтримці реформ ЗСУ. Необхідно активно співпрацювати з міжнародними партнерами для отримання необхідної допомоги та підтримки в плані озброєння, навчання та розвитку оборонних потужностей.</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Важливим етапом реформування ЗСУ є також посилення роль жінок у військовій сфері та забезпечення гендерної рівності. Залучення жінок до військової служби і прийняття рішень про їхнє командне зайняття є важливим кроком у зміцненні Збройних сил та покращенні внутрішнього потенціалу.</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Усі ці заходи мають спрямовуватися на забезпечення національної безпеки та відстоювання територіальної цілісності України у разі будь-якої агресії. Критичний аналіз стану реформування ЗСУ напередодні російської агресії є важливим початковим кроком для виявлення недоліків і визначення пріоритетів у плані подальших реформ та підвищення ефективності Збройних сил України. </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Реформування ЗСУ є довгостроковим процесом, який вимагає системного підходу, політичної волі та міжнародної підтримки. Лише шляхом ефективних реформ можна забезпечити сильні та солідні Збройні сили, здатні відстояти національну безпеку України і відповідати на сучасні виклики та загрози.</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Незважаючи на складності та проблеми, викриті аналізом стану реформування ЗСУ перед російською агресією, важливо підкреслити, що Україна зробила значний прогрес у вдосконаленні своїх Збройних сил. Після російської агресії Україна активно залучила підтримку своїх міжнародних партнерів та розпочала широкомасштабні реформи в оборонному секторі.</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 xml:space="preserve">Серед позитивних змін можна виділити поліпшення фінансування ЗСУ та збільшення оборонного бюджету, що дозволило забезпечити потрібні ресурси </w:t>
      </w:r>
      <w:r w:rsidRPr="00794FA8">
        <w:rPr>
          <w:sz w:val="28"/>
          <w:szCs w:val="28"/>
          <w:shd w:val="clear" w:color="auto" w:fill="FFFFFF"/>
        </w:rPr>
        <w:lastRenderedPageBreak/>
        <w:t xml:space="preserve">для модернізації та розвитку військових потужностей. Також було впроваджено суттєві зміни у системі командування, структурі та плануванні операцій, що покращило координацію та ефективність в діях ЗСУ. Україна також активно працює над покращенням набору та підготовки кадрів, включаючи введення сучасних стандартів та програм підготовки, співпрацю з партнерськими країнами та використання міжнародного досвіду. Такі заходи сприятимуть підвищенню професійного рівня військовослужбовців та загальної бойової готовності ЗСУ. </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Важливим напрямком реформування є також розвиток кібербезпеки та здатностей до ведення інформаційної війни. Україна активно працює над створенням та розвитком своїх кіберзахисту та кібервійськ. Засоби кіберзахисту стають все важливішими у сучасних військових конфліктах, оскільки ворожі сили все більше використовують кібератаки для порушення комунікацій, руйнування інфраструктури та забезпечення дезорганізації ворога.</w:t>
      </w:r>
    </w:p>
    <w:p w:rsidR="00794FA8" w:rsidRPr="00794FA8" w:rsidRDefault="00794FA8" w:rsidP="00656F92">
      <w:pPr>
        <w:pStyle w:val="a7"/>
        <w:spacing w:before="100" w:beforeAutospacing="1" w:after="100" w:afterAutospacing="1" w:line="360" w:lineRule="auto"/>
        <w:ind w:firstLine="567"/>
        <w:rPr>
          <w:sz w:val="28"/>
          <w:szCs w:val="28"/>
          <w:shd w:val="clear" w:color="auto" w:fill="FFFFFF"/>
        </w:rPr>
      </w:pPr>
      <w:r w:rsidRPr="00794FA8">
        <w:rPr>
          <w:sz w:val="28"/>
          <w:szCs w:val="28"/>
          <w:shd w:val="clear" w:color="auto" w:fill="FFFFFF"/>
        </w:rPr>
        <w:t>Україна також вдосконалює систему мобілізації та резервів, забезпечуючи швидке та ефективне мобілізаційне підготовку населення та його залучення до оборонних сил у разі потреби. Це дає можливість збільшити обороноздатність країни та швидко реагувати на загрози. Загалом, критичний аналіз стану реформування ЗСУ перед російською агресією показав необхідність подальших реформ та зусиль для зміцнення обороноздатності України. Враховуючи отримані уроки, важливо продовжувати реформування ЗСУ, забезпечуючи її модернізацію, покращення організаційної структури, підготовку кадрів та використання новітніх технологій і методів ведення війни.</w:t>
      </w:r>
    </w:p>
    <w:p w:rsidR="00E30009" w:rsidRDefault="00E30009" w:rsidP="00656F92">
      <w:pPr>
        <w:pStyle w:val="a7"/>
        <w:spacing w:before="100" w:beforeAutospacing="1" w:after="100" w:afterAutospacing="1" w:line="360" w:lineRule="auto"/>
        <w:ind w:firstLine="567"/>
        <w:rPr>
          <w:b/>
          <w:sz w:val="28"/>
          <w:szCs w:val="28"/>
          <w:shd w:val="clear" w:color="auto" w:fill="FFFFFF"/>
        </w:rPr>
      </w:pPr>
    </w:p>
    <w:p w:rsidR="00B37D1D" w:rsidRDefault="006F014B" w:rsidP="00656F92">
      <w:pPr>
        <w:pStyle w:val="a7"/>
        <w:spacing w:before="100" w:beforeAutospacing="1" w:after="100" w:afterAutospacing="1" w:line="360" w:lineRule="auto"/>
        <w:ind w:firstLine="567"/>
        <w:rPr>
          <w:b/>
          <w:sz w:val="28"/>
          <w:szCs w:val="28"/>
          <w:shd w:val="clear" w:color="auto" w:fill="FFFFFF"/>
        </w:rPr>
      </w:pPr>
      <w:r w:rsidRPr="006F014B">
        <w:rPr>
          <w:b/>
          <w:sz w:val="28"/>
          <w:szCs w:val="28"/>
          <w:shd w:val="clear" w:color="auto" w:fill="FFFFFF"/>
        </w:rPr>
        <w:lastRenderedPageBreak/>
        <w:t>Висновки до розділу</w:t>
      </w:r>
    </w:p>
    <w:p w:rsidR="006F014B" w:rsidRPr="006F014B" w:rsidRDefault="006F014B" w:rsidP="00656F92">
      <w:pPr>
        <w:pStyle w:val="a7"/>
        <w:spacing w:before="100" w:beforeAutospacing="1" w:after="100" w:afterAutospacing="1" w:line="360" w:lineRule="auto"/>
        <w:ind w:firstLine="567"/>
        <w:rPr>
          <w:sz w:val="28"/>
          <w:szCs w:val="28"/>
          <w:shd w:val="clear" w:color="auto" w:fill="FFFFFF"/>
        </w:rPr>
      </w:pPr>
      <w:r w:rsidRPr="006F014B">
        <w:rPr>
          <w:sz w:val="28"/>
          <w:szCs w:val="28"/>
          <w:shd w:val="clear" w:color="auto" w:fill="FFFFFF"/>
        </w:rPr>
        <w:t>Україна зіткнулася з російською агресією, яка стала випробуванням для її обороноздатності та реформування Збройних сил. Критичний аналіз стану реформування ЗСУ перед цією агресією показав, що в Україні були зроблені певні кроки в напрямку покращення обороноздатності, але існували значні прогалини та виклики, які потребують подальшої уваги та вдосконалення.</w:t>
      </w:r>
    </w:p>
    <w:p w:rsidR="006F014B" w:rsidRPr="006F014B" w:rsidRDefault="006F014B" w:rsidP="00656F92">
      <w:pPr>
        <w:pStyle w:val="a7"/>
        <w:spacing w:before="100" w:beforeAutospacing="1" w:after="100" w:afterAutospacing="1" w:line="360" w:lineRule="auto"/>
        <w:ind w:firstLine="567"/>
        <w:rPr>
          <w:sz w:val="28"/>
          <w:szCs w:val="28"/>
          <w:shd w:val="clear" w:color="auto" w:fill="FFFFFF"/>
        </w:rPr>
      </w:pPr>
      <w:r w:rsidRPr="006F014B">
        <w:rPr>
          <w:sz w:val="28"/>
          <w:szCs w:val="28"/>
          <w:shd w:val="clear" w:color="auto" w:fill="FFFFFF"/>
        </w:rPr>
        <w:t>Важливими досягненнями реформування ЗСУ були збільшення фінансування оборонного сектора, вдосконалення системи командування та планування операцій, розвиток кібербезпеки та залучення міжнародної підтримки. Україна також зробила кроки у напрямку забезпечення гендерної рівності та ролі жінок у військовій сфері.</w:t>
      </w:r>
    </w:p>
    <w:p w:rsidR="006F014B" w:rsidRPr="006F014B" w:rsidRDefault="006F014B" w:rsidP="00656F92">
      <w:pPr>
        <w:pStyle w:val="a7"/>
        <w:spacing w:before="100" w:beforeAutospacing="1" w:after="100" w:afterAutospacing="1" w:line="360" w:lineRule="auto"/>
        <w:ind w:firstLine="567"/>
        <w:rPr>
          <w:sz w:val="28"/>
          <w:szCs w:val="28"/>
          <w:shd w:val="clear" w:color="auto" w:fill="FFFFFF"/>
        </w:rPr>
      </w:pPr>
      <w:r w:rsidRPr="006F014B">
        <w:rPr>
          <w:sz w:val="28"/>
          <w:szCs w:val="28"/>
          <w:shd w:val="clear" w:color="auto" w:fill="FFFFFF"/>
        </w:rPr>
        <w:t>Проте, критичний аналіз також виявив проблеми, такі як недостатнє фінансування, нестабільність системи командування, необхідність поліпшення набору та підготовки кадрів, а також вдосконалення озброєння та технологій. Ці проблеми вимагають системного підходу та подальших реформ для забезпечення ефективності та обороноздатності ЗСУ.</w:t>
      </w:r>
    </w:p>
    <w:p w:rsidR="00E12775" w:rsidRPr="00E12775" w:rsidRDefault="00E12775" w:rsidP="00656F92">
      <w:pPr>
        <w:pStyle w:val="a7"/>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Висновком є те, що реформування Збройних сил України є довгостроковим процесом, який потребує постійної уваги, фінансування та підтримки. Важливо продовжувати реформи, зміцнювати обороноздатність та підвищувати ефективність ЗСУ, враховуючи отримані уроки та залучаючи міжнародний досвід. Для досягнення успіху в реформуванні ЗСУ важливо:</w:t>
      </w:r>
    </w:p>
    <w:p w:rsidR="00E12775" w:rsidRP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Забезпечити стабільне та адекватне фінансування оборонного сектора. Це включає збільшення оборонного бюджету, ефективне використання виділених коштів та прозору систему контролю за їх витрачанням.</w:t>
      </w:r>
    </w:p>
    <w:p w:rsidR="00E12775" w:rsidRP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lastRenderedPageBreak/>
        <w:t>Продовжувати розвиток системи командування та контролю ЗСУ. Це включає оптимізацію структури, покращення комунікаційних засобів, вдосконалення механізмів планування та координації операцій.</w:t>
      </w:r>
    </w:p>
    <w:p w:rsidR="00E12775" w:rsidRP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Приділити належну увагу набору, підготовці та удосконаленню кадрів. Це означає залучення професіоналів, впровадження сучасних стандартів навчання та тренування, співпрацю з партнерськими країнами та використання міжнародного досвіду.</w:t>
      </w:r>
    </w:p>
    <w:p w:rsidR="00E12775" w:rsidRP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Постійно оновлювати озброєння та технології, враховуючи сучасні загрози та вимоги. Це включає впровадження нових зразків військової техніки, розвиток кіберзахисту, кібервійська та інших інноваційних напрямків.</w:t>
      </w:r>
    </w:p>
    <w:p w:rsid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Збільшити співпрацю з міжнародними партнерами. Це означає обмін досвідом, спільні навчання та вправи, отримання допомоги від партнерів у вигляді озброєння, технологій та консультацій.</w:t>
      </w:r>
      <w:r>
        <w:rPr>
          <w:sz w:val="28"/>
          <w:szCs w:val="28"/>
          <w:shd w:val="clear" w:color="auto" w:fill="FFFFFF"/>
        </w:rPr>
        <w:t xml:space="preserve"> </w:t>
      </w:r>
    </w:p>
    <w:p w:rsidR="00E12775" w:rsidRP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Забезпечити прозорість, відкритість та взаємодію з громадськістю. Це означає інформування громадськості про проведені реформи, залучення громадських організацій</w:t>
      </w:r>
      <w:r>
        <w:rPr>
          <w:sz w:val="28"/>
          <w:szCs w:val="28"/>
          <w:shd w:val="clear" w:color="auto" w:fill="FFFFFF"/>
        </w:rPr>
        <w:t xml:space="preserve"> </w:t>
      </w:r>
      <w:r w:rsidRPr="00E12775">
        <w:rPr>
          <w:sz w:val="28"/>
          <w:szCs w:val="28"/>
          <w:shd w:val="clear" w:color="auto" w:fill="FFFFFF"/>
        </w:rPr>
        <w:t>та експертів до процесу реформування ЗСУ, а також розуміння громадськістю необхідності і важливості змін у військовій сфері.</w:t>
      </w:r>
    </w:p>
    <w:p w:rsidR="00E12775" w:rsidRP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Постійно аналізувати та оцінювати результати реформ, коригувати стратегію та плани відповідно до потреб та реалій. Це включає здійснення моніторингу та оцінки ефективності впроваджених заходів, а також врахування нових викликів та загроз.</w:t>
      </w:r>
    </w:p>
    <w:p w:rsidR="00E12775" w:rsidRDefault="00E12775" w:rsidP="00656F92">
      <w:pPr>
        <w:pStyle w:val="a7"/>
        <w:numPr>
          <w:ilvl w:val="0"/>
          <w:numId w:val="12"/>
        </w:numPr>
        <w:spacing w:before="100" w:beforeAutospacing="1" w:after="100" w:afterAutospacing="1" w:line="360" w:lineRule="auto"/>
        <w:ind w:firstLine="567"/>
        <w:rPr>
          <w:sz w:val="28"/>
          <w:szCs w:val="28"/>
          <w:shd w:val="clear" w:color="auto" w:fill="FFFFFF"/>
        </w:rPr>
      </w:pPr>
      <w:r w:rsidRPr="00E12775">
        <w:rPr>
          <w:sz w:val="28"/>
          <w:szCs w:val="28"/>
          <w:shd w:val="clear" w:color="auto" w:fill="FFFFFF"/>
        </w:rPr>
        <w:t>Розвивати та підтримувати довіру військової системи до населення. Це означає встановлення етичних норм та цінностей у Збройних силах, забезпечення прав людини, участь у соціальних програмах та підтримку ветеранів.</w:t>
      </w:r>
    </w:p>
    <w:p w:rsidR="00E12775" w:rsidRPr="00E12775" w:rsidRDefault="00E12775" w:rsidP="00656F92">
      <w:pPr>
        <w:pStyle w:val="a7"/>
        <w:spacing w:before="100" w:beforeAutospacing="1" w:after="100" w:afterAutospacing="1" w:line="360" w:lineRule="auto"/>
        <w:ind w:left="720" w:firstLine="567"/>
        <w:rPr>
          <w:sz w:val="28"/>
          <w:szCs w:val="28"/>
          <w:shd w:val="clear" w:color="auto" w:fill="FFFFFF"/>
        </w:rPr>
      </w:pPr>
      <w:r>
        <w:rPr>
          <w:sz w:val="28"/>
          <w:szCs w:val="28"/>
          <w:shd w:val="clear" w:color="auto" w:fill="FFFFFF"/>
        </w:rPr>
        <w:lastRenderedPageBreak/>
        <w:t xml:space="preserve">     Д</w:t>
      </w:r>
      <w:r w:rsidRPr="00E12775">
        <w:rPr>
          <w:sz w:val="28"/>
          <w:szCs w:val="28"/>
          <w:shd w:val="clear" w:color="auto" w:fill="FFFFFF"/>
        </w:rPr>
        <w:t>ержавна політика реформування Збройних сил України вимагає постійного вдосконалення, стратегічного планування та комплексного підходу. Тільки шляхом активної реформи та зміцнення обороноздатності можна забезпечити безпеку та суверенітет України у складних геополітичних умовах.</w:t>
      </w:r>
    </w:p>
    <w:p w:rsidR="006F014B" w:rsidRDefault="006F014B" w:rsidP="00656F92">
      <w:pPr>
        <w:pStyle w:val="a7"/>
        <w:tabs>
          <w:tab w:val="left" w:pos="1068"/>
        </w:tabs>
        <w:spacing w:before="100" w:beforeAutospacing="1" w:after="100" w:afterAutospacing="1" w:line="360" w:lineRule="auto"/>
        <w:ind w:firstLine="567"/>
        <w:rPr>
          <w:sz w:val="28"/>
          <w:szCs w:val="28"/>
          <w:shd w:val="clear" w:color="auto" w:fill="FFFFFF"/>
        </w:rPr>
      </w:pPr>
    </w:p>
    <w:p w:rsidR="00485273" w:rsidRDefault="00485273" w:rsidP="00656F92">
      <w:pPr>
        <w:pStyle w:val="a7"/>
        <w:tabs>
          <w:tab w:val="left" w:pos="1068"/>
        </w:tabs>
        <w:spacing w:before="100" w:beforeAutospacing="1" w:after="100" w:afterAutospacing="1" w:line="360" w:lineRule="auto"/>
        <w:ind w:firstLine="567"/>
        <w:rPr>
          <w:sz w:val="28"/>
          <w:szCs w:val="28"/>
          <w:shd w:val="clear" w:color="auto" w:fill="FFFFFF"/>
        </w:rPr>
      </w:pPr>
    </w:p>
    <w:p w:rsidR="00485273" w:rsidRDefault="00485273" w:rsidP="00387F92">
      <w:pPr>
        <w:pStyle w:val="a7"/>
        <w:tabs>
          <w:tab w:val="left" w:pos="1068"/>
        </w:tabs>
        <w:spacing w:before="100" w:beforeAutospacing="1" w:after="100" w:afterAutospacing="1" w:line="360" w:lineRule="auto"/>
        <w:rPr>
          <w:sz w:val="28"/>
          <w:szCs w:val="28"/>
          <w:shd w:val="clear" w:color="auto" w:fill="FFFFFF"/>
        </w:rPr>
      </w:pPr>
    </w:p>
    <w:p w:rsidR="00485273" w:rsidRDefault="00485273"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E30009" w:rsidRDefault="00E30009" w:rsidP="00387F92">
      <w:pPr>
        <w:pStyle w:val="a7"/>
        <w:tabs>
          <w:tab w:val="left" w:pos="1068"/>
        </w:tabs>
        <w:spacing w:before="100" w:beforeAutospacing="1" w:after="100" w:afterAutospacing="1" w:line="360" w:lineRule="auto"/>
        <w:rPr>
          <w:sz w:val="28"/>
          <w:szCs w:val="28"/>
          <w:shd w:val="clear" w:color="auto" w:fill="FFFFFF"/>
        </w:rPr>
      </w:pPr>
    </w:p>
    <w:p w:rsidR="00387F92" w:rsidRDefault="00387F92" w:rsidP="00387F92">
      <w:pPr>
        <w:pStyle w:val="a7"/>
        <w:tabs>
          <w:tab w:val="left" w:pos="1068"/>
        </w:tabs>
        <w:spacing w:before="100" w:beforeAutospacing="1" w:after="100" w:afterAutospacing="1" w:line="360" w:lineRule="auto"/>
        <w:rPr>
          <w:bCs/>
          <w:sz w:val="28"/>
          <w:szCs w:val="28"/>
          <w:shd w:val="clear" w:color="auto" w:fill="FFFFFF"/>
        </w:rPr>
      </w:pPr>
    </w:p>
    <w:p w:rsidR="00E30009" w:rsidRPr="00485273" w:rsidRDefault="00E30009" w:rsidP="00387F92">
      <w:pPr>
        <w:pStyle w:val="a7"/>
        <w:tabs>
          <w:tab w:val="left" w:pos="1068"/>
        </w:tabs>
        <w:spacing w:before="100" w:beforeAutospacing="1" w:after="100" w:afterAutospacing="1" w:line="360" w:lineRule="auto"/>
        <w:rPr>
          <w:bCs/>
          <w:sz w:val="28"/>
          <w:szCs w:val="28"/>
          <w:shd w:val="clear" w:color="auto" w:fill="FFFFFF"/>
        </w:rPr>
      </w:pPr>
    </w:p>
    <w:p w:rsidR="00E12775" w:rsidRPr="00E12775" w:rsidRDefault="00E12775" w:rsidP="00656F92">
      <w:pPr>
        <w:pStyle w:val="a7"/>
        <w:tabs>
          <w:tab w:val="left" w:pos="1224"/>
        </w:tabs>
        <w:spacing w:before="100" w:beforeAutospacing="1" w:after="100" w:afterAutospacing="1" w:line="360" w:lineRule="auto"/>
        <w:ind w:firstLine="567"/>
        <w:rPr>
          <w:b/>
          <w:bCs/>
          <w:sz w:val="28"/>
          <w:szCs w:val="28"/>
          <w:shd w:val="clear" w:color="auto" w:fill="FFFFFF"/>
          <w:lang w:val="ru"/>
        </w:rPr>
      </w:pPr>
      <w:r w:rsidRPr="00E12775">
        <w:rPr>
          <w:b/>
          <w:bCs/>
          <w:sz w:val="28"/>
          <w:szCs w:val="28"/>
          <w:shd w:val="clear" w:color="auto" w:fill="FFFFFF"/>
          <w:lang w:val="ru"/>
        </w:rPr>
        <w:lastRenderedPageBreak/>
        <w:t>Розділ 3. Збройні сили України у війні проти агресії Росії.</w:t>
      </w:r>
    </w:p>
    <w:p w:rsidR="00E12775" w:rsidRPr="00E12775" w:rsidRDefault="00E12775" w:rsidP="00656F92">
      <w:pPr>
        <w:pStyle w:val="a7"/>
        <w:tabs>
          <w:tab w:val="left" w:pos="1224"/>
        </w:tabs>
        <w:spacing w:before="100" w:beforeAutospacing="1" w:after="100" w:afterAutospacing="1" w:line="360" w:lineRule="auto"/>
        <w:ind w:firstLine="567"/>
        <w:rPr>
          <w:b/>
          <w:bCs/>
          <w:sz w:val="28"/>
          <w:szCs w:val="28"/>
          <w:shd w:val="clear" w:color="auto" w:fill="FFFFFF"/>
          <w:lang w:val="ru"/>
        </w:rPr>
      </w:pPr>
      <w:r w:rsidRPr="00E12775">
        <w:rPr>
          <w:b/>
          <w:bCs/>
          <w:sz w:val="28"/>
          <w:szCs w:val="28"/>
          <w:shd w:val="clear" w:color="auto" w:fill="FFFFFF"/>
          <w:lang w:val="ru"/>
        </w:rPr>
        <w:t>3.1. Агресія РФ на Сході України та спроби мирного врегулювання конфлікту.</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 xml:space="preserve">Конфлікт на Сході України між Україною та Російською Федерацією є наслідком агресивних дій РФ, яка незаконно анексувала Крим і підтримувала воєнний конфлікт на Донбасі та незаконно вторглась на нашу територію 24.02.2022 року тим самим розпочавши повномасштабну війну. З початку конфлікту в 2014 році, ситуація на сході України залишалась напруженою, і тисячі людей втратили життя або були вимушені покинути свої домівки. Саме у 2014 році почалася нова хвиля боротьби за майбутнє України. </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Під час Євромайдану, який тривав у січні і лютому, виникли зіткнення між демонстрантами, правоохоронними спецпідр</w:t>
      </w:r>
      <w:r w:rsidR="00485273">
        <w:rPr>
          <w:bCs/>
          <w:sz w:val="28"/>
          <w:szCs w:val="28"/>
          <w:shd w:val="clear" w:color="auto" w:fill="FFFFFF"/>
          <w:lang w:val="ru"/>
        </w:rPr>
        <w:t>озділами і «тітушками»</w:t>
      </w:r>
      <w:r w:rsidRPr="00E12775">
        <w:rPr>
          <w:bCs/>
          <w:sz w:val="28"/>
          <w:szCs w:val="28"/>
          <w:shd w:val="clear" w:color="auto" w:fill="FFFFFF"/>
          <w:lang w:val="ru"/>
        </w:rPr>
        <w:t>. Виштовхним моментом стали події 20 лютого 2014 р</w:t>
      </w:r>
      <w:r w:rsidR="00485273">
        <w:rPr>
          <w:bCs/>
          <w:sz w:val="28"/>
          <w:szCs w:val="28"/>
          <w:shd w:val="clear" w:color="auto" w:fill="FFFFFF"/>
          <w:lang w:val="ru"/>
        </w:rPr>
        <w:t>оку, відомі як «Кривавий четвер»</w:t>
      </w:r>
      <w:r w:rsidRPr="00E12775">
        <w:rPr>
          <w:bCs/>
          <w:sz w:val="28"/>
          <w:szCs w:val="28"/>
          <w:shd w:val="clear" w:color="auto" w:fill="FFFFFF"/>
          <w:lang w:val="ru"/>
        </w:rPr>
        <w:t>, коли демонстрантів були застрелені спецпідрозділами. 21 лютого Віктор Янукович покинув Київ і втік з України.</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Росія, використовуючи політичну кризу, що склалася під час Революції гідності, 20 лютого розпочала спеціальну операцію по захопленню Автономної Республіки Крим. Ця операція проводилась російськими військами без оз</w:t>
      </w:r>
      <w:r w:rsidR="00485273">
        <w:rPr>
          <w:bCs/>
          <w:sz w:val="28"/>
          <w:szCs w:val="28"/>
          <w:shd w:val="clear" w:color="auto" w:fill="FFFFFF"/>
          <w:lang w:val="ru"/>
        </w:rPr>
        <w:t>нак ідентифікації, відомими як «зелені чоловічки»</w:t>
      </w:r>
      <w:r w:rsidRPr="00E12775">
        <w:rPr>
          <w:bCs/>
          <w:sz w:val="28"/>
          <w:szCs w:val="28"/>
          <w:shd w:val="clear" w:color="auto" w:fill="FFFFFF"/>
          <w:lang w:val="ru"/>
        </w:rPr>
        <w:t xml:space="preserve"> [</w:t>
      </w:r>
      <w:r w:rsidR="008C3C0C">
        <w:rPr>
          <w:bCs/>
          <w:sz w:val="28"/>
          <w:szCs w:val="28"/>
          <w:shd w:val="clear" w:color="auto" w:fill="FFFFFF"/>
          <w:lang w:val="ru"/>
        </w:rPr>
        <w:t>3</w:t>
      </w:r>
      <w:r w:rsidRPr="00E12775">
        <w:rPr>
          <w:bCs/>
          <w:sz w:val="28"/>
          <w:szCs w:val="28"/>
          <w:shd w:val="clear" w:color="auto" w:fill="FFFFFF"/>
          <w:lang w:val="ru"/>
        </w:rPr>
        <w:t xml:space="preserve">1, c. 30]. </w:t>
      </w:r>
    </w:p>
    <w:p w:rsidR="00E12775" w:rsidRPr="00E12775" w:rsidRDefault="00027999"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Pr>
          <w:bCs/>
          <w:sz w:val="28"/>
          <w:szCs w:val="28"/>
          <w:shd w:val="clear" w:color="auto" w:fill="FFFFFF"/>
          <w:lang w:val="ru"/>
        </w:rPr>
        <w:t xml:space="preserve">В кінці лютого – </w:t>
      </w:r>
      <w:proofErr w:type="gramStart"/>
      <w:r>
        <w:rPr>
          <w:bCs/>
          <w:sz w:val="28"/>
          <w:szCs w:val="28"/>
          <w:shd w:val="clear" w:color="auto" w:fill="FFFFFF"/>
          <w:lang w:val="ru"/>
        </w:rPr>
        <w:t xml:space="preserve">на </w:t>
      </w:r>
      <w:r w:rsidR="00E12775" w:rsidRPr="00E12775">
        <w:rPr>
          <w:bCs/>
          <w:sz w:val="28"/>
          <w:szCs w:val="28"/>
          <w:shd w:val="clear" w:color="auto" w:fill="FFFFFF"/>
          <w:lang w:val="ru"/>
        </w:rPr>
        <w:t>початку</w:t>
      </w:r>
      <w:proofErr w:type="gramEnd"/>
      <w:r w:rsidR="00E12775" w:rsidRPr="00E12775">
        <w:rPr>
          <w:bCs/>
          <w:sz w:val="28"/>
          <w:szCs w:val="28"/>
          <w:shd w:val="clear" w:color="auto" w:fill="FFFFFF"/>
          <w:lang w:val="ru"/>
        </w:rPr>
        <w:t xml:space="preserve"> березня вони захопили будівлю Верховної Ради Криму та всі стратегічні об'єкти на півострові. Цим було встановлено проросійський маріонетковий режим в Криму, який 1 березня звернувся до президента Росії з проханням забезпечити мир і спокій на території Криму. 11 березня Верховна Рада Автономної Республіки Крим і Севастополь</w:t>
      </w:r>
      <w:r w:rsidR="00485273">
        <w:rPr>
          <w:bCs/>
          <w:sz w:val="28"/>
          <w:szCs w:val="28"/>
          <w:shd w:val="clear" w:color="auto" w:fill="FFFFFF"/>
          <w:lang w:val="ru"/>
        </w:rPr>
        <w:t>ська міська рада оголосили про «незалежність»</w:t>
      </w:r>
      <w:r w:rsidR="00E12775" w:rsidRPr="00E12775">
        <w:rPr>
          <w:bCs/>
          <w:sz w:val="28"/>
          <w:szCs w:val="28"/>
          <w:shd w:val="clear" w:color="auto" w:fill="FFFFFF"/>
          <w:lang w:val="ru"/>
        </w:rPr>
        <w:t xml:space="preserve"> Криму і міста Севастополя. 16 березня було проведено фальсифікований псевдореферендум щодо статусу Криму, на </w:t>
      </w:r>
      <w:r w:rsidR="00E12775" w:rsidRPr="00E12775">
        <w:rPr>
          <w:bCs/>
          <w:sz w:val="28"/>
          <w:szCs w:val="28"/>
          <w:shd w:val="clear" w:color="auto" w:fill="FFFFFF"/>
          <w:lang w:val="ru"/>
        </w:rPr>
        <w:lastRenderedPageBreak/>
        <w:t>якому, як стверджувалося, 96,7</w:t>
      </w:r>
      <w:r w:rsidR="00485273">
        <w:rPr>
          <w:bCs/>
          <w:sz w:val="28"/>
          <w:szCs w:val="28"/>
          <w:shd w:val="clear" w:color="auto" w:fill="FFFFFF"/>
          <w:lang w:val="ru"/>
        </w:rPr>
        <w:t xml:space="preserve">% голосувачів проголосували за «приєднання» </w:t>
      </w:r>
      <w:r w:rsidR="00E12775" w:rsidRPr="00E12775">
        <w:rPr>
          <w:bCs/>
          <w:sz w:val="28"/>
          <w:szCs w:val="28"/>
          <w:shd w:val="clear" w:color="auto" w:fill="FFFFFF"/>
          <w:lang w:val="ru"/>
        </w:rPr>
        <w:t>Криму до Росії. 18 березня Росія офіційно анексувала Крим.</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У березні почалися проросійські виступи в східних та південних регіонах України, які були організовані російськими спецслужбами з участю російських найманців та деяких проросійськи налаштованих громадян України, які не підтримували зміни, що відбулися під час Революції гідності. Вони вису</w:t>
      </w:r>
      <w:r w:rsidR="00485273">
        <w:rPr>
          <w:bCs/>
          <w:sz w:val="28"/>
          <w:szCs w:val="28"/>
          <w:shd w:val="clear" w:color="auto" w:fill="FFFFFF"/>
          <w:lang w:val="ru"/>
        </w:rPr>
        <w:t>вали ідею створення так званих «народних республік»</w:t>
      </w:r>
      <w:r w:rsidRPr="00E12775">
        <w:rPr>
          <w:bCs/>
          <w:sz w:val="28"/>
          <w:szCs w:val="28"/>
          <w:shd w:val="clear" w:color="auto" w:fill="FFFFFF"/>
          <w:lang w:val="ru"/>
        </w:rPr>
        <w:t xml:space="preserve"> на цих територія</w:t>
      </w:r>
      <w:r w:rsidR="008C3C0C">
        <w:rPr>
          <w:bCs/>
          <w:sz w:val="28"/>
          <w:szCs w:val="28"/>
          <w:shd w:val="clear" w:color="auto" w:fill="FFFFFF"/>
          <w:lang w:val="ru"/>
        </w:rPr>
        <w:t>х, відокремлених від України</w:t>
      </w:r>
      <w:r w:rsidRPr="00E12775">
        <w:rPr>
          <w:bCs/>
          <w:sz w:val="28"/>
          <w:szCs w:val="28"/>
          <w:shd w:val="clear" w:color="auto" w:fill="FFFFFF"/>
          <w:lang w:val="ru"/>
        </w:rPr>
        <w:t xml:space="preserve">. </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Вже в квітні російські диверсійні загони здійснили вторгнення в Донецьку та Луганську області. Це призвело до створення окупаційних адмін</w:t>
      </w:r>
      <w:r w:rsidR="00485273">
        <w:rPr>
          <w:bCs/>
          <w:sz w:val="28"/>
          <w:szCs w:val="28"/>
          <w:shd w:val="clear" w:color="auto" w:fill="FFFFFF"/>
          <w:lang w:val="ru"/>
        </w:rPr>
        <w:t>істрацій Російської Федерації: «Донецька народна республіка» (7 квітня) та «Луганська народна республіка»</w:t>
      </w:r>
      <w:r w:rsidRPr="00E12775">
        <w:rPr>
          <w:bCs/>
          <w:sz w:val="28"/>
          <w:szCs w:val="28"/>
          <w:shd w:val="clear" w:color="auto" w:fill="FFFFFF"/>
          <w:lang w:val="ru"/>
        </w:rPr>
        <w:t xml:space="preserve"> (12 квітня). Також були спро</w:t>
      </w:r>
      <w:r w:rsidR="00485273">
        <w:rPr>
          <w:bCs/>
          <w:sz w:val="28"/>
          <w:szCs w:val="28"/>
          <w:shd w:val="clear" w:color="auto" w:fill="FFFFFF"/>
          <w:lang w:val="ru"/>
        </w:rPr>
        <w:t>би проголосити «народні республіки»</w:t>
      </w:r>
      <w:r w:rsidRPr="00E12775">
        <w:rPr>
          <w:bCs/>
          <w:sz w:val="28"/>
          <w:szCs w:val="28"/>
          <w:shd w:val="clear" w:color="auto" w:fill="FFFFFF"/>
          <w:lang w:val="ru"/>
        </w:rPr>
        <w:t xml:space="preserve"> на територіях Харківської, Дніпропетровської, Запорізької, Херсонської, Миколаївської та Одеської областей.</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12 квітня після захоплення російськими диверсійними загонами міст Слов'янськ і Краматорськ, Рада національної безпеки і оборони України прийняла рішення про початок Антитерористичної операції (АТО), яке було оголошене 13 квітня виконувачем обов'язків президента України Олександром Турчиновим. Так розпочалась неоголошена війна Росії проти України на Донбасі.</w:t>
      </w:r>
      <w:r w:rsidR="00485273">
        <w:rPr>
          <w:bCs/>
          <w:sz w:val="28"/>
          <w:szCs w:val="28"/>
          <w:shd w:val="clear" w:color="auto" w:fill="FFFFFF"/>
          <w:lang w:val="ru"/>
        </w:rPr>
        <w:t xml:space="preserve"> </w:t>
      </w:r>
      <w:r w:rsidRPr="00E12775">
        <w:rPr>
          <w:bCs/>
          <w:sz w:val="28"/>
          <w:szCs w:val="28"/>
          <w:shd w:val="clear" w:color="auto" w:fill="FFFFFF"/>
          <w:lang w:val="ru"/>
        </w:rPr>
        <w:t>Спроби врегу</w:t>
      </w:r>
      <w:r w:rsidR="00485273">
        <w:rPr>
          <w:bCs/>
          <w:sz w:val="28"/>
          <w:szCs w:val="28"/>
          <w:shd w:val="clear" w:color="auto" w:fill="FFFFFF"/>
          <w:lang w:val="ru"/>
        </w:rPr>
        <w:t>лювання російсько-українського «конфлікту»</w:t>
      </w:r>
      <w:r w:rsidRPr="00E12775">
        <w:rPr>
          <w:bCs/>
          <w:sz w:val="28"/>
          <w:szCs w:val="28"/>
          <w:shd w:val="clear" w:color="auto" w:fill="FFFFFF"/>
          <w:lang w:val="ru"/>
        </w:rPr>
        <w:t xml:space="preserve"> включали Мінські домовленості (з вересня 2014 по лютого 2015 року) між Україною і Росією, а також Нормандські зустрічі (від 2014 до 2021 року) у форматі чотирьох сторін: Україна, Німеччина, Франція і Росія. Однак, незважаючи на безліч доказів участі російських збройних сил (включаючи бої за Донецький і Луганський аеропорт, Іловайськ, наступ на Маріуполь у 2014 році; бої </w:t>
      </w:r>
      <w:proofErr w:type="gramStart"/>
      <w:r w:rsidRPr="00E12775">
        <w:rPr>
          <w:bCs/>
          <w:sz w:val="28"/>
          <w:szCs w:val="28"/>
          <w:shd w:val="clear" w:color="auto" w:fill="FFFFFF"/>
          <w:lang w:val="ru"/>
        </w:rPr>
        <w:t>за Дебальцеве</w:t>
      </w:r>
      <w:proofErr w:type="gramEnd"/>
      <w:r w:rsidRPr="00E12775">
        <w:rPr>
          <w:bCs/>
          <w:sz w:val="28"/>
          <w:szCs w:val="28"/>
          <w:shd w:val="clear" w:color="auto" w:fill="FFFFFF"/>
          <w:lang w:val="ru"/>
        </w:rPr>
        <w:t xml:space="preserve"> у 2015 році; позиційні бої за Авдіївку, Мар'їнку, </w:t>
      </w:r>
      <w:r w:rsidRPr="00E12775">
        <w:rPr>
          <w:bCs/>
          <w:sz w:val="28"/>
          <w:szCs w:val="28"/>
          <w:shd w:val="clear" w:color="auto" w:fill="FFFFFF"/>
          <w:lang w:val="ru"/>
        </w:rPr>
        <w:lastRenderedPageBreak/>
        <w:t>Світлодарську дугу в 2016-2022 роках) та інші докази втручання Росії в Україну, Росія відмовлялася визнавати свою причетність і вимагала проводити перемови</w:t>
      </w:r>
      <w:r w:rsidR="00485273">
        <w:rPr>
          <w:bCs/>
          <w:sz w:val="28"/>
          <w:szCs w:val="28"/>
          <w:shd w:val="clear" w:color="auto" w:fill="FFFFFF"/>
          <w:lang w:val="ru"/>
        </w:rPr>
        <w:t>ни з представниками так званих «народних республік»</w:t>
      </w:r>
      <w:r w:rsidRPr="00E12775">
        <w:rPr>
          <w:bCs/>
          <w:sz w:val="28"/>
          <w:szCs w:val="28"/>
          <w:shd w:val="clear" w:color="auto" w:fill="FFFFFF"/>
          <w:lang w:val="ru"/>
        </w:rPr>
        <w:t>, які вона створила [3</w:t>
      </w:r>
      <w:r w:rsidR="008C3C0C">
        <w:rPr>
          <w:bCs/>
          <w:sz w:val="28"/>
          <w:szCs w:val="28"/>
          <w:shd w:val="clear" w:color="auto" w:fill="FFFFFF"/>
          <w:lang w:val="ru"/>
        </w:rPr>
        <w:t>2</w:t>
      </w:r>
      <w:r w:rsidRPr="00E12775">
        <w:rPr>
          <w:bCs/>
          <w:sz w:val="28"/>
          <w:szCs w:val="28"/>
          <w:shd w:val="clear" w:color="auto" w:fill="FFFFFF"/>
          <w:lang w:val="ru"/>
        </w:rPr>
        <w:t xml:space="preserve">, c. 40]. </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 xml:space="preserve">Цивільне населення стало жертвою цієї неоголошеної війни, особливо ті, хто опинився в зоні бойових дій або на окупованих територіях, де панував терор. З самого початку війни тисячі мирних жителів були змушені покинути свої домівки, щоб уникнути наслідків воєнного конфлікту в Донецькій і Луганській областях, а також в анексованій Автономній Республіці Крим. Це призвело до появи внутрішньо переміщених осіб (те, хто переселився в межах країни) і біженців (те, хто покинув країну). Станом на 31 грудня 2021 </w:t>
      </w:r>
      <w:proofErr w:type="gramStart"/>
      <w:r w:rsidRPr="00E12775">
        <w:rPr>
          <w:bCs/>
          <w:sz w:val="28"/>
          <w:szCs w:val="28"/>
          <w:shd w:val="clear" w:color="auto" w:fill="FFFFFF"/>
          <w:lang w:val="ru"/>
        </w:rPr>
        <w:t>року  кількість</w:t>
      </w:r>
      <w:proofErr w:type="gramEnd"/>
      <w:r w:rsidRPr="00E12775">
        <w:rPr>
          <w:bCs/>
          <w:sz w:val="28"/>
          <w:szCs w:val="28"/>
          <w:shd w:val="clear" w:color="auto" w:fill="FFFFFF"/>
          <w:lang w:val="ru"/>
        </w:rPr>
        <w:t xml:space="preserve"> осіб, які перемістилися з тимчасово окупованих територій Донецької та Луганської областей, а також Автономної Республіки Крим становила </w:t>
      </w:r>
      <w:r w:rsidR="008C3C0C">
        <w:rPr>
          <w:bCs/>
          <w:sz w:val="28"/>
          <w:szCs w:val="28"/>
          <w:shd w:val="clear" w:color="auto" w:fill="FFFFFF"/>
          <w:lang w:val="ru"/>
        </w:rPr>
        <w:t>1 мільйон 476 тисяч 148 осіб [39</w:t>
      </w:r>
      <w:r w:rsidRPr="00E12775">
        <w:rPr>
          <w:bCs/>
          <w:sz w:val="28"/>
          <w:szCs w:val="28"/>
          <w:shd w:val="clear" w:color="auto" w:fill="FFFFFF"/>
          <w:lang w:val="ru"/>
        </w:rPr>
        <w:t>, c. 70].</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У своїх спробах врегулювати цей конфлікт мирним шляхом, Україна залучала міжнародних посередників та організації, такі як ОБСЄ, для проведення перемовин і укладення мирних домовленостей. Кілька перемир'їв були досягнуті, але жоден не привів до стійкого припинення вогню зі сторони росії та повного врегулювання конфлікту.</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t>Україна прагне вирішити цей конфлікт на основі дотримання територіальної цілісності та суверенітету країни. Уряд України активно підтримує політичні переговори, надає гуманітарну допомогу постраждалим. Також Україна залучає підтримку та солідарність міжнародного співтовариства, зокрема Європейського Союзу та США, у підтримці своїх су</w:t>
      </w:r>
      <w:r w:rsidR="008C3C0C">
        <w:rPr>
          <w:bCs/>
          <w:sz w:val="28"/>
          <w:szCs w:val="28"/>
          <w:shd w:val="clear" w:color="auto" w:fill="FFFFFF"/>
          <w:lang w:val="ru"/>
        </w:rPr>
        <w:t>веренних прав та незалежності [34</w:t>
      </w:r>
      <w:r w:rsidRPr="00E12775">
        <w:rPr>
          <w:bCs/>
          <w:sz w:val="28"/>
          <w:szCs w:val="28"/>
          <w:shd w:val="clear" w:color="auto" w:fill="FFFFFF"/>
          <w:lang w:val="ru"/>
        </w:rPr>
        <w:t>, c. 130].</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E12775">
        <w:rPr>
          <w:bCs/>
          <w:sz w:val="28"/>
          <w:szCs w:val="28"/>
          <w:shd w:val="clear" w:color="auto" w:fill="FFFFFF"/>
          <w:lang w:val="ru"/>
        </w:rPr>
        <w:lastRenderedPageBreak/>
        <w:t>Варто зазначити також і про те, що конфлікт між Росією та Україною, який переріс у збройну агресію, має свої коріння у системній кризі російської державності. Російський політичний еліт використовує цю кризу для намагання відновити російську імперію, збільшити свій вплив у світі і зберегти світову гегемонію, яку вони втратили після розпаду СРСР та економічного спаду.</w:t>
      </w:r>
    </w:p>
    <w:p w:rsidR="00E12775" w:rsidRPr="00E12775" w:rsidRDefault="00485273"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Pr>
          <w:bCs/>
          <w:sz w:val="28"/>
          <w:szCs w:val="28"/>
          <w:shd w:val="clear" w:color="auto" w:fill="FFFFFF"/>
          <w:lang w:val="ru"/>
        </w:rPr>
        <w:t>У книзі Олександра Дугіна «</w:t>
      </w:r>
      <w:r w:rsidR="00E12775" w:rsidRPr="00E12775">
        <w:rPr>
          <w:bCs/>
          <w:sz w:val="28"/>
          <w:szCs w:val="28"/>
          <w:shd w:val="clear" w:color="auto" w:fill="FFFFFF"/>
          <w:lang w:val="ru"/>
        </w:rPr>
        <w:t>Основи геополітики: Геополітичне майбу</w:t>
      </w:r>
      <w:r>
        <w:rPr>
          <w:bCs/>
          <w:sz w:val="28"/>
          <w:szCs w:val="28"/>
          <w:shd w:val="clear" w:color="auto" w:fill="FFFFFF"/>
          <w:lang w:val="ru"/>
        </w:rPr>
        <w:t>тнє Росії»</w:t>
      </w:r>
      <w:r w:rsidR="00E12775" w:rsidRPr="00E12775">
        <w:rPr>
          <w:bCs/>
          <w:sz w:val="28"/>
          <w:szCs w:val="28"/>
          <w:shd w:val="clear" w:color="auto" w:fill="FFFFFF"/>
          <w:lang w:val="ru"/>
        </w:rPr>
        <w:t xml:space="preserve"> (1997), яка сягнула значного впливу на російську військову, політичну та зовнішньо політичну еліту, стверджується необхідність анексування України Російською Федерацією. Автор стверджує, що Україна не має геополітичного значення, культурного імпорту чи загальнолюдського значення. За його думкою, українські територіальні амбіції є загрозо</w:t>
      </w:r>
      <w:r>
        <w:rPr>
          <w:bCs/>
          <w:sz w:val="28"/>
          <w:szCs w:val="28"/>
          <w:shd w:val="clear" w:color="auto" w:fill="FFFFFF"/>
          <w:lang w:val="ru"/>
        </w:rPr>
        <w:t>ю для Євразії, і без вирішення «українського питання»</w:t>
      </w:r>
      <w:r w:rsidR="00E12775" w:rsidRPr="00E12775">
        <w:rPr>
          <w:bCs/>
          <w:sz w:val="28"/>
          <w:szCs w:val="28"/>
          <w:shd w:val="clear" w:color="auto" w:fill="FFFFFF"/>
          <w:lang w:val="ru"/>
        </w:rPr>
        <w:t xml:space="preserve"> неможливо говорити про континентальну політику. Він стверджує, що Україна пови</w:t>
      </w:r>
      <w:r w:rsidR="008C3C0C">
        <w:rPr>
          <w:bCs/>
          <w:sz w:val="28"/>
          <w:szCs w:val="28"/>
          <w:shd w:val="clear" w:color="auto" w:fill="FFFFFF"/>
          <w:lang w:val="ru"/>
        </w:rPr>
        <w:t>нна бути підконтрольною Росії [33</w:t>
      </w:r>
      <w:r w:rsidR="00E12775" w:rsidRPr="00E12775">
        <w:rPr>
          <w:bCs/>
          <w:sz w:val="28"/>
          <w:szCs w:val="28"/>
          <w:shd w:val="clear" w:color="auto" w:fill="FFFFFF"/>
          <w:lang w:val="ru"/>
        </w:rPr>
        <w:t>, c. 95].</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Ця книга суттєво вплинула на зовнішню політику Володимира Путіна, що у кінцевому підсумку спричинило російсько-українську війну.</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
          <w:bCs/>
          <w:sz w:val="28"/>
          <w:szCs w:val="28"/>
          <w:shd w:val="clear" w:color="auto" w:fill="FFFFFF"/>
          <w:lang w:val="ru"/>
        </w:rPr>
      </w:pPr>
      <w:r w:rsidRPr="00027999">
        <w:rPr>
          <w:rFonts w:cs="Times New Roman"/>
          <w:b/>
          <w:bCs/>
          <w:sz w:val="28"/>
          <w:szCs w:val="28"/>
          <w:shd w:val="clear" w:color="auto" w:fill="FFFFFF"/>
          <w:lang w:val="ru"/>
        </w:rPr>
        <w:t>3.2. Українська держава та ЗСУ у повномасштабній війні проти російського агресора.</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Росія розпочала відкритий воєнний напад на Україну, що розпочався о 3:40 24 лютого 2022 року, позначаючи третій етап російсько-української війни, яку Росія спробувала заперечити. У резолюції від 2 березня 2022 року Генеральна Асамблея ООН засудила дії Росії та визнала їх агресією проти України. Міжнародний суд ООН в Гаазі 16 березня 2022 року наказав Росії припинити воєнні дії, які почалися 24 лютого 2022 року в Україні.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В адміністрації Джо Байдена збільшувалася тривога щодо можливого нападу Росії, це почалося вже в 2021 році. За словами Д. Кулеби, Сполучені Штати Америки були єдиною країною, яка настійливо і з впевненістю говор</w:t>
      </w:r>
      <w:r w:rsidR="008C3C0C">
        <w:rPr>
          <w:rFonts w:cs="Times New Roman"/>
          <w:bCs/>
          <w:sz w:val="28"/>
          <w:szCs w:val="28"/>
          <w:shd w:val="clear" w:color="auto" w:fill="FFFFFF"/>
          <w:lang w:val="ru"/>
        </w:rPr>
        <w:t>ила про можливі ракетні удари [35</w:t>
      </w:r>
      <w:r w:rsidRPr="00027999">
        <w:rPr>
          <w:rFonts w:cs="Times New Roman"/>
          <w:bCs/>
          <w:sz w:val="28"/>
          <w:szCs w:val="28"/>
          <w:shd w:val="clear" w:color="auto" w:fill="FFFFFF"/>
          <w:lang w:val="ru"/>
        </w:rPr>
        <w:t>, c. 51].</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Прем'єр-міністр Великої Британії Борис Джонсон в лютому 2022 року попереджав, що Росія готується до найбільшого вторгнення в Європу з 1945 року. За його словами, президент Росії Володимир Путін, можливо, має нереалістичне уявлення про хід війни і не усвідомлює, що це стане катастрофою для Росії самої, а вплив НАТО в регіоні не по</w:t>
      </w:r>
      <w:r w:rsidR="008C3C0C">
        <w:rPr>
          <w:rFonts w:cs="Times New Roman"/>
          <w:bCs/>
          <w:sz w:val="28"/>
          <w:szCs w:val="28"/>
          <w:shd w:val="clear" w:color="auto" w:fill="FFFFFF"/>
          <w:lang w:val="ru"/>
        </w:rPr>
        <w:t>слабне, а навпаки, зміцниться [36</w:t>
      </w:r>
      <w:r w:rsidRPr="00027999">
        <w:rPr>
          <w:rFonts w:cs="Times New Roman"/>
          <w:bCs/>
          <w:sz w:val="28"/>
          <w:szCs w:val="28"/>
          <w:shd w:val="clear" w:color="auto" w:fill="FFFFFF"/>
          <w:lang w:val="ru"/>
        </w:rPr>
        <w:t>, c. 125].</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Аналітик, відомий під псевдонімом Jomini of the West, вже 20 лютого прогнозував загальний хід майбутньої війни. Він передбачав, що в разі російського вторгнення виникнуть три потенційні театри бойових дій: Київ та його околиці на півночі, підступи до Херсона вздовж Північно Кримського каналу на півдні та Донбас з Харківською областю на сході.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Джонатан Гайєр, старший редакт</w:t>
      </w:r>
      <w:r w:rsidR="00485273">
        <w:rPr>
          <w:rFonts w:cs="Times New Roman"/>
          <w:bCs/>
          <w:sz w:val="28"/>
          <w:szCs w:val="28"/>
          <w:shd w:val="clear" w:color="auto" w:fill="FFFFFF"/>
          <w:lang w:val="ru"/>
        </w:rPr>
        <w:t>ор зовнішньої політики видання «Vox»</w:t>
      </w:r>
      <w:r w:rsidRPr="00027999">
        <w:rPr>
          <w:rFonts w:cs="Times New Roman"/>
          <w:bCs/>
          <w:sz w:val="28"/>
          <w:szCs w:val="28"/>
          <w:shd w:val="clear" w:color="auto" w:fill="FFFFFF"/>
          <w:lang w:val="ru"/>
        </w:rPr>
        <w:t>, у своєму матеріалі від 14 лютого писав, що російське вторгнення можна очікувати вже найближчими днями і його наслідки будуть важчими, ніж вторгнення Росії в Донбас у 2014 році.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Військова кампанія почалася після тривалого накопичення російських військ вздовж кордону України з Росією та Білоруссю з листопада 2021 року, а також визнання Росією 21 лютого 202</w:t>
      </w:r>
      <w:r w:rsidR="00485273">
        <w:rPr>
          <w:rFonts w:cs="Times New Roman"/>
          <w:bCs/>
          <w:sz w:val="28"/>
          <w:szCs w:val="28"/>
          <w:shd w:val="clear" w:color="auto" w:fill="FFFFFF"/>
          <w:lang w:val="ru"/>
        </w:rPr>
        <w:t>2 року так званих «ДНР» та «ЛНР»</w:t>
      </w:r>
      <w:r w:rsidRPr="00027999">
        <w:rPr>
          <w:rFonts w:cs="Times New Roman"/>
          <w:bCs/>
          <w:sz w:val="28"/>
          <w:szCs w:val="28"/>
          <w:shd w:val="clear" w:color="auto" w:fill="FFFFFF"/>
          <w:lang w:val="ru"/>
        </w:rPr>
        <w:t xml:space="preserve"> як державних утворень на території України. Багато ЗМІ, політики та експерти розглядали це накопичення військ як підготовку Росії до війни з Україною, хоча офіційні представники Росії це заперечували. Російські війська почали </w:t>
      </w:r>
      <w:r w:rsidRPr="00027999">
        <w:rPr>
          <w:rFonts w:cs="Times New Roman"/>
          <w:bCs/>
          <w:sz w:val="28"/>
          <w:szCs w:val="28"/>
          <w:shd w:val="clear" w:color="auto" w:fill="FFFFFF"/>
          <w:lang w:val="ru"/>
        </w:rPr>
        <w:lastRenderedPageBreak/>
        <w:t>вторгатися на окуповані території Донецької та Луганської областей [</w:t>
      </w:r>
      <w:r w:rsidR="008C3C0C">
        <w:rPr>
          <w:rFonts w:cs="Times New Roman"/>
          <w:bCs/>
          <w:sz w:val="28"/>
          <w:szCs w:val="28"/>
          <w:shd w:val="clear" w:color="auto" w:fill="FFFFFF"/>
          <w:lang w:val="ru"/>
        </w:rPr>
        <w:t>3</w:t>
      </w:r>
      <w:r w:rsidRPr="00027999">
        <w:rPr>
          <w:rFonts w:cs="Times New Roman"/>
          <w:bCs/>
          <w:sz w:val="28"/>
          <w:szCs w:val="28"/>
          <w:shd w:val="clear" w:color="auto" w:fill="FFFFFF"/>
          <w:lang w:val="ru"/>
        </w:rPr>
        <w:t>5, c. 130].</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О 4:00 24 лютого президент Російської Ф</w:t>
      </w:r>
      <w:r w:rsidR="00485273">
        <w:rPr>
          <w:rFonts w:cs="Times New Roman"/>
          <w:bCs/>
          <w:sz w:val="28"/>
          <w:szCs w:val="28"/>
          <w:shd w:val="clear" w:color="auto" w:fill="FFFFFF"/>
          <w:lang w:val="ru"/>
        </w:rPr>
        <w:t>едерації В. Путін оголосив про «спеціальну воєнну операцію» з метою нібито «</w:t>
      </w:r>
      <w:r w:rsidRPr="00027999">
        <w:rPr>
          <w:rFonts w:cs="Times New Roman"/>
          <w:bCs/>
          <w:sz w:val="28"/>
          <w:szCs w:val="28"/>
          <w:shd w:val="clear" w:color="auto" w:fill="FFFFFF"/>
          <w:lang w:val="ru"/>
        </w:rPr>
        <w:t>демілітар</w:t>
      </w:r>
      <w:r w:rsidR="00485273">
        <w:rPr>
          <w:rFonts w:cs="Times New Roman"/>
          <w:bCs/>
          <w:sz w:val="28"/>
          <w:szCs w:val="28"/>
          <w:shd w:val="clear" w:color="auto" w:fill="FFFFFF"/>
          <w:lang w:val="ru"/>
        </w:rPr>
        <w:t>изації та денацифікації України»</w:t>
      </w:r>
      <w:r w:rsidRPr="00027999">
        <w:rPr>
          <w:rFonts w:cs="Times New Roman"/>
          <w:bCs/>
          <w:sz w:val="28"/>
          <w:szCs w:val="28"/>
          <w:shd w:val="clear" w:color="auto" w:fill="FFFFFF"/>
          <w:lang w:val="ru"/>
        </w:rPr>
        <w:t xml:space="preserve">. Незабаром розпочалися ракетні удари по всій території України, включаючи райони неподалік від Києва. </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У лютому 2022 року російські війська вторглися до України, починаючи з регіонів Харкова, Херсона, Чернігова і Сум використовуючи кордони з Росією, Білоруссю та окупований Крим. Поміж Росією, фактично веде війну проти України, зокрема Білорусь, з якої наносяться ракетні удари та виконуються авіаційні наліти для атаки ракетами та бомбами на територію України, а також відбувається переміщення військ та їх забезпечення.</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Українська армія та сили самооборони негайно спротивилися агресії, що призвело до значних втрат російської армії </w:t>
      </w:r>
      <w:proofErr w:type="gramStart"/>
      <w:r w:rsidRPr="00027999">
        <w:rPr>
          <w:rFonts w:cs="Times New Roman"/>
          <w:bCs/>
          <w:sz w:val="28"/>
          <w:szCs w:val="28"/>
          <w:shd w:val="clear" w:color="auto" w:fill="FFFFFF"/>
          <w:lang w:val="ru"/>
        </w:rPr>
        <w:t>у людях</w:t>
      </w:r>
      <w:proofErr w:type="gramEnd"/>
      <w:r w:rsidRPr="00027999">
        <w:rPr>
          <w:rFonts w:cs="Times New Roman"/>
          <w:bCs/>
          <w:sz w:val="28"/>
          <w:szCs w:val="28"/>
          <w:shd w:val="clear" w:color="auto" w:fill="FFFFFF"/>
          <w:lang w:val="ru"/>
        </w:rPr>
        <w:t xml:space="preserve"> і техніці вже у перші дні конфлікту. </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Аналітик Йоганн Мішель, який брав участь у складанні звіту Міжнародного інституту стратегічних досліджень про армії світу, відмітив, що хоча загалом Росія має значно більше військ ніж Україна, проте </w:t>
      </w:r>
      <w:proofErr w:type="gramStart"/>
      <w:r w:rsidRPr="00027999">
        <w:rPr>
          <w:rFonts w:cs="Times New Roman"/>
          <w:bCs/>
          <w:sz w:val="28"/>
          <w:szCs w:val="28"/>
          <w:shd w:val="clear" w:color="auto" w:fill="FFFFFF"/>
          <w:lang w:val="ru"/>
        </w:rPr>
        <w:t>на початку</w:t>
      </w:r>
      <w:proofErr w:type="gramEnd"/>
      <w:r w:rsidRPr="00027999">
        <w:rPr>
          <w:rFonts w:cs="Times New Roman"/>
          <w:bCs/>
          <w:sz w:val="28"/>
          <w:szCs w:val="28"/>
          <w:shd w:val="clear" w:color="auto" w:fill="FFFFFF"/>
          <w:lang w:val="ru"/>
        </w:rPr>
        <w:t xml:space="preserve"> вторгнення було зосереджено лише невелику частину військовослужбовців, близько 200 тисяч, розподілених на 60 бойових груп. За даними оборонного відомства США, Росія зібрала близько 150 тисяч військовослужбовців біля кордонів України.</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У лютому 2022 року російські силовики провокували під фальшивим прапором, намагаючись звинуватити українську сторону в диверсіях на російській території або в окупованих районах Донбасу.</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21 лютого 2022 року Росія офіційно визнала самопроголошені квазідержави на сході України, Донецьку та Луганську Народні Республіки, незалежними державами і відкрито ввела д</w:t>
      </w:r>
      <w:r w:rsidR="00485273">
        <w:rPr>
          <w:rFonts w:cs="Times New Roman"/>
          <w:bCs/>
          <w:sz w:val="28"/>
          <w:szCs w:val="28"/>
          <w:shd w:val="clear" w:color="auto" w:fill="FFFFFF"/>
          <w:lang w:val="ru"/>
        </w:rPr>
        <w:t>одаткові війська на Донбас. Ці «республіки»</w:t>
      </w:r>
      <w:r w:rsidRPr="00027999">
        <w:rPr>
          <w:rFonts w:cs="Times New Roman"/>
          <w:bCs/>
          <w:sz w:val="28"/>
          <w:szCs w:val="28"/>
          <w:shd w:val="clear" w:color="auto" w:fill="FFFFFF"/>
          <w:lang w:val="ru"/>
        </w:rPr>
        <w:t xml:space="preserve"> були визнані </w:t>
      </w:r>
      <w:proofErr w:type="gramStart"/>
      <w:r w:rsidRPr="00027999">
        <w:rPr>
          <w:rFonts w:cs="Times New Roman"/>
          <w:bCs/>
          <w:sz w:val="28"/>
          <w:szCs w:val="28"/>
          <w:shd w:val="clear" w:color="auto" w:fill="FFFFFF"/>
          <w:lang w:val="ru"/>
        </w:rPr>
        <w:t>у межах</w:t>
      </w:r>
      <w:proofErr w:type="gramEnd"/>
      <w:r w:rsidRPr="00027999">
        <w:rPr>
          <w:rFonts w:cs="Times New Roman"/>
          <w:bCs/>
          <w:sz w:val="28"/>
          <w:szCs w:val="28"/>
          <w:shd w:val="clear" w:color="auto" w:fill="FFFFFF"/>
          <w:lang w:val="ru"/>
        </w:rPr>
        <w:t xml:space="preserve"> відповідних українських областей, які виходять за лінію зіткнення.</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22 лютого Путін заявив, що Мінські домовленості вже не діють. Того ж дня Рада Федерації підтримала застосування військової сили на цих територіях. Крім того, в той же день Володимир Путін і Ільхам Алієв підписали Московську декларацію про союзницьку взаємодію між Азербайджанською Республікою та російською федерацією.</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22 лютого президент України видав указ щодо мобілізації резервістів оперативного резерву до війська, а 23 лютого був виданий указ про введення надзвичайного стану в певних регіонах України, а також цей рішення було схвалено Верховною Радою.</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Згідно з інформацією Служби безпеки України з 23 лютого 2022 року, російські громадяни закупили 45 тисяч целофанових пакетів для перевезення трупів.</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За даними американської розвідки, Китай звернувся до Росії з проханням відкласти заплановане вторгнення через проведення Зимової Олімпіади в Пекіні.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Експерти з України та міжнародні оцінюють, що Росія ніколи раніше не зазнавала таких серйозних втрат за такий короткий період. За звітами західної розвідки, Росія стикнулася з сильнішим опором, ніж очікувала, що призвело до проблем з матеріально-технічним забезпеченням, нестачею палива, боєприпасів і продовольства, а також підривом бойового духу у нападників. </w:t>
      </w:r>
      <w:r w:rsidRPr="00027999">
        <w:rPr>
          <w:rFonts w:cs="Times New Roman"/>
          <w:bCs/>
          <w:sz w:val="28"/>
          <w:szCs w:val="28"/>
          <w:shd w:val="clear" w:color="auto" w:fill="FFFFFF"/>
          <w:lang w:val="ru"/>
        </w:rPr>
        <w:lastRenderedPageBreak/>
        <w:t>Швидке об'єднання країн світу для допомоги Україні та введення санкцій проти Росії стало несподіваним ударом для агресора.</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З перших днів вторгнення Росія порушує правила ведення війни та скоїла численні воєнні злочини. Крім того, російська влада активно проводить інформаційну війну та викорис</w:t>
      </w:r>
      <w:r w:rsidR="008C3C0C">
        <w:rPr>
          <w:rFonts w:cs="Times New Roman"/>
          <w:bCs/>
          <w:sz w:val="28"/>
          <w:szCs w:val="28"/>
          <w:shd w:val="clear" w:color="auto" w:fill="FFFFFF"/>
          <w:lang w:val="ru"/>
        </w:rPr>
        <w:t>товує шовіністичну пропаганду [37</w:t>
      </w:r>
      <w:r w:rsidRPr="00027999">
        <w:rPr>
          <w:rFonts w:cs="Times New Roman"/>
          <w:bCs/>
          <w:sz w:val="28"/>
          <w:szCs w:val="28"/>
          <w:shd w:val="clear" w:color="auto" w:fill="FFFFFF"/>
          <w:lang w:val="ru"/>
        </w:rPr>
        <w:t>, c. 80].</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У цій війні над важливу роль займають наші надзвичайно мужні Збройні сили України.Після шести місяців повномасштабної війни українська армія зіткнулася з серйозним викликом. Збройні сили взяли на себе важливу місію захисту країни від більш потужного і жорстокого сусіда. Як впоралися ЗСУ з цим завданням і чи вдалося досягти запланованої мети?</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Дії українських військових протягом</w:t>
      </w:r>
      <w:r w:rsidR="00485273">
        <w:rPr>
          <w:rFonts w:cs="Times New Roman"/>
          <w:bCs/>
          <w:sz w:val="28"/>
          <w:szCs w:val="28"/>
          <w:shd w:val="clear" w:color="auto" w:fill="FFFFFF"/>
          <w:lang w:val="ru"/>
        </w:rPr>
        <w:t xml:space="preserve"> перших</w:t>
      </w:r>
      <w:r w:rsidRPr="00027999">
        <w:rPr>
          <w:rFonts w:cs="Times New Roman"/>
          <w:bCs/>
          <w:sz w:val="28"/>
          <w:szCs w:val="28"/>
          <w:shd w:val="clear" w:color="auto" w:fill="FFFFFF"/>
          <w:lang w:val="ru"/>
        </w:rPr>
        <w:t xml:space="preserve"> шести місяців конфлікту з російськими збройними силами взагалі отримали високу оцінку від політиків та військових керівників західних країн. Перш за все, вони відмічають значну різницю військових і економічних потенціалів обох країн.</w:t>
      </w:r>
    </w:p>
    <w:p w:rsidR="00E12775" w:rsidRPr="00027999" w:rsidRDefault="00B9046E"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Pr>
          <w:rFonts w:cs="Times New Roman"/>
          <w:bCs/>
          <w:sz w:val="28"/>
          <w:szCs w:val="28"/>
          <w:shd w:val="clear" w:color="auto" w:fill="FFFFFF"/>
          <w:lang w:val="ru"/>
        </w:rPr>
        <w:t>Дійсно, оборонні бюджети</w:t>
      </w:r>
      <w:r w:rsidR="00E12775" w:rsidRPr="00027999">
        <w:rPr>
          <w:rFonts w:cs="Times New Roman"/>
          <w:bCs/>
          <w:sz w:val="28"/>
          <w:szCs w:val="28"/>
          <w:shd w:val="clear" w:color="auto" w:fill="FFFFFF"/>
          <w:lang w:val="ru"/>
        </w:rPr>
        <w:t xml:space="preserve"> двох держав значно відрізняються, і величезні запаси боєприпасів і артилерії, що залишилися у Росії ще з радянських часів, робили російську армію фаворитом у більшості прогнозів західних аналітиків до 24 лютого.</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При аналізі сучасного стану українських Збройних сил помітно різке збільшення їх чисельності, за словами колишнього міністра оборони Андрія Загороднюка, які цитує ВВС News Україна.</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З початку вторгнення кількість бійців української армії зросла в 5 разів. Зараз керівники обо</w:t>
      </w:r>
      <w:r w:rsidR="00485273">
        <w:rPr>
          <w:rFonts w:cs="Times New Roman"/>
          <w:bCs/>
          <w:sz w:val="28"/>
          <w:szCs w:val="28"/>
          <w:shd w:val="clear" w:color="auto" w:fill="FFFFFF"/>
          <w:lang w:val="ru"/>
        </w:rPr>
        <w:t>ронного відомства називають це «мільйонним військом»</w:t>
      </w:r>
      <w:r w:rsidRPr="00027999">
        <w:rPr>
          <w:rFonts w:cs="Times New Roman"/>
          <w:bCs/>
          <w:sz w:val="28"/>
          <w:szCs w:val="28"/>
          <w:shd w:val="clear" w:color="auto" w:fill="FFFFFF"/>
          <w:lang w:val="ru"/>
        </w:rPr>
        <w:t xml:space="preserve">, проте слід зазначити, що це число включає не тільки Збройні сили, але й </w:t>
      </w:r>
      <w:r w:rsidRPr="00027999">
        <w:rPr>
          <w:rFonts w:cs="Times New Roman"/>
          <w:bCs/>
          <w:sz w:val="28"/>
          <w:szCs w:val="28"/>
          <w:shd w:val="clear" w:color="auto" w:fill="FFFFFF"/>
          <w:lang w:val="ru"/>
        </w:rPr>
        <w:lastRenderedPageBreak/>
        <w:t>поліцію, прикордонників, Службу безпеки України, Нацгвардію та Держс</w:t>
      </w:r>
      <w:r w:rsidR="008C3C0C">
        <w:rPr>
          <w:rFonts w:cs="Times New Roman"/>
          <w:bCs/>
          <w:sz w:val="28"/>
          <w:szCs w:val="28"/>
          <w:shd w:val="clear" w:color="auto" w:fill="FFFFFF"/>
          <w:lang w:val="ru"/>
        </w:rPr>
        <w:t>лужбу з надзвичайних ситуацій [38</w:t>
      </w:r>
      <w:r w:rsidRPr="00027999">
        <w:rPr>
          <w:rFonts w:cs="Times New Roman"/>
          <w:bCs/>
          <w:sz w:val="28"/>
          <w:szCs w:val="28"/>
          <w:shd w:val="clear" w:color="auto" w:fill="FFFFFF"/>
          <w:lang w:val="ru"/>
        </w:rPr>
        <w:t>, c. 358].</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Щодо безпосередньо армійців, їх кількість зараз становить близько 700 тисяч осіб, порівняно з 150 тисячами. Цей різкий ріст був досягнутий завдяки мобілізації, яка була оголошена президентом в кінці лютого і продовжена до кінця осені.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Головною причиною збільшення чисельності стала повернення до служби військовозобов'язаних з бойовим досвідом АТО/ООС та резервістів з офіцерськими званнями чи потрібними спеціалізаціями. Це дозволило генеральному штабу формувати нові бригади, навчати новачків і активніше проводити ротацію бійців на фронті.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Загороднюк підкреслює, що українська армія стала не тільки значно більшою, але й має ядро з реальним бойовим досвідом. Однак, він також вказує на недолік цього стрімкого зростання. </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Україна входить до топ-10 країн світу за чисельністю своїх збройних сил, перевершуючи, наприклад, Іран і Туреччину, які мають приблизно 650-550 тисяч військовослужбовців.</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Варто відзначити, що наразі немає свіжих рейтингів від міжнародних аналітичних центрів чи профільних веб-сайтів, які порівняли б Збройні сили Росії та України на підставі воєнних дій. Наприклад, рейтинг військових потужностей країн світу від компанії Global Firepower був складений ще в січні, </w:t>
      </w:r>
      <w:proofErr w:type="gramStart"/>
      <w:r w:rsidRPr="00027999">
        <w:rPr>
          <w:rFonts w:cs="Times New Roman"/>
          <w:bCs/>
          <w:sz w:val="28"/>
          <w:szCs w:val="28"/>
          <w:shd w:val="clear" w:color="auto" w:fill="FFFFFF"/>
          <w:lang w:val="ru"/>
        </w:rPr>
        <w:t>до початку</w:t>
      </w:r>
      <w:proofErr w:type="gramEnd"/>
      <w:r w:rsidRPr="00027999">
        <w:rPr>
          <w:rFonts w:cs="Times New Roman"/>
          <w:bCs/>
          <w:sz w:val="28"/>
          <w:szCs w:val="28"/>
          <w:shd w:val="clear" w:color="auto" w:fill="FFFFFF"/>
          <w:lang w:val="ru"/>
        </w:rPr>
        <w:t xml:space="preserve"> російського вторгнення. У цьому рейтингу українська армія займала 22 місце серед 142 країн, тоді як РФ була на другому місці.</w:t>
      </w:r>
    </w:p>
    <w:p w:rsidR="00E12775"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Всі ці рейтинги є відносними, варто зазначити. Проте, враховуючи масштаб і інтенсивність бойових дій, Олексій Мельник, керівник програм </w:t>
      </w:r>
      <w:r w:rsidRPr="00027999">
        <w:rPr>
          <w:rFonts w:cs="Times New Roman"/>
          <w:bCs/>
          <w:sz w:val="28"/>
          <w:szCs w:val="28"/>
          <w:shd w:val="clear" w:color="auto" w:fill="FFFFFF"/>
          <w:lang w:val="ru"/>
        </w:rPr>
        <w:lastRenderedPageBreak/>
        <w:t>зовнішньої політики і міжнародної безпеки Центру Разумкова, вважає, що наразі Збройні сили України можна вважати другою найсильнішою армією в Європі, оскільки реальна практика бою - це не просто теоретичні підрах</w:t>
      </w:r>
      <w:r w:rsidR="008C3C0C">
        <w:rPr>
          <w:rFonts w:cs="Times New Roman"/>
          <w:bCs/>
          <w:sz w:val="28"/>
          <w:szCs w:val="28"/>
          <w:shd w:val="clear" w:color="auto" w:fill="FFFFFF"/>
          <w:lang w:val="ru"/>
        </w:rPr>
        <w:t>унки чисельності і озброєння [39</w:t>
      </w:r>
      <w:r w:rsidRPr="00027999">
        <w:rPr>
          <w:rFonts w:cs="Times New Roman"/>
          <w:bCs/>
          <w:sz w:val="28"/>
          <w:szCs w:val="28"/>
          <w:shd w:val="clear" w:color="auto" w:fill="FFFFFF"/>
          <w:lang w:val="ru"/>
        </w:rPr>
        <w:t>, c. 66].</w:t>
      </w:r>
    </w:p>
    <w:p w:rsidR="00DB13C4" w:rsidRPr="00DB13C4" w:rsidRDefault="00DB13C4" w:rsidP="00656F92">
      <w:pPr>
        <w:pStyle w:val="a7"/>
        <w:tabs>
          <w:tab w:val="left" w:pos="1224"/>
        </w:tabs>
        <w:spacing w:before="100" w:beforeAutospacing="1" w:after="100" w:afterAutospacing="1" w:line="360" w:lineRule="auto"/>
        <w:ind w:firstLine="567"/>
        <w:rPr>
          <w:bCs/>
          <w:sz w:val="28"/>
          <w:szCs w:val="28"/>
          <w:shd w:val="clear" w:color="auto" w:fill="FFFFFF"/>
        </w:rPr>
      </w:pPr>
      <w:r>
        <w:rPr>
          <w:bCs/>
          <w:sz w:val="28"/>
          <w:szCs w:val="28"/>
          <w:shd w:val="clear" w:color="auto" w:fill="FFFFFF"/>
        </w:rPr>
        <w:t>Також не варто забувати про в</w:t>
      </w:r>
      <w:r w:rsidRPr="00DB13C4">
        <w:rPr>
          <w:bCs/>
          <w:sz w:val="28"/>
          <w:szCs w:val="28"/>
          <w:shd w:val="clear" w:color="auto" w:fill="FFFFFF"/>
        </w:rPr>
        <w:t>олонтерський рух</w:t>
      </w:r>
      <w:r>
        <w:rPr>
          <w:bCs/>
          <w:sz w:val="28"/>
          <w:szCs w:val="28"/>
          <w:shd w:val="clear" w:color="auto" w:fill="FFFFFF"/>
        </w:rPr>
        <w:t>,</w:t>
      </w:r>
      <w:r w:rsidRPr="00DB13C4">
        <w:rPr>
          <w:bCs/>
          <w:sz w:val="28"/>
          <w:szCs w:val="28"/>
          <w:shd w:val="clear" w:color="auto" w:fill="FFFFFF"/>
        </w:rPr>
        <w:t xml:space="preserve"> </w:t>
      </w:r>
      <w:r>
        <w:rPr>
          <w:bCs/>
          <w:sz w:val="28"/>
          <w:szCs w:val="28"/>
          <w:shd w:val="clear" w:color="auto" w:fill="FFFFFF"/>
        </w:rPr>
        <w:t xml:space="preserve">який </w:t>
      </w:r>
      <w:r w:rsidRPr="00DB13C4">
        <w:rPr>
          <w:bCs/>
          <w:sz w:val="28"/>
          <w:szCs w:val="28"/>
          <w:shd w:val="clear" w:color="auto" w:fill="FFFFFF"/>
        </w:rPr>
        <w:t>став важливим джерелом підтримки для Збройних сил України. Вони забезпечували військових необхідними речовими та медичними засобами, продовольством, одягом, спорядженням та іншими ресурсами, які були важливими для бойової діяльності та життєвого комфорту військових. Волонтери допомагали також у розшуку втрачених військовослужбовців та надавали підтримку їх родинам.</w:t>
      </w:r>
    </w:p>
    <w:p w:rsidR="00DB13C4" w:rsidRPr="00DB13C4" w:rsidRDefault="00DB13C4" w:rsidP="00656F92">
      <w:pPr>
        <w:pStyle w:val="a7"/>
        <w:tabs>
          <w:tab w:val="left" w:pos="1224"/>
        </w:tabs>
        <w:spacing w:before="100" w:beforeAutospacing="1" w:after="100" w:afterAutospacing="1" w:line="360" w:lineRule="auto"/>
        <w:ind w:firstLine="567"/>
        <w:rPr>
          <w:bCs/>
          <w:sz w:val="28"/>
          <w:szCs w:val="28"/>
          <w:shd w:val="clear" w:color="auto" w:fill="FFFFFF"/>
        </w:rPr>
      </w:pPr>
      <w:r w:rsidRPr="00DB13C4">
        <w:rPr>
          <w:bCs/>
          <w:sz w:val="28"/>
          <w:szCs w:val="28"/>
          <w:shd w:val="clear" w:color="auto" w:fill="FFFFFF"/>
        </w:rPr>
        <w:t>Крім того, волонтери займалися медичною допомогою, евакуацією поранених та реабілітацією військових, що отримали поранення під час бойових дій. Вони відправлялися на передову з медичним обладнанням та ліками, надавали допомогу в установах медичного забезпечення та мобільних шпиталях.</w:t>
      </w:r>
    </w:p>
    <w:p w:rsidR="00DB13C4" w:rsidRPr="00DB13C4" w:rsidRDefault="00DB13C4" w:rsidP="00656F92">
      <w:pPr>
        <w:pStyle w:val="a7"/>
        <w:tabs>
          <w:tab w:val="left" w:pos="1224"/>
        </w:tabs>
        <w:spacing w:before="100" w:beforeAutospacing="1" w:after="100" w:afterAutospacing="1" w:line="360" w:lineRule="auto"/>
        <w:ind w:firstLine="567"/>
        <w:rPr>
          <w:bCs/>
          <w:sz w:val="28"/>
          <w:szCs w:val="28"/>
          <w:shd w:val="clear" w:color="auto" w:fill="FFFFFF"/>
        </w:rPr>
      </w:pPr>
      <w:r w:rsidRPr="00DB13C4">
        <w:rPr>
          <w:bCs/>
          <w:sz w:val="28"/>
          <w:szCs w:val="28"/>
          <w:shd w:val="clear" w:color="auto" w:fill="FFFFFF"/>
        </w:rPr>
        <w:t>Волонтери також виконували розвідувальні та інформаційні функції, збирали та аналізували інформацію про рухи противника та його зброю, допомагали у забезпеченні комунікацій та зв'язку.</w:t>
      </w:r>
    </w:p>
    <w:p w:rsidR="00DB13C4" w:rsidRPr="00DB13C4" w:rsidRDefault="00DB13C4" w:rsidP="00656F92">
      <w:pPr>
        <w:pStyle w:val="a7"/>
        <w:tabs>
          <w:tab w:val="left" w:pos="1224"/>
        </w:tabs>
        <w:spacing w:before="100" w:beforeAutospacing="1" w:after="100" w:afterAutospacing="1" w:line="360" w:lineRule="auto"/>
        <w:ind w:firstLine="567"/>
        <w:rPr>
          <w:bCs/>
          <w:sz w:val="28"/>
          <w:szCs w:val="28"/>
          <w:shd w:val="clear" w:color="auto" w:fill="FFFFFF"/>
        </w:rPr>
      </w:pPr>
      <w:r w:rsidRPr="00DB13C4">
        <w:rPr>
          <w:bCs/>
          <w:sz w:val="28"/>
          <w:szCs w:val="28"/>
          <w:shd w:val="clear" w:color="auto" w:fill="FFFFFF"/>
        </w:rPr>
        <w:t>Волонтерський рух став невід'ємною складовою підтримки та мобілізації національної громади в часи війни. Він виявив силу громадської солідарності та волі до захисту своєї країни. Волонтери виявили високий рівень самовідданості, героїзму та патріотизму, ставши символами опору та надії для українс</w:t>
      </w:r>
      <w:r w:rsidR="00485273">
        <w:rPr>
          <w:bCs/>
          <w:sz w:val="28"/>
          <w:szCs w:val="28"/>
          <w:shd w:val="clear" w:color="auto" w:fill="FFFFFF"/>
        </w:rPr>
        <w:t xml:space="preserve">ького народу. Він </w:t>
      </w:r>
      <w:r w:rsidRPr="00DB13C4">
        <w:rPr>
          <w:bCs/>
          <w:sz w:val="28"/>
          <w:szCs w:val="28"/>
          <w:shd w:val="clear" w:color="auto" w:fill="FFFFFF"/>
        </w:rPr>
        <w:t>став важливим фактором українського суспільства, сприяючи формуванню національної єдності та усвідомленню необхідно</w:t>
      </w:r>
      <w:r w:rsidR="00485273">
        <w:rPr>
          <w:bCs/>
          <w:sz w:val="28"/>
          <w:szCs w:val="28"/>
          <w:shd w:val="clear" w:color="auto" w:fill="FFFFFF"/>
        </w:rPr>
        <w:t>сті підтримки Збройних сил. П</w:t>
      </w:r>
      <w:r w:rsidRPr="00DB13C4">
        <w:rPr>
          <w:bCs/>
          <w:sz w:val="28"/>
          <w:szCs w:val="28"/>
          <w:shd w:val="clear" w:color="auto" w:fill="FFFFFF"/>
        </w:rPr>
        <w:t xml:space="preserve">оказав, що сильна громада може внести вагомий </w:t>
      </w:r>
      <w:r w:rsidRPr="00DB13C4">
        <w:rPr>
          <w:bCs/>
          <w:sz w:val="28"/>
          <w:szCs w:val="28"/>
          <w:shd w:val="clear" w:color="auto" w:fill="FFFFFF"/>
        </w:rPr>
        <w:lastRenderedPageBreak/>
        <w:t>вклад у військову оборону країни і підтримати тих, хто бореться за її свободу та незалежність.</w:t>
      </w:r>
    </w:p>
    <w:p w:rsidR="00E12775" w:rsidRPr="00DB13C4" w:rsidRDefault="00E12775" w:rsidP="00656F92">
      <w:pPr>
        <w:pStyle w:val="a7"/>
        <w:tabs>
          <w:tab w:val="left" w:pos="1224"/>
        </w:tabs>
        <w:spacing w:before="100" w:beforeAutospacing="1" w:after="100" w:afterAutospacing="1" w:line="360" w:lineRule="auto"/>
        <w:ind w:firstLine="567"/>
        <w:rPr>
          <w:rFonts w:cs="Times New Roman"/>
          <w:b/>
          <w:bCs/>
          <w:sz w:val="28"/>
          <w:szCs w:val="28"/>
          <w:shd w:val="clear" w:color="auto" w:fill="FFFFFF"/>
        </w:rPr>
      </w:pPr>
      <w:r w:rsidRPr="00DB13C4">
        <w:rPr>
          <w:rFonts w:cs="Times New Roman"/>
          <w:b/>
          <w:bCs/>
          <w:sz w:val="28"/>
          <w:szCs w:val="28"/>
          <w:shd w:val="clear" w:color="auto" w:fill="FFFFFF"/>
        </w:rPr>
        <w:t>3.3. Політика міжнародної підтримки та співробітництва з Україною в умовах війни.</w:t>
      </w:r>
    </w:p>
    <w:p w:rsidR="00E12775" w:rsidRPr="007B2A94"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rPr>
      </w:pPr>
      <w:r w:rsidRPr="007B2A94">
        <w:rPr>
          <w:rFonts w:cs="Times New Roman"/>
          <w:bCs/>
          <w:sz w:val="28"/>
          <w:szCs w:val="28"/>
          <w:shd w:val="clear" w:color="auto" w:fill="FFFFFF"/>
        </w:rPr>
        <w:t>Початок повномасштабної війни Росії проти України 24 лютого став випробуванням не лише для української дипломатії, але й підкреслив неефективність міжнародної безпекової системи в запобіганні збройним конфліктам. Один із багатьох прикладів такої недолікавої системи - постійне використання Росією права вето у Раді безпеки ООН для блокування рішень, що стосуються війни в Україні. Демонстрацією слабкості міжнародних організацій у розмаху повномасштабної війни було також припинення спеціальної моніторингової місії ОБСЄ в Україні через постійні перешкоди, створення російськими окупантами. Це свідчить про необхідність реформування всієї світової системи безпеки, включаючи позбавлення агресорських країн права ухвалювати міжнародні рішення щодо країн, які стали жертвами агресії.</w:t>
      </w:r>
    </w:p>
    <w:p w:rsidR="00E12775" w:rsidRPr="00027999" w:rsidRDefault="00E12775" w:rsidP="00E30009">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Загалом, щодо міжнародного співробітництва нашої країни варто вказати на наступне. Україна є повноправним членом 69 міжнародних організацій. У трьох з них наша країна є асоційованим членом, а в трьох — спостерігачем. Україна також припинила участь у чотирьох міжнародних організаціях з різних причин.</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Найбільшу кількість міжнародних законодавчих актів Україна має у Співдружності Незалежних Держав (СНД), Організації Об'єднаних Націй (ООН), Міжнародній організації праці (МОП) та Раді Євро</w:t>
      </w:r>
      <w:r w:rsidR="008C3C0C">
        <w:rPr>
          <w:rFonts w:cs="Times New Roman"/>
          <w:bCs/>
          <w:sz w:val="28"/>
          <w:szCs w:val="28"/>
          <w:shd w:val="clear" w:color="auto" w:fill="FFFFFF"/>
          <w:lang w:val="ru"/>
        </w:rPr>
        <w:t>пи [40</w:t>
      </w:r>
      <w:r w:rsidRPr="00027999">
        <w:rPr>
          <w:rFonts w:cs="Times New Roman"/>
          <w:bCs/>
          <w:sz w:val="28"/>
          <w:szCs w:val="28"/>
          <w:shd w:val="clear" w:color="auto" w:fill="FFFFFF"/>
          <w:lang w:val="ru"/>
        </w:rPr>
        <w:t>, c. 130].</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Україна співпрацює з 24 міжнародними організаціями країн Західної Європи. З них 13 організацій вона є повноправним членом, а в одній — асоційованим членом.</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Найбільші сфери співробітництва України в рамках СНД включають безпекові питання, економіку і торгівлю, інформаційну політику, культуру і спорт. З європейськими міжнародними організаціями співпраця України охоплює захист прав людини, економіку і торгівлю, інформаційну політику, культуру і спорт.</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Згідно з інформацією, наданою Міністерс</w:t>
      </w:r>
      <w:r w:rsidR="00DB13C4">
        <w:rPr>
          <w:rFonts w:cs="Times New Roman"/>
          <w:bCs/>
          <w:sz w:val="28"/>
          <w:szCs w:val="28"/>
          <w:shd w:val="clear" w:color="auto" w:fill="FFFFFF"/>
          <w:lang w:val="ru"/>
        </w:rPr>
        <w:t xml:space="preserve">твом закордонних справ (МЗС) </w:t>
      </w:r>
      <w:proofErr w:type="gramStart"/>
      <w:r w:rsidR="00DB13C4">
        <w:rPr>
          <w:rFonts w:cs="Times New Roman"/>
          <w:bCs/>
          <w:sz w:val="28"/>
          <w:szCs w:val="28"/>
          <w:shd w:val="clear" w:color="auto" w:fill="FFFFFF"/>
          <w:lang w:val="ru"/>
        </w:rPr>
        <w:t xml:space="preserve">на </w:t>
      </w:r>
      <w:r w:rsidRPr="00027999">
        <w:rPr>
          <w:rFonts w:cs="Times New Roman"/>
          <w:bCs/>
          <w:sz w:val="28"/>
          <w:szCs w:val="28"/>
          <w:shd w:val="clear" w:color="auto" w:fill="FFFFFF"/>
          <w:lang w:val="ru"/>
        </w:rPr>
        <w:t>початку</w:t>
      </w:r>
      <w:proofErr w:type="gramEnd"/>
      <w:r w:rsidRPr="00027999">
        <w:rPr>
          <w:rFonts w:cs="Times New Roman"/>
          <w:bCs/>
          <w:sz w:val="28"/>
          <w:szCs w:val="28"/>
          <w:shd w:val="clear" w:color="auto" w:fill="FFFFFF"/>
          <w:lang w:val="ru"/>
        </w:rPr>
        <w:t xml:space="preserve"> 2022 року, Україна є членом 81 міжнародної організації. У більшості з цих організацій, а саме в 69, Україна має статус повноправного члена. Цей статус надає країні право голосувати на засіданнях міжнародних організацій, приймати участь у стратегічному плануванні, спільно розробляти міжнародні документи, впроваджувати стандарти, розроблені в рамках о</w:t>
      </w:r>
      <w:r w:rsidR="008C3C0C">
        <w:rPr>
          <w:rFonts w:cs="Times New Roman"/>
          <w:bCs/>
          <w:sz w:val="28"/>
          <w:szCs w:val="28"/>
          <w:shd w:val="clear" w:color="auto" w:fill="FFFFFF"/>
          <w:lang w:val="ru"/>
        </w:rPr>
        <w:t>рганізацій, та багато іншого [41</w:t>
      </w:r>
      <w:r w:rsidRPr="00027999">
        <w:rPr>
          <w:rFonts w:cs="Times New Roman"/>
          <w:bCs/>
          <w:sz w:val="28"/>
          <w:szCs w:val="28"/>
          <w:shd w:val="clear" w:color="auto" w:fill="FFFFFF"/>
          <w:lang w:val="ru"/>
        </w:rPr>
        <w:t>, c. 20].</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У трьох організаціях, таких як Світова асоціація автомагістралей, Європейська організація ядерних досліджень та Генеральна конференція з мір і ваг, Україна є асоційованим членом, тоді як у трьох інших, таких як Міжнародна організація цивільної оборони, Міжнародна організація з франкофонії та Євразійська група з протидії легалізації злочинних доходів і фінансуванню тероризму, Україна має статус спостерігача. Обидва ці статуси обмежують участь України у діяльності міжнародних організацій. Асоційоване членство передбачає участь в роботі органів міжнародних організацій, сплату членських внесків, укладання міжнародних договорів </w:t>
      </w:r>
      <w:proofErr w:type="gramStart"/>
      <w:r w:rsidRPr="00027999">
        <w:rPr>
          <w:rFonts w:cs="Times New Roman"/>
          <w:bCs/>
          <w:sz w:val="28"/>
          <w:szCs w:val="28"/>
          <w:shd w:val="clear" w:color="auto" w:fill="FFFFFF"/>
          <w:lang w:val="ru"/>
        </w:rPr>
        <w:t>у межах</w:t>
      </w:r>
      <w:proofErr w:type="gramEnd"/>
      <w:r w:rsidRPr="00027999">
        <w:rPr>
          <w:rFonts w:cs="Times New Roman"/>
          <w:bCs/>
          <w:sz w:val="28"/>
          <w:szCs w:val="28"/>
          <w:shd w:val="clear" w:color="auto" w:fill="FFFFFF"/>
          <w:lang w:val="ru"/>
        </w:rPr>
        <w:t xml:space="preserve"> організацій тощо. Статус спостерігача дає право країні обмежено брати участь у діяльності організацій, але не дозволяє голосу.</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У чотирьох організаціях Україна перестала брати участь або припинила свою участь з різних причин. Ці організації включають Об’єднаний інститут ядерних досліджень, Міжнародну організацію виноградарства та виноробства, Міжнародну організацію з цукру та Міжнародний центр наук</w:t>
      </w:r>
      <w:r w:rsidR="008E36C4">
        <w:rPr>
          <w:rFonts w:cs="Times New Roman"/>
          <w:bCs/>
          <w:sz w:val="28"/>
          <w:szCs w:val="28"/>
          <w:shd w:val="clear" w:color="auto" w:fill="FFFFFF"/>
          <w:lang w:val="ru"/>
        </w:rPr>
        <w:t>ової та технічної інформації [42</w:t>
      </w:r>
      <w:r w:rsidRPr="00027999">
        <w:rPr>
          <w:rFonts w:cs="Times New Roman"/>
          <w:bCs/>
          <w:sz w:val="28"/>
          <w:szCs w:val="28"/>
          <w:shd w:val="clear" w:color="auto" w:fill="FFFFFF"/>
          <w:lang w:val="ru"/>
        </w:rPr>
        <w:t>, c. 23].</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Найбільшу кількість міжнародних документів, а саме 944, Україна має в рамках співпраці з Співдружністю Незалежних Держав (СНД). Незважаючи на те, що Україна є однією з країн-засновниць СНД, вона не стала членом організації, оскільки не підписала рішення про прийняття статуту та, відповідно, не взяла на себе зобов'язання членства. Більше того, в 2018 році Україна вийшла з усіх статутних органів СНД. Незважаючи на це, 365 документів, пов'язаних зі співробітництвом </w:t>
      </w:r>
      <w:proofErr w:type="gramStart"/>
      <w:r w:rsidRPr="00027999">
        <w:rPr>
          <w:rFonts w:cs="Times New Roman"/>
          <w:bCs/>
          <w:sz w:val="28"/>
          <w:szCs w:val="28"/>
          <w:shd w:val="clear" w:color="auto" w:fill="FFFFFF"/>
          <w:lang w:val="ru"/>
        </w:rPr>
        <w:t>у рамках</w:t>
      </w:r>
      <w:proofErr w:type="gramEnd"/>
      <w:r w:rsidRPr="00027999">
        <w:rPr>
          <w:rFonts w:cs="Times New Roman"/>
          <w:bCs/>
          <w:sz w:val="28"/>
          <w:szCs w:val="28"/>
          <w:shd w:val="clear" w:color="auto" w:fill="FFFFFF"/>
          <w:lang w:val="ru"/>
        </w:rPr>
        <w:t xml:space="preserve"> СНД, залишаються в силі, а 71 документ втратив чинність або був скасований. Щодо інших 509 документів, які не були ратифіковані Україною, вони стосуються переважно організаційних питань, таких як внесення змін до правил Співдружності, затвердження проєктів міжнародних документів, призначення на посади в органах СНД тощо. Якщо не враховувати документи, що регулюють організаційні питання, найбільшими сферами співробітництва в рамках СНД є безпека, економіка і торгівля.</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Україна має найбільшу кількість спільного міжнародного законодавства з трьома організаціями: Організацією Об'єднаних Націй (ООН), Радою Європи та Всесвітньою медичною асоціацією. У всіх цих організаціях Україна є повноправним членом. Якщо виключити документи, що стосуються організаційних питань, міжнародні законодавчі акти в рамках ООН переважно регулюють екологічні питання (39 документів), захист прав людини та безпекову співпрацю (34 і 36 документів відповідно), а також міжнародне судочинство (30 документів). Що стосується </w:t>
      </w:r>
      <w:proofErr w:type="gramStart"/>
      <w:r w:rsidRPr="00027999">
        <w:rPr>
          <w:rFonts w:cs="Times New Roman"/>
          <w:bCs/>
          <w:sz w:val="28"/>
          <w:szCs w:val="28"/>
          <w:shd w:val="clear" w:color="auto" w:fill="FFFFFF"/>
          <w:lang w:val="ru"/>
        </w:rPr>
        <w:t>Ради</w:t>
      </w:r>
      <w:proofErr w:type="gramEnd"/>
      <w:r w:rsidRPr="00027999">
        <w:rPr>
          <w:rFonts w:cs="Times New Roman"/>
          <w:bCs/>
          <w:sz w:val="28"/>
          <w:szCs w:val="28"/>
          <w:shd w:val="clear" w:color="auto" w:fill="FFFFFF"/>
          <w:lang w:val="ru"/>
        </w:rPr>
        <w:t xml:space="preserve"> Європи, найбільше міжнародного законодавства налічується у сферах захисту прав людини (28 </w:t>
      </w:r>
      <w:r w:rsidRPr="00027999">
        <w:rPr>
          <w:rFonts w:cs="Times New Roman"/>
          <w:bCs/>
          <w:sz w:val="28"/>
          <w:szCs w:val="28"/>
          <w:shd w:val="clear" w:color="auto" w:fill="FFFFFF"/>
          <w:lang w:val="ru"/>
        </w:rPr>
        <w:lastRenderedPageBreak/>
        <w:t>документів), інформаційної політики та культури (19 документів) і правоохоронної сфери (21 документ).</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Крім того, Україна має щонайменше 10 міжнародних законодавчих актів із різних інших міжнародних організацій, таких як Міжнародна морська організація, Європейський Союз, НАТО, Всесвітній поштовий союз, Світова організація торгівлі, Міжнародна організація цивільної авіації та ЮНЕСКО.</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Незважаючи на повномасштабну війну, українські дипломати не зупиняються у своїй роботі на міжнародному фронті. Навпаки, війна прискорила отримання Україною статусу кандидата для вступу до Європейського Союзу та фактичну інтеграцію з НАТО. Проте, як у влади, так і в суспільства, потрібно докласти значні зусилля, щоб виконати умови вступу до цих організацій.</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Так, пере</w:t>
      </w:r>
      <w:r w:rsidR="00485273">
        <w:rPr>
          <w:rFonts w:cs="Times New Roman"/>
          <w:bCs/>
          <w:sz w:val="28"/>
          <w:szCs w:val="28"/>
          <w:shd w:val="clear" w:color="auto" w:fill="FFFFFF"/>
          <w:lang w:val="ru"/>
        </w:rPr>
        <w:t>д українськими властями стоїть «домашнє завдання»</w:t>
      </w:r>
      <w:r w:rsidRPr="00027999">
        <w:rPr>
          <w:rFonts w:cs="Times New Roman"/>
          <w:bCs/>
          <w:sz w:val="28"/>
          <w:szCs w:val="28"/>
          <w:shd w:val="clear" w:color="auto" w:fill="FFFFFF"/>
          <w:lang w:val="ru"/>
        </w:rPr>
        <w:t xml:space="preserve"> для розпочаття переговорів про вступ до Європейського Союзу, яке включає проведення семи блоків реформ. Ці реформи включають завершення судової реформи; антикорупційну реформу, зокрема проведення прозорих конкурсів на посади голови Спеціалізованої антикорупційної прокуратури та Національного антикорупційного бюро; приведення національного законодавства щодо боротьби з відмиванням коштів у відповідність до стандартів Фінансової діяльності згідно з FATF; реформування прав</w:t>
      </w:r>
      <w:r w:rsidR="00485273">
        <w:rPr>
          <w:rFonts w:cs="Times New Roman"/>
          <w:bCs/>
          <w:sz w:val="28"/>
          <w:szCs w:val="28"/>
          <w:shd w:val="clear" w:color="auto" w:fill="FFFFFF"/>
          <w:lang w:val="ru"/>
        </w:rPr>
        <w:t>оохоронних органів; реалізацію «антиолігархічного закону»</w:t>
      </w:r>
      <w:r w:rsidRPr="00027999">
        <w:rPr>
          <w:rFonts w:cs="Times New Roman"/>
          <w:bCs/>
          <w:sz w:val="28"/>
          <w:szCs w:val="28"/>
          <w:shd w:val="clear" w:color="auto" w:fill="FFFFFF"/>
          <w:lang w:val="ru"/>
        </w:rPr>
        <w:t xml:space="preserve"> з урахуванням висновків Венеціанської комісії; приведення національного законодавства щодо аудіовізуальних послуг у відповідність до європейських стандартів, а також завершення реформи законодавства про національні меншини.</w:t>
      </w:r>
    </w:p>
    <w:p w:rsidR="00E12775"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Україна має здійснити значну роботу, яка може зайняти роки. Проте варто паралельно посилювати співпрацю з Європейським Союзом та іншими міжнародними організаціями. Наприкінці серпня президент підписав низку законів, що поглиблюють співробітництво з ЄС у митній сфері. Активна співпраця ведеться і з НАТО. З початку війни країни-учасниці Альянсу допомагають Україні з переходом на озброєння нових зразків та запчастинами для військової техніки. Загалом з 24 лютого країни НАТО передали Україні військової допомоги на суму близько $8 млрд.</w:t>
      </w:r>
    </w:p>
    <w:p w:rsidR="00BE72F5" w:rsidRDefault="002D5A43"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RU"/>
        </w:rPr>
      </w:pPr>
      <w:r>
        <w:rPr>
          <w:rFonts w:cs="Times New Roman"/>
          <w:bCs/>
          <w:sz w:val="28"/>
          <w:szCs w:val="28"/>
          <w:shd w:val="clear" w:color="auto" w:fill="FFFFFF"/>
          <w:lang w:val="ru-RU"/>
        </w:rPr>
        <w:t xml:space="preserve">Важливо </w:t>
      </w:r>
      <w:proofErr w:type="gramStart"/>
      <w:r>
        <w:rPr>
          <w:rFonts w:cs="Times New Roman"/>
          <w:bCs/>
          <w:sz w:val="28"/>
          <w:szCs w:val="28"/>
          <w:shd w:val="clear" w:color="auto" w:fill="FFFFFF"/>
          <w:lang w:val="ru-RU"/>
        </w:rPr>
        <w:t xml:space="preserve">зазначити </w:t>
      </w:r>
      <w:r w:rsidR="00F60F2C">
        <w:rPr>
          <w:rFonts w:cs="Times New Roman"/>
          <w:bCs/>
          <w:sz w:val="28"/>
          <w:szCs w:val="28"/>
          <w:shd w:val="clear" w:color="auto" w:fill="FFFFFF"/>
          <w:lang w:val="ru-RU"/>
        </w:rPr>
        <w:t>,</w:t>
      </w:r>
      <w:proofErr w:type="gramEnd"/>
      <w:r w:rsidR="00F60F2C" w:rsidRPr="00F60F2C">
        <w:rPr>
          <w:rFonts w:cs="Times New Roman"/>
          <w:bCs/>
          <w:sz w:val="28"/>
          <w:szCs w:val="28"/>
          <w:shd w:val="clear" w:color="auto" w:fill="FFFFFF"/>
          <w:lang w:val="ru-RU"/>
        </w:rPr>
        <w:t xml:space="preserve"> яку допомогу отримувала Україна під час війни, і які країни стали основними союзниками</w:t>
      </w:r>
      <w:r w:rsidR="00F60F2C">
        <w:rPr>
          <w:rFonts w:cs="Times New Roman"/>
          <w:bCs/>
          <w:sz w:val="28"/>
          <w:szCs w:val="28"/>
          <w:shd w:val="clear" w:color="auto" w:fill="FFFFFF"/>
          <w:lang w:val="ru-RU"/>
        </w:rPr>
        <w:t xml:space="preserve"> для нашої держави</w:t>
      </w:r>
      <w:r w:rsidR="00F60F2C" w:rsidRPr="00F60F2C">
        <w:rPr>
          <w:rFonts w:cs="Times New Roman"/>
          <w:bCs/>
          <w:sz w:val="28"/>
          <w:szCs w:val="28"/>
          <w:shd w:val="clear" w:color="auto" w:fill="FFFFFF"/>
          <w:lang w:val="ru-RU"/>
        </w:rPr>
        <w:t>.</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Польща</w:t>
      </w:r>
      <w:r>
        <w:rPr>
          <w:bCs/>
          <w:sz w:val="28"/>
          <w:szCs w:val="28"/>
          <w:shd w:val="clear" w:color="auto" w:fill="FFFFFF"/>
        </w:rPr>
        <w:t xml:space="preserve">. </w:t>
      </w:r>
      <w:r w:rsidRPr="00F60F2C">
        <w:rPr>
          <w:bCs/>
          <w:sz w:val="28"/>
          <w:szCs w:val="28"/>
          <w:shd w:val="clear" w:color="auto" w:fill="FFFFFF"/>
        </w:rPr>
        <w:t>Після початку війни Польща стала дуже важливим партнером і довела, що є справжнім другом для України. Країна з перших хвилин вторгнення одна з перших почала надавати військове обла</w:t>
      </w:r>
      <w:r>
        <w:rPr>
          <w:bCs/>
          <w:sz w:val="28"/>
          <w:szCs w:val="28"/>
          <w:shd w:val="clear" w:color="auto" w:fill="FFFFFF"/>
        </w:rPr>
        <w:t>днання та гуманітарну допомогу.</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Поляки стали першою країною, яка оголосила про готовність поставити Україні важкі танки для деокупації всіх захоплених територій. У підсумку Києву було виділено понад 200 танків радянського зразка і 14 західних танків.</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Також Варшава зробила все можливе, щоб розмістити українських біженців на своїй території. За час війни притулок у Польщі знайшли понад 1,5 млн громадян України, яким польський уряд спростив низку процедур для комфортного проживання. </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Британія</w:t>
      </w:r>
      <w:r>
        <w:rPr>
          <w:bCs/>
          <w:sz w:val="28"/>
          <w:szCs w:val="28"/>
          <w:shd w:val="clear" w:color="auto" w:fill="FFFFFF"/>
        </w:rPr>
        <w:t xml:space="preserve">. </w:t>
      </w:r>
      <w:r w:rsidRPr="00F60F2C">
        <w:rPr>
          <w:bCs/>
          <w:sz w:val="28"/>
          <w:szCs w:val="28"/>
          <w:shd w:val="clear" w:color="auto" w:fill="FFFFFF"/>
        </w:rPr>
        <w:t xml:space="preserve">Британський народ і уряд стали основними союзниками України в Європі з постачання військової техніки. За допомогою британської зброї наші військові звільнили й продовжують звільняти окуповані території. Британські інструктори продовжують навчати українських </w:t>
      </w:r>
      <w:r w:rsidRPr="00F60F2C">
        <w:rPr>
          <w:bCs/>
          <w:sz w:val="28"/>
          <w:szCs w:val="28"/>
          <w:shd w:val="clear" w:color="auto" w:fill="FFFFFF"/>
        </w:rPr>
        <w:lastRenderedPageBreak/>
        <w:t>військовослужбовців і допомагати їм у проведенні операцій.</w:t>
      </w:r>
      <w:r>
        <w:rPr>
          <w:bCs/>
          <w:sz w:val="28"/>
          <w:szCs w:val="28"/>
          <w:shd w:val="clear" w:color="auto" w:fill="FFFFFF"/>
        </w:rPr>
        <w:t xml:space="preserve"> </w:t>
      </w:r>
      <w:r w:rsidRPr="00F60F2C">
        <w:rPr>
          <w:bCs/>
          <w:sz w:val="28"/>
          <w:szCs w:val="28"/>
          <w:shd w:val="clear" w:color="auto" w:fill="FFFFFF"/>
        </w:rPr>
        <w:t>Саме Лондон запустив процес постачання західних танків, яких Україна так потребує.</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Британці також відкрили свої двері для чималої кількості біженців. Загалом від початку війни до країни в'їхали 134 тисячі громадян України, для підтримки яких Велика Британія створила спеціальні програми.</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США</w:t>
      </w:r>
      <w:r>
        <w:rPr>
          <w:bCs/>
          <w:sz w:val="28"/>
          <w:szCs w:val="28"/>
          <w:shd w:val="clear" w:color="auto" w:fill="FFFFFF"/>
        </w:rPr>
        <w:t xml:space="preserve">. </w:t>
      </w:r>
      <w:r w:rsidRPr="00F60F2C">
        <w:rPr>
          <w:bCs/>
          <w:sz w:val="28"/>
          <w:szCs w:val="28"/>
          <w:shd w:val="clear" w:color="auto" w:fill="FFFFFF"/>
        </w:rPr>
        <w:t>Сполучені Штати Америки станом на кінець лютого 2023 року беззастережно посідають перше місце за виділеними коштами на підтримку України. Загалом Вашингтон від початку війни надав Києву 73,1 млрд євро, з них 44,3 млрд євро на військові потреби.</w:t>
      </w:r>
      <w:r>
        <w:rPr>
          <w:bCs/>
          <w:sz w:val="28"/>
          <w:szCs w:val="28"/>
          <w:shd w:val="clear" w:color="auto" w:fill="FFFFFF"/>
        </w:rPr>
        <w:t xml:space="preserve"> </w:t>
      </w:r>
      <w:r w:rsidRPr="00F60F2C">
        <w:rPr>
          <w:bCs/>
          <w:sz w:val="28"/>
          <w:szCs w:val="28"/>
          <w:shd w:val="clear" w:color="auto" w:fill="FFFFFF"/>
        </w:rPr>
        <w:t>Америка є лідером за всіма критеріями підтримки України. Керівництву США вдалося об'єднати країни НАТО для довгострокової допомоги українській армії, яка продовжує боротися за свободу своєї країни. Зокрема, українська армія отримала від Штатів таке основне озброєння, як РСЗВ HIMARS, бронемашини M2 Breadly, танки Abrams і ППО Patriot.</w:t>
      </w:r>
      <w:r>
        <w:rPr>
          <w:bCs/>
          <w:sz w:val="28"/>
          <w:szCs w:val="28"/>
          <w:shd w:val="clear" w:color="auto" w:fill="FFFFFF"/>
        </w:rPr>
        <w:t xml:space="preserve"> </w:t>
      </w:r>
      <w:r w:rsidRPr="00F60F2C">
        <w:rPr>
          <w:bCs/>
          <w:sz w:val="28"/>
          <w:szCs w:val="28"/>
          <w:shd w:val="clear" w:color="auto" w:fill="FFFFFF"/>
        </w:rPr>
        <w:t>Крім того, американський уряд неодноразово надавав Україні фінансову допомогу д</w:t>
      </w:r>
      <w:r>
        <w:rPr>
          <w:bCs/>
          <w:sz w:val="28"/>
          <w:szCs w:val="28"/>
          <w:shd w:val="clear" w:color="auto" w:fill="FFFFFF"/>
        </w:rPr>
        <w:t xml:space="preserve">ля підтримки економіки країни. </w:t>
      </w:r>
      <w:r w:rsidRPr="00F60F2C">
        <w:rPr>
          <w:bCs/>
          <w:sz w:val="28"/>
          <w:szCs w:val="28"/>
          <w:shd w:val="clear" w:color="auto" w:fill="FFFFFF"/>
        </w:rPr>
        <w:t>І це далеко не весь список допомоги від американських друзів.</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Євросоюз</w:t>
      </w:r>
      <w:r>
        <w:rPr>
          <w:bCs/>
          <w:sz w:val="28"/>
          <w:szCs w:val="28"/>
          <w:shd w:val="clear" w:color="auto" w:fill="FFFFFF"/>
        </w:rPr>
        <w:t xml:space="preserve">. </w:t>
      </w:r>
      <w:r w:rsidRPr="00F60F2C">
        <w:rPr>
          <w:bCs/>
          <w:sz w:val="28"/>
          <w:szCs w:val="28"/>
          <w:shd w:val="clear" w:color="auto" w:fill="FFFFFF"/>
        </w:rPr>
        <w:t>Європейський союз посідає друге місце за наданою допомогою Україні. Загалом країни союзу виділили майже 55 млрд євро для підтримки України в умовах війни. Ці кошти були розділені для надання Києву військової, фінансової та гуманітарної допомоги.</w:t>
      </w:r>
      <w:r>
        <w:rPr>
          <w:bCs/>
          <w:sz w:val="28"/>
          <w:szCs w:val="28"/>
          <w:shd w:val="clear" w:color="auto" w:fill="FFFFFF"/>
        </w:rPr>
        <w:t xml:space="preserve"> </w:t>
      </w:r>
      <w:r w:rsidRPr="00F60F2C">
        <w:rPr>
          <w:bCs/>
          <w:sz w:val="28"/>
          <w:szCs w:val="28"/>
          <w:shd w:val="clear" w:color="auto" w:fill="FFFFFF"/>
        </w:rPr>
        <w:t>Серед держав ЄС спостерігається справжнє згуртування навколо нашої країни. </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З точки зору ВВП країни Балтії та Польща (члени Євросоюзу) є лідерами з надання допомоги Україні. Наприклад, Естонія тільки на військову допомогу Україні витрачає 1,1% свого валового внутрішнього продукту, Латвія - 1%, Литва - 0,7%, Польща - 0,6%.</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lastRenderedPageBreak/>
        <w:t xml:space="preserve">Німеччина і Франція також беруть активну участь у підтримці </w:t>
      </w:r>
      <w:r>
        <w:rPr>
          <w:bCs/>
          <w:sz w:val="28"/>
          <w:szCs w:val="28"/>
          <w:shd w:val="clear" w:color="auto" w:fill="FFFFFF"/>
        </w:rPr>
        <w:t xml:space="preserve">Україні. </w:t>
      </w:r>
      <w:r w:rsidRPr="00F60F2C">
        <w:rPr>
          <w:bCs/>
          <w:sz w:val="28"/>
          <w:szCs w:val="28"/>
          <w:shd w:val="clear" w:color="auto" w:fill="FFFFFF"/>
        </w:rPr>
        <w:t>Зокрема, Берлін і Париж відіграли важливу роль для посилення протиповітряної оборони України. Ці країни також створили умови, завдяки яким люди, які втекли від війни, запросто можуть оселитися на їхніх територіях і брати участь у пільгових програмах.</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Після початку війни практично всі країни ЄС невідкладно розпочали розміщення біженців з України. За даними Брюсселя, тільки за перший рік війни понад 13,6 млн осіб отримали гуманітарну допомогу від Євросоюзу та інших європейських донорів.</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Pr>
          <w:bCs/>
          <w:sz w:val="28"/>
          <w:szCs w:val="28"/>
          <w:shd w:val="clear" w:color="auto" w:fill="FFFFFF"/>
        </w:rPr>
        <w:t xml:space="preserve">Туреччина. </w:t>
      </w:r>
      <w:r w:rsidRPr="00F60F2C">
        <w:rPr>
          <w:bCs/>
          <w:sz w:val="28"/>
          <w:szCs w:val="28"/>
          <w:shd w:val="clear" w:color="auto" w:fill="FFFFFF"/>
        </w:rPr>
        <w:t>Попри свою неоднозначну політику, Туреччина є найважливішим партнером України. Саме турецький безпілотник "Байрактар" став одним із найбільш страхітливих видів зброї для росіян. Неодноразово турецька компанія з виробництва ударних дронів надавала українській армії безпілотники безкоштовно. </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Крім того, з початку війни у Туреччині знайшли притулок понад 220 тисяч українців. А турецький уряд продовжує докладати зусиль для підтримки громадян України, які втекли від війни.</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Інші країни</w:t>
      </w:r>
      <w:r>
        <w:rPr>
          <w:bCs/>
          <w:sz w:val="28"/>
          <w:szCs w:val="28"/>
          <w:shd w:val="clear" w:color="auto" w:fill="FFFFFF"/>
        </w:rPr>
        <w:t xml:space="preserve">. </w:t>
      </w:r>
      <w:r w:rsidRPr="00F60F2C">
        <w:rPr>
          <w:bCs/>
          <w:sz w:val="28"/>
          <w:szCs w:val="28"/>
          <w:shd w:val="clear" w:color="auto" w:fill="FFFFFF"/>
        </w:rPr>
        <w:t xml:space="preserve">Війна об'єднала навколо України майже весь світ. Допомога українським громадянам і військовим продовжує надходити з різних куточків Землі, зокрема з Австралії, Японії, ОАЕ, Казахстану, Пакистану, Південної Кореї, а також </w:t>
      </w:r>
      <w:r w:rsidR="00387F92">
        <w:rPr>
          <w:bCs/>
          <w:sz w:val="28"/>
          <w:szCs w:val="28"/>
          <w:shd w:val="clear" w:color="auto" w:fill="FFFFFF"/>
        </w:rPr>
        <w:t xml:space="preserve">з інших арабських, азійських і </w:t>
      </w:r>
      <w:r w:rsidRPr="00F60F2C">
        <w:rPr>
          <w:bCs/>
          <w:sz w:val="28"/>
          <w:szCs w:val="28"/>
          <w:shd w:val="clear" w:color="auto" w:fill="FFFFFF"/>
        </w:rPr>
        <w:t>латиноамериканських країн. </w:t>
      </w:r>
    </w:p>
    <w:p w:rsidR="00F60F2C" w:rsidRPr="00F60F2C" w:rsidRDefault="00F60F2C" w:rsidP="00656F92">
      <w:pPr>
        <w:pStyle w:val="a7"/>
        <w:tabs>
          <w:tab w:val="left" w:pos="1224"/>
        </w:tabs>
        <w:spacing w:before="100" w:beforeAutospacing="1" w:after="100" w:afterAutospacing="1" w:line="360" w:lineRule="auto"/>
        <w:ind w:firstLine="567"/>
        <w:rPr>
          <w:bCs/>
          <w:sz w:val="28"/>
          <w:szCs w:val="28"/>
          <w:shd w:val="clear" w:color="auto" w:fill="FFFFFF"/>
        </w:rPr>
      </w:pPr>
      <w:r w:rsidRPr="00F60F2C">
        <w:rPr>
          <w:bCs/>
          <w:sz w:val="28"/>
          <w:szCs w:val="28"/>
          <w:shd w:val="clear" w:color="auto" w:fill="FFFFFF"/>
        </w:rPr>
        <w:t>Допомога приходить навіть з Африканського континенту. Наприклад, Марокко стала першою і поки що єдиною країною Африки, яка заявила про готовність передати Україні танки.</w:t>
      </w:r>
    </w:p>
    <w:p w:rsidR="00F60F2C" w:rsidRPr="00F60F2C" w:rsidRDefault="00F60F2C"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rPr>
      </w:pPr>
      <w:r>
        <w:rPr>
          <w:rFonts w:cs="Times New Roman"/>
          <w:bCs/>
          <w:iCs/>
          <w:sz w:val="28"/>
          <w:szCs w:val="28"/>
          <w:shd w:val="clear" w:color="auto" w:fill="FFFFFF"/>
          <w:lang w:val="ru-RU"/>
        </w:rPr>
        <w:lastRenderedPageBreak/>
        <w:t>Це звичайно</w:t>
      </w:r>
      <w:r w:rsidRPr="00F60F2C">
        <w:rPr>
          <w:rFonts w:cs="Times New Roman"/>
          <w:bCs/>
          <w:iCs/>
          <w:sz w:val="28"/>
          <w:szCs w:val="28"/>
          <w:shd w:val="clear" w:color="auto" w:fill="FFFFFF"/>
          <w:lang w:val="ru-RU"/>
        </w:rPr>
        <w:t xml:space="preserve"> далеко не всі країни, які допомагають Україні. Попри це, український народ вдячний кожній державі, що допомагає, за таку доброту і підтримку. Ми </w:t>
      </w:r>
      <w:r>
        <w:rPr>
          <w:rFonts w:cs="Times New Roman"/>
          <w:bCs/>
          <w:iCs/>
          <w:sz w:val="28"/>
          <w:szCs w:val="28"/>
          <w:shd w:val="clear" w:color="auto" w:fill="FFFFFF"/>
          <w:lang w:val="ru-RU"/>
        </w:rPr>
        <w:t>ніколи не забудемо про те, що вони</w:t>
      </w:r>
      <w:r w:rsidRPr="00F60F2C">
        <w:rPr>
          <w:rFonts w:cs="Times New Roman"/>
          <w:bCs/>
          <w:iCs/>
          <w:sz w:val="28"/>
          <w:szCs w:val="28"/>
          <w:shd w:val="clear" w:color="auto" w:fill="FFFFFF"/>
          <w:lang w:val="ru-RU"/>
        </w:rPr>
        <w:t xml:space="preserve"> для нас зробили!</w:t>
      </w:r>
      <w:r w:rsidRPr="00F60F2C">
        <w:rPr>
          <w:rFonts w:cs="Times New Roman"/>
          <w:bCs/>
          <w:iCs/>
          <w:sz w:val="28"/>
          <w:szCs w:val="28"/>
          <w:shd w:val="clear" w:color="auto" w:fill="FFFFFF"/>
          <w:lang w:val="en-US"/>
        </w:rPr>
        <w:t> </w:t>
      </w:r>
    </w:p>
    <w:p w:rsidR="00E12775" w:rsidRPr="007B2A94" w:rsidRDefault="00E12775" w:rsidP="00656F92">
      <w:pPr>
        <w:pStyle w:val="a7"/>
        <w:tabs>
          <w:tab w:val="left" w:pos="1224"/>
        </w:tabs>
        <w:spacing w:before="100" w:beforeAutospacing="1" w:after="100" w:afterAutospacing="1" w:line="360" w:lineRule="auto"/>
        <w:ind w:firstLine="567"/>
        <w:rPr>
          <w:rFonts w:cs="Times New Roman"/>
          <w:b/>
          <w:bCs/>
          <w:sz w:val="28"/>
          <w:szCs w:val="28"/>
          <w:shd w:val="clear" w:color="auto" w:fill="FFFFFF"/>
        </w:rPr>
      </w:pPr>
      <w:r w:rsidRPr="00F60F2C">
        <w:rPr>
          <w:rFonts w:cs="Times New Roman"/>
          <w:b/>
          <w:bCs/>
          <w:sz w:val="28"/>
          <w:szCs w:val="28"/>
          <w:shd w:val="clear" w:color="auto" w:fill="FFFFFF"/>
        </w:rPr>
        <w:t xml:space="preserve">     </w:t>
      </w:r>
      <w:r w:rsidRPr="007B2A94">
        <w:rPr>
          <w:rFonts w:cs="Times New Roman"/>
          <w:b/>
          <w:bCs/>
          <w:sz w:val="28"/>
          <w:szCs w:val="28"/>
          <w:shd w:val="clear" w:color="auto" w:fill="FFFFFF"/>
        </w:rPr>
        <w:t xml:space="preserve">3.4 Громадська думка та її еволюція у світлі війни з Росією  </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
          <w:bCs/>
          <w:sz w:val="28"/>
          <w:szCs w:val="28"/>
          <w:shd w:val="clear" w:color="auto" w:fill="FFFFFF"/>
          <w:lang w:val="ru"/>
        </w:rPr>
      </w:pPr>
      <w:r w:rsidRPr="00027999">
        <w:rPr>
          <w:rFonts w:cs="Times New Roman"/>
          <w:bCs/>
          <w:sz w:val="28"/>
          <w:szCs w:val="28"/>
          <w:shd w:val="clear" w:color="auto" w:fill="FFFFFF"/>
          <w:lang w:val="ru"/>
        </w:rPr>
        <w:t>Громадська думка у світлі війни України з Росією пройшла значну еволюцію. Початково, коли конфлікт тільки почався, українська громадськість відчувала шок, незрозуміння і обурення агресійними діями Росії. Була загальна підтримка захисту суверенітету та територіальної цілісності України.</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З плином часу, насилля та руйнування, що відбувалися на території України, викликали сильне обурення та викликали глибоку тугу за втраченими життями та руйнуванням міст та інфраструктури. Це призвело до зростання націоналістичних настроїв та патріотичного почуття</w:t>
      </w:r>
      <w:r w:rsidR="008E36C4">
        <w:rPr>
          <w:rFonts w:cs="Times New Roman"/>
          <w:bCs/>
          <w:sz w:val="28"/>
          <w:szCs w:val="28"/>
          <w:shd w:val="clear" w:color="auto" w:fill="FFFFFF"/>
          <w:lang w:val="ru"/>
        </w:rPr>
        <w:t xml:space="preserve"> серед українського населення [</w:t>
      </w:r>
      <w:r w:rsidRPr="00027999">
        <w:rPr>
          <w:rFonts w:cs="Times New Roman"/>
          <w:bCs/>
          <w:sz w:val="28"/>
          <w:szCs w:val="28"/>
          <w:shd w:val="clear" w:color="auto" w:fill="FFFFFF"/>
          <w:lang w:val="ru"/>
        </w:rPr>
        <w:t>4</w:t>
      </w:r>
      <w:r w:rsidR="008E36C4">
        <w:rPr>
          <w:rFonts w:cs="Times New Roman"/>
          <w:bCs/>
          <w:sz w:val="28"/>
          <w:szCs w:val="28"/>
          <w:shd w:val="clear" w:color="auto" w:fill="FFFFFF"/>
          <w:lang w:val="ru"/>
        </w:rPr>
        <w:t>9</w:t>
      </w:r>
      <w:r w:rsidRPr="00027999">
        <w:rPr>
          <w:rFonts w:cs="Times New Roman"/>
          <w:bCs/>
          <w:sz w:val="28"/>
          <w:szCs w:val="28"/>
          <w:shd w:val="clear" w:color="auto" w:fill="FFFFFF"/>
          <w:lang w:val="ru"/>
        </w:rPr>
        <w:t>, c. 130].</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Поступово, громадська думка почала змінюватися під впливом реальної ситуації на передовій, жорстокості військових дій та війни. Українці почали усвідомлювати необхідність об'єднання та мобілізації для захисту своєї країни. З'явилися нові герої, які здобували перемоги та демонстрували вольову силу та відданість Україні.</w:t>
      </w:r>
    </w:p>
    <w:p w:rsidR="00CF19D8" w:rsidRDefault="00E12775" w:rsidP="00CF19D8">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Громадська думка також підсилилася міжнародним співробітництвом та реакцією світової спільноти на конфлікт. Засудження агресії Росії та надання підтримки Україні з боку багатьох країн і організацій зміцнювали українську громадську думку та стимулювали спроби досягнення мирного врегулювання конфлікту.</w:t>
      </w:r>
    </w:p>
    <w:p w:rsidR="00E12775" w:rsidRPr="00027999" w:rsidRDefault="00E12775" w:rsidP="00CF19D8">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З початку повномасштабного вторгнення росії</w:t>
      </w:r>
      <w:r w:rsidR="002D5A43">
        <w:rPr>
          <w:rFonts w:cs="Times New Roman"/>
          <w:bCs/>
          <w:sz w:val="28"/>
          <w:szCs w:val="28"/>
          <w:shd w:val="clear" w:color="auto" w:fill="FFFFFF"/>
          <w:lang w:val="ru"/>
        </w:rPr>
        <w:t xml:space="preserve"> минув рік. Соціологічна група «Рейтинг»</w:t>
      </w:r>
      <w:r w:rsidRPr="00027999">
        <w:rPr>
          <w:rFonts w:cs="Times New Roman"/>
          <w:bCs/>
          <w:sz w:val="28"/>
          <w:szCs w:val="28"/>
          <w:shd w:val="clear" w:color="auto" w:fill="FFFFFF"/>
          <w:lang w:val="ru"/>
        </w:rPr>
        <w:t xml:space="preserve"> проаналізувала зміни, котрі відбулись в суспільстві за цей час. </w:t>
      </w:r>
    </w:p>
    <w:p w:rsidR="00E12775" w:rsidRPr="00027999" w:rsidRDefault="002D5A43"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Pr>
          <w:rFonts w:cs="Times New Roman"/>
          <w:bCs/>
          <w:sz w:val="28"/>
          <w:szCs w:val="28"/>
          <w:shd w:val="clear" w:color="auto" w:fill="FFFFFF"/>
          <w:lang w:val="ru"/>
        </w:rPr>
        <w:t>«</w:t>
      </w:r>
      <w:r w:rsidR="00E12775" w:rsidRPr="00027999">
        <w:rPr>
          <w:rFonts w:cs="Times New Roman"/>
          <w:bCs/>
          <w:sz w:val="28"/>
          <w:szCs w:val="28"/>
          <w:shd w:val="clear" w:color="auto" w:fill="FFFFFF"/>
          <w:lang w:val="ru"/>
        </w:rPr>
        <w:t>Перше публічне опитування суспільної думки ми робили вже на третій день війни у лютому 2022 року, – згадує</w:t>
      </w:r>
      <w:r>
        <w:rPr>
          <w:rFonts w:cs="Times New Roman"/>
          <w:bCs/>
          <w:sz w:val="28"/>
          <w:szCs w:val="28"/>
          <w:shd w:val="clear" w:color="auto" w:fill="FFFFFF"/>
          <w:lang w:val="ru"/>
        </w:rPr>
        <w:t xml:space="preserve"> засновник Соціологічної групи «Рейтинг»</w:t>
      </w:r>
      <w:r w:rsidR="00E12775" w:rsidRPr="00027999">
        <w:rPr>
          <w:rFonts w:cs="Times New Roman"/>
          <w:bCs/>
          <w:sz w:val="28"/>
          <w:szCs w:val="28"/>
          <w:shd w:val="clear" w:color="auto" w:fill="FFFFFF"/>
          <w:lang w:val="ru"/>
        </w:rPr>
        <w:t xml:space="preserve"> Ігор Тищенко – Чому наша команда це почала робити? Ми отримували фідбеки від військових: тим, хто на полі бою, було дуже важливо знати, що велика частина українців (90%) довіряють ЗСУ і вірять, що ми переможемо".</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Спогади людей про 24 лютого 2022 року відтворюють стан шоку, розгубленості, невизначеності та неготовності. Проте, після року від повного масштабного вторгнення, віра </w:t>
      </w:r>
      <w:proofErr w:type="gramStart"/>
      <w:r w:rsidRPr="00027999">
        <w:rPr>
          <w:rFonts w:cs="Times New Roman"/>
          <w:bCs/>
          <w:sz w:val="28"/>
          <w:szCs w:val="28"/>
          <w:shd w:val="clear" w:color="auto" w:fill="FFFFFF"/>
          <w:lang w:val="ru"/>
        </w:rPr>
        <w:t>в перемогу</w:t>
      </w:r>
      <w:proofErr w:type="gramEnd"/>
      <w:r w:rsidRPr="00027999">
        <w:rPr>
          <w:rFonts w:cs="Times New Roman"/>
          <w:bCs/>
          <w:sz w:val="28"/>
          <w:szCs w:val="28"/>
          <w:shd w:val="clear" w:color="auto" w:fill="FFFFFF"/>
          <w:lang w:val="ru"/>
        </w:rPr>
        <w:t xml:space="preserve"> суттєво зросла, досягнувши 95%, порівняно з 56% у січні 2022 року. Більшість (63%) вважає, що для досягнення перемоги знадобиться щонайменше півроку або навіть більше.</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Суспільна самооцінка також значно покращилася. Більшість опитаних оцінюють положення України вище середнього рівня, з результатом 4,6 балів, що в 1,5 рази вище, ніж у 2021 році. Дві третини опитаних високо оцінюють майбутні перспективи України.</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Основною емоцією, яку відчувають респонденти, щодо України є гордість. Внаслідок повного масштабного вторгнення та героїчного спротиву українського народу, цей показник зросла більш ніж удвічі, з 34% до 75%.</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Також відбулися зміни в національній самоідентифікації: практично всі опитані ідентифікують себе як громадян України (порівняно з 76% у 2021 році, цей показник збільшився до 94%). Половина опитаних вважає себе європейцями (подвійний ріст).</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Оцінюючи фінансову ситуацію підсумками 2022 року, дві третини опитаних відмічають погіршення свого матеріального стану, третина стверджує, що не було змін. Тим не менш, у майже 40% респондентів (порівняно з 14% наприкінці 2021 року) збільшилася впевненість у майбутньому.</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У відновленні країни респонденти вбачають пріоритети у відновленні підприємств та створенні робочих місць, а також відбудові пошкоджень. Більшість українців бажають мати роботу, а не залежати від соціальної допомоги.</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Україна переживає складний період свого розвитку і переосмислює свою роль в історії. В цілому, війна призвела до зростання довіри громадян до державних інституцій. Довіра до Збройних сил України зросла з 65% до 97%, а до Президента – з 36% до 90%.</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Спостерігається зростання довіри до ЗМІ, але воєнний час призводить до раптових змін </w:t>
      </w:r>
      <w:proofErr w:type="gramStart"/>
      <w:r w:rsidRPr="00027999">
        <w:rPr>
          <w:rFonts w:cs="Times New Roman"/>
          <w:bCs/>
          <w:sz w:val="28"/>
          <w:szCs w:val="28"/>
          <w:shd w:val="clear" w:color="auto" w:fill="FFFFFF"/>
          <w:lang w:val="ru"/>
        </w:rPr>
        <w:t>у каналах</w:t>
      </w:r>
      <w:proofErr w:type="gramEnd"/>
      <w:r w:rsidRPr="00027999">
        <w:rPr>
          <w:rFonts w:cs="Times New Roman"/>
          <w:bCs/>
          <w:sz w:val="28"/>
          <w:szCs w:val="28"/>
          <w:shd w:val="clear" w:color="auto" w:fill="FFFFFF"/>
          <w:lang w:val="ru"/>
        </w:rPr>
        <w:t xml:space="preserve"> комунікації та способах отримання інформації громадянами. Хоча довіра до національних та місцевих медіа зросла, зменшується частота споживання їх новинного контенту. За той же період значно збільшилась активність у групах і каналах в месенджерах (з 11% до 41%) та на YouTube (з 21% до 29%). Соціальні мережі також залишаються впливовими (35%).</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Одним з прямих наслідків російського вторгнення є зростання євроатлантичних настроїв серед українців, досягнувши рекордних показників у всій історії країни. На сьогодні 87% підтримують вступ України в Європейський Союз, а 86% - в НАТО.</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lastRenderedPageBreak/>
        <w:t>За рік спостерігається зниження почуття самолюбства, але зростання любові до інших людей, виявляється тенденція до афіліації (прагнення бути разом з іншими), колективне поступається індивідуальному.</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Українці залишаються майже так само схильними до самообмежень, як півроку тому - більше половини (58%) вважають, що потрібно суттєво обмежувати себе у розвагах і покупках, а 37% схильні думати, що треба намагатися жити повноцінним життям.</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proofErr w:type="gramStart"/>
      <w:r w:rsidRPr="00027999">
        <w:rPr>
          <w:rFonts w:cs="Times New Roman"/>
          <w:bCs/>
          <w:sz w:val="28"/>
          <w:szCs w:val="28"/>
          <w:shd w:val="clear" w:color="auto" w:fill="FFFFFF"/>
          <w:lang w:val="ru"/>
        </w:rPr>
        <w:t>На початку</w:t>
      </w:r>
      <w:proofErr w:type="gramEnd"/>
      <w:r w:rsidRPr="00027999">
        <w:rPr>
          <w:rFonts w:cs="Times New Roman"/>
          <w:bCs/>
          <w:sz w:val="28"/>
          <w:szCs w:val="28"/>
          <w:shd w:val="clear" w:color="auto" w:fill="FFFFFF"/>
          <w:lang w:val="ru"/>
        </w:rPr>
        <w:t xml:space="preserve"> повномасштабного вторгнення 44% українців тимчасово розлучилися зі своїми сім'ями. Через рік таких вже лише 21%. Більшість тих, хто пройшов через розлуку з родиною, подолали це випробування, а у 20% випадків стосунки навіть покращилися.</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83% вважають, що слід бути обережними з людьми, в той час як у 2020 році таких було лише 54%. Це стосується довіри як базової цінності, довіри до світу, яка була підірвана або руйнується внаслідок війни. Особливо це стосується "чужих" або тих, хто колись здавався близьким.</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Ставлення до людей, які емігрували, є суперечливим: найбільш толерантне ставлення проявляється до жінок з дітьми, тоді як ставлення до чоловіків призовного віку є найбільш негативним.</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Незважаючи на повномасштабне вторгнення, українське суспільство залишається гум</w:t>
      </w:r>
      <w:r w:rsidR="00BA1665">
        <w:rPr>
          <w:rFonts w:cs="Times New Roman"/>
          <w:bCs/>
          <w:sz w:val="28"/>
          <w:szCs w:val="28"/>
          <w:shd w:val="clear" w:color="auto" w:fill="FFFFFF"/>
          <w:lang w:val="ru"/>
        </w:rPr>
        <w:t xml:space="preserve">анним і толерантним, підтримка </w:t>
      </w:r>
      <w:r w:rsidRPr="00027999">
        <w:rPr>
          <w:rFonts w:cs="Times New Roman"/>
          <w:bCs/>
          <w:sz w:val="28"/>
          <w:szCs w:val="28"/>
          <w:shd w:val="clear" w:color="auto" w:fill="FFFFFF"/>
          <w:lang w:val="ru"/>
        </w:rPr>
        <w:t>смертної карти зменшилась з 52 до 42%.</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
          <w:bCs/>
          <w:sz w:val="28"/>
          <w:szCs w:val="28"/>
          <w:shd w:val="clear" w:color="auto" w:fill="FFFFFF"/>
          <w:lang w:val="ru"/>
        </w:rPr>
      </w:pPr>
      <w:r w:rsidRPr="00027999">
        <w:rPr>
          <w:rFonts w:cs="Times New Roman"/>
          <w:b/>
          <w:bCs/>
          <w:sz w:val="28"/>
          <w:szCs w:val="28"/>
          <w:shd w:val="clear" w:color="auto" w:fill="FFFFFF"/>
          <w:lang w:val="ru"/>
        </w:rPr>
        <w:t>Висновки до розділу</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Події сучасності нашої держави, які мають місце, ілюструють фізи</w:t>
      </w:r>
      <w:r w:rsidR="002D5A43">
        <w:rPr>
          <w:rFonts w:cs="Times New Roman"/>
          <w:bCs/>
          <w:sz w:val="28"/>
          <w:szCs w:val="28"/>
          <w:shd w:val="clear" w:color="auto" w:fill="FFFFFF"/>
          <w:lang w:val="ru"/>
        </w:rPr>
        <w:t>чний закон збереження енергії: «</w:t>
      </w:r>
      <w:r w:rsidRPr="00027999">
        <w:rPr>
          <w:rFonts w:cs="Times New Roman"/>
          <w:bCs/>
          <w:sz w:val="28"/>
          <w:szCs w:val="28"/>
          <w:shd w:val="clear" w:color="auto" w:fill="FFFFFF"/>
          <w:lang w:val="ru"/>
        </w:rPr>
        <w:t xml:space="preserve">ніщо не виникає з нічого і не зникає в нікуди, а </w:t>
      </w:r>
      <w:r w:rsidRPr="00027999">
        <w:rPr>
          <w:rFonts w:cs="Times New Roman"/>
          <w:bCs/>
          <w:sz w:val="28"/>
          <w:szCs w:val="28"/>
          <w:shd w:val="clear" w:color="auto" w:fill="FFFFFF"/>
          <w:lang w:val="ru"/>
        </w:rPr>
        <w:lastRenderedPageBreak/>
        <w:t>може лише перетво</w:t>
      </w:r>
      <w:r w:rsidR="002D5A43">
        <w:rPr>
          <w:rFonts w:cs="Times New Roman"/>
          <w:bCs/>
          <w:sz w:val="28"/>
          <w:szCs w:val="28"/>
          <w:shd w:val="clear" w:color="auto" w:fill="FFFFFF"/>
          <w:lang w:val="ru"/>
        </w:rPr>
        <w:t>рюватися з однієї форми в іншу»</w:t>
      </w:r>
      <w:r w:rsidRPr="00027999">
        <w:rPr>
          <w:rFonts w:cs="Times New Roman"/>
          <w:bCs/>
          <w:sz w:val="28"/>
          <w:szCs w:val="28"/>
          <w:shd w:val="clear" w:color="auto" w:fill="FFFFFF"/>
          <w:lang w:val="ru"/>
        </w:rPr>
        <w:t xml:space="preserve">. Також можна </w:t>
      </w:r>
      <w:r w:rsidR="002D5A43">
        <w:rPr>
          <w:rFonts w:cs="Times New Roman"/>
          <w:bCs/>
          <w:sz w:val="28"/>
          <w:szCs w:val="28"/>
          <w:shd w:val="clear" w:color="auto" w:fill="FFFFFF"/>
          <w:lang w:val="ru"/>
        </w:rPr>
        <w:t>застосувати філософську фразу: «все має свій початок і кінець»</w:t>
      </w:r>
      <w:r w:rsidRPr="00027999">
        <w:rPr>
          <w:rFonts w:cs="Times New Roman"/>
          <w:bCs/>
          <w:sz w:val="28"/>
          <w:szCs w:val="28"/>
          <w:shd w:val="clear" w:color="auto" w:fill="FFFFFF"/>
          <w:lang w:val="ru"/>
        </w:rPr>
        <w:t>.</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Новий етап війни між росією та Україною, який розпочався 24 лютого 2022 року, є логічним і природним наслідком подій неоголошеної або гібридної війни, розпочатої Російською Федерацією проти України в лютому 2014 року. Ці події були наслідком Революції гідності і втечі президента В. Януковича до Росії.</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Доцільно вказати на те, що росія розпочала відкритий воєнний напад на Україну, що розпочався о 3:40 24 лютого 2022 року, позначаючи третій етап російсько-української війни, яку Росія спробувала заперечити. У резолюції від 2 березня 2022 року Генеральна Асамблея ООН засудила дії Росії та визнала їх агресією проти України. Міжнародний суд ООН в Гаазі 16 березня 2022 року наказав Росії припинити воєнні дії, які почалися 24 лютого 2022 року в Україні.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Варто наголосити на тому, що у адміністрації Джо Байдена збільшувалася тривога щодо можливого нападу Росії, це почалося вже в 2021 році. За словами Д. Кулеби, Сполучені Штати Америки були єдиною країною, яка настійливо і з впевненістю говорила про можливі ракетні удари. Прем'єр-міністр Великої Британії Борис Джонсон в лютому 2022 року попереджав, що Росія готується до найбільшого вторгнення в Європу з 1945 року. За його словами, президент Росії Володимир Путін, можливо, має нереалістичне уявлення про хід війни і не усвідомлює, що це стане катастрофою для Росії самої, а вплив НАТО в регіоні не послабне, а навпаки, зміцниться.</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Дослідник, відомий під псевдонімом Jomini of the West, вже 20 лютого прогнозував загальний хід майбутньої війни. Він передбачав, що в разі російського вторгнення виникнуть три потенційні театри бойових дій: Київ та </w:t>
      </w:r>
      <w:r w:rsidRPr="00027999">
        <w:rPr>
          <w:rFonts w:cs="Times New Roman"/>
          <w:bCs/>
          <w:sz w:val="28"/>
          <w:szCs w:val="28"/>
          <w:shd w:val="clear" w:color="auto" w:fill="FFFFFF"/>
          <w:lang w:val="ru"/>
        </w:rPr>
        <w:lastRenderedPageBreak/>
        <w:t>його околиці на півночі, підступи до Херсона вздовж Північно Кримського каналу на півдні та Донбас з Харківською областю на сході.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Джонатан Гайєр, старший редактор зовнішньої політики видання "Vox", у своєму матеріалі від 14 лютого писав, що російське вторгнення можна очікувати вже найближчими днями і його наслідки будуть важчими, ніж вторгнення Росії в Донбас у 2014 році.</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Військова кампанія почалася після тривалого накопичення російських військ вздовж кордону України з Росією та Білоруссю з листопада 2021 року, а також визнання Росією 21 лютого 2022 року так званих "ДНР" та "ЛНР" як державних утворень на території України. </w:t>
      </w:r>
    </w:p>
    <w:p w:rsidR="00E12775" w:rsidRPr="00027999" w:rsidRDefault="00E12775" w:rsidP="00656F92">
      <w:pPr>
        <w:pStyle w:val="a7"/>
        <w:tabs>
          <w:tab w:val="left" w:pos="1224"/>
        </w:tabs>
        <w:spacing w:before="100" w:beforeAutospacing="1" w:after="100" w:afterAutospacing="1" w:line="360" w:lineRule="auto"/>
        <w:ind w:firstLine="567"/>
        <w:rPr>
          <w:rFonts w:cs="Times New Roman"/>
          <w:bCs/>
          <w:sz w:val="28"/>
          <w:szCs w:val="28"/>
          <w:shd w:val="clear" w:color="auto" w:fill="FFFFFF"/>
          <w:lang w:val="ru"/>
        </w:rPr>
      </w:pPr>
      <w:r w:rsidRPr="00027999">
        <w:rPr>
          <w:rFonts w:cs="Times New Roman"/>
          <w:bCs/>
          <w:sz w:val="28"/>
          <w:szCs w:val="28"/>
          <w:shd w:val="clear" w:color="auto" w:fill="FFFFFF"/>
          <w:lang w:val="ru"/>
        </w:rPr>
        <w:t xml:space="preserve">Більшість громадян зазнали прямих чи непрямих наслідків повномасштабного вторгнення, не понесли втрат лише 14%. Найбільше втрат понесли мешканці східних регіонів, більше половини з яких покинули свій дім. </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r w:rsidRPr="00027999">
        <w:rPr>
          <w:rFonts w:cs="Times New Roman"/>
          <w:bCs/>
          <w:sz w:val="28"/>
          <w:szCs w:val="28"/>
          <w:shd w:val="clear" w:color="auto" w:fill="FFFFFF"/>
          <w:lang w:val="ru"/>
        </w:rPr>
        <w:t xml:space="preserve">Попри позитивні зміни у суспільстві, оптимізм й абсолютну віру </w:t>
      </w:r>
      <w:proofErr w:type="gramStart"/>
      <w:r w:rsidRPr="00027999">
        <w:rPr>
          <w:rFonts w:cs="Times New Roman"/>
          <w:bCs/>
          <w:sz w:val="28"/>
          <w:szCs w:val="28"/>
          <w:shd w:val="clear" w:color="auto" w:fill="FFFFFF"/>
          <w:lang w:val="ru"/>
        </w:rPr>
        <w:t>в перемогу</w:t>
      </w:r>
      <w:proofErr w:type="gramEnd"/>
      <w:r w:rsidRPr="00027999">
        <w:rPr>
          <w:rFonts w:cs="Times New Roman"/>
          <w:bCs/>
          <w:sz w:val="28"/>
          <w:szCs w:val="28"/>
          <w:shd w:val="clear" w:color="auto" w:fill="FFFFFF"/>
          <w:lang w:val="ru"/>
        </w:rPr>
        <w:t>, війна продовжує завдавати ук</w:t>
      </w:r>
      <w:r w:rsidR="00503EAA" w:rsidRPr="00027999">
        <w:rPr>
          <w:rFonts w:cs="Times New Roman"/>
          <w:bCs/>
          <w:sz w:val="28"/>
          <w:szCs w:val="28"/>
          <w:shd w:val="clear" w:color="auto" w:fill="FFFFFF"/>
          <w:lang w:val="ru"/>
        </w:rPr>
        <w:t>раїнцям непоправної шкод</w:t>
      </w:r>
      <w:r w:rsidRPr="00027999">
        <w:rPr>
          <w:rFonts w:cs="Times New Roman"/>
          <w:bCs/>
          <w:sz w:val="28"/>
          <w:szCs w:val="28"/>
          <w:shd w:val="clear" w:color="auto" w:fill="FFFFFF"/>
          <w:lang w:val="ru"/>
        </w:rPr>
        <w:t>и й забирати найцінніше.</w:t>
      </w:r>
      <w:r w:rsidRPr="00E12775">
        <w:rPr>
          <w:bCs/>
          <w:sz w:val="28"/>
          <w:szCs w:val="28"/>
          <w:shd w:val="clear" w:color="auto" w:fill="FFFFFF"/>
          <w:lang w:val="ru"/>
        </w:rPr>
        <w:t xml:space="preserve"> </w:t>
      </w:r>
    </w:p>
    <w:p w:rsidR="00E12775" w:rsidRPr="00E12775" w:rsidRDefault="00E12775" w:rsidP="00656F92">
      <w:pPr>
        <w:pStyle w:val="a7"/>
        <w:tabs>
          <w:tab w:val="left" w:pos="1224"/>
        </w:tabs>
        <w:spacing w:before="100" w:beforeAutospacing="1" w:after="100" w:afterAutospacing="1" w:line="360" w:lineRule="auto"/>
        <w:ind w:firstLine="567"/>
        <w:rPr>
          <w:bCs/>
          <w:sz w:val="28"/>
          <w:szCs w:val="28"/>
          <w:shd w:val="clear" w:color="auto" w:fill="FFFFFF"/>
          <w:lang w:val="ru"/>
        </w:rPr>
      </w:pPr>
    </w:p>
    <w:p w:rsidR="00E12775" w:rsidRDefault="00E12775" w:rsidP="00656F92">
      <w:pPr>
        <w:pStyle w:val="a7"/>
        <w:spacing w:before="100" w:beforeAutospacing="1" w:after="100" w:afterAutospacing="1" w:line="360" w:lineRule="auto"/>
        <w:ind w:firstLine="567"/>
        <w:jc w:val="center"/>
        <w:rPr>
          <w:b/>
          <w:bCs/>
          <w:sz w:val="28"/>
          <w:szCs w:val="28"/>
          <w:shd w:val="clear" w:color="auto" w:fill="FFFFFF"/>
        </w:rPr>
      </w:pPr>
    </w:p>
    <w:p w:rsidR="00E12775" w:rsidRDefault="00E12775" w:rsidP="00656F92">
      <w:pPr>
        <w:pStyle w:val="a7"/>
        <w:spacing w:before="100" w:beforeAutospacing="1" w:after="100" w:afterAutospacing="1" w:line="360" w:lineRule="auto"/>
        <w:ind w:firstLine="567"/>
        <w:jc w:val="center"/>
        <w:rPr>
          <w:b/>
          <w:bCs/>
          <w:sz w:val="28"/>
          <w:szCs w:val="28"/>
          <w:shd w:val="clear" w:color="auto" w:fill="FFFFFF"/>
        </w:rPr>
      </w:pPr>
    </w:p>
    <w:p w:rsidR="00E12775" w:rsidRDefault="00E12775" w:rsidP="00656F92">
      <w:pPr>
        <w:pStyle w:val="a7"/>
        <w:spacing w:before="100" w:beforeAutospacing="1" w:after="100" w:afterAutospacing="1" w:line="360" w:lineRule="auto"/>
        <w:ind w:firstLine="567"/>
        <w:jc w:val="center"/>
        <w:rPr>
          <w:b/>
          <w:bCs/>
          <w:sz w:val="28"/>
          <w:szCs w:val="28"/>
          <w:shd w:val="clear" w:color="auto" w:fill="FFFFFF"/>
        </w:rPr>
      </w:pPr>
    </w:p>
    <w:p w:rsidR="00387F92" w:rsidRDefault="00387F92" w:rsidP="00E30009">
      <w:pPr>
        <w:pStyle w:val="a7"/>
        <w:spacing w:before="100" w:beforeAutospacing="1" w:after="100" w:afterAutospacing="1" w:line="360" w:lineRule="auto"/>
        <w:rPr>
          <w:b/>
          <w:bCs/>
          <w:sz w:val="28"/>
          <w:szCs w:val="28"/>
          <w:shd w:val="clear" w:color="auto" w:fill="FFFFFF"/>
        </w:rPr>
      </w:pPr>
    </w:p>
    <w:p w:rsidR="00E30009" w:rsidRDefault="00E30009" w:rsidP="00E30009">
      <w:pPr>
        <w:pStyle w:val="a7"/>
        <w:spacing w:before="100" w:beforeAutospacing="1" w:after="100" w:afterAutospacing="1" w:line="360" w:lineRule="auto"/>
        <w:rPr>
          <w:b/>
          <w:bCs/>
          <w:sz w:val="28"/>
          <w:szCs w:val="28"/>
          <w:shd w:val="clear" w:color="auto" w:fill="FFFFFF"/>
        </w:rPr>
      </w:pPr>
    </w:p>
    <w:p w:rsidR="006F014B" w:rsidRDefault="00027999" w:rsidP="00656F92">
      <w:pPr>
        <w:pStyle w:val="a7"/>
        <w:tabs>
          <w:tab w:val="left" w:pos="2676"/>
        </w:tabs>
        <w:spacing w:before="100" w:beforeAutospacing="1" w:after="100" w:afterAutospacing="1" w:line="360" w:lineRule="auto"/>
        <w:ind w:firstLine="567"/>
        <w:rPr>
          <w:b/>
          <w:bCs/>
          <w:sz w:val="28"/>
          <w:szCs w:val="28"/>
          <w:shd w:val="clear" w:color="auto" w:fill="FFFFFF"/>
        </w:rPr>
      </w:pPr>
      <w:r>
        <w:rPr>
          <w:b/>
          <w:bCs/>
          <w:sz w:val="28"/>
          <w:szCs w:val="28"/>
          <w:shd w:val="clear" w:color="auto" w:fill="FFFFFF"/>
        </w:rPr>
        <w:lastRenderedPageBreak/>
        <w:t xml:space="preserve">                                                   </w:t>
      </w:r>
      <w:r w:rsidR="00503EAA">
        <w:rPr>
          <w:b/>
          <w:bCs/>
          <w:sz w:val="28"/>
          <w:szCs w:val="28"/>
          <w:shd w:val="clear" w:color="auto" w:fill="FFFFFF"/>
        </w:rPr>
        <w:t xml:space="preserve"> Висновки</w:t>
      </w:r>
    </w:p>
    <w:p w:rsidR="00503EAA" w:rsidRPr="009B397B" w:rsidRDefault="009B397B" w:rsidP="00656F92">
      <w:pPr>
        <w:pStyle w:val="a7"/>
        <w:spacing w:before="100" w:beforeAutospacing="1" w:after="100" w:afterAutospacing="1" w:line="360" w:lineRule="auto"/>
        <w:ind w:firstLine="567"/>
        <w:rPr>
          <w:bCs/>
          <w:sz w:val="28"/>
          <w:szCs w:val="28"/>
          <w:shd w:val="clear" w:color="auto" w:fill="FFFFFF"/>
        </w:rPr>
      </w:pPr>
      <w:r w:rsidRPr="009B397B">
        <w:rPr>
          <w:bCs/>
          <w:sz w:val="28"/>
          <w:szCs w:val="28"/>
          <w:shd w:val="clear" w:color="auto" w:fill="FFFFFF"/>
        </w:rPr>
        <w:t>У даній дипломній роботі було проведено дослідження та аналіз реформування Збройних сил України з урахуванням їх історико-теоретичних основ, методологічних засад та джерельної бази. Робота охопила такі ключові аспекти як державна політика реформування Збройних сил України, стан реформування перед російською агресією, роль Збройних сил у війні проти агресії Росії, міжнародна підтримка та співробітництво з Україною та еволюція громадської думки в контексті війни з Росією.</w:t>
      </w:r>
    </w:p>
    <w:p w:rsidR="001E787E" w:rsidRPr="001E787E" w:rsidRDefault="001E787E" w:rsidP="00656F92">
      <w:pPr>
        <w:pStyle w:val="a7"/>
        <w:spacing w:before="100" w:beforeAutospacing="1" w:after="100" w:afterAutospacing="1" w:line="360" w:lineRule="auto"/>
        <w:ind w:firstLine="567"/>
        <w:rPr>
          <w:bCs/>
          <w:sz w:val="28"/>
          <w:szCs w:val="28"/>
          <w:shd w:val="clear" w:color="auto" w:fill="FFFFFF"/>
          <w:lang w:val="ru-RU"/>
        </w:rPr>
      </w:pPr>
      <w:r w:rsidRPr="001E787E">
        <w:rPr>
          <w:bCs/>
          <w:sz w:val="28"/>
          <w:szCs w:val="28"/>
          <w:shd w:val="clear" w:color="auto" w:fill="FFFFFF"/>
          <w:lang w:val="ru-RU"/>
        </w:rPr>
        <w:t>У результаті дослідження було встановлено, що реформування Збройних сил України є невід'ємною частиною державної політики країни. Державні програми та основні напрями розвитку Збройних сил були проаналізовані, що дало змогу з'ясувати їх ефективність та потребу у вдосконаленні. Крім того, був проведений критичний аналіз стану реформування Збройних сил перед початком російської агресії, що підкреслило недоліки та проблеми, які потребують негайного вирішення.</w:t>
      </w:r>
    </w:p>
    <w:p w:rsidR="001E787E" w:rsidRPr="001E787E" w:rsidRDefault="001E787E" w:rsidP="00656F92">
      <w:pPr>
        <w:pStyle w:val="a7"/>
        <w:spacing w:before="100" w:beforeAutospacing="1" w:after="100" w:afterAutospacing="1" w:line="360" w:lineRule="auto"/>
        <w:ind w:firstLine="567"/>
        <w:rPr>
          <w:bCs/>
          <w:sz w:val="28"/>
          <w:szCs w:val="28"/>
          <w:shd w:val="clear" w:color="auto" w:fill="FFFFFF"/>
          <w:lang w:val="ru-RU"/>
        </w:rPr>
      </w:pPr>
      <w:r w:rsidRPr="001E787E">
        <w:rPr>
          <w:bCs/>
          <w:sz w:val="28"/>
          <w:szCs w:val="28"/>
          <w:shd w:val="clear" w:color="auto" w:fill="FFFFFF"/>
          <w:lang w:val="ru-RU"/>
        </w:rPr>
        <w:t>Збройні сили України зіграли важливу роль у війні проти агресії Росії. Дослідження показало, що вони стали невід'ємною складовою української держави в цілому, виявивши високу мобілізаційну здатність та готовність захищати свою країну</w:t>
      </w:r>
      <w:r>
        <w:rPr>
          <w:bCs/>
          <w:sz w:val="28"/>
          <w:szCs w:val="28"/>
          <w:shd w:val="clear" w:color="auto" w:fill="FFFFFF"/>
          <w:lang w:val="ru-RU"/>
        </w:rPr>
        <w:t>.</w:t>
      </w:r>
    </w:p>
    <w:p w:rsidR="001E787E" w:rsidRPr="001E787E" w:rsidRDefault="001E787E" w:rsidP="00656F92">
      <w:pPr>
        <w:pStyle w:val="a7"/>
        <w:spacing w:before="100" w:beforeAutospacing="1" w:after="100" w:afterAutospacing="1" w:line="360" w:lineRule="auto"/>
        <w:ind w:firstLine="567"/>
        <w:rPr>
          <w:bCs/>
          <w:sz w:val="28"/>
          <w:szCs w:val="28"/>
          <w:shd w:val="clear" w:color="auto" w:fill="FFFFFF"/>
        </w:rPr>
      </w:pPr>
      <w:r w:rsidRPr="001E787E">
        <w:rPr>
          <w:bCs/>
          <w:sz w:val="28"/>
          <w:szCs w:val="28"/>
          <w:shd w:val="clear" w:color="auto" w:fill="FFFFFF"/>
        </w:rPr>
        <w:t>Міжнародна підтримка та співробітництво з Україною мають велике значення у контексті війни з Росією. Результати дослідження свідчать про те, що Україна отримала підтримку і допомогу від багатьох країн та міжнародних організацій, що сприяло підвищенню її обороноздатності та допомогло зміцнити позиції у боротьбі проти агресора.</w:t>
      </w:r>
    </w:p>
    <w:p w:rsidR="001E787E" w:rsidRPr="001E787E" w:rsidRDefault="001E787E" w:rsidP="00656F92">
      <w:pPr>
        <w:pStyle w:val="a7"/>
        <w:spacing w:before="100" w:beforeAutospacing="1" w:after="100" w:afterAutospacing="1" w:line="360" w:lineRule="auto"/>
        <w:ind w:firstLine="567"/>
        <w:rPr>
          <w:bCs/>
          <w:sz w:val="28"/>
          <w:szCs w:val="28"/>
          <w:shd w:val="clear" w:color="auto" w:fill="FFFFFF"/>
        </w:rPr>
      </w:pPr>
      <w:r w:rsidRPr="001E787E">
        <w:rPr>
          <w:bCs/>
          <w:sz w:val="28"/>
          <w:szCs w:val="28"/>
          <w:shd w:val="clear" w:color="auto" w:fill="FFFFFF"/>
        </w:rPr>
        <w:t xml:space="preserve">Громадська думка відіграла важливу роль у світлі війни з Росією. Дослідження показало, що під впливом подій війни громадська думка </w:t>
      </w:r>
      <w:r w:rsidRPr="001E787E">
        <w:rPr>
          <w:bCs/>
          <w:sz w:val="28"/>
          <w:szCs w:val="28"/>
          <w:shd w:val="clear" w:color="auto" w:fill="FFFFFF"/>
        </w:rPr>
        <w:lastRenderedPageBreak/>
        <w:t xml:space="preserve">еволюціонувала, проявляючи підтримку </w:t>
      </w:r>
      <w:r>
        <w:rPr>
          <w:bCs/>
          <w:sz w:val="28"/>
          <w:szCs w:val="28"/>
          <w:shd w:val="clear" w:color="auto" w:fill="FFFFFF"/>
        </w:rPr>
        <w:t>ЗСУ</w:t>
      </w:r>
      <w:r w:rsidRPr="001E787E">
        <w:rPr>
          <w:bCs/>
          <w:sz w:val="28"/>
          <w:szCs w:val="28"/>
          <w:shd w:val="clear" w:color="auto" w:fill="FFFFFF"/>
        </w:rPr>
        <w:t xml:space="preserve"> та посилену активність у вирішенні соціально-політичних питань.</w:t>
      </w:r>
    </w:p>
    <w:p w:rsidR="001E787E" w:rsidRPr="001E787E" w:rsidRDefault="001E787E" w:rsidP="00656F92">
      <w:pPr>
        <w:pStyle w:val="a7"/>
        <w:spacing w:before="100" w:beforeAutospacing="1" w:after="100" w:afterAutospacing="1" w:line="360" w:lineRule="auto"/>
        <w:ind w:firstLine="567"/>
        <w:rPr>
          <w:bCs/>
          <w:sz w:val="28"/>
          <w:szCs w:val="28"/>
          <w:shd w:val="clear" w:color="auto" w:fill="FFFFFF"/>
          <w:lang w:val="ru-RU"/>
        </w:rPr>
      </w:pPr>
      <w:r w:rsidRPr="001E787E">
        <w:rPr>
          <w:bCs/>
          <w:sz w:val="28"/>
          <w:szCs w:val="28"/>
          <w:shd w:val="clear" w:color="auto" w:fill="FFFFFF"/>
          <w:lang w:val="ru-RU"/>
        </w:rPr>
        <w:t>У загальному контексті дослідження реформування Збройних сил України можна зробити висновок, що цей процес є постійним та невід'ємним елементом державної політики. При цьому, розвиток та вдосконалення Збройних сил потребує постійного аналізу, оцінки та коригування з метою забезпечення ефективності та надійності національної оборони.</w:t>
      </w:r>
    </w:p>
    <w:p w:rsidR="002D5A43" w:rsidRDefault="00A01A8E" w:rsidP="00656F92">
      <w:pPr>
        <w:pStyle w:val="a7"/>
        <w:spacing w:before="100" w:beforeAutospacing="1" w:after="100" w:afterAutospacing="1" w:line="360" w:lineRule="auto"/>
        <w:ind w:firstLine="567"/>
        <w:rPr>
          <w:bCs/>
          <w:sz w:val="28"/>
          <w:szCs w:val="28"/>
          <w:shd w:val="clear" w:color="auto" w:fill="FFFFFF"/>
          <w:lang w:val="ru-RU"/>
        </w:rPr>
      </w:pPr>
      <w:r>
        <w:rPr>
          <w:bCs/>
          <w:sz w:val="28"/>
          <w:szCs w:val="28"/>
          <w:shd w:val="clear" w:color="auto" w:fill="FFFFFF"/>
        </w:rPr>
        <w:t>П</w:t>
      </w:r>
      <w:r w:rsidR="00A7243A" w:rsidRPr="00A01A8E">
        <w:rPr>
          <w:bCs/>
          <w:sz w:val="28"/>
          <w:szCs w:val="28"/>
          <w:shd w:val="clear" w:color="auto" w:fill="FFFFFF"/>
        </w:rPr>
        <w:t>олітика реформування Збройних сил України та їх участь у війні проти агресії Росії маю</w:t>
      </w:r>
      <w:r w:rsidRPr="00A01A8E">
        <w:rPr>
          <w:bCs/>
          <w:sz w:val="28"/>
          <w:szCs w:val="28"/>
          <w:shd w:val="clear" w:color="auto" w:fill="FFFFFF"/>
        </w:rPr>
        <w:t xml:space="preserve">ть стратегічне значення для забезпечення національної безпеки та суверенітету України. </w:t>
      </w:r>
      <w:r w:rsidRPr="00A01A8E">
        <w:rPr>
          <w:bCs/>
          <w:sz w:val="28"/>
          <w:szCs w:val="28"/>
          <w:shd w:val="clear" w:color="auto" w:fill="FFFFFF"/>
          <w:lang w:val="ru-RU"/>
        </w:rPr>
        <w:t>Реформи в Збройних силах спрямовані на підвищення ефективності, готовності та адаптивності до нових загроз та викликів. Важливою складовою успішної реформи є підтримка союзників та партнерів України, яка виражається у військовій допомозі, фінансовій підтримці та політичній солідарності. Необхідним елементом є також цивільний контроль над військовими структурами та їх відкритість перед громадськістю. Інтеграція з євроатлантичними структурами сприяє професіоналізації та підвищенню стандартів Збройних сил. Участь у війні проти агресії Росії підкреслює необхідність зміцнення миру та стабільності в регіоні</w:t>
      </w:r>
      <w:r>
        <w:rPr>
          <w:bCs/>
          <w:sz w:val="28"/>
          <w:szCs w:val="28"/>
          <w:shd w:val="clear" w:color="auto" w:fill="FFFFFF"/>
          <w:lang w:val="ru-RU"/>
        </w:rPr>
        <w:t xml:space="preserve">. </w:t>
      </w:r>
      <w:r w:rsidRPr="00A01A8E">
        <w:rPr>
          <w:bCs/>
          <w:sz w:val="28"/>
          <w:szCs w:val="28"/>
          <w:shd w:val="clear" w:color="auto" w:fill="FFFFFF"/>
          <w:lang w:val="ru-RU"/>
        </w:rPr>
        <w:t>Завершуючи, для подальшого розвитку Збройних сил України і забезпечення національної безпеки важливо продовжувати впроваджувати стратегічні зміни, забезпечувати достатнє фінансування, розвивати професійну підготовку та підтримувати міжнародну співпрацю.</w:t>
      </w:r>
      <w:r>
        <w:rPr>
          <w:bCs/>
          <w:sz w:val="28"/>
          <w:szCs w:val="28"/>
          <w:shd w:val="clear" w:color="auto" w:fill="FFFFFF"/>
          <w:lang w:val="ru-RU"/>
        </w:rPr>
        <w:t xml:space="preserve"> </w:t>
      </w:r>
    </w:p>
    <w:p w:rsidR="002D5A43" w:rsidRPr="002D5A43" w:rsidRDefault="00A01A8E" w:rsidP="00656F92">
      <w:pPr>
        <w:pStyle w:val="a7"/>
        <w:spacing w:before="100" w:beforeAutospacing="1" w:after="100" w:afterAutospacing="1" w:line="360" w:lineRule="auto"/>
        <w:ind w:firstLine="567"/>
        <w:rPr>
          <w:bCs/>
          <w:sz w:val="28"/>
          <w:szCs w:val="28"/>
          <w:shd w:val="clear" w:color="auto" w:fill="FFFFFF"/>
        </w:rPr>
      </w:pPr>
      <w:r w:rsidRPr="00A01A8E">
        <w:rPr>
          <w:bCs/>
          <w:sz w:val="28"/>
          <w:szCs w:val="28"/>
          <w:shd w:val="clear" w:color="auto" w:fill="FFFFFF"/>
        </w:rPr>
        <w:t>Також важливо зве</w:t>
      </w:r>
      <w:r>
        <w:rPr>
          <w:bCs/>
          <w:sz w:val="28"/>
          <w:szCs w:val="28"/>
          <w:shd w:val="clear" w:color="auto" w:fill="FFFFFF"/>
        </w:rPr>
        <w:t xml:space="preserve">рнути увагу на наступні аспекти. </w:t>
      </w:r>
      <w:r w:rsidRPr="00A01A8E">
        <w:rPr>
          <w:bCs/>
          <w:sz w:val="28"/>
          <w:szCs w:val="28"/>
          <w:shd w:val="clear" w:color="auto" w:fill="FFFFFF"/>
        </w:rPr>
        <w:t>Потрібно продовжувати модернізацію озброєння та військової техніки. Оновлення та покращення озброєння є ключовим елементом забезпечення бойової ефективності Збройних сил. Це включає придбання сучасної техніки, розвиток кібербезпеки та використання новітніх технологій у військовій сфері.</w:t>
      </w:r>
    </w:p>
    <w:p w:rsidR="002D5A43" w:rsidRPr="002D5A43" w:rsidRDefault="00A01A8E" w:rsidP="00656F92">
      <w:pPr>
        <w:pStyle w:val="a7"/>
        <w:spacing w:before="100" w:beforeAutospacing="1" w:after="100" w:afterAutospacing="1" w:line="360" w:lineRule="auto"/>
        <w:ind w:firstLine="567"/>
        <w:rPr>
          <w:bCs/>
          <w:sz w:val="28"/>
          <w:szCs w:val="28"/>
          <w:shd w:val="clear" w:color="auto" w:fill="FFFFFF"/>
        </w:rPr>
      </w:pPr>
      <w:r w:rsidRPr="00A01A8E">
        <w:rPr>
          <w:bCs/>
          <w:sz w:val="28"/>
          <w:szCs w:val="28"/>
          <w:shd w:val="clear" w:color="auto" w:fill="FFFFFF"/>
        </w:rPr>
        <w:lastRenderedPageBreak/>
        <w:t>Необхідно забезпечувати належні умови життя та соціальні гарантії для військовослужбовців. Забезпечення належних умов життя, соціальної підтримки та захисту прав військових працівників є важливим аспектом політики реформування Збройних сил. Це сприяє підтримці високої морально-психологічної стійкості та військової дисципліни.</w:t>
      </w:r>
      <w:r>
        <w:rPr>
          <w:bCs/>
          <w:sz w:val="28"/>
          <w:szCs w:val="28"/>
          <w:shd w:val="clear" w:color="auto" w:fill="FFFFFF"/>
        </w:rPr>
        <w:t xml:space="preserve"> </w:t>
      </w:r>
      <w:r w:rsidRPr="00A01A8E">
        <w:rPr>
          <w:bCs/>
          <w:sz w:val="28"/>
          <w:szCs w:val="28"/>
          <w:shd w:val="clear" w:color="auto" w:fill="FFFFFF"/>
        </w:rPr>
        <w:t>Навчання та підготовка військових кадрів є критично важливим аспектом. Розвиток системи професійної підготовки та навчання військових кадрів допомагає підвищити їх кваліфікацію, адаптивність та здатність до ефективного виконання завдань у будь-яких умовах.</w:t>
      </w:r>
    </w:p>
    <w:p w:rsidR="00A01A8E" w:rsidRPr="002D5A43" w:rsidRDefault="00A01A8E" w:rsidP="00656F92">
      <w:pPr>
        <w:pStyle w:val="a7"/>
        <w:spacing w:before="100" w:beforeAutospacing="1" w:after="100" w:afterAutospacing="1" w:line="360" w:lineRule="auto"/>
        <w:ind w:firstLine="567"/>
        <w:rPr>
          <w:bCs/>
          <w:sz w:val="28"/>
          <w:szCs w:val="28"/>
          <w:shd w:val="clear" w:color="auto" w:fill="FFFFFF"/>
          <w:lang w:val="ru-RU"/>
        </w:rPr>
      </w:pPr>
      <w:r w:rsidRPr="00A01A8E">
        <w:rPr>
          <w:bCs/>
          <w:sz w:val="28"/>
          <w:szCs w:val="28"/>
          <w:shd w:val="clear" w:color="auto" w:fill="FFFFFF"/>
        </w:rPr>
        <w:t>Політика реформування Збройних сил має бути цілеспрямованою та довготривалою. Реформи необхідно планувати та впроваджувати з урахуванням стратегічних та тактичних потреб країни. Це передбачає постійний моніторинг, оцінку результатів та внесення коректив у політику реформування.</w:t>
      </w:r>
    </w:p>
    <w:p w:rsidR="00A01A8E" w:rsidRPr="00A01A8E" w:rsidRDefault="00A01A8E" w:rsidP="00656F92">
      <w:pPr>
        <w:pStyle w:val="a7"/>
        <w:spacing w:before="100" w:beforeAutospacing="1" w:after="100" w:afterAutospacing="1" w:line="360" w:lineRule="auto"/>
        <w:ind w:firstLine="567"/>
        <w:rPr>
          <w:bCs/>
          <w:sz w:val="28"/>
          <w:szCs w:val="28"/>
          <w:shd w:val="clear" w:color="auto" w:fill="FFFFFF"/>
        </w:rPr>
      </w:pPr>
      <w:r w:rsidRPr="00A01A8E">
        <w:rPr>
          <w:bCs/>
          <w:sz w:val="28"/>
          <w:szCs w:val="28"/>
          <w:shd w:val="clear" w:color="auto" w:fill="FFFFFF"/>
        </w:rPr>
        <w:t>Висновом роботи підкреслюю, що політика реформування Збройних сил України та їх участь у війні проти агресії Росії є складним та багатогранним процесом, який вимагає постійних зусиль та ресурсів. Ці реформи спрямовані на зміцнення обороноздатності країни, забезпечення безпеки та захисту національних інтересів.</w:t>
      </w:r>
    </w:p>
    <w:p w:rsidR="00503EAA" w:rsidRPr="00A01A8E" w:rsidRDefault="00A01A8E" w:rsidP="00656F92">
      <w:pPr>
        <w:pStyle w:val="a7"/>
        <w:spacing w:before="100" w:beforeAutospacing="1" w:after="100" w:afterAutospacing="1" w:line="360" w:lineRule="auto"/>
        <w:ind w:firstLine="567"/>
        <w:rPr>
          <w:bCs/>
          <w:sz w:val="28"/>
          <w:szCs w:val="28"/>
          <w:shd w:val="clear" w:color="auto" w:fill="FFFFFF"/>
        </w:rPr>
      </w:pPr>
      <w:r w:rsidRPr="00A01A8E">
        <w:rPr>
          <w:bCs/>
          <w:sz w:val="28"/>
          <w:szCs w:val="28"/>
          <w:shd w:val="clear" w:color="auto" w:fill="FFFFFF"/>
        </w:rPr>
        <w:t>Участь Збройних сил України у війні проти агресії Росії свідчить про високу мобільність, бойову готовність та відвагу українських військових. Вони виявилися ключовим фактором в стримуванні російської агресії та захисту національної території. Проте, ця війна також підкреслила необхідність подальшої реформи та модернізації Збройних сил для відповіді на сучасні загрози та виклики.</w:t>
      </w:r>
    </w:p>
    <w:p w:rsidR="00A01A8E" w:rsidRPr="00A01A8E" w:rsidRDefault="00A01A8E" w:rsidP="00656F92">
      <w:pPr>
        <w:pStyle w:val="a7"/>
        <w:spacing w:before="100" w:beforeAutospacing="1" w:after="100" w:afterAutospacing="1" w:line="360" w:lineRule="auto"/>
        <w:ind w:firstLine="567"/>
        <w:rPr>
          <w:bCs/>
          <w:sz w:val="28"/>
          <w:szCs w:val="28"/>
          <w:shd w:val="clear" w:color="auto" w:fill="FFFFFF"/>
        </w:rPr>
      </w:pPr>
      <w:r w:rsidRPr="00A01A8E">
        <w:rPr>
          <w:bCs/>
          <w:sz w:val="28"/>
          <w:szCs w:val="28"/>
          <w:shd w:val="clear" w:color="auto" w:fill="FFFFFF"/>
        </w:rPr>
        <w:lastRenderedPageBreak/>
        <w:t>Реформування Збройних сил України потребує комплексного підходу, який охоплює організаційні, структурні, фінансові, технологічні та кадрові аспекти. Важливо враховувати найкращі практики та досвід інших країн, зокрема країн-членів НАТО, щоб ефективно впроваджувати реформи та підвищувати професійність військових.</w:t>
      </w:r>
    </w:p>
    <w:p w:rsidR="00A01A8E" w:rsidRPr="00A01A8E" w:rsidRDefault="00A01A8E" w:rsidP="00656F92">
      <w:pPr>
        <w:pStyle w:val="a7"/>
        <w:spacing w:before="100" w:beforeAutospacing="1" w:after="100" w:afterAutospacing="1" w:line="360" w:lineRule="auto"/>
        <w:ind w:firstLine="567"/>
        <w:rPr>
          <w:bCs/>
          <w:sz w:val="28"/>
          <w:szCs w:val="28"/>
          <w:shd w:val="clear" w:color="auto" w:fill="FFFFFF"/>
        </w:rPr>
      </w:pPr>
      <w:r w:rsidRPr="00A01A8E">
        <w:rPr>
          <w:bCs/>
          <w:sz w:val="28"/>
          <w:szCs w:val="28"/>
          <w:shd w:val="clear" w:color="auto" w:fill="FFFFFF"/>
        </w:rPr>
        <w:t>Також варто зазначити, що реформування Збройних сил не є процесом, що завершується. Воно має бути постійним та прогресивним, адаптованим до змінюючихся загроз та потреб країни. Політична воля та стабільність в управлінні військовими реформами є важливими факторами успіху.</w:t>
      </w:r>
    </w:p>
    <w:p w:rsidR="002551BA" w:rsidRDefault="002551BA" w:rsidP="008E36C4">
      <w:pPr>
        <w:pStyle w:val="a7"/>
        <w:spacing w:before="0" w:line="360" w:lineRule="auto"/>
        <w:rPr>
          <w:b/>
          <w:bCs/>
          <w:sz w:val="28"/>
          <w:szCs w:val="28"/>
          <w:shd w:val="clear" w:color="auto" w:fill="FFFFFF"/>
        </w:rPr>
      </w:pPr>
    </w:p>
    <w:p w:rsidR="00387F92" w:rsidRDefault="00387F92" w:rsidP="008E36C4">
      <w:pPr>
        <w:pStyle w:val="a7"/>
        <w:spacing w:before="0" w:line="360" w:lineRule="auto"/>
        <w:rPr>
          <w:b/>
          <w:bCs/>
          <w:sz w:val="28"/>
          <w:szCs w:val="28"/>
          <w:shd w:val="clear" w:color="auto" w:fill="FFFFFF"/>
        </w:rPr>
      </w:pPr>
    </w:p>
    <w:p w:rsidR="00387F92" w:rsidRDefault="00387F92" w:rsidP="008E36C4">
      <w:pPr>
        <w:pStyle w:val="a7"/>
        <w:spacing w:before="0" w:line="360" w:lineRule="auto"/>
        <w:rPr>
          <w:b/>
          <w:bCs/>
          <w:sz w:val="28"/>
          <w:szCs w:val="28"/>
          <w:shd w:val="clear" w:color="auto" w:fill="FFFFFF"/>
        </w:rPr>
      </w:pPr>
    </w:p>
    <w:p w:rsidR="002563A7" w:rsidRDefault="002563A7" w:rsidP="002563A7">
      <w:pPr>
        <w:pStyle w:val="a7"/>
        <w:spacing w:before="0" w:line="360" w:lineRule="auto"/>
        <w:rPr>
          <w:b/>
          <w:bCs/>
          <w:sz w:val="28"/>
          <w:szCs w:val="28"/>
          <w:shd w:val="clear" w:color="auto" w:fill="FFFFFF"/>
        </w:rPr>
      </w:pPr>
    </w:p>
    <w:p w:rsidR="002563A7" w:rsidRDefault="002563A7" w:rsidP="002563A7">
      <w:pPr>
        <w:pStyle w:val="a7"/>
        <w:spacing w:before="0" w:line="360" w:lineRule="auto"/>
        <w:rPr>
          <w:b/>
          <w:bCs/>
          <w:sz w:val="28"/>
          <w:szCs w:val="28"/>
          <w:shd w:val="clear" w:color="auto" w:fill="FFFFFF"/>
        </w:rPr>
      </w:pPr>
      <w:r>
        <w:rPr>
          <w:b/>
          <w:bCs/>
          <w:sz w:val="28"/>
          <w:szCs w:val="28"/>
          <w:shd w:val="clear" w:color="auto" w:fill="FFFFFF"/>
        </w:rPr>
        <w:t xml:space="preserve">                         </w:t>
      </w:r>
    </w:p>
    <w:p w:rsidR="002563A7" w:rsidRDefault="002563A7" w:rsidP="002563A7">
      <w:pPr>
        <w:pStyle w:val="a7"/>
        <w:spacing w:before="0" w:line="360" w:lineRule="auto"/>
        <w:rPr>
          <w:b/>
          <w:bCs/>
          <w:sz w:val="28"/>
          <w:szCs w:val="28"/>
          <w:shd w:val="clear" w:color="auto" w:fill="FFFFFF"/>
        </w:rPr>
      </w:pPr>
    </w:p>
    <w:p w:rsidR="002563A7" w:rsidRDefault="002563A7" w:rsidP="002563A7">
      <w:pPr>
        <w:pStyle w:val="a7"/>
        <w:spacing w:before="0" w:line="360" w:lineRule="auto"/>
        <w:rPr>
          <w:b/>
          <w:bCs/>
          <w:sz w:val="28"/>
          <w:szCs w:val="28"/>
          <w:shd w:val="clear" w:color="auto" w:fill="FFFFFF"/>
        </w:rPr>
      </w:pPr>
    </w:p>
    <w:p w:rsidR="002563A7" w:rsidRDefault="002563A7" w:rsidP="002563A7">
      <w:pPr>
        <w:pStyle w:val="a7"/>
        <w:spacing w:before="0" w:line="360" w:lineRule="auto"/>
        <w:rPr>
          <w:b/>
          <w:bCs/>
          <w:sz w:val="28"/>
          <w:szCs w:val="28"/>
          <w:shd w:val="clear" w:color="auto" w:fill="FFFFFF"/>
        </w:rPr>
      </w:pPr>
    </w:p>
    <w:p w:rsidR="002563A7" w:rsidRDefault="002563A7" w:rsidP="002563A7">
      <w:pPr>
        <w:pStyle w:val="a7"/>
        <w:spacing w:before="0" w:line="360" w:lineRule="auto"/>
        <w:rPr>
          <w:b/>
          <w:bCs/>
          <w:sz w:val="28"/>
          <w:szCs w:val="28"/>
          <w:shd w:val="clear" w:color="auto" w:fill="FFFFFF"/>
        </w:rPr>
      </w:pPr>
    </w:p>
    <w:p w:rsidR="002563A7" w:rsidRDefault="002563A7" w:rsidP="002563A7">
      <w:pPr>
        <w:pStyle w:val="a7"/>
        <w:spacing w:before="0" w:line="360" w:lineRule="auto"/>
        <w:rPr>
          <w:b/>
          <w:bCs/>
          <w:sz w:val="28"/>
          <w:szCs w:val="28"/>
          <w:shd w:val="clear" w:color="auto" w:fill="FFFFFF"/>
        </w:rPr>
      </w:pPr>
    </w:p>
    <w:p w:rsidR="00E30009" w:rsidRDefault="002563A7" w:rsidP="002563A7">
      <w:pPr>
        <w:pStyle w:val="a7"/>
        <w:spacing w:before="0" w:line="360" w:lineRule="auto"/>
        <w:rPr>
          <w:b/>
          <w:bCs/>
          <w:sz w:val="28"/>
          <w:szCs w:val="28"/>
          <w:shd w:val="clear" w:color="auto" w:fill="FFFFFF"/>
        </w:rPr>
      </w:pPr>
      <w:r>
        <w:rPr>
          <w:b/>
          <w:bCs/>
          <w:sz w:val="28"/>
          <w:szCs w:val="28"/>
          <w:shd w:val="clear" w:color="auto" w:fill="FFFFFF"/>
        </w:rPr>
        <w:t xml:space="preserve">      </w:t>
      </w:r>
    </w:p>
    <w:p w:rsidR="00E30009" w:rsidRDefault="00E30009" w:rsidP="002563A7">
      <w:pPr>
        <w:pStyle w:val="a7"/>
        <w:spacing w:before="0" w:line="360" w:lineRule="auto"/>
        <w:rPr>
          <w:b/>
          <w:bCs/>
          <w:sz w:val="28"/>
          <w:szCs w:val="28"/>
          <w:shd w:val="clear" w:color="auto" w:fill="FFFFFF"/>
        </w:rPr>
      </w:pPr>
    </w:p>
    <w:p w:rsidR="00E30009" w:rsidRDefault="00E30009" w:rsidP="002563A7">
      <w:pPr>
        <w:pStyle w:val="a7"/>
        <w:spacing w:before="0" w:line="360" w:lineRule="auto"/>
        <w:rPr>
          <w:b/>
          <w:bCs/>
          <w:sz w:val="28"/>
          <w:szCs w:val="28"/>
          <w:shd w:val="clear" w:color="auto" w:fill="FFFFFF"/>
        </w:rPr>
      </w:pPr>
    </w:p>
    <w:p w:rsidR="002563A7" w:rsidRPr="002563A7" w:rsidRDefault="00E30009" w:rsidP="002563A7">
      <w:pPr>
        <w:pStyle w:val="a7"/>
        <w:spacing w:before="0" w:line="360" w:lineRule="auto"/>
        <w:rPr>
          <w:b/>
          <w:bCs/>
          <w:sz w:val="28"/>
          <w:szCs w:val="28"/>
          <w:shd w:val="clear" w:color="auto" w:fill="FFFFFF"/>
        </w:rPr>
      </w:pPr>
      <w:r>
        <w:rPr>
          <w:b/>
          <w:bCs/>
          <w:sz w:val="28"/>
          <w:szCs w:val="28"/>
          <w:shd w:val="clear" w:color="auto" w:fill="FFFFFF"/>
        </w:rPr>
        <w:lastRenderedPageBreak/>
        <w:t xml:space="preserve">                                   </w:t>
      </w:r>
      <w:r w:rsidR="002563A7">
        <w:rPr>
          <w:b/>
          <w:bCs/>
          <w:sz w:val="28"/>
          <w:szCs w:val="28"/>
          <w:shd w:val="clear" w:color="auto" w:fill="FFFFFF"/>
        </w:rPr>
        <w:t xml:space="preserve"> </w:t>
      </w:r>
      <w:r w:rsidR="00713CD1">
        <w:rPr>
          <w:b/>
          <w:bCs/>
          <w:sz w:val="28"/>
          <w:szCs w:val="28"/>
          <w:shd w:val="clear" w:color="auto" w:fill="FFFFFF"/>
        </w:rPr>
        <w:t>Список використаної літератури:</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 xml:space="preserve">Angevine, R. G., et al. Learning Lessons from the Ukrainian Conflict. Institute for Defense Analysis, May 2019. URL: </w:t>
      </w:r>
      <w:hyperlink r:id="rId7" w:tgtFrame="_new" w:history="1">
        <w:r w:rsidRPr="00387F92">
          <w:rPr>
            <w:rStyle w:val="a5"/>
            <w:sz w:val="28"/>
            <w:szCs w:val="28"/>
            <w:shd w:val="clear" w:color="auto" w:fill="FFFFFF"/>
          </w:rPr>
          <w:t>https://nsiteam.com/social/wp-content/uploads/2019/07/NS-D-10367-Learning-Lessons-from-Ukraine-Conflict-Final.pdf</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 xml:space="preserve">Bowen, A. S. Ukrainian Armed Forces. 2022. URL: </w:t>
      </w:r>
      <w:hyperlink r:id="rId8" w:tgtFrame="_new" w:history="1">
        <w:r w:rsidRPr="00387F92">
          <w:rPr>
            <w:rStyle w:val="a5"/>
            <w:sz w:val="28"/>
            <w:szCs w:val="28"/>
            <w:shd w:val="clear" w:color="auto" w:fill="FFFFFF"/>
          </w:rPr>
          <w:t>https://crsreports.congress.gov/product/pdf/IF/IF11862</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 xml:space="preserve">Dabrowski, M. Ukraine’s Unfinished Reform Agenda. Bruegel Policy Contribution, 2017. URL: </w:t>
      </w:r>
      <w:hyperlink r:id="rId9" w:tgtFrame="_new" w:history="1">
        <w:r w:rsidRPr="00387F92">
          <w:rPr>
            <w:rStyle w:val="a5"/>
            <w:sz w:val="28"/>
            <w:szCs w:val="28"/>
            <w:shd w:val="clear" w:color="auto" w:fill="FFFFFF"/>
          </w:rPr>
          <w:t>http://bruegel.org/wp-content/uploads/2017/09/PC-24-2017-1.pdf</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Fluri, P., Marcin, K. The Security Sector Legislation of Ukraine. Kyiv, Ukraine: Center for Army, Conversion and Disarmament Studies, 2014.</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 xml:space="preserve">Melkozerova, V. "Reporting Corruption in a Time of War: The Ukrainian Journalists Dilemma." Politico, 2023. URL: </w:t>
      </w:r>
      <w:hyperlink r:id="rId10" w:tgtFrame="_new" w:history="1">
        <w:r w:rsidRPr="00387F92">
          <w:rPr>
            <w:rStyle w:val="a5"/>
            <w:sz w:val="28"/>
            <w:szCs w:val="28"/>
            <w:shd w:val="clear" w:color="auto" w:fill="FFFFFF"/>
          </w:rPr>
          <w:t>https://www.politico.eu/article/reporting-journalist-corruption-war-ukraine-dilemma/</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 xml:space="preserve">Mevlutoglu, A. "Ukraine’s Military Transformation Between 2014 and 2022." Politics Today, 2022. URL: </w:t>
      </w:r>
      <w:hyperlink r:id="rId11" w:tgtFrame="_new" w:history="1">
        <w:r w:rsidRPr="00387F92">
          <w:rPr>
            <w:rStyle w:val="a5"/>
            <w:sz w:val="28"/>
            <w:szCs w:val="28"/>
            <w:shd w:val="clear" w:color="auto" w:fill="FFFFFF"/>
          </w:rPr>
          <w:t>https://politicstoday.org/ukraine-military-transformation/</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 xml:space="preserve">Michaels, D. "The Secret of Ukraine’s Military Success: Years of NATO Training." The Wall Street Journal, 2022. URL: </w:t>
      </w:r>
      <w:hyperlink r:id="rId12" w:tgtFrame="_new" w:history="1">
        <w:r w:rsidRPr="00387F92">
          <w:rPr>
            <w:rStyle w:val="a5"/>
            <w:sz w:val="28"/>
            <w:szCs w:val="28"/>
            <w:shd w:val="clear" w:color="auto" w:fill="FFFFFF"/>
          </w:rPr>
          <w:t>https://www.wsj.com/articles/ukraine-military-success-years-of-nato-training-11649861339</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Oxford English Explanatory Dictionary. Oxford University Press, 2021.</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lastRenderedPageBreak/>
        <w:t xml:space="preserve">Remillard, M. "The Military Reform Process: Recommendations Based on the Lessons Learned from Central, Eastern and Western Europe, and the United States." Baltic Defence Review, 2002, no. 8.2. URL: </w:t>
      </w:r>
      <w:hyperlink r:id="rId13" w:tgtFrame="_new" w:history="1">
        <w:r w:rsidRPr="00387F92">
          <w:rPr>
            <w:rStyle w:val="a5"/>
            <w:sz w:val="28"/>
            <w:szCs w:val="28"/>
            <w:shd w:val="clear" w:color="auto" w:fill="FFFFFF"/>
          </w:rPr>
          <w:t>https://www.baltdefcol.org/files/docs/bdreview/bdr-2002-8-10.pdf</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Sanders, D. "Ukraine’s Military Reform: Building a Paradigm Army." Journal of Slavic Military Studies, vol. 21, 2008, no. 4, pp. 299–614.</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 xml:space="preserve">Sanders, D. "Ukraine’s third wave of military reform 2016–2022 – building a military able to defend Ukraine against the Russian invasion." Defense &amp; Security Analysis, 2023. URL: </w:t>
      </w:r>
      <w:hyperlink r:id="rId14" w:tgtFrame="_new" w:history="1">
        <w:r w:rsidRPr="00387F92">
          <w:rPr>
            <w:rStyle w:val="a5"/>
            <w:sz w:val="28"/>
            <w:szCs w:val="28"/>
            <w:shd w:val="clear" w:color="auto" w:fill="FFFFFF"/>
          </w:rPr>
          <w:t>https://www.tandfonline.com/doi/pdf/10.1080/14751798.2023.2201017</w:t>
        </w:r>
      </w:hyperlink>
      <w:r w:rsidRPr="00387F92">
        <w:rPr>
          <w:sz w:val="28"/>
          <w:szCs w:val="28"/>
          <w:shd w:val="clear" w:color="auto" w:fill="FFFFFF"/>
        </w:rPr>
        <w:t>.</w:t>
      </w:r>
    </w:p>
    <w:p w:rsidR="002563A7" w:rsidRPr="00387F92"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shd w:val="clear" w:color="auto" w:fill="FFFFFF"/>
        </w:rPr>
      </w:pPr>
      <w:r w:rsidRPr="00387F92">
        <w:rPr>
          <w:sz w:val="28"/>
          <w:szCs w:val="28"/>
          <w:shd w:val="clear" w:color="auto" w:fill="FFFFFF"/>
        </w:rPr>
        <w:t>Surkov, O. "Development of a methodology for the formation and adjustment of the Catalog of defense forces capabilities." Eastern-European Journal of Enterprise Technologies, 2021, vol. 1, no. 3 (109), pp. 72–84.</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Андріянова Н. М. Методологічні основи трансформації збройних сил як провідного елементу сектору безпеки країни // S.P.A.C.E. Society, Politics, Administration in Central Europe : електронний науково-практичний журнал. НУ «ОЮА». Одеса, 2017. Вип. 6. С. 56-62.</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Бегма В. М. Військово-технічна та оборонно-промислова політика України в сучасних умовах: аналіт. доп. К. : НІСД, 2013. 112 с.</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Біла книга 2005: Оборонна політика України. Київ: Видавництво "Заповіт". 2006. с. 9. ISBN 966-7272-75-3.</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Біла книга 2007: Оборонна політика України. Київ. 2008. с. 9.</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Біла книга 2009: Збройні Сили України. Київ. 2010. с. 9.</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Біла книга 2011: ЗБРОЙНІ СИЛИ УКРАЇНИ. Київ. 2012. с. 7.</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lastRenderedPageBreak/>
        <w:t>Біліченко В. М. Проблеми формування та розвитку кадрового потенціалу збройних сил України в системі публічного управління: теоретичні засади // Публічне урядування, 2022. № 1 (29), С. 22-29.</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 xml:space="preserve">В Апараті РНБО України розглянуто і обговорено стан виконання заходів оборонного огляду [Електронний ресурс] // </w:t>
      </w:r>
      <w:hyperlink r:id="rId15" w:tgtFrame="_new" w:history="1">
        <w:r w:rsidRPr="00927BB1">
          <w:rPr>
            <w:rStyle w:val="a5"/>
            <w:sz w:val="28"/>
            <w:szCs w:val="28"/>
          </w:rPr>
          <w:t>https://www.rnbo.gov.ua/</w:t>
        </w:r>
      </w:hyperlink>
      <w:r w:rsidRPr="00927BB1">
        <w:rPr>
          <w:sz w:val="28"/>
          <w:szCs w:val="28"/>
        </w:rPr>
        <w:t>. РНБО України. 17 грудня 2019.</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Важливість євроатлантичної інтеграції у створенні в Україні системи колективної безпеки та оборони під час гібридної війни з Російською Федерацією : колективна монографія / заг. ред. М. О. Багмета, С. Ф. Джерджа, В. М. Ємельянова. – Миколаїв : Вид-во ЧНУ ім. Петра Могили, 2017. – 96 с.</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Водчиць О.Г., Семененко О.М., Добровольський Ю. Б., Бердочник А.Д. Методика оцінки ефективності функціонування систем (органів) комплектування Збройних Сил України особовим складом // Наука і техніка Повітряних Сил Збройних Сил України. 2014. № 3. С. 14–17.</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Голик М. М. Трансформація Збройних сил України в період становлення та розвитку української незалежності (1991 – 2007 рр.) // Гілея: науковий вісник. 2017. Вип. 119. С. 99-102.</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ГПУ перевіряє законність рішень екс-керівництва Міноборони // LB.ua. 2014.</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 xml:space="preserve">Загороднюк, Андрій (12 березня 2020). Що ми зробили для оборони країни за півроку? [Електронний ресурс] // </w:t>
      </w:r>
      <w:hyperlink r:id="rId16" w:tgtFrame="_new" w:history="1">
        <w:r w:rsidRPr="00927BB1">
          <w:rPr>
            <w:rStyle w:val="a5"/>
            <w:sz w:val="28"/>
            <w:szCs w:val="28"/>
          </w:rPr>
          <w:t>https://ukr.lb.ua/</w:t>
        </w:r>
      </w:hyperlink>
      <w:r w:rsidRPr="00927BB1">
        <w:rPr>
          <w:sz w:val="28"/>
          <w:szCs w:val="28"/>
        </w:rPr>
        <w:t>. LB.ua.</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Закон України «Про державні цільові програми» від 18.03.2004 № 1621-IV // Відомості Верховної Ради України. — 2004. — № 25. — Ст. 352.</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lastRenderedPageBreak/>
        <w:t>Закон України «Про національну безпеку України» від 21.06.2018 № 2469-VIII // Відомості Верховної Ради України. — 2018. — № 31. — Ст. 241.</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Закон України «Про організацію оборонного планування» від 18.11.2004 № 2198-IV // Відомості Верховної Ради України. — 2005. — № 4. — Ст. 97.</w:t>
      </w:r>
    </w:p>
    <w:p w:rsidR="002563A7" w:rsidRDefault="002563A7" w:rsidP="002563A7">
      <w:pPr>
        <w:pStyle w:val="a7"/>
        <w:numPr>
          <w:ilvl w:val="0"/>
          <w:numId w:val="31"/>
        </w:numPr>
        <w:tabs>
          <w:tab w:val="left" w:pos="1167"/>
        </w:tabs>
        <w:spacing w:line="360" w:lineRule="auto"/>
        <w:rPr>
          <w:sz w:val="28"/>
          <w:szCs w:val="28"/>
        </w:rPr>
      </w:pPr>
      <w:r w:rsidRPr="00927BB1">
        <w:rPr>
          <w:sz w:val="28"/>
          <w:szCs w:val="28"/>
        </w:rPr>
        <w:t xml:space="preserve">Зеленський затвердив Стратегічний оборонний бюлетень – ОП // </w:t>
      </w:r>
      <w:hyperlink r:id="rId17" w:tgtFrame="_new" w:history="1">
        <w:r w:rsidRPr="00927BB1">
          <w:rPr>
            <w:rStyle w:val="a5"/>
            <w:sz w:val="28"/>
            <w:szCs w:val="28"/>
          </w:rPr>
          <w:t>https://www.radiosvoboda.org/</w:t>
        </w:r>
      </w:hyperlink>
      <w:r w:rsidRPr="00927BB1">
        <w:rPr>
          <w:sz w:val="28"/>
          <w:szCs w:val="28"/>
        </w:rPr>
        <w:t>. 17 вересня 2021.</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Історія ЗСУ на сайті МОУ [Електронний ресурс] / Міністерство Оборони України. - Режим доступу: http://www.mil.gov.ua/. - Дата звернення: 17 вересня 2013. - Архів оригіналу за 23 грудня 2015. - Процитовано 12.22.2014.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Клачко В., Білявець С., Діденко О., Дем’янюк Ю. Стан, проблеми та перспективи трансформації військової освіти в контексті реалізації стандартів НАТО // Збірник наукових праць Національної академії Державної прикордонної служби України: військові та технічні науки. - 2022. - Том 28, № 1: Ч. 1. - С. 90-104.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Косюк, О. М. Інформаційно-комунікаційна діяльність українських мас медіа в умовах війни на Донбасі / О. М. Костюк // Держава та регіони. - 2021. - № 3. - С. 39–44.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Котеленець, К. М., Боровенська, І. І. Політичне життя окупованої території Луганської області: відображення у друкованих засобах масової інформації // Грані. - 2019. - Т. 22, № 4. - С. 91–99.</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 xml:space="preserve">Кравченко, І. М. Порівняльно-правове дослідження статусів "військовополонений" і "цивільний заручник" в зв'язку з проведенням Україною Операції Об'єднаних Сил (АТО) щодо забезпечення </w:t>
      </w:r>
      <w:r w:rsidRPr="00927BB1">
        <w:rPr>
          <w:sz w:val="28"/>
          <w:szCs w:val="28"/>
        </w:rPr>
        <w:lastRenderedPageBreak/>
        <w:t>національної безпеки і оборони, відбиття і стримування збройної агресії РФ в Донецькій і Луганській областях / І. М. Кравченко // Актуальні проблеми права: теорія і практика. - 2018. - № 2. - С. 128–140.</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Кресін, О. В., Кресіна, І. О. Проблема кваліфікації статусу ОРДЛО у міжнародному праві // Право України. - 2020. - № 11. - С. 49–64.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Кривошея, І. І., Якименко, Л. М. Участь ОБСЄ у вирішенні збройних конфліктів на пострадянському просторі: проблема Нагірного Карабаху (1992–2016) і Донбасу (2014–2016) (на матеріалі електронних видань) // Гілея. - 2016. - Вип. 110. - С. 122–129.</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Круглий стіл "Гуманітарні виклики та соціальні наслідки військових дій на Сході України" (м. Київ, Інститут мистецтвознавства, фольклористики та етнології ім. М. Т. Рильського НАН України, 22 вересня 2022 року) // Народна творчість та етнологія. - 2015. - № 6. - С. 5–87.</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Кубієвич, С. П. Участь Організації з безпеки і співробітництва в Європі у процесі мирного врегулювання конфлікту на Донбасі в контексті виконання Мінських домовленостей / С. П. Кубієвич // Часопис Київського університету права. - 2016. - № 2. - С. 356–359.</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Курбан, О. В. Інформаційне супроводження російської гібридної агресії в Донбасі (2014–2016) / О. В. Курбан // Бібліотекознавство. Документознавство. Інформологія. - 2017. - № 2. - С. 66–73.</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Лакішик, Д. Підтримка світової спільноти у встановленні суверенітету України на Донбасі: форми, здобутки й можливості / Д. Лакішик // Європейські історичні студії. - 2018. - № 11. - С. 129–147.</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 xml:space="preserve">Лібанова, Е. М. Вимушене переселення з Донбасу: масштаби та виклики для України (за матеріалами наукової доповіді на засіданні Президії </w:t>
      </w:r>
      <w:r w:rsidRPr="00927BB1">
        <w:rPr>
          <w:sz w:val="28"/>
          <w:szCs w:val="28"/>
        </w:rPr>
        <w:lastRenderedPageBreak/>
        <w:t>НАН України 8 жовтня 2014 р.) / Е. М. Лібанова // Вісник Національної академії наук України. - 2014. - № 12. - С. 15–24.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Лібанова, Е. М. Відновлення Донбасу: оцінка соціально-економічних втрат і пріоритетні напрями державної політики (стенограма наукової доповіді на засіданні Президії НАН України 23 вересня 2015 року) / Е. М. Лібанова // Вісник Національної академії наук України. - 2015. - № 11. - С. 13–25.</w:t>
      </w:r>
    </w:p>
    <w:p w:rsidR="002563A7" w:rsidRDefault="002563A7" w:rsidP="002563A7">
      <w:pPr>
        <w:pStyle w:val="a7"/>
        <w:numPr>
          <w:ilvl w:val="0"/>
          <w:numId w:val="31"/>
        </w:numPr>
        <w:tabs>
          <w:tab w:val="left" w:pos="1167"/>
        </w:tabs>
        <w:spacing w:line="360" w:lineRule="auto"/>
        <w:rPr>
          <w:sz w:val="28"/>
          <w:szCs w:val="28"/>
        </w:rPr>
      </w:pPr>
      <w:r w:rsidRPr="00927BB1">
        <w:rPr>
          <w:sz w:val="28"/>
          <w:szCs w:val="28"/>
        </w:rPr>
        <w:t>Ліпкан, В. А. Національна безпека України: Навчальний посібник. - К.: Кондор, 2008. - 552 с.</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Матющенко, С. С. Сутність, значення та особливості підготовки кадрів для Збройних Сил України в контексті реформи Збройних Сил України. Науковий вісник публічного та приватного права. - 2022. - Вип. 5. - С. 101-106.</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Мельник О. Оборонна реформа: певні успіхи, непевні перспективи // Національна безпека і оборона. — Вип. №4/115. — С. 42-45. Архівовано з джерела 1 червня 2014. Процитовано 18 січня 2016.</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Мельник О. Оборонна реформа: певні успіхи, непевні перспективи // Національна безпека і оборона. — Вип. №4/2010. — С. 43-44. Архівовано з джерела 1 червня 2014. Процитовано 18 січня 2016.</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Міністерство оборони України: план реформ 2015. Ukrainian Military Pages. 2015. Архів оригіналу за 11 січня 2018. Процитовано 7 листопада 2015.</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Нарис історії Сухопутних військ Збройних Сил України (1991 – 2021): Монографія / П. Ткачук, С. Попко, А. Харук «та ін.». – Львів: НАСВ, 2022. – 269 с.</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lastRenderedPageBreak/>
        <w:t>Нецька, Л. М. Надходження документів штабу антитерористичної операції на території Донецької та Луганської областей за 2014– 2018 рр. до галузевого державного архіву Міністерства оборони України / Л. М. Нецька // Архіви України. – 2019. – № 4 (321). – С. 129– 137.</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Основні напрями реформування і розвитку Збройних Сил України на період до 2017 року. [Online]. Доступно: http://chigrvk.at.ua/. Чигиринський РВК. За інформацією сайту МО України. 31 серпня 2013. Архів оригіналу за 28 жовтня 2017. Процитовано 11.05.2015.</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Пампуха І.В. Трансформація Збройних Сил України: визначення проблеми і завдання. Збірник наукових праць Військового інституту Київського національного університету імені Тараса Шевченка. 2009. №3. [Online]. Доступно: http://www.nbuv.gov.ua/Portal/natural/Znpviknu/2009_19/vip19-25.pdf</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Папікян А.Л. До історії будівництва Збройних Сил України (1991–1999 р.). Науковий вісник Національного університету “Львівська політехніка”. 2007. № 9. С. 121–129.</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Перелік прєктів законодавчих та інших нормативно-правових актів, направлених на виконання завдань, визначених пунктом 11 статті 1 Указу Президента України від 08.11.2019 №837 "Про невідкладні заходи з проведення реформ та зміцення держави".</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Перепелиця Г. Оборонна реформа в Україні // Україна і стратегічні пріоритети: Аналітичні оцінки. — 2004. — К., 2004.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Перепьолкін С.М. Реформування Збройних Сил України на основі стандартів НАТО. Актуальні проблеми державотворення, правотворення та правозастосування: матеріали наук. семінару (м. Дніпро, 8 грудня 2017 р.). Дніпро: ДДУВС, 2018. С. 331-333.</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lastRenderedPageBreak/>
        <w:t>План оборони України повністю буде представлено у 2020 році. [Online]. Доступно: http://opk.com.ua/. Інтерфакс-Україна. 21 вересня 2019. Архів оригіналу за 24 вересня 2019. Процитовано 28 травня 2020.</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Покотило О. І. Вітчизняна історіографія про витоки нормативно-правових засад створення видів Збройних Сил України. Універсум. Історико-філософський журнал. 2010. Вип. 2, С. 95–106.</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Полторак С. Т. Специфіка реформування Збройних сил України на державному рівні. Інвестиції: практика та досвід № 18/2017. С. 78-80.</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Поляков Л. Реформа демократичного цивільного контролю над Збройними Силами та іншими військовими формуваннями в Україні: наступні кроки. Інститут Євро-Атлантичного співробітництва Київ. 2018. [Online]. Доступно: https://rpr.org.ua/wp-content/uploads/2018/08/DZK_IEAC.pdf</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Проект оборонной программы оптимизации ВСУ до 2017 года направлен в Кабмин, - Минобороны. Цензор.НЕТ". 2015. Архів оригіналу за 4 березня 2016. Процитовано 8 листопада 2015.</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Протокол засідання Галузевої двосторонньої соціально-економічної ради від 24.12.2014 № 12. м. — Київ.</w:t>
      </w:r>
    </w:p>
    <w:p w:rsidR="002563A7" w:rsidRPr="00927BB1" w:rsidRDefault="002563A7" w:rsidP="002563A7">
      <w:pPr>
        <w:pStyle w:val="a7"/>
        <w:numPr>
          <w:ilvl w:val="0"/>
          <w:numId w:val="31"/>
        </w:numPr>
        <w:pBdr>
          <w:top w:val="nil"/>
          <w:left w:val="nil"/>
          <w:bottom w:val="nil"/>
          <w:right w:val="nil"/>
          <w:between w:val="nil"/>
          <w:bar w:val="nil"/>
        </w:pBdr>
        <w:tabs>
          <w:tab w:val="left" w:pos="1167"/>
        </w:tabs>
        <w:spacing w:line="360" w:lineRule="auto"/>
        <w:rPr>
          <w:sz w:val="28"/>
          <w:szCs w:val="28"/>
        </w:rPr>
      </w:pPr>
      <w:r w:rsidRPr="00927BB1">
        <w:rPr>
          <w:sz w:val="28"/>
          <w:szCs w:val="28"/>
        </w:rPr>
        <w:t>Романенко Є. О. Реформування Збройних Сил України за стандартами НАТО. Публічне урядування. 2016. № 3. С. 142–150.</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Сегеда, С., Шевчук, В., Покотило, О., Чайковський, А. (2021). Від громадських ініціатив до законодавчих актів верховної ради: передісторія створення збройних сил України. Воєнно-історичний вісник, №42(4), 5–19.</w:t>
      </w:r>
    </w:p>
    <w:p w:rsidR="002563A7" w:rsidRDefault="002563A7" w:rsidP="002563A7">
      <w:pPr>
        <w:pStyle w:val="a7"/>
        <w:numPr>
          <w:ilvl w:val="0"/>
          <w:numId w:val="31"/>
        </w:numPr>
        <w:tabs>
          <w:tab w:val="left" w:pos="1167"/>
        </w:tabs>
        <w:spacing w:line="360" w:lineRule="auto"/>
        <w:rPr>
          <w:sz w:val="28"/>
          <w:szCs w:val="28"/>
        </w:rPr>
      </w:pPr>
      <w:r w:rsidRPr="00927BB1">
        <w:rPr>
          <w:sz w:val="28"/>
          <w:szCs w:val="28"/>
        </w:rPr>
        <w:lastRenderedPageBreak/>
        <w:t>Сурков, О., Лобанов, А. (2021). Розроблення цілісної методології стратегічного планування розвитку збройних сил</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Сурков, О.О. (2019). Аналіз сутності і логіка формування методології стратегічного планування розвитку Збройних Сил України на основі спроможностей. Матеріали ІІІ підсум. наук.-практ. конф. “Реформування національної безпеки: історія, сучасність, перспективи”: тези доп. (Київ, 16 трав. 2019 р.). Київ: ін-т УДО КНУ імені Тараса Шевченка, 179–181.</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Тимошенко, Р.І. (2014). Загальні методологічні положення воєнно-наукового обґрунтування складу Збройних Сил України на сучасному етапі їх реформування. Наука і оборона, №1, 43-48.</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Указ Президента України (01.05.2014). Про рішення Ради національної безпеки і оборони України від 20 серпня 2021 року "Про Стратегічний оборонний бюлетень України". № 447/2014.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Указ Президента України (01.05.2014). Про рішення Ради національної безпеки і оборони України від 28 квітня 2014 року "Про заходи щодо підвищення обороноздатності держави". № 447/2014.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Указ Президента України (13.05.2014). Про рішення Ради національної безпеки і оборони України від 28 квітня 2014 року "Про заходи щодо підвищення ефективності планування в секторі безпеки і оборони". № 468/2014.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Указ Президента України (15.11.2000). Про рішення Ради національної безпеки і оборони України від 31 жовтня 2000 року "Про хід виконання у 1997–2000 роках Державної програми будівництва та розвитку Збройних Сил України на період до 2005 року". № 1237/2000.</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lastRenderedPageBreak/>
        <w:t>Указ Президента України (22.06.2004). Про рішення Ради національної безпеки і оборони України від 17 червня 2004 року "Про Стратегічний оборонний бюлетень України на період до 2015 року". № 670/2004.</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Указ Президента України (28.07.2000). № 927/2000.</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Указ Президента України (29.12.2012). Про рішення Ради національної безпеки і оборони України від 29 грудня 2012 року "Про Концепцію реформування і розвитку Збройних Сил України на період до 2017 року". № 772/2012.</w:t>
      </w:r>
    </w:p>
    <w:p w:rsidR="002563A7" w:rsidRPr="00927BB1" w:rsidRDefault="002563A7" w:rsidP="002563A7">
      <w:pPr>
        <w:pStyle w:val="a7"/>
        <w:numPr>
          <w:ilvl w:val="0"/>
          <w:numId w:val="31"/>
        </w:numPr>
        <w:tabs>
          <w:tab w:val="left" w:pos="1167"/>
        </w:tabs>
        <w:spacing w:line="360" w:lineRule="auto"/>
        <w:rPr>
          <w:sz w:val="28"/>
          <w:szCs w:val="28"/>
        </w:rPr>
      </w:pPr>
      <w:r w:rsidRPr="00927BB1">
        <w:rPr>
          <w:sz w:val="28"/>
          <w:szCs w:val="28"/>
        </w:rPr>
        <w:t>України на основі спроможностей. Збірник наукових праць Державного науково-дослідного інституту випробувань і сертифікації озброєння та військової техніки, №9(3), 130-144.</w:t>
      </w:r>
    </w:p>
    <w:p w:rsidR="002563A7" w:rsidRDefault="002563A7" w:rsidP="002563A7">
      <w:pPr>
        <w:pStyle w:val="a7"/>
        <w:numPr>
          <w:ilvl w:val="0"/>
          <w:numId w:val="31"/>
        </w:numPr>
        <w:tabs>
          <w:tab w:val="left" w:pos="1167"/>
        </w:tabs>
        <w:spacing w:before="0" w:line="360" w:lineRule="auto"/>
        <w:rPr>
          <w:sz w:val="28"/>
          <w:szCs w:val="28"/>
        </w:rPr>
      </w:pPr>
      <w:r w:rsidRPr="00927BB1">
        <w:rPr>
          <w:sz w:val="28"/>
          <w:szCs w:val="28"/>
        </w:rPr>
        <w:t>Щодо Державної програми розвитку ЗС України на період до 2020 року. (31.03.2017). gur-mou.gov.ua. Служба зв’язків з громадськістю ГУР МО України. Архів оригіналу за 13.10.2018. Процитовано 11.01.2018.</w:t>
      </w:r>
    </w:p>
    <w:sectPr w:rsidR="002563A7" w:rsidSect="002551BA">
      <w:headerReference w:type="default" r:id="rId18"/>
      <w:pgSz w:w="11900" w:h="16840"/>
      <w:pgMar w:top="1134" w:right="851" w:bottom="1134" w:left="1701" w:header="709" w:footer="851"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1DA9" w:rsidRDefault="007D1DA9">
      <w:r>
        <w:separator/>
      </w:r>
    </w:p>
  </w:endnote>
  <w:endnote w:type="continuationSeparator" w:id="0">
    <w:p w:rsidR="007D1DA9" w:rsidRDefault="007D1D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1DA9" w:rsidRDefault="007D1DA9">
      <w:r>
        <w:separator/>
      </w:r>
    </w:p>
  </w:footnote>
  <w:footnote w:type="continuationSeparator" w:id="0">
    <w:p w:rsidR="007D1DA9" w:rsidRDefault="007D1D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8316216"/>
      <w:docPartObj>
        <w:docPartGallery w:val="Page Numbers (Top of Page)"/>
        <w:docPartUnique/>
      </w:docPartObj>
    </w:sdtPr>
    <w:sdtEndPr/>
    <w:sdtContent>
      <w:p w:rsidR="00F50AAB" w:rsidRDefault="00F50AAB">
        <w:pPr>
          <w:pStyle w:val="aa"/>
          <w:jc w:val="right"/>
        </w:pPr>
        <w:r>
          <w:fldChar w:fldCharType="begin"/>
        </w:r>
        <w:r>
          <w:instrText>PAGE   \* MERGEFORMAT</w:instrText>
        </w:r>
        <w:r>
          <w:fldChar w:fldCharType="separate"/>
        </w:r>
        <w:r w:rsidR="00EB5BF8">
          <w:rPr>
            <w:noProof/>
          </w:rPr>
          <w:t>21</w:t>
        </w:r>
        <w:r>
          <w:fldChar w:fldCharType="end"/>
        </w:r>
      </w:p>
    </w:sdtContent>
  </w:sdt>
  <w:p w:rsidR="00F50AAB" w:rsidRDefault="00F50AAB">
    <w:pPr>
      <w:pStyle w:val="a6"/>
      <w:tabs>
        <w:tab w:val="clear" w:pos="9020"/>
        <w:tab w:val="center" w:pos="4819"/>
        <w:tab w:val="right" w:pos="96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13E00"/>
    <w:multiLevelType w:val="multilevel"/>
    <w:tmpl w:val="9A486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FB33E9"/>
    <w:multiLevelType w:val="multilevel"/>
    <w:tmpl w:val="5E9877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320B0E"/>
    <w:multiLevelType w:val="multilevel"/>
    <w:tmpl w:val="8B9447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F76307"/>
    <w:multiLevelType w:val="hybridMultilevel"/>
    <w:tmpl w:val="17D0F82C"/>
    <w:numStyleLink w:val="0"/>
  </w:abstractNum>
  <w:abstractNum w:abstractNumId="4" w15:restartNumberingAfterBreak="0">
    <w:nsid w:val="22C81A3A"/>
    <w:multiLevelType w:val="multilevel"/>
    <w:tmpl w:val="8B944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DB187D"/>
    <w:multiLevelType w:val="hybridMultilevel"/>
    <w:tmpl w:val="17D0F82C"/>
    <w:numStyleLink w:val="0"/>
  </w:abstractNum>
  <w:abstractNum w:abstractNumId="6" w15:restartNumberingAfterBreak="0">
    <w:nsid w:val="27116780"/>
    <w:multiLevelType w:val="hybridMultilevel"/>
    <w:tmpl w:val="CB14388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7164352"/>
    <w:multiLevelType w:val="hybridMultilevel"/>
    <w:tmpl w:val="17D0F82C"/>
    <w:numStyleLink w:val="0"/>
  </w:abstractNum>
  <w:abstractNum w:abstractNumId="8" w15:restartNumberingAfterBreak="0">
    <w:nsid w:val="335E4F3C"/>
    <w:multiLevelType w:val="multilevel"/>
    <w:tmpl w:val="05B8B2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DD025D"/>
    <w:multiLevelType w:val="multilevel"/>
    <w:tmpl w:val="C8CEFDE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E0430E"/>
    <w:multiLevelType w:val="hybridMultilevel"/>
    <w:tmpl w:val="17D0F82C"/>
    <w:numStyleLink w:val="0"/>
  </w:abstractNum>
  <w:abstractNum w:abstractNumId="11" w15:restartNumberingAfterBreak="0">
    <w:nsid w:val="41256FB1"/>
    <w:multiLevelType w:val="multilevel"/>
    <w:tmpl w:val="6B1EF7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24464F5"/>
    <w:multiLevelType w:val="hybridMultilevel"/>
    <w:tmpl w:val="F89AC6D4"/>
    <w:numStyleLink w:val="a"/>
  </w:abstractNum>
  <w:abstractNum w:abstractNumId="13" w15:restartNumberingAfterBreak="0">
    <w:nsid w:val="44BA6135"/>
    <w:multiLevelType w:val="hybridMultilevel"/>
    <w:tmpl w:val="7D12A8A6"/>
    <w:numStyleLink w:val="a0"/>
  </w:abstractNum>
  <w:abstractNum w:abstractNumId="14" w15:restartNumberingAfterBreak="0">
    <w:nsid w:val="46DE6B8B"/>
    <w:multiLevelType w:val="hybridMultilevel"/>
    <w:tmpl w:val="F50C6F3E"/>
    <w:styleLink w:val="00"/>
    <w:lvl w:ilvl="0" w:tplc="41941884">
      <w:start w:val="1"/>
      <w:numFmt w:val="bullet"/>
      <w:lvlText w:val="•"/>
      <w:lvlJc w:val="left"/>
      <w:pPr>
        <w:tabs>
          <w:tab w:val="num" w:pos="946"/>
        </w:tabs>
        <w:ind w:left="237" w:firstLine="472"/>
      </w:pPr>
      <w:rPr>
        <w:rFonts w:hAnsi="Arial Unicode MS"/>
        <w:caps w:val="0"/>
        <w:smallCaps w:val="0"/>
        <w:strike w:val="0"/>
        <w:dstrike w:val="0"/>
        <w:outline w:val="0"/>
        <w:emboss w:val="0"/>
        <w:imprint w:val="0"/>
        <w:spacing w:val="0"/>
        <w:w w:val="100"/>
        <w:kern w:val="0"/>
        <w:position w:val="0"/>
        <w:highlight w:val="none"/>
        <w:vertAlign w:val="baseline"/>
      </w:rPr>
    </w:lvl>
    <w:lvl w:ilvl="1" w:tplc="FCD64B58">
      <w:start w:val="1"/>
      <w:numFmt w:val="bullet"/>
      <w:lvlText w:val="•"/>
      <w:lvlJc w:val="left"/>
      <w:pPr>
        <w:tabs>
          <w:tab w:val="num" w:pos="1530"/>
        </w:tabs>
        <w:ind w:left="821" w:firstLine="488"/>
      </w:pPr>
      <w:rPr>
        <w:rFonts w:hAnsi="Arial Unicode MS"/>
        <w:caps w:val="0"/>
        <w:smallCaps w:val="0"/>
        <w:strike w:val="0"/>
        <w:dstrike w:val="0"/>
        <w:outline w:val="0"/>
        <w:emboss w:val="0"/>
        <w:imprint w:val="0"/>
        <w:spacing w:val="0"/>
        <w:w w:val="100"/>
        <w:kern w:val="0"/>
        <w:position w:val="0"/>
        <w:highlight w:val="none"/>
        <w:vertAlign w:val="baseline"/>
      </w:rPr>
    </w:lvl>
    <w:lvl w:ilvl="2" w:tplc="D778C20A">
      <w:start w:val="1"/>
      <w:numFmt w:val="bullet"/>
      <w:lvlText w:val="•"/>
      <w:lvlJc w:val="left"/>
      <w:pPr>
        <w:tabs>
          <w:tab w:val="num" w:pos="2130"/>
        </w:tabs>
        <w:ind w:left="1421" w:firstLine="488"/>
      </w:pPr>
      <w:rPr>
        <w:rFonts w:hAnsi="Arial Unicode MS"/>
        <w:caps w:val="0"/>
        <w:smallCaps w:val="0"/>
        <w:strike w:val="0"/>
        <w:dstrike w:val="0"/>
        <w:outline w:val="0"/>
        <w:emboss w:val="0"/>
        <w:imprint w:val="0"/>
        <w:spacing w:val="0"/>
        <w:w w:val="100"/>
        <w:kern w:val="0"/>
        <w:position w:val="0"/>
        <w:highlight w:val="none"/>
        <w:vertAlign w:val="baseline"/>
      </w:rPr>
    </w:lvl>
    <w:lvl w:ilvl="3" w:tplc="A8BCBC3C">
      <w:start w:val="1"/>
      <w:numFmt w:val="bullet"/>
      <w:lvlText w:val="•"/>
      <w:lvlJc w:val="left"/>
      <w:pPr>
        <w:tabs>
          <w:tab w:val="num" w:pos="2730"/>
        </w:tabs>
        <w:ind w:left="2021" w:firstLine="488"/>
      </w:pPr>
      <w:rPr>
        <w:rFonts w:hAnsi="Arial Unicode MS"/>
        <w:caps w:val="0"/>
        <w:smallCaps w:val="0"/>
        <w:strike w:val="0"/>
        <w:dstrike w:val="0"/>
        <w:outline w:val="0"/>
        <w:emboss w:val="0"/>
        <w:imprint w:val="0"/>
        <w:spacing w:val="0"/>
        <w:w w:val="100"/>
        <w:kern w:val="0"/>
        <w:position w:val="0"/>
        <w:highlight w:val="none"/>
        <w:vertAlign w:val="baseline"/>
      </w:rPr>
    </w:lvl>
    <w:lvl w:ilvl="4" w:tplc="D0F012BE">
      <w:start w:val="1"/>
      <w:numFmt w:val="bullet"/>
      <w:lvlText w:val="•"/>
      <w:lvlJc w:val="left"/>
      <w:pPr>
        <w:tabs>
          <w:tab w:val="num" w:pos="3330"/>
        </w:tabs>
        <w:ind w:left="2621" w:firstLine="488"/>
      </w:pPr>
      <w:rPr>
        <w:rFonts w:hAnsi="Arial Unicode MS"/>
        <w:caps w:val="0"/>
        <w:smallCaps w:val="0"/>
        <w:strike w:val="0"/>
        <w:dstrike w:val="0"/>
        <w:outline w:val="0"/>
        <w:emboss w:val="0"/>
        <w:imprint w:val="0"/>
        <w:spacing w:val="0"/>
        <w:w w:val="100"/>
        <w:kern w:val="0"/>
        <w:position w:val="0"/>
        <w:highlight w:val="none"/>
        <w:vertAlign w:val="baseline"/>
      </w:rPr>
    </w:lvl>
    <w:lvl w:ilvl="5" w:tplc="47C85774">
      <w:start w:val="1"/>
      <w:numFmt w:val="bullet"/>
      <w:lvlText w:val="•"/>
      <w:lvlJc w:val="left"/>
      <w:pPr>
        <w:tabs>
          <w:tab w:val="num" w:pos="3930"/>
        </w:tabs>
        <w:ind w:left="3221" w:firstLine="488"/>
      </w:pPr>
      <w:rPr>
        <w:rFonts w:hAnsi="Arial Unicode MS"/>
        <w:caps w:val="0"/>
        <w:smallCaps w:val="0"/>
        <w:strike w:val="0"/>
        <w:dstrike w:val="0"/>
        <w:outline w:val="0"/>
        <w:emboss w:val="0"/>
        <w:imprint w:val="0"/>
        <w:spacing w:val="0"/>
        <w:w w:val="100"/>
        <w:kern w:val="0"/>
        <w:position w:val="0"/>
        <w:highlight w:val="none"/>
        <w:vertAlign w:val="baseline"/>
      </w:rPr>
    </w:lvl>
    <w:lvl w:ilvl="6" w:tplc="5C823FAC">
      <w:start w:val="1"/>
      <w:numFmt w:val="bullet"/>
      <w:lvlText w:val="•"/>
      <w:lvlJc w:val="left"/>
      <w:pPr>
        <w:tabs>
          <w:tab w:val="num" w:pos="4530"/>
        </w:tabs>
        <w:ind w:left="3821" w:firstLine="488"/>
      </w:pPr>
      <w:rPr>
        <w:rFonts w:hAnsi="Arial Unicode MS"/>
        <w:caps w:val="0"/>
        <w:smallCaps w:val="0"/>
        <w:strike w:val="0"/>
        <w:dstrike w:val="0"/>
        <w:outline w:val="0"/>
        <w:emboss w:val="0"/>
        <w:imprint w:val="0"/>
        <w:spacing w:val="0"/>
        <w:w w:val="100"/>
        <w:kern w:val="0"/>
        <w:position w:val="0"/>
        <w:highlight w:val="none"/>
        <w:vertAlign w:val="baseline"/>
      </w:rPr>
    </w:lvl>
    <w:lvl w:ilvl="7" w:tplc="235282BC">
      <w:start w:val="1"/>
      <w:numFmt w:val="bullet"/>
      <w:lvlText w:val="•"/>
      <w:lvlJc w:val="left"/>
      <w:pPr>
        <w:tabs>
          <w:tab w:val="num" w:pos="5130"/>
        </w:tabs>
        <w:ind w:left="4421" w:firstLine="488"/>
      </w:pPr>
      <w:rPr>
        <w:rFonts w:hAnsi="Arial Unicode MS"/>
        <w:caps w:val="0"/>
        <w:smallCaps w:val="0"/>
        <w:strike w:val="0"/>
        <w:dstrike w:val="0"/>
        <w:outline w:val="0"/>
        <w:emboss w:val="0"/>
        <w:imprint w:val="0"/>
        <w:spacing w:val="0"/>
        <w:w w:val="100"/>
        <w:kern w:val="0"/>
        <w:position w:val="0"/>
        <w:highlight w:val="none"/>
        <w:vertAlign w:val="baseline"/>
      </w:rPr>
    </w:lvl>
    <w:lvl w:ilvl="8" w:tplc="EB34ACE6">
      <w:start w:val="1"/>
      <w:numFmt w:val="bullet"/>
      <w:lvlText w:val="•"/>
      <w:lvlJc w:val="left"/>
      <w:pPr>
        <w:tabs>
          <w:tab w:val="num" w:pos="5730"/>
        </w:tabs>
        <w:ind w:left="5021" w:firstLine="48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499C329D"/>
    <w:multiLevelType w:val="hybridMultilevel"/>
    <w:tmpl w:val="F50C6F3E"/>
    <w:numStyleLink w:val="00"/>
  </w:abstractNum>
  <w:abstractNum w:abstractNumId="16" w15:restartNumberingAfterBreak="0">
    <w:nsid w:val="49F322A6"/>
    <w:multiLevelType w:val="hybridMultilevel"/>
    <w:tmpl w:val="F89AC6D4"/>
    <w:styleLink w:val="a"/>
    <w:lvl w:ilvl="0" w:tplc="4CA4C83A">
      <w:start w:val="1"/>
      <w:numFmt w:val="decimal"/>
      <w:lvlText w:val="%1."/>
      <w:lvlJc w:val="left"/>
      <w:pPr>
        <w:tabs>
          <w:tab w:val="num" w:pos="1167"/>
        </w:tabs>
        <w:ind w:left="459" w:firstLine="249"/>
      </w:pPr>
      <w:rPr>
        <w:rFonts w:hAnsi="Arial Unicode MS"/>
        <w:caps w:val="0"/>
        <w:smallCaps w:val="0"/>
        <w:strike w:val="0"/>
        <w:dstrike w:val="0"/>
        <w:outline w:val="0"/>
        <w:emboss w:val="0"/>
        <w:imprint w:val="0"/>
        <w:spacing w:val="0"/>
        <w:w w:val="100"/>
        <w:kern w:val="0"/>
        <w:position w:val="0"/>
        <w:highlight w:val="none"/>
        <w:vertAlign w:val="baseline"/>
      </w:rPr>
    </w:lvl>
    <w:lvl w:ilvl="1" w:tplc="10F265E8">
      <w:start w:val="1"/>
      <w:numFmt w:val="decimal"/>
      <w:lvlText w:val="%2."/>
      <w:lvlJc w:val="left"/>
      <w:pPr>
        <w:tabs>
          <w:tab w:val="left" w:pos="1167"/>
          <w:tab w:val="num" w:pos="1526"/>
        </w:tabs>
        <w:ind w:left="818" w:firstLine="249"/>
      </w:pPr>
      <w:rPr>
        <w:rFonts w:hAnsi="Arial Unicode MS"/>
        <w:caps w:val="0"/>
        <w:smallCaps w:val="0"/>
        <w:strike w:val="0"/>
        <w:dstrike w:val="0"/>
        <w:outline w:val="0"/>
        <w:emboss w:val="0"/>
        <w:imprint w:val="0"/>
        <w:spacing w:val="0"/>
        <w:w w:val="100"/>
        <w:kern w:val="0"/>
        <w:position w:val="0"/>
        <w:highlight w:val="none"/>
        <w:vertAlign w:val="baseline"/>
      </w:rPr>
    </w:lvl>
    <w:lvl w:ilvl="2" w:tplc="F65823D4">
      <w:start w:val="1"/>
      <w:numFmt w:val="decimal"/>
      <w:lvlText w:val="%3."/>
      <w:lvlJc w:val="left"/>
      <w:pPr>
        <w:tabs>
          <w:tab w:val="left" w:pos="1167"/>
          <w:tab w:val="num" w:pos="1886"/>
        </w:tabs>
        <w:ind w:left="1178" w:firstLine="249"/>
      </w:pPr>
      <w:rPr>
        <w:rFonts w:hAnsi="Arial Unicode MS"/>
        <w:caps w:val="0"/>
        <w:smallCaps w:val="0"/>
        <w:strike w:val="0"/>
        <w:dstrike w:val="0"/>
        <w:outline w:val="0"/>
        <w:emboss w:val="0"/>
        <w:imprint w:val="0"/>
        <w:spacing w:val="0"/>
        <w:w w:val="100"/>
        <w:kern w:val="0"/>
        <w:position w:val="0"/>
        <w:highlight w:val="none"/>
        <w:vertAlign w:val="baseline"/>
      </w:rPr>
    </w:lvl>
    <w:lvl w:ilvl="3" w:tplc="EE3AD8C2">
      <w:start w:val="1"/>
      <w:numFmt w:val="decimal"/>
      <w:lvlText w:val="%4."/>
      <w:lvlJc w:val="left"/>
      <w:pPr>
        <w:tabs>
          <w:tab w:val="left" w:pos="1167"/>
          <w:tab w:val="num" w:pos="2246"/>
        </w:tabs>
        <w:ind w:left="1538" w:firstLine="249"/>
      </w:pPr>
      <w:rPr>
        <w:rFonts w:hAnsi="Arial Unicode MS"/>
        <w:caps w:val="0"/>
        <w:smallCaps w:val="0"/>
        <w:strike w:val="0"/>
        <w:dstrike w:val="0"/>
        <w:outline w:val="0"/>
        <w:emboss w:val="0"/>
        <w:imprint w:val="0"/>
        <w:spacing w:val="0"/>
        <w:w w:val="100"/>
        <w:kern w:val="0"/>
        <w:position w:val="0"/>
        <w:highlight w:val="none"/>
        <w:vertAlign w:val="baseline"/>
      </w:rPr>
    </w:lvl>
    <w:lvl w:ilvl="4" w:tplc="0F30236E">
      <w:start w:val="1"/>
      <w:numFmt w:val="decimal"/>
      <w:lvlText w:val="%5."/>
      <w:lvlJc w:val="left"/>
      <w:pPr>
        <w:tabs>
          <w:tab w:val="left" w:pos="1167"/>
          <w:tab w:val="num" w:pos="2606"/>
        </w:tabs>
        <w:ind w:left="1898" w:firstLine="249"/>
      </w:pPr>
      <w:rPr>
        <w:rFonts w:hAnsi="Arial Unicode MS"/>
        <w:caps w:val="0"/>
        <w:smallCaps w:val="0"/>
        <w:strike w:val="0"/>
        <w:dstrike w:val="0"/>
        <w:outline w:val="0"/>
        <w:emboss w:val="0"/>
        <w:imprint w:val="0"/>
        <w:spacing w:val="0"/>
        <w:w w:val="100"/>
        <w:kern w:val="0"/>
        <w:position w:val="0"/>
        <w:highlight w:val="none"/>
        <w:vertAlign w:val="baseline"/>
      </w:rPr>
    </w:lvl>
    <w:lvl w:ilvl="5" w:tplc="9012949E">
      <w:start w:val="1"/>
      <w:numFmt w:val="decimal"/>
      <w:lvlText w:val="%6."/>
      <w:lvlJc w:val="left"/>
      <w:pPr>
        <w:tabs>
          <w:tab w:val="left" w:pos="1167"/>
          <w:tab w:val="num" w:pos="2966"/>
        </w:tabs>
        <w:ind w:left="2258" w:firstLine="249"/>
      </w:pPr>
      <w:rPr>
        <w:rFonts w:hAnsi="Arial Unicode MS"/>
        <w:caps w:val="0"/>
        <w:smallCaps w:val="0"/>
        <w:strike w:val="0"/>
        <w:dstrike w:val="0"/>
        <w:outline w:val="0"/>
        <w:emboss w:val="0"/>
        <w:imprint w:val="0"/>
        <w:spacing w:val="0"/>
        <w:w w:val="100"/>
        <w:kern w:val="0"/>
        <w:position w:val="0"/>
        <w:highlight w:val="none"/>
        <w:vertAlign w:val="baseline"/>
      </w:rPr>
    </w:lvl>
    <w:lvl w:ilvl="6" w:tplc="093E13F8">
      <w:start w:val="1"/>
      <w:numFmt w:val="decimal"/>
      <w:lvlText w:val="%7."/>
      <w:lvlJc w:val="left"/>
      <w:pPr>
        <w:tabs>
          <w:tab w:val="left" w:pos="1167"/>
          <w:tab w:val="num" w:pos="3326"/>
        </w:tabs>
        <w:ind w:left="2618" w:firstLine="249"/>
      </w:pPr>
      <w:rPr>
        <w:rFonts w:hAnsi="Arial Unicode MS"/>
        <w:caps w:val="0"/>
        <w:smallCaps w:val="0"/>
        <w:strike w:val="0"/>
        <w:dstrike w:val="0"/>
        <w:outline w:val="0"/>
        <w:emboss w:val="0"/>
        <w:imprint w:val="0"/>
        <w:spacing w:val="0"/>
        <w:w w:val="100"/>
        <w:kern w:val="0"/>
        <w:position w:val="0"/>
        <w:highlight w:val="none"/>
        <w:vertAlign w:val="baseline"/>
      </w:rPr>
    </w:lvl>
    <w:lvl w:ilvl="7" w:tplc="5E0EDA42">
      <w:start w:val="1"/>
      <w:numFmt w:val="decimal"/>
      <w:lvlText w:val="%8."/>
      <w:lvlJc w:val="left"/>
      <w:pPr>
        <w:tabs>
          <w:tab w:val="left" w:pos="1167"/>
          <w:tab w:val="num" w:pos="3686"/>
        </w:tabs>
        <w:ind w:left="2978" w:firstLine="249"/>
      </w:pPr>
      <w:rPr>
        <w:rFonts w:hAnsi="Arial Unicode MS"/>
        <w:caps w:val="0"/>
        <w:smallCaps w:val="0"/>
        <w:strike w:val="0"/>
        <w:dstrike w:val="0"/>
        <w:outline w:val="0"/>
        <w:emboss w:val="0"/>
        <w:imprint w:val="0"/>
        <w:spacing w:val="0"/>
        <w:w w:val="100"/>
        <w:kern w:val="0"/>
        <w:position w:val="0"/>
        <w:highlight w:val="none"/>
        <w:vertAlign w:val="baseline"/>
      </w:rPr>
    </w:lvl>
    <w:lvl w:ilvl="8" w:tplc="A8463550">
      <w:start w:val="1"/>
      <w:numFmt w:val="decimal"/>
      <w:lvlText w:val="%9."/>
      <w:lvlJc w:val="left"/>
      <w:pPr>
        <w:tabs>
          <w:tab w:val="left" w:pos="1167"/>
          <w:tab w:val="num" w:pos="4046"/>
        </w:tabs>
        <w:ind w:left="3338" w:firstLine="24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4A1134BD"/>
    <w:multiLevelType w:val="hybridMultilevel"/>
    <w:tmpl w:val="17D0F82C"/>
    <w:numStyleLink w:val="0"/>
  </w:abstractNum>
  <w:abstractNum w:abstractNumId="18" w15:restartNumberingAfterBreak="0">
    <w:nsid w:val="4E695C51"/>
    <w:multiLevelType w:val="multilevel"/>
    <w:tmpl w:val="8B9447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EB7182B"/>
    <w:multiLevelType w:val="hybridMultilevel"/>
    <w:tmpl w:val="18C0FCDA"/>
    <w:lvl w:ilvl="0" w:tplc="17D0F82C">
      <w:start w:val="1"/>
      <w:numFmt w:val="decimal"/>
      <w:lvlText w:val="%1."/>
      <w:lvlJc w:val="left"/>
      <w:pPr>
        <w:ind w:left="7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4840830"/>
    <w:multiLevelType w:val="multilevel"/>
    <w:tmpl w:val="7C52D67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7A76F47"/>
    <w:multiLevelType w:val="multilevel"/>
    <w:tmpl w:val="9F7279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927E90"/>
    <w:multiLevelType w:val="hybridMultilevel"/>
    <w:tmpl w:val="7D12A8A6"/>
    <w:styleLink w:val="a0"/>
    <w:lvl w:ilvl="0" w:tplc="963292CA">
      <w:start w:val="1"/>
      <w:numFmt w:val="bullet"/>
      <w:lvlText w:val="•"/>
      <w:lvlJc w:val="left"/>
      <w:pPr>
        <w:tabs>
          <w:tab w:val="num" w:pos="938"/>
        </w:tabs>
        <w:ind w:left="22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DC30C5DC">
      <w:start w:val="1"/>
      <w:numFmt w:val="bullet"/>
      <w:lvlText w:val="•"/>
      <w:lvlJc w:val="left"/>
      <w:pPr>
        <w:tabs>
          <w:tab w:val="left" w:pos="938"/>
          <w:tab w:val="num" w:pos="1118"/>
        </w:tabs>
        <w:ind w:left="40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111E0A6C">
      <w:start w:val="1"/>
      <w:numFmt w:val="bullet"/>
      <w:lvlText w:val="•"/>
      <w:lvlJc w:val="left"/>
      <w:pPr>
        <w:tabs>
          <w:tab w:val="left" w:pos="938"/>
          <w:tab w:val="num" w:pos="1298"/>
        </w:tabs>
        <w:ind w:left="58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3CA26E7A">
      <w:start w:val="1"/>
      <w:numFmt w:val="bullet"/>
      <w:lvlText w:val="•"/>
      <w:lvlJc w:val="left"/>
      <w:pPr>
        <w:tabs>
          <w:tab w:val="left" w:pos="938"/>
          <w:tab w:val="num" w:pos="1478"/>
        </w:tabs>
        <w:ind w:left="76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9CFA9BAA">
      <w:start w:val="1"/>
      <w:numFmt w:val="bullet"/>
      <w:lvlText w:val="•"/>
      <w:lvlJc w:val="left"/>
      <w:pPr>
        <w:tabs>
          <w:tab w:val="left" w:pos="938"/>
          <w:tab w:val="num" w:pos="1658"/>
        </w:tabs>
        <w:ind w:left="94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612D88E">
      <w:start w:val="1"/>
      <w:numFmt w:val="bullet"/>
      <w:lvlText w:val="•"/>
      <w:lvlJc w:val="left"/>
      <w:pPr>
        <w:tabs>
          <w:tab w:val="left" w:pos="938"/>
          <w:tab w:val="num" w:pos="1838"/>
        </w:tabs>
        <w:ind w:left="112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4EC4454C">
      <w:start w:val="1"/>
      <w:numFmt w:val="bullet"/>
      <w:lvlText w:val="•"/>
      <w:lvlJc w:val="left"/>
      <w:pPr>
        <w:tabs>
          <w:tab w:val="left" w:pos="938"/>
          <w:tab w:val="num" w:pos="2018"/>
        </w:tabs>
        <w:ind w:left="130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D424FA86">
      <w:start w:val="1"/>
      <w:numFmt w:val="bullet"/>
      <w:lvlText w:val="•"/>
      <w:lvlJc w:val="left"/>
      <w:pPr>
        <w:tabs>
          <w:tab w:val="left" w:pos="938"/>
          <w:tab w:val="num" w:pos="2198"/>
        </w:tabs>
        <w:ind w:left="148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E4EB3CE">
      <w:start w:val="1"/>
      <w:numFmt w:val="bullet"/>
      <w:lvlText w:val="•"/>
      <w:lvlJc w:val="left"/>
      <w:pPr>
        <w:tabs>
          <w:tab w:val="left" w:pos="938"/>
          <w:tab w:val="num" w:pos="2378"/>
        </w:tabs>
        <w:ind w:left="1669"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5B9A6CC7"/>
    <w:multiLevelType w:val="hybridMultilevel"/>
    <w:tmpl w:val="17D0F82C"/>
    <w:numStyleLink w:val="0"/>
  </w:abstractNum>
  <w:abstractNum w:abstractNumId="24" w15:restartNumberingAfterBreak="0">
    <w:nsid w:val="61961544"/>
    <w:multiLevelType w:val="multilevel"/>
    <w:tmpl w:val="27069EF8"/>
    <w:lvl w:ilvl="0">
      <w:start w:val="1"/>
      <w:numFmt w:val="decimal"/>
      <w:lvlText w:val="%1."/>
      <w:lvlJc w:val="left"/>
      <w:pPr>
        <w:tabs>
          <w:tab w:val="num" w:pos="927"/>
        </w:tabs>
        <w:ind w:left="927"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2812D5B"/>
    <w:multiLevelType w:val="multilevel"/>
    <w:tmpl w:val="8B944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F585EC6"/>
    <w:multiLevelType w:val="hybridMultilevel"/>
    <w:tmpl w:val="17D0F82C"/>
    <w:numStyleLink w:val="0"/>
  </w:abstractNum>
  <w:abstractNum w:abstractNumId="27" w15:restartNumberingAfterBreak="0">
    <w:nsid w:val="76783C64"/>
    <w:multiLevelType w:val="hybridMultilevel"/>
    <w:tmpl w:val="17D0F82C"/>
    <w:styleLink w:val="0"/>
    <w:lvl w:ilvl="0" w:tplc="17D0F82C">
      <w:start w:val="1"/>
      <w:numFmt w:val="decimal"/>
      <w:lvlText w:val="%1."/>
      <w:lvlJc w:val="left"/>
      <w:pPr>
        <w:tabs>
          <w:tab w:val="num" w:pos="1003"/>
          <w:tab w:val="left" w:pos="1167"/>
        </w:tabs>
        <w:ind w:left="2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775EF596">
      <w:start w:val="1"/>
      <w:numFmt w:val="decimal"/>
      <w:lvlText w:val="%2."/>
      <w:lvlJc w:val="left"/>
      <w:pPr>
        <w:tabs>
          <w:tab w:val="left" w:pos="1167"/>
          <w:tab w:val="num" w:pos="1803"/>
        </w:tabs>
        <w:ind w:left="10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099E6D9A">
      <w:start w:val="1"/>
      <w:numFmt w:val="decimal"/>
      <w:lvlText w:val="%3."/>
      <w:lvlJc w:val="left"/>
      <w:pPr>
        <w:tabs>
          <w:tab w:val="left" w:pos="1167"/>
          <w:tab w:val="num" w:pos="2603"/>
        </w:tabs>
        <w:ind w:left="18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4E0A4760">
      <w:start w:val="1"/>
      <w:numFmt w:val="decimal"/>
      <w:lvlText w:val="%4."/>
      <w:lvlJc w:val="left"/>
      <w:pPr>
        <w:tabs>
          <w:tab w:val="left" w:pos="1167"/>
          <w:tab w:val="num" w:pos="3403"/>
        </w:tabs>
        <w:ind w:left="26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81EA92A8">
      <w:start w:val="1"/>
      <w:numFmt w:val="decimal"/>
      <w:lvlText w:val="%5."/>
      <w:lvlJc w:val="left"/>
      <w:pPr>
        <w:tabs>
          <w:tab w:val="left" w:pos="1167"/>
          <w:tab w:val="num" w:pos="4203"/>
        </w:tabs>
        <w:ind w:left="34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DF323AB2">
      <w:start w:val="1"/>
      <w:numFmt w:val="decimal"/>
      <w:lvlText w:val="%6."/>
      <w:lvlJc w:val="left"/>
      <w:pPr>
        <w:tabs>
          <w:tab w:val="left" w:pos="1167"/>
          <w:tab w:val="num" w:pos="5003"/>
        </w:tabs>
        <w:ind w:left="42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07EA1FD6">
      <w:start w:val="1"/>
      <w:numFmt w:val="decimal"/>
      <w:lvlText w:val="%7."/>
      <w:lvlJc w:val="left"/>
      <w:pPr>
        <w:tabs>
          <w:tab w:val="left" w:pos="1167"/>
          <w:tab w:val="num" w:pos="5803"/>
        </w:tabs>
        <w:ind w:left="50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9A2CF6FA">
      <w:start w:val="1"/>
      <w:numFmt w:val="decimal"/>
      <w:lvlText w:val="%8."/>
      <w:lvlJc w:val="left"/>
      <w:pPr>
        <w:tabs>
          <w:tab w:val="left" w:pos="1167"/>
          <w:tab w:val="num" w:pos="6603"/>
        </w:tabs>
        <w:ind w:left="58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7C16F594">
      <w:start w:val="1"/>
      <w:numFmt w:val="decimal"/>
      <w:lvlText w:val="%9."/>
      <w:lvlJc w:val="left"/>
      <w:pPr>
        <w:tabs>
          <w:tab w:val="left" w:pos="1167"/>
          <w:tab w:val="num" w:pos="7403"/>
        </w:tabs>
        <w:ind w:left="6695" w:firstLine="413"/>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28" w15:restartNumberingAfterBreak="0">
    <w:nsid w:val="7B4C53EA"/>
    <w:multiLevelType w:val="multilevel"/>
    <w:tmpl w:val="0756F15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12"/>
  </w:num>
  <w:num w:numId="3">
    <w:abstractNumId w:val="22"/>
  </w:num>
  <w:num w:numId="4">
    <w:abstractNumId w:val="13"/>
  </w:num>
  <w:num w:numId="5">
    <w:abstractNumId w:val="14"/>
  </w:num>
  <w:num w:numId="6">
    <w:abstractNumId w:val="15"/>
  </w:num>
  <w:num w:numId="7">
    <w:abstractNumId w:val="15"/>
    <w:lvlOverride w:ilvl="0">
      <w:lvl w:ilvl="0" w:tplc="75803404">
        <w:start w:val="1"/>
        <w:numFmt w:val="bullet"/>
        <w:lvlText w:val="-"/>
        <w:lvlJc w:val="left"/>
        <w:pPr>
          <w:tabs>
            <w:tab w:val="num" w:pos="930"/>
          </w:tabs>
          <w:ind w:left="2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CD88250">
        <w:start w:val="1"/>
        <w:numFmt w:val="bullet"/>
        <w:lvlText w:val="-"/>
        <w:lvlJc w:val="left"/>
        <w:pPr>
          <w:tabs>
            <w:tab w:val="num" w:pos="1530"/>
          </w:tabs>
          <w:ind w:left="8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1B27F04">
        <w:start w:val="1"/>
        <w:numFmt w:val="bullet"/>
        <w:lvlText w:val="-"/>
        <w:lvlJc w:val="left"/>
        <w:pPr>
          <w:tabs>
            <w:tab w:val="num" w:pos="2130"/>
          </w:tabs>
          <w:ind w:left="14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42A08CA">
        <w:start w:val="1"/>
        <w:numFmt w:val="bullet"/>
        <w:lvlText w:val="-"/>
        <w:lvlJc w:val="left"/>
        <w:pPr>
          <w:tabs>
            <w:tab w:val="num" w:pos="2730"/>
          </w:tabs>
          <w:ind w:left="20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F7860F6">
        <w:start w:val="1"/>
        <w:numFmt w:val="bullet"/>
        <w:lvlText w:val="-"/>
        <w:lvlJc w:val="left"/>
        <w:pPr>
          <w:tabs>
            <w:tab w:val="num" w:pos="3330"/>
          </w:tabs>
          <w:ind w:left="26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18B2EBDE">
        <w:start w:val="1"/>
        <w:numFmt w:val="bullet"/>
        <w:lvlText w:val="-"/>
        <w:lvlJc w:val="left"/>
        <w:pPr>
          <w:tabs>
            <w:tab w:val="num" w:pos="3930"/>
          </w:tabs>
          <w:ind w:left="32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59EAEC72">
        <w:start w:val="1"/>
        <w:numFmt w:val="bullet"/>
        <w:lvlText w:val="-"/>
        <w:lvlJc w:val="left"/>
        <w:pPr>
          <w:tabs>
            <w:tab w:val="num" w:pos="4530"/>
          </w:tabs>
          <w:ind w:left="38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95A45E32">
        <w:start w:val="1"/>
        <w:numFmt w:val="bullet"/>
        <w:lvlText w:val="-"/>
        <w:lvlJc w:val="left"/>
        <w:pPr>
          <w:tabs>
            <w:tab w:val="num" w:pos="5130"/>
          </w:tabs>
          <w:ind w:left="44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1A2C6EC4">
        <w:start w:val="1"/>
        <w:numFmt w:val="bullet"/>
        <w:lvlText w:val="-"/>
        <w:lvlJc w:val="left"/>
        <w:pPr>
          <w:tabs>
            <w:tab w:val="num" w:pos="5730"/>
          </w:tabs>
          <w:ind w:left="50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15"/>
    <w:lvlOverride w:ilvl="0">
      <w:lvl w:ilvl="0" w:tplc="75803404">
        <w:start w:val="1"/>
        <w:numFmt w:val="bullet"/>
        <w:lvlText w:val="-"/>
        <w:lvlJc w:val="left"/>
        <w:pPr>
          <w:tabs>
            <w:tab w:val="num" w:pos="946"/>
          </w:tabs>
          <w:ind w:left="237" w:firstLine="47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FCD88250">
        <w:start w:val="1"/>
        <w:numFmt w:val="bullet"/>
        <w:lvlText w:val="-"/>
        <w:lvlJc w:val="left"/>
        <w:pPr>
          <w:tabs>
            <w:tab w:val="num" w:pos="1530"/>
          </w:tabs>
          <w:ind w:left="8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1B27F04">
        <w:start w:val="1"/>
        <w:numFmt w:val="bullet"/>
        <w:lvlText w:val="-"/>
        <w:lvlJc w:val="left"/>
        <w:pPr>
          <w:tabs>
            <w:tab w:val="num" w:pos="2130"/>
          </w:tabs>
          <w:ind w:left="14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42A08CA">
        <w:start w:val="1"/>
        <w:numFmt w:val="bullet"/>
        <w:lvlText w:val="-"/>
        <w:lvlJc w:val="left"/>
        <w:pPr>
          <w:tabs>
            <w:tab w:val="num" w:pos="2730"/>
          </w:tabs>
          <w:ind w:left="20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F7860F6">
        <w:start w:val="1"/>
        <w:numFmt w:val="bullet"/>
        <w:lvlText w:val="-"/>
        <w:lvlJc w:val="left"/>
        <w:pPr>
          <w:tabs>
            <w:tab w:val="num" w:pos="3330"/>
          </w:tabs>
          <w:ind w:left="26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18B2EBDE">
        <w:start w:val="1"/>
        <w:numFmt w:val="bullet"/>
        <w:lvlText w:val="-"/>
        <w:lvlJc w:val="left"/>
        <w:pPr>
          <w:tabs>
            <w:tab w:val="num" w:pos="3930"/>
          </w:tabs>
          <w:ind w:left="32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59EAEC72">
        <w:start w:val="1"/>
        <w:numFmt w:val="bullet"/>
        <w:lvlText w:val="-"/>
        <w:lvlJc w:val="left"/>
        <w:pPr>
          <w:tabs>
            <w:tab w:val="num" w:pos="4530"/>
          </w:tabs>
          <w:ind w:left="38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95A45E32">
        <w:start w:val="1"/>
        <w:numFmt w:val="bullet"/>
        <w:lvlText w:val="-"/>
        <w:lvlJc w:val="left"/>
        <w:pPr>
          <w:tabs>
            <w:tab w:val="num" w:pos="5130"/>
          </w:tabs>
          <w:ind w:left="44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1A2C6EC4">
        <w:start w:val="1"/>
        <w:numFmt w:val="bullet"/>
        <w:lvlText w:val="-"/>
        <w:lvlJc w:val="left"/>
        <w:pPr>
          <w:tabs>
            <w:tab w:val="num" w:pos="5730"/>
          </w:tabs>
          <w:ind w:left="5021" w:firstLine="48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27"/>
  </w:num>
  <w:num w:numId="10">
    <w:abstractNumId w:val="10"/>
  </w:num>
  <w:num w:numId="11">
    <w:abstractNumId w:val="1"/>
  </w:num>
  <w:num w:numId="12">
    <w:abstractNumId w:val="25"/>
  </w:num>
  <w:num w:numId="13">
    <w:abstractNumId w:val="0"/>
  </w:num>
  <w:num w:numId="14">
    <w:abstractNumId w:val="28"/>
  </w:num>
  <w:num w:numId="15">
    <w:abstractNumId w:val="23"/>
  </w:num>
  <w:num w:numId="16">
    <w:abstractNumId w:val="9"/>
  </w:num>
  <w:num w:numId="17">
    <w:abstractNumId w:val="24"/>
  </w:num>
  <w:num w:numId="18">
    <w:abstractNumId w:val="17"/>
  </w:num>
  <w:num w:numId="19">
    <w:abstractNumId w:val="5"/>
  </w:num>
  <w:num w:numId="20">
    <w:abstractNumId w:val="7"/>
  </w:num>
  <w:num w:numId="21">
    <w:abstractNumId w:val="3"/>
  </w:num>
  <w:num w:numId="22">
    <w:abstractNumId w:val="19"/>
  </w:num>
  <w:num w:numId="23">
    <w:abstractNumId w:val="11"/>
  </w:num>
  <w:num w:numId="24">
    <w:abstractNumId w:val="8"/>
  </w:num>
  <w:num w:numId="25">
    <w:abstractNumId w:val="21"/>
  </w:num>
  <w:num w:numId="26">
    <w:abstractNumId w:val="20"/>
  </w:num>
  <w:num w:numId="27">
    <w:abstractNumId w:val="6"/>
  </w:num>
  <w:num w:numId="28">
    <w:abstractNumId w:val="26"/>
  </w:num>
  <w:num w:numId="29">
    <w:abstractNumId w:val="2"/>
  </w:num>
  <w:num w:numId="30">
    <w:abstractNumId w:val="18"/>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1D"/>
    <w:rsid w:val="00027999"/>
    <w:rsid w:val="0003453B"/>
    <w:rsid w:val="000D30E7"/>
    <w:rsid w:val="000E79B7"/>
    <w:rsid w:val="00172AA1"/>
    <w:rsid w:val="001E787E"/>
    <w:rsid w:val="00222936"/>
    <w:rsid w:val="00222A70"/>
    <w:rsid w:val="002551BA"/>
    <w:rsid w:val="002563A7"/>
    <w:rsid w:val="00264410"/>
    <w:rsid w:val="00277BF7"/>
    <w:rsid w:val="002D5A43"/>
    <w:rsid w:val="002F5888"/>
    <w:rsid w:val="00345548"/>
    <w:rsid w:val="00350CC1"/>
    <w:rsid w:val="00351B9C"/>
    <w:rsid w:val="0035600D"/>
    <w:rsid w:val="003862F5"/>
    <w:rsid w:val="00387F92"/>
    <w:rsid w:val="003A19B1"/>
    <w:rsid w:val="003D5A3C"/>
    <w:rsid w:val="003F5CB0"/>
    <w:rsid w:val="00485273"/>
    <w:rsid w:val="00486D99"/>
    <w:rsid w:val="004A4291"/>
    <w:rsid w:val="00503EAA"/>
    <w:rsid w:val="00555933"/>
    <w:rsid w:val="00555C50"/>
    <w:rsid w:val="005B48EA"/>
    <w:rsid w:val="0060438C"/>
    <w:rsid w:val="00656F92"/>
    <w:rsid w:val="006B39C9"/>
    <w:rsid w:val="006C2B55"/>
    <w:rsid w:val="006F014B"/>
    <w:rsid w:val="006F47E3"/>
    <w:rsid w:val="00700F26"/>
    <w:rsid w:val="00712093"/>
    <w:rsid w:val="00713CD1"/>
    <w:rsid w:val="00740128"/>
    <w:rsid w:val="00747374"/>
    <w:rsid w:val="00777976"/>
    <w:rsid w:val="00794FA8"/>
    <w:rsid w:val="007B2A94"/>
    <w:rsid w:val="007D1DA9"/>
    <w:rsid w:val="00824FC1"/>
    <w:rsid w:val="00831A30"/>
    <w:rsid w:val="00837CCC"/>
    <w:rsid w:val="008C3C0C"/>
    <w:rsid w:val="008E36C4"/>
    <w:rsid w:val="008F236A"/>
    <w:rsid w:val="00927BB1"/>
    <w:rsid w:val="00953C56"/>
    <w:rsid w:val="0097458C"/>
    <w:rsid w:val="009864F3"/>
    <w:rsid w:val="009A5783"/>
    <w:rsid w:val="009B397B"/>
    <w:rsid w:val="00A01A8E"/>
    <w:rsid w:val="00A028B2"/>
    <w:rsid w:val="00A0632B"/>
    <w:rsid w:val="00A137AD"/>
    <w:rsid w:val="00A7243A"/>
    <w:rsid w:val="00B03E9C"/>
    <w:rsid w:val="00B37D1D"/>
    <w:rsid w:val="00B80F24"/>
    <w:rsid w:val="00B87291"/>
    <w:rsid w:val="00B9046E"/>
    <w:rsid w:val="00BA1665"/>
    <w:rsid w:val="00BB158C"/>
    <w:rsid w:val="00BB2800"/>
    <w:rsid w:val="00BC38E9"/>
    <w:rsid w:val="00BE72F5"/>
    <w:rsid w:val="00C15048"/>
    <w:rsid w:val="00CF19D8"/>
    <w:rsid w:val="00CF1EA3"/>
    <w:rsid w:val="00D77090"/>
    <w:rsid w:val="00DB13C4"/>
    <w:rsid w:val="00DF18BE"/>
    <w:rsid w:val="00E0613C"/>
    <w:rsid w:val="00E12775"/>
    <w:rsid w:val="00E30009"/>
    <w:rsid w:val="00E93F25"/>
    <w:rsid w:val="00EB5BF8"/>
    <w:rsid w:val="00EC7A1F"/>
    <w:rsid w:val="00EE3F11"/>
    <w:rsid w:val="00F50AAB"/>
    <w:rsid w:val="00F60F2C"/>
    <w:rsid w:val="00F82D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62C71F"/>
  <w15:docId w15:val="{746CD959-51CE-4293-8338-8140E173E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uk-UA" w:eastAsia="uk-UA"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927BB1"/>
  </w:style>
  <w:style w:type="paragraph" w:styleId="1">
    <w:name w:val="heading 1"/>
    <w:basedOn w:val="a1"/>
    <w:next w:val="a1"/>
    <w:link w:val="10"/>
    <w:uiPriority w:val="9"/>
    <w:qFormat/>
    <w:rsid w:val="00927BB1"/>
    <w:pPr>
      <w:spacing w:before="300" w:after="40"/>
      <w:jc w:val="left"/>
      <w:outlineLvl w:val="0"/>
    </w:pPr>
    <w:rPr>
      <w:smallCaps/>
      <w:spacing w:val="5"/>
      <w:sz w:val="32"/>
      <w:szCs w:val="32"/>
    </w:rPr>
  </w:style>
  <w:style w:type="paragraph" w:styleId="2">
    <w:name w:val="heading 2"/>
    <w:basedOn w:val="a1"/>
    <w:next w:val="a1"/>
    <w:link w:val="20"/>
    <w:uiPriority w:val="9"/>
    <w:semiHidden/>
    <w:unhideWhenUsed/>
    <w:qFormat/>
    <w:rsid w:val="00927BB1"/>
    <w:pPr>
      <w:spacing w:after="0"/>
      <w:jc w:val="left"/>
      <w:outlineLvl w:val="1"/>
    </w:pPr>
    <w:rPr>
      <w:smallCaps/>
      <w:spacing w:val="5"/>
      <w:sz w:val="28"/>
      <w:szCs w:val="28"/>
    </w:rPr>
  </w:style>
  <w:style w:type="paragraph" w:styleId="3">
    <w:name w:val="heading 3"/>
    <w:basedOn w:val="a1"/>
    <w:next w:val="a1"/>
    <w:link w:val="30"/>
    <w:uiPriority w:val="9"/>
    <w:semiHidden/>
    <w:unhideWhenUsed/>
    <w:qFormat/>
    <w:rsid w:val="00927BB1"/>
    <w:pPr>
      <w:spacing w:after="0"/>
      <w:jc w:val="left"/>
      <w:outlineLvl w:val="2"/>
    </w:pPr>
    <w:rPr>
      <w:smallCaps/>
      <w:spacing w:val="5"/>
      <w:sz w:val="24"/>
      <w:szCs w:val="24"/>
    </w:rPr>
  </w:style>
  <w:style w:type="paragraph" w:styleId="4">
    <w:name w:val="heading 4"/>
    <w:basedOn w:val="a1"/>
    <w:next w:val="a1"/>
    <w:link w:val="40"/>
    <w:uiPriority w:val="9"/>
    <w:semiHidden/>
    <w:unhideWhenUsed/>
    <w:qFormat/>
    <w:rsid w:val="00927BB1"/>
    <w:pPr>
      <w:spacing w:after="0"/>
      <w:jc w:val="left"/>
      <w:outlineLvl w:val="3"/>
    </w:pPr>
    <w:rPr>
      <w:i/>
      <w:iCs/>
      <w:smallCaps/>
      <w:spacing w:val="10"/>
      <w:sz w:val="22"/>
      <w:szCs w:val="22"/>
    </w:rPr>
  </w:style>
  <w:style w:type="paragraph" w:styleId="5">
    <w:name w:val="heading 5"/>
    <w:basedOn w:val="a1"/>
    <w:next w:val="a1"/>
    <w:link w:val="50"/>
    <w:uiPriority w:val="9"/>
    <w:semiHidden/>
    <w:unhideWhenUsed/>
    <w:qFormat/>
    <w:rsid w:val="00927BB1"/>
    <w:pPr>
      <w:spacing w:after="0"/>
      <w:jc w:val="left"/>
      <w:outlineLvl w:val="4"/>
    </w:pPr>
    <w:rPr>
      <w:smallCaps/>
      <w:color w:val="F00078" w:themeColor="accent6" w:themeShade="BF"/>
      <w:spacing w:val="10"/>
      <w:sz w:val="22"/>
      <w:szCs w:val="22"/>
    </w:rPr>
  </w:style>
  <w:style w:type="paragraph" w:styleId="6">
    <w:name w:val="heading 6"/>
    <w:basedOn w:val="a1"/>
    <w:next w:val="a1"/>
    <w:link w:val="60"/>
    <w:uiPriority w:val="9"/>
    <w:semiHidden/>
    <w:unhideWhenUsed/>
    <w:qFormat/>
    <w:rsid w:val="00927BB1"/>
    <w:pPr>
      <w:spacing w:after="0"/>
      <w:jc w:val="left"/>
      <w:outlineLvl w:val="5"/>
    </w:pPr>
    <w:rPr>
      <w:smallCaps/>
      <w:color w:val="FF42A1" w:themeColor="accent6"/>
      <w:spacing w:val="5"/>
      <w:sz w:val="22"/>
      <w:szCs w:val="22"/>
    </w:rPr>
  </w:style>
  <w:style w:type="paragraph" w:styleId="7">
    <w:name w:val="heading 7"/>
    <w:basedOn w:val="a1"/>
    <w:next w:val="a1"/>
    <w:link w:val="70"/>
    <w:uiPriority w:val="9"/>
    <w:semiHidden/>
    <w:unhideWhenUsed/>
    <w:qFormat/>
    <w:rsid w:val="00927BB1"/>
    <w:pPr>
      <w:spacing w:after="0"/>
      <w:jc w:val="left"/>
      <w:outlineLvl w:val="6"/>
    </w:pPr>
    <w:rPr>
      <w:b/>
      <w:bCs/>
      <w:smallCaps/>
      <w:color w:val="FF42A1" w:themeColor="accent6"/>
      <w:spacing w:val="10"/>
    </w:rPr>
  </w:style>
  <w:style w:type="paragraph" w:styleId="8">
    <w:name w:val="heading 8"/>
    <w:basedOn w:val="a1"/>
    <w:next w:val="a1"/>
    <w:link w:val="80"/>
    <w:uiPriority w:val="9"/>
    <w:semiHidden/>
    <w:unhideWhenUsed/>
    <w:qFormat/>
    <w:rsid w:val="00927BB1"/>
    <w:pPr>
      <w:spacing w:after="0"/>
      <w:jc w:val="left"/>
      <w:outlineLvl w:val="7"/>
    </w:pPr>
    <w:rPr>
      <w:b/>
      <w:bCs/>
      <w:i/>
      <w:iCs/>
      <w:smallCaps/>
      <w:color w:val="F00078" w:themeColor="accent6" w:themeShade="BF"/>
    </w:rPr>
  </w:style>
  <w:style w:type="paragraph" w:styleId="9">
    <w:name w:val="heading 9"/>
    <w:basedOn w:val="a1"/>
    <w:next w:val="a1"/>
    <w:link w:val="90"/>
    <w:uiPriority w:val="9"/>
    <w:semiHidden/>
    <w:unhideWhenUsed/>
    <w:qFormat/>
    <w:rsid w:val="00927BB1"/>
    <w:pPr>
      <w:spacing w:after="0"/>
      <w:jc w:val="left"/>
      <w:outlineLvl w:val="8"/>
    </w:pPr>
    <w:rPr>
      <w:b/>
      <w:bCs/>
      <w:i/>
      <w:iCs/>
      <w:smallCaps/>
      <w:color w:val="A10050" w:themeColor="accent6" w:themeShade="8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6">
    <w:name w:val="Колонтитули"/>
    <w:pPr>
      <w:tabs>
        <w:tab w:val="right" w:pos="9020"/>
      </w:tabs>
    </w:pPr>
    <w:rPr>
      <w:rFonts w:cs="Arial Unicode MS"/>
      <w:color w:val="000000"/>
      <w:sz w:val="30"/>
      <w:szCs w:val="30"/>
      <w:u w:color="000000"/>
      <w14:textOutline w14:w="12700" w14:cap="flat" w14:cmpd="sng" w14:algn="ctr">
        <w14:noFill/>
        <w14:prstDash w14:val="solid"/>
        <w14:miter w14:lim="400000"/>
      </w14:textOutline>
    </w:rPr>
  </w:style>
  <w:style w:type="paragraph" w:customStyle="1" w:styleId="a7">
    <w:name w:val="Типовий"/>
    <w:pPr>
      <w:spacing w:before="160" w:line="288" w:lineRule="auto"/>
    </w:pPr>
    <w:rPr>
      <w:rFonts w:cs="Arial Unicode MS"/>
      <w:color w:val="000000"/>
      <w:sz w:val="30"/>
      <w:szCs w:val="30"/>
      <w:u w:color="000000"/>
      <w14:textOutline w14:w="12700" w14:cap="flat" w14:cmpd="sng" w14:algn="ctr">
        <w14:noFill/>
        <w14:prstDash w14:val="solid"/>
        <w14:miter w14:lim="400000"/>
      </w14:textOutline>
    </w:rPr>
  </w:style>
  <w:style w:type="numbering" w:customStyle="1" w:styleId="a">
    <w:name w:val="Номери"/>
    <w:pPr>
      <w:numPr>
        <w:numId w:val="1"/>
      </w:numPr>
    </w:pPr>
  </w:style>
  <w:style w:type="numbering" w:customStyle="1" w:styleId="a0">
    <w:name w:val="Маркери"/>
    <w:pPr>
      <w:numPr>
        <w:numId w:val="3"/>
      </w:numPr>
    </w:pPr>
  </w:style>
  <w:style w:type="numbering" w:customStyle="1" w:styleId="00">
    <w:name w:val="Маркери.0"/>
    <w:pPr>
      <w:numPr>
        <w:numId w:val="5"/>
      </w:numPr>
    </w:pPr>
  </w:style>
  <w:style w:type="numbering" w:customStyle="1" w:styleId="0">
    <w:name w:val="Номери.0"/>
    <w:pPr>
      <w:numPr>
        <w:numId w:val="9"/>
      </w:numPr>
    </w:pPr>
  </w:style>
  <w:style w:type="character" w:customStyle="1" w:styleId="a8">
    <w:name w:val="Немає"/>
  </w:style>
  <w:style w:type="character" w:customStyle="1" w:styleId="Hyperlink0">
    <w:name w:val="Hyperlink.0"/>
    <w:basedOn w:val="a8"/>
    <w:rPr>
      <w:u w:val="single"/>
      <w:shd w:val="clear" w:color="auto" w:fill="FFFFFF"/>
      <w:lang w:val="en-US"/>
    </w:rPr>
  </w:style>
  <w:style w:type="character" w:customStyle="1" w:styleId="Hyperlink1">
    <w:name w:val="Hyperlink.1"/>
    <w:basedOn w:val="a5"/>
    <w:rPr>
      <w:outline w:val="0"/>
      <w:color w:val="0000FF"/>
      <w:u w:val="single" w:color="0000FF"/>
    </w:rPr>
  </w:style>
  <w:style w:type="paragraph" w:styleId="a9">
    <w:name w:val="Normal (Web)"/>
    <w:basedOn w:val="a1"/>
    <w:uiPriority w:val="99"/>
    <w:semiHidden/>
    <w:unhideWhenUsed/>
    <w:rsid w:val="00E12775"/>
  </w:style>
  <w:style w:type="paragraph" w:styleId="aa">
    <w:name w:val="header"/>
    <w:basedOn w:val="a1"/>
    <w:link w:val="ab"/>
    <w:uiPriority w:val="99"/>
    <w:unhideWhenUsed/>
    <w:rsid w:val="002551BA"/>
    <w:pPr>
      <w:tabs>
        <w:tab w:val="center" w:pos="4819"/>
        <w:tab w:val="right" w:pos="9639"/>
      </w:tabs>
    </w:pPr>
  </w:style>
  <w:style w:type="character" w:customStyle="1" w:styleId="ab">
    <w:name w:val="Верхній колонтитул Знак"/>
    <w:basedOn w:val="a2"/>
    <w:link w:val="aa"/>
    <w:uiPriority w:val="99"/>
    <w:rsid w:val="002551BA"/>
    <w:rPr>
      <w:sz w:val="24"/>
      <w:szCs w:val="24"/>
      <w:lang w:val="en-US" w:eastAsia="en-US"/>
    </w:rPr>
  </w:style>
  <w:style w:type="paragraph" w:styleId="ac">
    <w:name w:val="footer"/>
    <w:basedOn w:val="a1"/>
    <w:link w:val="ad"/>
    <w:uiPriority w:val="99"/>
    <w:unhideWhenUsed/>
    <w:rsid w:val="002551BA"/>
    <w:pPr>
      <w:tabs>
        <w:tab w:val="center" w:pos="4819"/>
        <w:tab w:val="right" w:pos="9639"/>
      </w:tabs>
    </w:pPr>
  </w:style>
  <w:style w:type="character" w:customStyle="1" w:styleId="ad">
    <w:name w:val="Нижній колонтитул Знак"/>
    <w:basedOn w:val="a2"/>
    <w:link w:val="ac"/>
    <w:uiPriority w:val="99"/>
    <w:rsid w:val="002551BA"/>
    <w:rPr>
      <w:sz w:val="24"/>
      <w:szCs w:val="24"/>
      <w:lang w:val="en-US" w:eastAsia="en-US"/>
    </w:rPr>
  </w:style>
  <w:style w:type="paragraph" w:styleId="ae">
    <w:name w:val="List Paragraph"/>
    <w:basedOn w:val="a1"/>
    <w:uiPriority w:val="34"/>
    <w:qFormat/>
    <w:rsid w:val="002551BA"/>
    <w:pPr>
      <w:ind w:left="720"/>
      <w:contextualSpacing/>
    </w:pPr>
  </w:style>
  <w:style w:type="character" w:customStyle="1" w:styleId="10">
    <w:name w:val="Заголовок 1 Знак"/>
    <w:basedOn w:val="a2"/>
    <w:link w:val="1"/>
    <w:uiPriority w:val="9"/>
    <w:rsid w:val="00927BB1"/>
    <w:rPr>
      <w:smallCaps/>
      <w:spacing w:val="5"/>
      <w:sz w:val="32"/>
      <w:szCs w:val="32"/>
    </w:rPr>
  </w:style>
  <w:style w:type="character" w:customStyle="1" w:styleId="20">
    <w:name w:val="Заголовок 2 Знак"/>
    <w:basedOn w:val="a2"/>
    <w:link w:val="2"/>
    <w:uiPriority w:val="9"/>
    <w:semiHidden/>
    <w:rsid w:val="00927BB1"/>
    <w:rPr>
      <w:smallCaps/>
      <w:spacing w:val="5"/>
      <w:sz w:val="28"/>
      <w:szCs w:val="28"/>
    </w:rPr>
  </w:style>
  <w:style w:type="character" w:customStyle="1" w:styleId="30">
    <w:name w:val="Заголовок 3 Знак"/>
    <w:basedOn w:val="a2"/>
    <w:link w:val="3"/>
    <w:uiPriority w:val="9"/>
    <w:semiHidden/>
    <w:rsid w:val="00927BB1"/>
    <w:rPr>
      <w:smallCaps/>
      <w:spacing w:val="5"/>
      <w:sz w:val="24"/>
      <w:szCs w:val="24"/>
    </w:rPr>
  </w:style>
  <w:style w:type="character" w:customStyle="1" w:styleId="40">
    <w:name w:val="Заголовок 4 Знак"/>
    <w:basedOn w:val="a2"/>
    <w:link w:val="4"/>
    <w:uiPriority w:val="9"/>
    <w:semiHidden/>
    <w:rsid w:val="00927BB1"/>
    <w:rPr>
      <w:i/>
      <w:iCs/>
      <w:smallCaps/>
      <w:spacing w:val="10"/>
      <w:sz w:val="22"/>
      <w:szCs w:val="22"/>
    </w:rPr>
  </w:style>
  <w:style w:type="character" w:customStyle="1" w:styleId="50">
    <w:name w:val="Заголовок 5 Знак"/>
    <w:basedOn w:val="a2"/>
    <w:link w:val="5"/>
    <w:uiPriority w:val="9"/>
    <w:semiHidden/>
    <w:rsid w:val="00927BB1"/>
    <w:rPr>
      <w:smallCaps/>
      <w:color w:val="F00078" w:themeColor="accent6" w:themeShade="BF"/>
      <w:spacing w:val="10"/>
      <w:sz w:val="22"/>
      <w:szCs w:val="22"/>
    </w:rPr>
  </w:style>
  <w:style w:type="character" w:customStyle="1" w:styleId="60">
    <w:name w:val="Заголовок 6 Знак"/>
    <w:basedOn w:val="a2"/>
    <w:link w:val="6"/>
    <w:uiPriority w:val="9"/>
    <w:semiHidden/>
    <w:rsid w:val="00927BB1"/>
    <w:rPr>
      <w:smallCaps/>
      <w:color w:val="FF42A1" w:themeColor="accent6"/>
      <w:spacing w:val="5"/>
      <w:sz w:val="22"/>
      <w:szCs w:val="22"/>
    </w:rPr>
  </w:style>
  <w:style w:type="character" w:customStyle="1" w:styleId="70">
    <w:name w:val="Заголовок 7 Знак"/>
    <w:basedOn w:val="a2"/>
    <w:link w:val="7"/>
    <w:uiPriority w:val="9"/>
    <w:semiHidden/>
    <w:rsid w:val="00927BB1"/>
    <w:rPr>
      <w:b/>
      <w:bCs/>
      <w:smallCaps/>
      <w:color w:val="FF42A1" w:themeColor="accent6"/>
      <w:spacing w:val="10"/>
    </w:rPr>
  </w:style>
  <w:style w:type="character" w:customStyle="1" w:styleId="80">
    <w:name w:val="Заголовок 8 Знак"/>
    <w:basedOn w:val="a2"/>
    <w:link w:val="8"/>
    <w:uiPriority w:val="9"/>
    <w:semiHidden/>
    <w:rsid w:val="00927BB1"/>
    <w:rPr>
      <w:b/>
      <w:bCs/>
      <w:i/>
      <w:iCs/>
      <w:smallCaps/>
      <w:color w:val="F00078" w:themeColor="accent6" w:themeShade="BF"/>
    </w:rPr>
  </w:style>
  <w:style w:type="character" w:customStyle="1" w:styleId="90">
    <w:name w:val="Заголовок 9 Знак"/>
    <w:basedOn w:val="a2"/>
    <w:link w:val="9"/>
    <w:uiPriority w:val="9"/>
    <w:semiHidden/>
    <w:rsid w:val="00927BB1"/>
    <w:rPr>
      <w:b/>
      <w:bCs/>
      <w:i/>
      <w:iCs/>
      <w:smallCaps/>
      <w:color w:val="A10050" w:themeColor="accent6" w:themeShade="80"/>
    </w:rPr>
  </w:style>
  <w:style w:type="paragraph" w:styleId="af">
    <w:name w:val="caption"/>
    <w:basedOn w:val="a1"/>
    <w:next w:val="a1"/>
    <w:uiPriority w:val="35"/>
    <w:semiHidden/>
    <w:unhideWhenUsed/>
    <w:qFormat/>
    <w:rsid w:val="00927BB1"/>
    <w:rPr>
      <w:b/>
      <w:bCs/>
      <w:caps/>
      <w:sz w:val="16"/>
      <w:szCs w:val="16"/>
    </w:rPr>
  </w:style>
  <w:style w:type="paragraph" w:styleId="af0">
    <w:name w:val="Title"/>
    <w:basedOn w:val="a1"/>
    <w:next w:val="a1"/>
    <w:link w:val="af1"/>
    <w:uiPriority w:val="10"/>
    <w:qFormat/>
    <w:rsid w:val="00927BB1"/>
    <w:pPr>
      <w:pBdr>
        <w:top w:val="single" w:sz="8" w:space="1" w:color="FF42A1" w:themeColor="accent6"/>
      </w:pBdr>
      <w:spacing w:after="120" w:line="240" w:lineRule="auto"/>
      <w:jc w:val="right"/>
    </w:pPr>
    <w:rPr>
      <w:smallCaps/>
      <w:color w:val="262626" w:themeColor="text1" w:themeTint="D9"/>
      <w:sz w:val="52"/>
      <w:szCs w:val="52"/>
    </w:rPr>
  </w:style>
  <w:style w:type="character" w:customStyle="1" w:styleId="af1">
    <w:name w:val="Назва Знак"/>
    <w:basedOn w:val="a2"/>
    <w:link w:val="af0"/>
    <w:uiPriority w:val="10"/>
    <w:rsid w:val="00927BB1"/>
    <w:rPr>
      <w:smallCaps/>
      <w:color w:val="262626" w:themeColor="text1" w:themeTint="D9"/>
      <w:sz w:val="52"/>
      <w:szCs w:val="52"/>
    </w:rPr>
  </w:style>
  <w:style w:type="paragraph" w:styleId="af2">
    <w:name w:val="Subtitle"/>
    <w:basedOn w:val="a1"/>
    <w:next w:val="a1"/>
    <w:link w:val="af3"/>
    <w:uiPriority w:val="11"/>
    <w:qFormat/>
    <w:rsid w:val="00927BB1"/>
    <w:pPr>
      <w:spacing w:after="720" w:line="240" w:lineRule="auto"/>
      <w:jc w:val="right"/>
    </w:pPr>
    <w:rPr>
      <w:rFonts w:asciiTheme="majorHAnsi" w:eastAsiaTheme="majorEastAsia" w:hAnsiTheme="majorHAnsi" w:cstheme="majorBidi"/>
    </w:rPr>
  </w:style>
  <w:style w:type="character" w:customStyle="1" w:styleId="af3">
    <w:name w:val="Підзаголовок Знак"/>
    <w:basedOn w:val="a2"/>
    <w:link w:val="af2"/>
    <w:uiPriority w:val="11"/>
    <w:rsid w:val="00927BB1"/>
    <w:rPr>
      <w:rFonts w:asciiTheme="majorHAnsi" w:eastAsiaTheme="majorEastAsia" w:hAnsiTheme="majorHAnsi" w:cstheme="majorBidi"/>
    </w:rPr>
  </w:style>
  <w:style w:type="character" w:styleId="af4">
    <w:name w:val="Strong"/>
    <w:uiPriority w:val="22"/>
    <w:qFormat/>
    <w:rsid w:val="00927BB1"/>
    <w:rPr>
      <w:b/>
      <w:bCs/>
      <w:color w:val="FF42A1" w:themeColor="accent6"/>
    </w:rPr>
  </w:style>
  <w:style w:type="character" w:styleId="af5">
    <w:name w:val="Emphasis"/>
    <w:uiPriority w:val="20"/>
    <w:qFormat/>
    <w:rsid w:val="00927BB1"/>
    <w:rPr>
      <w:b/>
      <w:bCs/>
      <w:i/>
      <w:iCs/>
      <w:spacing w:val="10"/>
    </w:rPr>
  </w:style>
  <w:style w:type="paragraph" w:styleId="af6">
    <w:name w:val="No Spacing"/>
    <w:uiPriority w:val="1"/>
    <w:qFormat/>
    <w:rsid w:val="00927BB1"/>
    <w:pPr>
      <w:spacing w:after="0" w:line="240" w:lineRule="auto"/>
    </w:pPr>
  </w:style>
  <w:style w:type="paragraph" w:styleId="af7">
    <w:name w:val="Quote"/>
    <w:basedOn w:val="a1"/>
    <w:next w:val="a1"/>
    <w:link w:val="af8"/>
    <w:uiPriority w:val="29"/>
    <w:qFormat/>
    <w:rsid w:val="00927BB1"/>
    <w:rPr>
      <w:i/>
      <w:iCs/>
    </w:rPr>
  </w:style>
  <w:style w:type="character" w:customStyle="1" w:styleId="af8">
    <w:name w:val="Цитата Знак"/>
    <w:basedOn w:val="a2"/>
    <w:link w:val="af7"/>
    <w:uiPriority w:val="29"/>
    <w:rsid w:val="00927BB1"/>
    <w:rPr>
      <w:i/>
      <w:iCs/>
    </w:rPr>
  </w:style>
  <w:style w:type="paragraph" w:styleId="af9">
    <w:name w:val="Intense Quote"/>
    <w:basedOn w:val="a1"/>
    <w:next w:val="a1"/>
    <w:link w:val="afa"/>
    <w:uiPriority w:val="30"/>
    <w:qFormat/>
    <w:rsid w:val="00927BB1"/>
    <w:pPr>
      <w:pBdr>
        <w:top w:val="single" w:sz="8" w:space="1" w:color="FF42A1" w:themeColor="accent6"/>
      </w:pBdr>
      <w:spacing w:before="140" w:after="140"/>
      <w:ind w:left="1440" w:right="1440"/>
    </w:pPr>
    <w:rPr>
      <w:b/>
      <w:bCs/>
      <w:i/>
      <w:iCs/>
    </w:rPr>
  </w:style>
  <w:style w:type="character" w:customStyle="1" w:styleId="afa">
    <w:name w:val="Насичена цитата Знак"/>
    <w:basedOn w:val="a2"/>
    <w:link w:val="af9"/>
    <w:uiPriority w:val="30"/>
    <w:rsid w:val="00927BB1"/>
    <w:rPr>
      <w:b/>
      <w:bCs/>
      <w:i/>
      <w:iCs/>
    </w:rPr>
  </w:style>
  <w:style w:type="character" w:styleId="afb">
    <w:name w:val="Subtle Emphasis"/>
    <w:uiPriority w:val="19"/>
    <w:qFormat/>
    <w:rsid w:val="00927BB1"/>
    <w:rPr>
      <w:i/>
      <w:iCs/>
    </w:rPr>
  </w:style>
  <w:style w:type="character" w:styleId="afc">
    <w:name w:val="Intense Emphasis"/>
    <w:uiPriority w:val="21"/>
    <w:qFormat/>
    <w:rsid w:val="00927BB1"/>
    <w:rPr>
      <w:b/>
      <w:bCs/>
      <w:i/>
      <w:iCs/>
      <w:color w:val="FF42A1" w:themeColor="accent6"/>
      <w:spacing w:val="10"/>
    </w:rPr>
  </w:style>
  <w:style w:type="character" w:styleId="afd">
    <w:name w:val="Subtle Reference"/>
    <w:uiPriority w:val="31"/>
    <w:qFormat/>
    <w:rsid w:val="00927BB1"/>
    <w:rPr>
      <w:b/>
      <w:bCs/>
    </w:rPr>
  </w:style>
  <w:style w:type="character" w:styleId="afe">
    <w:name w:val="Intense Reference"/>
    <w:uiPriority w:val="32"/>
    <w:qFormat/>
    <w:rsid w:val="00927BB1"/>
    <w:rPr>
      <w:b/>
      <w:bCs/>
      <w:smallCaps/>
      <w:spacing w:val="5"/>
      <w:sz w:val="22"/>
      <w:szCs w:val="22"/>
      <w:u w:val="single"/>
    </w:rPr>
  </w:style>
  <w:style w:type="character" w:styleId="aff">
    <w:name w:val="Book Title"/>
    <w:uiPriority w:val="33"/>
    <w:qFormat/>
    <w:rsid w:val="00927BB1"/>
    <w:rPr>
      <w:rFonts w:asciiTheme="majorHAnsi" w:eastAsiaTheme="majorEastAsia" w:hAnsiTheme="majorHAnsi" w:cstheme="majorBidi"/>
      <w:i/>
      <w:iCs/>
      <w:sz w:val="20"/>
      <w:szCs w:val="20"/>
    </w:rPr>
  </w:style>
  <w:style w:type="paragraph" w:styleId="aff0">
    <w:name w:val="TOC Heading"/>
    <w:basedOn w:val="1"/>
    <w:next w:val="a1"/>
    <w:uiPriority w:val="39"/>
    <w:semiHidden/>
    <w:unhideWhenUsed/>
    <w:qFormat/>
    <w:rsid w:val="00927BB1"/>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66322">
      <w:bodyDiv w:val="1"/>
      <w:marLeft w:val="0"/>
      <w:marRight w:val="0"/>
      <w:marTop w:val="0"/>
      <w:marBottom w:val="0"/>
      <w:divBdr>
        <w:top w:val="none" w:sz="0" w:space="0" w:color="auto"/>
        <w:left w:val="none" w:sz="0" w:space="0" w:color="auto"/>
        <w:bottom w:val="none" w:sz="0" w:space="0" w:color="auto"/>
        <w:right w:val="none" w:sz="0" w:space="0" w:color="auto"/>
      </w:divBdr>
    </w:div>
    <w:div w:id="70784058">
      <w:bodyDiv w:val="1"/>
      <w:marLeft w:val="0"/>
      <w:marRight w:val="0"/>
      <w:marTop w:val="0"/>
      <w:marBottom w:val="0"/>
      <w:divBdr>
        <w:top w:val="none" w:sz="0" w:space="0" w:color="auto"/>
        <w:left w:val="none" w:sz="0" w:space="0" w:color="auto"/>
        <w:bottom w:val="none" w:sz="0" w:space="0" w:color="auto"/>
        <w:right w:val="none" w:sz="0" w:space="0" w:color="auto"/>
      </w:divBdr>
    </w:div>
    <w:div w:id="74863302">
      <w:bodyDiv w:val="1"/>
      <w:marLeft w:val="0"/>
      <w:marRight w:val="0"/>
      <w:marTop w:val="0"/>
      <w:marBottom w:val="0"/>
      <w:divBdr>
        <w:top w:val="none" w:sz="0" w:space="0" w:color="auto"/>
        <w:left w:val="none" w:sz="0" w:space="0" w:color="auto"/>
        <w:bottom w:val="none" w:sz="0" w:space="0" w:color="auto"/>
        <w:right w:val="none" w:sz="0" w:space="0" w:color="auto"/>
      </w:divBdr>
    </w:div>
    <w:div w:id="119879680">
      <w:bodyDiv w:val="1"/>
      <w:marLeft w:val="0"/>
      <w:marRight w:val="0"/>
      <w:marTop w:val="0"/>
      <w:marBottom w:val="0"/>
      <w:divBdr>
        <w:top w:val="none" w:sz="0" w:space="0" w:color="auto"/>
        <w:left w:val="none" w:sz="0" w:space="0" w:color="auto"/>
        <w:bottom w:val="none" w:sz="0" w:space="0" w:color="auto"/>
        <w:right w:val="none" w:sz="0" w:space="0" w:color="auto"/>
      </w:divBdr>
    </w:div>
    <w:div w:id="130682447">
      <w:bodyDiv w:val="1"/>
      <w:marLeft w:val="0"/>
      <w:marRight w:val="0"/>
      <w:marTop w:val="0"/>
      <w:marBottom w:val="0"/>
      <w:divBdr>
        <w:top w:val="none" w:sz="0" w:space="0" w:color="auto"/>
        <w:left w:val="none" w:sz="0" w:space="0" w:color="auto"/>
        <w:bottom w:val="none" w:sz="0" w:space="0" w:color="auto"/>
        <w:right w:val="none" w:sz="0" w:space="0" w:color="auto"/>
      </w:divBdr>
    </w:div>
    <w:div w:id="226648508">
      <w:bodyDiv w:val="1"/>
      <w:marLeft w:val="0"/>
      <w:marRight w:val="0"/>
      <w:marTop w:val="0"/>
      <w:marBottom w:val="0"/>
      <w:divBdr>
        <w:top w:val="none" w:sz="0" w:space="0" w:color="auto"/>
        <w:left w:val="none" w:sz="0" w:space="0" w:color="auto"/>
        <w:bottom w:val="none" w:sz="0" w:space="0" w:color="auto"/>
        <w:right w:val="none" w:sz="0" w:space="0" w:color="auto"/>
      </w:divBdr>
    </w:div>
    <w:div w:id="269170721">
      <w:bodyDiv w:val="1"/>
      <w:marLeft w:val="0"/>
      <w:marRight w:val="0"/>
      <w:marTop w:val="0"/>
      <w:marBottom w:val="0"/>
      <w:divBdr>
        <w:top w:val="none" w:sz="0" w:space="0" w:color="auto"/>
        <w:left w:val="none" w:sz="0" w:space="0" w:color="auto"/>
        <w:bottom w:val="none" w:sz="0" w:space="0" w:color="auto"/>
        <w:right w:val="none" w:sz="0" w:space="0" w:color="auto"/>
      </w:divBdr>
    </w:div>
    <w:div w:id="302007057">
      <w:bodyDiv w:val="1"/>
      <w:marLeft w:val="0"/>
      <w:marRight w:val="0"/>
      <w:marTop w:val="0"/>
      <w:marBottom w:val="0"/>
      <w:divBdr>
        <w:top w:val="none" w:sz="0" w:space="0" w:color="auto"/>
        <w:left w:val="none" w:sz="0" w:space="0" w:color="auto"/>
        <w:bottom w:val="none" w:sz="0" w:space="0" w:color="auto"/>
        <w:right w:val="none" w:sz="0" w:space="0" w:color="auto"/>
      </w:divBdr>
    </w:div>
    <w:div w:id="414405506">
      <w:bodyDiv w:val="1"/>
      <w:marLeft w:val="0"/>
      <w:marRight w:val="0"/>
      <w:marTop w:val="0"/>
      <w:marBottom w:val="0"/>
      <w:divBdr>
        <w:top w:val="none" w:sz="0" w:space="0" w:color="auto"/>
        <w:left w:val="none" w:sz="0" w:space="0" w:color="auto"/>
        <w:bottom w:val="none" w:sz="0" w:space="0" w:color="auto"/>
        <w:right w:val="none" w:sz="0" w:space="0" w:color="auto"/>
      </w:divBdr>
      <w:divsChild>
        <w:div w:id="991717390">
          <w:marLeft w:val="0"/>
          <w:marRight w:val="0"/>
          <w:marTop w:val="0"/>
          <w:marBottom w:val="0"/>
          <w:divBdr>
            <w:top w:val="single" w:sz="2" w:space="0" w:color="auto"/>
            <w:left w:val="single" w:sz="2" w:space="0" w:color="auto"/>
            <w:bottom w:val="single" w:sz="6" w:space="0" w:color="auto"/>
            <w:right w:val="single" w:sz="2" w:space="0" w:color="auto"/>
          </w:divBdr>
          <w:divsChild>
            <w:div w:id="804005709">
              <w:marLeft w:val="0"/>
              <w:marRight w:val="0"/>
              <w:marTop w:val="100"/>
              <w:marBottom w:val="100"/>
              <w:divBdr>
                <w:top w:val="single" w:sz="2" w:space="0" w:color="D9D9E3"/>
                <w:left w:val="single" w:sz="2" w:space="0" w:color="D9D9E3"/>
                <w:bottom w:val="single" w:sz="2" w:space="0" w:color="D9D9E3"/>
                <w:right w:val="single" w:sz="2" w:space="0" w:color="D9D9E3"/>
              </w:divBdr>
              <w:divsChild>
                <w:div w:id="970751530">
                  <w:marLeft w:val="0"/>
                  <w:marRight w:val="0"/>
                  <w:marTop w:val="0"/>
                  <w:marBottom w:val="0"/>
                  <w:divBdr>
                    <w:top w:val="single" w:sz="2" w:space="0" w:color="D9D9E3"/>
                    <w:left w:val="single" w:sz="2" w:space="0" w:color="D9D9E3"/>
                    <w:bottom w:val="single" w:sz="2" w:space="0" w:color="D9D9E3"/>
                    <w:right w:val="single" w:sz="2" w:space="0" w:color="D9D9E3"/>
                  </w:divBdr>
                  <w:divsChild>
                    <w:div w:id="87896422">
                      <w:marLeft w:val="0"/>
                      <w:marRight w:val="0"/>
                      <w:marTop w:val="0"/>
                      <w:marBottom w:val="0"/>
                      <w:divBdr>
                        <w:top w:val="single" w:sz="2" w:space="0" w:color="D9D9E3"/>
                        <w:left w:val="single" w:sz="2" w:space="0" w:color="D9D9E3"/>
                        <w:bottom w:val="single" w:sz="2" w:space="0" w:color="D9D9E3"/>
                        <w:right w:val="single" w:sz="2" w:space="0" w:color="D9D9E3"/>
                      </w:divBdr>
                      <w:divsChild>
                        <w:div w:id="1010445485">
                          <w:marLeft w:val="0"/>
                          <w:marRight w:val="0"/>
                          <w:marTop w:val="0"/>
                          <w:marBottom w:val="0"/>
                          <w:divBdr>
                            <w:top w:val="single" w:sz="2" w:space="0" w:color="D9D9E3"/>
                            <w:left w:val="single" w:sz="2" w:space="0" w:color="D9D9E3"/>
                            <w:bottom w:val="single" w:sz="2" w:space="0" w:color="D9D9E3"/>
                            <w:right w:val="single" w:sz="2" w:space="0" w:color="D9D9E3"/>
                          </w:divBdr>
                          <w:divsChild>
                            <w:div w:id="217083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64813587">
      <w:bodyDiv w:val="1"/>
      <w:marLeft w:val="0"/>
      <w:marRight w:val="0"/>
      <w:marTop w:val="0"/>
      <w:marBottom w:val="0"/>
      <w:divBdr>
        <w:top w:val="none" w:sz="0" w:space="0" w:color="auto"/>
        <w:left w:val="none" w:sz="0" w:space="0" w:color="auto"/>
        <w:bottom w:val="none" w:sz="0" w:space="0" w:color="auto"/>
        <w:right w:val="none" w:sz="0" w:space="0" w:color="auto"/>
      </w:divBdr>
    </w:div>
    <w:div w:id="498693984">
      <w:bodyDiv w:val="1"/>
      <w:marLeft w:val="0"/>
      <w:marRight w:val="0"/>
      <w:marTop w:val="0"/>
      <w:marBottom w:val="0"/>
      <w:divBdr>
        <w:top w:val="none" w:sz="0" w:space="0" w:color="auto"/>
        <w:left w:val="none" w:sz="0" w:space="0" w:color="auto"/>
        <w:bottom w:val="none" w:sz="0" w:space="0" w:color="auto"/>
        <w:right w:val="none" w:sz="0" w:space="0" w:color="auto"/>
      </w:divBdr>
    </w:div>
    <w:div w:id="800731270">
      <w:bodyDiv w:val="1"/>
      <w:marLeft w:val="0"/>
      <w:marRight w:val="0"/>
      <w:marTop w:val="0"/>
      <w:marBottom w:val="0"/>
      <w:divBdr>
        <w:top w:val="none" w:sz="0" w:space="0" w:color="auto"/>
        <w:left w:val="none" w:sz="0" w:space="0" w:color="auto"/>
        <w:bottom w:val="none" w:sz="0" w:space="0" w:color="auto"/>
        <w:right w:val="none" w:sz="0" w:space="0" w:color="auto"/>
      </w:divBdr>
    </w:div>
    <w:div w:id="831019157">
      <w:bodyDiv w:val="1"/>
      <w:marLeft w:val="0"/>
      <w:marRight w:val="0"/>
      <w:marTop w:val="0"/>
      <w:marBottom w:val="0"/>
      <w:divBdr>
        <w:top w:val="none" w:sz="0" w:space="0" w:color="auto"/>
        <w:left w:val="none" w:sz="0" w:space="0" w:color="auto"/>
        <w:bottom w:val="none" w:sz="0" w:space="0" w:color="auto"/>
        <w:right w:val="none" w:sz="0" w:space="0" w:color="auto"/>
      </w:divBdr>
    </w:div>
    <w:div w:id="1054431217">
      <w:bodyDiv w:val="1"/>
      <w:marLeft w:val="0"/>
      <w:marRight w:val="0"/>
      <w:marTop w:val="0"/>
      <w:marBottom w:val="0"/>
      <w:divBdr>
        <w:top w:val="none" w:sz="0" w:space="0" w:color="auto"/>
        <w:left w:val="none" w:sz="0" w:space="0" w:color="auto"/>
        <w:bottom w:val="none" w:sz="0" w:space="0" w:color="auto"/>
        <w:right w:val="none" w:sz="0" w:space="0" w:color="auto"/>
      </w:divBdr>
    </w:div>
    <w:div w:id="1061252520">
      <w:bodyDiv w:val="1"/>
      <w:marLeft w:val="0"/>
      <w:marRight w:val="0"/>
      <w:marTop w:val="0"/>
      <w:marBottom w:val="0"/>
      <w:divBdr>
        <w:top w:val="none" w:sz="0" w:space="0" w:color="auto"/>
        <w:left w:val="none" w:sz="0" w:space="0" w:color="auto"/>
        <w:bottom w:val="none" w:sz="0" w:space="0" w:color="auto"/>
        <w:right w:val="none" w:sz="0" w:space="0" w:color="auto"/>
      </w:divBdr>
    </w:div>
    <w:div w:id="1065495255">
      <w:bodyDiv w:val="1"/>
      <w:marLeft w:val="0"/>
      <w:marRight w:val="0"/>
      <w:marTop w:val="0"/>
      <w:marBottom w:val="0"/>
      <w:divBdr>
        <w:top w:val="none" w:sz="0" w:space="0" w:color="auto"/>
        <w:left w:val="none" w:sz="0" w:space="0" w:color="auto"/>
        <w:bottom w:val="none" w:sz="0" w:space="0" w:color="auto"/>
        <w:right w:val="none" w:sz="0" w:space="0" w:color="auto"/>
      </w:divBdr>
    </w:div>
    <w:div w:id="1131827360">
      <w:bodyDiv w:val="1"/>
      <w:marLeft w:val="0"/>
      <w:marRight w:val="0"/>
      <w:marTop w:val="0"/>
      <w:marBottom w:val="0"/>
      <w:divBdr>
        <w:top w:val="none" w:sz="0" w:space="0" w:color="auto"/>
        <w:left w:val="none" w:sz="0" w:space="0" w:color="auto"/>
        <w:bottom w:val="none" w:sz="0" w:space="0" w:color="auto"/>
        <w:right w:val="none" w:sz="0" w:space="0" w:color="auto"/>
      </w:divBdr>
    </w:div>
    <w:div w:id="1436166710">
      <w:bodyDiv w:val="1"/>
      <w:marLeft w:val="0"/>
      <w:marRight w:val="0"/>
      <w:marTop w:val="0"/>
      <w:marBottom w:val="0"/>
      <w:divBdr>
        <w:top w:val="none" w:sz="0" w:space="0" w:color="auto"/>
        <w:left w:val="none" w:sz="0" w:space="0" w:color="auto"/>
        <w:bottom w:val="none" w:sz="0" w:space="0" w:color="auto"/>
        <w:right w:val="none" w:sz="0" w:space="0" w:color="auto"/>
      </w:divBdr>
    </w:div>
    <w:div w:id="1557352277">
      <w:bodyDiv w:val="1"/>
      <w:marLeft w:val="0"/>
      <w:marRight w:val="0"/>
      <w:marTop w:val="0"/>
      <w:marBottom w:val="0"/>
      <w:divBdr>
        <w:top w:val="none" w:sz="0" w:space="0" w:color="auto"/>
        <w:left w:val="none" w:sz="0" w:space="0" w:color="auto"/>
        <w:bottom w:val="none" w:sz="0" w:space="0" w:color="auto"/>
        <w:right w:val="none" w:sz="0" w:space="0" w:color="auto"/>
      </w:divBdr>
    </w:div>
    <w:div w:id="1603338734">
      <w:bodyDiv w:val="1"/>
      <w:marLeft w:val="0"/>
      <w:marRight w:val="0"/>
      <w:marTop w:val="0"/>
      <w:marBottom w:val="0"/>
      <w:divBdr>
        <w:top w:val="none" w:sz="0" w:space="0" w:color="auto"/>
        <w:left w:val="none" w:sz="0" w:space="0" w:color="auto"/>
        <w:bottom w:val="none" w:sz="0" w:space="0" w:color="auto"/>
        <w:right w:val="none" w:sz="0" w:space="0" w:color="auto"/>
      </w:divBdr>
    </w:div>
    <w:div w:id="1670401112">
      <w:bodyDiv w:val="1"/>
      <w:marLeft w:val="0"/>
      <w:marRight w:val="0"/>
      <w:marTop w:val="0"/>
      <w:marBottom w:val="0"/>
      <w:divBdr>
        <w:top w:val="none" w:sz="0" w:space="0" w:color="auto"/>
        <w:left w:val="none" w:sz="0" w:space="0" w:color="auto"/>
        <w:bottom w:val="none" w:sz="0" w:space="0" w:color="auto"/>
        <w:right w:val="none" w:sz="0" w:space="0" w:color="auto"/>
      </w:divBdr>
    </w:div>
    <w:div w:id="1723551225">
      <w:bodyDiv w:val="1"/>
      <w:marLeft w:val="0"/>
      <w:marRight w:val="0"/>
      <w:marTop w:val="0"/>
      <w:marBottom w:val="0"/>
      <w:divBdr>
        <w:top w:val="none" w:sz="0" w:space="0" w:color="auto"/>
        <w:left w:val="none" w:sz="0" w:space="0" w:color="auto"/>
        <w:bottom w:val="none" w:sz="0" w:space="0" w:color="auto"/>
        <w:right w:val="none" w:sz="0" w:space="0" w:color="auto"/>
      </w:divBdr>
    </w:div>
    <w:div w:id="1782646632">
      <w:bodyDiv w:val="1"/>
      <w:marLeft w:val="0"/>
      <w:marRight w:val="0"/>
      <w:marTop w:val="0"/>
      <w:marBottom w:val="0"/>
      <w:divBdr>
        <w:top w:val="none" w:sz="0" w:space="0" w:color="auto"/>
        <w:left w:val="none" w:sz="0" w:space="0" w:color="auto"/>
        <w:bottom w:val="none" w:sz="0" w:space="0" w:color="auto"/>
        <w:right w:val="none" w:sz="0" w:space="0" w:color="auto"/>
      </w:divBdr>
    </w:div>
    <w:div w:id="1857503846">
      <w:bodyDiv w:val="1"/>
      <w:marLeft w:val="0"/>
      <w:marRight w:val="0"/>
      <w:marTop w:val="0"/>
      <w:marBottom w:val="0"/>
      <w:divBdr>
        <w:top w:val="none" w:sz="0" w:space="0" w:color="auto"/>
        <w:left w:val="none" w:sz="0" w:space="0" w:color="auto"/>
        <w:bottom w:val="none" w:sz="0" w:space="0" w:color="auto"/>
        <w:right w:val="none" w:sz="0" w:space="0" w:color="auto"/>
      </w:divBdr>
    </w:div>
    <w:div w:id="1962877548">
      <w:bodyDiv w:val="1"/>
      <w:marLeft w:val="0"/>
      <w:marRight w:val="0"/>
      <w:marTop w:val="0"/>
      <w:marBottom w:val="0"/>
      <w:divBdr>
        <w:top w:val="none" w:sz="0" w:space="0" w:color="auto"/>
        <w:left w:val="none" w:sz="0" w:space="0" w:color="auto"/>
        <w:bottom w:val="none" w:sz="0" w:space="0" w:color="auto"/>
        <w:right w:val="none" w:sz="0" w:space="0" w:color="auto"/>
      </w:divBdr>
    </w:div>
    <w:div w:id="20440188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sreports.congress.gov/product/pdf/IF/IF11862" TargetMode="External"/><Relationship Id="rId13" Type="http://schemas.openxmlformats.org/officeDocument/2006/relationships/hyperlink" Target="https://www.baltdefcol.org/files/docs/bdreview/bdr-2002-8-10.pdf" TargetMode="Externa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nsiteam.com/social/wp-content/uploads/2019/07/NS-D-10367-Learning-Lessons-from-Ukraine-Conflict-Final.pdf" TargetMode="External"/><Relationship Id="rId12" Type="http://schemas.openxmlformats.org/officeDocument/2006/relationships/hyperlink" Target="https://www.wsj.com/articles/ukraine-military-success-years-of-nato-training-11649861339" TargetMode="External"/><Relationship Id="rId17" Type="http://schemas.openxmlformats.org/officeDocument/2006/relationships/hyperlink" Target="https://www.radiosvoboda.org/" TargetMode="External"/><Relationship Id="rId2" Type="http://schemas.openxmlformats.org/officeDocument/2006/relationships/styles" Target="styles.xml"/><Relationship Id="rId16" Type="http://schemas.openxmlformats.org/officeDocument/2006/relationships/hyperlink" Target="https://ukr.lb.ua/"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liticstoday.org/ukraine-military-transformation/" TargetMode="External"/><Relationship Id="rId5" Type="http://schemas.openxmlformats.org/officeDocument/2006/relationships/footnotes" Target="footnotes.xml"/><Relationship Id="rId15" Type="http://schemas.openxmlformats.org/officeDocument/2006/relationships/hyperlink" Target="https://www.rnbo.gov.ua/" TargetMode="External"/><Relationship Id="rId10" Type="http://schemas.openxmlformats.org/officeDocument/2006/relationships/hyperlink" Target="https://www.politico.eu/article/reporting-journalist-corruption-war-ukraine-dilemma/"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bruegel.org/wp-content/uploads/2017/09/PC-24-2017-1.pdf" TargetMode="External"/><Relationship Id="rId14" Type="http://schemas.openxmlformats.org/officeDocument/2006/relationships/hyperlink" Target="https://www.tandfonline.com/doi/pdf/10.1080/14751798.2023.2201017"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Times New Roman"/>
        <a:ea typeface="Times New Roman"/>
        <a:cs typeface="Times New Roman"/>
      </a:majorFont>
      <a:minorFont>
        <a:latin typeface="Times New Roman"/>
        <a:ea typeface="Times New Roman"/>
        <a:cs typeface="Times New Roman"/>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86421</Words>
  <Characters>49260</Characters>
  <Application>Microsoft Office Word</Application>
  <DocSecurity>0</DocSecurity>
  <Lines>410</Lines>
  <Paragraphs>270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135411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Михаил Пензер</dc:creator>
  <cp:lastModifiedBy>Михаил Пензер</cp:lastModifiedBy>
  <cp:revision>4</cp:revision>
  <dcterms:created xsi:type="dcterms:W3CDTF">2023-06-26T18:36:00Z</dcterms:created>
  <dcterms:modified xsi:type="dcterms:W3CDTF">2023-07-04T14:32:00Z</dcterms:modified>
</cp:coreProperties>
</file>