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90348B" w14:textId="77777777" w:rsidR="00DC726B" w:rsidRPr="00253DD2" w:rsidRDefault="00DC726B" w:rsidP="00253DD2">
      <w:pPr>
        <w:pStyle w:val="Covertext"/>
        <w:jc w:val="center"/>
      </w:pPr>
      <w:r w:rsidRPr="00253DD2">
        <w:t>ОДЕСЬКИЙ НАЦІОНАЛЬНИЙ УНІВЕРСИТЕТ ІМЕНІ І. І. МЕЧНИКОВА</w:t>
      </w:r>
    </w:p>
    <w:p w14:paraId="083C7544" w14:textId="77777777" w:rsidR="00DC726B" w:rsidRPr="00253DD2" w:rsidRDefault="00DC726B" w:rsidP="00253DD2">
      <w:pPr>
        <w:pStyle w:val="Covertext"/>
        <w:jc w:val="center"/>
      </w:pPr>
    </w:p>
    <w:p w14:paraId="126B7118" w14:textId="77777777" w:rsidR="00DC726B" w:rsidRPr="00253DD2" w:rsidRDefault="00DC726B" w:rsidP="00253DD2">
      <w:pPr>
        <w:pStyle w:val="Covertext"/>
        <w:jc w:val="center"/>
      </w:pPr>
      <w:r w:rsidRPr="00253DD2">
        <w:t>Економіко-правовий факультет</w:t>
      </w:r>
    </w:p>
    <w:p w14:paraId="3EDE72D2" w14:textId="77777777" w:rsidR="00DC726B" w:rsidRPr="00253DD2" w:rsidRDefault="00DC726B" w:rsidP="00253DD2">
      <w:pPr>
        <w:pStyle w:val="Covertext"/>
        <w:jc w:val="center"/>
      </w:pPr>
    </w:p>
    <w:p w14:paraId="76E7B89A" w14:textId="77777777" w:rsidR="00DC726B" w:rsidRPr="00253DD2" w:rsidRDefault="00DC726B" w:rsidP="00253DD2">
      <w:pPr>
        <w:pStyle w:val="Covertext"/>
        <w:jc w:val="center"/>
      </w:pPr>
      <w:r w:rsidRPr="00253DD2">
        <w:t>Кафедра маркетингу та бізнес-адміністрування</w:t>
      </w:r>
    </w:p>
    <w:p w14:paraId="32A1F5BD" w14:textId="77777777" w:rsidR="00DC726B" w:rsidRPr="00253DD2" w:rsidRDefault="00DC726B" w:rsidP="00253DD2">
      <w:pPr>
        <w:pStyle w:val="Covertext"/>
      </w:pPr>
    </w:p>
    <w:p w14:paraId="0A5D2F00" w14:textId="77777777" w:rsidR="00DC726B" w:rsidRPr="00253DD2" w:rsidRDefault="00DC726B" w:rsidP="00253DD2">
      <w:pPr>
        <w:pStyle w:val="Covertext"/>
      </w:pPr>
    </w:p>
    <w:p w14:paraId="33E0D696" w14:textId="77777777" w:rsidR="00DC726B" w:rsidRPr="00253DD2" w:rsidRDefault="00DC726B" w:rsidP="00253DD2">
      <w:pPr>
        <w:pStyle w:val="Covertext"/>
      </w:pPr>
    </w:p>
    <w:p w14:paraId="53950C30" w14:textId="77777777" w:rsidR="00DC726B" w:rsidRPr="00253DD2" w:rsidRDefault="00DC726B" w:rsidP="00253DD2">
      <w:pPr>
        <w:pStyle w:val="Covertext"/>
      </w:pPr>
    </w:p>
    <w:p w14:paraId="18016329" w14:textId="77777777" w:rsidR="00DC726B" w:rsidRPr="00253DD2" w:rsidRDefault="00DC726B" w:rsidP="00253DD2">
      <w:pPr>
        <w:pStyle w:val="Covertext"/>
        <w:jc w:val="center"/>
        <w:rPr>
          <w:b/>
          <w:bCs/>
        </w:rPr>
      </w:pPr>
      <w:r w:rsidRPr="00253DD2">
        <w:rPr>
          <w:b/>
          <w:bCs/>
        </w:rPr>
        <w:t>Кваліфікаційна робота</w:t>
      </w:r>
    </w:p>
    <w:p w14:paraId="0845C795" w14:textId="77777777" w:rsidR="00DC726B" w:rsidRPr="00253DD2" w:rsidRDefault="00DC726B" w:rsidP="00253DD2">
      <w:pPr>
        <w:pStyle w:val="Covertext"/>
        <w:jc w:val="center"/>
        <w:rPr>
          <w:b/>
          <w:bCs/>
        </w:rPr>
      </w:pPr>
    </w:p>
    <w:p w14:paraId="78064EA1" w14:textId="77777777" w:rsidR="00DC726B" w:rsidRPr="00253DD2" w:rsidRDefault="00DC726B" w:rsidP="00253DD2">
      <w:pPr>
        <w:pStyle w:val="Covertext"/>
        <w:jc w:val="center"/>
      </w:pPr>
      <w:r w:rsidRPr="00253DD2">
        <w:t>на здобуття ступеня вищої освіти «бакалавр»</w:t>
      </w:r>
    </w:p>
    <w:p w14:paraId="25037CD6" w14:textId="77777777" w:rsidR="00DC726B" w:rsidRPr="00253DD2" w:rsidRDefault="00DC726B" w:rsidP="00253DD2">
      <w:pPr>
        <w:pStyle w:val="Covertext"/>
      </w:pPr>
    </w:p>
    <w:p w14:paraId="11D8EB72" w14:textId="77777777" w:rsidR="00DC726B" w:rsidRPr="00253DD2" w:rsidRDefault="00DC726B" w:rsidP="00253DD2">
      <w:pPr>
        <w:pStyle w:val="Covertext"/>
        <w:jc w:val="center"/>
        <w:rPr>
          <w:b/>
          <w:bCs/>
        </w:rPr>
      </w:pPr>
      <w:r w:rsidRPr="00253DD2">
        <w:rPr>
          <w:b/>
          <w:bCs/>
        </w:rPr>
        <w:t>Управління маркетинговою діяльністю підприємства на основі цілей сталого розвитку</w:t>
      </w:r>
    </w:p>
    <w:p w14:paraId="49CD35C0" w14:textId="77777777" w:rsidR="00DC726B" w:rsidRPr="00253DD2" w:rsidRDefault="00DC726B" w:rsidP="00253DD2">
      <w:pPr>
        <w:pStyle w:val="Covertext"/>
        <w:jc w:val="center"/>
      </w:pPr>
      <w:proofErr w:type="spellStart"/>
      <w:r w:rsidRPr="00253DD2">
        <w:t>Enterprise</w:t>
      </w:r>
      <w:proofErr w:type="spellEnd"/>
      <w:r w:rsidRPr="00253DD2">
        <w:t xml:space="preserve"> </w:t>
      </w:r>
      <w:proofErr w:type="spellStart"/>
      <w:r w:rsidRPr="00253DD2">
        <w:t>Marketing</w:t>
      </w:r>
      <w:proofErr w:type="spellEnd"/>
      <w:r w:rsidRPr="00253DD2">
        <w:t xml:space="preserve"> </w:t>
      </w:r>
      <w:proofErr w:type="spellStart"/>
      <w:r w:rsidRPr="00253DD2">
        <w:t>Management</w:t>
      </w:r>
      <w:proofErr w:type="spellEnd"/>
      <w:r w:rsidRPr="00253DD2">
        <w:t xml:space="preserve"> </w:t>
      </w:r>
      <w:proofErr w:type="spellStart"/>
      <w:r w:rsidRPr="00253DD2">
        <w:t>Based</w:t>
      </w:r>
      <w:proofErr w:type="spellEnd"/>
      <w:r w:rsidRPr="00253DD2">
        <w:t xml:space="preserve"> </w:t>
      </w:r>
      <w:proofErr w:type="spellStart"/>
      <w:r w:rsidRPr="00253DD2">
        <w:t>on</w:t>
      </w:r>
      <w:proofErr w:type="spellEnd"/>
      <w:r w:rsidRPr="00253DD2">
        <w:t xml:space="preserve"> </w:t>
      </w:r>
      <w:proofErr w:type="spellStart"/>
      <w:r w:rsidRPr="00253DD2">
        <w:t>Sustainable</w:t>
      </w:r>
      <w:proofErr w:type="spellEnd"/>
      <w:r w:rsidRPr="00253DD2">
        <w:t xml:space="preserve"> </w:t>
      </w:r>
      <w:proofErr w:type="spellStart"/>
      <w:r w:rsidRPr="00253DD2">
        <w:t>Development</w:t>
      </w:r>
      <w:proofErr w:type="spellEnd"/>
      <w:r w:rsidRPr="00253DD2">
        <w:t xml:space="preserve"> </w:t>
      </w:r>
      <w:proofErr w:type="spellStart"/>
      <w:r w:rsidRPr="00253DD2">
        <w:t>Goals</w:t>
      </w:r>
      <w:proofErr w:type="spellEnd"/>
    </w:p>
    <w:p w14:paraId="6093EF93" w14:textId="77777777" w:rsidR="00DC726B" w:rsidRDefault="00DC726B" w:rsidP="00253DD2">
      <w:pPr>
        <w:pStyle w:val="Covertext"/>
        <w:jc w:val="center"/>
      </w:pPr>
    </w:p>
    <w:p w14:paraId="265AB8AA" w14:textId="77777777" w:rsidR="00DC726B" w:rsidRPr="00253DD2" w:rsidRDefault="00DC726B" w:rsidP="00253DD2">
      <w:pPr>
        <w:pStyle w:val="Covertext"/>
        <w:jc w:val="cente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39"/>
        <w:gridCol w:w="1559"/>
        <w:gridCol w:w="4820"/>
      </w:tblGrid>
      <w:tr w:rsidR="00DC726B" w:rsidRPr="00253DD2" w14:paraId="13F6AAD7" w14:textId="77777777" w:rsidTr="00B07889">
        <w:tc>
          <w:tcPr>
            <w:tcW w:w="3539" w:type="dxa"/>
          </w:tcPr>
          <w:p w14:paraId="016B1892" w14:textId="77777777" w:rsidR="00DC726B" w:rsidRPr="00253DD2" w:rsidRDefault="00DC726B" w:rsidP="00B07889">
            <w:pPr>
              <w:pStyle w:val="Covertext"/>
            </w:pPr>
          </w:p>
        </w:tc>
        <w:tc>
          <w:tcPr>
            <w:tcW w:w="1559" w:type="dxa"/>
          </w:tcPr>
          <w:p w14:paraId="049A3F1B" w14:textId="77777777" w:rsidR="00DC726B" w:rsidRPr="00253DD2" w:rsidRDefault="00DC726B" w:rsidP="00B07889">
            <w:pPr>
              <w:pStyle w:val="Covertext"/>
              <w:jc w:val="right"/>
            </w:pPr>
            <w:r w:rsidRPr="00253DD2">
              <w:t>Виконала:</w:t>
            </w:r>
          </w:p>
        </w:tc>
        <w:tc>
          <w:tcPr>
            <w:tcW w:w="4820" w:type="dxa"/>
          </w:tcPr>
          <w:p w14:paraId="2C73ACC7" w14:textId="77777777" w:rsidR="00DC726B" w:rsidRPr="00253DD2" w:rsidRDefault="00DC726B" w:rsidP="00EF33BE">
            <w:pPr>
              <w:pStyle w:val="TableNormal1"/>
              <w:spacing w:line="276" w:lineRule="auto"/>
            </w:pPr>
            <w:r w:rsidRPr="00253DD2">
              <w:t>здобувачка заочної форми навчання</w:t>
            </w:r>
          </w:p>
          <w:p w14:paraId="6CB81595" w14:textId="77777777" w:rsidR="00DC726B" w:rsidRPr="00253DD2" w:rsidRDefault="00DC726B" w:rsidP="00EF33BE">
            <w:pPr>
              <w:pStyle w:val="TableNormal1"/>
              <w:spacing w:line="276" w:lineRule="auto"/>
            </w:pPr>
            <w:r w:rsidRPr="00253DD2">
              <w:t>спеціальності 073 Менеджмент</w:t>
            </w:r>
          </w:p>
          <w:p w14:paraId="6D20D406" w14:textId="77777777" w:rsidR="00DC726B" w:rsidRPr="00253DD2" w:rsidRDefault="00DC726B" w:rsidP="00EF33BE">
            <w:pPr>
              <w:pStyle w:val="TableNormal1"/>
              <w:spacing w:line="276" w:lineRule="auto"/>
            </w:pPr>
            <w:r w:rsidRPr="00253DD2">
              <w:t>Освітня програма «Менеджмент»</w:t>
            </w:r>
          </w:p>
          <w:p w14:paraId="1F72D927" w14:textId="77777777" w:rsidR="00DC726B" w:rsidRPr="00253DD2" w:rsidRDefault="00DC726B" w:rsidP="00EF33BE">
            <w:pPr>
              <w:pStyle w:val="TableNormal1"/>
              <w:spacing w:line="276" w:lineRule="auto"/>
              <w:rPr>
                <w:b/>
                <w:bCs/>
              </w:rPr>
            </w:pPr>
            <w:proofErr w:type="spellStart"/>
            <w:r w:rsidRPr="00253DD2">
              <w:rPr>
                <w:b/>
                <w:bCs/>
              </w:rPr>
              <w:t>Герасимюк</w:t>
            </w:r>
            <w:proofErr w:type="spellEnd"/>
            <w:r w:rsidRPr="00253DD2">
              <w:rPr>
                <w:b/>
                <w:bCs/>
              </w:rPr>
              <w:t xml:space="preserve"> Ольга Юріївна</w:t>
            </w:r>
          </w:p>
          <w:p w14:paraId="14016119" w14:textId="77777777" w:rsidR="00DC726B" w:rsidRPr="00253DD2" w:rsidRDefault="00DC726B" w:rsidP="00EF33BE">
            <w:pPr>
              <w:pStyle w:val="TableNormal1"/>
              <w:spacing w:line="276" w:lineRule="auto"/>
            </w:pPr>
          </w:p>
        </w:tc>
      </w:tr>
      <w:tr w:rsidR="00DC726B" w:rsidRPr="00253DD2" w14:paraId="2D2CEAF1" w14:textId="77777777" w:rsidTr="00B07889">
        <w:tc>
          <w:tcPr>
            <w:tcW w:w="3539" w:type="dxa"/>
          </w:tcPr>
          <w:p w14:paraId="7904BAC4" w14:textId="77777777" w:rsidR="00DC726B" w:rsidRPr="00253DD2" w:rsidRDefault="00DC726B" w:rsidP="00B07889">
            <w:pPr>
              <w:pStyle w:val="Covertext"/>
            </w:pPr>
          </w:p>
        </w:tc>
        <w:tc>
          <w:tcPr>
            <w:tcW w:w="1559" w:type="dxa"/>
          </w:tcPr>
          <w:p w14:paraId="457DE80A" w14:textId="77777777" w:rsidR="00DC726B" w:rsidRPr="00253DD2" w:rsidRDefault="00DC726B" w:rsidP="00B07889">
            <w:pPr>
              <w:pStyle w:val="Covertext"/>
              <w:jc w:val="right"/>
            </w:pPr>
            <w:r w:rsidRPr="00253DD2">
              <w:t>Керівник:</w:t>
            </w:r>
          </w:p>
        </w:tc>
        <w:tc>
          <w:tcPr>
            <w:tcW w:w="4820" w:type="dxa"/>
          </w:tcPr>
          <w:p w14:paraId="0A3BA4C6" w14:textId="77777777" w:rsidR="00DC726B" w:rsidRPr="00253DD2" w:rsidRDefault="00DC726B" w:rsidP="00B07889">
            <w:pPr>
              <w:pStyle w:val="Covertext"/>
            </w:pPr>
            <w:proofErr w:type="spellStart"/>
            <w:r w:rsidRPr="00253DD2">
              <w:rPr>
                <w:rFonts w:cs="Times New Roman (Body CS)"/>
                <w:spacing w:val="-4"/>
              </w:rPr>
              <w:t>д.е.н</w:t>
            </w:r>
            <w:proofErr w:type="spellEnd"/>
            <w:r w:rsidRPr="00253DD2">
              <w:rPr>
                <w:rFonts w:cs="Times New Roman (Body CS)"/>
                <w:spacing w:val="-4"/>
              </w:rPr>
              <w:t>., проф. Садченко О. В.</w:t>
            </w:r>
            <w:r w:rsidRPr="00253DD2">
              <w:t>__________</w:t>
            </w:r>
          </w:p>
        </w:tc>
      </w:tr>
      <w:tr w:rsidR="00DC726B" w:rsidRPr="00253DD2" w14:paraId="0A20E5D8" w14:textId="77777777" w:rsidTr="00B07889">
        <w:tc>
          <w:tcPr>
            <w:tcW w:w="3539" w:type="dxa"/>
          </w:tcPr>
          <w:p w14:paraId="2F3DDD11" w14:textId="77777777" w:rsidR="00DC726B" w:rsidRPr="00253DD2" w:rsidRDefault="00DC726B" w:rsidP="00B07889">
            <w:pPr>
              <w:pStyle w:val="Covertext"/>
            </w:pPr>
          </w:p>
        </w:tc>
        <w:tc>
          <w:tcPr>
            <w:tcW w:w="1559" w:type="dxa"/>
          </w:tcPr>
          <w:p w14:paraId="7356B3E2" w14:textId="77777777" w:rsidR="00DC726B" w:rsidRPr="00253DD2" w:rsidRDefault="00DC726B" w:rsidP="00B07889">
            <w:pPr>
              <w:pStyle w:val="Covertext"/>
              <w:jc w:val="right"/>
            </w:pPr>
          </w:p>
          <w:p w14:paraId="603FD5B8" w14:textId="77777777" w:rsidR="00DC726B" w:rsidRPr="00253DD2" w:rsidRDefault="00DC726B" w:rsidP="00B07889">
            <w:pPr>
              <w:pStyle w:val="Covertext"/>
              <w:jc w:val="right"/>
            </w:pPr>
            <w:r w:rsidRPr="00253DD2">
              <w:t>Рецензент:</w:t>
            </w:r>
          </w:p>
        </w:tc>
        <w:tc>
          <w:tcPr>
            <w:tcW w:w="4820" w:type="dxa"/>
          </w:tcPr>
          <w:p w14:paraId="0BF6CDFC" w14:textId="77777777" w:rsidR="00DC726B" w:rsidRPr="00253DD2" w:rsidRDefault="00DC726B" w:rsidP="00B07889">
            <w:pPr>
              <w:pStyle w:val="Covertext"/>
            </w:pPr>
          </w:p>
          <w:p w14:paraId="164903BB" w14:textId="77777777" w:rsidR="00DC726B" w:rsidRPr="00253DD2" w:rsidRDefault="00DC726B" w:rsidP="00B07889">
            <w:pPr>
              <w:pStyle w:val="Covertext"/>
            </w:pPr>
            <w:proofErr w:type="spellStart"/>
            <w:r w:rsidRPr="00253DD2">
              <w:t>д.е.н</w:t>
            </w:r>
            <w:proofErr w:type="spellEnd"/>
            <w:r w:rsidRPr="00253DD2">
              <w:t xml:space="preserve">., проф. </w:t>
            </w:r>
            <w:r>
              <w:t xml:space="preserve">Головченко О. М. </w:t>
            </w:r>
          </w:p>
        </w:tc>
      </w:tr>
    </w:tbl>
    <w:p w14:paraId="2B1E38D5" w14:textId="77777777" w:rsidR="00DC726B" w:rsidRPr="00253DD2" w:rsidRDefault="00DC726B" w:rsidP="00253DD2">
      <w:pPr>
        <w:ind w:firstLine="0"/>
        <w:rPr>
          <w:lang w:val="uk-UA"/>
        </w:rPr>
      </w:pPr>
    </w:p>
    <w:tbl>
      <w:tblPr>
        <w:tblStyle w:val="TableGri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99"/>
        <w:gridCol w:w="3346"/>
        <w:gridCol w:w="1056"/>
        <w:gridCol w:w="4117"/>
      </w:tblGrid>
      <w:tr w:rsidR="00DC726B" w:rsidRPr="00253DD2" w14:paraId="1A494EF5" w14:textId="77777777" w:rsidTr="00B07889">
        <w:tc>
          <w:tcPr>
            <w:tcW w:w="4757" w:type="dxa"/>
            <w:gridSpan w:val="2"/>
          </w:tcPr>
          <w:p w14:paraId="4177010C" w14:textId="77777777" w:rsidR="00DC726B" w:rsidRPr="00253DD2" w:rsidRDefault="00DC726B" w:rsidP="00B07889">
            <w:pPr>
              <w:pStyle w:val="TableNormal1"/>
            </w:pPr>
            <w:r w:rsidRPr="00253DD2">
              <w:t>Рекомендовано до захисту:</w:t>
            </w:r>
          </w:p>
        </w:tc>
        <w:tc>
          <w:tcPr>
            <w:tcW w:w="5161" w:type="dxa"/>
            <w:gridSpan w:val="2"/>
          </w:tcPr>
          <w:p w14:paraId="0D6FEFA5" w14:textId="77777777" w:rsidR="00DC726B" w:rsidRPr="00253DD2" w:rsidRDefault="00DC726B" w:rsidP="00B07889">
            <w:pPr>
              <w:pStyle w:val="TableNormal1"/>
            </w:pPr>
            <w:r w:rsidRPr="00253DD2">
              <w:t>Захищено на засіданні ЕК №___</w:t>
            </w:r>
          </w:p>
        </w:tc>
      </w:tr>
      <w:tr w:rsidR="00DC726B" w:rsidRPr="00253DD2" w14:paraId="5FD028A3" w14:textId="77777777" w:rsidTr="00B07889">
        <w:tc>
          <w:tcPr>
            <w:tcW w:w="4757" w:type="dxa"/>
            <w:gridSpan w:val="2"/>
          </w:tcPr>
          <w:p w14:paraId="0966C175" w14:textId="77777777" w:rsidR="00DC726B" w:rsidRPr="00253DD2" w:rsidRDefault="00DC726B" w:rsidP="00B07889">
            <w:pPr>
              <w:pStyle w:val="TableNormal1"/>
            </w:pPr>
            <w:r w:rsidRPr="00253DD2">
              <w:t>Протокол засідання кафедри</w:t>
            </w:r>
          </w:p>
          <w:p w14:paraId="46185EAD" w14:textId="77777777" w:rsidR="00DC726B" w:rsidRPr="00253DD2" w:rsidRDefault="00DC726B" w:rsidP="00B07889">
            <w:pPr>
              <w:pStyle w:val="TableNormal1"/>
            </w:pPr>
            <w:r w:rsidRPr="00253DD2">
              <w:t xml:space="preserve">№ ___ від ____.________ 2024 р. </w:t>
            </w:r>
          </w:p>
        </w:tc>
        <w:tc>
          <w:tcPr>
            <w:tcW w:w="5161" w:type="dxa"/>
            <w:gridSpan w:val="2"/>
          </w:tcPr>
          <w:p w14:paraId="2FF4DD07" w14:textId="77777777" w:rsidR="00DC726B" w:rsidRPr="00253DD2" w:rsidRDefault="00DC726B" w:rsidP="00B07889">
            <w:pPr>
              <w:pStyle w:val="TableNormal1"/>
            </w:pPr>
            <w:r w:rsidRPr="00253DD2">
              <w:t xml:space="preserve">Протокол №___ від ___.____ 2024 р. </w:t>
            </w:r>
          </w:p>
        </w:tc>
      </w:tr>
      <w:tr w:rsidR="00DC726B" w:rsidRPr="00253DD2" w14:paraId="57348644" w14:textId="77777777" w:rsidTr="00B07889">
        <w:tc>
          <w:tcPr>
            <w:tcW w:w="4757" w:type="dxa"/>
            <w:gridSpan w:val="2"/>
          </w:tcPr>
          <w:p w14:paraId="4FB3DFE9" w14:textId="77777777" w:rsidR="00DC726B" w:rsidRPr="00253DD2" w:rsidRDefault="00DC726B" w:rsidP="00B07889">
            <w:pPr>
              <w:pStyle w:val="TableNormal1"/>
            </w:pPr>
          </w:p>
        </w:tc>
        <w:tc>
          <w:tcPr>
            <w:tcW w:w="5161" w:type="dxa"/>
            <w:gridSpan w:val="2"/>
          </w:tcPr>
          <w:p w14:paraId="42A1E0A9" w14:textId="77777777" w:rsidR="00DC726B" w:rsidRPr="00253DD2" w:rsidRDefault="00DC726B" w:rsidP="00B07889">
            <w:pPr>
              <w:pStyle w:val="TableNormal1"/>
            </w:pPr>
            <w:r w:rsidRPr="00253DD2">
              <w:t>Оцінка: __________ / _____ / _____</w:t>
            </w:r>
          </w:p>
        </w:tc>
      </w:tr>
      <w:tr w:rsidR="00DC726B" w:rsidRPr="00253DD2" w14:paraId="1E45BAEB" w14:textId="77777777" w:rsidTr="00B07889">
        <w:tc>
          <w:tcPr>
            <w:tcW w:w="4757" w:type="dxa"/>
            <w:gridSpan w:val="2"/>
          </w:tcPr>
          <w:p w14:paraId="150FB480" w14:textId="77777777" w:rsidR="00DC726B" w:rsidRPr="00253DD2" w:rsidRDefault="00DC726B" w:rsidP="00B07889">
            <w:pPr>
              <w:pStyle w:val="TableNormal1"/>
            </w:pPr>
            <w:r w:rsidRPr="00253DD2">
              <w:t>Завідувач кафедри:</w:t>
            </w:r>
          </w:p>
        </w:tc>
        <w:tc>
          <w:tcPr>
            <w:tcW w:w="5161" w:type="dxa"/>
            <w:gridSpan w:val="2"/>
          </w:tcPr>
          <w:p w14:paraId="168C4528" w14:textId="77777777" w:rsidR="00DC726B" w:rsidRPr="00253DD2" w:rsidRDefault="00DC726B" w:rsidP="00B07889">
            <w:pPr>
              <w:pStyle w:val="TableNormal1"/>
              <w:rPr>
                <w:sz w:val="18"/>
                <w:szCs w:val="18"/>
              </w:rPr>
            </w:pPr>
            <w:r w:rsidRPr="00253DD2">
              <w:rPr>
                <w:sz w:val="18"/>
                <w:szCs w:val="18"/>
              </w:rPr>
              <w:t xml:space="preserve">          (за національною шкалою / шкалою ECTS / бали)</w:t>
            </w:r>
          </w:p>
        </w:tc>
      </w:tr>
      <w:tr w:rsidR="00DC726B" w:rsidRPr="00253DD2" w14:paraId="2E26555A" w14:textId="77777777" w:rsidTr="00B07889">
        <w:tc>
          <w:tcPr>
            <w:tcW w:w="1399" w:type="dxa"/>
          </w:tcPr>
          <w:p w14:paraId="7420835D" w14:textId="77777777" w:rsidR="00DC726B" w:rsidRPr="00253DD2" w:rsidRDefault="00DC726B" w:rsidP="00B07889">
            <w:pPr>
              <w:pStyle w:val="TableNormal1"/>
              <w:rPr>
                <w:sz w:val="18"/>
                <w:szCs w:val="18"/>
              </w:rPr>
            </w:pPr>
          </w:p>
        </w:tc>
        <w:tc>
          <w:tcPr>
            <w:tcW w:w="3358" w:type="dxa"/>
          </w:tcPr>
          <w:p w14:paraId="1E5C7741" w14:textId="77777777" w:rsidR="00DC726B" w:rsidRPr="00253DD2" w:rsidRDefault="00DC726B" w:rsidP="00B07889">
            <w:pPr>
              <w:pStyle w:val="TableNormal1"/>
            </w:pPr>
          </w:p>
        </w:tc>
        <w:tc>
          <w:tcPr>
            <w:tcW w:w="5161" w:type="dxa"/>
            <w:gridSpan w:val="2"/>
          </w:tcPr>
          <w:p w14:paraId="5C57C4D0" w14:textId="77777777" w:rsidR="00DC726B" w:rsidRPr="00253DD2" w:rsidRDefault="00DC726B" w:rsidP="00B07889">
            <w:pPr>
              <w:pStyle w:val="TableNormal1"/>
            </w:pPr>
            <w:r w:rsidRPr="00253DD2">
              <w:t>Голова ЕК</w:t>
            </w:r>
          </w:p>
        </w:tc>
      </w:tr>
      <w:tr w:rsidR="00DC726B" w:rsidRPr="00253DD2" w14:paraId="50E83976" w14:textId="77777777" w:rsidTr="00B07889">
        <w:tc>
          <w:tcPr>
            <w:tcW w:w="1399" w:type="dxa"/>
          </w:tcPr>
          <w:p w14:paraId="0FA525DB" w14:textId="77777777" w:rsidR="00DC726B" w:rsidRPr="000C0562" w:rsidRDefault="00DC726B" w:rsidP="00B07889">
            <w:pPr>
              <w:pStyle w:val="TableNormal1"/>
              <w:rPr>
                <w:szCs w:val="28"/>
              </w:rPr>
            </w:pPr>
            <w:r>
              <w:rPr>
                <w:szCs w:val="28"/>
              </w:rPr>
              <w:t>________</w:t>
            </w:r>
          </w:p>
        </w:tc>
        <w:tc>
          <w:tcPr>
            <w:tcW w:w="3358" w:type="dxa"/>
          </w:tcPr>
          <w:p w14:paraId="4DA9F2F6" w14:textId="77777777" w:rsidR="00DC726B" w:rsidRPr="00253DD2" w:rsidRDefault="00DC726B" w:rsidP="00B07889">
            <w:pPr>
              <w:pStyle w:val="TableNormal1"/>
            </w:pPr>
            <w:r w:rsidRPr="00253DD2">
              <w:t>Проф. Олена САДЧЕНКО</w:t>
            </w:r>
          </w:p>
        </w:tc>
        <w:tc>
          <w:tcPr>
            <w:tcW w:w="1023" w:type="dxa"/>
          </w:tcPr>
          <w:p w14:paraId="0BDAAE3F" w14:textId="77777777" w:rsidR="00DC726B" w:rsidRPr="00253DD2" w:rsidRDefault="00DC726B" w:rsidP="00B07889">
            <w:pPr>
              <w:pStyle w:val="TableNormal1"/>
            </w:pPr>
            <w:r>
              <w:t>______</w:t>
            </w:r>
          </w:p>
        </w:tc>
        <w:tc>
          <w:tcPr>
            <w:tcW w:w="4138" w:type="dxa"/>
          </w:tcPr>
          <w:p w14:paraId="5F5B696C" w14:textId="77777777" w:rsidR="00DC726B" w:rsidRPr="00253DD2" w:rsidRDefault="00DC726B" w:rsidP="00B07889">
            <w:pPr>
              <w:pStyle w:val="TableNormal1"/>
            </w:pPr>
            <w:r w:rsidRPr="00253DD2">
              <w:t xml:space="preserve">Проф. </w:t>
            </w:r>
            <w:r>
              <w:t>Ірина</w:t>
            </w:r>
            <w:r w:rsidRPr="00253DD2">
              <w:t xml:space="preserve"> </w:t>
            </w:r>
            <w:r>
              <w:t>НЄННО</w:t>
            </w:r>
            <w:r w:rsidRPr="00253DD2">
              <w:t xml:space="preserve"> </w:t>
            </w:r>
          </w:p>
        </w:tc>
      </w:tr>
      <w:tr w:rsidR="00DC726B" w:rsidRPr="00253DD2" w14:paraId="550F9422" w14:textId="77777777" w:rsidTr="00B07889">
        <w:tc>
          <w:tcPr>
            <w:tcW w:w="1399" w:type="dxa"/>
          </w:tcPr>
          <w:p w14:paraId="77F14CEA" w14:textId="77777777" w:rsidR="00DC726B" w:rsidRPr="00253DD2" w:rsidRDefault="00DC726B" w:rsidP="00B07889">
            <w:pPr>
              <w:pStyle w:val="TableNormal1"/>
              <w:jc w:val="center"/>
              <w:rPr>
                <w:sz w:val="18"/>
                <w:szCs w:val="18"/>
              </w:rPr>
            </w:pPr>
            <w:r w:rsidRPr="00253DD2">
              <w:rPr>
                <w:sz w:val="18"/>
                <w:szCs w:val="18"/>
              </w:rPr>
              <w:t>(підпис)</w:t>
            </w:r>
          </w:p>
        </w:tc>
        <w:tc>
          <w:tcPr>
            <w:tcW w:w="3358" w:type="dxa"/>
          </w:tcPr>
          <w:p w14:paraId="7F20A02B" w14:textId="77777777" w:rsidR="00DC726B" w:rsidRPr="00253DD2" w:rsidRDefault="00DC726B" w:rsidP="00B07889">
            <w:pPr>
              <w:pStyle w:val="TableNormal1"/>
            </w:pPr>
          </w:p>
        </w:tc>
        <w:tc>
          <w:tcPr>
            <w:tcW w:w="1023" w:type="dxa"/>
          </w:tcPr>
          <w:p w14:paraId="21AD98DE" w14:textId="77777777" w:rsidR="00DC726B" w:rsidRPr="00253DD2" w:rsidRDefault="00DC726B" w:rsidP="00B07889">
            <w:pPr>
              <w:pStyle w:val="TableNormal1"/>
              <w:jc w:val="center"/>
              <w:rPr>
                <w:sz w:val="18"/>
                <w:szCs w:val="18"/>
              </w:rPr>
            </w:pPr>
            <w:r w:rsidRPr="00253DD2">
              <w:rPr>
                <w:sz w:val="18"/>
                <w:szCs w:val="18"/>
              </w:rPr>
              <w:t>(підпис)</w:t>
            </w:r>
          </w:p>
        </w:tc>
        <w:tc>
          <w:tcPr>
            <w:tcW w:w="4138" w:type="dxa"/>
          </w:tcPr>
          <w:p w14:paraId="1BCE513F" w14:textId="77777777" w:rsidR="00DC726B" w:rsidRPr="00253DD2" w:rsidRDefault="00DC726B" w:rsidP="00B07889">
            <w:pPr>
              <w:pStyle w:val="TableNormal1"/>
            </w:pPr>
          </w:p>
        </w:tc>
      </w:tr>
    </w:tbl>
    <w:p w14:paraId="51B2C9AC" w14:textId="77777777" w:rsidR="00DC726B" w:rsidRPr="00253DD2" w:rsidRDefault="00DC726B" w:rsidP="00253DD2">
      <w:pPr>
        <w:rPr>
          <w:lang w:val="uk-UA"/>
        </w:rPr>
      </w:pPr>
    </w:p>
    <w:p w14:paraId="52EFA5D9" w14:textId="77777777" w:rsidR="00DC726B" w:rsidRPr="00253DD2" w:rsidRDefault="00DC726B" w:rsidP="00253DD2">
      <w:pPr>
        <w:jc w:val="center"/>
        <w:rPr>
          <w:b/>
          <w:bCs/>
          <w:lang w:val="uk-UA"/>
        </w:rPr>
        <w:sectPr w:rsidR="00DC726B" w:rsidRPr="00253DD2" w:rsidSect="009230FC">
          <w:headerReference w:type="even" r:id="rId7"/>
          <w:headerReference w:type="default" r:id="rId8"/>
          <w:footerReference w:type="even" r:id="rId9"/>
          <w:footerReference w:type="default" r:id="rId10"/>
          <w:pgSz w:w="11906" w:h="16838"/>
          <w:pgMar w:top="1440" w:right="1440" w:bottom="1440" w:left="1440" w:header="708" w:footer="708" w:gutter="0"/>
          <w:cols w:space="708"/>
          <w:titlePg/>
          <w:docGrid w:linePitch="360"/>
        </w:sectPr>
      </w:pPr>
      <w:r w:rsidRPr="00253DD2">
        <w:rPr>
          <w:b/>
          <w:bCs/>
          <w:lang w:val="uk-UA"/>
        </w:rPr>
        <w:t>Одеса 2024</w:t>
      </w:r>
    </w:p>
    <w:p w14:paraId="4EBA51EB" w14:textId="77777777" w:rsidR="00DC726B" w:rsidRPr="004C46A5" w:rsidRDefault="00DC726B" w:rsidP="004C46A5">
      <w:pPr>
        <w:ind w:firstLine="0"/>
        <w:jc w:val="center"/>
        <w:rPr>
          <w:b/>
          <w:bCs/>
          <w:lang w:val="uk-UA"/>
        </w:rPr>
      </w:pPr>
      <w:r w:rsidRPr="004C46A5">
        <w:rPr>
          <w:b/>
          <w:bCs/>
          <w:lang w:val="uk-UA"/>
        </w:rPr>
        <w:lastRenderedPageBreak/>
        <w:t>ЗМІСТ</w:t>
      </w:r>
    </w:p>
    <w:sdt>
      <w:sdtPr>
        <w:rPr>
          <w:rFonts w:ascii="Times New Roman" w:eastAsiaTheme="minorHAnsi" w:hAnsi="Times New Roman" w:cstheme="minorBidi"/>
          <w:b w:val="0"/>
          <w:bCs w:val="0"/>
          <w:color w:val="auto"/>
          <w:kern w:val="2"/>
          <w:szCs w:val="24"/>
          <w:lang w:val="en-UA"/>
          <w14:ligatures w14:val="standardContextual"/>
        </w:rPr>
        <w:id w:val="-555780579"/>
        <w:docPartObj>
          <w:docPartGallery w:val="Table of Contents"/>
          <w:docPartUnique/>
        </w:docPartObj>
      </w:sdtPr>
      <w:sdtEndPr>
        <w:rPr>
          <w:noProof/>
        </w:rPr>
      </w:sdtEndPr>
      <w:sdtContent>
        <w:p w14:paraId="5CE58746" w14:textId="77777777" w:rsidR="00DC726B" w:rsidRPr="004C46A5" w:rsidRDefault="00DC726B">
          <w:pPr>
            <w:pStyle w:val="TOCHeading"/>
            <w:rPr>
              <w:lang w:val="uk-UA"/>
            </w:rPr>
          </w:pPr>
        </w:p>
        <w:p w14:paraId="4CB5D3E0" w14:textId="6C081379" w:rsidR="00DC726B" w:rsidRDefault="00DC726B">
          <w:pPr>
            <w:pStyle w:val="TOC1"/>
            <w:tabs>
              <w:tab w:val="right" w:leader="dot" w:pos="9010"/>
            </w:tabs>
            <w:rPr>
              <w:rFonts w:asciiTheme="minorHAnsi" w:eastAsiaTheme="minorEastAsia" w:hAnsiTheme="minorHAnsi"/>
              <w:b w:val="0"/>
              <w:bCs w:val="0"/>
              <w:iCs w:val="0"/>
              <w:noProof/>
              <w:sz w:val="24"/>
              <w:lang w:eastAsia="en-GB"/>
            </w:rPr>
          </w:pPr>
          <w:r>
            <w:rPr>
              <w:iCs w:val="0"/>
            </w:rPr>
            <w:fldChar w:fldCharType="begin"/>
          </w:r>
          <w:r>
            <w:rPr>
              <w:iCs w:val="0"/>
            </w:rPr>
            <w:instrText xml:space="preserve"> TOC \o "1-2" \t "EndNote Bibliography Title,1" </w:instrText>
          </w:r>
          <w:r>
            <w:rPr>
              <w:iCs w:val="0"/>
            </w:rPr>
            <w:fldChar w:fldCharType="separate"/>
          </w:r>
          <w:r>
            <w:rPr>
              <w:noProof/>
            </w:rPr>
            <w:t>Вступ</w:t>
          </w:r>
          <w:r>
            <w:rPr>
              <w:noProof/>
            </w:rPr>
            <w:tab/>
          </w:r>
          <w:r>
            <w:rPr>
              <w:noProof/>
            </w:rPr>
            <w:fldChar w:fldCharType="begin"/>
          </w:r>
          <w:r>
            <w:rPr>
              <w:noProof/>
            </w:rPr>
            <w:instrText xml:space="preserve"> PAGEREF _Toc169247379 \h </w:instrText>
          </w:r>
          <w:r>
            <w:rPr>
              <w:noProof/>
            </w:rPr>
          </w:r>
          <w:r>
            <w:rPr>
              <w:noProof/>
            </w:rPr>
            <w:fldChar w:fldCharType="separate"/>
          </w:r>
          <w:r>
            <w:rPr>
              <w:noProof/>
            </w:rPr>
            <w:t>3</w:t>
          </w:r>
          <w:r>
            <w:rPr>
              <w:noProof/>
            </w:rPr>
            <w:fldChar w:fldCharType="end"/>
          </w:r>
        </w:p>
        <w:p w14:paraId="768E143C" w14:textId="7BEFCECF" w:rsidR="00DC726B" w:rsidRDefault="00DC726B">
          <w:pPr>
            <w:pStyle w:val="TOC1"/>
            <w:tabs>
              <w:tab w:val="left" w:pos="1400"/>
              <w:tab w:val="right" w:leader="dot" w:pos="9010"/>
            </w:tabs>
            <w:rPr>
              <w:rFonts w:asciiTheme="minorHAnsi" w:eastAsiaTheme="minorEastAsia" w:hAnsiTheme="minorHAnsi"/>
              <w:b w:val="0"/>
              <w:bCs w:val="0"/>
              <w:iCs w:val="0"/>
              <w:noProof/>
              <w:sz w:val="24"/>
              <w:lang w:eastAsia="en-GB"/>
            </w:rPr>
          </w:pPr>
          <w:r w:rsidRPr="0031074C">
            <w:rPr>
              <w:noProof/>
              <w:lang w:val="uk-UA"/>
            </w:rPr>
            <w:t>Розділ 1.</w:t>
          </w:r>
          <w:r>
            <w:rPr>
              <w:rFonts w:asciiTheme="minorHAnsi" w:eastAsiaTheme="minorEastAsia" w:hAnsiTheme="minorHAnsi"/>
              <w:b w:val="0"/>
              <w:bCs w:val="0"/>
              <w:iCs w:val="0"/>
              <w:noProof/>
              <w:sz w:val="24"/>
              <w:lang w:eastAsia="en-GB"/>
            </w:rPr>
            <w:tab/>
          </w:r>
          <w:r>
            <w:rPr>
              <w:noProof/>
            </w:rPr>
            <w:t>Теоретичні основи управління маркетинговою діяльністю підприємства</w:t>
          </w:r>
          <w:r>
            <w:rPr>
              <w:noProof/>
            </w:rPr>
            <w:tab/>
          </w:r>
          <w:r>
            <w:rPr>
              <w:noProof/>
            </w:rPr>
            <w:fldChar w:fldCharType="begin"/>
          </w:r>
          <w:r>
            <w:rPr>
              <w:noProof/>
            </w:rPr>
            <w:instrText xml:space="preserve"> PAGEREF _Toc169247380 \h </w:instrText>
          </w:r>
          <w:r>
            <w:rPr>
              <w:noProof/>
            </w:rPr>
          </w:r>
          <w:r>
            <w:rPr>
              <w:noProof/>
            </w:rPr>
            <w:fldChar w:fldCharType="separate"/>
          </w:r>
          <w:r>
            <w:rPr>
              <w:noProof/>
            </w:rPr>
            <w:t>7</w:t>
          </w:r>
          <w:r>
            <w:rPr>
              <w:noProof/>
            </w:rPr>
            <w:fldChar w:fldCharType="end"/>
          </w:r>
        </w:p>
        <w:p w14:paraId="43AB3629" w14:textId="449E8167"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1.1.</w:t>
          </w:r>
          <w:r>
            <w:rPr>
              <w:rFonts w:asciiTheme="minorHAnsi" w:eastAsiaTheme="minorEastAsia" w:hAnsiTheme="minorHAnsi"/>
              <w:bCs w:val="0"/>
              <w:noProof/>
              <w:sz w:val="24"/>
              <w:szCs w:val="24"/>
              <w:lang w:eastAsia="en-GB"/>
            </w:rPr>
            <w:tab/>
          </w:r>
          <w:r>
            <w:rPr>
              <w:noProof/>
            </w:rPr>
            <w:t>Мета та завдання управління маркетингом на підприємстві</w:t>
          </w:r>
          <w:r>
            <w:rPr>
              <w:noProof/>
            </w:rPr>
            <w:tab/>
          </w:r>
          <w:r>
            <w:rPr>
              <w:noProof/>
            </w:rPr>
            <w:fldChar w:fldCharType="begin"/>
          </w:r>
          <w:r>
            <w:rPr>
              <w:noProof/>
            </w:rPr>
            <w:instrText xml:space="preserve"> PAGEREF _Toc169247381 \h </w:instrText>
          </w:r>
          <w:r>
            <w:rPr>
              <w:noProof/>
            </w:rPr>
          </w:r>
          <w:r>
            <w:rPr>
              <w:noProof/>
            </w:rPr>
            <w:fldChar w:fldCharType="separate"/>
          </w:r>
          <w:r>
            <w:rPr>
              <w:noProof/>
            </w:rPr>
            <w:t>7</w:t>
          </w:r>
          <w:r>
            <w:rPr>
              <w:noProof/>
            </w:rPr>
            <w:fldChar w:fldCharType="end"/>
          </w:r>
        </w:p>
        <w:p w14:paraId="1A49A02F" w14:textId="6E708890"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1.2.</w:t>
          </w:r>
          <w:r>
            <w:rPr>
              <w:rFonts w:asciiTheme="minorHAnsi" w:eastAsiaTheme="minorEastAsia" w:hAnsiTheme="minorHAnsi"/>
              <w:bCs w:val="0"/>
              <w:noProof/>
              <w:sz w:val="24"/>
              <w:szCs w:val="24"/>
              <w:lang w:eastAsia="en-GB"/>
            </w:rPr>
            <w:tab/>
          </w:r>
          <w:r>
            <w:rPr>
              <w:noProof/>
            </w:rPr>
            <w:t>Поняття сталого розвитку</w:t>
          </w:r>
          <w:r>
            <w:rPr>
              <w:noProof/>
            </w:rPr>
            <w:tab/>
          </w:r>
          <w:r>
            <w:rPr>
              <w:noProof/>
            </w:rPr>
            <w:fldChar w:fldCharType="begin"/>
          </w:r>
          <w:r>
            <w:rPr>
              <w:noProof/>
            </w:rPr>
            <w:instrText xml:space="preserve"> PAGEREF _Toc169247382 \h </w:instrText>
          </w:r>
          <w:r>
            <w:rPr>
              <w:noProof/>
            </w:rPr>
          </w:r>
          <w:r>
            <w:rPr>
              <w:noProof/>
            </w:rPr>
            <w:fldChar w:fldCharType="separate"/>
          </w:r>
          <w:r>
            <w:rPr>
              <w:noProof/>
            </w:rPr>
            <w:t>16</w:t>
          </w:r>
          <w:r>
            <w:rPr>
              <w:noProof/>
            </w:rPr>
            <w:fldChar w:fldCharType="end"/>
          </w:r>
        </w:p>
        <w:p w14:paraId="1592E406" w14:textId="6DBC06EA"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1.3.</w:t>
          </w:r>
          <w:r>
            <w:rPr>
              <w:rFonts w:asciiTheme="minorHAnsi" w:eastAsiaTheme="minorEastAsia" w:hAnsiTheme="minorHAnsi"/>
              <w:bCs w:val="0"/>
              <w:noProof/>
              <w:sz w:val="24"/>
              <w:szCs w:val="24"/>
              <w:lang w:eastAsia="en-GB"/>
            </w:rPr>
            <w:tab/>
          </w:r>
          <w:r>
            <w:rPr>
              <w:noProof/>
            </w:rPr>
            <w:t>Основні засади маркетингу сталого розвитку</w:t>
          </w:r>
          <w:r>
            <w:rPr>
              <w:noProof/>
            </w:rPr>
            <w:tab/>
          </w:r>
          <w:r>
            <w:rPr>
              <w:noProof/>
            </w:rPr>
            <w:fldChar w:fldCharType="begin"/>
          </w:r>
          <w:r>
            <w:rPr>
              <w:noProof/>
            </w:rPr>
            <w:instrText xml:space="preserve"> PAGEREF _Toc169247383 \h </w:instrText>
          </w:r>
          <w:r>
            <w:rPr>
              <w:noProof/>
            </w:rPr>
          </w:r>
          <w:r>
            <w:rPr>
              <w:noProof/>
            </w:rPr>
            <w:fldChar w:fldCharType="separate"/>
          </w:r>
          <w:r>
            <w:rPr>
              <w:noProof/>
            </w:rPr>
            <w:t>25</w:t>
          </w:r>
          <w:r>
            <w:rPr>
              <w:noProof/>
            </w:rPr>
            <w:fldChar w:fldCharType="end"/>
          </w:r>
        </w:p>
        <w:p w14:paraId="3F426F74" w14:textId="60C4F26E" w:rsidR="00DC726B" w:rsidRDefault="00DC726B">
          <w:pPr>
            <w:pStyle w:val="TOC1"/>
            <w:tabs>
              <w:tab w:val="left" w:pos="1400"/>
              <w:tab w:val="right" w:leader="dot" w:pos="9010"/>
            </w:tabs>
            <w:rPr>
              <w:rFonts w:asciiTheme="minorHAnsi" w:eastAsiaTheme="minorEastAsia" w:hAnsiTheme="minorHAnsi"/>
              <w:b w:val="0"/>
              <w:bCs w:val="0"/>
              <w:iCs w:val="0"/>
              <w:noProof/>
              <w:sz w:val="24"/>
              <w:lang w:eastAsia="en-GB"/>
            </w:rPr>
          </w:pPr>
          <w:r w:rsidRPr="0031074C">
            <w:rPr>
              <w:noProof/>
              <w:lang w:val="uk-UA"/>
            </w:rPr>
            <w:t>Розділ 2.</w:t>
          </w:r>
          <w:r>
            <w:rPr>
              <w:rFonts w:asciiTheme="minorHAnsi" w:eastAsiaTheme="minorEastAsia" w:hAnsiTheme="minorHAnsi"/>
              <w:b w:val="0"/>
              <w:bCs w:val="0"/>
              <w:iCs w:val="0"/>
              <w:noProof/>
              <w:sz w:val="24"/>
              <w:lang w:eastAsia="en-GB"/>
            </w:rPr>
            <w:tab/>
          </w:r>
          <w:r w:rsidRPr="0031074C">
            <w:rPr>
              <w:noProof/>
              <w:lang w:val="uk-UA"/>
            </w:rPr>
            <w:t>Методологічні засади управління маркетингом на основі цілей сталого розвитку</w:t>
          </w:r>
          <w:r>
            <w:rPr>
              <w:noProof/>
            </w:rPr>
            <w:tab/>
          </w:r>
          <w:r>
            <w:rPr>
              <w:noProof/>
            </w:rPr>
            <w:fldChar w:fldCharType="begin"/>
          </w:r>
          <w:r>
            <w:rPr>
              <w:noProof/>
            </w:rPr>
            <w:instrText xml:space="preserve"> PAGEREF _Toc169247384 \h </w:instrText>
          </w:r>
          <w:r>
            <w:rPr>
              <w:noProof/>
            </w:rPr>
          </w:r>
          <w:r>
            <w:rPr>
              <w:noProof/>
            </w:rPr>
            <w:fldChar w:fldCharType="separate"/>
          </w:r>
          <w:r>
            <w:rPr>
              <w:noProof/>
            </w:rPr>
            <w:t>31</w:t>
          </w:r>
          <w:r>
            <w:rPr>
              <w:noProof/>
            </w:rPr>
            <w:fldChar w:fldCharType="end"/>
          </w:r>
        </w:p>
        <w:p w14:paraId="72BA9499" w14:textId="1EEFB0F1"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2.1.</w:t>
          </w:r>
          <w:r>
            <w:rPr>
              <w:rFonts w:asciiTheme="minorHAnsi" w:eastAsiaTheme="minorEastAsia" w:hAnsiTheme="minorHAnsi"/>
              <w:bCs w:val="0"/>
              <w:noProof/>
              <w:sz w:val="24"/>
              <w:szCs w:val="24"/>
              <w:lang w:eastAsia="en-GB"/>
            </w:rPr>
            <w:tab/>
          </w:r>
          <w:r>
            <w:rPr>
              <w:noProof/>
            </w:rPr>
            <w:t>Методологія маркетингу та філософія маркетингової політики організації</w:t>
          </w:r>
          <w:r>
            <w:rPr>
              <w:noProof/>
            </w:rPr>
            <w:tab/>
          </w:r>
          <w:r>
            <w:rPr>
              <w:noProof/>
            </w:rPr>
            <w:fldChar w:fldCharType="begin"/>
          </w:r>
          <w:r>
            <w:rPr>
              <w:noProof/>
            </w:rPr>
            <w:instrText xml:space="preserve"> PAGEREF _Toc169247385 \h </w:instrText>
          </w:r>
          <w:r>
            <w:rPr>
              <w:noProof/>
            </w:rPr>
          </w:r>
          <w:r>
            <w:rPr>
              <w:noProof/>
            </w:rPr>
            <w:fldChar w:fldCharType="separate"/>
          </w:r>
          <w:r>
            <w:rPr>
              <w:noProof/>
            </w:rPr>
            <w:t>31</w:t>
          </w:r>
          <w:r>
            <w:rPr>
              <w:noProof/>
            </w:rPr>
            <w:fldChar w:fldCharType="end"/>
          </w:r>
        </w:p>
        <w:p w14:paraId="7AE39B27" w14:textId="581E50DF"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2.2.</w:t>
          </w:r>
          <w:r>
            <w:rPr>
              <w:rFonts w:asciiTheme="minorHAnsi" w:eastAsiaTheme="minorEastAsia" w:hAnsiTheme="minorHAnsi"/>
              <w:bCs w:val="0"/>
              <w:noProof/>
              <w:sz w:val="24"/>
              <w:szCs w:val="24"/>
              <w:lang w:eastAsia="en-GB"/>
            </w:rPr>
            <w:tab/>
          </w:r>
          <w:r>
            <w:rPr>
              <w:noProof/>
            </w:rPr>
            <w:t>Холістична концепція маркетингу та сталий розвиток</w:t>
          </w:r>
          <w:r>
            <w:rPr>
              <w:noProof/>
            </w:rPr>
            <w:tab/>
          </w:r>
          <w:r>
            <w:rPr>
              <w:noProof/>
            </w:rPr>
            <w:fldChar w:fldCharType="begin"/>
          </w:r>
          <w:r>
            <w:rPr>
              <w:noProof/>
            </w:rPr>
            <w:instrText xml:space="preserve"> PAGEREF _Toc169247386 \h </w:instrText>
          </w:r>
          <w:r>
            <w:rPr>
              <w:noProof/>
            </w:rPr>
          </w:r>
          <w:r>
            <w:rPr>
              <w:noProof/>
            </w:rPr>
            <w:fldChar w:fldCharType="separate"/>
          </w:r>
          <w:r>
            <w:rPr>
              <w:noProof/>
            </w:rPr>
            <w:t>42</w:t>
          </w:r>
          <w:r>
            <w:rPr>
              <w:noProof/>
            </w:rPr>
            <w:fldChar w:fldCharType="end"/>
          </w:r>
        </w:p>
        <w:p w14:paraId="08C424D4" w14:textId="1405E4F2" w:rsidR="00DC726B" w:rsidRDefault="00DC726B">
          <w:pPr>
            <w:pStyle w:val="TOC1"/>
            <w:tabs>
              <w:tab w:val="left" w:pos="1400"/>
              <w:tab w:val="right" w:leader="dot" w:pos="9010"/>
            </w:tabs>
            <w:rPr>
              <w:rFonts w:asciiTheme="minorHAnsi" w:eastAsiaTheme="minorEastAsia" w:hAnsiTheme="minorHAnsi"/>
              <w:b w:val="0"/>
              <w:bCs w:val="0"/>
              <w:iCs w:val="0"/>
              <w:noProof/>
              <w:sz w:val="24"/>
              <w:lang w:eastAsia="en-GB"/>
            </w:rPr>
          </w:pPr>
          <w:r w:rsidRPr="0031074C">
            <w:rPr>
              <w:noProof/>
              <w:lang w:val="uk-UA"/>
            </w:rPr>
            <w:t>Розділ 3.</w:t>
          </w:r>
          <w:r>
            <w:rPr>
              <w:rFonts w:asciiTheme="minorHAnsi" w:eastAsiaTheme="minorEastAsia" w:hAnsiTheme="minorHAnsi"/>
              <w:b w:val="0"/>
              <w:bCs w:val="0"/>
              <w:iCs w:val="0"/>
              <w:noProof/>
              <w:sz w:val="24"/>
              <w:lang w:eastAsia="en-GB"/>
            </w:rPr>
            <w:tab/>
          </w:r>
          <w:r w:rsidRPr="0031074C">
            <w:rPr>
              <w:noProof/>
              <w:lang w:val="uk-UA"/>
            </w:rPr>
            <w:t>Управління маркетинговою діяльністю підприємства через програми корпоративної соціальної відповідальності</w:t>
          </w:r>
          <w:r>
            <w:rPr>
              <w:noProof/>
            </w:rPr>
            <w:tab/>
          </w:r>
          <w:r>
            <w:rPr>
              <w:noProof/>
            </w:rPr>
            <w:fldChar w:fldCharType="begin"/>
          </w:r>
          <w:r>
            <w:rPr>
              <w:noProof/>
            </w:rPr>
            <w:instrText xml:space="preserve"> PAGEREF _Toc169247387 \h </w:instrText>
          </w:r>
          <w:r>
            <w:rPr>
              <w:noProof/>
            </w:rPr>
          </w:r>
          <w:r>
            <w:rPr>
              <w:noProof/>
            </w:rPr>
            <w:fldChar w:fldCharType="separate"/>
          </w:r>
          <w:r>
            <w:rPr>
              <w:noProof/>
            </w:rPr>
            <w:t>46</w:t>
          </w:r>
          <w:r>
            <w:rPr>
              <w:noProof/>
            </w:rPr>
            <w:fldChar w:fldCharType="end"/>
          </w:r>
        </w:p>
        <w:p w14:paraId="67C57DA7" w14:textId="3C1D7FCB"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3.1.</w:t>
          </w:r>
          <w:r>
            <w:rPr>
              <w:rFonts w:asciiTheme="minorHAnsi" w:eastAsiaTheme="minorEastAsia" w:hAnsiTheme="minorHAnsi"/>
              <w:bCs w:val="0"/>
              <w:noProof/>
              <w:sz w:val="24"/>
              <w:szCs w:val="24"/>
              <w:lang w:eastAsia="en-GB"/>
            </w:rPr>
            <w:tab/>
          </w:r>
          <w:r>
            <w:rPr>
              <w:noProof/>
            </w:rPr>
            <w:t>Роль та значення програм корпоративної соціальної відповідальності в управлінні маркетинговою діяльністю підприємств</w:t>
          </w:r>
          <w:r>
            <w:rPr>
              <w:noProof/>
            </w:rPr>
            <w:tab/>
          </w:r>
          <w:r>
            <w:rPr>
              <w:noProof/>
            </w:rPr>
            <w:fldChar w:fldCharType="begin"/>
          </w:r>
          <w:r>
            <w:rPr>
              <w:noProof/>
            </w:rPr>
            <w:instrText xml:space="preserve"> PAGEREF _Toc169247388 \h </w:instrText>
          </w:r>
          <w:r>
            <w:rPr>
              <w:noProof/>
            </w:rPr>
          </w:r>
          <w:r>
            <w:rPr>
              <w:noProof/>
            </w:rPr>
            <w:fldChar w:fldCharType="separate"/>
          </w:r>
          <w:r>
            <w:rPr>
              <w:noProof/>
            </w:rPr>
            <w:t>46</w:t>
          </w:r>
          <w:r>
            <w:rPr>
              <w:noProof/>
            </w:rPr>
            <w:fldChar w:fldCharType="end"/>
          </w:r>
        </w:p>
        <w:p w14:paraId="1E72690E" w14:textId="5715A085"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3.2.</w:t>
          </w:r>
          <w:r>
            <w:rPr>
              <w:rFonts w:asciiTheme="minorHAnsi" w:eastAsiaTheme="minorEastAsia" w:hAnsiTheme="minorHAnsi"/>
              <w:bCs w:val="0"/>
              <w:noProof/>
              <w:sz w:val="24"/>
              <w:szCs w:val="24"/>
              <w:lang w:eastAsia="en-GB"/>
            </w:rPr>
            <w:tab/>
          </w:r>
          <w:r>
            <w:rPr>
              <w:noProof/>
            </w:rPr>
            <w:t>Застосування міжнародних стандартів як інструмент управління діяльністю підприємства на основі принципів сталості</w:t>
          </w:r>
          <w:r>
            <w:rPr>
              <w:noProof/>
            </w:rPr>
            <w:tab/>
          </w:r>
          <w:r>
            <w:rPr>
              <w:noProof/>
            </w:rPr>
            <w:fldChar w:fldCharType="begin"/>
          </w:r>
          <w:r>
            <w:rPr>
              <w:noProof/>
            </w:rPr>
            <w:instrText xml:space="preserve"> PAGEREF _Toc169247389 \h </w:instrText>
          </w:r>
          <w:r>
            <w:rPr>
              <w:noProof/>
            </w:rPr>
          </w:r>
          <w:r>
            <w:rPr>
              <w:noProof/>
            </w:rPr>
            <w:fldChar w:fldCharType="separate"/>
          </w:r>
          <w:r>
            <w:rPr>
              <w:noProof/>
            </w:rPr>
            <w:t>53</w:t>
          </w:r>
          <w:r>
            <w:rPr>
              <w:noProof/>
            </w:rPr>
            <w:fldChar w:fldCharType="end"/>
          </w:r>
        </w:p>
        <w:p w14:paraId="2634FB74" w14:textId="21C81EAF" w:rsidR="00DC726B" w:rsidRDefault="00DC726B">
          <w:pPr>
            <w:pStyle w:val="TOC2"/>
            <w:tabs>
              <w:tab w:val="left" w:pos="1120"/>
              <w:tab w:val="right" w:leader="dot" w:pos="9010"/>
            </w:tabs>
            <w:rPr>
              <w:rFonts w:asciiTheme="minorHAnsi" w:eastAsiaTheme="minorEastAsia" w:hAnsiTheme="minorHAnsi"/>
              <w:bCs w:val="0"/>
              <w:noProof/>
              <w:sz w:val="24"/>
              <w:szCs w:val="24"/>
              <w:lang w:eastAsia="en-GB"/>
            </w:rPr>
          </w:pPr>
          <w:r>
            <w:rPr>
              <w:noProof/>
            </w:rPr>
            <w:t>3.3.</w:t>
          </w:r>
          <w:r>
            <w:rPr>
              <w:rFonts w:asciiTheme="minorHAnsi" w:eastAsiaTheme="minorEastAsia" w:hAnsiTheme="minorHAnsi"/>
              <w:bCs w:val="0"/>
              <w:noProof/>
              <w:sz w:val="24"/>
              <w:szCs w:val="24"/>
              <w:lang w:eastAsia="en-GB"/>
            </w:rPr>
            <w:tab/>
          </w:r>
          <w:r>
            <w:rPr>
              <w:noProof/>
            </w:rPr>
            <w:t>Особливості маркетингової політики, які диктуються стандартами, дотичними до забезпечення сталості.</w:t>
          </w:r>
          <w:r>
            <w:rPr>
              <w:noProof/>
            </w:rPr>
            <w:tab/>
          </w:r>
          <w:r>
            <w:rPr>
              <w:noProof/>
            </w:rPr>
            <w:fldChar w:fldCharType="begin"/>
          </w:r>
          <w:r>
            <w:rPr>
              <w:noProof/>
            </w:rPr>
            <w:instrText xml:space="preserve"> PAGEREF _Toc169247390 \h </w:instrText>
          </w:r>
          <w:r>
            <w:rPr>
              <w:noProof/>
            </w:rPr>
          </w:r>
          <w:r>
            <w:rPr>
              <w:noProof/>
            </w:rPr>
            <w:fldChar w:fldCharType="separate"/>
          </w:r>
          <w:r>
            <w:rPr>
              <w:noProof/>
            </w:rPr>
            <w:t>59</w:t>
          </w:r>
          <w:r>
            <w:rPr>
              <w:noProof/>
            </w:rPr>
            <w:fldChar w:fldCharType="end"/>
          </w:r>
        </w:p>
        <w:p w14:paraId="599F61E9" w14:textId="1E18C986" w:rsidR="00DC726B" w:rsidRDefault="00DC726B">
          <w:pPr>
            <w:pStyle w:val="TOC1"/>
            <w:tabs>
              <w:tab w:val="right" w:leader="dot" w:pos="9010"/>
            </w:tabs>
            <w:rPr>
              <w:rFonts w:asciiTheme="minorHAnsi" w:eastAsiaTheme="minorEastAsia" w:hAnsiTheme="minorHAnsi"/>
              <w:b w:val="0"/>
              <w:bCs w:val="0"/>
              <w:iCs w:val="0"/>
              <w:noProof/>
              <w:sz w:val="24"/>
              <w:lang w:eastAsia="en-GB"/>
            </w:rPr>
          </w:pPr>
          <w:r w:rsidRPr="0031074C">
            <w:rPr>
              <w:noProof/>
              <w:lang w:val="uk-UA"/>
            </w:rPr>
            <w:t>Висновки</w:t>
          </w:r>
          <w:r>
            <w:rPr>
              <w:noProof/>
            </w:rPr>
            <w:tab/>
          </w:r>
          <w:r>
            <w:rPr>
              <w:noProof/>
            </w:rPr>
            <w:fldChar w:fldCharType="begin"/>
          </w:r>
          <w:r>
            <w:rPr>
              <w:noProof/>
            </w:rPr>
            <w:instrText xml:space="preserve"> PAGEREF _Toc169247391 \h </w:instrText>
          </w:r>
          <w:r>
            <w:rPr>
              <w:noProof/>
            </w:rPr>
          </w:r>
          <w:r>
            <w:rPr>
              <w:noProof/>
            </w:rPr>
            <w:fldChar w:fldCharType="separate"/>
          </w:r>
          <w:r>
            <w:rPr>
              <w:noProof/>
            </w:rPr>
            <w:t>63</w:t>
          </w:r>
          <w:r>
            <w:rPr>
              <w:noProof/>
            </w:rPr>
            <w:fldChar w:fldCharType="end"/>
          </w:r>
        </w:p>
        <w:p w14:paraId="527C2081" w14:textId="02FF9458" w:rsidR="00DC726B" w:rsidRDefault="00DC726B">
          <w:pPr>
            <w:pStyle w:val="TOC1"/>
            <w:tabs>
              <w:tab w:val="right" w:leader="dot" w:pos="9010"/>
            </w:tabs>
            <w:rPr>
              <w:rFonts w:asciiTheme="minorHAnsi" w:eastAsiaTheme="minorEastAsia" w:hAnsiTheme="minorHAnsi"/>
              <w:b w:val="0"/>
              <w:bCs w:val="0"/>
              <w:iCs w:val="0"/>
              <w:noProof/>
              <w:sz w:val="24"/>
              <w:lang w:eastAsia="en-GB"/>
            </w:rPr>
          </w:pPr>
          <w:r w:rsidRPr="0031074C">
            <w:rPr>
              <w:noProof/>
            </w:rPr>
            <w:t>Список використаних джерел</w:t>
          </w:r>
          <w:r>
            <w:rPr>
              <w:noProof/>
            </w:rPr>
            <w:tab/>
          </w:r>
          <w:r>
            <w:rPr>
              <w:noProof/>
            </w:rPr>
            <w:fldChar w:fldCharType="begin"/>
          </w:r>
          <w:r>
            <w:rPr>
              <w:noProof/>
            </w:rPr>
            <w:instrText xml:space="preserve"> PAGEREF _Toc169247392 \h </w:instrText>
          </w:r>
          <w:r>
            <w:rPr>
              <w:noProof/>
            </w:rPr>
          </w:r>
          <w:r>
            <w:rPr>
              <w:noProof/>
            </w:rPr>
            <w:fldChar w:fldCharType="separate"/>
          </w:r>
          <w:r>
            <w:rPr>
              <w:noProof/>
            </w:rPr>
            <w:t>65</w:t>
          </w:r>
          <w:r>
            <w:rPr>
              <w:noProof/>
            </w:rPr>
            <w:fldChar w:fldCharType="end"/>
          </w:r>
        </w:p>
        <w:p w14:paraId="2B981862" w14:textId="7EF7CE2D" w:rsidR="00DC726B" w:rsidRPr="004C46A5" w:rsidRDefault="00DC726B" w:rsidP="004C46A5">
          <w:r>
            <w:rPr>
              <w:iCs/>
            </w:rPr>
            <w:fldChar w:fldCharType="end"/>
          </w:r>
        </w:p>
      </w:sdtContent>
    </w:sdt>
    <w:p w14:paraId="04EC4411" w14:textId="77777777" w:rsidR="00DC726B" w:rsidRDefault="00DC726B">
      <w:pPr>
        <w:rPr>
          <w:lang w:val="uk-UA"/>
        </w:rPr>
      </w:pPr>
    </w:p>
    <w:p w14:paraId="76FBF931" w14:textId="77777777" w:rsidR="00DC726B" w:rsidRDefault="00DC726B">
      <w:pPr>
        <w:rPr>
          <w:lang w:val="uk-UA"/>
        </w:rPr>
        <w:sectPr w:rsidR="00DC726B" w:rsidSect="00DC726B">
          <w:pgSz w:w="11906" w:h="16838"/>
          <w:pgMar w:top="1440" w:right="1083" w:bottom="1440" w:left="1803" w:header="709" w:footer="709" w:gutter="0"/>
          <w:cols w:space="708"/>
          <w:docGrid w:linePitch="360"/>
        </w:sectPr>
      </w:pPr>
    </w:p>
    <w:p w14:paraId="3B93D5C5" w14:textId="77777777" w:rsidR="00DC726B" w:rsidRPr="00DC2F42" w:rsidRDefault="00DC726B" w:rsidP="00DC2F42">
      <w:pPr>
        <w:pStyle w:val="Heading1"/>
        <w:numPr>
          <w:ilvl w:val="0"/>
          <w:numId w:val="0"/>
        </w:numPr>
      </w:pPr>
      <w:bookmarkStart w:id="0" w:name="_Toc169247379"/>
      <w:r w:rsidRPr="00DC2F42">
        <w:lastRenderedPageBreak/>
        <w:t>Вступ</w:t>
      </w:r>
      <w:bookmarkEnd w:id="0"/>
    </w:p>
    <w:p w14:paraId="317CC1E8" w14:textId="77777777" w:rsidR="00DC726B" w:rsidRPr="00F26EB6" w:rsidRDefault="00DC726B" w:rsidP="00F26EB6">
      <w:pPr>
        <w:rPr>
          <w:lang w:val="uk-UA"/>
        </w:rPr>
      </w:pPr>
      <w:r w:rsidRPr="00253DD2">
        <w:rPr>
          <w:b/>
          <w:bCs/>
          <w:lang w:val="uk-UA"/>
        </w:rPr>
        <w:t>Актуальність</w:t>
      </w:r>
      <w:r w:rsidRPr="00253DD2">
        <w:rPr>
          <w:lang w:val="uk-UA"/>
        </w:rPr>
        <w:t xml:space="preserve">. </w:t>
      </w:r>
      <w:r w:rsidRPr="00F26EB6">
        <w:rPr>
          <w:lang w:val="uk-UA"/>
        </w:rPr>
        <w:t xml:space="preserve">Цілі сталого розвитку (ЦСР), прийняті ООН у 2015 році, </w:t>
      </w:r>
      <w:r>
        <w:rPr>
          <w:lang w:val="uk-UA"/>
        </w:rPr>
        <w:t>містять</w:t>
      </w:r>
      <w:r w:rsidRPr="00F26EB6">
        <w:rPr>
          <w:lang w:val="uk-UA"/>
        </w:rPr>
        <w:t xml:space="preserve"> універсальний заклик до дій для подолання бідності, захисту планети та забезпечення </w:t>
      </w:r>
      <w:r>
        <w:rPr>
          <w:lang w:val="uk-UA"/>
        </w:rPr>
        <w:t>добробуту</w:t>
      </w:r>
      <w:r w:rsidRPr="00F26EB6">
        <w:rPr>
          <w:lang w:val="uk-UA"/>
        </w:rPr>
        <w:t xml:space="preserve"> для всіх до 2030 року. У міру зростання глобальної обізнаності та регуляторного тиску щодо </w:t>
      </w:r>
      <w:r>
        <w:rPr>
          <w:lang w:val="uk-UA"/>
        </w:rPr>
        <w:t>додержання принципів сталого розвитку</w:t>
      </w:r>
      <w:r w:rsidRPr="00F26EB6">
        <w:rPr>
          <w:lang w:val="uk-UA"/>
        </w:rPr>
        <w:t>, необхідність інтеграції цих цілей у стратегії</w:t>
      </w:r>
      <w:r>
        <w:rPr>
          <w:lang w:val="uk-UA"/>
        </w:rPr>
        <w:t xml:space="preserve"> підприємств</w:t>
      </w:r>
      <w:r w:rsidRPr="00F26EB6">
        <w:rPr>
          <w:lang w:val="uk-UA"/>
        </w:rPr>
        <w:t>, зокрема у маркетинг</w:t>
      </w:r>
      <w:r>
        <w:rPr>
          <w:lang w:val="uk-UA"/>
        </w:rPr>
        <w:t xml:space="preserve"> стає дедалі більш нагальною</w:t>
      </w:r>
      <w:r w:rsidRPr="00F26EB6">
        <w:rPr>
          <w:lang w:val="uk-UA"/>
        </w:rPr>
        <w:t>.</w:t>
      </w:r>
    </w:p>
    <w:p w14:paraId="1A27A4DF" w14:textId="77777777" w:rsidR="00DC726B" w:rsidRPr="00F26EB6" w:rsidRDefault="00DC726B" w:rsidP="00F26EB6">
      <w:pPr>
        <w:rPr>
          <w:lang w:val="uk-UA"/>
        </w:rPr>
      </w:pPr>
      <w:r w:rsidRPr="00F26EB6">
        <w:rPr>
          <w:lang w:val="uk-UA"/>
        </w:rPr>
        <w:t>Сучасні ринкові тенденції вказують на зростаючу споживчу перевагу до сталих та етично вироблених товарів. Технологічні досягнення та економічні стимули додатково сприяють впровадженню сталих практик. Регуляторні рамки в усьому світі стають суворішими, змушуючи підприємства узгоджувати свою діяльність з ЦСР, щоб залишатися у відповідності з нормами та конкурентоспроможними</w:t>
      </w:r>
      <w:r>
        <w:rPr>
          <w:lang w:val="uk-UA"/>
        </w:rPr>
        <w:t xml:space="preserve"> одночасно</w:t>
      </w:r>
      <w:r w:rsidRPr="00F26EB6">
        <w:rPr>
          <w:lang w:val="uk-UA"/>
        </w:rPr>
        <w:t>.</w:t>
      </w:r>
    </w:p>
    <w:p w14:paraId="7DECAC57" w14:textId="77777777" w:rsidR="00DC726B" w:rsidRDefault="00DC726B" w:rsidP="00F26EB6">
      <w:pPr>
        <w:rPr>
          <w:lang w:val="uk-UA"/>
        </w:rPr>
      </w:pPr>
      <w:r>
        <w:rPr>
          <w:lang w:val="uk-UA"/>
        </w:rPr>
        <w:t>Тема даної роботи</w:t>
      </w:r>
      <w:r w:rsidRPr="00F26EB6">
        <w:rPr>
          <w:lang w:val="uk-UA"/>
        </w:rPr>
        <w:t xml:space="preserve"> є актуальн</w:t>
      </w:r>
      <w:r>
        <w:rPr>
          <w:lang w:val="uk-UA"/>
        </w:rPr>
        <w:t>ою</w:t>
      </w:r>
      <w:r w:rsidRPr="00F26EB6">
        <w:rPr>
          <w:lang w:val="uk-UA"/>
        </w:rPr>
        <w:t>, оскільки вон</w:t>
      </w:r>
      <w:r>
        <w:rPr>
          <w:lang w:val="uk-UA"/>
        </w:rPr>
        <w:t>а</w:t>
      </w:r>
      <w:r w:rsidRPr="00F26EB6">
        <w:rPr>
          <w:lang w:val="uk-UA"/>
        </w:rPr>
        <w:t xml:space="preserve"> розглядає стратегічну інтеграцію ЦСР у маркетинг</w:t>
      </w:r>
      <w:r>
        <w:rPr>
          <w:lang w:val="uk-UA"/>
        </w:rPr>
        <w:t>ову політику підприємств</w:t>
      </w:r>
      <w:r w:rsidRPr="00F26EB6">
        <w:rPr>
          <w:lang w:val="uk-UA"/>
        </w:rPr>
        <w:t xml:space="preserve">. </w:t>
      </w:r>
      <w:r>
        <w:rPr>
          <w:lang w:val="uk-UA"/>
        </w:rPr>
        <w:t>У</w:t>
      </w:r>
      <w:r w:rsidRPr="00F26EB6">
        <w:rPr>
          <w:lang w:val="uk-UA"/>
        </w:rPr>
        <w:t>згодження маркетингових стратегій з ЦСР є важливим для забезпечення довгострокового успіху бізнесу та сприяння глобальному сталому розвитку.</w:t>
      </w:r>
    </w:p>
    <w:p w14:paraId="7B9C81AF" w14:textId="77777777" w:rsidR="00DC726B" w:rsidRPr="00253DD2" w:rsidRDefault="00DC726B" w:rsidP="00F26EB6">
      <w:pPr>
        <w:rPr>
          <w:lang w:val="uk-UA"/>
        </w:rPr>
      </w:pPr>
      <w:r w:rsidRPr="00F26EB6">
        <w:rPr>
          <w:b/>
          <w:bCs/>
          <w:lang w:val="uk-UA"/>
        </w:rPr>
        <w:t>Аналіз останніх досліджень та публікацій.</w:t>
      </w:r>
      <w:r w:rsidRPr="00253DD2">
        <w:rPr>
          <w:lang w:val="uk-UA"/>
        </w:rPr>
        <w:t xml:space="preserve"> </w:t>
      </w:r>
      <w:r>
        <w:rPr>
          <w:lang w:val="uk-UA"/>
        </w:rPr>
        <w:t xml:space="preserve">Особливості маркетингової політики, які визначаються потребою забезпечення сталості, вимоги до неї та складності, з якими пов'язана її реалізація є актуальною темою досліджень великої кількості науковців у світі та в Україні. Серед дослідників цього питання варто назвати В. Боголюбова,  А. Божка, </w:t>
      </w:r>
      <w:proofErr w:type="spellStart"/>
      <w:r>
        <w:rPr>
          <w:lang w:val="uk-UA"/>
        </w:rPr>
        <w:t>Дж</w:t>
      </w:r>
      <w:proofErr w:type="spellEnd"/>
      <w:r>
        <w:rPr>
          <w:lang w:val="uk-UA"/>
        </w:rPr>
        <w:t xml:space="preserve"> </w:t>
      </w:r>
      <w:proofErr w:type="spellStart"/>
      <w:r>
        <w:rPr>
          <w:lang w:val="uk-UA"/>
        </w:rPr>
        <w:t>Елкінгтона</w:t>
      </w:r>
      <w:proofErr w:type="spellEnd"/>
      <w:r>
        <w:rPr>
          <w:lang w:val="uk-UA"/>
        </w:rPr>
        <w:t xml:space="preserve">, С. </w:t>
      </w:r>
      <w:proofErr w:type="spellStart"/>
      <w:r>
        <w:rPr>
          <w:lang w:val="uk-UA"/>
        </w:rPr>
        <w:t>Ілляшенка</w:t>
      </w:r>
      <w:proofErr w:type="spellEnd"/>
      <w:r>
        <w:rPr>
          <w:lang w:val="uk-UA"/>
        </w:rPr>
        <w:t xml:space="preserve">, М. Клименко, Е. А. Кузнєцов, М. </w:t>
      </w:r>
      <w:proofErr w:type="spellStart"/>
      <w:r>
        <w:rPr>
          <w:lang w:val="uk-UA"/>
        </w:rPr>
        <w:t>Моліна</w:t>
      </w:r>
      <w:proofErr w:type="spellEnd"/>
      <w:r>
        <w:rPr>
          <w:lang w:val="uk-UA"/>
        </w:rPr>
        <w:t xml:space="preserve">, О. Прокопенко, К. </w:t>
      </w:r>
      <w:proofErr w:type="spellStart"/>
      <w:r>
        <w:rPr>
          <w:lang w:val="uk-UA"/>
        </w:rPr>
        <w:t>Річардсон</w:t>
      </w:r>
      <w:proofErr w:type="spellEnd"/>
      <w:r>
        <w:rPr>
          <w:lang w:val="uk-UA"/>
        </w:rPr>
        <w:t xml:space="preserve">, Х. </w:t>
      </w:r>
      <w:proofErr w:type="spellStart"/>
      <w:r>
        <w:rPr>
          <w:lang w:val="uk-UA"/>
        </w:rPr>
        <w:t>Рослінг</w:t>
      </w:r>
      <w:proofErr w:type="spellEnd"/>
      <w:r>
        <w:rPr>
          <w:lang w:val="uk-UA"/>
        </w:rPr>
        <w:t xml:space="preserve">, О. Садченко, Д. </w:t>
      </w:r>
      <w:proofErr w:type="spellStart"/>
      <w:r>
        <w:rPr>
          <w:lang w:val="uk-UA"/>
        </w:rPr>
        <w:t>Фогель</w:t>
      </w:r>
      <w:proofErr w:type="spellEnd"/>
      <w:r>
        <w:rPr>
          <w:lang w:val="uk-UA"/>
        </w:rPr>
        <w:t xml:space="preserve">, С. </w:t>
      </w:r>
      <w:proofErr w:type="spellStart"/>
      <w:r>
        <w:rPr>
          <w:lang w:val="uk-UA"/>
        </w:rPr>
        <w:t>Харт</w:t>
      </w:r>
      <w:proofErr w:type="spellEnd"/>
      <w:r>
        <w:rPr>
          <w:lang w:val="uk-UA"/>
        </w:rPr>
        <w:t xml:space="preserve">, М. </w:t>
      </w:r>
      <w:proofErr w:type="spellStart"/>
      <w:r>
        <w:rPr>
          <w:lang w:val="uk-UA"/>
        </w:rPr>
        <w:t>Хатч</w:t>
      </w:r>
      <w:proofErr w:type="spellEnd"/>
      <w:r>
        <w:rPr>
          <w:lang w:val="uk-UA"/>
        </w:rPr>
        <w:t xml:space="preserve">, Є. </w:t>
      </w:r>
      <w:proofErr w:type="spellStart"/>
      <w:r>
        <w:rPr>
          <w:lang w:val="uk-UA"/>
        </w:rPr>
        <w:t>Хлобистова</w:t>
      </w:r>
      <w:proofErr w:type="spellEnd"/>
      <w:r>
        <w:rPr>
          <w:lang w:val="uk-UA"/>
        </w:rPr>
        <w:t xml:space="preserve">, Л. Мельника та інших. </w:t>
      </w:r>
    </w:p>
    <w:p w14:paraId="3E280EFC" w14:textId="77777777" w:rsidR="00DC726B" w:rsidRPr="00253DD2" w:rsidRDefault="00DC726B" w:rsidP="00253DD2">
      <w:pPr>
        <w:rPr>
          <w:lang w:val="uk-UA"/>
        </w:rPr>
      </w:pPr>
      <w:r w:rsidRPr="00F26EB6">
        <w:rPr>
          <w:b/>
          <w:bCs/>
          <w:lang w:val="uk-UA"/>
        </w:rPr>
        <w:t>Зв’язок кваліфікаційної роботи з науковими програмами, планами, темами.</w:t>
      </w:r>
      <w:r w:rsidRPr="00253DD2">
        <w:rPr>
          <w:lang w:val="uk-UA"/>
        </w:rPr>
        <w:t xml:space="preserve"> Кваліфікаційна робота </w:t>
      </w:r>
      <w:r>
        <w:rPr>
          <w:lang w:val="uk-UA"/>
        </w:rPr>
        <w:t>підготовлена</w:t>
      </w:r>
      <w:r w:rsidRPr="00253DD2">
        <w:rPr>
          <w:lang w:val="uk-UA"/>
        </w:rPr>
        <w:t xml:space="preserve"> на кафедрі маркетингу та бізнес-адміністрування Одеського національного </w:t>
      </w:r>
      <w:r w:rsidRPr="00253DD2">
        <w:rPr>
          <w:lang w:val="uk-UA"/>
        </w:rPr>
        <w:lastRenderedPageBreak/>
        <w:t>університету імені І. І. Мечникова</w:t>
      </w:r>
      <w:r>
        <w:rPr>
          <w:lang w:val="uk-UA"/>
        </w:rPr>
        <w:t xml:space="preserve">, її тема узгоджується з тематикою науково-дослідної роботи кафедри </w:t>
      </w:r>
      <w:r w:rsidRPr="00253DD2">
        <w:rPr>
          <w:lang w:val="uk-UA"/>
        </w:rPr>
        <w:t>«Маркетингові системи і управлінські технології в умовах багаторівневої конвергенції»</w:t>
      </w:r>
      <w:r>
        <w:rPr>
          <w:lang w:val="uk-UA"/>
        </w:rPr>
        <w:t xml:space="preserve"> (Т</w:t>
      </w:r>
      <w:r w:rsidRPr="00253DD2">
        <w:rPr>
          <w:lang w:val="uk-UA"/>
        </w:rPr>
        <w:t>ем</w:t>
      </w:r>
      <w:r>
        <w:rPr>
          <w:lang w:val="uk-UA"/>
        </w:rPr>
        <w:t>а</w:t>
      </w:r>
      <w:r w:rsidRPr="00253DD2">
        <w:rPr>
          <w:lang w:val="uk-UA"/>
        </w:rPr>
        <w:t xml:space="preserve"> № 208</w:t>
      </w:r>
      <w:r>
        <w:rPr>
          <w:lang w:val="uk-UA"/>
        </w:rPr>
        <w:t xml:space="preserve">, </w:t>
      </w:r>
      <w:r w:rsidRPr="00253DD2">
        <w:rPr>
          <w:lang w:val="uk-UA"/>
        </w:rPr>
        <w:t>номер державної реєстрації 0120U102481</w:t>
      </w:r>
      <w:r>
        <w:rPr>
          <w:lang w:val="uk-UA"/>
        </w:rPr>
        <w:t xml:space="preserve">, </w:t>
      </w:r>
      <w:r w:rsidRPr="00253DD2">
        <w:rPr>
          <w:lang w:val="uk-UA"/>
        </w:rPr>
        <w:t>затверджена наказом ОНУ ім. І. І. Мечникова № 3176-18 від 18.12.2019</w:t>
      </w:r>
      <w:r>
        <w:rPr>
          <w:lang w:val="uk-UA"/>
        </w:rPr>
        <w:t xml:space="preserve"> на період </w:t>
      </w:r>
      <w:r w:rsidRPr="00253DD2">
        <w:rPr>
          <w:lang w:val="uk-UA"/>
        </w:rPr>
        <w:t>2020 – 2024 р</w:t>
      </w:r>
      <w:r>
        <w:rPr>
          <w:lang w:val="uk-UA"/>
        </w:rPr>
        <w:t>р.</w:t>
      </w:r>
    </w:p>
    <w:p w14:paraId="21D3AF7E" w14:textId="77777777" w:rsidR="00DC726B" w:rsidRPr="00226579" w:rsidRDefault="00DC726B" w:rsidP="00226579">
      <w:pPr>
        <w:rPr>
          <w:lang w:val="uk-UA"/>
        </w:rPr>
      </w:pPr>
      <w:r w:rsidRPr="00F26EB6">
        <w:rPr>
          <w:b/>
          <w:bCs/>
          <w:lang w:val="uk-UA"/>
        </w:rPr>
        <w:t>Мета й завдання.</w:t>
      </w:r>
      <w:r w:rsidRPr="00253DD2">
        <w:rPr>
          <w:lang w:val="uk-UA"/>
        </w:rPr>
        <w:t xml:space="preserve"> </w:t>
      </w:r>
      <w:r w:rsidRPr="00226579">
        <w:rPr>
          <w:lang w:val="uk-UA"/>
        </w:rPr>
        <w:t>Метою дослідження є розробка стратегій та методів управління маркетинг</w:t>
      </w:r>
      <w:r>
        <w:rPr>
          <w:lang w:val="uk-UA"/>
        </w:rPr>
        <w:t>овою діяльністю</w:t>
      </w:r>
      <w:r w:rsidRPr="00226579">
        <w:rPr>
          <w:lang w:val="uk-UA"/>
        </w:rPr>
        <w:t xml:space="preserve"> підприємств на основі </w:t>
      </w:r>
      <w:r>
        <w:rPr>
          <w:lang w:val="uk-UA"/>
        </w:rPr>
        <w:t>ц</w:t>
      </w:r>
      <w:r w:rsidRPr="00226579">
        <w:rPr>
          <w:lang w:val="uk-UA"/>
        </w:rPr>
        <w:t xml:space="preserve">ілей сталого розвитку (ЦСР) з метою підвищення їхньої конкурентоспроможності та забезпечення </w:t>
      </w:r>
      <w:r>
        <w:rPr>
          <w:lang w:val="uk-UA"/>
        </w:rPr>
        <w:t>сталості</w:t>
      </w:r>
    </w:p>
    <w:p w14:paraId="5100355C" w14:textId="77777777" w:rsidR="00DC726B" w:rsidRPr="00226579" w:rsidRDefault="00DC726B" w:rsidP="00226579">
      <w:pPr>
        <w:rPr>
          <w:lang w:val="uk-UA"/>
        </w:rPr>
      </w:pPr>
      <w:r w:rsidRPr="00226579">
        <w:rPr>
          <w:b/>
          <w:bCs/>
          <w:lang w:val="uk-UA"/>
        </w:rPr>
        <w:t>Завдання</w:t>
      </w:r>
      <w:r w:rsidRPr="00226579">
        <w:rPr>
          <w:lang w:val="uk-UA"/>
        </w:rPr>
        <w:t xml:space="preserve"> дослідження</w:t>
      </w:r>
      <w:r>
        <w:rPr>
          <w:lang w:val="uk-UA"/>
        </w:rPr>
        <w:t xml:space="preserve">: </w:t>
      </w:r>
    </w:p>
    <w:p w14:paraId="100BFA4B" w14:textId="77777777" w:rsidR="00DC726B" w:rsidRPr="00226579" w:rsidRDefault="00DC726B" w:rsidP="00226579">
      <w:pPr>
        <w:pStyle w:val="ListParagraph"/>
        <w:numPr>
          <w:ilvl w:val="0"/>
          <w:numId w:val="3"/>
        </w:numPr>
        <w:rPr>
          <w:lang w:val="uk-UA"/>
        </w:rPr>
      </w:pPr>
      <w:r w:rsidRPr="00226579">
        <w:rPr>
          <w:lang w:val="uk-UA"/>
        </w:rPr>
        <w:t xml:space="preserve">Аналіз теоретичних </w:t>
      </w:r>
      <w:r>
        <w:rPr>
          <w:lang w:val="uk-UA"/>
        </w:rPr>
        <w:t>концепцій</w:t>
      </w:r>
      <w:r w:rsidRPr="00226579">
        <w:rPr>
          <w:lang w:val="uk-UA"/>
        </w:rPr>
        <w:t xml:space="preserve"> управління маркетинго</w:t>
      </w:r>
      <w:r>
        <w:rPr>
          <w:lang w:val="uk-UA"/>
        </w:rPr>
        <w:t>вою діяльністю підприємств у тому числі у контексті забезпечення</w:t>
      </w:r>
      <w:r w:rsidRPr="00226579">
        <w:rPr>
          <w:lang w:val="uk-UA"/>
        </w:rPr>
        <w:t xml:space="preserve"> сталого розвитку</w:t>
      </w:r>
      <w:r>
        <w:rPr>
          <w:lang w:val="uk-UA"/>
        </w:rPr>
        <w:t xml:space="preserve">; </w:t>
      </w:r>
    </w:p>
    <w:p w14:paraId="368DC9FE" w14:textId="77777777" w:rsidR="00DC726B" w:rsidRPr="00226579" w:rsidRDefault="00DC726B" w:rsidP="00226579">
      <w:pPr>
        <w:pStyle w:val="ListParagraph"/>
        <w:numPr>
          <w:ilvl w:val="0"/>
          <w:numId w:val="3"/>
        </w:numPr>
        <w:rPr>
          <w:lang w:val="uk-UA"/>
        </w:rPr>
      </w:pPr>
      <w:r>
        <w:rPr>
          <w:lang w:val="uk-UA"/>
        </w:rPr>
        <w:t xml:space="preserve">Визначення змісту концепції сталого розвитку та її впливу на маркетингову діяльність організації; </w:t>
      </w:r>
    </w:p>
    <w:p w14:paraId="788AD855" w14:textId="77777777" w:rsidR="00DC726B" w:rsidRPr="00226579" w:rsidRDefault="00DC726B" w:rsidP="00226579">
      <w:pPr>
        <w:pStyle w:val="ListParagraph"/>
        <w:numPr>
          <w:ilvl w:val="0"/>
          <w:numId w:val="3"/>
        </w:numPr>
        <w:rPr>
          <w:lang w:val="uk-UA"/>
        </w:rPr>
      </w:pPr>
      <w:r>
        <w:rPr>
          <w:lang w:val="uk-UA"/>
        </w:rPr>
        <w:t xml:space="preserve">Визначення основних засад управління маркетингом на основі принципів сталого розвитку; </w:t>
      </w:r>
    </w:p>
    <w:p w14:paraId="019A2487" w14:textId="77777777" w:rsidR="00DC726B" w:rsidRPr="00226579" w:rsidRDefault="00DC726B" w:rsidP="00226579">
      <w:pPr>
        <w:pStyle w:val="ListParagraph"/>
        <w:numPr>
          <w:ilvl w:val="0"/>
          <w:numId w:val="3"/>
        </w:numPr>
        <w:rPr>
          <w:lang w:val="uk-UA"/>
        </w:rPr>
      </w:pPr>
      <w:r>
        <w:rPr>
          <w:lang w:val="uk-UA"/>
        </w:rPr>
        <w:t xml:space="preserve">Визначення місця сталого розвитку у методології маркетингу; </w:t>
      </w:r>
    </w:p>
    <w:p w14:paraId="1177F509" w14:textId="77777777" w:rsidR="00DC726B" w:rsidRPr="00226579" w:rsidRDefault="00DC726B" w:rsidP="00226579">
      <w:pPr>
        <w:pStyle w:val="ListParagraph"/>
        <w:numPr>
          <w:ilvl w:val="0"/>
          <w:numId w:val="3"/>
        </w:numPr>
        <w:rPr>
          <w:lang w:val="uk-UA"/>
        </w:rPr>
      </w:pPr>
      <w:r w:rsidRPr="00226579">
        <w:rPr>
          <w:lang w:val="uk-UA"/>
        </w:rPr>
        <w:t xml:space="preserve">Розробка практичних рекомендацій щодо </w:t>
      </w:r>
      <w:r>
        <w:rPr>
          <w:lang w:val="uk-UA"/>
        </w:rPr>
        <w:t>управління маркетингом на основі принципів та цілей сталого розвитку</w:t>
      </w:r>
      <w:r w:rsidRPr="00226579">
        <w:rPr>
          <w:lang w:val="uk-UA"/>
        </w:rPr>
        <w:t>.</w:t>
      </w:r>
    </w:p>
    <w:p w14:paraId="42001145" w14:textId="77777777" w:rsidR="00DC726B" w:rsidRPr="00226579" w:rsidRDefault="00DC726B" w:rsidP="00226579">
      <w:pPr>
        <w:rPr>
          <w:lang w:val="uk-UA"/>
        </w:rPr>
      </w:pPr>
      <w:r w:rsidRPr="00226579">
        <w:rPr>
          <w:b/>
          <w:bCs/>
          <w:lang w:val="uk-UA"/>
        </w:rPr>
        <w:t>Об'єктом дослідження</w:t>
      </w:r>
      <w:r w:rsidRPr="00226579">
        <w:rPr>
          <w:lang w:val="uk-UA"/>
        </w:rPr>
        <w:t xml:space="preserve"> є маркетингові стратегії та практики підприємств, спрямовані на досягнення Цілей сталого розвитку.</w:t>
      </w:r>
    </w:p>
    <w:p w14:paraId="17A34F7C" w14:textId="77777777" w:rsidR="00DC726B" w:rsidRDefault="00DC726B" w:rsidP="00226579">
      <w:pPr>
        <w:rPr>
          <w:lang w:val="uk-UA"/>
        </w:rPr>
      </w:pPr>
      <w:r w:rsidRPr="00226579">
        <w:rPr>
          <w:b/>
          <w:bCs/>
          <w:lang w:val="uk-UA"/>
        </w:rPr>
        <w:t>Предметом дослідження</w:t>
      </w:r>
      <w:r w:rsidRPr="00226579">
        <w:rPr>
          <w:lang w:val="uk-UA"/>
        </w:rPr>
        <w:t xml:space="preserve"> є методи, концепції та інструменти управління маркетингом, що базуються на принципах сталого розвитку та спрямовані на забезпечення конкурентоспроможності та сталого розвитку підприємств.</w:t>
      </w:r>
    </w:p>
    <w:p w14:paraId="6F2D07E2" w14:textId="77777777" w:rsidR="00DC726B" w:rsidRPr="00226579" w:rsidRDefault="00DC726B" w:rsidP="00226579">
      <w:pPr>
        <w:rPr>
          <w:lang w:val="uk-UA"/>
        </w:rPr>
      </w:pPr>
      <w:r w:rsidRPr="003403F5">
        <w:rPr>
          <w:b/>
          <w:bCs/>
          <w:lang w:val="uk-UA"/>
        </w:rPr>
        <w:t>Методи дослідження.</w:t>
      </w:r>
      <w:r w:rsidRPr="00253DD2">
        <w:rPr>
          <w:lang w:val="uk-UA"/>
        </w:rPr>
        <w:t xml:space="preserve"> </w:t>
      </w:r>
      <w:r w:rsidRPr="00226579">
        <w:rPr>
          <w:lang w:val="uk-UA"/>
        </w:rPr>
        <w:t>Виконання дослідження</w:t>
      </w:r>
      <w:r>
        <w:rPr>
          <w:lang w:val="uk-UA"/>
        </w:rPr>
        <w:t xml:space="preserve"> на вказану тему</w:t>
      </w:r>
      <w:r w:rsidRPr="00226579">
        <w:rPr>
          <w:lang w:val="uk-UA"/>
        </w:rPr>
        <w:t>, передбачає застосування широкого спектру методів, як загальнонаукових, так і спеціальних.</w:t>
      </w:r>
    </w:p>
    <w:p w14:paraId="2D946004" w14:textId="77777777" w:rsidR="00DC726B" w:rsidRPr="00226579" w:rsidRDefault="00DC726B" w:rsidP="00226579">
      <w:pPr>
        <w:rPr>
          <w:lang w:val="uk-UA"/>
        </w:rPr>
      </w:pPr>
      <w:r w:rsidRPr="00226579">
        <w:rPr>
          <w:lang w:val="uk-UA"/>
        </w:rPr>
        <w:lastRenderedPageBreak/>
        <w:t>У контексті загальнонаукових методів дослідження застосовується аналіз та синтез наукової літератури, що дозволяє систематизувати і узагальнити існуючі знання про управління маркетингом та сталий розвиток. Логіко-аналітичний метод дозволяє виявити причинно-наслідкові зв'язки між стратегіями маркетингу та їхнім впливом на сталий розвиток підприємств. Порівняльний аналіз використовується для оцінки ефективності різних маркетингових стратегій у досягненні ЦСР.</w:t>
      </w:r>
    </w:p>
    <w:p w14:paraId="3034371F" w14:textId="77777777" w:rsidR="00DC726B" w:rsidRPr="00226579" w:rsidRDefault="00DC726B" w:rsidP="00226579">
      <w:pPr>
        <w:rPr>
          <w:lang w:val="uk-UA"/>
        </w:rPr>
      </w:pPr>
      <w:r w:rsidRPr="00226579">
        <w:rPr>
          <w:lang w:val="uk-UA"/>
        </w:rPr>
        <w:t xml:space="preserve">Серед спеціальних методів дослідження застосовуються емпіричні методи, такі як проведення опитувань та спостережень, для збору первинної інформації про використання сталих маркетингових практик. Експертні оцінки залучають фахівців у галузі маркетингу та сталого розвитку для отримання додаткових оцінок ефективності різних стратегій. Моделювання використовується для прогнозування результатів впровадження маркетингових стратегій на сталий розвиток та аналізу ризиків та можливостей. </w:t>
      </w:r>
    </w:p>
    <w:p w14:paraId="5E33668B" w14:textId="77777777" w:rsidR="00DC726B" w:rsidRPr="00253DD2" w:rsidRDefault="00DC726B" w:rsidP="00226579">
      <w:pPr>
        <w:rPr>
          <w:lang w:val="uk-UA"/>
        </w:rPr>
      </w:pPr>
      <w:r>
        <w:rPr>
          <w:lang w:val="uk-UA"/>
        </w:rPr>
        <w:t>К</w:t>
      </w:r>
      <w:r w:rsidRPr="00226579">
        <w:rPr>
          <w:lang w:val="uk-UA"/>
        </w:rPr>
        <w:t>омплексний методологічний підхід сприяє отриманню об'єктивних та науково обґрунтованих висновків щодо ефективних стратегій управління маркетингом, спрямованих на досягнення ЦСР, та їхнього впливу на конкурентоспроможність та сталий розвиток підприємств.</w:t>
      </w:r>
    </w:p>
    <w:p w14:paraId="74F1CADE" w14:textId="77777777" w:rsidR="00DC726B" w:rsidRPr="00253DD2" w:rsidRDefault="00DC726B" w:rsidP="00253DD2">
      <w:pPr>
        <w:rPr>
          <w:lang w:val="uk-UA"/>
        </w:rPr>
      </w:pPr>
      <w:r w:rsidRPr="003403F5">
        <w:rPr>
          <w:b/>
          <w:bCs/>
          <w:lang w:val="uk-UA"/>
        </w:rPr>
        <w:t>Інформаційна база дослідження</w:t>
      </w:r>
      <w:r w:rsidRPr="00253DD2">
        <w:rPr>
          <w:lang w:val="uk-UA"/>
        </w:rPr>
        <w:t xml:space="preserve"> </w:t>
      </w:r>
      <w:r w:rsidRPr="004D0F43">
        <w:rPr>
          <w:lang w:val="uk-UA"/>
        </w:rPr>
        <w:t xml:space="preserve">складається з різноманітних джерел, які охоплюють наукову літературу, статистичні дані, ринкові дослідження, регуляторні акти, експертні висновки та практичний досвід. Зокрема, ця база включає академічні публікації у сфері маркетингу, сталого розвитку та управління бізнесом, звіти міжнародних та національних організацій, дані ринкових досліджень, а також інформацію про законодавство та регуляторні вимоги щодо сталого бізнесу. Додатково, важливим джерелом є експертні оцінки та практичний досвід підприємств, які успішно впроваджують сталі маркетингові практики. Загальна мета використання цієї інформаційної бази полягає в систематизації, аналізі та </w:t>
      </w:r>
      <w:r w:rsidRPr="004D0F43">
        <w:rPr>
          <w:lang w:val="uk-UA"/>
        </w:rPr>
        <w:lastRenderedPageBreak/>
        <w:t>узагальненні даних для формулювання науково обґрунтованих висновків та рекомендацій щодо ефективного управління маркетингом з урахуванням принципів сталого розвитку.</w:t>
      </w:r>
    </w:p>
    <w:p w14:paraId="7B00A7D2" w14:textId="77777777" w:rsidR="00DC726B" w:rsidRDefault="00DC726B" w:rsidP="00253DD2">
      <w:pPr>
        <w:rPr>
          <w:lang w:val="uk-UA"/>
        </w:rPr>
      </w:pPr>
      <w:r w:rsidRPr="00253DD2">
        <w:rPr>
          <w:lang w:val="uk-UA"/>
        </w:rPr>
        <w:t xml:space="preserve">Робота складається з вступу, трьох розділів, висновків, переліку використаних джерел. </w:t>
      </w:r>
      <w:r>
        <w:rPr>
          <w:lang w:val="uk-UA"/>
        </w:rPr>
        <w:t>Перший розділ присвячений аналізу та систематизації теоретичних основ управління маркетинговою діяльністю підприємства, визначенню засад забезпечення сталого розвитку</w:t>
      </w:r>
      <w:r w:rsidRPr="00253DD2">
        <w:rPr>
          <w:lang w:val="uk-UA"/>
        </w:rPr>
        <w:t xml:space="preserve">. </w:t>
      </w:r>
      <w:r>
        <w:rPr>
          <w:lang w:val="uk-UA"/>
        </w:rPr>
        <w:t xml:space="preserve">Другий розділ присвячений дослідженню питань методології управління маркетингом на підприємстві. Розглядаються основні елементи методології, визначається зв'язок методології та орієнтації маркетингової діяльності, аналізуються основні моделі маркетингової орієнтації підприємства. </w:t>
      </w:r>
      <w:r w:rsidRPr="00253DD2">
        <w:rPr>
          <w:lang w:val="uk-UA"/>
        </w:rPr>
        <w:t xml:space="preserve">У третьому розділі </w:t>
      </w:r>
      <w:r>
        <w:rPr>
          <w:lang w:val="uk-UA"/>
        </w:rPr>
        <w:t xml:space="preserve">визначаються та обговорюються інструменти управління маркетинговою діяльністю підприємства на основі принципів сталого розвитку: впровадження відповідних стандартів та корпоративна соціальна відповідальність (КСВ). </w:t>
      </w:r>
    </w:p>
    <w:p w14:paraId="6333292F" w14:textId="77777777" w:rsidR="00DC726B" w:rsidRDefault="00DC726B" w:rsidP="00253DD2">
      <w:pPr>
        <w:rPr>
          <w:lang w:val="uk-UA"/>
        </w:rPr>
      </w:pPr>
    </w:p>
    <w:p w14:paraId="3CBFE0B1" w14:textId="77777777" w:rsidR="00DC726B" w:rsidRDefault="00DC726B" w:rsidP="00253DD2">
      <w:pPr>
        <w:rPr>
          <w:lang w:val="uk-UA"/>
        </w:rPr>
        <w:sectPr w:rsidR="00DC726B" w:rsidSect="00DC726B">
          <w:pgSz w:w="11906" w:h="16838"/>
          <w:pgMar w:top="1440" w:right="1083" w:bottom="1440" w:left="1803" w:header="709" w:footer="709" w:gutter="0"/>
          <w:cols w:space="708"/>
          <w:docGrid w:linePitch="360"/>
        </w:sectPr>
      </w:pPr>
    </w:p>
    <w:p w14:paraId="281BC05E" w14:textId="77777777" w:rsidR="00DC726B" w:rsidRDefault="00DC726B" w:rsidP="00A15DB2">
      <w:pPr>
        <w:pStyle w:val="Heading1"/>
        <w:rPr>
          <w:lang w:val="uk-UA"/>
        </w:rPr>
      </w:pPr>
      <w:bookmarkStart w:id="1" w:name="_Toc169247380"/>
      <w:r w:rsidRPr="00A15DB2">
        <w:lastRenderedPageBreak/>
        <w:t>Теоретичні основи управління маркетинговою діяльністю підприємства</w:t>
      </w:r>
      <w:bookmarkEnd w:id="1"/>
      <w:r w:rsidRPr="00A15DB2">
        <w:t xml:space="preserve"> </w:t>
      </w:r>
    </w:p>
    <w:p w14:paraId="4BAF965D" w14:textId="77777777" w:rsidR="00DC726B" w:rsidRPr="001A6BDB" w:rsidRDefault="00DC726B" w:rsidP="001A6BDB">
      <w:pPr>
        <w:rPr>
          <w:lang w:val="uk-UA"/>
        </w:rPr>
      </w:pPr>
    </w:p>
    <w:p w14:paraId="2A283AD0" w14:textId="77777777" w:rsidR="00DC726B" w:rsidRPr="00DC2F42" w:rsidRDefault="00DC726B" w:rsidP="00DC726B">
      <w:pPr>
        <w:pStyle w:val="Heading2"/>
        <w:numPr>
          <w:ilvl w:val="1"/>
          <w:numId w:val="9"/>
        </w:numPr>
      </w:pPr>
      <w:bookmarkStart w:id="2" w:name="_Toc169247381"/>
      <w:r w:rsidRPr="00DC2F42">
        <w:t>Мета та завдання управління маркетингом на підприємстві</w:t>
      </w:r>
      <w:bookmarkEnd w:id="2"/>
      <w:r w:rsidRPr="00DC2F42">
        <w:t xml:space="preserve"> </w:t>
      </w:r>
    </w:p>
    <w:p w14:paraId="64650CE9" w14:textId="77777777" w:rsidR="00DC726B" w:rsidRDefault="00DC726B" w:rsidP="002260AC">
      <w:pPr>
        <w:rPr>
          <w:lang w:val="uk-UA"/>
        </w:rPr>
      </w:pPr>
      <w:r w:rsidRPr="002260AC">
        <w:rPr>
          <w:lang w:val="uk-UA"/>
        </w:rPr>
        <w:t xml:space="preserve">Мета та завдання маркетингу на підприємстві визначаються </w:t>
      </w:r>
      <w:r>
        <w:rPr>
          <w:lang w:val="uk-UA"/>
        </w:rPr>
        <w:t xml:space="preserve">його сутністю та </w:t>
      </w:r>
      <w:r w:rsidRPr="002260AC">
        <w:rPr>
          <w:lang w:val="uk-UA"/>
        </w:rPr>
        <w:t>різноманітністю факторів зовнішнього середовища, що включають технологічні, соціально-економічні</w:t>
      </w:r>
      <w:r>
        <w:rPr>
          <w:lang w:val="uk-UA"/>
        </w:rPr>
        <w:t xml:space="preserve">, </w:t>
      </w:r>
      <w:r w:rsidRPr="002260AC">
        <w:rPr>
          <w:lang w:val="uk-UA"/>
        </w:rPr>
        <w:t xml:space="preserve">регуляторні </w:t>
      </w:r>
      <w:r>
        <w:rPr>
          <w:lang w:val="uk-UA"/>
        </w:rPr>
        <w:t xml:space="preserve">та інші </w:t>
      </w:r>
      <w:r w:rsidRPr="002260AC">
        <w:rPr>
          <w:lang w:val="uk-UA"/>
        </w:rPr>
        <w:t>зміни</w:t>
      </w:r>
      <w:r>
        <w:rPr>
          <w:lang w:val="uk-UA"/>
        </w:rPr>
        <w:t>, а також особливостями самого підприємства та його становищем на ринку</w:t>
      </w:r>
      <w:r w:rsidRPr="002260AC">
        <w:rPr>
          <w:lang w:val="uk-UA"/>
        </w:rPr>
        <w:t>.</w:t>
      </w:r>
    </w:p>
    <w:p w14:paraId="13AD2E33" w14:textId="77777777" w:rsidR="00DC726B" w:rsidRDefault="00DC726B" w:rsidP="002260AC">
      <w:pPr>
        <w:rPr>
          <w:lang w:val="uk-UA"/>
        </w:rPr>
      </w:pPr>
      <w:r>
        <w:rPr>
          <w:lang w:val="uk-UA"/>
        </w:rPr>
        <w:t xml:space="preserve">Існує величезна кількість означень того, що таке маркетинг. Ф. </w:t>
      </w:r>
      <w:proofErr w:type="spellStart"/>
      <w:r>
        <w:rPr>
          <w:lang w:val="uk-UA"/>
        </w:rPr>
        <w:t>Котлер</w:t>
      </w:r>
      <w:proofErr w:type="spellEnd"/>
      <w:r>
        <w:rPr>
          <w:lang w:val="uk-UA"/>
        </w:rPr>
        <w:t xml:space="preserve"> визначає маркетинг як "</w:t>
      </w:r>
      <w:r w:rsidRPr="00D462DB">
        <w:rPr>
          <w:lang w:val="uk-UA"/>
        </w:rPr>
        <w:t>соціальний та управлінський процес, за допомогою якого окремі особи та групи отримують те, що їм потрібно і чого вони хочуть, створюючи та обмінюючи цінності з іншими."</w:t>
      </w:r>
      <w:r>
        <w:rPr>
          <w:lang w:val="uk-UA"/>
        </w:rPr>
        <w:t xml:space="preserve"> </w:t>
      </w:r>
      <w:r>
        <w:rPr>
          <w:noProof/>
          <w:lang w:val="uk-UA"/>
        </w:rPr>
        <w:t>[1]</w:t>
      </w:r>
      <w:r>
        <w:rPr>
          <w:lang w:val="uk-UA"/>
        </w:rPr>
        <w:t xml:space="preserve">. </w:t>
      </w:r>
      <w:r w:rsidRPr="000B6BF9">
        <w:rPr>
          <w:lang w:val="uk-UA"/>
        </w:rPr>
        <w:t xml:space="preserve">Це визначення підкреслює важливість процесу створення цінності та обміну між сторонами, а також орієнтованість на задоволення потреб і бажань споживачів. Крім того, варто відзначити соціальну природу маркетингу, на яку звертає увагу Ф. </w:t>
      </w:r>
      <w:proofErr w:type="spellStart"/>
      <w:r w:rsidRPr="000B6BF9">
        <w:rPr>
          <w:lang w:val="uk-UA"/>
        </w:rPr>
        <w:t>Котлер</w:t>
      </w:r>
      <w:proofErr w:type="spellEnd"/>
      <w:r w:rsidRPr="000B6BF9">
        <w:rPr>
          <w:lang w:val="uk-UA"/>
        </w:rPr>
        <w:t>.</w:t>
      </w:r>
      <w:r>
        <w:rPr>
          <w:lang w:val="en-GB"/>
        </w:rPr>
        <w:t xml:space="preserve"> </w:t>
      </w:r>
      <w:r>
        <w:rPr>
          <w:lang w:val="uk-UA"/>
        </w:rPr>
        <w:t xml:space="preserve">Маркетинг залежить від рушійних сил соціальних змін і являє собою одну з таких рушійних сил. </w:t>
      </w:r>
    </w:p>
    <w:p w14:paraId="75D20F0D" w14:textId="77777777" w:rsidR="00DC726B" w:rsidRDefault="00DC726B" w:rsidP="002260AC">
      <w:pPr>
        <w:rPr>
          <w:lang w:val="uk-UA"/>
        </w:rPr>
      </w:pPr>
      <w:r>
        <w:rPr>
          <w:lang w:val="uk-UA"/>
        </w:rPr>
        <w:t>Американська асоціація маркетингу у 2017 році ухвалила наступне визначення: "</w:t>
      </w:r>
      <w:r w:rsidRPr="00D462DB">
        <w:rPr>
          <w:lang w:val="uk-UA"/>
        </w:rPr>
        <w:t xml:space="preserve">Маркетинг </w:t>
      </w:r>
      <w:r>
        <w:rPr>
          <w:lang w:val="uk-UA"/>
        </w:rPr>
        <w:t>–</w:t>
      </w:r>
      <w:r w:rsidRPr="00D462DB">
        <w:rPr>
          <w:lang w:val="uk-UA"/>
        </w:rPr>
        <w:t xml:space="preserve"> це діяльність, сукупність інститутів та процесів для створення, комунікації, доставки та обміну пропозицій, які мають цінність для споживачів, клієнтів, партнерів та суспільства загалом."</w:t>
      </w:r>
      <w:r>
        <w:rPr>
          <w:lang w:val="uk-UA"/>
        </w:rPr>
        <w:t xml:space="preserve"> </w:t>
      </w:r>
      <w:r>
        <w:rPr>
          <w:noProof/>
          <w:lang w:val="uk-UA"/>
        </w:rPr>
        <w:t>[2]</w:t>
      </w:r>
      <w:r>
        <w:rPr>
          <w:lang w:val="uk-UA"/>
        </w:rPr>
        <w:t xml:space="preserve">. </w:t>
      </w:r>
      <w:r>
        <w:t>Це визначення підкреслює багатогранність маркетингових дій та їхній вплив на різні групи стейкхолдерів, включаючи не лише споживачів, але й клієнтів, партнерів та суспільство в цілому.</w:t>
      </w:r>
      <w:r>
        <w:rPr>
          <w:lang w:val="uk-UA"/>
        </w:rPr>
        <w:t xml:space="preserve"> Важливо відзначити, що згідно з цим означенням до маркетингу належить також специфічні маркетингові інституції, наприклад, підприємства, які виготовляють рекламні носії чи продають рекламний простір, або ефірний час, професійні організації, такі, </w:t>
      </w:r>
      <w:r>
        <w:rPr>
          <w:lang w:val="uk-UA"/>
        </w:rPr>
        <w:lastRenderedPageBreak/>
        <w:t xml:space="preserve">як власне сама Американська асоціація маркетинг (АМА), навчальні заклади, викладачі та консультанти з питань маркетингу. </w:t>
      </w:r>
    </w:p>
    <w:p w14:paraId="16984C3A" w14:textId="77777777" w:rsidR="00DC726B" w:rsidRPr="000B6BF9" w:rsidRDefault="00DC726B" w:rsidP="002260AC">
      <w:pPr>
        <w:rPr>
          <w:lang w:val="en-GB"/>
        </w:rPr>
      </w:pPr>
      <w:r>
        <w:rPr>
          <w:lang w:val="uk-UA"/>
        </w:rPr>
        <w:t>Британський королівський інститут маркетингу (</w:t>
      </w:r>
      <w:r>
        <w:rPr>
          <w:lang w:val="en-GB"/>
        </w:rPr>
        <w:t xml:space="preserve">CIM) </w:t>
      </w:r>
      <w:r>
        <w:rPr>
          <w:lang w:val="uk-UA"/>
        </w:rPr>
        <w:t xml:space="preserve">каже про маркетинг як про управлінський процес, скерований на прогнозування, виявлення та задоволення споживчих запитів з вигодою для себе </w:t>
      </w:r>
      <w:r>
        <w:rPr>
          <w:noProof/>
          <w:lang w:val="uk-UA"/>
        </w:rPr>
        <w:t>[3]</w:t>
      </w:r>
      <w:r>
        <w:rPr>
          <w:lang w:val="uk-UA"/>
        </w:rPr>
        <w:t xml:space="preserve">. </w:t>
      </w:r>
      <w:r w:rsidRPr="000B6BF9">
        <w:t>Примітно в цьому визначенні те, що, по-перше, воно орієнтоване на майбутнє: маркетинг тут розглядається як активна дія, так як прогнозування згадується в першу чергу. При такому підході маркетинг стає постійним пошуком, він є не просто результатом того, що організація знає або що вона вже робить, а орієнтація на ідентифікацію дозволяє вирішити фундаментальну проблему задоволення потреб споживачів, яка повинна вирішуватися в умовах перевірки реальним світом, критерієм якого є отримання прибутку</w:t>
      </w:r>
      <w:r>
        <w:t xml:space="preserve"> </w:t>
      </w:r>
      <w:r>
        <w:rPr>
          <w:noProof/>
        </w:rPr>
        <w:t>[4]</w:t>
      </w:r>
      <w:r w:rsidRPr="000B6BF9">
        <w:t xml:space="preserve">. </w:t>
      </w:r>
    </w:p>
    <w:p w14:paraId="6BB11320" w14:textId="77777777" w:rsidR="00DC726B" w:rsidRDefault="00DC726B" w:rsidP="002260AC">
      <w:pPr>
        <w:rPr>
          <w:lang w:val="uk-UA"/>
        </w:rPr>
      </w:pPr>
      <w:r w:rsidRPr="00476693">
        <w:rPr>
          <w:lang w:val="uk-UA"/>
        </w:rPr>
        <w:t>Українська асоціація маркетингу (УАМ) визначає маркетинг як систему управління, що спрямована на задоволення потреб споживачів і створення цінності через планування, втілення та контроль маркетингових програм. Маркетинг охоплює такі процеси, як дослідження ринку, розробка продукту, ціноутворення, просування та розповсюдження товарів і послуг, а також встановлення взаємодії з цільовими аудиторіями. Особлива увага приділяється адаптації маркетингових стратегій до змін у зовнішньому середовищі, враховуючи соціально-економічні, технологічні та регуляторні фактори</w:t>
      </w:r>
      <w:r>
        <w:rPr>
          <w:lang w:val="uk-UA"/>
        </w:rPr>
        <w:t xml:space="preserve">. Ж.-Ж. </w:t>
      </w:r>
      <w:proofErr w:type="spellStart"/>
      <w:r>
        <w:rPr>
          <w:lang w:val="uk-UA"/>
        </w:rPr>
        <w:t>Ламбен</w:t>
      </w:r>
      <w:proofErr w:type="spellEnd"/>
      <w:r>
        <w:rPr>
          <w:lang w:val="uk-UA"/>
        </w:rPr>
        <w:t xml:space="preserve"> пише, що м</w:t>
      </w:r>
      <w:r w:rsidRPr="00557E99">
        <w:t xml:space="preserve">аркетинг </w:t>
      </w:r>
      <w:r>
        <w:t>–</w:t>
      </w:r>
      <w:r w:rsidRPr="00557E99">
        <w:t xml:space="preserve"> це </w:t>
      </w:r>
      <w:r>
        <w:rPr>
          <w:lang w:val="uk-UA"/>
        </w:rPr>
        <w:t xml:space="preserve">одночасно </w:t>
      </w:r>
      <w:r w:rsidRPr="00557E99">
        <w:t>і філософія бізнесу, і практична діяльність в бізнесі. Поняття маркетингу включає в себе три аспекти: дію, аналіз і культуру (принцип суверенітету покупця). Теоретична основа маркетингу є продовженням принципів ринкової економіки. Усередині компанії маркетинг виконує подвійну функцію: по-перше, він створює можливості і направляє компанію відповідно до ринкових можливостей, адаптованих до ресурсів і ноу-хау компанії, які обіцяють потенційний прибуток і зростання (стратегічний маркетинг). По-</w:t>
      </w:r>
      <w:r w:rsidRPr="00557E99">
        <w:lastRenderedPageBreak/>
        <w:t xml:space="preserve">друге, виступає комерційним інструментом отримання частки продажів цільового ринку за допомогою тактичних засобів, пов'язаних з властивостями товару, збутом, ціною і конкуренцією (оперативний маркетинг). Роль маркетингу в ринковій економіці полягає в організації обміну і комунікації між продавцями і покупцями, забезпечуючи таким чином ефективну взаємодію між попитом і пропозицією. В умовах сучасної економіки ця роль постійно ускладнюється, вона визначає продуктивність всієї ринкової системи в цілому. Пріоритетна роль маркетингу зростає в міру ускладнення економічного, технологічного та конкурентного середовища. У сучасній маркетинговій практиці можна виділити чотири типи орієнтації: орієнтація на продукт (пасивний маркетинг), орієнтація на збут (активний маркетинг), орієнтація на клієнта (стратегічний та операційний маркетинг), ринкова орієнтація та ринкове управління </w:t>
      </w:r>
      <w:r>
        <w:rPr>
          <w:noProof/>
        </w:rPr>
        <w:t>[5]</w:t>
      </w:r>
      <w:r>
        <w:t xml:space="preserve">. </w:t>
      </w:r>
    </w:p>
    <w:p w14:paraId="0337AC76" w14:textId="77777777" w:rsidR="00DC726B" w:rsidRPr="009C7484" w:rsidRDefault="00DC726B" w:rsidP="009C7484">
      <w:pPr>
        <w:rPr>
          <w:lang w:val="uk-UA"/>
        </w:rPr>
      </w:pPr>
      <w:r w:rsidRPr="009C7484">
        <w:rPr>
          <w:lang w:val="uk-UA"/>
        </w:rPr>
        <w:t>Маркетинг, як наукова дисципліна, пройшов через кілька основних концепцій, кожна з яких відображала панівні економічні, соціальні та технологічні умови свого часу. Основні концепції маркетингу, або так звані школи маркетингу, включають виробничу, товарну, збутову, маркетингову та соціально-етичну концепції. Кожна з них має своє розуміння основних цілей та завдань маркетингу</w:t>
      </w:r>
      <w:r>
        <w:rPr>
          <w:lang w:val="uk-UA"/>
        </w:rPr>
        <w:t xml:space="preserve"> </w:t>
      </w:r>
      <w:r>
        <w:rPr>
          <w:noProof/>
          <w:lang w:val="uk-UA"/>
        </w:rPr>
        <w:t>[6]</w:t>
      </w:r>
      <w:r w:rsidRPr="009C7484">
        <w:rPr>
          <w:lang w:val="uk-UA"/>
        </w:rPr>
        <w:t>.</w:t>
      </w:r>
    </w:p>
    <w:p w14:paraId="09DFEBD5" w14:textId="77777777" w:rsidR="00DC726B" w:rsidRPr="009C7484" w:rsidRDefault="00DC726B" w:rsidP="009C7484">
      <w:pPr>
        <w:rPr>
          <w:lang w:val="uk-UA"/>
        </w:rPr>
      </w:pPr>
      <w:r>
        <w:rPr>
          <w:lang w:val="uk-UA"/>
        </w:rPr>
        <w:t xml:space="preserve">У </w:t>
      </w:r>
      <w:r w:rsidRPr="001907F4">
        <w:rPr>
          <w:lang w:val="uk-UA"/>
        </w:rPr>
        <w:t>виробничій концепції</w:t>
      </w:r>
      <w:r>
        <w:rPr>
          <w:lang w:val="uk-UA"/>
        </w:rPr>
        <w:t xml:space="preserve"> о</w:t>
      </w:r>
      <w:r w:rsidRPr="009C7484">
        <w:rPr>
          <w:lang w:val="uk-UA"/>
        </w:rPr>
        <w:t xml:space="preserve">сновна увага приділяється ефективності виробництва та зниженню витрат. Основна мета маркетингу </w:t>
      </w:r>
      <w:r>
        <w:rPr>
          <w:lang w:val="uk-UA"/>
        </w:rPr>
        <w:t>–</w:t>
      </w:r>
      <w:r w:rsidRPr="009C7484">
        <w:rPr>
          <w:lang w:val="uk-UA"/>
        </w:rPr>
        <w:t xml:space="preserve"> збільшення обсягу виробництва і зниження собівартості, що дозволяє запропонувати споживачам доступні за ціною </w:t>
      </w:r>
      <w:r>
        <w:rPr>
          <w:lang w:val="uk-UA"/>
        </w:rPr>
        <w:t>та масові товари фабричного виробництва</w:t>
      </w:r>
      <w:r w:rsidRPr="009C7484">
        <w:rPr>
          <w:lang w:val="uk-UA"/>
        </w:rPr>
        <w:t>.</w:t>
      </w:r>
      <w:r>
        <w:rPr>
          <w:lang w:val="uk-UA"/>
        </w:rPr>
        <w:t xml:space="preserve"> Основні завдання реалізації цієї концепції знаходилися, загалом, поза межами маркетингу. Вони полягали в оптимізації виробничих процесів, організації масового виробництва для досягнення економії на масштабі, підвищенні продуктивності праці. Масове виробництво потребувала масового збуту і саме до цього часу відноситься створення та розвиток маркетингових каналів у тому вигляді, як ми їх знаємо тепер </w:t>
      </w:r>
      <w:r>
        <w:rPr>
          <w:noProof/>
          <w:lang w:val="uk-UA"/>
        </w:rPr>
        <w:t>[7]</w:t>
      </w:r>
      <w:r>
        <w:rPr>
          <w:lang w:val="uk-UA"/>
        </w:rPr>
        <w:t xml:space="preserve">. </w:t>
      </w:r>
    </w:p>
    <w:p w14:paraId="6E67105D" w14:textId="77777777" w:rsidR="00DC726B" w:rsidRDefault="00DC726B" w:rsidP="00C24E61">
      <w:pPr>
        <w:rPr>
          <w:lang w:val="uk-UA"/>
        </w:rPr>
      </w:pPr>
      <w:r>
        <w:rPr>
          <w:lang w:val="uk-UA"/>
        </w:rPr>
        <w:lastRenderedPageBreak/>
        <w:t xml:space="preserve">На зміну виробничій прийшла </w:t>
      </w:r>
      <w:r w:rsidRPr="001907F4">
        <w:rPr>
          <w:lang w:val="uk-UA"/>
        </w:rPr>
        <w:t>товарна концепція</w:t>
      </w:r>
      <w:r>
        <w:rPr>
          <w:lang w:val="uk-UA"/>
        </w:rPr>
        <w:t xml:space="preserve">. У ній чітко  спостерігається зосередженість на якості товару та інноваціях. До цього часу поширення фабричного способу організації виробництва і появи на ринку великої кількості масових, дешевих фабричних товарів, які відзначалися стабільною якістю, яка часто перевищувала якість виробів виготовлених ремісниками породило у споживачів ілюзію про те, що фабричні товари завжди і гарантовано є високоякісними. Але досвід показав, що це не так. Відповідно, у споживачів досить швидко сформувався запит на пошук вищої якості серед товарів, які запропоновані на ринку. Саме в цей період у маркетингу починається широке використання маркетингових досліджень. Їхньою метою на початку якраз і було з'ясувати як покупці розуміють якість, якої якості вони потребують та як її оцінюють </w:t>
      </w:r>
      <w:r>
        <w:rPr>
          <w:noProof/>
          <w:lang w:val="uk-UA"/>
        </w:rPr>
        <w:t>[8]</w:t>
      </w:r>
      <w:r>
        <w:rPr>
          <w:lang w:val="uk-UA"/>
        </w:rPr>
        <w:t xml:space="preserve">. </w:t>
      </w:r>
      <w:r w:rsidRPr="009C7484">
        <w:rPr>
          <w:lang w:val="uk-UA"/>
        </w:rPr>
        <w:t>Панівне розуміння</w:t>
      </w:r>
      <w:r>
        <w:rPr>
          <w:lang w:val="uk-UA"/>
        </w:rPr>
        <w:t xml:space="preserve"> маркетингу в той час визначалося з</w:t>
      </w:r>
      <w:r w:rsidRPr="009C7484">
        <w:rPr>
          <w:lang w:val="uk-UA"/>
        </w:rPr>
        <w:t>осередженіст</w:t>
      </w:r>
      <w:r>
        <w:rPr>
          <w:lang w:val="uk-UA"/>
        </w:rPr>
        <w:t>ю</w:t>
      </w:r>
      <w:r w:rsidRPr="009C7484">
        <w:rPr>
          <w:lang w:val="uk-UA"/>
        </w:rPr>
        <w:t xml:space="preserve"> на якості товару та інноваціях. Основна мета </w:t>
      </w:r>
      <w:r>
        <w:rPr>
          <w:lang w:val="uk-UA"/>
        </w:rPr>
        <w:t>–</w:t>
      </w:r>
      <w:r w:rsidRPr="009C7484">
        <w:rPr>
          <w:lang w:val="uk-UA"/>
        </w:rPr>
        <w:t xml:space="preserve"> забезпечення високої якості продукту, що задовольняє потреби споживачів і сприяє їхньому лояльності.</w:t>
      </w:r>
      <w:r>
        <w:rPr>
          <w:lang w:val="uk-UA"/>
        </w:rPr>
        <w:t xml:space="preserve"> Головним завданням маркетингової політики було розробка та вдосконалення продукту з фокусом на </w:t>
      </w:r>
      <w:r w:rsidRPr="009C7484">
        <w:rPr>
          <w:lang w:val="uk-UA"/>
        </w:rPr>
        <w:t>інноваціях та технологічних досягненнях</w:t>
      </w:r>
      <w:r>
        <w:rPr>
          <w:lang w:val="uk-UA"/>
        </w:rPr>
        <w:t xml:space="preserve">, які мали би забезпечити високу </w:t>
      </w:r>
      <w:r w:rsidRPr="009C7484">
        <w:rPr>
          <w:lang w:val="uk-UA"/>
        </w:rPr>
        <w:t xml:space="preserve">якість </w:t>
      </w:r>
      <w:r>
        <w:rPr>
          <w:lang w:val="uk-UA"/>
        </w:rPr>
        <w:t>та</w:t>
      </w:r>
      <w:r w:rsidRPr="009C7484">
        <w:rPr>
          <w:lang w:val="uk-UA"/>
        </w:rPr>
        <w:t xml:space="preserve"> надійність товару</w:t>
      </w:r>
      <w:r>
        <w:rPr>
          <w:lang w:val="uk-UA"/>
        </w:rPr>
        <w:t xml:space="preserve">. </w:t>
      </w:r>
    </w:p>
    <w:p w14:paraId="02EBA349" w14:textId="77777777" w:rsidR="00DC726B" w:rsidRDefault="00DC726B" w:rsidP="00C24E61">
      <w:pPr>
        <w:rPr>
          <w:lang w:val="uk-UA"/>
        </w:rPr>
      </w:pPr>
      <w:r>
        <w:rPr>
          <w:lang w:val="uk-UA"/>
        </w:rPr>
        <w:t xml:space="preserve">Велика депресія вкрай негативно позначилася на становищі ринків та збуту. На ринках в цілому склалися умови, коли у споживачів не було грошей і вони могли дозволити собі переважно тільки відносно прості товари. Втратило сенс намагатися забезпечити високу якість чи видатні споживчі характеристики продуктів, якщо товар не можна було продати дешево. Відтак, маркетингова політика почала означати насамперед агресивні методи збуту та реклами для стимулювання попиту.  </w:t>
      </w:r>
      <w:r w:rsidRPr="009C7484">
        <w:rPr>
          <w:lang w:val="uk-UA"/>
        </w:rPr>
        <w:t>Основн</w:t>
      </w:r>
      <w:r>
        <w:rPr>
          <w:lang w:val="uk-UA"/>
        </w:rPr>
        <w:t>ою</w:t>
      </w:r>
      <w:r w:rsidRPr="009C7484">
        <w:rPr>
          <w:lang w:val="uk-UA"/>
        </w:rPr>
        <w:t xml:space="preserve"> мет</w:t>
      </w:r>
      <w:r>
        <w:rPr>
          <w:lang w:val="uk-UA"/>
        </w:rPr>
        <w:t xml:space="preserve">ою маркетингу школи </w:t>
      </w:r>
      <w:r w:rsidRPr="009E687E">
        <w:rPr>
          <w:lang w:val="uk-UA"/>
        </w:rPr>
        <w:t>інтенсифікації комерційних зусиль</w:t>
      </w:r>
      <w:r>
        <w:rPr>
          <w:lang w:val="uk-UA"/>
        </w:rPr>
        <w:t xml:space="preserve"> була</w:t>
      </w:r>
      <w:r w:rsidRPr="009C7484">
        <w:rPr>
          <w:lang w:val="uk-UA"/>
        </w:rPr>
        <w:t xml:space="preserve"> реалізація продукції за рахунок активного просування на ринку.</w:t>
      </w:r>
      <w:r>
        <w:rPr>
          <w:lang w:val="uk-UA"/>
        </w:rPr>
        <w:t xml:space="preserve"> Таке розуміння маркетингу по суті було викликано потребою вжиття активних антикризових заходів для отримання доходу та прибутку в умовах низької </w:t>
      </w:r>
      <w:r>
        <w:rPr>
          <w:lang w:val="uk-UA"/>
        </w:rPr>
        <w:lastRenderedPageBreak/>
        <w:t xml:space="preserve">платоспроможності споживачів. У майбутньому, кожного разу, коли ринки будуть опинятися в кризових ситуаціях, спостерігатиметься в тій чи іншій мірі повернення активного застосування саме цієї концепції як основи практичної діяльності в маркетингу. </w:t>
      </w:r>
    </w:p>
    <w:p w14:paraId="24E3D441" w14:textId="77777777" w:rsidR="00DC726B" w:rsidRDefault="00DC726B" w:rsidP="002109C3">
      <w:pPr>
        <w:rPr>
          <w:lang w:val="en-GB"/>
        </w:rPr>
      </w:pPr>
      <w:r>
        <w:rPr>
          <w:lang w:val="uk-UA"/>
        </w:rPr>
        <w:t xml:space="preserve">Концепція класичного маркетингу виникає в умовах економічного зростання, яке спостерігалося по завершення другої світової війни на ринках розвинених країн заходу, спочатку у Сполучених Штатах Америки та Канаді, і трохи згодом – у країнах західної Європи. В цей час вперше в явному вигляді наголошується потреба орієнтації діяльності підприємств саме на задоволення потреб споживачів. Відповідно, основна мета маркетингової політики полягає в тому, щоб запропонувати на ринку товари, що </w:t>
      </w:r>
      <w:r w:rsidRPr="009C7484">
        <w:rPr>
          <w:lang w:val="uk-UA"/>
        </w:rPr>
        <w:t>максимально задовольняють потреби</w:t>
      </w:r>
      <w:r>
        <w:rPr>
          <w:lang w:val="uk-UA"/>
        </w:rPr>
        <w:t xml:space="preserve"> та бажання споживачів на основі виявлення га глибокого розуміння потреб споживачів. Для досягнення цієї мети у маркетингу активніше починають застосовуватись маркетингові дослідження, відбувається розробка нових продуктів за активної участі маркетологів, спостерігаються перші спроби налагодження </w:t>
      </w:r>
      <w:r w:rsidRPr="009C7484">
        <w:rPr>
          <w:lang w:val="uk-UA"/>
        </w:rPr>
        <w:t>довготривалих взаємовідносин зі споживачами</w:t>
      </w:r>
      <w:r>
        <w:rPr>
          <w:lang w:val="uk-UA"/>
        </w:rPr>
        <w:t xml:space="preserve">. Саме в цей період, фактично, маркетинг перетворюється на частину управління організацією, одну з функцій менеджменту, яка повинна здійснюватися на міцних аналітичних засадах. Організації починають систематично планувати маркетингову діяльність, </w:t>
      </w:r>
      <w:proofErr w:type="spellStart"/>
      <w:r>
        <w:rPr>
          <w:lang w:val="uk-UA"/>
        </w:rPr>
        <w:t>формулюються</w:t>
      </w:r>
      <w:proofErr w:type="spellEnd"/>
      <w:r>
        <w:rPr>
          <w:lang w:val="uk-UA"/>
        </w:rPr>
        <w:t xml:space="preserve"> маркетингові стратегії (наприклад, стратегії зростання </w:t>
      </w:r>
      <w:proofErr w:type="spellStart"/>
      <w:r>
        <w:rPr>
          <w:lang w:val="uk-UA"/>
        </w:rPr>
        <w:t>Ансофа</w:t>
      </w:r>
      <w:proofErr w:type="spellEnd"/>
      <w:r>
        <w:rPr>
          <w:lang w:val="uk-UA"/>
        </w:rPr>
        <w:t xml:space="preserve">, 1957), маркетинг визнається не просто важливою, а обов'язковою функцією підприємства </w:t>
      </w:r>
      <w:r>
        <w:rPr>
          <w:noProof/>
          <w:lang w:val="uk-UA"/>
        </w:rPr>
        <w:t>[8]</w:t>
      </w:r>
      <w:r>
        <w:rPr>
          <w:lang w:val="uk-UA"/>
        </w:rPr>
        <w:t>. Деякі дослідники в цей час навіть говорять про визначальне значення маркетингової діяльності для бізнесу. Наприклад, П. </w:t>
      </w:r>
      <w:proofErr w:type="spellStart"/>
      <w:r>
        <w:rPr>
          <w:lang w:val="uk-UA"/>
        </w:rPr>
        <w:t>Друкер</w:t>
      </w:r>
      <w:proofErr w:type="spellEnd"/>
      <w:r>
        <w:rPr>
          <w:lang w:val="uk-UA"/>
        </w:rPr>
        <w:t xml:space="preserve"> </w:t>
      </w:r>
      <w:r w:rsidRPr="002109C3">
        <w:rPr>
          <w:lang w:val="uk-UA"/>
        </w:rPr>
        <w:t>в роботі "Практика менеджменту" (</w:t>
      </w:r>
      <w:proofErr w:type="spellStart"/>
      <w:r w:rsidRPr="002109C3">
        <w:rPr>
          <w:lang w:val="uk-UA"/>
        </w:rPr>
        <w:t>The</w:t>
      </w:r>
      <w:proofErr w:type="spellEnd"/>
      <w:r w:rsidRPr="002109C3">
        <w:rPr>
          <w:lang w:val="uk-UA"/>
        </w:rPr>
        <w:t xml:space="preserve"> </w:t>
      </w:r>
      <w:proofErr w:type="spellStart"/>
      <w:r w:rsidRPr="002109C3">
        <w:rPr>
          <w:lang w:val="uk-UA"/>
        </w:rPr>
        <w:t>Practice</w:t>
      </w:r>
      <w:proofErr w:type="spellEnd"/>
      <w:r w:rsidRPr="002109C3">
        <w:rPr>
          <w:lang w:val="uk-UA"/>
        </w:rPr>
        <w:t xml:space="preserve"> </w:t>
      </w:r>
      <w:proofErr w:type="spellStart"/>
      <w:r w:rsidRPr="002109C3">
        <w:rPr>
          <w:lang w:val="uk-UA"/>
        </w:rPr>
        <w:t>of</w:t>
      </w:r>
      <w:proofErr w:type="spellEnd"/>
      <w:r w:rsidRPr="002109C3">
        <w:rPr>
          <w:lang w:val="uk-UA"/>
        </w:rPr>
        <w:t xml:space="preserve"> </w:t>
      </w:r>
      <w:proofErr w:type="spellStart"/>
      <w:r w:rsidRPr="002109C3">
        <w:rPr>
          <w:lang w:val="uk-UA"/>
        </w:rPr>
        <w:t>Management</w:t>
      </w:r>
      <w:proofErr w:type="spellEnd"/>
      <w:r w:rsidRPr="002109C3">
        <w:rPr>
          <w:lang w:val="uk-UA"/>
        </w:rPr>
        <w:t xml:space="preserve">), опублікованій у 1954 році формулює роль та значення маркетингу таким чином, що головною метою бізнесу є створення і утримання клієнта. Маркетинг є єдиною функцією бізнесу, яка забезпечує дохід, тоді як всі інші функції є витратними. </w:t>
      </w:r>
      <w:proofErr w:type="spellStart"/>
      <w:r w:rsidRPr="002109C3">
        <w:rPr>
          <w:lang w:val="uk-UA"/>
        </w:rPr>
        <w:t>Друкер</w:t>
      </w:r>
      <w:proofErr w:type="spellEnd"/>
      <w:r w:rsidRPr="002109C3">
        <w:rPr>
          <w:lang w:val="uk-UA"/>
        </w:rPr>
        <w:t xml:space="preserve"> підкреслює, що маркетинг повинен бути </w:t>
      </w:r>
      <w:r w:rsidRPr="002109C3">
        <w:rPr>
          <w:lang w:val="uk-UA"/>
        </w:rPr>
        <w:lastRenderedPageBreak/>
        <w:t>спрямований на виявлення та задоволення потреб споживачів.</w:t>
      </w:r>
      <w:r>
        <w:rPr>
          <w:lang w:val="uk-UA"/>
        </w:rPr>
        <w:t xml:space="preserve"> Він наголошує на тому, що </w:t>
      </w:r>
      <w:r w:rsidRPr="002109C3">
        <w:rPr>
          <w:lang w:val="uk-UA"/>
        </w:rPr>
        <w:t>маркетинг охоплює весь бізнес з точки зору кінцевого результату, тобто з точки зору клієнта, і тому він є центральною функцією бізнесу</w:t>
      </w:r>
      <w:r>
        <w:rPr>
          <w:lang w:val="uk-UA"/>
        </w:rPr>
        <w:t xml:space="preserve"> </w:t>
      </w:r>
      <w:r>
        <w:rPr>
          <w:noProof/>
          <w:lang w:val="uk-UA"/>
        </w:rPr>
        <w:t>[9]</w:t>
      </w:r>
      <w:r w:rsidRPr="002109C3">
        <w:rPr>
          <w:lang w:val="uk-UA"/>
        </w:rPr>
        <w:t>.</w:t>
      </w:r>
    </w:p>
    <w:p w14:paraId="535285F3" w14:textId="77777777" w:rsidR="00DC726B" w:rsidRPr="009C7484" w:rsidRDefault="00DC726B" w:rsidP="002109C3">
      <w:pPr>
        <w:rPr>
          <w:lang w:val="uk-UA"/>
        </w:rPr>
      </w:pPr>
      <w:r w:rsidRPr="002109C3">
        <w:rPr>
          <w:lang w:val="uk-UA"/>
        </w:rPr>
        <w:t>Зростаюч</w:t>
      </w:r>
      <w:r>
        <w:rPr>
          <w:lang w:val="uk-UA"/>
        </w:rPr>
        <w:t>а</w:t>
      </w:r>
      <w:r w:rsidRPr="002109C3">
        <w:rPr>
          <w:lang w:val="uk-UA"/>
        </w:rPr>
        <w:t xml:space="preserve"> уваг</w:t>
      </w:r>
      <w:r>
        <w:rPr>
          <w:lang w:val="uk-UA"/>
        </w:rPr>
        <w:t>а</w:t>
      </w:r>
      <w:r w:rsidRPr="002109C3">
        <w:rPr>
          <w:lang w:val="uk-UA"/>
        </w:rPr>
        <w:t xml:space="preserve"> суспільства до соціальних аспектів споживання, впливу споживання на стан довкілля, безпек</w:t>
      </w:r>
      <w:r>
        <w:rPr>
          <w:lang w:val="uk-UA"/>
        </w:rPr>
        <w:t>и</w:t>
      </w:r>
      <w:r w:rsidRPr="002109C3">
        <w:rPr>
          <w:lang w:val="uk-UA"/>
        </w:rPr>
        <w:t xml:space="preserve"> споживання </w:t>
      </w:r>
      <w:r>
        <w:rPr>
          <w:lang w:val="uk-UA"/>
        </w:rPr>
        <w:t xml:space="preserve">товарів для не-споживачів </w:t>
      </w:r>
      <w:r w:rsidRPr="002109C3">
        <w:rPr>
          <w:lang w:val="uk-UA"/>
        </w:rPr>
        <w:t xml:space="preserve">та здорового способу життя сприяли актуалізації соціальних та екологічних аспектів у маркетинговій діяльності. </w:t>
      </w:r>
      <w:r>
        <w:rPr>
          <w:lang w:val="uk-UA"/>
        </w:rPr>
        <w:t xml:space="preserve">Так концепція класичного маркетингу поступово перейшла у концепцію маркетингу соціально- етичного. Основне призначення маркетингу, сформульоване на попередньому етапі розвитку було доповнено вимогою </w:t>
      </w:r>
      <w:r w:rsidRPr="009C7484">
        <w:rPr>
          <w:lang w:val="uk-UA"/>
        </w:rPr>
        <w:t>задоволення потреб споживачів, враховуючи інтереси суспільства та збереження довкілля.</w:t>
      </w:r>
      <w:r>
        <w:rPr>
          <w:lang w:val="uk-UA"/>
        </w:rPr>
        <w:t xml:space="preserve"> Основні завдання маркетингу доповнилися в</w:t>
      </w:r>
      <w:r w:rsidRPr="009C7484">
        <w:rPr>
          <w:lang w:val="uk-UA"/>
        </w:rPr>
        <w:t>провадження</w:t>
      </w:r>
      <w:r>
        <w:rPr>
          <w:lang w:val="uk-UA"/>
        </w:rPr>
        <w:t>м</w:t>
      </w:r>
      <w:r w:rsidRPr="009C7484">
        <w:rPr>
          <w:lang w:val="uk-UA"/>
        </w:rPr>
        <w:t xml:space="preserve"> принципів корпоративної соціальної відповідальності</w:t>
      </w:r>
      <w:r>
        <w:rPr>
          <w:lang w:val="uk-UA"/>
        </w:rPr>
        <w:t>, р</w:t>
      </w:r>
      <w:r w:rsidRPr="009C7484">
        <w:rPr>
          <w:lang w:val="uk-UA"/>
        </w:rPr>
        <w:t>озробк</w:t>
      </w:r>
      <w:r>
        <w:rPr>
          <w:lang w:val="uk-UA"/>
        </w:rPr>
        <w:t>ою</w:t>
      </w:r>
      <w:r w:rsidRPr="009C7484">
        <w:rPr>
          <w:lang w:val="uk-UA"/>
        </w:rPr>
        <w:t xml:space="preserve"> сталих та екологічно безпечних продуктів</w:t>
      </w:r>
      <w:r>
        <w:rPr>
          <w:lang w:val="uk-UA"/>
        </w:rPr>
        <w:t xml:space="preserve"> та просуванням </w:t>
      </w:r>
      <w:r w:rsidRPr="009C7484">
        <w:rPr>
          <w:lang w:val="uk-UA"/>
        </w:rPr>
        <w:t>етичного споживання та відповідального бізнесу</w:t>
      </w:r>
      <w:r>
        <w:rPr>
          <w:lang w:val="en-GB"/>
        </w:rPr>
        <w:t xml:space="preserve"> </w:t>
      </w:r>
      <w:r>
        <w:rPr>
          <w:noProof/>
          <w:lang w:val="en-GB"/>
        </w:rPr>
        <w:t>[10]</w:t>
      </w:r>
      <w:r w:rsidRPr="009C7484">
        <w:rPr>
          <w:lang w:val="uk-UA"/>
        </w:rPr>
        <w:t>.</w:t>
      </w:r>
    </w:p>
    <w:p w14:paraId="1FE99EEF" w14:textId="77777777" w:rsidR="00DC726B" w:rsidRPr="008F6C59" w:rsidRDefault="00DC726B" w:rsidP="008F6C59">
      <w:pPr>
        <w:rPr>
          <w:lang w:val="uk-UA"/>
        </w:rPr>
      </w:pPr>
      <w:r w:rsidRPr="008F6C59">
        <w:rPr>
          <w:lang w:val="uk-UA"/>
        </w:rPr>
        <w:t xml:space="preserve">Етап </w:t>
      </w:r>
      <w:r w:rsidRPr="009E687E">
        <w:rPr>
          <w:lang w:val="uk-UA"/>
        </w:rPr>
        <w:t>цифрового та соціального медіа-маркетингу</w:t>
      </w:r>
      <w:r w:rsidRPr="008F6C59">
        <w:rPr>
          <w:lang w:val="uk-UA"/>
        </w:rPr>
        <w:t xml:space="preserve"> є </w:t>
      </w:r>
      <w:r>
        <w:rPr>
          <w:lang w:val="uk-UA"/>
        </w:rPr>
        <w:t>етапом розвитку</w:t>
      </w:r>
      <w:r w:rsidRPr="008F6C59">
        <w:rPr>
          <w:lang w:val="uk-UA"/>
        </w:rPr>
        <w:t xml:space="preserve"> </w:t>
      </w:r>
      <w:r>
        <w:rPr>
          <w:lang w:val="uk-UA"/>
        </w:rPr>
        <w:t xml:space="preserve">маркетингу, на якому він перебуває в теперішній час. Він характеризується активним та інтенсивним </w:t>
      </w:r>
      <w:r w:rsidRPr="008F6C59">
        <w:rPr>
          <w:lang w:val="uk-UA"/>
        </w:rPr>
        <w:t>використанням цифрових технологій та платформ соціальних медіа для активної взаємодії зі споживачами. Цей етап відзначається такими ключовими аспектами, як використання цифрових каналів для залучення аудиторії через Інтернет, соціальні мережі, мобільні додатки та інші цифрові платформи, а також розповсюдження різноманітного контенту, такого як відео, зображення, блог-пости тощо</w:t>
      </w:r>
      <w:r>
        <w:rPr>
          <w:lang w:val="uk-UA"/>
        </w:rPr>
        <w:t xml:space="preserve"> </w:t>
      </w:r>
      <w:r>
        <w:rPr>
          <w:noProof/>
          <w:lang w:val="uk-UA"/>
        </w:rPr>
        <w:t>[11]</w:t>
      </w:r>
      <w:r w:rsidRPr="008F6C59">
        <w:rPr>
          <w:lang w:val="uk-UA"/>
        </w:rPr>
        <w:t>.</w:t>
      </w:r>
    </w:p>
    <w:p w14:paraId="608300A0" w14:textId="77777777" w:rsidR="00DC726B" w:rsidRPr="008F6C59" w:rsidRDefault="00DC726B" w:rsidP="008F6C59">
      <w:pPr>
        <w:rPr>
          <w:lang w:val="uk-UA"/>
        </w:rPr>
      </w:pPr>
      <w:r w:rsidRPr="008F6C59">
        <w:rPr>
          <w:lang w:val="uk-UA"/>
        </w:rPr>
        <w:t xml:space="preserve">Одним зі значущих аспектів цього етапу є персоналізований маркетинг, що передбачає створення індивідуалізованих пропозицій та повідомлень на основі аналізу даних щодо поведінки та вподобань цільової аудиторії. Застосування технологій штучного інтелекту та машинного </w:t>
      </w:r>
      <w:r w:rsidRPr="008F6C59">
        <w:rPr>
          <w:lang w:val="uk-UA"/>
        </w:rPr>
        <w:lastRenderedPageBreak/>
        <w:t>навчання у цій сфері дозволяє оптимізувати маркетингові кампанії та підвищує їх ефективність.</w:t>
      </w:r>
    </w:p>
    <w:p w14:paraId="1CBBF71C" w14:textId="77777777" w:rsidR="00DC726B" w:rsidRPr="008F6C59" w:rsidRDefault="00DC726B" w:rsidP="008F6C59">
      <w:pPr>
        <w:rPr>
          <w:lang w:val="uk-UA"/>
        </w:rPr>
      </w:pPr>
      <w:r w:rsidRPr="008F6C59">
        <w:rPr>
          <w:lang w:val="uk-UA"/>
        </w:rPr>
        <w:t xml:space="preserve">Додатково, етап цифрового та соціального медіа-маркетингу передбачає аналіз великого обсягу даних з метою здобуття </w:t>
      </w:r>
      <w:proofErr w:type="spellStart"/>
      <w:r w:rsidRPr="008F6C59">
        <w:rPr>
          <w:lang w:val="uk-UA"/>
        </w:rPr>
        <w:t>інсайтів</w:t>
      </w:r>
      <w:proofErr w:type="spellEnd"/>
      <w:r w:rsidRPr="008F6C59">
        <w:rPr>
          <w:lang w:val="uk-UA"/>
        </w:rPr>
        <w:t xml:space="preserve"> про ринок та споживачів, а також використання аналітики для вимірювання результативності маркетингових заходів та прийняття обґрунтованих управлінських рішень. Можливість взаємодії з аудиторією в реальному часі через чати, стріми та соціальні мережі дозволяє </w:t>
      </w:r>
      <w:proofErr w:type="spellStart"/>
      <w:r w:rsidRPr="008F6C59">
        <w:rPr>
          <w:lang w:val="uk-UA"/>
        </w:rPr>
        <w:t>оперативно</w:t>
      </w:r>
      <w:proofErr w:type="spellEnd"/>
      <w:r w:rsidRPr="008F6C59">
        <w:rPr>
          <w:lang w:val="uk-UA"/>
        </w:rPr>
        <w:t xml:space="preserve"> реагувати на їхні потреби, що сприяє підвищенню рівня їхнього задоволення.</w:t>
      </w:r>
    </w:p>
    <w:p w14:paraId="72039FBF" w14:textId="77777777" w:rsidR="00DC726B" w:rsidRPr="008F6C59" w:rsidRDefault="00DC726B" w:rsidP="008F6C59">
      <w:pPr>
        <w:rPr>
          <w:lang w:val="uk-UA"/>
        </w:rPr>
      </w:pPr>
      <w:r w:rsidRPr="008F6C59">
        <w:rPr>
          <w:lang w:val="uk-UA"/>
        </w:rPr>
        <w:t>Іншим важливим аспектом є забезпечення двосторонньої комунікації між брендами та споживачами, а також залучення аудиторії через різноманітні інтерактивні форми, такі як кампанії, конкурси, опитування тощо</w:t>
      </w:r>
      <w:r>
        <w:rPr>
          <w:lang w:val="en-GB"/>
        </w:rPr>
        <w:t xml:space="preserve"> </w:t>
      </w:r>
      <w:r>
        <w:rPr>
          <w:noProof/>
          <w:lang w:val="en-GB"/>
        </w:rPr>
        <w:t>[12]</w:t>
      </w:r>
      <w:r w:rsidRPr="008F6C59">
        <w:rPr>
          <w:lang w:val="uk-UA"/>
        </w:rPr>
        <w:t>.</w:t>
      </w:r>
    </w:p>
    <w:p w14:paraId="10145388" w14:textId="77777777" w:rsidR="00DC726B" w:rsidRPr="008F6C59" w:rsidRDefault="00DC726B" w:rsidP="008F6C59">
      <w:pPr>
        <w:rPr>
          <w:lang w:val="uk-UA"/>
        </w:rPr>
      </w:pPr>
      <w:r w:rsidRPr="008F6C59">
        <w:rPr>
          <w:lang w:val="uk-UA"/>
        </w:rPr>
        <w:t>Серед переваг даного етапу варто відзначити широкий охоплення аудиторії через Інтернет, високу залученість споживачів через персоналізований контент, а також можливість точного вимірювання результатів маркетингових кампаній за допомогою аналітичних інструментів</w:t>
      </w:r>
      <w:r>
        <w:rPr>
          <w:lang w:val="uk-UA"/>
        </w:rPr>
        <w:t xml:space="preserve"> </w:t>
      </w:r>
      <w:r>
        <w:rPr>
          <w:noProof/>
          <w:lang w:val="uk-UA"/>
        </w:rPr>
        <w:t>[13]</w:t>
      </w:r>
      <w:r w:rsidRPr="008F6C59">
        <w:rPr>
          <w:lang w:val="uk-UA"/>
        </w:rPr>
        <w:t>.</w:t>
      </w:r>
    </w:p>
    <w:p w14:paraId="76D546AB" w14:textId="77777777" w:rsidR="00DC726B" w:rsidRPr="008F6C59" w:rsidRDefault="00DC726B" w:rsidP="008F6C59">
      <w:pPr>
        <w:rPr>
          <w:lang w:val="uk-UA"/>
        </w:rPr>
      </w:pPr>
      <w:r>
        <w:rPr>
          <w:lang w:val="uk-UA"/>
        </w:rPr>
        <w:t>Разом із тим</w:t>
      </w:r>
      <w:r w:rsidRPr="008F6C59">
        <w:rPr>
          <w:lang w:val="uk-UA"/>
        </w:rPr>
        <w:t>, існують певні виклики, серед яких можна виділити високу конкуренцію за увагу аудиторії у цифрових медіа, проблеми з безпекою та конфіденційністю даних споживачів, а також постійну необхідність адаптації до швидких змін у технологічному середовищі.</w:t>
      </w:r>
    </w:p>
    <w:p w14:paraId="6F050C26" w14:textId="77777777" w:rsidR="00DC726B" w:rsidRPr="009C7484" w:rsidRDefault="00DC726B" w:rsidP="008F6C59">
      <w:pPr>
        <w:rPr>
          <w:lang w:val="uk-UA"/>
        </w:rPr>
      </w:pPr>
      <w:r w:rsidRPr="008F6C59">
        <w:rPr>
          <w:lang w:val="uk-UA"/>
        </w:rPr>
        <w:t>Отже, етап цифрового та соціального медіа-маркетингу відображає актуальні тенденції у сфері маркетингу, де основними пріоритетами є взаємодія з аудиторією, персоналізація та використання передових технологій з метою досягнення стратегічних маркетингових цілей</w:t>
      </w:r>
      <w:r>
        <w:rPr>
          <w:lang w:val="uk-UA"/>
        </w:rPr>
        <w:t xml:space="preserve"> </w:t>
      </w:r>
      <w:r>
        <w:rPr>
          <w:noProof/>
          <w:lang w:val="uk-UA"/>
        </w:rPr>
        <w:t>[14]</w:t>
      </w:r>
      <w:r w:rsidRPr="008F6C59">
        <w:rPr>
          <w:lang w:val="uk-UA"/>
        </w:rPr>
        <w:t>.</w:t>
      </w:r>
      <w:r>
        <w:rPr>
          <w:lang w:val="uk-UA"/>
        </w:rPr>
        <w:t xml:space="preserve"> </w:t>
      </w:r>
    </w:p>
    <w:p w14:paraId="2FAFFBBA" w14:textId="77777777" w:rsidR="00DC726B" w:rsidRPr="009C7484" w:rsidRDefault="00DC726B" w:rsidP="009C7484">
      <w:pPr>
        <w:rPr>
          <w:lang w:val="uk-UA"/>
        </w:rPr>
      </w:pPr>
      <w:r w:rsidRPr="009C7484">
        <w:rPr>
          <w:lang w:val="uk-UA"/>
        </w:rPr>
        <w:t xml:space="preserve">Усі школи маркетингу спрямовані на досягнення основної мети </w:t>
      </w:r>
      <w:r>
        <w:rPr>
          <w:lang w:val="uk-UA"/>
        </w:rPr>
        <w:t>–</w:t>
      </w:r>
      <w:r w:rsidRPr="009C7484">
        <w:rPr>
          <w:lang w:val="uk-UA"/>
        </w:rPr>
        <w:t xml:space="preserve"> задоволення потреб споживачів та забезпечення прибутковості підприємства. Кожна з концепцій визнає важливість розуміння ринкових </w:t>
      </w:r>
      <w:r w:rsidRPr="009C7484">
        <w:rPr>
          <w:lang w:val="uk-UA"/>
        </w:rPr>
        <w:lastRenderedPageBreak/>
        <w:t>умов та адаптації до змін у зовнішньому середовищі. Основними спільними завданнями є розробка продуктів, просування та збут товарів, а також побудова взаємовідносин з клієнтами.</w:t>
      </w:r>
    </w:p>
    <w:p w14:paraId="0D58D408" w14:textId="77777777" w:rsidR="00DC726B" w:rsidRDefault="00DC726B" w:rsidP="009C7484">
      <w:pPr>
        <w:rPr>
          <w:lang w:val="uk-UA"/>
        </w:rPr>
      </w:pPr>
      <w:r>
        <w:rPr>
          <w:lang w:val="uk-UA"/>
        </w:rPr>
        <w:t xml:space="preserve">Відмінні риси окремих шкіл стосуються </w:t>
      </w:r>
      <w:proofErr w:type="spellStart"/>
      <w:r>
        <w:rPr>
          <w:lang w:val="uk-UA"/>
        </w:rPr>
        <w:t>основого</w:t>
      </w:r>
      <w:proofErr w:type="spellEnd"/>
      <w:r>
        <w:rPr>
          <w:lang w:val="uk-UA"/>
        </w:rPr>
        <w:t xml:space="preserve"> фокусу та підходів, засобів досягнення цілей, еволюційного розвитку. </w:t>
      </w:r>
    </w:p>
    <w:p w14:paraId="23CAF8FF" w14:textId="77777777" w:rsidR="00DC726B" w:rsidRPr="009C7484" w:rsidRDefault="00DC726B" w:rsidP="009C7484">
      <w:pPr>
        <w:rPr>
          <w:lang w:val="uk-UA"/>
        </w:rPr>
      </w:pPr>
      <w:r w:rsidRPr="009C7484">
        <w:rPr>
          <w:lang w:val="uk-UA"/>
        </w:rPr>
        <w:t>Фокус та підходи</w:t>
      </w:r>
      <w:r>
        <w:rPr>
          <w:lang w:val="uk-UA"/>
        </w:rPr>
        <w:t>.</w:t>
      </w:r>
      <w:r w:rsidRPr="009C7484">
        <w:rPr>
          <w:lang w:val="uk-UA"/>
        </w:rPr>
        <w:t xml:space="preserve"> Виробнича та товарна концепції зосереджуються на внутрішніх процесах підприємства, таких як виробництво та якість товарів, тоді як збутова, маркетингова та соціально-етична концепції орієнтуються на зовнішні фактори </w:t>
      </w:r>
      <w:r>
        <w:rPr>
          <w:lang w:val="uk-UA"/>
        </w:rPr>
        <w:t>–</w:t>
      </w:r>
      <w:r w:rsidRPr="009C7484">
        <w:rPr>
          <w:lang w:val="uk-UA"/>
        </w:rPr>
        <w:t xml:space="preserve"> потреби споживачів та соціальні аспекти.</w:t>
      </w:r>
    </w:p>
    <w:p w14:paraId="3CBF0A0E" w14:textId="77777777" w:rsidR="00DC726B" w:rsidRPr="009C7484" w:rsidRDefault="00DC726B" w:rsidP="009C7484">
      <w:pPr>
        <w:rPr>
          <w:lang w:val="uk-UA"/>
        </w:rPr>
      </w:pPr>
      <w:r w:rsidRPr="009C7484">
        <w:rPr>
          <w:lang w:val="uk-UA"/>
        </w:rPr>
        <w:t>Засоби досягнення цілей</w:t>
      </w:r>
      <w:r>
        <w:rPr>
          <w:lang w:val="uk-UA"/>
        </w:rPr>
        <w:t>.</w:t>
      </w:r>
      <w:r w:rsidRPr="009C7484">
        <w:rPr>
          <w:lang w:val="uk-UA"/>
        </w:rPr>
        <w:t xml:space="preserve"> Виробнича концепція використовує масове виробництво та зниження витрат, товарна </w:t>
      </w:r>
      <w:r>
        <w:rPr>
          <w:lang w:val="uk-UA"/>
        </w:rPr>
        <w:t>–</w:t>
      </w:r>
      <w:r w:rsidRPr="009C7484">
        <w:rPr>
          <w:lang w:val="uk-UA"/>
        </w:rPr>
        <w:t xml:space="preserve"> акцентує на інноваціях та якості, збутова </w:t>
      </w:r>
      <w:r>
        <w:rPr>
          <w:lang w:val="uk-UA"/>
        </w:rPr>
        <w:t>–</w:t>
      </w:r>
      <w:r w:rsidRPr="009C7484">
        <w:rPr>
          <w:lang w:val="uk-UA"/>
        </w:rPr>
        <w:t xml:space="preserve"> на агресивному маркетингу, маркетингова </w:t>
      </w:r>
      <w:r>
        <w:rPr>
          <w:lang w:val="uk-UA"/>
        </w:rPr>
        <w:t>–</w:t>
      </w:r>
      <w:r w:rsidRPr="009C7484">
        <w:rPr>
          <w:lang w:val="uk-UA"/>
        </w:rPr>
        <w:t xml:space="preserve"> на дослідженні ринку та задоволенні потреб споживачів, а соціально-етична </w:t>
      </w:r>
      <w:r>
        <w:rPr>
          <w:lang w:val="uk-UA"/>
        </w:rPr>
        <w:t>–</w:t>
      </w:r>
      <w:r w:rsidRPr="009C7484">
        <w:rPr>
          <w:lang w:val="uk-UA"/>
        </w:rPr>
        <w:t xml:space="preserve"> на соціальній відповідальності та екологічності.</w:t>
      </w:r>
    </w:p>
    <w:p w14:paraId="07F19681" w14:textId="77777777" w:rsidR="00DC726B" w:rsidRPr="009C7484" w:rsidRDefault="00DC726B" w:rsidP="009C7484">
      <w:pPr>
        <w:rPr>
          <w:lang w:val="uk-UA"/>
        </w:rPr>
      </w:pPr>
      <w:r w:rsidRPr="009C7484">
        <w:rPr>
          <w:lang w:val="uk-UA"/>
        </w:rPr>
        <w:t>Еволюційний розвиток</w:t>
      </w:r>
      <w:r>
        <w:rPr>
          <w:lang w:val="uk-UA"/>
        </w:rPr>
        <w:t>.</w:t>
      </w:r>
      <w:r w:rsidRPr="009C7484">
        <w:rPr>
          <w:lang w:val="uk-UA"/>
        </w:rPr>
        <w:t xml:space="preserve"> Кожна наступна концепція включає елементи попередніх, додаючи нові аспекти, що відповідають змінюваному зовнішньому середовищу. Соціально-етична концепція є найбільш сучасною, інтегруючи як економічні, так і соціальні та екологічні вимоги.</w:t>
      </w:r>
    </w:p>
    <w:p w14:paraId="5A27770D" w14:textId="77777777" w:rsidR="00DC726B" w:rsidRDefault="00DC726B" w:rsidP="009C7484">
      <w:pPr>
        <w:rPr>
          <w:lang w:val="uk-UA"/>
        </w:rPr>
      </w:pPr>
      <w:r w:rsidRPr="009C7484">
        <w:rPr>
          <w:lang w:val="uk-UA"/>
        </w:rPr>
        <w:t>Еволюція маркетингових концепцій відображає зміну пріоритетів та завдань, що постають перед підприємствами в умовах динамічного ринкового середовища. Розуміння цих концепцій та їхніх відмінностей є ключовим для формування ефективної маркетингової стратегії, яка здатна забезпечити довгостроковий успіх підприємства та його стійкий розвиток</w:t>
      </w:r>
      <w:r>
        <w:rPr>
          <w:lang w:val="uk-UA"/>
        </w:rPr>
        <w:t xml:space="preserve"> </w:t>
      </w:r>
      <w:r>
        <w:rPr>
          <w:noProof/>
          <w:lang w:val="uk-UA"/>
        </w:rPr>
        <w:t>[15]</w:t>
      </w:r>
      <w:r w:rsidRPr="009C7484">
        <w:rPr>
          <w:lang w:val="uk-UA"/>
        </w:rPr>
        <w:t>.</w:t>
      </w:r>
    </w:p>
    <w:p w14:paraId="370F23A9" w14:textId="77777777" w:rsidR="00DC726B" w:rsidRPr="002260AC" w:rsidRDefault="00DC726B" w:rsidP="002260AC">
      <w:pPr>
        <w:rPr>
          <w:lang w:val="uk-UA"/>
        </w:rPr>
      </w:pPr>
      <w:r w:rsidRPr="002260AC">
        <w:rPr>
          <w:lang w:val="uk-UA"/>
        </w:rPr>
        <w:t xml:space="preserve">Основною метою маркетингової діяльності </w:t>
      </w:r>
      <w:r>
        <w:rPr>
          <w:lang w:val="uk-UA"/>
        </w:rPr>
        <w:t xml:space="preserve">підприємства </w:t>
      </w:r>
      <w:r w:rsidRPr="002260AC">
        <w:rPr>
          <w:lang w:val="uk-UA"/>
        </w:rPr>
        <w:t>є задоволення потреб та очікувань клієнтів шляхом створення, просування та постачання товарів та послуг</w:t>
      </w:r>
      <w:r>
        <w:rPr>
          <w:lang w:val="uk-UA"/>
        </w:rPr>
        <w:t xml:space="preserve"> для одержання вигоди</w:t>
      </w:r>
      <w:r w:rsidRPr="002260AC">
        <w:rPr>
          <w:lang w:val="uk-UA"/>
        </w:rPr>
        <w:t xml:space="preserve">. Однак, у сучасних умовах, завдання маркетингу також включають реагування на зміни у </w:t>
      </w:r>
      <w:r w:rsidRPr="002260AC">
        <w:rPr>
          <w:lang w:val="uk-UA"/>
        </w:rPr>
        <w:lastRenderedPageBreak/>
        <w:t>споживчому попиті, адаптацію до конкурентного середовища та використання новітніх технологій для підвищення ефективності маркетингових стратегій.</w:t>
      </w:r>
    </w:p>
    <w:p w14:paraId="5AD7E07C" w14:textId="77777777" w:rsidR="00DC726B" w:rsidRDefault="00DC726B" w:rsidP="002260AC">
      <w:pPr>
        <w:rPr>
          <w:lang w:val="uk-UA"/>
        </w:rPr>
      </w:pPr>
      <w:r w:rsidRPr="002260AC">
        <w:rPr>
          <w:lang w:val="uk-UA"/>
        </w:rPr>
        <w:t xml:space="preserve">Особливості маркетингу, визначені актуальним станом зовнішнього середовища, включають у себе ряд ключових аспектів. По-перше, це зростання впливу технологій та цифровізації, що вимагає від маркетологів удосконалення комунікаційних стратегій та використання онлайн-платформ для залучення клієнтів. Відкритість до змін у поведінці </w:t>
      </w:r>
      <w:r>
        <w:rPr>
          <w:lang w:val="uk-UA"/>
        </w:rPr>
        <w:t xml:space="preserve">споживачів </w:t>
      </w:r>
      <w:r w:rsidRPr="002260AC">
        <w:rPr>
          <w:lang w:val="uk-UA"/>
        </w:rPr>
        <w:t>та зростання ролі соціальних мереж у формуванні образу брендів ставлять перед маркетологами завдання постійної адаптації до нових трендів та ефективно</w:t>
      </w:r>
      <w:r>
        <w:rPr>
          <w:lang w:val="uk-UA"/>
        </w:rPr>
        <w:t>ї</w:t>
      </w:r>
      <w:r w:rsidRPr="002260AC">
        <w:rPr>
          <w:lang w:val="uk-UA"/>
        </w:rPr>
        <w:t xml:space="preserve"> взаємодії з аудиторією</w:t>
      </w:r>
      <w:r>
        <w:rPr>
          <w:lang w:val="uk-UA"/>
        </w:rPr>
        <w:t xml:space="preserve"> </w:t>
      </w:r>
      <w:r>
        <w:rPr>
          <w:noProof/>
          <w:lang w:val="uk-UA"/>
        </w:rPr>
        <w:t>[16]</w:t>
      </w:r>
      <w:r w:rsidRPr="002260AC">
        <w:rPr>
          <w:lang w:val="uk-UA"/>
        </w:rPr>
        <w:t>.</w:t>
      </w:r>
    </w:p>
    <w:p w14:paraId="26CBE9F0" w14:textId="77777777" w:rsidR="00DC726B" w:rsidRPr="002260AC" w:rsidRDefault="00DC726B" w:rsidP="002260AC">
      <w:pPr>
        <w:rPr>
          <w:lang w:val="uk-UA"/>
        </w:rPr>
      </w:pPr>
      <w:r w:rsidRPr="002260AC">
        <w:rPr>
          <w:lang w:val="uk-UA"/>
        </w:rPr>
        <w:t xml:space="preserve">Друга особливість полягає в збільшенні уваги до сталого розвитку та корпоративної соціальної відповідальності. Споживачі стають </w:t>
      </w:r>
      <w:r>
        <w:rPr>
          <w:lang w:val="uk-UA"/>
        </w:rPr>
        <w:t>дедалі</w:t>
      </w:r>
      <w:r w:rsidRPr="002260AC">
        <w:rPr>
          <w:lang w:val="uk-UA"/>
        </w:rPr>
        <w:t xml:space="preserve"> більш свідомими та вимогливими, у цьому контексті маркетологи повинні активно впроваджувати сталий маркетинг, що враховує екологічні, соціальні та етичні аспекти діяльності підприємства. Розвиток </w:t>
      </w:r>
      <w:r>
        <w:rPr>
          <w:lang w:val="uk-UA"/>
        </w:rPr>
        <w:t>цих аспектів</w:t>
      </w:r>
      <w:r w:rsidRPr="002260AC">
        <w:rPr>
          <w:lang w:val="uk-UA"/>
        </w:rPr>
        <w:t xml:space="preserve"> маркетингу ставить перед компаніями завдання забезпечення збалансованого взаємодії зі спільнотою та отримання позитивного впливу на соціальне та природне середовище</w:t>
      </w:r>
      <w:r>
        <w:rPr>
          <w:lang w:val="uk-UA"/>
        </w:rPr>
        <w:t xml:space="preserve"> </w:t>
      </w:r>
      <w:r>
        <w:rPr>
          <w:noProof/>
          <w:lang w:val="uk-UA"/>
        </w:rPr>
        <w:t>[17]</w:t>
      </w:r>
      <w:r w:rsidRPr="002260AC">
        <w:rPr>
          <w:lang w:val="uk-UA"/>
        </w:rPr>
        <w:t>.</w:t>
      </w:r>
    </w:p>
    <w:p w14:paraId="77DA5D72" w14:textId="77777777" w:rsidR="00DC726B" w:rsidRPr="002260AC" w:rsidRDefault="00DC726B" w:rsidP="002260AC">
      <w:pPr>
        <w:rPr>
          <w:lang w:val="uk-UA"/>
        </w:rPr>
      </w:pPr>
      <w:r w:rsidRPr="002260AC">
        <w:rPr>
          <w:lang w:val="uk-UA"/>
        </w:rPr>
        <w:t xml:space="preserve">Третій аспект </w:t>
      </w:r>
      <w:r>
        <w:rPr>
          <w:lang w:val="uk-UA"/>
        </w:rPr>
        <w:t>–</w:t>
      </w:r>
      <w:r w:rsidRPr="002260AC">
        <w:rPr>
          <w:lang w:val="uk-UA"/>
        </w:rPr>
        <w:t xml:space="preserve"> це зміни у конкурентному середовищі та вплив глобалізації на маркетингову стратегію. Зростання конкуренції як на місцевому, так і на міжнародному ринку, вимагає від маркетологів пошуку нових шляхів диференціації та виявлення конкурентних переваг. Глобальна економіка вимагає від підприємств розум</w:t>
      </w:r>
      <w:r>
        <w:rPr>
          <w:lang w:val="uk-UA"/>
        </w:rPr>
        <w:t xml:space="preserve">іння </w:t>
      </w:r>
      <w:r w:rsidRPr="002260AC">
        <w:rPr>
          <w:lang w:val="uk-UA"/>
        </w:rPr>
        <w:t>та адаптації до різноманітних культурних, економічних та правових контекстів. Маркетологи повинні виявляти глибоке розуміння специфіки місцевих та глобальних ринків, а також ефективно використовувати інструменти аналізу міжнародного бізнесу для впровадження успішних маркетингових стратегій на різних ринках</w:t>
      </w:r>
      <w:r>
        <w:rPr>
          <w:lang w:val="uk-UA"/>
        </w:rPr>
        <w:t xml:space="preserve"> </w:t>
      </w:r>
      <w:r>
        <w:rPr>
          <w:noProof/>
          <w:lang w:val="uk-UA"/>
        </w:rPr>
        <w:t>[18]</w:t>
      </w:r>
      <w:r w:rsidRPr="002260AC">
        <w:rPr>
          <w:lang w:val="uk-UA"/>
        </w:rPr>
        <w:t>.</w:t>
      </w:r>
    </w:p>
    <w:p w14:paraId="0F3FE6A3" w14:textId="77777777" w:rsidR="00DC726B" w:rsidRPr="002260AC" w:rsidRDefault="00DC726B" w:rsidP="002260AC">
      <w:pPr>
        <w:rPr>
          <w:lang w:val="uk-UA"/>
        </w:rPr>
      </w:pPr>
      <w:r w:rsidRPr="002260AC">
        <w:rPr>
          <w:lang w:val="uk-UA"/>
        </w:rPr>
        <w:lastRenderedPageBreak/>
        <w:t>Крім того, актуальний стан зовнішнього середовища визначає необхідність забезпечення маркетингової діяльності підприємства відповідно до вимог законодавства та регулятивних стандартів. Різноманітність правових норм і політик різних країн може впливати на способи просування продуктів та послуг, рекламні стратегії, а також на управління даними та конфіденційність споживачів. Таким чином, маркетологи повинні бути уважними до змін у законодавстві та вміти адаптувати свої стратегії до відповідних правових рамок.</w:t>
      </w:r>
    </w:p>
    <w:p w14:paraId="217FB762" w14:textId="77777777" w:rsidR="00DC726B" w:rsidRDefault="00DC726B" w:rsidP="002260AC">
      <w:pPr>
        <w:rPr>
          <w:lang w:val="uk-UA"/>
        </w:rPr>
      </w:pPr>
      <w:r>
        <w:rPr>
          <w:lang w:val="uk-UA"/>
        </w:rPr>
        <w:t>У загальних рисах</w:t>
      </w:r>
      <w:r w:rsidRPr="002260AC">
        <w:rPr>
          <w:lang w:val="uk-UA"/>
        </w:rPr>
        <w:t xml:space="preserve"> мета маркетингу на підприємстві полягає в створенні </w:t>
      </w:r>
      <w:r>
        <w:rPr>
          <w:lang w:val="uk-UA"/>
        </w:rPr>
        <w:t xml:space="preserve">та реалізації споживчої </w:t>
      </w:r>
      <w:r w:rsidRPr="002260AC">
        <w:rPr>
          <w:lang w:val="uk-UA"/>
        </w:rPr>
        <w:t xml:space="preserve">цінності </w:t>
      </w:r>
      <w:r>
        <w:rPr>
          <w:lang w:val="uk-UA"/>
        </w:rPr>
        <w:t>для</w:t>
      </w:r>
      <w:r w:rsidRPr="002260AC">
        <w:rPr>
          <w:lang w:val="uk-UA"/>
        </w:rPr>
        <w:t xml:space="preserve"> досягненн</w:t>
      </w:r>
      <w:r>
        <w:rPr>
          <w:lang w:val="uk-UA"/>
        </w:rPr>
        <w:t>я</w:t>
      </w:r>
      <w:r w:rsidRPr="002260AC">
        <w:rPr>
          <w:lang w:val="uk-UA"/>
        </w:rPr>
        <w:t xml:space="preserve"> конкурентної переваги</w:t>
      </w:r>
      <w:r>
        <w:rPr>
          <w:lang w:val="uk-UA"/>
        </w:rPr>
        <w:t xml:space="preserve"> та одержання вигоди</w:t>
      </w:r>
      <w:r w:rsidRPr="002260AC">
        <w:rPr>
          <w:lang w:val="uk-UA"/>
        </w:rPr>
        <w:t>, а завдання визначаються потребами та вимогами сучасного зовнішнього середовища. Це вимагає від маркетологів постійного аналізу, адаптації та інновацій у стратегіях та тактиках маркетингової діяльності, щоб успішно функціонувати в сучасному конкурентному бізнес-середовищі.</w:t>
      </w:r>
      <w:r>
        <w:rPr>
          <w:lang w:val="en-GB"/>
        </w:rPr>
        <w:t xml:space="preserve"> </w:t>
      </w:r>
    </w:p>
    <w:p w14:paraId="3BAAFEF9" w14:textId="77777777" w:rsidR="00DC726B" w:rsidRDefault="00DC726B" w:rsidP="002260AC">
      <w:pPr>
        <w:rPr>
          <w:lang w:val="uk-UA"/>
        </w:rPr>
      </w:pPr>
    </w:p>
    <w:p w14:paraId="2A045E2A" w14:textId="77777777" w:rsidR="00DC726B" w:rsidRPr="00DC2F42" w:rsidRDefault="00DC726B" w:rsidP="00DC726B">
      <w:pPr>
        <w:pStyle w:val="Heading2"/>
        <w:numPr>
          <w:ilvl w:val="1"/>
          <w:numId w:val="9"/>
        </w:numPr>
      </w:pPr>
      <w:bookmarkStart w:id="3" w:name="_Toc169247382"/>
      <w:r w:rsidRPr="00DC2F42">
        <w:t>Поняття сталого розвитку</w:t>
      </w:r>
      <w:bookmarkEnd w:id="3"/>
    </w:p>
    <w:p w14:paraId="049D4495" w14:textId="77777777" w:rsidR="00DC726B" w:rsidRDefault="00DC726B" w:rsidP="00110884">
      <w:pPr>
        <w:rPr>
          <w:lang w:val="uk-UA"/>
        </w:rPr>
      </w:pPr>
      <w:r w:rsidRPr="000401B1">
        <w:rPr>
          <w:lang w:val="uk-UA"/>
        </w:rPr>
        <w:t>У сучасному світі, де екологічні проблеми стають дедалі гострішими, а свідомість споживачів</w:t>
      </w:r>
      <w:r>
        <w:rPr>
          <w:lang w:val="uk-UA"/>
        </w:rPr>
        <w:t xml:space="preserve"> і прагнення забезпечити кращі умови існування </w:t>
      </w:r>
      <w:r w:rsidRPr="000401B1">
        <w:rPr>
          <w:lang w:val="uk-UA"/>
        </w:rPr>
        <w:t xml:space="preserve">зростає, </w:t>
      </w:r>
      <w:r>
        <w:rPr>
          <w:lang w:val="uk-UA"/>
        </w:rPr>
        <w:t>питання забезпечення</w:t>
      </w:r>
      <w:r w:rsidRPr="000401B1">
        <w:rPr>
          <w:lang w:val="uk-UA"/>
        </w:rPr>
        <w:t xml:space="preserve"> сталого розвитку набува</w:t>
      </w:r>
      <w:r>
        <w:rPr>
          <w:lang w:val="uk-UA"/>
        </w:rPr>
        <w:t xml:space="preserve">ють важливого значення для маркетингової політики організацій. </w:t>
      </w:r>
    </w:p>
    <w:p w14:paraId="205CBB02" w14:textId="77777777" w:rsidR="00DC726B" w:rsidRDefault="00DC726B" w:rsidP="00A67234">
      <w:pPr>
        <w:rPr>
          <w:lang w:val="uk-UA"/>
        </w:rPr>
      </w:pPr>
      <w:r>
        <w:rPr>
          <w:lang w:val="uk-UA"/>
        </w:rPr>
        <w:t xml:space="preserve">Для розуміння особливостей організації та здійснення маркетингової діяльності підприємств на основі цілей сталого розвитку розглянемо та проаналізуємо поняття сталості, його виникнення та еволюцію та його складові. </w:t>
      </w:r>
    </w:p>
    <w:p w14:paraId="207EFC04" w14:textId="77777777" w:rsidR="00DC726B" w:rsidRPr="00694686" w:rsidRDefault="00DC726B" w:rsidP="00694686">
      <w:pPr>
        <w:rPr>
          <w:lang w:val="uk-UA"/>
        </w:rPr>
      </w:pPr>
      <w:r w:rsidRPr="00694686">
        <w:rPr>
          <w:lang w:val="uk-UA"/>
        </w:rPr>
        <w:t xml:space="preserve">Поняття сталого розвитку сформувалося як відповідь на глобальні виклики, пов'язані з економічним зростанням, екологічними проблемами та соціальною несправедливістю. Від самого початку його розвитку можна виділити кілька основних етапів, що ілюструють поступове формування </w:t>
      </w:r>
      <w:r w:rsidRPr="00694686">
        <w:rPr>
          <w:lang w:val="uk-UA"/>
        </w:rPr>
        <w:lastRenderedPageBreak/>
        <w:t>сучасного бачення сталості та його закономірну трансформацію у Цілі сталого розвитку ООН.</w:t>
      </w:r>
    </w:p>
    <w:p w14:paraId="4296F973" w14:textId="77777777" w:rsidR="00DC726B" w:rsidRPr="00694686" w:rsidRDefault="00DC726B" w:rsidP="00694686">
      <w:pPr>
        <w:rPr>
          <w:lang w:val="uk-UA"/>
        </w:rPr>
      </w:pPr>
      <w:r w:rsidRPr="00694686">
        <w:rPr>
          <w:lang w:val="uk-UA"/>
        </w:rPr>
        <w:t xml:space="preserve">Перший етап (1960-ті - початок 1970-х років) позначився початком екологічного руху. </w:t>
      </w:r>
      <w:r>
        <w:rPr>
          <w:lang w:val="uk-UA"/>
        </w:rPr>
        <w:t>Важливою віхою стала п</w:t>
      </w:r>
      <w:r w:rsidRPr="00694686">
        <w:rPr>
          <w:lang w:val="uk-UA"/>
        </w:rPr>
        <w:t xml:space="preserve">ублікація книги </w:t>
      </w:r>
      <w:proofErr w:type="spellStart"/>
      <w:r>
        <w:rPr>
          <w:lang w:val="uk-UA"/>
        </w:rPr>
        <w:t>Р</w:t>
      </w:r>
      <w:r w:rsidRPr="00694686">
        <w:rPr>
          <w:lang w:val="uk-UA"/>
        </w:rPr>
        <w:t>ейчел</w:t>
      </w:r>
      <w:proofErr w:type="spellEnd"/>
      <w:r w:rsidRPr="00694686">
        <w:rPr>
          <w:lang w:val="uk-UA"/>
        </w:rPr>
        <w:t xml:space="preserve"> </w:t>
      </w:r>
      <w:proofErr w:type="spellStart"/>
      <w:r w:rsidRPr="00694686">
        <w:rPr>
          <w:lang w:val="uk-UA"/>
        </w:rPr>
        <w:t>Карсон</w:t>
      </w:r>
      <w:proofErr w:type="spellEnd"/>
      <w:r w:rsidRPr="00694686">
        <w:rPr>
          <w:lang w:val="uk-UA"/>
        </w:rPr>
        <w:t xml:space="preserve"> "Мовчазна весна" у 1962 році</w:t>
      </w:r>
      <w:r>
        <w:rPr>
          <w:lang w:val="uk-UA"/>
        </w:rPr>
        <w:t>, яка</w:t>
      </w:r>
      <w:r w:rsidRPr="00694686">
        <w:rPr>
          <w:lang w:val="uk-UA"/>
        </w:rPr>
        <w:t xml:space="preserve"> привернула увагу до негативного впливу пестицидів на навколишнє середовище і </w:t>
      </w:r>
      <w:r>
        <w:rPr>
          <w:lang w:val="uk-UA"/>
        </w:rPr>
        <w:t xml:space="preserve">дала поштовх силам екологічного руху. </w:t>
      </w:r>
      <w:r w:rsidRPr="00694686">
        <w:rPr>
          <w:lang w:val="uk-UA"/>
        </w:rPr>
        <w:t>У 1968 році було засновано Римський клуб, який займався дослідженням глобальних проблем і сприяв поширенню ідей про обмеженість ресурсів</w:t>
      </w:r>
      <w:r>
        <w:rPr>
          <w:lang w:val="uk-UA"/>
        </w:rPr>
        <w:t xml:space="preserve"> й необхідність врахування цього у програмах зростання.</w:t>
      </w:r>
    </w:p>
    <w:p w14:paraId="34EC7C02" w14:textId="77777777" w:rsidR="00DC726B" w:rsidRPr="00694686" w:rsidRDefault="00DC726B" w:rsidP="00694686">
      <w:pPr>
        <w:rPr>
          <w:lang w:val="uk-UA"/>
        </w:rPr>
      </w:pPr>
      <w:r w:rsidRPr="00694686">
        <w:rPr>
          <w:lang w:val="uk-UA"/>
        </w:rPr>
        <w:t xml:space="preserve">Другий етап (1970-ті - початок 1980-х років) став періодом, коли з'явилося саме поняття "сталий розвиток". У 1972 році в Стокгольмі відбулася </w:t>
      </w:r>
      <w:r>
        <w:rPr>
          <w:lang w:val="uk-UA"/>
        </w:rPr>
        <w:t>к</w:t>
      </w:r>
      <w:r w:rsidRPr="00694686">
        <w:rPr>
          <w:lang w:val="uk-UA"/>
        </w:rPr>
        <w:t xml:space="preserve">онференція ООН з проблем </w:t>
      </w:r>
      <w:r>
        <w:rPr>
          <w:lang w:val="uk-UA"/>
        </w:rPr>
        <w:t>взаємодії людини і довкілля</w:t>
      </w:r>
      <w:r w:rsidRPr="00694686">
        <w:rPr>
          <w:lang w:val="uk-UA"/>
        </w:rPr>
        <w:t>, яка вперше зібрала світових лідерів для обговорення екологічних проблем. Того ж року Римський клуб опублікував доповідь "Межі зростання", яка моделювала сценарії розвитку людства та показала необхідність обмеження економічного зростання для збереження ресурсів.</w:t>
      </w:r>
    </w:p>
    <w:p w14:paraId="6F5E1A49" w14:textId="77777777" w:rsidR="00DC726B" w:rsidRPr="00694686" w:rsidRDefault="00DC726B" w:rsidP="00694686">
      <w:pPr>
        <w:rPr>
          <w:lang w:val="uk-UA"/>
        </w:rPr>
      </w:pPr>
      <w:r w:rsidRPr="00694686">
        <w:rPr>
          <w:lang w:val="uk-UA"/>
        </w:rPr>
        <w:t xml:space="preserve">Третій етап (1980-ті роки) </w:t>
      </w:r>
      <w:r>
        <w:rPr>
          <w:lang w:val="uk-UA"/>
        </w:rPr>
        <w:t xml:space="preserve">позначений діяльністю </w:t>
      </w:r>
      <w:r w:rsidRPr="00694686">
        <w:rPr>
          <w:lang w:val="uk-UA"/>
        </w:rPr>
        <w:t>Всесвітн</w:t>
      </w:r>
      <w:r>
        <w:rPr>
          <w:lang w:val="uk-UA"/>
        </w:rPr>
        <w:t>ьої</w:t>
      </w:r>
      <w:r w:rsidRPr="00694686">
        <w:rPr>
          <w:lang w:val="uk-UA"/>
        </w:rPr>
        <w:t xml:space="preserve"> комісі</w:t>
      </w:r>
      <w:r>
        <w:rPr>
          <w:lang w:val="uk-UA"/>
        </w:rPr>
        <w:t>ї</w:t>
      </w:r>
      <w:r w:rsidRPr="00694686">
        <w:rPr>
          <w:lang w:val="uk-UA"/>
        </w:rPr>
        <w:t xml:space="preserve"> з навколишнього середовища і розвитку (WCED)</w:t>
      </w:r>
      <w:r>
        <w:rPr>
          <w:lang w:val="uk-UA"/>
        </w:rPr>
        <w:t xml:space="preserve">, очолюваної колишньою прем'єр-міністром Норвегії Гру Харлем </w:t>
      </w:r>
      <w:proofErr w:type="spellStart"/>
      <w:r>
        <w:rPr>
          <w:lang w:val="uk-UA"/>
        </w:rPr>
        <w:t>Брунтланд</w:t>
      </w:r>
      <w:proofErr w:type="spellEnd"/>
      <w:r>
        <w:rPr>
          <w:lang w:val="uk-UA"/>
        </w:rPr>
        <w:t xml:space="preserve"> (комісія </w:t>
      </w:r>
      <w:proofErr w:type="spellStart"/>
      <w:r>
        <w:rPr>
          <w:lang w:val="uk-UA"/>
        </w:rPr>
        <w:t>Брунтланд</w:t>
      </w:r>
      <w:proofErr w:type="spellEnd"/>
      <w:r>
        <w:rPr>
          <w:lang w:val="uk-UA"/>
        </w:rPr>
        <w:t xml:space="preserve">), яка </w:t>
      </w:r>
      <w:r w:rsidRPr="00694686">
        <w:rPr>
          <w:lang w:val="uk-UA"/>
        </w:rPr>
        <w:t xml:space="preserve"> </w:t>
      </w:r>
      <w:r>
        <w:rPr>
          <w:lang w:val="uk-UA"/>
        </w:rPr>
        <w:t>була створена ООН</w:t>
      </w:r>
      <w:r w:rsidRPr="00694686">
        <w:rPr>
          <w:lang w:val="uk-UA"/>
        </w:rPr>
        <w:t xml:space="preserve"> і формулюванням концепції сталого розвитку. </w:t>
      </w:r>
      <w:r>
        <w:rPr>
          <w:lang w:val="uk-UA"/>
        </w:rPr>
        <w:t xml:space="preserve">Комісію було створено у 1983 р. </w:t>
      </w:r>
      <w:r w:rsidRPr="00694686">
        <w:rPr>
          <w:lang w:val="uk-UA"/>
        </w:rPr>
        <w:t xml:space="preserve">У 1987 році комісія опублікувала доповідь "Наше спільне майбутнє", де було дано визначення сталого розвитку: "Сталий розвиток </w:t>
      </w:r>
      <w:r>
        <w:rPr>
          <w:lang w:val="uk-UA"/>
        </w:rPr>
        <w:t>–</w:t>
      </w:r>
      <w:r w:rsidRPr="00694686">
        <w:rPr>
          <w:lang w:val="uk-UA"/>
        </w:rPr>
        <w:t xml:space="preserve"> це розвиток, який задовольняє потреби сучасності, не ставлячи під загрозу можливість майбутніх поколінь задовольняти свої власні потреби"</w:t>
      </w:r>
      <w:r>
        <w:rPr>
          <w:lang w:val="uk-UA"/>
        </w:rPr>
        <w:t xml:space="preserve"> </w:t>
      </w:r>
      <w:r>
        <w:rPr>
          <w:noProof/>
          <w:lang w:val="uk-UA"/>
        </w:rPr>
        <w:t>[19]</w:t>
      </w:r>
      <w:r w:rsidRPr="00694686">
        <w:rPr>
          <w:lang w:val="uk-UA"/>
        </w:rPr>
        <w:t>.</w:t>
      </w:r>
    </w:p>
    <w:p w14:paraId="08236041" w14:textId="77777777" w:rsidR="00DC726B" w:rsidRPr="00694686" w:rsidRDefault="00DC726B" w:rsidP="00694686">
      <w:pPr>
        <w:rPr>
          <w:lang w:val="uk-UA"/>
        </w:rPr>
      </w:pPr>
      <w:r w:rsidRPr="00694686">
        <w:rPr>
          <w:lang w:val="uk-UA"/>
        </w:rPr>
        <w:t xml:space="preserve">Четвертий етап (1990-ті роки) ознаменувався Конференцією ООН з навколишнього середовища і розвитку. У 1992 році в Ріо-де-Жанейро відбувся Саміт Землі, на якому було прийнято </w:t>
      </w:r>
      <w:r>
        <w:rPr>
          <w:lang w:val="uk-UA"/>
        </w:rPr>
        <w:t>Д</w:t>
      </w:r>
      <w:r w:rsidRPr="00694686">
        <w:rPr>
          <w:lang w:val="uk-UA"/>
        </w:rPr>
        <w:t xml:space="preserve">екларацію </w:t>
      </w:r>
      <w:r>
        <w:rPr>
          <w:lang w:val="uk-UA"/>
        </w:rPr>
        <w:t xml:space="preserve">Ріо </w:t>
      </w:r>
      <w:r w:rsidRPr="00694686">
        <w:rPr>
          <w:lang w:val="uk-UA"/>
        </w:rPr>
        <w:t xml:space="preserve">з </w:t>
      </w:r>
      <w:r w:rsidRPr="00694686">
        <w:rPr>
          <w:lang w:val="uk-UA"/>
        </w:rPr>
        <w:lastRenderedPageBreak/>
        <w:t>навколишнього середовища і розвитку та план дій "Порядок денний на XXI століття" (</w:t>
      </w:r>
      <w:proofErr w:type="spellStart"/>
      <w:r w:rsidRPr="00694686">
        <w:rPr>
          <w:lang w:val="uk-UA"/>
        </w:rPr>
        <w:t>Agenda</w:t>
      </w:r>
      <w:proofErr w:type="spellEnd"/>
      <w:r w:rsidRPr="00694686">
        <w:rPr>
          <w:lang w:val="uk-UA"/>
        </w:rPr>
        <w:t xml:space="preserve"> 21). У 1997 році було прийнято Кіотський протокол до Рамкової конвенції ООН про зміну клімату, який зобов'язав розвинені країни скоротити викиди парникових газів.</w:t>
      </w:r>
    </w:p>
    <w:p w14:paraId="5030494C" w14:textId="77777777" w:rsidR="00DC726B" w:rsidRDefault="00DC726B" w:rsidP="00694686">
      <w:pPr>
        <w:rPr>
          <w:lang w:val="uk-UA"/>
        </w:rPr>
      </w:pPr>
      <w:r w:rsidRPr="00694686">
        <w:rPr>
          <w:lang w:val="uk-UA"/>
        </w:rPr>
        <w:t>П'ятий етап (2000-ті роки і далі) характеризується впровадженням Цілей сталого розвитку. У 2000 році було прийнято Цілі розвитку тисячоліття (</w:t>
      </w:r>
      <w:proofErr w:type="spellStart"/>
      <w:r w:rsidRPr="00694686">
        <w:rPr>
          <w:lang w:val="uk-UA"/>
        </w:rPr>
        <w:t>Millennium</w:t>
      </w:r>
      <w:proofErr w:type="spellEnd"/>
      <w:r w:rsidRPr="00694686">
        <w:rPr>
          <w:lang w:val="uk-UA"/>
        </w:rPr>
        <w:t xml:space="preserve"> </w:t>
      </w:r>
      <w:proofErr w:type="spellStart"/>
      <w:r w:rsidRPr="00694686">
        <w:rPr>
          <w:lang w:val="uk-UA"/>
        </w:rPr>
        <w:t>Development</w:t>
      </w:r>
      <w:proofErr w:type="spellEnd"/>
      <w:r w:rsidRPr="00694686">
        <w:rPr>
          <w:lang w:val="uk-UA"/>
        </w:rPr>
        <w:t xml:space="preserve"> </w:t>
      </w:r>
      <w:proofErr w:type="spellStart"/>
      <w:r w:rsidRPr="00694686">
        <w:rPr>
          <w:lang w:val="uk-UA"/>
        </w:rPr>
        <w:t>Goals</w:t>
      </w:r>
      <w:proofErr w:type="spellEnd"/>
      <w:r w:rsidRPr="00694686">
        <w:rPr>
          <w:lang w:val="uk-UA"/>
        </w:rPr>
        <w:t xml:space="preserve">, </w:t>
      </w:r>
      <w:proofErr w:type="spellStart"/>
      <w:r w:rsidRPr="00694686">
        <w:rPr>
          <w:lang w:val="uk-UA"/>
        </w:rPr>
        <w:t>MDGs</w:t>
      </w:r>
      <w:proofErr w:type="spellEnd"/>
      <w:r w:rsidRPr="00694686">
        <w:rPr>
          <w:lang w:val="uk-UA"/>
        </w:rPr>
        <w:t>), які стали першими глобальними цілями щодо зменшення бідності і поліпшення умов життя. У 2015 році на Саміті ООН було прийнято Цілі сталого розвитку (</w:t>
      </w:r>
      <w:proofErr w:type="spellStart"/>
      <w:r w:rsidRPr="00694686">
        <w:rPr>
          <w:lang w:val="uk-UA"/>
        </w:rPr>
        <w:t>Sustainable</w:t>
      </w:r>
      <w:proofErr w:type="spellEnd"/>
      <w:r w:rsidRPr="00694686">
        <w:rPr>
          <w:lang w:val="uk-UA"/>
        </w:rPr>
        <w:t xml:space="preserve"> </w:t>
      </w:r>
      <w:proofErr w:type="spellStart"/>
      <w:r w:rsidRPr="00694686">
        <w:rPr>
          <w:lang w:val="uk-UA"/>
        </w:rPr>
        <w:t>Development</w:t>
      </w:r>
      <w:proofErr w:type="spellEnd"/>
      <w:r w:rsidRPr="00694686">
        <w:rPr>
          <w:lang w:val="uk-UA"/>
        </w:rPr>
        <w:t xml:space="preserve"> </w:t>
      </w:r>
      <w:proofErr w:type="spellStart"/>
      <w:r w:rsidRPr="00694686">
        <w:rPr>
          <w:lang w:val="uk-UA"/>
        </w:rPr>
        <w:t>Goals</w:t>
      </w:r>
      <w:proofErr w:type="spellEnd"/>
      <w:r w:rsidRPr="00694686">
        <w:rPr>
          <w:lang w:val="uk-UA"/>
        </w:rPr>
        <w:t xml:space="preserve">, </w:t>
      </w:r>
      <w:proofErr w:type="spellStart"/>
      <w:r w:rsidRPr="00694686">
        <w:rPr>
          <w:lang w:val="uk-UA"/>
        </w:rPr>
        <w:t>SDGs</w:t>
      </w:r>
      <w:proofErr w:type="spellEnd"/>
      <w:r w:rsidRPr="00694686">
        <w:rPr>
          <w:lang w:val="uk-UA"/>
        </w:rPr>
        <w:t xml:space="preserve">), які </w:t>
      </w:r>
      <w:r>
        <w:rPr>
          <w:lang w:val="uk-UA"/>
        </w:rPr>
        <w:t>налічують</w:t>
      </w:r>
      <w:r w:rsidRPr="00694686">
        <w:rPr>
          <w:lang w:val="uk-UA"/>
        </w:rPr>
        <w:t xml:space="preserve"> 17 цілей, що охоплюють широкий спектр соціальних, економічних та екологічних аспектів розвитку і повинні бути досягнуті до 2030 року. Того ж року було прийнято Паризьку угоду з питань зміни клімату, яка ставить мету обмежити глобальне потепління значно нижче 2 градусів Цельсія порівняно з </w:t>
      </w:r>
      <w:proofErr w:type="spellStart"/>
      <w:r w:rsidRPr="00694686">
        <w:rPr>
          <w:lang w:val="uk-UA"/>
        </w:rPr>
        <w:t>доіндустріальним</w:t>
      </w:r>
      <w:proofErr w:type="spellEnd"/>
      <w:r w:rsidRPr="00694686">
        <w:rPr>
          <w:lang w:val="uk-UA"/>
        </w:rPr>
        <w:t xml:space="preserve"> рівнем</w:t>
      </w:r>
      <w:r>
        <w:rPr>
          <w:lang w:val="uk-UA"/>
        </w:rPr>
        <w:t xml:space="preserve"> </w:t>
      </w:r>
      <w:r>
        <w:rPr>
          <w:noProof/>
          <w:lang w:val="uk-UA"/>
        </w:rPr>
        <w:t>[20]</w:t>
      </w:r>
      <w:r w:rsidRPr="00694686">
        <w:rPr>
          <w:lang w:val="uk-UA"/>
        </w:rPr>
        <w:t>.</w:t>
      </w:r>
    </w:p>
    <w:p w14:paraId="6778BE7A" w14:textId="77777777" w:rsidR="00DC726B" w:rsidRDefault="00DC726B" w:rsidP="00973C84">
      <w:pPr>
        <w:pStyle w:val="Caption"/>
        <w:keepNext/>
        <w:jc w:val="right"/>
        <w:rPr>
          <w:lang w:val="uk-UA"/>
        </w:rPr>
      </w:pPr>
      <w:r>
        <w:t xml:space="preserve">Таблиця </w:t>
      </w:r>
      <w:r>
        <w:fldChar w:fldCharType="begin"/>
      </w:r>
      <w:r>
        <w:instrText xml:space="preserve"> STYLEREF 1 \s </w:instrText>
      </w:r>
      <w:r>
        <w:fldChar w:fldCharType="separate"/>
      </w:r>
      <w:r>
        <w:rPr>
          <w:noProof/>
        </w:rPr>
        <w:t>1</w:t>
      </w:r>
      <w:r>
        <w:fldChar w:fldCharType="end"/>
      </w:r>
      <w:r>
        <w:t>.</w:t>
      </w:r>
      <w:r>
        <w:fldChar w:fldCharType="begin"/>
      </w:r>
      <w:r>
        <w:instrText xml:space="preserve"> SEQ Таблиця \* ARABIC \s 1 </w:instrText>
      </w:r>
      <w:r>
        <w:fldChar w:fldCharType="separate"/>
      </w:r>
      <w:r>
        <w:rPr>
          <w:noProof/>
        </w:rPr>
        <w:t>1</w:t>
      </w:r>
      <w:r>
        <w:fldChar w:fldCharType="end"/>
      </w:r>
      <w:r>
        <w:rPr>
          <w:lang w:val="uk-UA"/>
        </w:rPr>
        <w:t xml:space="preserve">. </w:t>
      </w:r>
    </w:p>
    <w:p w14:paraId="1E302E4E" w14:textId="77777777" w:rsidR="00DC726B" w:rsidRPr="00973C84" w:rsidRDefault="00DC726B" w:rsidP="00973C84">
      <w:pPr>
        <w:pStyle w:val="Caption"/>
        <w:keepNext/>
        <w:ind w:firstLine="0"/>
        <w:jc w:val="center"/>
        <w:rPr>
          <w:b/>
          <w:bCs/>
        </w:rPr>
      </w:pPr>
      <w:r w:rsidRPr="00973C84">
        <w:rPr>
          <w:b/>
          <w:bCs/>
          <w:lang w:val="uk-UA"/>
        </w:rPr>
        <w:t>Цілі ста</w:t>
      </w:r>
      <w:r>
        <w:rPr>
          <w:b/>
          <w:bCs/>
          <w:lang w:val="uk-UA"/>
        </w:rPr>
        <w:t>л</w:t>
      </w:r>
      <w:r w:rsidRPr="00973C84">
        <w:rPr>
          <w:b/>
          <w:bCs/>
          <w:lang w:val="uk-UA"/>
        </w:rPr>
        <w:t>ого розвитку та передбачені способи їхнього досягнення</w:t>
      </w:r>
    </w:p>
    <w:tbl>
      <w:tblPr>
        <w:tblStyle w:val="TableGrid"/>
        <w:tblW w:w="0" w:type="auto"/>
        <w:tblLook w:val="04A0" w:firstRow="1" w:lastRow="0" w:firstColumn="1" w:lastColumn="0" w:noHBand="0" w:noVBand="1"/>
      </w:tblPr>
      <w:tblGrid>
        <w:gridCol w:w="3003"/>
        <w:gridCol w:w="3003"/>
        <w:gridCol w:w="3004"/>
      </w:tblGrid>
      <w:tr w:rsidR="00DC726B" w:rsidRPr="000C0562" w14:paraId="36F2936E" w14:textId="77777777" w:rsidTr="00960931">
        <w:tc>
          <w:tcPr>
            <w:tcW w:w="3003" w:type="dxa"/>
          </w:tcPr>
          <w:p w14:paraId="396D33F6" w14:textId="77777777" w:rsidR="00DC726B" w:rsidRPr="000C0562" w:rsidRDefault="00DC726B" w:rsidP="000C0562">
            <w:pPr>
              <w:spacing w:line="240" w:lineRule="auto"/>
              <w:ind w:firstLine="0"/>
              <w:rPr>
                <w:rFonts w:cs="Times New Roman (Body CS)"/>
                <w:b/>
                <w:bCs/>
                <w:spacing w:val="-2"/>
                <w:sz w:val="24"/>
                <w:lang w:val="uk-UA"/>
              </w:rPr>
            </w:pPr>
            <w:r w:rsidRPr="000C0562">
              <w:rPr>
                <w:rFonts w:cs="Times New Roman (Body CS)"/>
                <w:b/>
                <w:bCs/>
                <w:spacing w:val="-2"/>
                <w:sz w:val="24"/>
                <w:lang w:val="uk-UA"/>
              </w:rPr>
              <w:t>Ціль сталого розвитку</w:t>
            </w:r>
          </w:p>
        </w:tc>
        <w:tc>
          <w:tcPr>
            <w:tcW w:w="3003" w:type="dxa"/>
          </w:tcPr>
          <w:p w14:paraId="2D6F451A" w14:textId="77777777" w:rsidR="00DC726B" w:rsidRPr="000C0562" w:rsidRDefault="00DC726B" w:rsidP="000C0562">
            <w:pPr>
              <w:spacing w:line="240" w:lineRule="auto"/>
              <w:ind w:firstLine="0"/>
              <w:rPr>
                <w:b/>
                <w:bCs/>
                <w:sz w:val="24"/>
                <w:lang w:val="uk-UA"/>
              </w:rPr>
            </w:pPr>
            <w:r w:rsidRPr="000C0562">
              <w:rPr>
                <w:b/>
                <w:bCs/>
                <w:sz w:val="24"/>
                <w:lang w:val="uk-UA"/>
              </w:rPr>
              <w:t>Мета</w:t>
            </w:r>
          </w:p>
        </w:tc>
        <w:tc>
          <w:tcPr>
            <w:tcW w:w="3004" w:type="dxa"/>
          </w:tcPr>
          <w:p w14:paraId="20BABD08" w14:textId="77777777" w:rsidR="00DC726B" w:rsidRPr="000C0562" w:rsidRDefault="00DC726B" w:rsidP="000C0562">
            <w:pPr>
              <w:spacing w:line="240" w:lineRule="auto"/>
              <w:ind w:firstLine="0"/>
              <w:rPr>
                <w:b/>
                <w:bCs/>
                <w:sz w:val="24"/>
                <w:lang w:val="uk-UA"/>
              </w:rPr>
            </w:pPr>
            <w:r w:rsidRPr="000C0562">
              <w:rPr>
                <w:b/>
                <w:bCs/>
                <w:sz w:val="24"/>
                <w:lang w:val="uk-UA"/>
              </w:rPr>
              <w:t>Спосіб досягнення</w:t>
            </w:r>
          </w:p>
        </w:tc>
      </w:tr>
      <w:tr w:rsidR="00DC726B" w:rsidRPr="000C0562" w14:paraId="473939A2" w14:textId="77777777" w:rsidTr="00960931">
        <w:tc>
          <w:tcPr>
            <w:tcW w:w="3003" w:type="dxa"/>
          </w:tcPr>
          <w:p w14:paraId="130EAD4B" w14:textId="77777777" w:rsidR="00DC726B" w:rsidRPr="000C0562" w:rsidRDefault="00DC726B" w:rsidP="000C0562">
            <w:pPr>
              <w:pStyle w:val="TableNormal1"/>
              <w:spacing w:line="240" w:lineRule="auto"/>
              <w:rPr>
                <w:sz w:val="24"/>
              </w:rPr>
            </w:pPr>
            <w:r w:rsidRPr="000C0562">
              <w:rPr>
                <w:sz w:val="24"/>
              </w:rPr>
              <w:t>1. Викорінення бідності</w:t>
            </w:r>
          </w:p>
        </w:tc>
        <w:tc>
          <w:tcPr>
            <w:tcW w:w="3003" w:type="dxa"/>
          </w:tcPr>
          <w:p w14:paraId="351AD0EA" w14:textId="77777777" w:rsidR="00DC726B" w:rsidRPr="000C0562" w:rsidRDefault="00DC726B" w:rsidP="000C0562">
            <w:pPr>
              <w:pStyle w:val="TableNormal1"/>
              <w:spacing w:line="240" w:lineRule="auto"/>
              <w:rPr>
                <w:sz w:val="24"/>
              </w:rPr>
            </w:pPr>
            <w:r w:rsidRPr="000C0562">
              <w:rPr>
                <w:sz w:val="24"/>
              </w:rPr>
              <w:t>Ліквідувати крайню бідність для всіх людей у всьому світі, що визначається як проживання на менш ніж 1,90 долара США на день.</w:t>
            </w:r>
          </w:p>
        </w:tc>
        <w:tc>
          <w:tcPr>
            <w:tcW w:w="3004" w:type="dxa"/>
          </w:tcPr>
          <w:p w14:paraId="60CD8376" w14:textId="77777777" w:rsidR="00DC726B" w:rsidRPr="000C0562" w:rsidRDefault="00DC726B" w:rsidP="000C0562">
            <w:pPr>
              <w:pStyle w:val="TableNormal1"/>
              <w:spacing w:line="240" w:lineRule="auto"/>
              <w:rPr>
                <w:sz w:val="24"/>
              </w:rPr>
            </w:pPr>
            <w:r w:rsidRPr="000C0562">
              <w:rPr>
                <w:sz w:val="24"/>
              </w:rPr>
              <w:t>Забезпечення економічного зростання, створення робочих місць, соціальний захист, доступ до базових послуг та захист від економічних потрясінь.</w:t>
            </w:r>
          </w:p>
        </w:tc>
      </w:tr>
      <w:tr w:rsidR="00DC726B" w:rsidRPr="000C0562" w14:paraId="003EFA04" w14:textId="77777777" w:rsidTr="00960931">
        <w:tc>
          <w:tcPr>
            <w:tcW w:w="3003" w:type="dxa"/>
          </w:tcPr>
          <w:p w14:paraId="7964C7AD" w14:textId="77777777" w:rsidR="00DC726B" w:rsidRPr="000C0562" w:rsidRDefault="00DC726B" w:rsidP="000C0562">
            <w:pPr>
              <w:pStyle w:val="TableNormal1"/>
              <w:spacing w:line="240" w:lineRule="auto"/>
              <w:rPr>
                <w:sz w:val="24"/>
              </w:rPr>
            </w:pPr>
            <w:r w:rsidRPr="000C0562">
              <w:rPr>
                <w:sz w:val="24"/>
              </w:rPr>
              <w:t>2. Подолання голоду</w:t>
            </w:r>
          </w:p>
        </w:tc>
        <w:tc>
          <w:tcPr>
            <w:tcW w:w="3003" w:type="dxa"/>
          </w:tcPr>
          <w:p w14:paraId="2A4D3129" w14:textId="77777777" w:rsidR="00DC726B" w:rsidRPr="000C0562" w:rsidRDefault="00DC726B" w:rsidP="000C0562">
            <w:pPr>
              <w:pStyle w:val="TableNormal1"/>
              <w:spacing w:line="240" w:lineRule="auto"/>
              <w:rPr>
                <w:sz w:val="24"/>
              </w:rPr>
            </w:pPr>
            <w:r w:rsidRPr="000C0562">
              <w:rPr>
                <w:sz w:val="24"/>
              </w:rPr>
              <w:t>Ліквідувати голод, досягти продовольчої безпеки та поліпшити харчування, сприяти сталому сільському господарству.</w:t>
            </w:r>
          </w:p>
        </w:tc>
        <w:tc>
          <w:tcPr>
            <w:tcW w:w="3004" w:type="dxa"/>
          </w:tcPr>
          <w:p w14:paraId="6E63A85D" w14:textId="77777777" w:rsidR="00DC726B" w:rsidRPr="000C0562" w:rsidRDefault="00DC726B" w:rsidP="000C0562">
            <w:pPr>
              <w:pStyle w:val="TableNormal1"/>
              <w:spacing w:line="240" w:lineRule="auto"/>
              <w:rPr>
                <w:sz w:val="24"/>
              </w:rPr>
            </w:pPr>
            <w:r w:rsidRPr="000C0562">
              <w:rPr>
                <w:sz w:val="24"/>
              </w:rPr>
              <w:t>Підвищення продуктивності сільського господарства, стійкість продовольчих систем, доступ до якісної їжі для всіх людей.</w:t>
            </w:r>
          </w:p>
        </w:tc>
      </w:tr>
      <w:tr w:rsidR="00DC726B" w:rsidRPr="000C0562" w14:paraId="1B5A71D1" w14:textId="77777777" w:rsidTr="00960931">
        <w:tc>
          <w:tcPr>
            <w:tcW w:w="3003" w:type="dxa"/>
          </w:tcPr>
          <w:p w14:paraId="0B0A133E" w14:textId="77777777" w:rsidR="00DC726B" w:rsidRPr="000C0562" w:rsidRDefault="00DC726B" w:rsidP="000C0562">
            <w:pPr>
              <w:pStyle w:val="TableNormal1"/>
              <w:spacing w:line="240" w:lineRule="auto"/>
              <w:rPr>
                <w:sz w:val="24"/>
              </w:rPr>
            </w:pPr>
            <w:r w:rsidRPr="000C0562">
              <w:rPr>
                <w:sz w:val="24"/>
              </w:rPr>
              <w:t>3. Міцне здоров'я і благополуччя</w:t>
            </w:r>
          </w:p>
        </w:tc>
        <w:tc>
          <w:tcPr>
            <w:tcW w:w="3003" w:type="dxa"/>
          </w:tcPr>
          <w:p w14:paraId="1C90F650" w14:textId="77777777" w:rsidR="00DC726B" w:rsidRPr="000C0562" w:rsidRDefault="00DC726B" w:rsidP="000C0562">
            <w:pPr>
              <w:pStyle w:val="TableNormal1"/>
              <w:spacing w:line="240" w:lineRule="auto"/>
              <w:rPr>
                <w:sz w:val="24"/>
              </w:rPr>
            </w:pPr>
            <w:r w:rsidRPr="000C0562">
              <w:rPr>
                <w:sz w:val="24"/>
              </w:rPr>
              <w:t>Забезпечити здоровий спосіб життя та сприяти благополуччю для всіх у будь-якому віці.</w:t>
            </w:r>
          </w:p>
        </w:tc>
        <w:tc>
          <w:tcPr>
            <w:tcW w:w="3004" w:type="dxa"/>
          </w:tcPr>
          <w:p w14:paraId="0046132E" w14:textId="77777777" w:rsidR="00DC726B" w:rsidRPr="000C0562" w:rsidRDefault="00DC726B" w:rsidP="000C0562">
            <w:pPr>
              <w:pStyle w:val="TableNormal1"/>
              <w:spacing w:line="240" w:lineRule="auto"/>
              <w:rPr>
                <w:sz w:val="24"/>
              </w:rPr>
            </w:pPr>
            <w:r w:rsidRPr="000C0562">
              <w:rPr>
                <w:sz w:val="24"/>
              </w:rPr>
              <w:t>Зниження смертності від неінфекційних захворювань, охорона материнського та дитячого здоров'я, боротьба з інфекційними хворобами, доступ до медичних послуг.</w:t>
            </w:r>
          </w:p>
        </w:tc>
      </w:tr>
      <w:tr w:rsidR="00DC726B" w:rsidRPr="000C0562" w14:paraId="72100455" w14:textId="77777777" w:rsidTr="00960931">
        <w:tc>
          <w:tcPr>
            <w:tcW w:w="3003" w:type="dxa"/>
          </w:tcPr>
          <w:p w14:paraId="77CD0D31" w14:textId="77777777" w:rsidR="00DC726B" w:rsidRPr="000C0562" w:rsidRDefault="00DC726B" w:rsidP="000C0562">
            <w:pPr>
              <w:pStyle w:val="TableNormal1"/>
              <w:spacing w:line="240" w:lineRule="auto"/>
              <w:rPr>
                <w:sz w:val="24"/>
              </w:rPr>
            </w:pPr>
            <w:r w:rsidRPr="000C0562">
              <w:rPr>
                <w:sz w:val="24"/>
              </w:rPr>
              <w:lastRenderedPageBreak/>
              <w:t>4. Якісна освіта</w:t>
            </w:r>
          </w:p>
        </w:tc>
        <w:tc>
          <w:tcPr>
            <w:tcW w:w="3003" w:type="dxa"/>
          </w:tcPr>
          <w:p w14:paraId="10801278" w14:textId="77777777" w:rsidR="00DC726B" w:rsidRPr="000C0562" w:rsidRDefault="00DC726B" w:rsidP="000C0562">
            <w:pPr>
              <w:pStyle w:val="TableNormal1"/>
              <w:spacing w:line="240" w:lineRule="auto"/>
              <w:rPr>
                <w:sz w:val="24"/>
              </w:rPr>
            </w:pPr>
            <w:r w:rsidRPr="000C0562">
              <w:rPr>
                <w:sz w:val="24"/>
              </w:rPr>
              <w:t>Забезпечити всеохоплюючу і справедливу якісну освіту та сприяти можливостям навчання впродовж усього життя для всіх.</w:t>
            </w:r>
          </w:p>
        </w:tc>
        <w:tc>
          <w:tcPr>
            <w:tcW w:w="3004" w:type="dxa"/>
          </w:tcPr>
          <w:p w14:paraId="1C5132A1" w14:textId="77777777" w:rsidR="00DC726B" w:rsidRPr="000C0562" w:rsidRDefault="00DC726B" w:rsidP="000C0562">
            <w:pPr>
              <w:pStyle w:val="TableNormal1"/>
              <w:spacing w:line="240" w:lineRule="auto"/>
              <w:rPr>
                <w:sz w:val="24"/>
              </w:rPr>
            </w:pPr>
            <w:r w:rsidRPr="000C0562">
              <w:rPr>
                <w:sz w:val="24"/>
              </w:rPr>
              <w:t xml:space="preserve">Доступ до безкоштовної початкової та середньої освіти, технічної, професійної та вищої освіти, підвищення грамотності, забезпечення можливостей навчатись упродовж життя. </w:t>
            </w:r>
          </w:p>
        </w:tc>
      </w:tr>
      <w:tr w:rsidR="00DC726B" w:rsidRPr="000C0562" w14:paraId="32A1D27A" w14:textId="77777777" w:rsidTr="00960931">
        <w:tc>
          <w:tcPr>
            <w:tcW w:w="3003" w:type="dxa"/>
          </w:tcPr>
          <w:p w14:paraId="6B831368" w14:textId="77777777" w:rsidR="00DC726B" w:rsidRPr="000C0562" w:rsidRDefault="00DC726B" w:rsidP="000C0562">
            <w:pPr>
              <w:pStyle w:val="TableNormal1"/>
              <w:spacing w:line="240" w:lineRule="auto"/>
              <w:rPr>
                <w:sz w:val="24"/>
              </w:rPr>
            </w:pPr>
            <w:r w:rsidRPr="000C0562">
              <w:rPr>
                <w:sz w:val="24"/>
              </w:rPr>
              <w:t>5. Гендерна рівність</w:t>
            </w:r>
          </w:p>
        </w:tc>
        <w:tc>
          <w:tcPr>
            <w:tcW w:w="3003" w:type="dxa"/>
          </w:tcPr>
          <w:p w14:paraId="1E8C7797" w14:textId="77777777" w:rsidR="00DC726B" w:rsidRPr="000C0562" w:rsidRDefault="00DC726B" w:rsidP="000C0562">
            <w:pPr>
              <w:pStyle w:val="TableNormal1"/>
              <w:spacing w:line="240" w:lineRule="auto"/>
              <w:rPr>
                <w:sz w:val="24"/>
              </w:rPr>
            </w:pPr>
            <w:r w:rsidRPr="000C0562">
              <w:rPr>
                <w:sz w:val="24"/>
              </w:rPr>
              <w:t>Досягти гендерної рівності та розширити права і можливості всіх жінок і дівчат.</w:t>
            </w:r>
          </w:p>
        </w:tc>
        <w:tc>
          <w:tcPr>
            <w:tcW w:w="3004" w:type="dxa"/>
          </w:tcPr>
          <w:p w14:paraId="0DD4AA9C" w14:textId="77777777" w:rsidR="00DC726B" w:rsidRPr="000C0562" w:rsidRDefault="00DC726B" w:rsidP="000C0562">
            <w:pPr>
              <w:pStyle w:val="TableNormal1"/>
              <w:spacing w:line="240" w:lineRule="auto"/>
              <w:rPr>
                <w:sz w:val="24"/>
              </w:rPr>
            </w:pPr>
            <w:r w:rsidRPr="000C0562">
              <w:rPr>
                <w:sz w:val="24"/>
              </w:rPr>
              <w:t>Ліквідація дискримінації, насильства та шкідливих практик щодо жінок і дівчат, забезпечення рівного доступу до економічних ресурсів, участі у прийнятті рішень.</w:t>
            </w:r>
          </w:p>
        </w:tc>
      </w:tr>
      <w:tr w:rsidR="00DC726B" w:rsidRPr="000C0562" w14:paraId="369434B7" w14:textId="77777777" w:rsidTr="00960931">
        <w:tc>
          <w:tcPr>
            <w:tcW w:w="3003" w:type="dxa"/>
          </w:tcPr>
          <w:p w14:paraId="051467D1" w14:textId="77777777" w:rsidR="00DC726B" w:rsidRPr="000C0562" w:rsidRDefault="00DC726B" w:rsidP="000C0562">
            <w:pPr>
              <w:pStyle w:val="TableNormal1"/>
              <w:spacing w:line="240" w:lineRule="auto"/>
              <w:rPr>
                <w:sz w:val="24"/>
              </w:rPr>
            </w:pPr>
            <w:r w:rsidRPr="000C0562">
              <w:rPr>
                <w:sz w:val="24"/>
              </w:rPr>
              <w:t>6. Чиста вода та санітарія</w:t>
            </w:r>
          </w:p>
        </w:tc>
        <w:tc>
          <w:tcPr>
            <w:tcW w:w="3003" w:type="dxa"/>
          </w:tcPr>
          <w:p w14:paraId="7ADF7A10" w14:textId="77777777" w:rsidR="00DC726B" w:rsidRPr="000C0562" w:rsidRDefault="00DC726B" w:rsidP="000C0562">
            <w:pPr>
              <w:pStyle w:val="TableNormal1"/>
              <w:spacing w:line="240" w:lineRule="auto"/>
              <w:rPr>
                <w:sz w:val="24"/>
              </w:rPr>
            </w:pPr>
            <w:r w:rsidRPr="000C0562">
              <w:rPr>
                <w:sz w:val="24"/>
              </w:rPr>
              <w:t>Забезпечити доступність та стале управління водними ресурсами та санітарією для всіх.</w:t>
            </w:r>
          </w:p>
        </w:tc>
        <w:tc>
          <w:tcPr>
            <w:tcW w:w="3004" w:type="dxa"/>
          </w:tcPr>
          <w:p w14:paraId="6A5AC068" w14:textId="77777777" w:rsidR="00DC726B" w:rsidRPr="000C0562" w:rsidRDefault="00DC726B" w:rsidP="000C0562">
            <w:pPr>
              <w:pStyle w:val="TableNormal1"/>
              <w:spacing w:line="240" w:lineRule="auto"/>
              <w:rPr>
                <w:sz w:val="24"/>
              </w:rPr>
            </w:pPr>
            <w:r w:rsidRPr="000C0562">
              <w:rPr>
                <w:sz w:val="24"/>
              </w:rPr>
              <w:t>Ліквідація дискримінації, насильства та шкідливих практик щодо жінок і дівчат, забезпечення рівного доступу до економічних ресурсів, участі у прийнятті рішень.</w:t>
            </w:r>
          </w:p>
        </w:tc>
      </w:tr>
      <w:tr w:rsidR="00DC726B" w:rsidRPr="000C0562" w14:paraId="3C943D78" w14:textId="77777777" w:rsidTr="00960931">
        <w:tc>
          <w:tcPr>
            <w:tcW w:w="3003" w:type="dxa"/>
          </w:tcPr>
          <w:p w14:paraId="6EB72FA3" w14:textId="77777777" w:rsidR="00DC726B" w:rsidRPr="000C0562" w:rsidRDefault="00DC726B" w:rsidP="000C0562">
            <w:pPr>
              <w:pStyle w:val="TableNormal1"/>
              <w:spacing w:line="240" w:lineRule="auto"/>
              <w:rPr>
                <w:sz w:val="24"/>
              </w:rPr>
            </w:pPr>
            <w:r w:rsidRPr="000C0562">
              <w:rPr>
                <w:sz w:val="24"/>
              </w:rPr>
              <w:t>7. Доступна та чиста енергія</w:t>
            </w:r>
          </w:p>
        </w:tc>
        <w:tc>
          <w:tcPr>
            <w:tcW w:w="3003" w:type="dxa"/>
          </w:tcPr>
          <w:p w14:paraId="04AB7448" w14:textId="77777777" w:rsidR="00DC726B" w:rsidRPr="000C0562" w:rsidRDefault="00DC726B" w:rsidP="000C0562">
            <w:pPr>
              <w:pStyle w:val="TableNormal1"/>
              <w:spacing w:line="240" w:lineRule="auto"/>
              <w:rPr>
                <w:sz w:val="24"/>
              </w:rPr>
            </w:pPr>
            <w:r w:rsidRPr="000C0562">
              <w:rPr>
                <w:sz w:val="24"/>
              </w:rPr>
              <w:t>Забезпечити доступ до доступної, надійної, стійкої та сучасної енергії для всіх.</w:t>
            </w:r>
          </w:p>
        </w:tc>
        <w:tc>
          <w:tcPr>
            <w:tcW w:w="3004" w:type="dxa"/>
          </w:tcPr>
          <w:p w14:paraId="4098AF92" w14:textId="77777777" w:rsidR="00DC726B" w:rsidRPr="000C0562" w:rsidRDefault="00DC726B" w:rsidP="000C0562">
            <w:pPr>
              <w:pStyle w:val="TableNormal1"/>
              <w:spacing w:line="240" w:lineRule="auto"/>
              <w:rPr>
                <w:sz w:val="24"/>
              </w:rPr>
            </w:pPr>
            <w:r w:rsidRPr="000C0562">
              <w:rPr>
                <w:sz w:val="24"/>
              </w:rPr>
              <w:t>Підвищення частки відновлюваної енергії, поліпшення енергоефективності, розширення інфраструктури та модернізація технологій для постачання чистої енергії.</w:t>
            </w:r>
          </w:p>
        </w:tc>
      </w:tr>
      <w:tr w:rsidR="00DC726B" w:rsidRPr="000C0562" w14:paraId="59C52C94" w14:textId="77777777" w:rsidTr="00960931">
        <w:tc>
          <w:tcPr>
            <w:tcW w:w="3003" w:type="dxa"/>
          </w:tcPr>
          <w:p w14:paraId="1E06FEBC" w14:textId="77777777" w:rsidR="00DC726B" w:rsidRPr="000C0562" w:rsidRDefault="00DC726B" w:rsidP="000C0562">
            <w:pPr>
              <w:pStyle w:val="TableNormal1"/>
              <w:spacing w:line="240" w:lineRule="auto"/>
              <w:rPr>
                <w:sz w:val="24"/>
              </w:rPr>
            </w:pPr>
            <w:r w:rsidRPr="000C0562">
              <w:rPr>
                <w:sz w:val="24"/>
              </w:rPr>
              <w:t>8. Гідна праця та економічне зростання</w:t>
            </w:r>
          </w:p>
        </w:tc>
        <w:tc>
          <w:tcPr>
            <w:tcW w:w="3003" w:type="dxa"/>
          </w:tcPr>
          <w:p w14:paraId="0D67397B" w14:textId="77777777" w:rsidR="00DC726B" w:rsidRPr="000C0562" w:rsidRDefault="00DC726B" w:rsidP="000C0562">
            <w:pPr>
              <w:pStyle w:val="TableNormal1"/>
              <w:spacing w:line="240" w:lineRule="auto"/>
              <w:rPr>
                <w:sz w:val="24"/>
              </w:rPr>
            </w:pPr>
            <w:r w:rsidRPr="000C0562">
              <w:rPr>
                <w:sz w:val="24"/>
              </w:rPr>
              <w:t>Сприяти сталому економічному зростанню, повній і продуктивній зайнятості та гідній праці для всіх.</w:t>
            </w:r>
          </w:p>
        </w:tc>
        <w:tc>
          <w:tcPr>
            <w:tcW w:w="3004" w:type="dxa"/>
          </w:tcPr>
          <w:p w14:paraId="4C14EC97" w14:textId="77777777" w:rsidR="00DC726B" w:rsidRPr="000C0562" w:rsidRDefault="00DC726B" w:rsidP="000C0562">
            <w:pPr>
              <w:pStyle w:val="TableNormal1"/>
              <w:spacing w:line="240" w:lineRule="auto"/>
              <w:rPr>
                <w:sz w:val="24"/>
              </w:rPr>
            </w:pPr>
            <w:r w:rsidRPr="000C0562">
              <w:rPr>
                <w:sz w:val="24"/>
              </w:rPr>
              <w:t>Підвищення економічної продуктивності, технологічні інновації, захист прав працівників, створення робочих місць, сприяння підприємництву.</w:t>
            </w:r>
          </w:p>
        </w:tc>
      </w:tr>
      <w:tr w:rsidR="00DC726B" w:rsidRPr="000C0562" w14:paraId="23CBC0F2" w14:textId="77777777" w:rsidTr="00960931">
        <w:tc>
          <w:tcPr>
            <w:tcW w:w="3003" w:type="dxa"/>
          </w:tcPr>
          <w:p w14:paraId="7C4C0DCB" w14:textId="77777777" w:rsidR="00DC726B" w:rsidRPr="000C0562" w:rsidRDefault="00DC726B" w:rsidP="000C0562">
            <w:pPr>
              <w:pStyle w:val="TableNormal1"/>
              <w:spacing w:line="240" w:lineRule="auto"/>
              <w:rPr>
                <w:sz w:val="24"/>
              </w:rPr>
            </w:pPr>
            <w:r w:rsidRPr="000C0562">
              <w:rPr>
                <w:sz w:val="24"/>
              </w:rPr>
              <w:t>9. Промисловість, інновації та інфраструктура</w:t>
            </w:r>
          </w:p>
        </w:tc>
        <w:tc>
          <w:tcPr>
            <w:tcW w:w="3003" w:type="dxa"/>
          </w:tcPr>
          <w:p w14:paraId="0CBA1165" w14:textId="77777777" w:rsidR="00DC726B" w:rsidRPr="000C0562" w:rsidRDefault="00DC726B" w:rsidP="000C0562">
            <w:pPr>
              <w:pStyle w:val="TableNormal1"/>
              <w:spacing w:line="240" w:lineRule="auto"/>
              <w:rPr>
                <w:sz w:val="24"/>
              </w:rPr>
            </w:pPr>
            <w:r w:rsidRPr="000C0562">
              <w:rPr>
                <w:sz w:val="24"/>
              </w:rPr>
              <w:t>Побудувати стійку інфраструктуру, сприяти інклюзивній та стійкій індустріалізації та підтримувати інновації</w:t>
            </w:r>
          </w:p>
        </w:tc>
        <w:tc>
          <w:tcPr>
            <w:tcW w:w="3004" w:type="dxa"/>
          </w:tcPr>
          <w:p w14:paraId="593A11DA" w14:textId="77777777" w:rsidR="00DC726B" w:rsidRPr="000C0562" w:rsidRDefault="00DC726B" w:rsidP="000C0562">
            <w:pPr>
              <w:pStyle w:val="TableNormal1"/>
              <w:spacing w:line="240" w:lineRule="auto"/>
              <w:rPr>
                <w:sz w:val="24"/>
              </w:rPr>
            </w:pPr>
            <w:r w:rsidRPr="000C0562">
              <w:rPr>
                <w:sz w:val="24"/>
              </w:rPr>
              <w:t>Розвиток інфраструктури, промислової диверсифікації, підвищення продуктивності, сприяння науково-технічному прогресу.</w:t>
            </w:r>
          </w:p>
        </w:tc>
      </w:tr>
      <w:tr w:rsidR="00DC726B" w:rsidRPr="000C0562" w14:paraId="12E9B17B" w14:textId="77777777" w:rsidTr="00960931">
        <w:tc>
          <w:tcPr>
            <w:tcW w:w="3003" w:type="dxa"/>
          </w:tcPr>
          <w:p w14:paraId="5AB5DB34" w14:textId="77777777" w:rsidR="00DC726B" w:rsidRPr="000C0562" w:rsidRDefault="00DC726B" w:rsidP="000C0562">
            <w:pPr>
              <w:pStyle w:val="TableNormal1"/>
              <w:spacing w:line="240" w:lineRule="auto"/>
              <w:rPr>
                <w:sz w:val="24"/>
              </w:rPr>
            </w:pPr>
            <w:r w:rsidRPr="000C0562">
              <w:rPr>
                <w:sz w:val="24"/>
              </w:rPr>
              <w:t>10. Скорочення нерівності</w:t>
            </w:r>
          </w:p>
        </w:tc>
        <w:tc>
          <w:tcPr>
            <w:tcW w:w="3003" w:type="dxa"/>
          </w:tcPr>
          <w:p w14:paraId="0DA74B30" w14:textId="77777777" w:rsidR="00DC726B" w:rsidRPr="000C0562" w:rsidRDefault="00DC726B" w:rsidP="000C0562">
            <w:pPr>
              <w:pStyle w:val="TableNormal1"/>
              <w:spacing w:line="240" w:lineRule="auto"/>
              <w:rPr>
                <w:sz w:val="24"/>
              </w:rPr>
            </w:pPr>
            <w:r w:rsidRPr="000C0562">
              <w:rPr>
                <w:sz w:val="24"/>
              </w:rPr>
              <w:t>Скоротити нерівність всередині країн та між ними.</w:t>
            </w:r>
          </w:p>
        </w:tc>
        <w:tc>
          <w:tcPr>
            <w:tcW w:w="3004" w:type="dxa"/>
          </w:tcPr>
          <w:p w14:paraId="65FC1620" w14:textId="77777777" w:rsidR="00DC726B" w:rsidRPr="000C0562" w:rsidRDefault="00DC726B" w:rsidP="000C0562">
            <w:pPr>
              <w:pStyle w:val="TableNormal1"/>
              <w:spacing w:line="240" w:lineRule="auto"/>
              <w:rPr>
                <w:sz w:val="24"/>
              </w:rPr>
            </w:pPr>
            <w:r w:rsidRPr="000C0562">
              <w:rPr>
                <w:sz w:val="24"/>
              </w:rPr>
              <w:t xml:space="preserve">Поліпшення регулювання фінансових ринків, забезпечення рівного доступу до можливостей, заохочення соціальної, </w:t>
            </w:r>
            <w:r w:rsidRPr="000C0562">
              <w:rPr>
                <w:sz w:val="24"/>
              </w:rPr>
              <w:lastRenderedPageBreak/>
              <w:t xml:space="preserve">економічної та політичної інтеграції всіх людей. </w:t>
            </w:r>
          </w:p>
        </w:tc>
      </w:tr>
      <w:tr w:rsidR="00DC726B" w:rsidRPr="000C0562" w14:paraId="3BB4F5DB" w14:textId="77777777" w:rsidTr="00960931">
        <w:tc>
          <w:tcPr>
            <w:tcW w:w="3003" w:type="dxa"/>
          </w:tcPr>
          <w:p w14:paraId="2A4A65B8" w14:textId="77777777" w:rsidR="00DC726B" w:rsidRPr="000C0562" w:rsidRDefault="00DC726B" w:rsidP="000C0562">
            <w:pPr>
              <w:pStyle w:val="TableNormal1"/>
              <w:spacing w:line="240" w:lineRule="auto"/>
              <w:rPr>
                <w:sz w:val="24"/>
              </w:rPr>
            </w:pPr>
            <w:r w:rsidRPr="000C0562">
              <w:rPr>
                <w:sz w:val="24"/>
              </w:rPr>
              <w:lastRenderedPageBreak/>
              <w:t>11. Сталий розвиток міст і громад</w:t>
            </w:r>
          </w:p>
        </w:tc>
        <w:tc>
          <w:tcPr>
            <w:tcW w:w="3003" w:type="dxa"/>
          </w:tcPr>
          <w:p w14:paraId="032D19DE" w14:textId="77777777" w:rsidR="00DC726B" w:rsidRPr="000C0562" w:rsidRDefault="00DC726B" w:rsidP="000C0562">
            <w:pPr>
              <w:pStyle w:val="TableNormal1"/>
              <w:spacing w:line="240" w:lineRule="auto"/>
              <w:rPr>
                <w:sz w:val="24"/>
              </w:rPr>
            </w:pPr>
            <w:r w:rsidRPr="000C0562">
              <w:rPr>
                <w:sz w:val="24"/>
              </w:rPr>
              <w:t>Зробити міста та населені пункти інклюзивними, безпечними, стійкими та життєздатними.</w:t>
            </w:r>
          </w:p>
        </w:tc>
        <w:tc>
          <w:tcPr>
            <w:tcW w:w="3004" w:type="dxa"/>
          </w:tcPr>
          <w:p w14:paraId="7445FAD7" w14:textId="77777777" w:rsidR="00DC726B" w:rsidRPr="000C0562" w:rsidRDefault="00DC726B" w:rsidP="000C0562">
            <w:pPr>
              <w:pStyle w:val="TableNormal1"/>
              <w:spacing w:line="240" w:lineRule="auto"/>
              <w:rPr>
                <w:sz w:val="24"/>
              </w:rPr>
            </w:pPr>
            <w:r w:rsidRPr="000C0562">
              <w:rPr>
                <w:sz w:val="24"/>
              </w:rPr>
              <w:t>Покращення міського планування, забезпечення доступу до базових послуг, безпека житла, зниження негативного впливу міст на навколишнє середовище.</w:t>
            </w:r>
          </w:p>
        </w:tc>
      </w:tr>
      <w:tr w:rsidR="00DC726B" w:rsidRPr="000C0562" w14:paraId="75F254E8" w14:textId="77777777" w:rsidTr="00960931">
        <w:tc>
          <w:tcPr>
            <w:tcW w:w="3003" w:type="dxa"/>
          </w:tcPr>
          <w:p w14:paraId="2848A4C2" w14:textId="77777777" w:rsidR="00DC726B" w:rsidRPr="000C0562" w:rsidRDefault="00DC726B" w:rsidP="000C0562">
            <w:pPr>
              <w:pStyle w:val="TableNormal1"/>
              <w:spacing w:line="240" w:lineRule="auto"/>
              <w:rPr>
                <w:sz w:val="24"/>
              </w:rPr>
            </w:pPr>
            <w:r w:rsidRPr="000C0562">
              <w:rPr>
                <w:sz w:val="24"/>
              </w:rPr>
              <w:t xml:space="preserve">12. Відповідальне споживання та виробництво. </w:t>
            </w:r>
          </w:p>
        </w:tc>
        <w:tc>
          <w:tcPr>
            <w:tcW w:w="3003" w:type="dxa"/>
          </w:tcPr>
          <w:p w14:paraId="05E563EC" w14:textId="77777777" w:rsidR="00DC726B" w:rsidRPr="000C0562" w:rsidRDefault="00DC726B" w:rsidP="000C0562">
            <w:pPr>
              <w:pStyle w:val="TableNormal1"/>
              <w:spacing w:line="240" w:lineRule="auto"/>
              <w:rPr>
                <w:sz w:val="24"/>
              </w:rPr>
            </w:pPr>
            <w:r w:rsidRPr="000C0562">
              <w:rPr>
                <w:sz w:val="24"/>
              </w:rPr>
              <w:t>Забезпечити сталі моделі споживання та виробництва.</w:t>
            </w:r>
          </w:p>
        </w:tc>
        <w:tc>
          <w:tcPr>
            <w:tcW w:w="3004" w:type="dxa"/>
          </w:tcPr>
          <w:p w14:paraId="4C37061D" w14:textId="77777777" w:rsidR="00DC726B" w:rsidRPr="000C0562" w:rsidRDefault="00DC726B" w:rsidP="000C0562">
            <w:pPr>
              <w:pStyle w:val="TableNormal1"/>
              <w:spacing w:line="240" w:lineRule="auto"/>
              <w:rPr>
                <w:sz w:val="24"/>
              </w:rPr>
            </w:pPr>
            <w:r w:rsidRPr="000C0562">
              <w:rPr>
                <w:sz w:val="24"/>
              </w:rPr>
              <w:t>Зниження відходів, ефективне використання ресурсів, заохочення сталих практик у бізнесі, підвищення обізнаності щодо сталого розвитку.</w:t>
            </w:r>
          </w:p>
        </w:tc>
      </w:tr>
      <w:tr w:rsidR="00DC726B" w:rsidRPr="000C0562" w14:paraId="24242F61" w14:textId="77777777" w:rsidTr="00960931">
        <w:tc>
          <w:tcPr>
            <w:tcW w:w="3003" w:type="dxa"/>
          </w:tcPr>
          <w:p w14:paraId="6CB04855" w14:textId="77777777" w:rsidR="00DC726B" w:rsidRPr="000C0562" w:rsidRDefault="00DC726B" w:rsidP="000C0562">
            <w:pPr>
              <w:pStyle w:val="TableNormal1"/>
              <w:spacing w:line="240" w:lineRule="auto"/>
              <w:rPr>
                <w:sz w:val="24"/>
              </w:rPr>
            </w:pPr>
            <w:r w:rsidRPr="000C0562">
              <w:rPr>
                <w:sz w:val="24"/>
              </w:rPr>
              <w:t xml:space="preserve">13. Боротьба зі зміною клімату. </w:t>
            </w:r>
          </w:p>
        </w:tc>
        <w:tc>
          <w:tcPr>
            <w:tcW w:w="3003" w:type="dxa"/>
          </w:tcPr>
          <w:p w14:paraId="41D3CF0D" w14:textId="77777777" w:rsidR="00DC726B" w:rsidRPr="000C0562" w:rsidRDefault="00DC726B" w:rsidP="000C0562">
            <w:pPr>
              <w:pStyle w:val="TableNormal1"/>
              <w:spacing w:line="240" w:lineRule="auto"/>
              <w:rPr>
                <w:sz w:val="24"/>
              </w:rPr>
            </w:pPr>
            <w:r w:rsidRPr="000C0562">
              <w:rPr>
                <w:sz w:val="24"/>
              </w:rPr>
              <w:t>Вжити невідкладних заходів для боротьби зі зміною клімату та її наслідками.</w:t>
            </w:r>
          </w:p>
        </w:tc>
        <w:tc>
          <w:tcPr>
            <w:tcW w:w="3004" w:type="dxa"/>
          </w:tcPr>
          <w:p w14:paraId="75BB0E65" w14:textId="77777777" w:rsidR="00DC726B" w:rsidRPr="000C0562" w:rsidRDefault="00DC726B" w:rsidP="000C0562">
            <w:pPr>
              <w:pStyle w:val="TableNormal1"/>
              <w:spacing w:line="240" w:lineRule="auto"/>
              <w:rPr>
                <w:sz w:val="24"/>
              </w:rPr>
            </w:pPr>
            <w:r w:rsidRPr="000C0562">
              <w:rPr>
                <w:sz w:val="24"/>
              </w:rPr>
              <w:t>Зниження викидів парникових газів, адаптація до змін клімату, зміцнення стійкості до кліматичних ризиків.</w:t>
            </w:r>
          </w:p>
        </w:tc>
      </w:tr>
      <w:tr w:rsidR="00DC726B" w:rsidRPr="000C0562" w14:paraId="72200CCA" w14:textId="77777777" w:rsidTr="00960931">
        <w:tc>
          <w:tcPr>
            <w:tcW w:w="3003" w:type="dxa"/>
          </w:tcPr>
          <w:p w14:paraId="1B3A6B4A" w14:textId="77777777" w:rsidR="00DC726B" w:rsidRPr="000C0562" w:rsidRDefault="00DC726B" w:rsidP="000C0562">
            <w:pPr>
              <w:pStyle w:val="TableNormal1"/>
              <w:spacing w:line="240" w:lineRule="auto"/>
              <w:rPr>
                <w:sz w:val="24"/>
              </w:rPr>
            </w:pPr>
            <w:r w:rsidRPr="000C0562">
              <w:rPr>
                <w:sz w:val="24"/>
              </w:rPr>
              <w:t xml:space="preserve">14. Збереження морських екосистем. </w:t>
            </w:r>
          </w:p>
        </w:tc>
        <w:tc>
          <w:tcPr>
            <w:tcW w:w="3003" w:type="dxa"/>
          </w:tcPr>
          <w:p w14:paraId="2B32C190" w14:textId="77777777" w:rsidR="00DC726B" w:rsidRPr="000C0562" w:rsidRDefault="00DC726B" w:rsidP="000C0562">
            <w:pPr>
              <w:pStyle w:val="TableNormal1"/>
              <w:spacing w:line="240" w:lineRule="auto"/>
              <w:rPr>
                <w:sz w:val="24"/>
              </w:rPr>
            </w:pPr>
            <w:r w:rsidRPr="000C0562">
              <w:rPr>
                <w:sz w:val="24"/>
              </w:rPr>
              <w:t>Зберегти та раціонально використовувати океани, моря та морські ресурси для сталого розвитку.</w:t>
            </w:r>
          </w:p>
        </w:tc>
        <w:tc>
          <w:tcPr>
            <w:tcW w:w="3004" w:type="dxa"/>
          </w:tcPr>
          <w:p w14:paraId="55387652" w14:textId="77777777" w:rsidR="00DC726B" w:rsidRPr="000C0562" w:rsidRDefault="00DC726B" w:rsidP="000C0562">
            <w:pPr>
              <w:pStyle w:val="TableNormal1"/>
              <w:spacing w:line="240" w:lineRule="auto"/>
              <w:rPr>
                <w:sz w:val="24"/>
              </w:rPr>
            </w:pPr>
            <w:r w:rsidRPr="000C0562">
              <w:rPr>
                <w:sz w:val="24"/>
              </w:rPr>
              <w:t>Зниження забруднення морського середовища, захист морських екосистем, регулювання рибальства, збереження морського біорізноманіття.</w:t>
            </w:r>
          </w:p>
        </w:tc>
      </w:tr>
      <w:tr w:rsidR="00DC726B" w:rsidRPr="000C0562" w14:paraId="13A12E03" w14:textId="77777777" w:rsidTr="00960931">
        <w:tc>
          <w:tcPr>
            <w:tcW w:w="3003" w:type="dxa"/>
          </w:tcPr>
          <w:p w14:paraId="52979BE4" w14:textId="77777777" w:rsidR="00DC726B" w:rsidRPr="000C0562" w:rsidRDefault="00DC726B" w:rsidP="000C0562">
            <w:pPr>
              <w:pStyle w:val="TableNormal1"/>
              <w:spacing w:line="240" w:lineRule="auto"/>
              <w:rPr>
                <w:sz w:val="24"/>
              </w:rPr>
            </w:pPr>
            <w:r w:rsidRPr="000C0562">
              <w:rPr>
                <w:sz w:val="24"/>
              </w:rPr>
              <w:t xml:space="preserve">15. Збереження екосистем суші. </w:t>
            </w:r>
          </w:p>
        </w:tc>
        <w:tc>
          <w:tcPr>
            <w:tcW w:w="3003" w:type="dxa"/>
          </w:tcPr>
          <w:p w14:paraId="1D445312" w14:textId="77777777" w:rsidR="00DC726B" w:rsidRPr="000C0562" w:rsidRDefault="00DC726B" w:rsidP="000C0562">
            <w:pPr>
              <w:pStyle w:val="TableNormal1"/>
              <w:spacing w:line="240" w:lineRule="auto"/>
              <w:rPr>
                <w:sz w:val="24"/>
              </w:rPr>
            </w:pPr>
            <w:r w:rsidRPr="000C0562">
              <w:rPr>
                <w:sz w:val="24"/>
              </w:rPr>
              <w:t>Захистити, відновити та сприяти сталому використанню наземних екосистем, зупинити втрату біорізноманіття.</w:t>
            </w:r>
          </w:p>
        </w:tc>
        <w:tc>
          <w:tcPr>
            <w:tcW w:w="3004" w:type="dxa"/>
          </w:tcPr>
          <w:p w14:paraId="613399D3" w14:textId="77777777" w:rsidR="00DC726B" w:rsidRPr="000C0562" w:rsidRDefault="00DC726B" w:rsidP="000C0562">
            <w:pPr>
              <w:pStyle w:val="TableNormal1"/>
              <w:spacing w:line="240" w:lineRule="auto"/>
              <w:rPr>
                <w:sz w:val="24"/>
              </w:rPr>
            </w:pPr>
            <w:r w:rsidRPr="000C0562">
              <w:rPr>
                <w:sz w:val="24"/>
              </w:rPr>
              <w:t xml:space="preserve">Боротьба з </w:t>
            </w:r>
            <w:proofErr w:type="spellStart"/>
            <w:r w:rsidRPr="000C0562">
              <w:rPr>
                <w:sz w:val="24"/>
              </w:rPr>
              <w:t>опустелюванням</w:t>
            </w:r>
            <w:proofErr w:type="spellEnd"/>
            <w:r w:rsidRPr="000C0562">
              <w:rPr>
                <w:sz w:val="24"/>
              </w:rPr>
              <w:t>, захист і відновлення лісів, збереження природних середовищ, захист видів від вимирання.</w:t>
            </w:r>
          </w:p>
        </w:tc>
      </w:tr>
      <w:tr w:rsidR="00DC726B" w:rsidRPr="000C0562" w14:paraId="6EAB22B5" w14:textId="77777777" w:rsidTr="00960931">
        <w:tc>
          <w:tcPr>
            <w:tcW w:w="3003" w:type="dxa"/>
          </w:tcPr>
          <w:p w14:paraId="296EF452" w14:textId="77777777" w:rsidR="00DC726B" w:rsidRPr="000C0562" w:rsidRDefault="00DC726B" w:rsidP="000C0562">
            <w:pPr>
              <w:pStyle w:val="TableNormal1"/>
              <w:spacing w:line="240" w:lineRule="auto"/>
              <w:rPr>
                <w:sz w:val="24"/>
              </w:rPr>
            </w:pPr>
            <w:r w:rsidRPr="000C0562">
              <w:rPr>
                <w:sz w:val="24"/>
              </w:rPr>
              <w:t>16. Мир, справедливість та сильні інституції</w:t>
            </w:r>
          </w:p>
        </w:tc>
        <w:tc>
          <w:tcPr>
            <w:tcW w:w="3003" w:type="dxa"/>
          </w:tcPr>
          <w:p w14:paraId="209FAF5B" w14:textId="77777777" w:rsidR="00DC726B" w:rsidRPr="000C0562" w:rsidRDefault="00DC726B" w:rsidP="000C0562">
            <w:pPr>
              <w:pStyle w:val="TableNormal1"/>
              <w:spacing w:line="240" w:lineRule="auto"/>
              <w:rPr>
                <w:sz w:val="24"/>
              </w:rPr>
            </w:pPr>
            <w:r w:rsidRPr="000C0562">
              <w:rPr>
                <w:sz w:val="24"/>
              </w:rPr>
              <w:t>Сприяти мирним та інклюзивним суспільствам для сталого розвитку, забезпечити доступ до правосуддя для всіх та побудувати ефективні, підзвітні та інклюзивні інституції на всіх рівнях.</w:t>
            </w:r>
          </w:p>
        </w:tc>
        <w:tc>
          <w:tcPr>
            <w:tcW w:w="3004" w:type="dxa"/>
          </w:tcPr>
          <w:p w14:paraId="2916E710" w14:textId="77777777" w:rsidR="00DC726B" w:rsidRPr="000C0562" w:rsidRDefault="00DC726B" w:rsidP="000C0562">
            <w:pPr>
              <w:pStyle w:val="TableNormal1"/>
              <w:spacing w:line="240" w:lineRule="auto"/>
              <w:rPr>
                <w:sz w:val="24"/>
              </w:rPr>
            </w:pPr>
            <w:r w:rsidRPr="000C0562">
              <w:rPr>
                <w:sz w:val="24"/>
              </w:rPr>
              <w:t>Зниження всіх форм насильства, захист прав людини, боротьба з корупцією, забезпечення підзвітності та прозорості інституцій.</w:t>
            </w:r>
          </w:p>
        </w:tc>
      </w:tr>
      <w:tr w:rsidR="00DC726B" w:rsidRPr="000C0562" w14:paraId="6A0224EC" w14:textId="77777777" w:rsidTr="00960931">
        <w:tc>
          <w:tcPr>
            <w:tcW w:w="3003" w:type="dxa"/>
          </w:tcPr>
          <w:p w14:paraId="365F680D" w14:textId="77777777" w:rsidR="00DC726B" w:rsidRPr="000C0562" w:rsidRDefault="00DC726B" w:rsidP="000C0562">
            <w:pPr>
              <w:pStyle w:val="TableNormal1"/>
              <w:spacing w:line="240" w:lineRule="auto"/>
              <w:rPr>
                <w:sz w:val="24"/>
              </w:rPr>
            </w:pPr>
            <w:r w:rsidRPr="000C0562">
              <w:rPr>
                <w:sz w:val="24"/>
              </w:rPr>
              <w:t xml:space="preserve">17. Партнерство для досягнення цілей. </w:t>
            </w:r>
          </w:p>
        </w:tc>
        <w:tc>
          <w:tcPr>
            <w:tcW w:w="3003" w:type="dxa"/>
          </w:tcPr>
          <w:p w14:paraId="05277C97" w14:textId="77777777" w:rsidR="00DC726B" w:rsidRPr="000C0562" w:rsidRDefault="00DC726B" w:rsidP="000C0562">
            <w:pPr>
              <w:pStyle w:val="TableNormal1"/>
              <w:spacing w:line="240" w:lineRule="auto"/>
              <w:rPr>
                <w:sz w:val="24"/>
              </w:rPr>
            </w:pPr>
            <w:r w:rsidRPr="000C0562">
              <w:rPr>
                <w:sz w:val="24"/>
              </w:rPr>
              <w:t>Зміцнити засоби реалізації та активізувати роботу в рамках Глобального партнерства для сталого розвитку.</w:t>
            </w:r>
          </w:p>
        </w:tc>
        <w:tc>
          <w:tcPr>
            <w:tcW w:w="3004" w:type="dxa"/>
          </w:tcPr>
          <w:p w14:paraId="56E3535E" w14:textId="77777777" w:rsidR="00DC726B" w:rsidRPr="000C0562" w:rsidRDefault="00DC726B" w:rsidP="000C0562">
            <w:pPr>
              <w:pStyle w:val="TableNormal1"/>
              <w:spacing w:line="240" w:lineRule="auto"/>
              <w:rPr>
                <w:sz w:val="24"/>
              </w:rPr>
            </w:pPr>
            <w:r w:rsidRPr="000C0562">
              <w:rPr>
                <w:sz w:val="24"/>
              </w:rPr>
              <w:t>Мобілізація фінансових ресурсів, передача технологій, розвиток потенціалу, зміцнення багатостороннього партнерства, підвищення стабільності та передбачуваності глобальної економіки.</w:t>
            </w:r>
          </w:p>
        </w:tc>
      </w:tr>
    </w:tbl>
    <w:p w14:paraId="6F4F6186" w14:textId="77777777" w:rsidR="00DC726B" w:rsidRPr="000C0562" w:rsidRDefault="00DC726B" w:rsidP="000C0562">
      <w:pPr>
        <w:ind w:firstLine="0"/>
        <w:rPr>
          <w:sz w:val="24"/>
          <w:lang w:val="uk-UA"/>
        </w:rPr>
      </w:pPr>
      <w:r w:rsidRPr="000C0562">
        <w:rPr>
          <w:sz w:val="24"/>
          <w:lang w:val="uk-UA"/>
        </w:rPr>
        <w:t xml:space="preserve">Джерело: створено автором на основі </w:t>
      </w:r>
      <w:r>
        <w:rPr>
          <w:noProof/>
          <w:sz w:val="24"/>
          <w:lang w:val="uk-UA"/>
        </w:rPr>
        <w:t>[21]</w:t>
      </w:r>
    </w:p>
    <w:p w14:paraId="535D522E" w14:textId="77777777" w:rsidR="00DC726B" w:rsidRPr="00694686" w:rsidRDefault="00DC726B" w:rsidP="00960931">
      <w:pPr>
        <w:rPr>
          <w:lang w:val="uk-UA"/>
        </w:rPr>
      </w:pPr>
      <w:r w:rsidRPr="00960931">
        <w:rPr>
          <w:lang w:val="uk-UA"/>
        </w:rPr>
        <w:lastRenderedPageBreak/>
        <w:t>ЦСР спрямовані на створення інтегрованого та всеосяжного підходу до вирішення глобальних проблем, враховуючи взаємозв'язок між економічним розвитком, соціальною справедливістю та охороною навколишнього середовища.</w:t>
      </w:r>
    </w:p>
    <w:p w14:paraId="3E269C55" w14:textId="77777777" w:rsidR="00DC726B" w:rsidRPr="00694686" w:rsidRDefault="00DC726B" w:rsidP="00694686">
      <w:pPr>
        <w:rPr>
          <w:lang w:val="uk-UA"/>
        </w:rPr>
      </w:pPr>
      <w:r w:rsidRPr="00694686">
        <w:rPr>
          <w:lang w:val="uk-UA"/>
        </w:rPr>
        <w:t>Основний тренд, що спостерігався у розумінні сталості, полягає в поступовому переході від вузького екологічного підходу до комплексного бачення, яке враховує взаємозв'язок між економічними, соціальними та екологічними аспектами розвитку. На початкових етапах сталий розвиток сприймався переважно через призму охорони навколишнього середовища і обмеження використання природних ресурсів. Проте з часом стало очевидно, що для досягнення тривалого благополуччя людства необхідно враховувати також економічні та соціальні чинники.</w:t>
      </w:r>
    </w:p>
    <w:p w14:paraId="6A4838C0" w14:textId="77777777" w:rsidR="00DC726B" w:rsidRPr="00694686" w:rsidRDefault="00DC726B" w:rsidP="00694686">
      <w:pPr>
        <w:rPr>
          <w:lang w:val="uk-UA"/>
        </w:rPr>
      </w:pPr>
      <w:r w:rsidRPr="00694686">
        <w:rPr>
          <w:lang w:val="uk-UA"/>
        </w:rPr>
        <w:t>Цей перехід став особливо помітним під час роботи комісії</w:t>
      </w:r>
      <w:r>
        <w:rPr>
          <w:lang w:val="uk-UA"/>
        </w:rPr>
        <w:t xml:space="preserve"> </w:t>
      </w:r>
      <w:proofErr w:type="spellStart"/>
      <w:r>
        <w:rPr>
          <w:lang w:val="uk-UA"/>
        </w:rPr>
        <w:t>Брунтланд</w:t>
      </w:r>
      <w:proofErr w:type="spellEnd"/>
      <w:r w:rsidRPr="00694686">
        <w:rPr>
          <w:lang w:val="uk-UA"/>
        </w:rPr>
        <w:t xml:space="preserve">, яка запропонувала визначення сталого розвитку, що охоплювало як задоволення потреб сучасного покоління, так і забезпечення можливостей для майбутніх поколінь. Таким чином, концепція сталого розвитку почала включати три основні складові: економічну, соціальну та екологічну. </w:t>
      </w:r>
    </w:p>
    <w:p w14:paraId="6FB60FB7" w14:textId="77777777" w:rsidR="00DC726B" w:rsidRPr="00694686" w:rsidRDefault="00DC726B" w:rsidP="00694686">
      <w:pPr>
        <w:rPr>
          <w:lang w:val="uk-UA"/>
        </w:rPr>
      </w:pPr>
      <w:r w:rsidRPr="00694686">
        <w:rPr>
          <w:lang w:val="uk-UA"/>
        </w:rPr>
        <w:t>У 1990-ті роки відбулося подальше розширення цієї концепції на міжнародному рівні. Ріо-декларація і "Порядок денний на XXI століття" заклали основи для глобальної співпраці у сфері сталого розвитку. Було підкреслено важливість партнерства між країнами, а також залучення різних секторів суспільства до процесу прийняття рішень.</w:t>
      </w:r>
    </w:p>
    <w:p w14:paraId="3685C3E3" w14:textId="77777777" w:rsidR="00DC726B" w:rsidRPr="00694686" w:rsidRDefault="00DC726B" w:rsidP="00694686">
      <w:pPr>
        <w:rPr>
          <w:lang w:val="uk-UA"/>
        </w:rPr>
      </w:pPr>
      <w:r w:rsidRPr="00694686">
        <w:rPr>
          <w:lang w:val="uk-UA"/>
        </w:rPr>
        <w:t xml:space="preserve">У 2000-ті роки прийняття Цілей розвитку тисячоліття стало важливим кроком у напрямку конкретизації завдань сталого розвитку. Ці цілі фокусувалися на подоланні бідності, покращенні здоров'я, забезпеченні освіти та гендерної рівності. Хоча </w:t>
      </w:r>
      <w:proofErr w:type="spellStart"/>
      <w:r w:rsidRPr="00694686">
        <w:rPr>
          <w:lang w:val="uk-UA"/>
        </w:rPr>
        <w:t>MDGs</w:t>
      </w:r>
      <w:proofErr w:type="spellEnd"/>
      <w:r w:rsidRPr="00694686">
        <w:rPr>
          <w:lang w:val="uk-UA"/>
        </w:rPr>
        <w:t xml:space="preserve"> були орієнтовані переважно на соціальні аспекти, вони підготували ґрунт для подальшої інтеграції економічних та екологічних вимірів сталого розвитку</w:t>
      </w:r>
      <w:r>
        <w:rPr>
          <w:lang w:val="uk-UA"/>
        </w:rPr>
        <w:t xml:space="preserve"> </w:t>
      </w:r>
      <w:r>
        <w:rPr>
          <w:noProof/>
          <w:lang w:val="uk-UA"/>
        </w:rPr>
        <w:t>[22]</w:t>
      </w:r>
      <w:r w:rsidRPr="00694686">
        <w:rPr>
          <w:lang w:val="uk-UA"/>
        </w:rPr>
        <w:t>.</w:t>
      </w:r>
    </w:p>
    <w:p w14:paraId="44B89E3A" w14:textId="77777777" w:rsidR="00DC726B" w:rsidRPr="00694686" w:rsidRDefault="00DC726B" w:rsidP="00694686">
      <w:pPr>
        <w:rPr>
          <w:lang w:val="uk-UA"/>
        </w:rPr>
      </w:pPr>
      <w:r w:rsidRPr="00694686">
        <w:rPr>
          <w:lang w:val="uk-UA"/>
        </w:rPr>
        <w:lastRenderedPageBreak/>
        <w:t xml:space="preserve">У 2015 році було прийнято Цілі сталого розвитку, які стали логічним продовженням </w:t>
      </w:r>
      <w:proofErr w:type="spellStart"/>
      <w:r w:rsidRPr="00694686">
        <w:rPr>
          <w:lang w:val="uk-UA"/>
        </w:rPr>
        <w:t>MDGs</w:t>
      </w:r>
      <w:proofErr w:type="spellEnd"/>
      <w:r w:rsidRPr="00694686">
        <w:rPr>
          <w:lang w:val="uk-UA"/>
        </w:rPr>
        <w:t xml:space="preserve"> і враховували всі три складові сталого розвитку. </w:t>
      </w:r>
      <w:proofErr w:type="spellStart"/>
      <w:r w:rsidRPr="00694686">
        <w:rPr>
          <w:lang w:val="uk-UA"/>
        </w:rPr>
        <w:t>SDGs</w:t>
      </w:r>
      <w:proofErr w:type="spellEnd"/>
      <w:r w:rsidRPr="00694686">
        <w:rPr>
          <w:lang w:val="uk-UA"/>
        </w:rPr>
        <w:t xml:space="preserve"> включають такі цілі, як викорінення бідності, боротьба з нерівністю, охорона здоров'я, забезпечення якісної освіти, сталий економічний ріст, боротьба зі зміною клімату та захист екосистем. Важливим аспектом </w:t>
      </w:r>
      <w:proofErr w:type="spellStart"/>
      <w:r w:rsidRPr="00694686">
        <w:rPr>
          <w:lang w:val="uk-UA"/>
        </w:rPr>
        <w:t>SDGs</w:t>
      </w:r>
      <w:proofErr w:type="spellEnd"/>
      <w:r w:rsidRPr="00694686">
        <w:rPr>
          <w:lang w:val="uk-UA"/>
        </w:rPr>
        <w:t xml:space="preserve"> є їх універсальність - вони стосуються як розвинених, так і країн, що розвиваються, та вимагають співпраці на глобальному, національному та місцевому рівнях.</w:t>
      </w:r>
    </w:p>
    <w:p w14:paraId="799AEAD6" w14:textId="77777777" w:rsidR="00DC726B" w:rsidRDefault="00DC726B" w:rsidP="00694686">
      <w:pPr>
        <w:rPr>
          <w:lang w:val="uk-UA"/>
        </w:rPr>
      </w:pPr>
      <w:r w:rsidRPr="00694686">
        <w:rPr>
          <w:lang w:val="uk-UA"/>
        </w:rPr>
        <w:t>Таким чином, розвиток концепції сталого розвитку відображає поступову еволюцію від вузького екологічного підходу до інтегрованого та комплексного бачення, що враховує економічні, соціальні та екологічні аспекти. Це бачення стало основою для розробки Цілей сталого розвитку, які спрямовані на забезпечення довгострокового благополуччя планети та всіх її мешканців.</w:t>
      </w:r>
    </w:p>
    <w:p w14:paraId="473016CB" w14:textId="77777777" w:rsidR="00DC726B" w:rsidRDefault="00DC726B" w:rsidP="00013587">
      <w:pPr>
        <w:rPr>
          <w:lang w:val="uk-UA"/>
        </w:rPr>
      </w:pPr>
      <w:r w:rsidRPr="00013587">
        <w:rPr>
          <w:lang w:val="uk-UA"/>
        </w:rPr>
        <w:t>Сталість розвитку – це концепція, що стала домінуючою у сучасному світі, де економічн</w:t>
      </w:r>
      <w:r>
        <w:rPr>
          <w:lang w:val="uk-UA"/>
        </w:rPr>
        <w:t>е</w:t>
      </w:r>
      <w:r w:rsidRPr="00013587">
        <w:rPr>
          <w:lang w:val="uk-UA"/>
        </w:rPr>
        <w:t xml:space="preserve"> зр</w:t>
      </w:r>
      <w:r>
        <w:rPr>
          <w:lang w:val="uk-UA"/>
        </w:rPr>
        <w:t>остання</w:t>
      </w:r>
      <w:r w:rsidRPr="00013587">
        <w:rPr>
          <w:lang w:val="uk-UA"/>
        </w:rPr>
        <w:t xml:space="preserve"> та забезпечення потреб сучасного суспільства </w:t>
      </w:r>
      <w:r>
        <w:rPr>
          <w:lang w:val="uk-UA"/>
        </w:rPr>
        <w:t>часом супроводжується</w:t>
      </w:r>
      <w:r w:rsidRPr="00013587">
        <w:rPr>
          <w:lang w:val="uk-UA"/>
        </w:rPr>
        <w:t xml:space="preserve"> гостр</w:t>
      </w:r>
      <w:r>
        <w:rPr>
          <w:lang w:val="uk-UA"/>
        </w:rPr>
        <w:t>ими</w:t>
      </w:r>
      <w:r w:rsidRPr="00013587">
        <w:rPr>
          <w:lang w:val="uk-UA"/>
        </w:rPr>
        <w:t xml:space="preserve"> проблем</w:t>
      </w:r>
      <w:r>
        <w:rPr>
          <w:lang w:val="uk-UA"/>
        </w:rPr>
        <w:t>ами</w:t>
      </w:r>
      <w:r w:rsidRPr="00013587">
        <w:rPr>
          <w:lang w:val="uk-UA"/>
        </w:rPr>
        <w:t xml:space="preserve"> екологічної деградації та соціальної нерівності. Сталість розвитку спрямована на забезпечення потреб сучасного покоління, не позбавляючи можливості майбутніх поколінь задовольняти свої потреби. У цьому контексті важливо розглянути основні принципи сталого розвитку, які визначають засади ефективної реалізації цієї концепції.</w:t>
      </w:r>
    </w:p>
    <w:p w14:paraId="1AE737C0" w14:textId="77777777" w:rsidR="00DC726B" w:rsidRPr="00013587" w:rsidRDefault="00DC726B" w:rsidP="00013587">
      <w:pPr>
        <w:rPr>
          <w:lang w:val="uk-UA"/>
        </w:rPr>
      </w:pPr>
    </w:p>
    <w:p w14:paraId="33527799" w14:textId="77777777" w:rsidR="00DC726B" w:rsidRDefault="00DC726B" w:rsidP="00013587">
      <w:pPr>
        <w:rPr>
          <w:lang w:val="uk-UA"/>
        </w:rPr>
      </w:pPr>
      <w:r w:rsidRPr="00013587">
        <w:rPr>
          <w:b/>
          <w:bCs/>
          <w:lang w:val="uk-UA"/>
        </w:rPr>
        <w:t xml:space="preserve">1. Екологічна </w:t>
      </w:r>
      <w:r>
        <w:rPr>
          <w:b/>
          <w:bCs/>
          <w:lang w:val="uk-UA"/>
        </w:rPr>
        <w:t>сталість</w:t>
      </w:r>
      <w:r w:rsidRPr="00013587">
        <w:rPr>
          <w:b/>
          <w:bCs/>
          <w:lang w:val="uk-UA"/>
        </w:rPr>
        <w:t>.</w:t>
      </w:r>
      <w:r>
        <w:rPr>
          <w:lang w:val="uk-UA"/>
        </w:rPr>
        <w:t xml:space="preserve"> </w:t>
      </w:r>
    </w:p>
    <w:p w14:paraId="7DC300EB" w14:textId="77777777" w:rsidR="00DC726B" w:rsidRPr="00013587" w:rsidRDefault="00DC726B" w:rsidP="00013587">
      <w:pPr>
        <w:rPr>
          <w:lang w:val="uk-UA"/>
        </w:rPr>
      </w:pPr>
      <w:r w:rsidRPr="00013587">
        <w:rPr>
          <w:lang w:val="uk-UA"/>
        </w:rPr>
        <w:t xml:space="preserve">Перший принцип сталого розвитку – це забезпечення екологічної </w:t>
      </w:r>
      <w:r>
        <w:rPr>
          <w:lang w:val="uk-UA"/>
        </w:rPr>
        <w:t>сталості</w:t>
      </w:r>
      <w:r w:rsidRPr="00013587">
        <w:rPr>
          <w:lang w:val="uk-UA"/>
        </w:rPr>
        <w:t xml:space="preserve">. Це означає, що економічні процеси та виробничі методи не повинні перевищувати межі, які може витримати природа. Забруднення повітря, води та ґрунту, викиди токсичних речовин та відходів мають бути зведені до мінімуму або повністю еліміновані. Екологічна стійкість </w:t>
      </w:r>
      <w:r w:rsidRPr="00013587">
        <w:rPr>
          <w:lang w:val="uk-UA"/>
        </w:rPr>
        <w:lastRenderedPageBreak/>
        <w:t xml:space="preserve">передбачає використання енергетично та </w:t>
      </w:r>
      <w:proofErr w:type="spellStart"/>
      <w:r w:rsidRPr="00013587">
        <w:rPr>
          <w:lang w:val="uk-UA"/>
        </w:rPr>
        <w:t>ресурсно</w:t>
      </w:r>
      <w:proofErr w:type="spellEnd"/>
      <w:r w:rsidRPr="00013587">
        <w:rPr>
          <w:lang w:val="uk-UA"/>
        </w:rPr>
        <w:t xml:space="preserve"> ефективних технологій, а також пошук альтернативних джерел енергії та відновлюваних ресурсів.</w:t>
      </w:r>
    </w:p>
    <w:p w14:paraId="3D073D7E" w14:textId="77777777" w:rsidR="00DC726B" w:rsidRPr="00013587" w:rsidRDefault="00DC726B" w:rsidP="00013587">
      <w:pPr>
        <w:rPr>
          <w:b/>
          <w:bCs/>
          <w:lang w:val="uk-UA"/>
        </w:rPr>
      </w:pPr>
      <w:r w:rsidRPr="00013587">
        <w:rPr>
          <w:b/>
          <w:bCs/>
          <w:lang w:val="uk-UA"/>
        </w:rPr>
        <w:t xml:space="preserve">2. Економічна </w:t>
      </w:r>
      <w:r>
        <w:rPr>
          <w:b/>
          <w:bCs/>
          <w:lang w:val="uk-UA"/>
        </w:rPr>
        <w:t>сталість</w:t>
      </w:r>
      <w:r w:rsidRPr="00013587">
        <w:rPr>
          <w:b/>
          <w:bCs/>
          <w:lang w:val="uk-UA"/>
        </w:rPr>
        <w:t xml:space="preserve">. </w:t>
      </w:r>
    </w:p>
    <w:p w14:paraId="59CEEA02" w14:textId="77777777" w:rsidR="00DC726B" w:rsidRPr="00013587" w:rsidRDefault="00DC726B" w:rsidP="00013587">
      <w:pPr>
        <w:rPr>
          <w:lang w:val="uk-UA"/>
        </w:rPr>
      </w:pPr>
      <w:r w:rsidRPr="00013587">
        <w:rPr>
          <w:lang w:val="uk-UA"/>
        </w:rPr>
        <w:t xml:space="preserve">Другий принцип сталого розвитку – це забезпечення економічної </w:t>
      </w:r>
      <w:r>
        <w:rPr>
          <w:lang w:val="uk-UA"/>
        </w:rPr>
        <w:t>сталості</w:t>
      </w:r>
      <w:r w:rsidRPr="00013587">
        <w:rPr>
          <w:lang w:val="uk-UA"/>
        </w:rPr>
        <w:t xml:space="preserve">. Це означає, що економічні системи повинні бути здатні забезпечити потреби сучасного суспільства, не підірвавши можливості майбутніх поколінь. </w:t>
      </w:r>
      <w:r w:rsidRPr="00A41855">
        <w:rPr>
          <w:lang w:val="uk-UA"/>
        </w:rPr>
        <w:t>Це передбачає створення умов для стабільного та справедливого економічного зростання, яке буде приносити користь всім верствам населення.</w:t>
      </w:r>
      <w:r>
        <w:rPr>
          <w:lang w:val="uk-UA"/>
        </w:rPr>
        <w:t xml:space="preserve"> </w:t>
      </w:r>
      <w:r w:rsidRPr="00013587">
        <w:rPr>
          <w:lang w:val="uk-UA"/>
        </w:rPr>
        <w:t xml:space="preserve">Економічна </w:t>
      </w:r>
      <w:r>
        <w:rPr>
          <w:lang w:val="uk-UA"/>
        </w:rPr>
        <w:t>сталість</w:t>
      </w:r>
      <w:r w:rsidRPr="00013587">
        <w:rPr>
          <w:lang w:val="uk-UA"/>
        </w:rPr>
        <w:t xml:space="preserve"> передбачає відмову від короткострокових стратегій збагачення та прийняття довгострокових планів розвитку, які враховують соціальні та екологічні аспекти. Також важливо забезпечити рівний доступ до ресурсів та можливостей для всіх членів суспільства.</w:t>
      </w:r>
      <w:r>
        <w:rPr>
          <w:lang w:val="uk-UA"/>
        </w:rPr>
        <w:t xml:space="preserve"> </w:t>
      </w:r>
      <w:r w:rsidRPr="00A41855">
        <w:rPr>
          <w:lang w:val="uk-UA"/>
        </w:rPr>
        <w:t xml:space="preserve">Важливо використовувати природні ресурси раціонально та </w:t>
      </w:r>
      <w:r>
        <w:rPr>
          <w:lang w:val="uk-UA"/>
        </w:rPr>
        <w:t>ощадливо</w:t>
      </w:r>
      <w:r w:rsidRPr="00A41855">
        <w:rPr>
          <w:lang w:val="uk-UA"/>
        </w:rPr>
        <w:t>, щоб зберегти їх для майбутніх поколінь.</w:t>
      </w:r>
      <w:r>
        <w:rPr>
          <w:lang w:val="uk-UA"/>
        </w:rPr>
        <w:t xml:space="preserve"> Необхідно створювати умови та докладати зусилля</w:t>
      </w:r>
      <w:r w:rsidRPr="00A41855">
        <w:rPr>
          <w:lang w:val="uk-UA"/>
        </w:rPr>
        <w:t xml:space="preserve"> для подолання бідності та забезпечення гідного життя для всіх людей.</w:t>
      </w:r>
    </w:p>
    <w:p w14:paraId="71F42365" w14:textId="77777777" w:rsidR="00DC726B" w:rsidRPr="00A41855" w:rsidRDefault="00DC726B" w:rsidP="00013587">
      <w:pPr>
        <w:rPr>
          <w:b/>
          <w:bCs/>
          <w:lang w:val="uk-UA"/>
        </w:rPr>
      </w:pPr>
      <w:r w:rsidRPr="00A41855">
        <w:rPr>
          <w:b/>
          <w:bCs/>
          <w:lang w:val="uk-UA"/>
        </w:rPr>
        <w:t>3. Соціальна справедливість.</w:t>
      </w:r>
    </w:p>
    <w:p w14:paraId="3DFEBD46" w14:textId="77777777" w:rsidR="00DC726B" w:rsidRPr="00013587" w:rsidRDefault="00DC726B" w:rsidP="00013587">
      <w:pPr>
        <w:rPr>
          <w:lang w:val="uk-UA"/>
        </w:rPr>
      </w:pPr>
      <w:r w:rsidRPr="00013587">
        <w:rPr>
          <w:lang w:val="uk-UA"/>
        </w:rPr>
        <w:t>Третій принцип сталого розвитку – це забезпечення соціальної справедливості. Це означає, що розвиток повинен сприяти зменшенню соціальн</w:t>
      </w:r>
      <w:r>
        <w:rPr>
          <w:lang w:val="uk-UA"/>
        </w:rPr>
        <w:t>ої</w:t>
      </w:r>
      <w:r w:rsidRPr="00013587">
        <w:rPr>
          <w:lang w:val="uk-UA"/>
        </w:rPr>
        <w:t xml:space="preserve"> нерівност</w:t>
      </w:r>
      <w:r>
        <w:rPr>
          <w:lang w:val="uk-UA"/>
        </w:rPr>
        <w:t>і</w:t>
      </w:r>
      <w:r w:rsidRPr="00013587">
        <w:rPr>
          <w:lang w:val="uk-UA"/>
        </w:rPr>
        <w:t xml:space="preserve"> та підвищенню якості життя всіх членів суспільства. Соціальна справедливість передбачає створення рівних умов для всіх, врахування потреб та інтересів </w:t>
      </w:r>
      <w:proofErr w:type="spellStart"/>
      <w:r w:rsidRPr="00013587">
        <w:rPr>
          <w:lang w:val="uk-UA"/>
        </w:rPr>
        <w:t>маргіналізованих</w:t>
      </w:r>
      <w:proofErr w:type="spellEnd"/>
      <w:r w:rsidRPr="00013587">
        <w:rPr>
          <w:lang w:val="uk-UA"/>
        </w:rPr>
        <w:t xml:space="preserve"> груп населення, а також підтримку освіти, охорони здоров'я та доступу до культурних та рекреаційних можливостей.</w:t>
      </w:r>
    </w:p>
    <w:p w14:paraId="70AFE957" w14:textId="77777777" w:rsidR="00DC726B" w:rsidRPr="00A41855" w:rsidRDefault="00DC726B" w:rsidP="00013587">
      <w:pPr>
        <w:rPr>
          <w:b/>
          <w:bCs/>
          <w:lang w:val="uk-UA"/>
        </w:rPr>
      </w:pPr>
      <w:r w:rsidRPr="00A41855">
        <w:rPr>
          <w:b/>
          <w:bCs/>
          <w:lang w:val="uk-UA"/>
        </w:rPr>
        <w:t xml:space="preserve">4. Культурна різноманітність. </w:t>
      </w:r>
    </w:p>
    <w:p w14:paraId="27979050" w14:textId="77777777" w:rsidR="00DC726B" w:rsidRPr="00013587" w:rsidRDefault="00DC726B" w:rsidP="00013587">
      <w:pPr>
        <w:rPr>
          <w:lang w:val="uk-UA"/>
        </w:rPr>
      </w:pPr>
      <w:r w:rsidRPr="00013587">
        <w:rPr>
          <w:lang w:val="uk-UA"/>
        </w:rPr>
        <w:t xml:space="preserve">Четвертий принцип сталого розвитку – це збереження культурної різноманітності. Це означає, що розвиток повинен враховувати та захищати культурні та традиційні цінності різних народів та спільнот. Збереження культурної різноманітності сприяє підтримці ідентичності та </w:t>
      </w:r>
      <w:r w:rsidRPr="00013587">
        <w:rPr>
          <w:lang w:val="uk-UA"/>
        </w:rPr>
        <w:lastRenderedPageBreak/>
        <w:t>самовизначення людей, забезпечує взаєморозуміння та співпрацю між різними культурами, а також сприяє розвитку творчості та інновацій.</w:t>
      </w:r>
    </w:p>
    <w:p w14:paraId="7C882181" w14:textId="77777777" w:rsidR="00DC726B" w:rsidRPr="00A41855" w:rsidRDefault="00DC726B" w:rsidP="00013587">
      <w:pPr>
        <w:rPr>
          <w:b/>
          <w:bCs/>
          <w:lang w:val="uk-UA"/>
        </w:rPr>
      </w:pPr>
      <w:r w:rsidRPr="00A41855">
        <w:rPr>
          <w:b/>
          <w:bCs/>
          <w:lang w:val="uk-UA"/>
        </w:rPr>
        <w:t>5. Забезпечення участі та управління.</w:t>
      </w:r>
    </w:p>
    <w:p w14:paraId="0D7A46E8" w14:textId="77777777" w:rsidR="00DC726B" w:rsidRDefault="00DC726B" w:rsidP="00013587">
      <w:pPr>
        <w:rPr>
          <w:lang w:val="uk-UA"/>
        </w:rPr>
      </w:pPr>
      <w:r w:rsidRPr="00013587">
        <w:rPr>
          <w:lang w:val="uk-UA"/>
        </w:rPr>
        <w:t>П'ятий принцип сталого розвитку – це забезпечення участі та управління на всіх рівнях прийняття рішень. Це означає,</w:t>
      </w:r>
      <w:r>
        <w:rPr>
          <w:lang w:val="uk-UA"/>
        </w:rPr>
        <w:t xml:space="preserve"> </w:t>
      </w:r>
      <w:r w:rsidRPr="00A41855">
        <w:rPr>
          <w:lang w:val="uk-UA"/>
        </w:rPr>
        <w:t xml:space="preserve">що рішення щодо розвитку мають бути прийняті за участю всіх зацікавлених сторін, включаючи урядові органи, бізнес, </w:t>
      </w:r>
      <w:r>
        <w:rPr>
          <w:lang w:val="uk-UA"/>
        </w:rPr>
        <w:t>громадянське</w:t>
      </w:r>
      <w:r w:rsidRPr="00A41855">
        <w:rPr>
          <w:lang w:val="uk-UA"/>
        </w:rPr>
        <w:t xml:space="preserve"> суспільство та місцеві спільноти. Забезпечення участі гарантує, що інтереси всіх сторін будуть враховані при прийнятті рішень, а також сприяє підвищенню рівня відповідальності та ефективності в управлінні ресурсами та проектами розвитку.</w:t>
      </w:r>
      <w:r>
        <w:rPr>
          <w:lang w:val="uk-UA"/>
        </w:rPr>
        <w:t xml:space="preserve"> </w:t>
      </w:r>
    </w:p>
    <w:p w14:paraId="26FEDB45" w14:textId="77777777" w:rsidR="00DC726B" w:rsidRPr="004415AB" w:rsidRDefault="00DC726B" w:rsidP="004415AB">
      <w:pPr>
        <w:rPr>
          <w:lang w:val="uk-UA"/>
        </w:rPr>
      </w:pPr>
      <w:r>
        <w:rPr>
          <w:lang w:val="uk-UA"/>
        </w:rPr>
        <w:t xml:space="preserve">Участь та залученість до ухвалення рішень передбачає також відповідальність, співпрацю та прозорість. </w:t>
      </w:r>
    </w:p>
    <w:p w14:paraId="1A2EA742" w14:textId="77777777" w:rsidR="00DC726B" w:rsidRPr="004415AB" w:rsidRDefault="00DC726B" w:rsidP="004415AB">
      <w:pPr>
        <w:rPr>
          <w:lang w:val="uk-UA"/>
        </w:rPr>
      </w:pPr>
      <w:r w:rsidRPr="004415AB">
        <w:rPr>
          <w:lang w:val="uk-UA"/>
        </w:rPr>
        <w:t>Всі учасники суспільства, включаючи уряди, підприємства та громадян, повинні нести відповідальність за досягнення сталого розвитку.</w:t>
      </w:r>
    </w:p>
    <w:p w14:paraId="0AD34381" w14:textId="77777777" w:rsidR="00DC726B" w:rsidRDefault="00DC726B" w:rsidP="004415AB">
      <w:pPr>
        <w:ind w:firstLine="0"/>
        <w:rPr>
          <w:lang w:val="uk-UA"/>
        </w:rPr>
      </w:pPr>
      <w:r w:rsidRPr="004415AB">
        <w:rPr>
          <w:lang w:val="uk-UA"/>
        </w:rPr>
        <w:t xml:space="preserve">Досягнення </w:t>
      </w:r>
      <w:r>
        <w:rPr>
          <w:lang w:val="uk-UA"/>
        </w:rPr>
        <w:t>його цілей</w:t>
      </w:r>
      <w:r w:rsidRPr="004415AB">
        <w:rPr>
          <w:lang w:val="uk-UA"/>
        </w:rPr>
        <w:t xml:space="preserve"> потребує співпраці та партнерства на всіх рівнях – від місцевого до глобального.</w:t>
      </w:r>
      <w:r>
        <w:rPr>
          <w:lang w:val="uk-UA"/>
        </w:rPr>
        <w:t xml:space="preserve"> </w:t>
      </w:r>
      <w:r w:rsidRPr="004415AB">
        <w:rPr>
          <w:lang w:val="uk-UA"/>
        </w:rPr>
        <w:t>Важливо забезпечити прозорість та підзвітність у процесі прийняття рішень та впровадження заходів, спрямованих на досягнення сталого розвитку</w:t>
      </w:r>
      <w:r>
        <w:rPr>
          <w:lang w:val="uk-UA"/>
        </w:rPr>
        <w:t xml:space="preserve"> </w:t>
      </w:r>
      <w:r>
        <w:rPr>
          <w:noProof/>
          <w:lang w:val="uk-UA"/>
        </w:rPr>
        <w:t>[20]</w:t>
      </w:r>
      <w:r w:rsidRPr="004415AB">
        <w:rPr>
          <w:lang w:val="uk-UA"/>
        </w:rPr>
        <w:t>.</w:t>
      </w:r>
      <w:r>
        <w:rPr>
          <w:lang w:val="uk-UA"/>
        </w:rPr>
        <w:t xml:space="preserve"> </w:t>
      </w:r>
      <w:r w:rsidRPr="007F4652">
        <w:rPr>
          <w:lang w:val="uk-UA"/>
        </w:rPr>
        <w:t xml:space="preserve">Основні принципи сталого розвитку формують стратегічну основу для побудови економічних, соціальних та екологічних систем, які забезпечують стійкий та збалансований розвиток суспільства. Вони визначають принципові напрямки дій та встановлюють цінності, які повинні бути в основі усіх рішень, спрямованих на досягнення сталого розвитку. Реалізація цих принципів вимагає спільних зусиль уряду, бізнесу, цивільного суспільства та населення в цілому, але вона є необхідною для забезпечення майбутнього нашої планети та </w:t>
      </w:r>
      <w:r>
        <w:rPr>
          <w:lang w:val="uk-UA"/>
        </w:rPr>
        <w:t>добробуту</w:t>
      </w:r>
      <w:r w:rsidRPr="007F4652">
        <w:rPr>
          <w:lang w:val="uk-UA"/>
        </w:rPr>
        <w:t xml:space="preserve"> нащадків.</w:t>
      </w:r>
    </w:p>
    <w:p w14:paraId="65D16C00" w14:textId="77777777" w:rsidR="00DC726B" w:rsidRDefault="00DC726B" w:rsidP="00701594">
      <w:pPr>
        <w:rPr>
          <w:lang w:val="uk-UA"/>
        </w:rPr>
      </w:pPr>
    </w:p>
    <w:p w14:paraId="2E29286C" w14:textId="77777777" w:rsidR="00DC726B" w:rsidRPr="00105800" w:rsidRDefault="00DC726B" w:rsidP="00DC726B">
      <w:pPr>
        <w:pStyle w:val="Heading2"/>
        <w:numPr>
          <w:ilvl w:val="1"/>
          <w:numId w:val="9"/>
        </w:numPr>
      </w:pPr>
      <w:bookmarkStart w:id="4" w:name="_Toc169247383"/>
      <w:r>
        <w:lastRenderedPageBreak/>
        <w:t>Основні засади маркетингу сталого розвитку</w:t>
      </w:r>
      <w:bookmarkEnd w:id="4"/>
    </w:p>
    <w:p w14:paraId="7C008AB3" w14:textId="77777777" w:rsidR="00DC726B" w:rsidRPr="00110884" w:rsidRDefault="00DC726B" w:rsidP="00110884">
      <w:pPr>
        <w:rPr>
          <w:lang w:val="uk-UA"/>
        </w:rPr>
      </w:pPr>
      <w:r w:rsidRPr="00110884">
        <w:rPr>
          <w:lang w:val="uk-UA"/>
        </w:rPr>
        <w:t>Маркетинг сталого розвитку відіграє ключову роль у сучасному бізнесі через низку причин. По-перше, зростання екологічної свідомості серед споживачів призводить до збільшення попиту на екологічно чисті товари та послуги. Сьогоднішні покупці все більше орієнтуються на здоров'я та довкілля, тому компанії, які активно впроваджують практики сталого розвитку, мають конкурентну перевагу на ринку.</w:t>
      </w:r>
    </w:p>
    <w:p w14:paraId="3BD60291" w14:textId="77777777" w:rsidR="00DC726B" w:rsidRPr="00110884" w:rsidRDefault="00DC726B" w:rsidP="00110884">
      <w:pPr>
        <w:rPr>
          <w:lang w:val="uk-UA"/>
        </w:rPr>
      </w:pPr>
      <w:r w:rsidRPr="00110884">
        <w:rPr>
          <w:lang w:val="uk-UA"/>
        </w:rPr>
        <w:t xml:space="preserve">По-друге, на тлі глобальних екологічних викликів, таких як зміна клімату та вичерпання ресурсів, уряди і міжнародні організації встановлюють все більше стандартів та </w:t>
      </w:r>
      <w:r>
        <w:rPr>
          <w:lang w:val="uk-UA"/>
        </w:rPr>
        <w:t>правил</w:t>
      </w:r>
      <w:r w:rsidRPr="00110884">
        <w:rPr>
          <w:lang w:val="uk-UA"/>
        </w:rPr>
        <w:t>, спрямованих на зменшення негативного впливу на довкілля. Компанії, які вже працюють над маркетингом сталого розвитку, легше адаптуються до цих змін та мають більше можливостей для розвитку свого бізнесу. Таким чином, маркетинг сталого розвитку не лише відповідає на потреби споживачів, а й дозволяє компаніям забезпечити стійкий та успішний розвиток у майбутньому.</w:t>
      </w:r>
    </w:p>
    <w:p w14:paraId="1C2D532A" w14:textId="77777777" w:rsidR="00DC726B" w:rsidRPr="00110884" w:rsidRDefault="00DC726B" w:rsidP="00110884">
      <w:pPr>
        <w:rPr>
          <w:lang w:val="uk-UA"/>
        </w:rPr>
      </w:pPr>
      <w:r w:rsidRPr="00110884">
        <w:rPr>
          <w:lang w:val="uk-UA"/>
        </w:rPr>
        <w:t xml:space="preserve"> МСР – це не просто модна тенденція, а стратегічна необхідність, що може принести значні переваги як для бізнесу, так і для суспільства в цілому.</w:t>
      </w:r>
    </w:p>
    <w:p w14:paraId="11DC279C" w14:textId="77777777" w:rsidR="00DC726B" w:rsidRPr="00110884" w:rsidRDefault="00DC726B" w:rsidP="00110884">
      <w:pPr>
        <w:rPr>
          <w:lang w:val="uk-UA"/>
        </w:rPr>
      </w:pPr>
      <w:r w:rsidRPr="00110884">
        <w:rPr>
          <w:lang w:val="uk-UA"/>
        </w:rPr>
        <w:t>МСР – це маркетингова стратегія, спрямована на виробництво та просування продуктів та послуг, які відповідають принципам сталого розвитку. Це означає, що компанії, які використовують МСР, прагнуть мінімізувати свій негативний вплив на довкілля, водночас покращуючи соціальні та економічні аспекти своєї діяльності.</w:t>
      </w:r>
    </w:p>
    <w:p w14:paraId="45E84BBC" w14:textId="77777777" w:rsidR="00DC726B" w:rsidRDefault="00DC726B" w:rsidP="00110884">
      <w:pPr>
        <w:rPr>
          <w:lang w:val="uk-UA"/>
        </w:rPr>
      </w:pPr>
      <w:r w:rsidRPr="00110884">
        <w:rPr>
          <w:lang w:val="uk-UA"/>
        </w:rPr>
        <w:t>Ця концепція передбачає розробку продуктів, які мають менший вплив на довкілля, використання відновлюваних ресурсів, ефективне використання енергії та зменшення відходів. Крім того, маркетинг сталого розвитку включає в себе інформування споживачів про переваги сталої продукції, залучення їх до участі у збереженні навколишнього середовища та підтримки соціальних ініціатив</w:t>
      </w:r>
      <w:r>
        <w:rPr>
          <w:lang w:val="uk-UA"/>
        </w:rPr>
        <w:t xml:space="preserve"> </w:t>
      </w:r>
      <w:r>
        <w:rPr>
          <w:noProof/>
          <w:lang w:val="uk-UA"/>
        </w:rPr>
        <w:t>[23]</w:t>
      </w:r>
      <w:r w:rsidRPr="00110884">
        <w:rPr>
          <w:lang w:val="uk-UA"/>
        </w:rPr>
        <w:t>.</w:t>
      </w:r>
    </w:p>
    <w:p w14:paraId="7BAE50BF" w14:textId="77777777" w:rsidR="00DC726B" w:rsidRPr="00660D52" w:rsidRDefault="00DC726B" w:rsidP="00C9709F">
      <w:pPr>
        <w:rPr>
          <w:lang w:val="uk-UA"/>
        </w:rPr>
      </w:pPr>
      <w:r w:rsidRPr="00660D52">
        <w:rPr>
          <w:lang w:val="uk-UA"/>
        </w:rPr>
        <w:lastRenderedPageBreak/>
        <w:t>МСР ґрунтується на трьох взаємопов'язаних принципах сталого розвитку: економічному, соціальному та екологічному. Їхнє гармонійне поєднання є ключовим для досягнення цілей МСР</w:t>
      </w:r>
      <w:r>
        <w:rPr>
          <w:lang w:val="en-GB"/>
        </w:rPr>
        <w:t xml:space="preserve"> </w:t>
      </w:r>
      <w:r>
        <w:rPr>
          <w:noProof/>
          <w:lang w:val="en-GB"/>
        </w:rPr>
        <w:t>[24]</w:t>
      </w:r>
      <w:r w:rsidRPr="00660D52">
        <w:rPr>
          <w:lang w:val="uk-UA"/>
        </w:rPr>
        <w:t>.</w:t>
      </w:r>
    </w:p>
    <w:p w14:paraId="695CAD57" w14:textId="77777777" w:rsidR="00DC726B" w:rsidRPr="00C9709F" w:rsidRDefault="00DC726B" w:rsidP="00C9709F">
      <w:pPr>
        <w:rPr>
          <w:lang w:val="uk-UA"/>
        </w:rPr>
      </w:pPr>
      <w:r w:rsidRPr="00C9709F">
        <w:rPr>
          <w:lang w:val="uk-UA"/>
        </w:rPr>
        <w:t>Економічний принцип передбачає забезпечення економічного зростання, ефективне використання ресурсів та зменшення бідності. Забезпечення економічного зростання, своєю чергою передбачає створення умов для стабільного та справедливого економічного розвитку, який буде приносити користь всім верствам суспільства</w:t>
      </w:r>
      <w:r>
        <w:rPr>
          <w:lang w:val="uk-UA"/>
        </w:rPr>
        <w:t xml:space="preserve">, створюють умови для подолання бідності та забезпечення гідного життя для всіх людей,  покладатиметься на раціональне та ощадливе використання природних ресурсів, щоб зберегти їх для майбутніх поколінь. </w:t>
      </w:r>
    </w:p>
    <w:p w14:paraId="2372C97C" w14:textId="77777777" w:rsidR="00DC726B" w:rsidRPr="00C9709F" w:rsidRDefault="00DC726B" w:rsidP="00660D52">
      <w:pPr>
        <w:rPr>
          <w:lang w:val="en-GB"/>
        </w:rPr>
      </w:pPr>
      <w:r w:rsidRPr="00C9709F">
        <w:rPr>
          <w:lang w:val="uk-UA"/>
        </w:rPr>
        <w:t>Соціальний принцип перш за все орієнтується на забезпечення соціальної справедливості, захист прав людей та забезпечення Інклюзія, де всі люди відчувають себе рівними та цінними. Соціальна справедливість передбачає забезпечення рівних можливостей для всіх людей, незалежно від їхньої раси, статі, релігії, походження чи іншого статусу.</w:t>
      </w:r>
      <w:r>
        <w:rPr>
          <w:lang w:val="uk-UA"/>
        </w:rPr>
        <w:t xml:space="preserve"> Ці можливості стосуються також і доступу до благ. Соціальна справедливість неможлива без поваги та захисту прав людини, включно з правом на життя, свободу, освіту, охорону здоров'я, інформацію, право на захист приватного життя та інші фундаментальні права у тому числі на чесні торгові практики (захист споживачів. </w:t>
      </w:r>
    </w:p>
    <w:p w14:paraId="05A85C96" w14:textId="77777777" w:rsidR="00DC726B" w:rsidRPr="00660D52" w:rsidRDefault="00DC726B" w:rsidP="00C9709F">
      <w:pPr>
        <w:rPr>
          <w:lang w:val="uk-UA"/>
        </w:rPr>
      </w:pPr>
      <w:r w:rsidRPr="00660D52">
        <w:rPr>
          <w:lang w:val="uk-UA"/>
        </w:rPr>
        <w:t>Екологічний принцип</w:t>
      </w:r>
      <w:r>
        <w:rPr>
          <w:lang w:val="uk-UA"/>
        </w:rPr>
        <w:t xml:space="preserve"> стосується збереження навколишнього природного середовища, раціонального використання природних ресурсів, боротьби з несприятливими змінами кліматичних умов </w:t>
      </w:r>
      <w:r>
        <w:rPr>
          <w:noProof/>
          <w:lang w:val="uk-UA"/>
        </w:rPr>
        <w:t>[25]</w:t>
      </w:r>
      <w:r>
        <w:rPr>
          <w:lang w:val="uk-UA"/>
        </w:rPr>
        <w:t xml:space="preserve">. </w:t>
      </w:r>
    </w:p>
    <w:p w14:paraId="26F4A55C" w14:textId="77777777" w:rsidR="00DC726B" w:rsidRDefault="00DC726B" w:rsidP="00C9709F">
      <w:pPr>
        <w:rPr>
          <w:lang w:val="uk-UA"/>
        </w:rPr>
      </w:pPr>
      <w:r w:rsidRPr="00660D52">
        <w:rPr>
          <w:lang w:val="uk-UA"/>
        </w:rPr>
        <w:t xml:space="preserve">Захист довкілля від забруднення та деградації, а також збереження біологічного різноманіття у поєднанні з відповідальним та ощадливим використанням природних ресурсів так, щоб не завдавати шкоди довкіллю та не виснажувати запаси, а також боротьба зі зміною клімату та її </w:t>
      </w:r>
      <w:r w:rsidRPr="00660D52">
        <w:rPr>
          <w:lang w:val="uk-UA"/>
        </w:rPr>
        <w:lastRenderedPageBreak/>
        <w:t xml:space="preserve">наслідками, чи (та) адаптація до них створюють </w:t>
      </w:r>
      <w:proofErr w:type="spellStart"/>
      <w:r w:rsidRPr="00660D52">
        <w:rPr>
          <w:lang w:val="uk-UA"/>
        </w:rPr>
        <w:t>кологічне</w:t>
      </w:r>
      <w:proofErr w:type="spellEnd"/>
      <w:r w:rsidRPr="00660D52">
        <w:rPr>
          <w:lang w:val="uk-UA"/>
        </w:rPr>
        <w:t xml:space="preserve"> підґрунтя маркетингу сталого розвитку. </w:t>
      </w:r>
    </w:p>
    <w:p w14:paraId="12787D1C" w14:textId="77777777" w:rsidR="00DC726B" w:rsidRDefault="00DC726B" w:rsidP="008B09EA">
      <w:pPr>
        <w:keepNext/>
        <w:ind w:firstLine="0"/>
      </w:pPr>
      <w:r>
        <w:rPr>
          <w:noProof/>
          <w:lang w:val="uk-UA"/>
        </w:rPr>
        <w:drawing>
          <wp:inline distT="0" distB="0" distL="0" distR="0" wp14:anchorId="0531807B" wp14:editId="571AA262">
            <wp:extent cx="5486400" cy="3200400"/>
            <wp:effectExtent l="0" t="0" r="0" b="0"/>
            <wp:docPr id="47446651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336467F9" w14:textId="77777777" w:rsidR="00DC726B" w:rsidRPr="000C0562" w:rsidRDefault="00DC726B" w:rsidP="00596344">
      <w:pPr>
        <w:pStyle w:val="Caption"/>
        <w:ind w:firstLine="0"/>
        <w:jc w:val="both"/>
        <w:rPr>
          <w:sz w:val="24"/>
          <w:szCs w:val="24"/>
          <w:lang w:val="uk-UA"/>
        </w:rPr>
      </w:pPr>
      <w:r w:rsidRPr="000C0562">
        <w:rPr>
          <w:sz w:val="24"/>
          <w:szCs w:val="24"/>
        </w:rPr>
        <w:t>Рис</w:t>
      </w:r>
      <w:r w:rsidRPr="000C0562">
        <w:rPr>
          <w:sz w:val="24"/>
          <w:szCs w:val="24"/>
          <w:lang w:val="uk-UA"/>
        </w:rPr>
        <w:t>.</w:t>
      </w:r>
      <w:r w:rsidRPr="000C0562">
        <w:rPr>
          <w:sz w:val="24"/>
          <w:szCs w:val="24"/>
        </w:rPr>
        <w:t xml:space="preserve"> </w:t>
      </w:r>
      <w:r w:rsidRPr="000C0562">
        <w:rPr>
          <w:sz w:val="24"/>
          <w:szCs w:val="24"/>
        </w:rPr>
        <w:fldChar w:fldCharType="begin"/>
      </w:r>
      <w:r w:rsidRPr="000C0562">
        <w:rPr>
          <w:sz w:val="24"/>
          <w:szCs w:val="24"/>
        </w:rPr>
        <w:instrText xml:space="preserve"> STYLEREF 1 \s </w:instrText>
      </w:r>
      <w:r w:rsidRPr="000C0562">
        <w:rPr>
          <w:sz w:val="24"/>
          <w:szCs w:val="24"/>
        </w:rPr>
        <w:fldChar w:fldCharType="separate"/>
      </w:r>
      <w:r w:rsidRPr="000C0562">
        <w:rPr>
          <w:noProof/>
          <w:sz w:val="24"/>
          <w:szCs w:val="24"/>
        </w:rPr>
        <w:t>1</w:t>
      </w:r>
      <w:r w:rsidRPr="000C0562">
        <w:rPr>
          <w:sz w:val="24"/>
          <w:szCs w:val="24"/>
        </w:rPr>
        <w:fldChar w:fldCharType="end"/>
      </w:r>
      <w:r w:rsidRPr="000C0562">
        <w:rPr>
          <w:sz w:val="24"/>
          <w:szCs w:val="24"/>
        </w:rPr>
        <w:t>.</w:t>
      </w:r>
      <w:r w:rsidRPr="000C0562">
        <w:rPr>
          <w:sz w:val="24"/>
          <w:szCs w:val="24"/>
        </w:rPr>
        <w:fldChar w:fldCharType="begin"/>
      </w:r>
      <w:r w:rsidRPr="000C0562">
        <w:rPr>
          <w:sz w:val="24"/>
          <w:szCs w:val="24"/>
        </w:rPr>
        <w:instrText xml:space="preserve"> SEQ Рисунок \* ARABIC \s 1 </w:instrText>
      </w:r>
      <w:r w:rsidRPr="000C0562">
        <w:rPr>
          <w:sz w:val="24"/>
          <w:szCs w:val="24"/>
        </w:rPr>
        <w:fldChar w:fldCharType="separate"/>
      </w:r>
      <w:r w:rsidRPr="000C0562">
        <w:rPr>
          <w:noProof/>
          <w:sz w:val="24"/>
          <w:szCs w:val="24"/>
        </w:rPr>
        <w:t>1</w:t>
      </w:r>
      <w:r w:rsidRPr="000C0562">
        <w:rPr>
          <w:sz w:val="24"/>
          <w:szCs w:val="24"/>
        </w:rPr>
        <w:fldChar w:fldCharType="end"/>
      </w:r>
      <w:r w:rsidRPr="000C0562">
        <w:rPr>
          <w:sz w:val="24"/>
          <w:szCs w:val="24"/>
          <w:lang w:val="uk-UA"/>
        </w:rPr>
        <w:t>. Принципи маркетингу сталого розвитку</w:t>
      </w:r>
    </w:p>
    <w:p w14:paraId="2DF59C44" w14:textId="77777777" w:rsidR="00DC726B" w:rsidRPr="000C0562" w:rsidRDefault="00DC726B" w:rsidP="00596344">
      <w:pPr>
        <w:ind w:firstLine="0"/>
        <w:rPr>
          <w:sz w:val="24"/>
          <w:lang w:val="en-GB"/>
        </w:rPr>
      </w:pPr>
      <w:r w:rsidRPr="000C0562">
        <w:rPr>
          <w:sz w:val="24"/>
          <w:lang w:val="uk-UA"/>
        </w:rPr>
        <w:t>Джерело: створено автором на основі</w:t>
      </w:r>
      <w:r w:rsidRPr="000C0562">
        <w:rPr>
          <w:sz w:val="24"/>
          <w:lang w:val="en-GB"/>
        </w:rPr>
        <w:t xml:space="preserve"> </w:t>
      </w:r>
      <w:r>
        <w:rPr>
          <w:noProof/>
          <w:sz w:val="24"/>
          <w:lang w:val="en-GB"/>
        </w:rPr>
        <w:t>[24]</w:t>
      </w:r>
      <w:r w:rsidRPr="000C0562">
        <w:rPr>
          <w:sz w:val="24"/>
          <w:lang w:val="en-GB"/>
        </w:rPr>
        <w:t xml:space="preserve">. </w:t>
      </w:r>
      <w:r w:rsidRPr="000C0562">
        <w:rPr>
          <w:sz w:val="24"/>
          <w:lang w:val="uk-UA"/>
        </w:rPr>
        <w:t xml:space="preserve"> </w:t>
      </w:r>
    </w:p>
    <w:p w14:paraId="4278AA41" w14:textId="77777777" w:rsidR="00DC726B" w:rsidRDefault="00DC726B" w:rsidP="00E71A96">
      <w:pPr>
        <w:rPr>
          <w:lang w:val="en-GB"/>
        </w:rPr>
      </w:pPr>
    </w:p>
    <w:p w14:paraId="2A285961" w14:textId="77777777" w:rsidR="00DC726B" w:rsidRPr="00E71A96" w:rsidRDefault="00DC726B" w:rsidP="00E71A96">
      <w:pPr>
        <w:rPr>
          <w:lang w:val="uk-UA"/>
        </w:rPr>
      </w:pPr>
      <w:r w:rsidRPr="00E71A96">
        <w:rPr>
          <w:lang w:val="uk-UA"/>
        </w:rPr>
        <w:t xml:space="preserve">Маркетинг як </w:t>
      </w:r>
      <w:r>
        <w:rPr>
          <w:lang w:val="uk-UA"/>
        </w:rPr>
        <w:t xml:space="preserve">такий </w:t>
      </w:r>
      <w:r w:rsidRPr="00E71A96">
        <w:rPr>
          <w:lang w:val="uk-UA"/>
        </w:rPr>
        <w:t xml:space="preserve">відіграє важливу роль у досягненні багатьох </w:t>
      </w:r>
      <w:r>
        <w:rPr>
          <w:lang w:val="uk-UA"/>
        </w:rPr>
        <w:t>цілей сталого розвитку (ЦСР)</w:t>
      </w:r>
      <w:r w:rsidRPr="00E71A96">
        <w:rPr>
          <w:lang w:val="uk-UA"/>
        </w:rPr>
        <w:t>, оскільки здатний впливати на поведінку споживачів, стимулювати попит на стійкі продукти та послуги, а також сприяти соціальній відповідальності бізнесу. Деякі з ЦСР є більш прямо пов'язаними з маркетинговими стратегіями та діяльністю, тоді як інші мають лише опосередкований зв'язок.</w:t>
      </w:r>
    </w:p>
    <w:p w14:paraId="68F9A8F1" w14:textId="77777777" w:rsidR="00DC726B" w:rsidRPr="00381AFB" w:rsidRDefault="00DC726B" w:rsidP="00E71A96">
      <w:pPr>
        <w:rPr>
          <w:b/>
          <w:bCs/>
          <w:lang w:val="uk-UA"/>
        </w:rPr>
      </w:pPr>
      <w:r w:rsidRPr="00381AFB">
        <w:rPr>
          <w:b/>
          <w:bCs/>
          <w:lang w:val="uk-UA"/>
        </w:rPr>
        <w:t>Цілі сталого розвитку, найбільш дотичні до маркетингу</w:t>
      </w:r>
    </w:p>
    <w:p w14:paraId="4CD30310" w14:textId="77777777" w:rsidR="00DC726B" w:rsidRPr="00E71A96" w:rsidRDefault="00DC726B" w:rsidP="00E71A96">
      <w:pPr>
        <w:rPr>
          <w:lang w:val="uk-UA"/>
        </w:rPr>
      </w:pPr>
      <w:r>
        <w:rPr>
          <w:lang w:val="uk-UA"/>
        </w:rPr>
        <w:t>Ціль</w:t>
      </w:r>
      <w:r w:rsidRPr="00E71A96">
        <w:rPr>
          <w:lang w:val="uk-UA"/>
        </w:rPr>
        <w:t xml:space="preserve"> 3 "Міцне здоров'я і благополуччя" може бути значно підтримана маркетингом через просування здорового способу життя, профілактику захворювань, рекламу медичних послуг та продуктів. Кампанії, що підвищують обізнаність про </w:t>
      </w:r>
      <w:r>
        <w:rPr>
          <w:lang w:val="uk-UA"/>
        </w:rPr>
        <w:t>здоровий спосіб життя</w:t>
      </w:r>
      <w:r w:rsidRPr="00E71A96">
        <w:rPr>
          <w:lang w:val="uk-UA"/>
        </w:rPr>
        <w:t xml:space="preserve"> та доступ до медичних послуг, можуть ефективно змінювати поведінку споживачів у напрямку більш здорового способу життя.</w:t>
      </w:r>
    </w:p>
    <w:p w14:paraId="56294AA9" w14:textId="77777777" w:rsidR="00DC726B" w:rsidRPr="00E71A96" w:rsidRDefault="00DC726B" w:rsidP="00E71A96">
      <w:pPr>
        <w:rPr>
          <w:lang w:val="uk-UA"/>
        </w:rPr>
      </w:pPr>
      <w:r>
        <w:rPr>
          <w:lang w:val="uk-UA"/>
        </w:rPr>
        <w:lastRenderedPageBreak/>
        <w:t>Ціль</w:t>
      </w:r>
      <w:r w:rsidRPr="00E71A96">
        <w:rPr>
          <w:lang w:val="uk-UA"/>
        </w:rPr>
        <w:t xml:space="preserve"> 4 "Якісна освіта" також має значний потенціал</w:t>
      </w:r>
      <w:r>
        <w:rPr>
          <w:lang w:val="uk-UA"/>
        </w:rPr>
        <w:t xml:space="preserve"> для застосування маркетингу</w:t>
      </w:r>
      <w:r w:rsidRPr="00E71A96">
        <w:rPr>
          <w:lang w:val="uk-UA"/>
        </w:rPr>
        <w:t>. Реклама освітніх програм, підвищення обізнаності про важливість освіти, маркетинг навчальних курсів та платформ для навчання можуть сприяти підвищенню рівня освіти та розвитку навичок у різних верствах населення. Кампанії, що акцентують на важливості освіти для всебічного розвитку особистості та економічного зростання, можуть змінювати ставлення до навчання та стимулювати попит на освітні послуги.</w:t>
      </w:r>
    </w:p>
    <w:p w14:paraId="09222B09" w14:textId="77777777" w:rsidR="00DC726B" w:rsidRPr="00E71A96" w:rsidRDefault="00DC726B" w:rsidP="00E71A96">
      <w:pPr>
        <w:rPr>
          <w:lang w:val="uk-UA"/>
        </w:rPr>
      </w:pPr>
      <w:r w:rsidRPr="00E71A96">
        <w:rPr>
          <w:lang w:val="uk-UA"/>
        </w:rPr>
        <w:t xml:space="preserve">Маркетинг також може </w:t>
      </w:r>
      <w:r>
        <w:rPr>
          <w:lang w:val="uk-UA"/>
        </w:rPr>
        <w:t xml:space="preserve">значно </w:t>
      </w:r>
      <w:r w:rsidRPr="00E71A96">
        <w:rPr>
          <w:lang w:val="uk-UA"/>
        </w:rPr>
        <w:t xml:space="preserve">сприяти досягненню </w:t>
      </w:r>
      <w:r>
        <w:rPr>
          <w:lang w:val="uk-UA"/>
        </w:rPr>
        <w:t>цілі</w:t>
      </w:r>
      <w:r w:rsidRPr="00E71A96">
        <w:rPr>
          <w:lang w:val="uk-UA"/>
        </w:rPr>
        <w:t xml:space="preserve"> 5 "Гендерна рівність" через рекламні кампанії, що просувають рівні права та можливості для жінок і чоловіків, підтримку продуктів і послуг, створених жінками або для жінок, а також через підвищення обізнаності про важливість гендерної рівності в суспільстві.</w:t>
      </w:r>
    </w:p>
    <w:p w14:paraId="7ED9B27C" w14:textId="77777777" w:rsidR="00DC726B" w:rsidRPr="00E71A96" w:rsidRDefault="00DC726B" w:rsidP="00E71A96">
      <w:pPr>
        <w:rPr>
          <w:lang w:val="uk-UA"/>
        </w:rPr>
      </w:pPr>
      <w:r>
        <w:rPr>
          <w:lang w:val="uk-UA"/>
        </w:rPr>
        <w:t>Ціль</w:t>
      </w:r>
      <w:r w:rsidRPr="00E71A96">
        <w:rPr>
          <w:lang w:val="uk-UA"/>
        </w:rPr>
        <w:t xml:space="preserve"> 7 "Доступна та чиста енергія" має значний потенціал для реалізації за допомогою маркетингових зусиль. Просування енергоефективних рішень, реклама відновлюваних джерел енергії, підвищення обізнаності споживачів про переваги використання чистої енергії – все це може сприяти більш широкому впровадженню </w:t>
      </w:r>
      <w:r>
        <w:rPr>
          <w:lang w:val="uk-UA"/>
        </w:rPr>
        <w:t>сталих</w:t>
      </w:r>
      <w:r w:rsidRPr="00E71A96">
        <w:rPr>
          <w:lang w:val="uk-UA"/>
        </w:rPr>
        <w:t xml:space="preserve"> енергетичних практик.</w:t>
      </w:r>
    </w:p>
    <w:p w14:paraId="00A1446C" w14:textId="77777777" w:rsidR="00DC726B" w:rsidRPr="00E71A96" w:rsidRDefault="00DC726B" w:rsidP="00E71A96">
      <w:pPr>
        <w:rPr>
          <w:lang w:val="uk-UA"/>
        </w:rPr>
      </w:pPr>
      <w:r>
        <w:rPr>
          <w:lang w:val="uk-UA"/>
        </w:rPr>
        <w:t>Ціль</w:t>
      </w:r>
      <w:r w:rsidRPr="00E71A96">
        <w:rPr>
          <w:lang w:val="uk-UA"/>
        </w:rPr>
        <w:t xml:space="preserve"> 8 "Гідна праця та економічне зростання" може бути підтримана маркетингом через стимулювання попиту на стійкі продукти, рекламу етичного виробництва, просування компаній, які дотримуються принципів соціальної відповідальності. Це також включає підвищення обізнаності про важливість гідної праці та економічного зростання для загального добробуту.</w:t>
      </w:r>
    </w:p>
    <w:p w14:paraId="45CAA300" w14:textId="77777777" w:rsidR="00DC726B" w:rsidRPr="00E71A96" w:rsidRDefault="00DC726B" w:rsidP="00E71A96">
      <w:pPr>
        <w:rPr>
          <w:lang w:val="uk-UA"/>
        </w:rPr>
      </w:pPr>
      <w:r>
        <w:rPr>
          <w:lang w:val="uk-UA"/>
        </w:rPr>
        <w:t>Ціль</w:t>
      </w:r>
      <w:r w:rsidRPr="00E71A96">
        <w:rPr>
          <w:lang w:val="uk-UA"/>
        </w:rPr>
        <w:t xml:space="preserve"> 9 "Промисловість, інновації та інфраструктура" може бути реалізована через просування інноваційних продуктів та технологій, підтримку брендів, що інвестують у стійку інфраструктуру та інноваційні рішення. Маркетинг може сприяти поширенню інформації про нові технології та їхні переваги, що, в свою чергу, стимулює попит на інновації.</w:t>
      </w:r>
    </w:p>
    <w:p w14:paraId="09DC0096" w14:textId="77777777" w:rsidR="00DC726B" w:rsidRPr="00E71A96" w:rsidRDefault="00DC726B" w:rsidP="00E71A96">
      <w:pPr>
        <w:rPr>
          <w:lang w:val="uk-UA"/>
        </w:rPr>
      </w:pPr>
      <w:r>
        <w:rPr>
          <w:lang w:val="uk-UA"/>
        </w:rPr>
        <w:lastRenderedPageBreak/>
        <w:t>Ціль</w:t>
      </w:r>
      <w:r w:rsidRPr="00E71A96">
        <w:rPr>
          <w:lang w:val="uk-UA"/>
        </w:rPr>
        <w:t xml:space="preserve"> 11 "Сталий розвиток міст і громад" також може бути підтримана маркетингом через кампанії, що просувають сталий міський транспорт та інші екологічні рішення для міст, рекламу продуктів та послуг, які сприяють покращенню якості життя у містах. Кампанії з підвищення обізнаності про важливість стійких міських рішень можуть змінювати ставлення до міського планування та розвитку.</w:t>
      </w:r>
    </w:p>
    <w:p w14:paraId="580F214E" w14:textId="77777777" w:rsidR="00DC726B" w:rsidRPr="00E71A96" w:rsidRDefault="00DC726B" w:rsidP="00E71A96">
      <w:pPr>
        <w:rPr>
          <w:lang w:val="uk-UA"/>
        </w:rPr>
      </w:pPr>
      <w:r>
        <w:rPr>
          <w:lang w:val="uk-UA"/>
        </w:rPr>
        <w:t>Ціль</w:t>
      </w:r>
      <w:r w:rsidRPr="00E71A96">
        <w:rPr>
          <w:lang w:val="uk-UA"/>
        </w:rPr>
        <w:t xml:space="preserve"> 12 "Відповідальне споживання та виробництво" є однією з найбільш дотичних до маркетингу, оскільки просування продуктів з екологічно чистих матеріалів, зниження відходів, заохочення сталих практик у бізнесі – все це може бути досягнуто через ефективні маркетингові стратегії. Кампанії з підвищення обізнаності про важливість сталого споживання та виробництва можуть змінювати споживацькі звички та стимулювати попит на стійкі продукти.</w:t>
      </w:r>
    </w:p>
    <w:p w14:paraId="577D8A9F" w14:textId="77777777" w:rsidR="00DC726B" w:rsidRPr="00E71A96" w:rsidRDefault="00DC726B" w:rsidP="00E71A96">
      <w:pPr>
        <w:rPr>
          <w:lang w:val="uk-UA"/>
        </w:rPr>
      </w:pPr>
      <w:r>
        <w:rPr>
          <w:lang w:val="uk-UA"/>
        </w:rPr>
        <w:t>Ціль</w:t>
      </w:r>
      <w:r w:rsidRPr="00E71A96">
        <w:rPr>
          <w:lang w:val="uk-UA"/>
        </w:rPr>
        <w:t xml:space="preserve"> 13 "Боротьба зі зміною клімату" також може бути значно підтримана маркетингом через кампанії з підвищення обізнаності про зміни клімату та стимулювання дій зі зменшення викидів парникових газів. Реклама продуктів та послуг, що сприяють скороченню вуглецевого сліду, може сприяти впровадженню стійких практик серед споживачів.</w:t>
      </w:r>
    </w:p>
    <w:p w14:paraId="063BD513" w14:textId="77777777" w:rsidR="00DC726B" w:rsidRPr="00381AFB" w:rsidRDefault="00DC726B" w:rsidP="00E71A96">
      <w:pPr>
        <w:rPr>
          <w:b/>
          <w:bCs/>
          <w:lang w:val="uk-UA"/>
        </w:rPr>
      </w:pPr>
      <w:r w:rsidRPr="00381AFB">
        <w:rPr>
          <w:b/>
          <w:bCs/>
          <w:lang w:val="uk-UA"/>
        </w:rPr>
        <w:t>Цілі сталого розвитку, менш дотичні до маркетингу</w:t>
      </w:r>
    </w:p>
    <w:p w14:paraId="4069EF2D" w14:textId="77777777" w:rsidR="00DC726B" w:rsidRPr="00E71A96" w:rsidRDefault="00DC726B" w:rsidP="00E71A96">
      <w:pPr>
        <w:rPr>
          <w:lang w:val="uk-UA"/>
        </w:rPr>
      </w:pPr>
      <w:r w:rsidRPr="00E71A96">
        <w:rPr>
          <w:lang w:val="uk-UA"/>
        </w:rPr>
        <w:t xml:space="preserve">У той же час, деякі ЦСР мають менш прямий зв'язок з маркетингом. Наприклад, </w:t>
      </w:r>
      <w:r>
        <w:rPr>
          <w:lang w:val="uk-UA"/>
        </w:rPr>
        <w:t>ціль</w:t>
      </w:r>
      <w:r w:rsidRPr="00E71A96">
        <w:rPr>
          <w:lang w:val="uk-UA"/>
        </w:rPr>
        <w:t xml:space="preserve"> 1 "Викорінення бідності" здебільшого стосується політичних та економічних рішень, хоча маркетинг може мати певний вплив через підтримку економічного зростання та соціальної відповідальності бізнесу. </w:t>
      </w:r>
      <w:r>
        <w:rPr>
          <w:lang w:val="uk-UA"/>
        </w:rPr>
        <w:t>Ціль</w:t>
      </w:r>
      <w:r w:rsidRPr="00E71A96">
        <w:rPr>
          <w:lang w:val="uk-UA"/>
        </w:rPr>
        <w:t xml:space="preserve"> 2 "Подолання голоду" також вимагає значних інвестицій та дій на рівні урядів та міжнародних організацій, хоча маркетинг може сприяти просуванню сталих сільськогосподарських практик.</w:t>
      </w:r>
    </w:p>
    <w:p w14:paraId="3B0970CF" w14:textId="77777777" w:rsidR="00DC726B" w:rsidRPr="00E71A96" w:rsidRDefault="00DC726B" w:rsidP="00E71A96">
      <w:pPr>
        <w:rPr>
          <w:lang w:val="uk-UA"/>
        </w:rPr>
      </w:pPr>
      <w:r>
        <w:rPr>
          <w:lang w:val="uk-UA"/>
        </w:rPr>
        <w:t>Ціль</w:t>
      </w:r>
      <w:r w:rsidRPr="00E71A96">
        <w:rPr>
          <w:lang w:val="uk-UA"/>
        </w:rPr>
        <w:t xml:space="preserve"> 6 "Чиста вода та санітарія" потребує інфраструктурних інвестицій та урядових ініціатив, хоча маркетинг може підвищувати обізнаність про важливість чистої води та належних санітарних умов. </w:t>
      </w:r>
      <w:r>
        <w:rPr>
          <w:lang w:val="uk-UA"/>
        </w:rPr>
        <w:t>Ціль</w:t>
      </w:r>
      <w:r w:rsidRPr="00E71A96">
        <w:rPr>
          <w:lang w:val="uk-UA"/>
        </w:rPr>
        <w:t xml:space="preserve"> </w:t>
      </w:r>
      <w:r w:rsidRPr="00E71A96">
        <w:rPr>
          <w:lang w:val="uk-UA"/>
        </w:rPr>
        <w:lastRenderedPageBreak/>
        <w:t>10 "Скорочення нерівності" значною мірою залежить від політичних та законодавчих рішень, хоча маркетинг може сприяти підвищенню обізнаності про необхідність соціальної, економічної та політичної інтеграції всіх людей.</w:t>
      </w:r>
    </w:p>
    <w:p w14:paraId="74397868" w14:textId="77777777" w:rsidR="00DC726B" w:rsidRPr="00E71A96" w:rsidRDefault="00DC726B" w:rsidP="00E71A96">
      <w:pPr>
        <w:rPr>
          <w:lang w:val="uk-UA"/>
        </w:rPr>
      </w:pPr>
      <w:r>
        <w:rPr>
          <w:lang w:val="uk-UA"/>
        </w:rPr>
        <w:t>Цілі</w:t>
      </w:r>
      <w:r w:rsidRPr="00E71A96">
        <w:rPr>
          <w:lang w:val="uk-UA"/>
        </w:rPr>
        <w:t xml:space="preserve"> 14 "Збереження морських екосистем" та 15 "Збереження екосистем суші" вимагають значних природоохоронних заходів та регулювання, хоча маркетинг може підтримувати обізнаність про захист природних ресурсів та сталих практик. </w:t>
      </w:r>
      <w:r>
        <w:rPr>
          <w:lang w:val="uk-UA"/>
        </w:rPr>
        <w:t>Ціль</w:t>
      </w:r>
      <w:r w:rsidRPr="00E71A96">
        <w:rPr>
          <w:lang w:val="uk-UA"/>
        </w:rPr>
        <w:t xml:space="preserve"> 16 "Мир, справедливість та сильні інституції" також має більше політичний характер, хоча маркетинг може сприяти підвищенню обізнаності про права людини та боротьбу з корупцією.</w:t>
      </w:r>
    </w:p>
    <w:p w14:paraId="5BCD2B5C" w14:textId="77777777" w:rsidR="00DC726B" w:rsidRPr="00E71A96" w:rsidRDefault="00DC726B" w:rsidP="00E71A96">
      <w:pPr>
        <w:rPr>
          <w:lang w:val="uk-UA"/>
        </w:rPr>
      </w:pPr>
      <w:r w:rsidRPr="00E71A96">
        <w:rPr>
          <w:lang w:val="uk-UA"/>
        </w:rPr>
        <w:t xml:space="preserve">Нарешті, </w:t>
      </w:r>
      <w:r>
        <w:rPr>
          <w:lang w:val="uk-UA"/>
        </w:rPr>
        <w:t>ціль</w:t>
      </w:r>
      <w:r w:rsidRPr="00E71A96">
        <w:rPr>
          <w:lang w:val="uk-UA"/>
        </w:rPr>
        <w:t xml:space="preserve"> 17 "Партнерство для досягнення цілей" стосується міжнародного співробітництва та політики, хоча маркетинг може підтримувати партнерства через просування спільних ініціатив та проектів.</w:t>
      </w:r>
    </w:p>
    <w:p w14:paraId="690552BE" w14:textId="77777777" w:rsidR="00DC726B" w:rsidRDefault="00DC726B" w:rsidP="00E71A96">
      <w:pPr>
        <w:rPr>
          <w:lang w:val="en-GB"/>
        </w:rPr>
      </w:pPr>
      <w:r w:rsidRPr="00E71A96">
        <w:rPr>
          <w:lang w:val="uk-UA"/>
        </w:rPr>
        <w:t>Таким чином, маркетинг є потужним інструментом для досягнення багатьох ЦСР, оскільки він здатний змінювати поведінку споживачів, стимулювати попит на стійкі продукти та послуги, а також сприяти соціальній відповідальності бізнесу. Проте, деякі ЦСР вимагають значних політичних, економічних та соціальних змін, які виходять за межі маркетингової діяльності.</w:t>
      </w:r>
    </w:p>
    <w:p w14:paraId="0C443990" w14:textId="77777777" w:rsidR="00DC726B" w:rsidRDefault="00DC726B" w:rsidP="00E71A96">
      <w:pPr>
        <w:rPr>
          <w:lang w:val="en-GB"/>
        </w:rPr>
        <w:sectPr w:rsidR="00DC726B" w:rsidSect="00DC726B">
          <w:pgSz w:w="11906" w:h="16838"/>
          <w:pgMar w:top="1440" w:right="1083" w:bottom="1440" w:left="1803" w:header="709" w:footer="709" w:gutter="0"/>
          <w:cols w:space="708"/>
          <w:docGrid w:linePitch="360"/>
        </w:sectPr>
      </w:pPr>
    </w:p>
    <w:p w14:paraId="30610A6D" w14:textId="77777777" w:rsidR="00DC726B" w:rsidRDefault="00DC726B" w:rsidP="008B09EA">
      <w:pPr>
        <w:pStyle w:val="Heading1"/>
        <w:rPr>
          <w:lang w:val="uk-UA"/>
        </w:rPr>
      </w:pPr>
      <w:bookmarkStart w:id="5" w:name="_Toc169247384"/>
      <w:r>
        <w:rPr>
          <w:lang w:val="uk-UA"/>
        </w:rPr>
        <w:lastRenderedPageBreak/>
        <w:t>Методологічні засади управління маркетингом на основі цілей сталого розвитку</w:t>
      </w:r>
      <w:bookmarkEnd w:id="5"/>
    </w:p>
    <w:p w14:paraId="15D9CB85" w14:textId="77777777" w:rsidR="00DC726B" w:rsidRDefault="00DC726B" w:rsidP="008B09EA">
      <w:pPr>
        <w:rPr>
          <w:lang w:val="uk-UA"/>
        </w:rPr>
      </w:pPr>
    </w:p>
    <w:p w14:paraId="5F617193" w14:textId="77777777" w:rsidR="00DC726B" w:rsidRPr="008B09EA" w:rsidRDefault="00DC726B" w:rsidP="00DC726B">
      <w:pPr>
        <w:pStyle w:val="Heading2"/>
        <w:numPr>
          <w:ilvl w:val="1"/>
          <w:numId w:val="9"/>
        </w:numPr>
      </w:pPr>
      <w:bookmarkStart w:id="6" w:name="_Toc169247385"/>
      <w:r>
        <w:t>Методологія маркетингу та філософія маркетингової політики організації</w:t>
      </w:r>
      <w:bookmarkEnd w:id="6"/>
    </w:p>
    <w:p w14:paraId="384F0073" w14:textId="77777777" w:rsidR="00DC726B" w:rsidRPr="001A6BDB" w:rsidRDefault="00DC726B" w:rsidP="008B09EA">
      <w:pPr>
        <w:rPr>
          <w:lang w:val="uk-UA"/>
        </w:rPr>
      </w:pPr>
      <w:r w:rsidRPr="001A6BDB">
        <w:rPr>
          <w:lang w:val="uk-UA"/>
        </w:rPr>
        <w:t xml:space="preserve">Методологія маркетингу є систематичним підходом до планування, виконання, контролю та аналізу маркетингових заходів. Вона включає в себе набір методів, технік та інструментів, які застосовуються для досягнення маркетингових цілей, таких як залучення клієнтів, підвищення продажів, поліпшення впізнаваності бренду та утримання клієнтів. </w:t>
      </w:r>
      <w:r w:rsidRPr="009015A3">
        <w:rPr>
          <w:lang w:val="uk-UA"/>
        </w:rPr>
        <w:t xml:space="preserve">Основні компоненти методології маркетингу охоплюють кілька важливих аспектів, включаючи </w:t>
      </w:r>
      <w:r>
        <w:rPr>
          <w:lang w:val="uk-UA"/>
        </w:rPr>
        <w:t xml:space="preserve">підходи до </w:t>
      </w:r>
      <w:r w:rsidRPr="009015A3">
        <w:rPr>
          <w:lang w:val="uk-UA"/>
        </w:rPr>
        <w:t>аналіз</w:t>
      </w:r>
      <w:r>
        <w:rPr>
          <w:lang w:val="uk-UA"/>
        </w:rPr>
        <w:t>у</w:t>
      </w:r>
      <w:r w:rsidRPr="009015A3">
        <w:rPr>
          <w:lang w:val="uk-UA"/>
        </w:rPr>
        <w:t xml:space="preserve"> ринку, розробк</w:t>
      </w:r>
      <w:r>
        <w:rPr>
          <w:lang w:val="uk-UA"/>
        </w:rPr>
        <w:t>и</w:t>
      </w:r>
      <w:r w:rsidRPr="009015A3">
        <w:rPr>
          <w:lang w:val="uk-UA"/>
        </w:rPr>
        <w:t xml:space="preserve"> маркетингової стратегії, </w:t>
      </w:r>
      <w:r>
        <w:rPr>
          <w:lang w:val="uk-UA"/>
        </w:rPr>
        <w:t xml:space="preserve">створення </w:t>
      </w:r>
      <w:r w:rsidRPr="009015A3">
        <w:rPr>
          <w:lang w:val="uk-UA"/>
        </w:rPr>
        <w:t>маркетинг</w:t>
      </w:r>
      <w:r>
        <w:rPr>
          <w:lang w:val="uk-UA"/>
        </w:rPr>
        <w:t>-</w:t>
      </w:r>
      <w:proofErr w:type="spellStart"/>
      <w:r w:rsidRPr="009015A3">
        <w:rPr>
          <w:lang w:val="uk-UA"/>
        </w:rPr>
        <w:t>мікс</w:t>
      </w:r>
      <w:r>
        <w:rPr>
          <w:lang w:val="uk-UA"/>
        </w:rPr>
        <w:t>у</w:t>
      </w:r>
      <w:proofErr w:type="spellEnd"/>
      <w:r w:rsidRPr="009015A3">
        <w:rPr>
          <w:lang w:val="uk-UA"/>
        </w:rPr>
        <w:t xml:space="preserve"> (4P), </w:t>
      </w:r>
      <w:r>
        <w:rPr>
          <w:lang w:val="uk-UA"/>
        </w:rPr>
        <w:t xml:space="preserve">проведення </w:t>
      </w:r>
      <w:r w:rsidRPr="009015A3">
        <w:rPr>
          <w:lang w:val="uk-UA"/>
        </w:rPr>
        <w:t>маркетингов</w:t>
      </w:r>
      <w:r>
        <w:rPr>
          <w:lang w:val="uk-UA"/>
        </w:rPr>
        <w:t>их</w:t>
      </w:r>
      <w:r w:rsidRPr="009015A3">
        <w:rPr>
          <w:lang w:val="uk-UA"/>
        </w:rPr>
        <w:t xml:space="preserve"> досліджен</w:t>
      </w:r>
      <w:r>
        <w:rPr>
          <w:lang w:val="uk-UA"/>
        </w:rPr>
        <w:t>ь</w:t>
      </w:r>
      <w:r w:rsidRPr="009015A3">
        <w:rPr>
          <w:lang w:val="uk-UA"/>
        </w:rPr>
        <w:t>, впровадження та контроль</w:t>
      </w:r>
      <w:r>
        <w:rPr>
          <w:lang w:val="uk-UA"/>
        </w:rPr>
        <w:t xml:space="preserve"> маркетингової політики</w:t>
      </w:r>
      <w:r w:rsidRPr="009015A3">
        <w:rPr>
          <w:lang w:val="uk-UA"/>
        </w:rPr>
        <w:t xml:space="preserve">, а також </w:t>
      </w:r>
      <w:r>
        <w:rPr>
          <w:lang w:val="uk-UA"/>
        </w:rPr>
        <w:t xml:space="preserve">підходи до використання основних інструментів маркетингу, що в теперішній час стосується насамперед цифрових інструментів. </w:t>
      </w:r>
    </w:p>
    <w:p w14:paraId="49D112C5" w14:textId="77777777" w:rsidR="00DC726B" w:rsidRPr="001A6BDB" w:rsidRDefault="00DC726B" w:rsidP="008B09EA">
      <w:pPr>
        <w:rPr>
          <w:lang w:val="uk-UA"/>
        </w:rPr>
      </w:pPr>
      <w:r>
        <w:rPr>
          <w:lang w:val="uk-UA"/>
        </w:rPr>
        <w:t>Важливою частиною методології є</w:t>
      </w:r>
      <w:r w:rsidRPr="001A6BDB">
        <w:rPr>
          <w:lang w:val="uk-UA"/>
        </w:rPr>
        <w:t xml:space="preserve"> аналіз ринку, що включає дослідження ринку, аналіз ринкових тенденцій, конкурентів, споживачів та макросередовища. Сегментація ринку дозволяє розподілити ринок на окремі сегменти, що є необхідним для цільового маркетингу.</w:t>
      </w:r>
    </w:p>
    <w:p w14:paraId="74C9E4FB" w14:textId="77777777" w:rsidR="00DC726B" w:rsidRPr="001A6BDB" w:rsidRDefault="00DC726B" w:rsidP="008B09EA">
      <w:pPr>
        <w:rPr>
          <w:lang w:val="uk-UA"/>
        </w:rPr>
      </w:pPr>
      <w:r w:rsidRPr="001A6BDB">
        <w:rPr>
          <w:lang w:val="uk-UA"/>
        </w:rPr>
        <w:t>Другим ключовим компонентом є розробка маркетингової стратегії. Це передбачає визначення цільових ринків через вибір сегментів, які найбільше відповідають продукту чи послузі, а також позиціонування, що полягає у створенні унікального образу продукту в свідомості споживачів.</w:t>
      </w:r>
    </w:p>
    <w:p w14:paraId="00627416" w14:textId="77777777" w:rsidR="00DC726B" w:rsidRPr="001A6BDB" w:rsidRDefault="00DC726B" w:rsidP="008B09EA">
      <w:pPr>
        <w:rPr>
          <w:lang w:val="uk-UA"/>
        </w:rPr>
      </w:pPr>
      <w:r w:rsidRPr="001A6BDB">
        <w:rPr>
          <w:lang w:val="uk-UA"/>
        </w:rPr>
        <w:t xml:space="preserve">Не менш важливим є маркетинговий </w:t>
      </w:r>
      <w:r>
        <w:rPr>
          <w:lang w:val="uk-UA"/>
        </w:rPr>
        <w:t>комплекс</w:t>
      </w:r>
      <w:r w:rsidRPr="001A6BDB">
        <w:rPr>
          <w:lang w:val="uk-UA"/>
        </w:rPr>
        <w:t xml:space="preserve"> (4P), який включає чотири основні елементи: продукт, ціну, місце і просування. Розробка продуктів, що задовольняють потреби цільового ринку, є основою. Встановлення цінової стратегії повинно відображати цінність продукту та </w:t>
      </w:r>
      <w:r w:rsidRPr="001A6BDB">
        <w:rPr>
          <w:lang w:val="uk-UA"/>
        </w:rPr>
        <w:lastRenderedPageBreak/>
        <w:t>відповідати конкурентному середовищу. Вибір каналів дистрибуції забезпечує доступність продукту, а розробка комунікаційної стратегії інформує, переконує і нагадує цільовій аудиторії про продукт</w:t>
      </w:r>
      <w:r>
        <w:rPr>
          <w:lang w:val="uk-UA"/>
        </w:rPr>
        <w:t xml:space="preserve"> </w:t>
      </w:r>
      <w:r>
        <w:rPr>
          <w:noProof/>
          <w:lang w:val="uk-UA"/>
        </w:rPr>
        <w:t>[1, 5]</w:t>
      </w:r>
      <w:r w:rsidRPr="001A6BDB">
        <w:rPr>
          <w:lang w:val="uk-UA"/>
        </w:rPr>
        <w:t>.</w:t>
      </w:r>
    </w:p>
    <w:p w14:paraId="5C0C300E" w14:textId="77777777" w:rsidR="00DC726B" w:rsidRPr="001A6BDB" w:rsidRDefault="00DC726B" w:rsidP="008B09EA">
      <w:pPr>
        <w:rPr>
          <w:lang w:val="uk-UA"/>
        </w:rPr>
      </w:pPr>
      <w:r w:rsidRPr="001A6BDB">
        <w:rPr>
          <w:lang w:val="uk-UA"/>
        </w:rPr>
        <w:t>Маркетингові дослідження є ще одним невід'ємним елементом, що включає збір та аналіз даних для прийняття обґрунтованих маркетингових рішень. Впровадження та контроль маркетингових планів передбачають реалізацію маркетингових заходів, моніторинг результатів, оцінку ефективності та корекцію дій при необхідності.</w:t>
      </w:r>
    </w:p>
    <w:p w14:paraId="5A9C6E8A" w14:textId="77777777" w:rsidR="00DC726B" w:rsidRPr="001A6BDB" w:rsidRDefault="00DC726B" w:rsidP="008B09EA">
      <w:pPr>
        <w:rPr>
          <w:lang w:val="uk-UA"/>
        </w:rPr>
      </w:pPr>
      <w:r w:rsidRPr="001A6BDB">
        <w:rPr>
          <w:lang w:val="uk-UA"/>
        </w:rPr>
        <w:t>Окремо варто виділити цифровий маркетинг, що передбачає використання цифрових каналів, таких як соціальні мережі, SEO, контент-маркетинг та електронна пошта, для досягнення маркетингових цілей.</w:t>
      </w:r>
    </w:p>
    <w:p w14:paraId="3E498A1C" w14:textId="77777777" w:rsidR="00DC726B" w:rsidRDefault="00DC726B" w:rsidP="008B09EA">
      <w:pPr>
        <w:rPr>
          <w:lang w:val="uk-UA"/>
        </w:rPr>
      </w:pPr>
      <w:r w:rsidRPr="001A6BDB">
        <w:rPr>
          <w:lang w:val="uk-UA"/>
        </w:rPr>
        <w:t>Методологія маркетингу допомагає компаніям структурувати їхні маркетингові зусилля, підвищувати ефективність та досягати поставлених цілей завдяки систематичному підходу до планування і реалізації маркетингових стратегій.</w:t>
      </w:r>
    </w:p>
    <w:p w14:paraId="2644362E" w14:textId="77777777" w:rsidR="00DC726B" w:rsidRPr="00F9296B" w:rsidRDefault="00DC726B" w:rsidP="00F9296B">
      <w:pPr>
        <w:rPr>
          <w:lang w:val="uk-UA"/>
        </w:rPr>
      </w:pPr>
      <w:r>
        <w:rPr>
          <w:lang w:val="uk-UA"/>
        </w:rPr>
        <w:t>В</w:t>
      </w:r>
      <w:r w:rsidRPr="009015A3">
        <w:rPr>
          <w:lang w:val="uk-UA"/>
        </w:rPr>
        <w:t xml:space="preserve"> основі методології маркетингу</w:t>
      </w:r>
      <w:r>
        <w:rPr>
          <w:lang w:val="uk-UA"/>
        </w:rPr>
        <w:t xml:space="preserve"> знаходиться філософія маркетингу</w:t>
      </w:r>
      <w:r w:rsidRPr="009015A3">
        <w:rPr>
          <w:lang w:val="uk-UA"/>
        </w:rPr>
        <w:t xml:space="preserve">. </w:t>
      </w:r>
      <w:r>
        <w:rPr>
          <w:lang w:val="uk-UA"/>
        </w:rPr>
        <w:t>Вона</w:t>
      </w:r>
      <w:r w:rsidRPr="009015A3">
        <w:rPr>
          <w:lang w:val="uk-UA"/>
        </w:rPr>
        <w:t xml:space="preserve"> визначає основні принципи, цінності та підходи, на яких базується вся маркетингова діяльність підприємства</w:t>
      </w:r>
      <w:r>
        <w:rPr>
          <w:lang w:val="uk-UA"/>
        </w:rPr>
        <w:t>, формує</w:t>
      </w:r>
      <w:r w:rsidRPr="009015A3">
        <w:rPr>
          <w:lang w:val="uk-UA"/>
        </w:rPr>
        <w:t xml:space="preserve"> стратегічне бачення щодо взаємодії з ринковим середовищем та споживачами, а також встановлює основні принципи, на яких будуються маркетингові стратегії та тактики.</w:t>
      </w:r>
      <w:r>
        <w:rPr>
          <w:lang w:val="uk-UA"/>
        </w:rPr>
        <w:t xml:space="preserve"> </w:t>
      </w:r>
      <w:r w:rsidRPr="00F9296B">
        <w:rPr>
          <w:lang w:val="uk-UA"/>
        </w:rPr>
        <w:t>Філософія маркетингу визначає основні концепції, фундаментальні принципи та цінності, на яких базується вся маркетингова стратегія</w:t>
      </w:r>
      <w:r>
        <w:rPr>
          <w:lang w:val="uk-UA"/>
        </w:rPr>
        <w:t>, принципи, які</w:t>
      </w:r>
      <w:r w:rsidRPr="00F9296B">
        <w:rPr>
          <w:lang w:val="uk-UA"/>
        </w:rPr>
        <w:t xml:space="preserve"> лежать в основі маркетингової діяльності підприємства</w:t>
      </w:r>
      <w:r>
        <w:rPr>
          <w:lang w:val="uk-UA"/>
        </w:rPr>
        <w:t xml:space="preserve">, </w:t>
      </w:r>
      <w:r w:rsidRPr="00F9296B">
        <w:rPr>
          <w:lang w:val="uk-UA"/>
        </w:rPr>
        <w:t xml:space="preserve">стратегічне бачення компанії щодо взаємодії зі своїм ринковим середовищем та споживачами. </w:t>
      </w:r>
    </w:p>
    <w:p w14:paraId="21DF4CAB" w14:textId="77777777" w:rsidR="00DC726B" w:rsidRPr="00F9296B" w:rsidRDefault="00DC726B" w:rsidP="00F9296B">
      <w:pPr>
        <w:rPr>
          <w:lang w:val="uk-UA"/>
        </w:rPr>
      </w:pPr>
      <w:r w:rsidRPr="00F9296B">
        <w:rPr>
          <w:lang w:val="uk-UA"/>
        </w:rPr>
        <w:t xml:space="preserve">Одним з ключових аспектів філософії маркетингу є спрямування на потреби та бажання споживачів. Ця концепція визнає, що успіх бізнесу залежить від того, наскільки добре компанія розуміє своїх клієнтів і здатна задовольнити їх потреби через свої продукти або послуги. Також важливою </w:t>
      </w:r>
      <w:r w:rsidRPr="00F9296B">
        <w:rPr>
          <w:lang w:val="uk-UA"/>
        </w:rPr>
        <w:lastRenderedPageBreak/>
        <w:t>складовою філософії маркетингу є підтримка цінностей і етичних принципів в бізнесі, таких як чесність, довіра та соціальна відповідальність.</w:t>
      </w:r>
    </w:p>
    <w:p w14:paraId="0E8CFA51" w14:textId="77777777" w:rsidR="00DC726B" w:rsidRDefault="00DC726B" w:rsidP="00F9296B">
      <w:pPr>
        <w:rPr>
          <w:lang w:val="uk-UA"/>
        </w:rPr>
      </w:pPr>
      <w:r w:rsidRPr="00F9296B">
        <w:rPr>
          <w:lang w:val="uk-UA"/>
        </w:rPr>
        <w:t>Філософія маркетингу також визначає важливість створення унікальної споживчої цінності і позиціонування продуктів або послуг на ринку. Це означає, що компанія повинна пропонувати щось особливе і відмінне від конкурентів, що привертає увагу споживачів і створює лояльність до бренду.</w:t>
      </w:r>
    </w:p>
    <w:p w14:paraId="516B9FC2" w14:textId="77777777" w:rsidR="00DC726B" w:rsidRPr="009015A3" w:rsidRDefault="00DC726B" w:rsidP="00F9296B">
      <w:pPr>
        <w:rPr>
          <w:lang w:val="uk-UA"/>
        </w:rPr>
      </w:pPr>
      <w:r w:rsidRPr="009015A3">
        <w:rPr>
          <w:lang w:val="uk-UA"/>
        </w:rPr>
        <w:t xml:space="preserve">Методологія маркетингу, у свою чергу, використовує ці принципи та підходи для розробки конкретних методів, технік та інструментів, що допомагають реалізувати стратегічні цілі та завдання, визначені філософією маркетингу. Таким чином, філософія маркетингу виступає як основа, на </w:t>
      </w:r>
      <w:r>
        <w:rPr>
          <w:lang w:val="uk-UA"/>
        </w:rPr>
        <w:t>якій</w:t>
      </w:r>
      <w:r w:rsidRPr="009015A3">
        <w:rPr>
          <w:lang w:val="uk-UA"/>
        </w:rPr>
        <w:t xml:space="preserve"> будується методологія маркетингу, яка визначає конкретні кроки та інструменти для досягнення маркетингових цілей</w:t>
      </w:r>
      <w:r>
        <w:rPr>
          <w:lang w:val="uk-UA"/>
        </w:rPr>
        <w:t xml:space="preserve"> </w:t>
      </w:r>
      <w:r>
        <w:rPr>
          <w:noProof/>
          <w:lang w:val="uk-UA"/>
        </w:rPr>
        <w:t>[26]</w:t>
      </w:r>
      <w:r w:rsidRPr="009015A3">
        <w:rPr>
          <w:lang w:val="uk-UA"/>
        </w:rPr>
        <w:t>.</w:t>
      </w:r>
      <w:r>
        <w:rPr>
          <w:lang w:val="uk-UA"/>
        </w:rPr>
        <w:t xml:space="preserve"> </w:t>
      </w:r>
    </w:p>
    <w:p w14:paraId="28DCC75F" w14:textId="77777777" w:rsidR="00DC726B" w:rsidRDefault="00DC726B" w:rsidP="009015A3">
      <w:pPr>
        <w:rPr>
          <w:lang w:val="uk-UA"/>
        </w:rPr>
      </w:pPr>
      <w:r w:rsidRPr="009015A3">
        <w:rPr>
          <w:lang w:val="uk-UA"/>
        </w:rPr>
        <w:t>Отже, філософія маркетингу визначає загальні принципи та цінності, на яких ґрунтується вся маркетингова діяльність, тоді як методологія маркетингу конкретизує ці принципи і визначає способи їх реалізації в практичній діяльності.</w:t>
      </w:r>
    </w:p>
    <w:p w14:paraId="38D93E96" w14:textId="77777777" w:rsidR="00DC726B" w:rsidRPr="00A65576" w:rsidRDefault="00DC726B" w:rsidP="00A65576">
      <w:pPr>
        <w:rPr>
          <w:lang w:val="uk-UA"/>
        </w:rPr>
      </w:pPr>
      <w:r>
        <w:rPr>
          <w:lang w:val="uk-UA"/>
        </w:rPr>
        <w:t xml:space="preserve">У філософії маркетингу виділяють чотири типових орієнтації: орієнтація на продукт, орієнтація на ринок, орієнтація на споживачів та маркетингову орієнтацію. </w:t>
      </w:r>
      <w:r w:rsidRPr="00A65576">
        <w:rPr>
          <w:lang w:val="uk-UA"/>
        </w:rPr>
        <w:t xml:space="preserve">Методологічне значення </w:t>
      </w:r>
      <w:r>
        <w:rPr>
          <w:lang w:val="uk-UA"/>
        </w:rPr>
        <w:t xml:space="preserve">цих </w:t>
      </w:r>
      <w:r w:rsidRPr="00A65576">
        <w:rPr>
          <w:lang w:val="uk-UA"/>
        </w:rPr>
        <w:t>орієнтацій маркетингу полягає в тому, що вони визначають стратегічні напрямки розвитку та основні принципи взаємодії організації з ринком і споживачами. Кожна з орієнтацій має свої особливості та методологічні аспекти, які впливають на процес вироблення та реалізації маркетингової політики організації.</w:t>
      </w:r>
      <w:r>
        <w:rPr>
          <w:lang w:val="uk-UA"/>
        </w:rPr>
        <w:t xml:space="preserve"> Розглянемо основні риси кожної з орієнтацій. </w:t>
      </w:r>
    </w:p>
    <w:p w14:paraId="0142C761" w14:textId="77777777" w:rsidR="00DC726B" w:rsidRPr="00A65576" w:rsidRDefault="00DC726B" w:rsidP="00A65576">
      <w:pPr>
        <w:rPr>
          <w:lang w:val="uk-UA"/>
        </w:rPr>
      </w:pPr>
      <w:r>
        <w:rPr>
          <w:lang w:val="uk-UA"/>
        </w:rPr>
        <w:t xml:space="preserve">1. </w:t>
      </w:r>
      <w:r w:rsidRPr="00A65576">
        <w:rPr>
          <w:lang w:val="uk-UA"/>
        </w:rPr>
        <w:t>Орієнтація на продукт</w:t>
      </w:r>
      <w:r>
        <w:rPr>
          <w:lang w:val="uk-UA"/>
        </w:rPr>
        <w:t xml:space="preserve">. </w:t>
      </w:r>
      <w:r w:rsidRPr="00A65576">
        <w:rPr>
          <w:lang w:val="uk-UA"/>
        </w:rPr>
        <w:t xml:space="preserve">Ця стратегія передбачає акцент на виробництві якісного продукту або послуги. Методологічно це означає, що компанія повинна мати великий фокус на дослідженні та розробці нових продуктів, їх покращенні та інноваціях. Для вироблення та реалізації </w:t>
      </w:r>
      <w:r w:rsidRPr="00A65576">
        <w:rPr>
          <w:lang w:val="uk-UA"/>
        </w:rPr>
        <w:lastRenderedPageBreak/>
        <w:t>маркетингової політики організації важливо регулярно оцінювати і вдосконалювати характеристики продукту, вивчати його конкурентоспроможність та визначати споживчу цінність.</w:t>
      </w:r>
      <w:r>
        <w:rPr>
          <w:lang w:val="uk-UA"/>
        </w:rPr>
        <w:t xml:space="preserve"> Цікавим у зв'язку з цим є розвиток економіки вражень, де інновації, в тому числі екологічні є критичним чинником успіху </w:t>
      </w:r>
      <w:r>
        <w:rPr>
          <w:noProof/>
          <w:lang w:val="uk-UA"/>
        </w:rPr>
        <w:t>[17]</w:t>
      </w:r>
      <w:r>
        <w:rPr>
          <w:lang w:val="uk-UA"/>
        </w:rPr>
        <w:t xml:space="preserve">. </w:t>
      </w:r>
    </w:p>
    <w:p w14:paraId="79E78144" w14:textId="77777777" w:rsidR="00DC726B" w:rsidRPr="00A65576" w:rsidRDefault="00DC726B" w:rsidP="00A65576">
      <w:pPr>
        <w:rPr>
          <w:lang w:val="uk-UA"/>
        </w:rPr>
      </w:pPr>
      <w:r>
        <w:rPr>
          <w:lang w:val="uk-UA"/>
        </w:rPr>
        <w:t xml:space="preserve">2. </w:t>
      </w:r>
      <w:r w:rsidRPr="00A65576">
        <w:rPr>
          <w:lang w:val="uk-UA"/>
        </w:rPr>
        <w:t>Орієнтація на ринок</w:t>
      </w:r>
      <w:r>
        <w:rPr>
          <w:lang w:val="uk-UA"/>
        </w:rPr>
        <w:t>.</w:t>
      </w:r>
      <w:r w:rsidRPr="00A65576">
        <w:rPr>
          <w:lang w:val="uk-UA"/>
        </w:rPr>
        <w:t xml:space="preserve"> Ця стратегія передбачає акцент на аналізі ринкових умов, конкурентної ситуації та змін у попиті, з метою адаптації стратегії компанії до вимог та потреб цільової аудиторії. Методологічно це означає, що організація повинна проводити регулярні дослідження ринку, вивчати поведінку конкурентів та аналізувати зміни у споживчому попиті. Для вироблення та реалізації маркетингової політики важливо реагувати на зміни на ринку швидко та ефективно, а також розробляти продукти та послуги, які відповідають потребам цільової аудиторії.</w:t>
      </w:r>
    </w:p>
    <w:p w14:paraId="41571447" w14:textId="77777777" w:rsidR="00DC726B" w:rsidRPr="00A65576" w:rsidRDefault="00DC726B" w:rsidP="00A65576">
      <w:pPr>
        <w:rPr>
          <w:lang w:val="uk-UA"/>
        </w:rPr>
      </w:pPr>
      <w:r>
        <w:rPr>
          <w:lang w:val="uk-UA"/>
        </w:rPr>
        <w:t xml:space="preserve">3. </w:t>
      </w:r>
      <w:r w:rsidRPr="00A65576">
        <w:rPr>
          <w:lang w:val="uk-UA"/>
        </w:rPr>
        <w:t>Орієнтація на споживачів</w:t>
      </w:r>
      <w:r>
        <w:rPr>
          <w:lang w:val="uk-UA"/>
        </w:rPr>
        <w:t>.</w:t>
      </w:r>
      <w:r w:rsidRPr="00A65576">
        <w:rPr>
          <w:lang w:val="uk-UA"/>
        </w:rPr>
        <w:t xml:space="preserve"> Ця стратегія передбачає, що споживачі стають центром уваги та визначають всі аспекти маркетингової стратегії. Методологічно це означає, що компанія повинна детально вивчати потреби, бажання та поведінку своїх клієнтів, збирати та аналізувати дані про них. Для вироблення та реалізації маркетингової політики важливо розробляти індивідуальні підходи до кожного клієнта, створювати продукти та послуги, які відповідають їхнім потребам та вподобанням.</w:t>
      </w:r>
    </w:p>
    <w:p w14:paraId="44B1AF80" w14:textId="77777777" w:rsidR="00DC726B" w:rsidRPr="00A65576" w:rsidRDefault="00DC726B" w:rsidP="00A65576">
      <w:pPr>
        <w:rPr>
          <w:lang w:val="uk-UA"/>
        </w:rPr>
      </w:pPr>
      <w:r>
        <w:rPr>
          <w:lang w:val="uk-UA"/>
        </w:rPr>
        <w:t xml:space="preserve">4. </w:t>
      </w:r>
      <w:r w:rsidRPr="00A65576">
        <w:rPr>
          <w:lang w:val="uk-UA"/>
        </w:rPr>
        <w:t>Маркетингова орієнтація</w:t>
      </w:r>
      <w:r>
        <w:rPr>
          <w:lang w:val="uk-UA"/>
        </w:rPr>
        <w:t>.</w:t>
      </w:r>
      <w:r w:rsidRPr="00A65576">
        <w:rPr>
          <w:lang w:val="uk-UA"/>
        </w:rPr>
        <w:t xml:space="preserve"> Ця стратегія об'єднує в собі комплексний підхід, що враховує як внутрішні можливості компанії, так і зовнішні умови на ринку. Методологічно це означає, що організація повинна поєднувати аналіз ринкових умов та конкурентної ситуації з вивченням потреб та уподобань споживачів. Для вироблення та реалізації маркетингової політики важливо забезпечити баланс між адаптацією до ринкових умов та задоволенням потреб споживачів.</w:t>
      </w:r>
    </w:p>
    <w:p w14:paraId="6FA694D1" w14:textId="77777777" w:rsidR="00DC726B" w:rsidRDefault="00DC726B" w:rsidP="00A65576">
      <w:pPr>
        <w:rPr>
          <w:lang w:val="uk-UA"/>
        </w:rPr>
      </w:pPr>
      <w:r w:rsidRPr="00A65576">
        <w:rPr>
          <w:lang w:val="uk-UA"/>
        </w:rPr>
        <w:t xml:space="preserve">Кожна орієнтація має свої особливості та методологічні підходи, які впливають на процес вироблення та реалізації маркетингової політики. </w:t>
      </w:r>
      <w:r w:rsidRPr="00A65576">
        <w:rPr>
          <w:lang w:val="uk-UA"/>
        </w:rPr>
        <w:lastRenderedPageBreak/>
        <w:t>Враховуючи ці аспекти, компанії можуть ефективно адаптуватися до змін на ринку та відповідати на потреби споживачів, забезпечуючи тим самим стабільний розвиток та успішність своєї діяльності.</w:t>
      </w:r>
    </w:p>
    <w:p w14:paraId="64A81587" w14:textId="77777777" w:rsidR="00DC726B" w:rsidRDefault="00DC726B" w:rsidP="00A65576">
      <w:pPr>
        <w:rPr>
          <w:lang w:val="uk-UA"/>
        </w:rPr>
      </w:pPr>
      <w:r>
        <w:rPr>
          <w:lang w:val="uk-UA"/>
        </w:rPr>
        <w:t xml:space="preserve">У свою чергу, існує дві моделі, які узагальнено описують підходи організації до втілення в життя маркетингової орієнтації: модель </w:t>
      </w:r>
      <w:r>
        <w:rPr>
          <w:lang w:val="en-GB"/>
        </w:rPr>
        <w:t xml:space="preserve">MARKOR </w:t>
      </w:r>
      <w:proofErr w:type="spellStart"/>
      <w:r>
        <w:rPr>
          <w:lang w:val="uk-UA"/>
        </w:rPr>
        <w:t>Кохлі</w:t>
      </w:r>
      <w:proofErr w:type="spellEnd"/>
      <w:r>
        <w:rPr>
          <w:lang w:val="uk-UA"/>
        </w:rPr>
        <w:t xml:space="preserve">-Яворського та культурно-поведінкова модель </w:t>
      </w:r>
      <w:proofErr w:type="spellStart"/>
      <w:r>
        <w:rPr>
          <w:lang w:val="uk-UA"/>
        </w:rPr>
        <w:t>Нервера-Слейтера</w:t>
      </w:r>
      <w:proofErr w:type="spellEnd"/>
      <w:r>
        <w:rPr>
          <w:lang w:val="uk-UA"/>
        </w:rPr>
        <w:t xml:space="preserve">. </w:t>
      </w:r>
    </w:p>
    <w:p w14:paraId="1F4EC2C6" w14:textId="77777777" w:rsidR="00DC726B" w:rsidRPr="00F55246" w:rsidRDefault="00DC726B" w:rsidP="00F55246">
      <w:pPr>
        <w:rPr>
          <w:lang w:val="uk-UA"/>
        </w:rPr>
      </w:pPr>
      <w:r w:rsidRPr="00F55246">
        <w:rPr>
          <w:lang w:val="uk-UA"/>
        </w:rPr>
        <w:t xml:space="preserve">У моделі </w:t>
      </w:r>
      <w:proofErr w:type="spellStart"/>
      <w:r w:rsidRPr="00F55246">
        <w:rPr>
          <w:lang w:val="uk-UA"/>
        </w:rPr>
        <w:t>Нарвера-Слейтера</w:t>
      </w:r>
      <w:proofErr w:type="spellEnd"/>
      <w:r w:rsidRPr="00F55246">
        <w:rPr>
          <w:lang w:val="uk-UA"/>
        </w:rPr>
        <w:t xml:space="preserve"> орієнтація на конкурентів, орієнтація на споживачів та </w:t>
      </w:r>
      <w:proofErr w:type="spellStart"/>
      <w:r w:rsidRPr="00F55246">
        <w:rPr>
          <w:lang w:val="uk-UA"/>
        </w:rPr>
        <w:t>міжфункціональна</w:t>
      </w:r>
      <w:proofErr w:type="spellEnd"/>
      <w:r w:rsidRPr="00F55246">
        <w:rPr>
          <w:lang w:val="uk-UA"/>
        </w:rPr>
        <w:t xml:space="preserve"> координація є ключовими компонентами стратегії маркетингової орієнтації, спрямованої на досягнення довгострокової рентабельності</w:t>
      </w:r>
      <w:r>
        <w:rPr>
          <w:lang w:val="uk-UA"/>
        </w:rPr>
        <w:t xml:space="preserve"> (рис. 2.1) </w:t>
      </w:r>
      <w:r>
        <w:rPr>
          <w:noProof/>
          <w:lang w:val="uk-UA"/>
        </w:rPr>
        <w:t>[27]</w:t>
      </w:r>
      <w:r w:rsidRPr="00F55246">
        <w:rPr>
          <w:lang w:val="uk-UA"/>
        </w:rPr>
        <w:t>.</w:t>
      </w:r>
    </w:p>
    <w:p w14:paraId="2B92DA88" w14:textId="77777777" w:rsidR="00DC726B" w:rsidRDefault="00DC726B" w:rsidP="00EE3C2B">
      <w:pPr>
        <w:keepNext/>
        <w:ind w:firstLine="0"/>
        <w:jc w:val="center"/>
        <w:rPr>
          <w:lang w:val="uk-UA"/>
        </w:rPr>
      </w:pPr>
      <w:r w:rsidRPr="00EE3C2B">
        <w:rPr>
          <w:noProof/>
          <w:lang w:val="uk-UA"/>
        </w:rPr>
        <w:drawing>
          <wp:inline distT="0" distB="0" distL="0" distR="0" wp14:anchorId="33D4702E" wp14:editId="77E061BC">
            <wp:extent cx="4289669" cy="4289669"/>
            <wp:effectExtent l="0" t="0" r="3175" b="3175"/>
            <wp:docPr id="792342036" name="Picture 1" descr="A white circle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342036" name="Picture 1" descr="A white circle with black text&#10;&#10;Description automatically generated"/>
                    <pic:cNvPicPr/>
                  </pic:nvPicPr>
                  <pic:blipFill>
                    <a:blip r:embed="rId16"/>
                    <a:stretch>
                      <a:fillRect/>
                    </a:stretch>
                  </pic:blipFill>
                  <pic:spPr>
                    <a:xfrm>
                      <a:off x="0" y="0"/>
                      <a:ext cx="4289669" cy="4289669"/>
                    </a:xfrm>
                    <a:prstGeom prst="rect">
                      <a:avLst/>
                    </a:prstGeom>
                  </pic:spPr>
                </pic:pic>
              </a:graphicData>
            </a:graphic>
          </wp:inline>
        </w:drawing>
      </w:r>
    </w:p>
    <w:p w14:paraId="3BD65A84" w14:textId="77777777" w:rsidR="00DC726B" w:rsidRDefault="00DC726B" w:rsidP="00EE3C2B">
      <w:pPr>
        <w:keepNext/>
        <w:ind w:firstLine="0"/>
        <w:jc w:val="center"/>
        <w:rPr>
          <w:lang w:val="uk-UA"/>
        </w:rPr>
      </w:pPr>
    </w:p>
    <w:p w14:paraId="295B3BE4" w14:textId="77777777" w:rsidR="00DC726B" w:rsidRPr="000C0562" w:rsidRDefault="00DC726B" w:rsidP="002347B0">
      <w:pPr>
        <w:pStyle w:val="Caption"/>
        <w:ind w:firstLine="0"/>
        <w:jc w:val="both"/>
        <w:rPr>
          <w:sz w:val="24"/>
          <w:szCs w:val="24"/>
          <w:lang w:val="uk-UA"/>
        </w:rPr>
      </w:pPr>
      <w:r w:rsidRPr="000C0562">
        <w:rPr>
          <w:sz w:val="24"/>
          <w:szCs w:val="24"/>
        </w:rPr>
        <w:t>Рис</w:t>
      </w:r>
      <w:r>
        <w:rPr>
          <w:sz w:val="24"/>
          <w:szCs w:val="24"/>
          <w:lang w:val="uk-UA"/>
        </w:rPr>
        <w:t>.</w:t>
      </w:r>
      <w:r w:rsidRPr="000C0562">
        <w:rPr>
          <w:sz w:val="24"/>
          <w:szCs w:val="24"/>
        </w:rPr>
        <w:t xml:space="preserve"> </w:t>
      </w:r>
      <w:r w:rsidRPr="000C0562">
        <w:rPr>
          <w:sz w:val="24"/>
          <w:szCs w:val="24"/>
        </w:rPr>
        <w:fldChar w:fldCharType="begin"/>
      </w:r>
      <w:r w:rsidRPr="000C0562">
        <w:rPr>
          <w:sz w:val="24"/>
          <w:szCs w:val="24"/>
        </w:rPr>
        <w:instrText xml:space="preserve"> STYLEREF 1 \s </w:instrText>
      </w:r>
      <w:r w:rsidRPr="000C0562">
        <w:rPr>
          <w:sz w:val="24"/>
          <w:szCs w:val="24"/>
        </w:rPr>
        <w:fldChar w:fldCharType="separate"/>
      </w:r>
      <w:r w:rsidRPr="000C0562">
        <w:rPr>
          <w:noProof/>
          <w:sz w:val="24"/>
          <w:szCs w:val="24"/>
        </w:rPr>
        <w:t>2</w:t>
      </w:r>
      <w:r w:rsidRPr="000C0562">
        <w:rPr>
          <w:sz w:val="24"/>
          <w:szCs w:val="24"/>
        </w:rPr>
        <w:fldChar w:fldCharType="end"/>
      </w:r>
      <w:r w:rsidRPr="000C0562">
        <w:rPr>
          <w:sz w:val="24"/>
          <w:szCs w:val="24"/>
        </w:rPr>
        <w:t>.</w:t>
      </w:r>
      <w:r w:rsidRPr="000C0562">
        <w:rPr>
          <w:sz w:val="24"/>
          <w:szCs w:val="24"/>
        </w:rPr>
        <w:fldChar w:fldCharType="begin"/>
      </w:r>
      <w:r w:rsidRPr="000C0562">
        <w:rPr>
          <w:sz w:val="24"/>
          <w:szCs w:val="24"/>
        </w:rPr>
        <w:instrText xml:space="preserve"> SEQ Рисунок \* ARABIC \s 1 </w:instrText>
      </w:r>
      <w:r w:rsidRPr="000C0562">
        <w:rPr>
          <w:sz w:val="24"/>
          <w:szCs w:val="24"/>
        </w:rPr>
        <w:fldChar w:fldCharType="separate"/>
      </w:r>
      <w:r w:rsidRPr="000C0562">
        <w:rPr>
          <w:noProof/>
          <w:sz w:val="24"/>
          <w:szCs w:val="24"/>
        </w:rPr>
        <w:t>1</w:t>
      </w:r>
      <w:r w:rsidRPr="000C0562">
        <w:rPr>
          <w:sz w:val="24"/>
          <w:szCs w:val="24"/>
        </w:rPr>
        <w:fldChar w:fldCharType="end"/>
      </w:r>
      <w:r w:rsidRPr="000C0562">
        <w:rPr>
          <w:sz w:val="24"/>
          <w:szCs w:val="24"/>
          <w:lang w:val="uk-UA"/>
        </w:rPr>
        <w:t xml:space="preserve">. Компоненти культурно-поведінкової моделі маркетингової орієнтації </w:t>
      </w:r>
      <w:proofErr w:type="spellStart"/>
      <w:r w:rsidRPr="000C0562">
        <w:rPr>
          <w:sz w:val="24"/>
          <w:szCs w:val="24"/>
          <w:lang w:val="uk-UA"/>
        </w:rPr>
        <w:t>Нервера-Слейтера</w:t>
      </w:r>
      <w:proofErr w:type="spellEnd"/>
      <w:r w:rsidRPr="000C0562">
        <w:rPr>
          <w:sz w:val="24"/>
          <w:szCs w:val="24"/>
          <w:lang w:val="uk-UA"/>
        </w:rPr>
        <w:t>.</w:t>
      </w:r>
    </w:p>
    <w:p w14:paraId="2C156DAD" w14:textId="77777777" w:rsidR="00DC726B" w:rsidRPr="000C0562" w:rsidRDefault="00DC726B" w:rsidP="002347B0">
      <w:pPr>
        <w:ind w:firstLine="0"/>
        <w:rPr>
          <w:sz w:val="24"/>
          <w:lang w:val="uk-UA"/>
        </w:rPr>
      </w:pPr>
      <w:r w:rsidRPr="000C0562">
        <w:rPr>
          <w:sz w:val="24"/>
          <w:lang w:val="uk-UA"/>
        </w:rPr>
        <w:t xml:space="preserve">Джерело: створено автором на основі </w:t>
      </w:r>
      <w:r>
        <w:rPr>
          <w:noProof/>
          <w:sz w:val="24"/>
          <w:lang w:val="uk-UA"/>
        </w:rPr>
        <w:t>[27]</w:t>
      </w:r>
    </w:p>
    <w:p w14:paraId="4D1D4323" w14:textId="77777777" w:rsidR="00DC726B" w:rsidRDefault="00DC726B" w:rsidP="002347B0">
      <w:pPr>
        <w:ind w:firstLine="0"/>
        <w:rPr>
          <w:lang w:val="uk-UA"/>
        </w:rPr>
      </w:pPr>
    </w:p>
    <w:p w14:paraId="76A585E1" w14:textId="77777777" w:rsidR="00DC726B" w:rsidRPr="00F55246" w:rsidRDefault="00DC726B" w:rsidP="006F7463">
      <w:pPr>
        <w:rPr>
          <w:lang w:val="uk-UA"/>
        </w:rPr>
      </w:pPr>
      <w:r w:rsidRPr="00F55246">
        <w:rPr>
          <w:lang w:val="uk-UA"/>
        </w:rPr>
        <w:lastRenderedPageBreak/>
        <w:t xml:space="preserve">Орієнтація на конкурентів </w:t>
      </w:r>
      <w:r>
        <w:rPr>
          <w:lang w:val="uk-UA"/>
        </w:rPr>
        <w:t>передбачає</w:t>
      </w:r>
      <w:r w:rsidRPr="00F55246">
        <w:rPr>
          <w:lang w:val="uk-UA"/>
        </w:rPr>
        <w:t xml:space="preserve"> систематичний аналіз та врахування діяльності конкурентів у формулюванні маркетингових стратегій. Компанії, що мають орієнтацію на конкурентів, стежать за діяльністю своїх головних конкурентів, аналізують їхні продукти, ціноутворення, стратегії</w:t>
      </w:r>
      <w:r>
        <w:rPr>
          <w:lang w:val="uk-UA"/>
        </w:rPr>
        <w:t xml:space="preserve"> просування</w:t>
      </w:r>
      <w:r w:rsidRPr="00F55246">
        <w:rPr>
          <w:lang w:val="uk-UA"/>
        </w:rPr>
        <w:t xml:space="preserve"> та ринков</w:t>
      </w:r>
      <w:r>
        <w:rPr>
          <w:lang w:val="uk-UA"/>
        </w:rPr>
        <w:t>е</w:t>
      </w:r>
      <w:r w:rsidRPr="00F55246">
        <w:rPr>
          <w:lang w:val="uk-UA"/>
        </w:rPr>
        <w:t xml:space="preserve"> позицію</w:t>
      </w:r>
      <w:r>
        <w:rPr>
          <w:lang w:val="uk-UA"/>
        </w:rPr>
        <w:t>вання</w:t>
      </w:r>
      <w:r w:rsidRPr="00F55246">
        <w:rPr>
          <w:lang w:val="uk-UA"/>
        </w:rPr>
        <w:t>. Це допомагає розуміти свої конкурентні переваги та недоліки, а також ідентифікувати можливості для покращення своєї конкурентоспроможності.</w:t>
      </w:r>
    </w:p>
    <w:p w14:paraId="470E05B8" w14:textId="77777777" w:rsidR="00DC726B" w:rsidRPr="00F55246" w:rsidRDefault="00DC726B" w:rsidP="006F7463">
      <w:pPr>
        <w:rPr>
          <w:lang w:val="uk-UA"/>
        </w:rPr>
      </w:pPr>
      <w:r w:rsidRPr="00F55246">
        <w:rPr>
          <w:lang w:val="uk-UA"/>
        </w:rPr>
        <w:t xml:space="preserve">Орієнтація на споживачів визначає фокус компанії на задоволенні потреб та очікувань своїх споживачів. Орієнтація на споживачів передбачає глибоке розуміння цільової аудиторії, включаючи їхні потреби, уподобання, цінності та поведінкові </w:t>
      </w:r>
      <w:r>
        <w:rPr>
          <w:lang w:val="uk-UA"/>
        </w:rPr>
        <w:t>моделі</w:t>
      </w:r>
      <w:r w:rsidRPr="00F55246">
        <w:rPr>
          <w:lang w:val="uk-UA"/>
        </w:rPr>
        <w:t>. Компанії, що мають таку орієнтацію, активно залучаються в маркетингові дослідження, встановлюють тісний контакт зі споживачами та використовують знайдену інформацію для розробки та впровадження продуктів та послуг, які відповідають їхнім потребам.</w:t>
      </w:r>
    </w:p>
    <w:p w14:paraId="7FFE3CC8" w14:textId="77777777" w:rsidR="00DC726B" w:rsidRPr="00F55246" w:rsidRDefault="00DC726B" w:rsidP="006F7463">
      <w:pPr>
        <w:rPr>
          <w:lang w:val="uk-UA"/>
        </w:rPr>
      </w:pPr>
      <w:proofErr w:type="spellStart"/>
      <w:r w:rsidRPr="00F55246">
        <w:rPr>
          <w:lang w:val="uk-UA"/>
        </w:rPr>
        <w:t>Міжфункціональна</w:t>
      </w:r>
      <w:proofErr w:type="spellEnd"/>
      <w:r w:rsidRPr="00F55246">
        <w:rPr>
          <w:lang w:val="uk-UA"/>
        </w:rPr>
        <w:t xml:space="preserve"> координація означає співпрацю та координацію різних функціональних підрозділів компанії, таких як маркетинг, виробництво, дистрибуція та фінанси, у досягненні спільних маркетингових цілей. </w:t>
      </w:r>
      <w:proofErr w:type="spellStart"/>
      <w:r w:rsidRPr="00F55246">
        <w:rPr>
          <w:lang w:val="uk-UA"/>
        </w:rPr>
        <w:t>Міжфункціональна</w:t>
      </w:r>
      <w:proofErr w:type="spellEnd"/>
      <w:r w:rsidRPr="00F55246">
        <w:rPr>
          <w:lang w:val="uk-UA"/>
        </w:rPr>
        <w:t xml:space="preserve"> координація дозволяє ефективно використовувати ресурси компанії та забезпечує узгодженість маркетингових стратегій з загальною стратегією підприємства. Це важливо для забезпечення ефективного виконання маркетингових планів та досягнення довгострокових цілей рентабельності.</w:t>
      </w:r>
    </w:p>
    <w:p w14:paraId="576EB5CC" w14:textId="77777777" w:rsidR="00DC726B" w:rsidRDefault="00DC726B" w:rsidP="006F7463">
      <w:pPr>
        <w:rPr>
          <w:lang w:val="uk-UA"/>
        </w:rPr>
      </w:pPr>
      <w:r w:rsidRPr="00F55246">
        <w:rPr>
          <w:lang w:val="uk-UA"/>
        </w:rPr>
        <w:t xml:space="preserve">В контексті моделі </w:t>
      </w:r>
      <w:proofErr w:type="spellStart"/>
      <w:r w:rsidRPr="00F55246">
        <w:rPr>
          <w:lang w:val="uk-UA"/>
        </w:rPr>
        <w:t>Нарвера-Слейтера</w:t>
      </w:r>
      <w:proofErr w:type="spellEnd"/>
      <w:r w:rsidRPr="00F55246">
        <w:rPr>
          <w:lang w:val="uk-UA"/>
        </w:rPr>
        <w:t xml:space="preserve"> ці три аспекти є взаємопов'язаними та взаємозалежними, і всі вони спрямовані на досягнення довгострокової рентабельності. Орієнтація на конкурентів допомагає компанії адаптуватися до змін на ринку, орієнтація на споживачів дозволяє їй залучати та утримувати клієнтів, а </w:t>
      </w:r>
      <w:proofErr w:type="spellStart"/>
      <w:r w:rsidRPr="00F55246">
        <w:rPr>
          <w:lang w:val="uk-UA"/>
        </w:rPr>
        <w:t>міжфункціональна</w:t>
      </w:r>
      <w:proofErr w:type="spellEnd"/>
      <w:r w:rsidRPr="00F55246">
        <w:rPr>
          <w:lang w:val="uk-UA"/>
        </w:rPr>
        <w:t xml:space="preserve"> </w:t>
      </w:r>
      <w:r w:rsidRPr="00F55246">
        <w:rPr>
          <w:lang w:val="uk-UA"/>
        </w:rPr>
        <w:lastRenderedPageBreak/>
        <w:t xml:space="preserve">координація забезпечує впровадження маркетингових стратегій на всіх рівнях організації. </w:t>
      </w:r>
      <w:r>
        <w:rPr>
          <w:lang w:val="uk-UA"/>
        </w:rPr>
        <w:t xml:space="preserve">Модель називається культурно-поведінковою оскільки реалізація маркетингової орієнтації передбачається насамперед через інструменти організаційної культури, яка визначає поведінку членів організації стосовно створення споживчої цінності та її донесення до цільового ринку. </w:t>
      </w:r>
    </w:p>
    <w:p w14:paraId="4D4137BD" w14:textId="77777777" w:rsidR="00DC726B" w:rsidRPr="00154C54" w:rsidRDefault="00DC726B" w:rsidP="006F7463">
      <w:pPr>
        <w:rPr>
          <w:lang w:val="uk-UA"/>
        </w:rPr>
      </w:pPr>
      <w:r>
        <w:rPr>
          <w:lang w:val="uk-UA"/>
        </w:rPr>
        <w:t xml:space="preserve">Іншою популярною моделлю маркетингової орієнтації є модель </w:t>
      </w:r>
      <w:r>
        <w:rPr>
          <w:lang w:val="en-GB"/>
        </w:rPr>
        <w:t xml:space="preserve">MARKOR </w:t>
      </w:r>
      <w:proofErr w:type="spellStart"/>
      <w:r>
        <w:rPr>
          <w:lang w:val="uk-UA"/>
        </w:rPr>
        <w:t>Кохлі</w:t>
      </w:r>
      <w:proofErr w:type="spellEnd"/>
      <w:r>
        <w:rPr>
          <w:lang w:val="uk-UA"/>
        </w:rPr>
        <w:t xml:space="preserve">-Яворського. </w:t>
      </w:r>
    </w:p>
    <w:p w14:paraId="5A042553" w14:textId="77777777" w:rsidR="00DC726B" w:rsidRPr="00154C54" w:rsidRDefault="00DC726B" w:rsidP="00154C54">
      <w:pPr>
        <w:rPr>
          <w:lang w:val="uk-UA"/>
        </w:rPr>
      </w:pPr>
      <w:r w:rsidRPr="00154C54">
        <w:rPr>
          <w:lang w:val="uk-UA"/>
        </w:rPr>
        <w:t xml:space="preserve">Передумови виникнення даної моделі маркетингової орієнтації були пов'язані з </w:t>
      </w:r>
      <w:r>
        <w:rPr>
          <w:lang w:val="uk-UA"/>
        </w:rPr>
        <w:t>поширенням застосування</w:t>
      </w:r>
      <w:r w:rsidRPr="00154C54">
        <w:rPr>
          <w:lang w:val="uk-UA"/>
        </w:rPr>
        <w:t xml:space="preserve"> концепції маркетингу як фундаментальної складової стратегічного управління організаціями. За період інтенсивного розвитку економічного підходу в другій половині XX століття, зростала потреба в розробці моделей, які допомагали б керівникам організацій ефективно адаптуватися до змін на ринку та максимізувати задоволення потреб споживачів.</w:t>
      </w:r>
    </w:p>
    <w:p w14:paraId="6C18CEEC" w14:textId="77777777" w:rsidR="00DC726B" w:rsidRPr="00154C54" w:rsidRDefault="00DC726B" w:rsidP="00154C54">
      <w:pPr>
        <w:rPr>
          <w:lang w:val="uk-UA"/>
        </w:rPr>
      </w:pPr>
      <w:r w:rsidRPr="00154C54">
        <w:rPr>
          <w:lang w:val="uk-UA"/>
        </w:rPr>
        <w:t xml:space="preserve">Метою моделі маркетингової орієнтації </w:t>
      </w:r>
      <w:proofErr w:type="spellStart"/>
      <w:r w:rsidRPr="00154C54">
        <w:rPr>
          <w:lang w:val="uk-UA"/>
        </w:rPr>
        <w:t>Кохлі</w:t>
      </w:r>
      <w:proofErr w:type="spellEnd"/>
      <w:r w:rsidRPr="00154C54">
        <w:rPr>
          <w:lang w:val="uk-UA"/>
        </w:rPr>
        <w:t>-Яворського є визначення ступеня, до якого організації орієнтують свою діяльність на ринок, тобто, наскільки вони активно займаються збором та аналізом інформації про ринок, розповсюдженням цієї інформації усередині організації та реагуванням на ринкові можливості.</w:t>
      </w:r>
    </w:p>
    <w:p w14:paraId="0EC7118C" w14:textId="77777777" w:rsidR="00DC726B" w:rsidRPr="00154C54" w:rsidRDefault="00DC726B" w:rsidP="00154C54">
      <w:pPr>
        <w:rPr>
          <w:lang w:val="uk-UA"/>
        </w:rPr>
      </w:pPr>
      <w:r w:rsidRPr="00154C54">
        <w:rPr>
          <w:lang w:val="uk-UA"/>
        </w:rPr>
        <w:t xml:space="preserve">Ця модель складається з трьох компонентів, які взаємодіють між собою. Перший компонент </w:t>
      </w:r>
      <w:r>
        <w:rPr>
          <w:lang w:val="uk-UA"/>
        </w:rPr>
        <w:t>–</w:t>
      </w:r>
      <w:r w:rsidRPr="00154C54">
        <w:rPr>
          <w:lang w:val="uk-UA"/>
        </w:rPr>
        <w:t xml:space="preserve"> рішення щодо розуміння ринку </w:t>
      </w:r>
      <w:r>
        <w:rPr>
          <w:lang w:val="uk-UA"/>
        </w:rPr>
        <w:t>–</w:t>
      </w:r>
      <w:r w:rsidRPr="00154C54">
        <w:rPr>
          <w:lang w:val="uk-UA"/>
        </w:rPr>
        <w:t xml:space="preserve"> передбачає оцінку того, наскільки організація здатна збирати та аналізувати інформацію про ринок</w:t>
      </w:r>
      <w:r>
        <w:rPr>
          <w:lang w:val="uk-UA"/>
        </w:rPr>
        <w:t xml:space="preserve">, наскільки регулярно та надійно це відбувається. Відповідно, наявність, регулярне поповнення та використання маркетингової інформаційної системи (МІС) організації з метою ухвалення управлінських рішень є важливою передумовою впровадження маркетингової орієнтації в діяльність організації згідно з цією моделлю. </w:t>
      </w:r>
      <w:r w:rsidRPr="00154C54">
        <w:rPr>
          <w:lang w:val="uk-UA"/>
        </w:rPr>
        <w:t xml:space="preserve">Другий компонент </w:t>
      </w:r>
      <w:r>
        <w:rPr>
          <w:lang w:val="uk-UA"/>
        </w:rPr>
        <w:t>–</w:t>
      </w:r>
      <w:r w:rsidRPr="00154C54">
        <w:rPr>
          <w:lang w:val="uk-UA"/>
        </w:rPr>
        <w:t xml:space="preserve"> </w:t>
      </w:r>
      <w:r>
        <w:rPr>
          <w:lang w:val="uk-UA"/>
        </w:rPr>
        <w:t xml:space="preserve">поширення інформації про ринок всередині організації </w:t>
      </w:r>
      <w:r>
        <w:rPr>
          <w:lang w:val="uk-UA"/>
        </w:rPr>
        <w:lastRenderedPageBreak/>
        <w:t>серед усіх підрозділів, дотичних до формування та реалізації маркетингової політики включно з підрозділами з виробництва та збуту, а також вищим керівництвом –</w:t>
      </w:r>
      <w:r w:rsidRPr="00154C54">
        <w:rPr>
          <w:lang w:val="uk-UA"/>
        </w:rPr>
        <w:t xml:space="preserve"> визначає, </w:t>
      </w:r>
      <w:r>
        <w:rPr>
          <w:lang w:val="uk-UA"/>
        </w:rPr>
        <w:t xml:space="preserve">у </w:t>
      </w:r>
      <w:r w:rsidRPr="00154C54">
        <w:rPr>
          <w:lang w:val="uk-UA"/>
        </w:rPr>
        <w:t>як</w:t>
      </w:r>
      <w:r>
        <w:rPr>
          <w:lang w:val="uk-UA"/>
        </w:rPr>
        <w:t xml:space="preserve">ий спосіб та наскільки </w:t>
      </w:r>
      <w:proofErr w:type="spellStart"/>
      <w:r>
        <w:rPr>
          <w:lang w:val="uk-UA"/>
        </w:rPr>
        <w:t>результативно</w:t>
      </w:r>
      <w:proofErr w:type="spellEnd"/>
      <w:r w:rsidRPr="00154C54">
        <w:rPr>
          <w:lang w:val="uk-UA"/>
        </w:rPr>
        <w:t xml:space="preserve"> організація використовує зібрану інформацію для прийняття стратегічних рішень</w:t>
      </w:r>
      <w:r>
        <w:rPr>
          <w:lang w:val="uk-UA"/>
        </w:rPr>
        <w:t xml:space="preserve"> щодо маркетингу</w:t>
      </w:r>
      <w:r w:rsidRPr="00154C54">
        <w:rPr>
          <w:lang w:val="uk-UA"/>
        </w:rPr>
        <w:t xml:space="preserve">. Третій компонент </w:t>
      </w:r>
      <w:r>
        <w:rPr>
          <w:lang w:val="uk-UA"/>
        </w:rPr>
        <w:t>–</w:t>
      </w:r>
      <w:r w:rsidRPr="00154C54">
        <w:rPr>
          <w:lang w:val="uk-UA"/>
        </w:rPr>
        <w:t xml:space="preserve"> реагування на ринкові можливості оцінює, наскільки організація готова використовувати зібрану інформацію для розробки та впровадження маркетингових стратегій.</w:t>
      </w:r>
      <w:r>
        <w:rPr>
          <w:lang w:val="uk-UA"/>
        </w:rPr>
        <w:t xml:space="preserve"> Принципове питання стосовно цього компоненту полягає в тому що саме зробить організація в тому випадку, коли зібрана інформація суперечить попереднім намірам організації: чи відмовиться вона від реалізації цих планів через одержану інформацію, чи проігнорує цю інформацію і продовжить реалізацію попередню визначених намірів </w:t>
      </w:r>
      <w:r>
        <w:rPr>
          <w:noProof/>
          <w:lang w:val="uk-UA"/>
        </w:rPr>
        <w:t>[28]</w:t>
      </w:r>
      <w:r>
        <w:rPr>
          <w:lang w:val="uk-UA"/>
        </w:rPr>
        <w:t xml:space="preserve">. </w:t>
      </w:r>
    </w:p>
    <w:p w14:paraId="05F8EB39" w14:textId="77777777" w:rsidR="00DC726B" w:rsidRDefault="00DC726B" w:rsidP="00154C54">
      <w:pPr>
        <w:rPr>
          <w:lang w:val="uk-UA"/>
        </w:rPr>
      </w:pPr>
      <w:r w:rsidRPr="00154C54">
        <w:rPr>
          <w:lang w:val="uk-UA"/>
        </w:rPr>
        <w:t xml:space="preserve">Відмінність моделі маркетингової орієнтації </w:t>
      </w:r>
      <w:proofErr w:type="spellStart"/>
      <w:r w:rsidRPr="00154C54">
        <w:rPr>
          <w:lang w:val="uk-UA"/>
        </w:rPr>
        <w:t>Кохлі</w:t>
      </w:r>
      <w:proofErr w:type="spellEnd"/>
      <w:r w:rsidRPr="00154C54">
        <w:rPr>
          <w:lang w:val="uk-UA"/>
        </w:rPr>
        <w:t xml:space="preserve">-Яворського від культурно-поведінкової моделі маркетингової орієнтації </w:t>
      </w:r>
      <w:proofErr w:type="spellStart"/>
      <w:r w:rsidRPr="00154C54">
        <w:rPr>
          <w:lang w:val="uk-UA"/>
        </w:rPr>
        <w:t>Нервера-Слейтера</w:t>
      </w:r>
      <w:proofErr w:type="spellEnd"/>
      <w:r w:rsidRPr="00154C54">
        <w:rPr>
          <w:lang w:val="uk-UA"/>
        </w:rPr>
        <w:t xml:space="preserve"> полягає в їхніх підходах до розуміння та аналізу ринку. Модель </w:t>
      </w:r>
      <w:proofErr w:type="spellStart"/>
      <w:r w:rsidRPr="00154C54">
        <w:rPr>
          <w:lang w:val="uk-UA"/>
        </w:rPr>
        <w:t>Кохлі</w:t>
      </w:r>
      <w:proofErr w:type="spellEnd"/>
      <w:r w:rsidRPr="00154C54">
        <w:rPr>
          <w:lang w:val="uk-UA"/>
        </w:rPr>
        <w:t xml:space="preserve">-Яворського більш фокусується на процесах збору та аналізу інформації про ринок, в той час як модель </w:t>
      </w:r>
      <w:proofErr w:type="spellStart"/>
      <w:r w:rsidRPr="00154C54">
        <w:rPr>
          <w:lang w:val="uk-UA"/>
        </w:rPr>
        <w:t>Нервера-Слейтера</w:t>
      </w:r>
      <w:proofErr w:type="spellEnd"/>
      <w:r w:rsidRPr="00154C54">
        <w:rPr>
          <w:lang w:val="uk-UA"/>
        </w:rPr>
        <w:t xml:space="preserve"> </w:t>
      </w:r>
      <w:r>
        <w:rPr>
          <w:lang w:val="uk-UA"/>
        </w:rPr>
        <w:t>наголошує на потребі створення та розвитку організаційної культури, яка передбачає інтеграцію орієнтації на конкурентів та орієнтації на споживачів з метою забезпечення довгострокової рентабельності бізнесу. Можна сказати, що</w:t>
      </w:r>
      <w:r w:rsidRPr="00154C54">
        <w:rPr>
          <w:lang w:val="uk-UA"/>
        </w:rPr>
        <w:t xml:space="preserve"> модель </w:t>
      </w:r>
      <w:proofErr w:type="spellStart"/>
      <w:r w:rsidRPr="00154C54">
        <w:rPr>
          <w:lang w:val="uk-UA"/>
        </w:rPr>
        <w:t>Кохлі</w:t>
      </w:r>
      <w:proofErr w:type="spellEnd"/>
      <w:r w:rsidRPr="00154C54">
        <w:rPr>
          <w:lang w:val="uk-UA"/>
        </w:rPr>
        <w:t>-Яворського спрямована на більш системний та аналітичний підхід до вивчення маркетингової орієнтації організацій</w:t>
      </w:r>
      <w:r>
        <w:rPr>
          <w:lang w:val="uk-UA"/>
        </w:rPr>
        <w:t xml:space="preserve"> крізь призму використання інформації</w:t>
      </w:r>
      <w:r>
        <w:rPr>
          <w:lang w:val="en-GB"/>
        </w:rPr>
        <w:t xml:space="preserve"> </w:t>
      </w:r>
      <w:r>
        <w:rPr>
          <w:noProof/>
          <w:lang w:val="en-GB"/>
        </w:rPr>
        <w:t>[26]</w:t>
      </w:r>
      <w:r w:rsidRPr="00154C54">
        <w:rPr>
          <w:lang w:val="uk-UA"/>
        </w:rPr>
        <w:t>.</w:t>
      </w:r>
    </w:p>
    <w:p w14:paraId="3964A87F" w14:textId="77777777" w:rsidR="00DC726B" w:rsidRPr="00154C54" w:rsidRDefault="00DC726B" w:rsidP="00154C54">
      <w:pPr>
        <w:rPr>
          <w:lang w:val="uk-UA"/>
        </w:rPr>
      </w:pPr>
      <w:r>
        <w:rPr>
          <w:lang w:val="uk-UA"/>
        </w:rPr>
        <w:t xml:space="preserve">Водночас, як основа маркетингової політики, яка відповідає вимогам та цілям сталого розвитку більше підходить культурно-поведінкова модель </w:t>
      </w:r>
      <w:proofErr w:type="spellStart"/>
      <w:r>
        <w:rPr>
          <w:lang w:val="uk-UA"/>
        </w:rPr>
        <w:t>Нарвера-Слейтера</w:t>
      </w:r>
      <w:proofErr w:type="spellEnd"/>
      <w:r>
        <w:rPr>
          <w:lang w:val="uk-UA"/>
        </w:rPr>
        <w:t xml:space="preserve">. Вона передбачає активну роль маркетингу як механізму </w:t>
      </w:r>
      <w:proofErr w:type="spellStart"/>
      <w:r>
        <w:rPr>
          <w:lang w:val="uk-UA"/>
        </w:rPr>
        <w:t>міжфункціональної</w:t>
      </w:r>
      <w:proofErr w:type="spellEnd"/>
      <w:r>
        <w:rPr>
          <w:lang w:val="uk-UA"/>
        </w:rPr>
        <w:t xml:space="preserve"> координації з одночасною орієнтацією на споживачів та конкурентів для забезпечення конкурентоспроможності організації і досягнення довгострокового економічного результату. Орієнтація на </w:t>
      </w:r>
      <w:r>
        <w:rPr>
          <w:lang w:val="uk-UA"/>
        </w:rPr>
        <w:lastRenderedPageBreak/>
        <w:t xml:space="preserve">споживачів є запорукою врахування потреб забезпечення сталого розвитку, оскільки принаймні деякі його складові є вимогами сучасних споживачів. Водночас, орієнтація на конкурентів забезпечує потребу підприємства бути результативним та ефективним. Не менше значення має наголос цієї моделі на довгостроковий економічний ефект, що є принципово важливим для забезпечення сталості. </w:t>
      </w:r>
    </w:p>
    <w:p w14:paraId="65A0F237" w14:textId="77777777" w:rsidR="00DC726B" w:rsidRPr="006B7AF8" w:rsidRDefault="00DC726B" w:rsidP="006B7AF8">
      <w:pPr>
        <w:rPr>
          <w:lang w:val="uk-UA"/>
        </w:rPr>
      </w:pPr>
      <w:r w:rsidRPr="006B7AF8">
        <w:rPr>
          <w:lang w:val="uk-UA"/>
        </w:rPr>
        <w:t xml:space="preserve">Модель маркетингової орієнтації під впливом принципів сталого розвитку зазнає значних змін у своїх основних аспектах та вимогах. </w:t>
      </w:r>
      <w:r>
        <w:rPr>
          <w:lang w:val="uk-UA"/>
        </w:rPr>
        <w:t xml:space="preserve">Найбільш важливими є зміни такого плану. </w:t>
      </w:r>
    </w:p>
    <w:p w14:paraId="6A791F44" w14:textId="77777777" w:rsidR="00DC726B" w:rsidRPr="006B7AF8" w:rsidRDefault="00DC726B" w:rsidP="006B7AF8">
      <w:pPr>
        <w:rPr>
          <w:lang w:val="uk-UA"/>
        </w:rPr>
      </w:pPr>
      <w:r w:rsidRPr="006B7AF8">
        <w:rPr>
          <w:lang w:val="uk-UA"/>
        </w:rPr>
        <w:t>1. Зростаюча увага до соціальної відповідальності</w:t>
      </w:r>
      <w:r>
        <w:rPr>
          <w:lang w:val="uk-UA"/>
        </w:rPr>
        <w:t>.</w:t>
      </w:r>
      <w:r w:rsidRPr="006B7AF8">
        <w:rPr>
          <w:lang w:val="uk-UA"/>
        </w:rPr>
        <w:t xml:space="preserve"> Під впливом принципів сталого розвитку організації все більше акцентують увагу на своїй соціальній відповідальності. Це включає в себе не лише здійснення прибуткової діяльності, але й урахування впливу своїх дій на суспільство, довкілля та людей.</w:t>
      </w:r>
    </w:p>
    <w:p w14:paraId="43B15423" w14:textId="77777777" w:rsidR="00DC726B" w:rsidRPr="006B7AF8" w:rsidRDefault="00DC726B" w:rsidP="006B7AF8">
      <w:pPr>
        <w:rPr>
          <w:lang w:val="uk-UA"/>
        </w:rPr>
      </w:pPr>
      <w:r w:rsidRPr="006B7AF8">
        <w:rPr>
          <w:lang w:val="uk-UA"/>
        </w:rPr>
        <w:t>2. Екологічна стійкість</w:t>
      </w:r>
      <w:r>
        <w:rPr>
          <w:lang w:val="uk-UA"/>
        </w:rPr>
        <w:t>.</w:t>
      </w:r>
      <w:r w:rsidRPr="006B7AF8">
        <w:rPr>
          <w:lang w:val="uk-UA"/>
        </w:rPr>
        <w:t xml:space="preserve"> При орієнтації на сталий розвиток компанії все більше звертають увагу на зменшення негативного впливу на навколишнє середовище. Це означає використання екологічно чистих технологій, зменшення викидів, використання відновлюваних джерел енергії та інші заходи.</w:t>
      </w:r>
    </w:p>
    <w:p w14:paraId="04F593CB" w14:textId="77777777" w:rsidR="00DC726B" w:rsidRPr="006B7AF8" w:rsidRDefault="00DC726B" w:rsidP="006B7AF8">
      <w:pPr>
        <w:rPr>
          <w:lang w:val="uk-UA"/>
        </w:rPr>
      </w:pPr>
      <w:r w:rsidRPr="006B7AF8">
        <w:rPr>
          <w:lang w:val="uk-UA"/>
        </w:rPr>
        <w:t>3. Соціальна інтеграція</w:t>
      </w:r>
      <w:r>
        <w:rPr>
          <w:lang w:val="uk-UA"/>
        </w:rPr>
        <w:t>.</w:t>
      </w:r>
      <w:r w:rsidRPr="006B7AF8">
        <w:rPr>
          <w:lang w:val="uk-UA"/>
        </w:rPr>
        <w:t xml:space="preserve"> Збільшення уваги до принципів сталого розвитку призводить до більшої уваги до </w:t>
      </w:r>
      <w:proofErr w:type="spellStart"/>
      <w:r w:rsidRPr="006B7AF8">
        <w:rPr>
          <w:lang w:val="uk-UA"/>
        </w:rPr>
        <w:t>включеності</w:t>
      </w:r>
      <w:proofErr w:type="spellEnd"/>
      <w:r w:rsidRPr="006B7AF8">
        <w:rPr>
          <w:lang w:val="uk-UA"/>
        </w:rPr>
        <w:t xml:space="preserve"> всіх зацікавлених сторін у процес маркетингового планування та виконання. Це означає розгляд потреб споживачів, працівників, спільноти та інших груп, які можуть бути впливовими на діяльність компанії.</w:t>
      </w:r>
    </w:p>
    <w:p w14:paraId="5C337463" w14:textId="77777777" w:rsidR="00DC726B" w:rsidRPr="006B7AF8" w:rsidRDefault="00DC726B" w:rsidP="006B7AF8">
      <w:pPr>
        <w:rPr>
          <w:lang w:val="uk-UA"/>
        </w:rPr>
      </w:pPr>
      <w:r w:rsidRPr="006B7AF8">
        <w:rPr>
          <w:lang w:val="uk-UA"/>
        </w:rPr>
        <w:t>4. Довгостроков</w:t>
      </w:r>
      <w:r>
        <w:rPr>
          <w:lang w:val="uk-UA"/>
        </w:rPr>
        <w:t>е</w:t>
      </w:r>
      <w:r w:rsidRPr="006B7AF8">
        <w:rPr>
          <w:lang w:val="uk-UA"/>
        </w:rPr>
        <w:t xml:space="preserve"> планування</w:t>
      </w:r>
      <w:r>
        <w:rPr>
          <w:lang w:val="uk-UA"/>
        </w:rPr>
        <w:t>.</w:t>
      </w:r>
      <w:r w:rsidRPr="006B7AF8">
        <w:rPr>
          <w:lang w:val="uk-UA"/>
        </w:rPr>
        <w:t xml:space="preserve"> Концепція сталого розвитку підтримує довгострокове планування та стратегічне бачення. Організації, які приділяють увагу цим принципам, зазвичай розвивають стратегії та бізнес-моделі, які спрямовані на досягнення економічного, соціального та екологічного успіху в майбутньому.</w:t>
      </w:r>
    </w:p>
    <w:p w14:paraId="3D04E929" w14:textId="77777777" w:rsidR="00DC726B" w:rsidRPr="006B7AF8" w:rsidRDefault="00DC726B" w:rsidP="006B7AF8">
      <w:pPr>
        <w:rPr>
          <w:lang w:val="uk-UA"/>
        </w:rPr>
      </w:pPr>
      <w:r>
        <w:rPr>
          <w:lang w:val="uk-UA"/>
        </w:rPr>
        <w:lastRenderedPageBreak/>
        <w:t xml:space="preserve">Як легко побачити, загалом у контексті сталого розвитку маркетингової орієнтація стає більш комплексною та узгодженою, до орієнтирів маркетингової політики додаються питання, спрямовані на забезпечення гармонії між економічними соціальними та екологічними цілями організації. </w:t>
      </w:r>
    </w:p>
    <w:p w14:paraId="007192A7" w14:textId="77777777" w:rsidR="00DC726B" w:rsidRDefault="00DC726B" w:rsidP="00CB3B1F">
      <w:pPr>
        <w:rPr>
          <w:lang w:val="uk-UA"/>
        </w:rPr>
      </w:pPr>
      <w:r w:rsidRPr="00CB3B1F">
        <w:rPr>
          <w:lang w:val="uk-UA"/>
        </w:rPr>
        <w:t xml:space="preserve">Модель </w:t>
      </w:r>
      <w:proofErr w:type="spellStart"/>
      <w:r w:rsidRPr="00CB3B1F">
        <w:rPr>
          <w:lang w:val="uk-UA"/>
        </w:rPr>
        <w:t>Нарвера-Слейтера</w:t>
      </w:r>
      <w:proofErr w:type="spellEnd"/>
      <w:r w:rsidRPr="00CB3B1F">
        <w:rPr>
          <w:lang w:val="uk-UA"/>
        </w:rPr>
        <w:t>, якщо розгляда</w:t>
      </w:r>
      <w:r>
        <w:rPr>
          <w:lang w:val="uk-UA"/>
        </w:rPr>
        <w:t>ти</w:t>
      </w:r>
      <w:r w:rsidRPr="00CB3B1F">
        <w:rPr>
          <w:lang w:val="uk-UA"/>
        </w:rPr>
        <w:t xml:space="preserve"> її у контексті змін, що відбуваються під впливом принципів сталого розвитку</w:t>
      </w:r>
      <w:r>
        <w:rPr>
          <w:lang w:val="uk-UA"/>
        </w:rPr>
        <w:t xml:space="preserve"> зазнає </w:t>
      </w:r>
      <w:r w:rsidRPr="00CB3B1F">
        <w:rPr>
          <w:lang w:val="uk-UA"/>
        </w:rPr>
        <w:t xml:space="preserve">змін </w:t>
      </w:r>
      <w:r>
        <w:rPr>
          <w:lang w:val="uk-UA"/>
        </w:rPr>
        <w:t xml:space="preserve">в усіх </w:t>
      </w:r>
      <w:r w:rsidRPr="00CB3B1F">
        <w:rPr>
          <w:lang w:val="uk-UA"/>
        </w:rPr>
        <w:t>трьох основних компонент</w:t>
      </w:r>
      <w:r>
        <w:rPr>
          <w:lang w:val="uk-UA"/>
        </w:rPr>
        <w:t xml:space="preserve">ах. </w:t>
      </w:r>
      <w:r w:rsidRPr="00CB3B1F">
        <w:rPr>
          <w:lang w:val="uk-UA"/>
        </w:rPr>
        <w:t>Під впливом принципів сталого розвитку модель може звертати більшу увагу на споживачів, які виявляють уподобання до екологічно чистих товарів та послуг. Це може впливати на стратегії маркетингу та продажів організації.</w:t>
      </w:r>
    </w:p>
    <w:p w14:paraId="2013D275" w14:textId="77777777" w:rsidR="00DC726B" w:rsidRPr="00CB3B1F" w:rsidRDefault="00DC726B" w:rsidP="00CB3B1F">
      <w:pPr>
        <w:rPr>
          <w:lang w:val="uk-UA"/>
        </w:rPr>
      </w:pPr>
      <w:r w:rsidRPr="00CB3B1F">
        <w:rPr>
          <w:lang w:val="uk-UA"/>
        </w:rPr>
        <w:t>В контексті сталого розвитку модель може враховувати реакції конкурентів на зміни у вимогах до екологічності та соціальної відповідальності. Це може вплинути на стратегії ціноутворення, продуктів та позиціонування на ринку.</w:t>
      </w:r>
    </w:p>
    <w:p w14:paraId="337D986A" w14:textId="77777777" w:rsidR="00DC726B" w:rsidRPr="00CB3B1F" w:rsidRDefault="00DC726B" w:rsidP="00CB3B1F">
      <w:pPr>
        <w:rPr>
          <w:lang w:val="uk-UA"/>
        </w:rPr>
      </w:pPr>
      <w:r w:rsidRPr="00CB3B1F">
        <w:rPr>
          <w:lang w:val="uk-UA"/>
        </w:rPr>
        <w:t xml:space="preserve">У зв'язку з </w:t>
      </w:r>
      <w:r>
        <w:rPr>
          <w:lang w:val="uk-UA"/>
        </w:rPr>
        <w:t>зростанням</w:t>
      </w:r>
      <w:r w:rsidRPr="00CB3B1F">
        <w:rPr>
          <w:lang w:val="uk-UA"/>
        </w:rPr>
        <w:t xml:space="preserve"> соціальної та екологічної свідомості суспільства, модель може виявити більшу потребу в співпраці між відділами організації для розробки та впровадження екологічно стійких рішень та продуктів.</w:t>
      </w:r>
    </w:p>
    <w:p w14:paraId="744CEB8A" w14:textId="77777777" w:rsidR="00DC726B" w:rsidRDefault="00DC726B" w:rsidP="00CB3B1F">
      <w:pPr>
        <w:rPr>
          <w:lang w:val="uk-UA"/>
        </w:rPr>
      </w:pPr>
      <w:r w:rsidRPr="00CB3B1F">
        <w:rPr>
          <w:lang w:val="uk-UA"/>
        </w:rPr>
        <w:t xml:space="preserve">Таким чином, модель </w:t>
      </w:r>
      <w:proofErr w:type="spellStart"/>
      <w:r w:rsidRPr="00CB3B1F">
        <w:rPr>
          <w:lang w:val="uk-UA"/>
        </w:rPr>
        <w:t>Нарвера-Слейтера</w:t>
      </w:r>
      <w:proofErr w:type="spellEnd"/>
      <w:r w:rsidRPr="00CB3B1F">
        <w:rPr>
          <w:lang w:val="uk-UA"/>
        </w:rPr>
        <w:t>, під впливом принципів сталого розвитку, може претендувати на більшу увагу до соціальних та екологічних аспектів у маркетингових стратегіях та практиках організації.</w:t>
      </w:r>
    </w:p>
    <w:p w14:paraId="45F50B33" w14:textId="77777777" w:rsidR="00DC726B" w:rsidRPr="00AD0CCA" w:rsidRDefault="00DC726B" w:rsidP="00125976">
      <w:pPr>
        <w:rPr>
          <w:lang w:val="uk-UA"/>
        </w:rPr>
      </w:pPr>
      <w:r>
        <w:rPr>
          <w:lang w:val="uk-UA"/>
        </w:rPr>
        <w:t xml:space="preserve">Під впливом принципів </w:t>
      </w:r>
      <w:r w:rsidRPr="00AD0CCA">
        <w:rPr>
          <w:lang w:val="uk-UA"/>
        </w:rPr>
        <w:t xml:space="preserve">сталого розвитку модель маркетингової орієнтації MARKOR </w:t>
      </w:r>
      <w:r>
        <w:rPr>
          <w:lang w:val="uk-UA"/>
        </w:rPr>
        <w:t>також зазнає змін</w:t>
      </w:r>
      <w:r w:rsidRPr="00AD0CCA">
        <w:rPr>
          <w:lang w:val="uk-UA"/>
        </w:rPr>
        <w:t xml:space="preserve">, оскільки принципи сталості все більше формують стратегії та практики бізнесу. </w:t>
      </w:r>
      <w:r>
        <w:rPr>
          <w:lang w:val="uk-UA"/>
        </w:rPr>
        <w:t xml:space="preserve">В той час, як основні процеси, передбачені цією моделлю: збирання та аналіз інформації, формування та поширення знання про ринок всередині організації, використання зібраної інформації для ухвалення обґрунтованих управлінських рішень не змінюються, характер та зміст інформації, яка </w:t>
      </w:r>
      <w:r>
        <w:rPr>
          <w:lang w:val="uk-UA"/>
        </w:rPr>
        <w:lastRenderedPageBreak/>
        <w:t xml:space="preserve">збирається і зберігається у маркетингові інформаційні системи, кількість адресатів, серед яких поширюється зібрана інформація та утворене на її основі знання змінюється. Вимоги, пов'язані зі забезпеченням сталого розвитку вимагають від організації істотного поглиблення розуміння причин та проявів </w:t>
      </w:r>
      <w:r w:rsidRPr="00AD0CCA">
        <w:rPr>
          <w:lang w:val="uk-UA"/>
        </w:rPr>
        <w:t>динаміки ринку, включаючи змін</w:t>
      </w:r>
      <w:r>
        <w:rPr>
          <w:lang w:val="uk-UA"/>
        </w:rPr>
        <w:t>у у</w:t>
      </w:r>
      <w:r w:rsidRPr="00AD0CCA">
        <w:rPr>
          <w:lang w:val="uk-UA"/>
        </w:rPr>
        <w:t xml:space="preserve"> споживч</w:t>
      </w:r>
      <w:r>
        <w:rPr>
          <w:lang w:val="uk-UA"/>
        </w:rPr>
        <w:t>их</w:t>
      </w:r>
      <w:r w:rsidRPr="00AD0CCA">
        <w:rPr>
          <w:lang w:val="uk-UA"/>
        </w:rPr>
        <w:t xml:space="preserve"> уподобання</w:t>
      </w:r>
      <w:r>
        <w:rPr>
          <w:lang w:val="uk-UA"/>
        </w:rPr>
        <w:t>х, насамперед</w:t>
      </w:r>
      <w:r w:rsidRPr="00AD0CCA">
        <w:rPr>
          <w:lang w:val="uk-UA"/>
        </w:rPr>
        <w:t xml:space="preserve"> щодо стал</w:t>
      </w:r>
      <w:r>
        <w:rPr>
          <w:lang w:val="uk-UA"/>
        </w:rPr>
        <w:t>ості</w:t>
      </w:r>
      <w:r w:rsidRPr="00AD0CCA">
        <w:rPr>
          <w:lang w:val="uk-UA"/>
        </w:rPr>
        <w:t xml:space="preserve"> продуктів та послуг. Це передбачає не лише збір даних про традиційні ринкові фактори, але й про екологічні та соціальні тенденції, які впливають на споживчу поведінку.</w:t>
      </w:r>
    </w:p>
    <w:p w14:paraId="64BB81B6" w14:textId="77777777" w:rsidR="00DC726B" w:rsidRPr="00AD0CCA" w:rsidRDefault="00DC726B" w:rsidP="00AD0CCA">
      <w:pPr>
        <w:rPr>
          <w:lang w:val="uk-UA"/>
        </w:rPr>
      </w:pPr>
      <w:r>
        <w:rPr>
          <w:lang w:val="uk-UA"/>
        </w:rPr>
        <w:t>Потреби забезпечення с</w:t>
      </w:r>
      <w:r w:rsidRPr="00AD0CCA">
        <w:rPr>
          <w:lang w:val="uk-UA"/>
        </w:rPr>
        <w:t>тал</w:t>
      </w:r>
      <w:r>
        <w:rPr>
          <w:lang w:val="uk-UA"/>
        </w:rPr>
        <w:t>ого розвитку</w:t>
      </w:r>
      <w:r w:rsidRPr="00AD0CCA">
        <w:rPr>
          <w:lang w:val="uk-UA"/>
        </w:rPr>
        <w:t xml:space="preserve"> </w:t>
      </w:r>
      <w:r>
        <w:rPr>
          <w:lang w:val="uk-UA"/>
        </w:rPr>
        <w:t>передбачає, що</w:t>
      </w:r>
      <w:r w:rsidRPr="00AD0CCA">
        <w:rPr>
          <w:lang w:val="uk-UA"/>
        </w:rPr>
        <w:t xml:space="preserve"> екологічних та соціальн</w:t>
      </w:r>
      <w:r>
        <w:rPr>
          <w:lang w:val="uk-UA"/>
        </w:rPr>
        <w:t>і</w:t>
      </w:r>
      <w:r w:rsidRPr="00AD0CCA">
        <w:rPr>
          <w:lang w:val="uk-UA"/>
        </w:rPr>
        <w:t xml:space="preserve"> аспект</w:t>
      </w:r>
      <w:r>
        <w:rPr>
          <w:lang w:val="uk-UA"/>
        </w:rPr>
        <w:t>и</w:t>
      </w:r>
      <w:r w:rsidRPr="00AD0CCA">
        <w:rPr>
          <w:lang w:val="uk-UA"/>
        </w:rPr>
        <w:t xml:space="preserve"> </w:t>
      </w:r>
      <w:r>
        <w:rPr>
          <w:lang w:val="uk-UA"/>
        </w:rPr>
        <w:t>мають бути включені до маркетингових стратегій та планів</w:t>
      </w:r>
      <w:r w:rsidRPr="00AD0CCA">
        <w:rPr>
          <w:lang w:val="uk-UA"/>
        </w:rPr>
        <w:t xml:space="preserve">. Це означає не лише </w:t>
      </w:r>
      <w:r>
        <w:rPr>
          <w:lang w:val="uk-UA"/>
        </w:rPr>
        <w:t>орієнтацію на забезпечення</w:t>
      </w:r>
      <w:r w:rsidRPr="00AD0CCA">
        <w:rPr>
          <w:lang w:val="uk-UA"/>
        </w:rPr>
        <w:t xml:space="preserve"> прибутковості, але й оцінку екологічн</w:t>
      </w:r>
      <w:r>
        <w:rPr>
          <w:lang w:val="uk-UA"/>
        </w:rPr>
        <w:t>ого</w:t>
      </w:r>
      <w:r w:rsidRPr="00AD0CCA">
        <w:rPr>
          <w:lang w:val="uk-UA"/>
        </w:rPr>
        <w:t xml:space="preserve"> та соціальн</w:t>
      </w:r>
      <w:r>
        <w:rPr>
          <w:lang w:val="uk-UA"/>
        </w:rPr>
        <w:t>ого</w:t>
      </w:r>
      <w:r w:rsidRPr="00AD0CCA">
        <w:rPr>
          <w:lang w:val="uk-UA"/>
        </w:rPr>
        <w:t xml:space="preserve"> вплив</w:t>
      </w:r>
      <w:r>
        <w:rPr>
          <w:lang w:val="uk-UA"/>
        </w:rPr>
        <w:t>у</w:t>
      </w:r>
      <w:r w:rsidRPr="00AD0CCA">
        <w:rPr>
          <w:lang w:val="uk-UA"/>
        </w:rPr>
        <w:t xml:space="preserve"> маркетингової діяльності та </w:t>
      </w:r>
      <w:r>
        <w:rPr>
          <w:lang w:val="uk-UA"/>
        </w:rPr>
        <w:t xml:space="preserve">виробництва, реалізації, споживання та можливої утилізації </w:t>
      </w:r>
      <w:r w:rsidRPr="00AD0CCA">
        <w:rPr>
          <w:lang w:val="uk-UA"/>
        </w:rPr>
        <w:t>продуктів протягом їх життєвого циклу.</w:t>
      </w:r>
    </w:p>
    <w:p w14:paraId="086C0953" w14:textId="77777777" w:rsidR="00DC726B" w:rsidRPr="00AD0CCA" w:rsidRDefault="00DC726B" w:rsidP="00AD0CCA">
      <w:pPr>
        <w:rPr>
          <w:lang w:val="uk-UA"/>
        </w:rPr>
      </w:pPr>
      <w:r w:rsidRPr="00AD0CCA">
        <w:rPr>
          <w:lang w:val="uk-UA"/>
        </w:rPr>
        <w:t xml:space="preserve">Цілі сталого розвитку часто вимагають довгострокового планування та інвестицій. У моделі MARKOR це перекладається на перехід до більш прогностичного та стратегічного процесу прийняття рішень, що </w:t>
      </w:r>
      <w:r>
        <w:rPr>
          <w:lang w:val="uk-UA"/>
        </w:rPr>
        <w:t>вимагає надання вищого пріоритету</w:t>
      </w:r>
      <w:r w:rsidRPr="00AD0CCA">
        <w:rPr>
          <w:lang w:val="uk-UA"/>
        </w:rPr>
        <w:t xml:space="preserve"> </w:t>
      </w:r>
      <w:r>
        <w:rPr>
          <w:lang w:val="uk-UA"/>
        </w:rPr>
        <w:t>забезпеченню практики сталого розвитку</w:t>
      </w:r>
      <w:r w:rsidRPr="00AD0CCA">
        <w:rPr>
          <w:lang w:val="uk-UA"/>
        </w:rPr>
        <w:t>, навіть якщо вони можуть вимагати витрат на початковому етапі.</w:t>
      </w:r>
    </w:p>
    <w:p w14:paraId="33AE5F57" w14:textId="77777777" w:rsidR="00DC726B" w:rsidRPr="00AD0CCA" w:rsidRDefault="00DC726B" w:rsidP="00AD0CCA">
      <w:pPr>
        <w:rPr>
          <w:lang w:val="uk-UA"/>
        </w:rPr>
      </w:pPr>
      <w:r w:rsidRPr="00AD0CCA">
        <w:rPr>
          <w:lang w:val="uk-UA"/>
        </w:rPr>
        <w:t>Сталість підкреслює важливість залучення різних зацікавлених сторін, включаючи споживачів, працівників, громади та інвесторів. У моделі MARKOR це означає розвиток відносин з зацікавленими сторонами для розуміння їхніх очікувань щодо сталості та інтеграції їхніх відгуків у маркетингові стратегії.</w:t>
      </w:r>
    </w:p>
    <w:p w14:paraId="438C4A32" w14:textId="77777777" w:rsidR="00DC726B" w:rsidRPr="00AD0CCA" w:rsidRDefault="00DC726B" w:rsidP="00AD0CCA">
      <w:pPr>
        <w:rPr>
          <w:lang w:val="uk-UA"/>
        </w:rPr>
      </w:pPr>
      <w:r w:rsidRPr="00AD0CCA">
        <w:rPr>
          <w:lang w:val="uk-UA"/>
        </w:rPr>
        <w:t>Сталість стимулює організації до інновацій та розробки нових продуктів, послуг та маркетингових підходів, які враховують екологічні та соціальні аспекти. Модель MARKOR може сприяти цьому шляхом підтримки культури інновацій та реагування на змінні ринкові вимоги.</w:t>
      </w:r>
    </w:p>
    <w:p w14:paraId="780745D7" w14:textId="77777777" w:rsidR="00DC726B" w:rsidRDefault="00DC726B" w:rsidP="00AD0CCA">
      <w:pPr>
        <w:rPr>
          <w:lang w:val="uk-UA"/>
        </w:rPr>
      </w:pPr>
      <w:r w:rsidRPr="00AD0CCA">
        <w:rPr>
          <w:lang w:val="uk-UA"/>
        </w:rPr>
        <w:lastRenderedPageBreak/>
        <w:t xml:space="preserve">У цілому, </w:t>
      </w:r>
      <w:r>
        <w:rPr>
          <w:lang w:val="uk-UA"/>
        </w:rPr>
        <w:t xml:space="preserve">необхідність забезпечення сталого розвитку </w:t>
      </w:r>
      <w:r w:rsidRPr="00AD0CCA">
        <w:rPr>
          <w:lang w:val="uk-UA"/>
        </w:rPr>
        <w:t>перетворює модель MARKOR, розширюючи її фокус за межі традиційних маркетингових цілей та включаючи екологічні та соціальні цілі. Ця еволюція відображає загальне визнання в організаціях взаємозв'язку між успіхом бізнесу та</w:t>
      </w:r>
      <w:r>
        <w:rPr>
          <w:lang w:val="uk-UA"/>
        </w:rPr>
        <w:t xml:space="preserve"> забезпеченням сталості</w:t>
      </w:r>
      <w:r w:rsidRPr="00AD0CCA">
        <w:rPr>
          <w:lang w:val="uk-UA"/>
        </w:rPr>
        <w:t>.</w:t>
      </w:r>
    </w:p>
    <w:p w14:paraId="4A0F359A" w14:textId="77777777" w:rsidR="00DC726B" w:rsidRDefault="00DC726B" w:rsidP="00AD0CCA">
      <w:pPr>
        <w:rPr>
          <w:lang w:val="uk-UA"/>
        </w:rPr>
      </w:pPr>
    </w:p>
    <w:p w14:paraId="44882F62" w14:textId="77777777" w:rsidR="00DC726B" w:rsidRDefault="00DC726B" w:rsidP="00DC726B">
      <w:pPr>
        <w:pStyle w:val="Heading2"/>
        <w:numPr>
          <w:ilvl w:val="1"/>
          <w:numId w:val="9"/>
        </w:numPr>
      </w:pPr>
      <w:bookmarkStart w:id="7" w:name="_Toc169247386"/>
      <w:r>
        <w:t>Холістична концепція маркетингу та сталий розвиток</w:t>
      </w:r>
      <w:bookmarkEnd w:id="7"/>
    </w:p>
    <w:p w14:paraId="378EA5A8" w14:textId="77777777" w:rsidR="00DC726B" w:rsidRDefault="00DC726B" w:rsidP="0071029C">
      <w:pPr>
        <w:rPr>
          <w:lang w:val="uk-UA"/>
        </w:rPr>
      </w:pPr>
      <w:r>
        <w:rPr>
          <w:lang w:val="uk-UA"/>
        </w:rPr>
        <w:t xml:space="preserve">У 90-х роках ХХ сторіччя для позначення системного характеру маркетингової політики організації та необхідності узгодження різних її елементів при плануванні та реалізації з'явився та почав широко застосовуватись термін "холістичний маркетинг" або "холістичний підхід до маркетингу". </w:t>
      </w:r>
    </w:p>
    <w:p w14:paraId="7675FCD0" w14:textId="77777777" w:rsidR="00DC726B" w:rsidRDefault="00DC726B" w:rsidP="0071029C">
      <w:pPr>
        <w:rPr>
          <w:lang w:val="uk-UA"/>
        </w:rPr>
      </w:pPr>
      <w:r w:rsidRPr="00546835">
        <w:rPr>
          <w:lang w:val="uk-UA"/>
        </w:rPr>
        <w:t xml:space="preserve">Холістична концепція маркетингу, </w:t>
      </w:r>
      <w:r>
        <w:rPr>
          <w:lang w:val="uk-UA"/>
        </w:rPr>
        <w:t>за</w:t>
      </w:r>
      <w:r w:rsidRPr="00546835">
        <w:rPr>
          <w:lang w:val="uk-UA"/>
        </w:rPr>
        <w:t xml:space="preserve"> </w:t>
      </w:r>
      <w:proofErr w:type="spellStart"/>
      <w:r w:rsidRPr="00546835">
        <w:rPr>
          <w:lang w:val="uk-UA"/>
        </w:rPr>
        <w:t>Котлером</w:t>
      </w:r>
      <w:proofErr w:type="spellEnd"/>
      <w:r w:rsidRPr="00546835">
        <w:rPr>
          <w:lang w:val="uk-UA"/>
        </w:rPr>
        <w:t xml:space="preserve">, </w:t>
      </w:r>
      <w:r>
        <w:rPr>
          <w:lang w:val="uk-UA"/>
        </w:rPr>
        <w:t>являє</w:t>
      </w:r>
      <w:r w:rsidRPr="00546835">
        <w:rPr>
          <w:lang w:val="uk-UA"/>
        </w:rPr>
        <w:t xml:space="preserve"> собою комплексний підхід до маркетингу, що охоплює всі аспекти діяльності підприємства та його взаємодію з клієнтами. Ця концепція виходить за рамки простого продажу товарів чи послуг, зосереджуючись на створенні цінності для клієнтів та їх задоволенні. </w:t>
      </w:r>
      <w:proofErr w:type="spellStart"/>
      <w:r w:rsidRPr="00546835">
        <w:rPr>
          <w:lang w:val="uk-UA"/>
        </w:rPr>
        <w:t>Котлер</w:t>
      </w:r>
      <w:proofErr w:type="spellEnd"/>
      <w:r w:rsidRPr="00546835">
        <w:rPr>
          <w:lang w:val="uk-UA"/>
        </w:rPr>
        <w:t xml:space="preserve"> виокремив чотири ключові компоненти </w:t>
      </w:r>
      <w:proofErr w:type="spellStart"/>
      <w:r>
        <w:rPr>
          <w:lang w:val="uk-UA"/>
        </w:rPr>
        <w:t>х</w:t>
      </w:r>
      <w:r w:rsidRPr="00546835">
        <w:rPr>
          <w:lang w:val="uk-UA"/>
        </w:rPr>
        <w:t>олістичної</w:t>
      </w:r>
      <w:proofErr w:type="spellEnd"/>
      <w:r w:rsidRPr="00546835">
        <w:rPr>
          <w:lang w:val="uk-UA"/>
        </w:rPr>
        <w:t xml:space="preserve"> концепції маркетингу, які включають внутрішній маркетинг, інтегрований маркетинг, маркетинг взаємин та маркетинг соціальної відповідальності</w:t>
      </w:r>
      <w:r>
        <w:rPr>
          <w:lang w:val="uk-UA"/>
        </w:rPr>
        <w:t xml:space="preserve"> </w:t>
      </w:r>
      <w:r>
        <w:rPr>
          <w:noProof/>
          <w:lang w:val="uk-UA"/>
        </w:rPr>
        <w:t>[29]</w:t>
      </w:r>
      <w:r w:rsidRPr="00546835">
        <w:rPr>
          <w:lang w:val="uk-UA"/>
        </w:rPr>
        <w:t>.</w:t>
      </w:r>
    </w:p>
    <w:p w14:paraId="2770AF26" w14:textId="77777777" w:rsidR="00DC726B" w:rsidRDefault="00DC726B" w:rsidP="0071029C">
      <w:pPr>
        <w:rPr>
          <w:lang w:val="uk-UA"/>
        </w:rPr>
      </w:pPr>
      <w:r w:rsidRPr="0071029C">
        <w:t xml:space="preserve">Поява холістичного підходу до маркетингу може бути пояснена декількома загальними причинами. По-перше, зростання складності бізнес-середовища, спричинене збільшенням конкуренції, швидкими технологічними змінами та еволюцією споживацьких прагнень, вимагає більш інтегрованого та гнучкого підходу до маркетингових стратегій. Друга причина </w:t>
      </w:r>
      <w:r>
        <w:t>–</w:t>
      </w:r>
      <w:r w:rsidRPr="0071029C">
        <w:t xml:space="preserve"> розвиток технологій та зміни споживацьких звичок, що призводять до зростання вимогливості споживачів та необхідності персоналізованих підходів. Третя причина полягає в зростанні значення бренду та взаємодії з клієнтами, що робить важливими знання про </w:t>
      </w:r>
      <w:r w:rsidRPr="0071029C">
        <w:lastRenderedPageBreak/>
        <w:t xml:space="preserve">управління брендом та використання різноманітних каналів комунікації. Нарешті, підвищення усвідомленості про соціальну відповідальність бізнесу веде до зміни споживацьких уподобань та вимагає від компаній демонстрації соціальної відповідальності та екологічної свідомості. Всі ці </w:t>
      </w:r>
      <w:r>
        <w:rPr>
          <w:lang w:val="uk-UA"/>
        </w:rPr>
        <w:t>чинники</w:t>
      </w:r>
      <w:r w:rsidRPr="0071029C">
        <w:t xml:space="preserve"> сприяють розвитку холістичного підходу до маркетингу, який підкреслює важливість інтеграції різних аспектів бізнесу та взаємодії зі споживачами для досягнення успіху в сучасному бізнес-середовищі</w:t>
      </w:r>
      <w:r>
        <w:t xml:space="preserve"> </w:t>
      </w:r>
      <w:r>
        <w:rPr>
          <w:noProof/>
        </w:rPr>
        <w:t>[30]</w:t>
      </w:r>
      <w:r w:rsidRPr="0071029C">
        <w:t>.</w:t>
      </w:r>
      <w:r>
        <w:t xml:space="preserve"> </w:t>
      </w:r>
    </w:p>
    <w:p w14:paraId="28FC1AC0" w14:textId="77777777" w:rsidR="00DC726B" w:rsidRPr="00546835" w:rsidRDefault="00DC726B" w:rsidP="00546835">
      <w:pPr>
        <w:rPr>
          <w:lang w:val="uk-UA"/>
        </w:rPr>
      </w:pPr>
      <w:r w:rsidRPr="00546835">
        <w:rPr>
          <w:lang w:val="uk-UA"/>
        </w:rPr>
        <w:t>Перш за все, внутрішній маркетинг передбачає, щоб всі співробітники компанії розуміли та підтримували місію, цінності та цілі організації. Це включає розвиток корпоративної культури та внутрішньої комунікації, що спрямовані на підвищення залученості персоналу та підтримку маркетингових стратегій</w:t>
      </w:r>
      <w:r>
        <w:rPr>
          <w:lang w:val="uk-UA"/>
        </w:rPr>
        <w:t xml:space="preserve"> </w:t>
      </w:r>
      <w:r>
        <w:rPr>
          <w:noProof/>
          <w:lang w:val="uk-UA"/>
        </w:rPr>
        <w:t>[31]</w:t>
      </w:r>
      <w:r w:rsidRPr="00546835">
        <w:rPr>
          <w:lang w:val="uk-UA"/>
        </w:rPr>
        <w:t>.</w:t>
      </w:r>
    </w:p>
    <w:p w14:paraId="6A9AF856" w14:textId="77777777" w:rsidR="00DC726B" w:rsidRPr="00546835" w:rsidRDefault="00DC726B" w:rsidP="00546835">
      <w:pPr>
        <w:rPr>
          <w:lang w:val="uk-UA"/>
        </w:rPr>
      </w:pPr>
      <w:r w:rsidRPr="00546835">
        <w:rPr>
          <w:lang w:val="uk-UA"/>
        </w:rPr>
        <w:t xml:space="preserve">Другий компонент, інтегрований маркетинг, передбачає координацію різних маркетингових дій та каналів комунікації для створення єдиного </w:t>
      </w:r>
      <w:proofErr w:type="spellStart"/>
      <w:r w:rsidRPr="00546835">
        <w:rPr>
          <w:lang w:val="uk-UA"/>
        </w:rPr>
        <w:t>брендового</w:t>
      </w:r>
      <w:proofErr w:type="spellEnd"/>
      <w:r w:rsidRPr="00546835">
        <w:rPr>
          <w:lang w:val="uk-UA"/>
        </w:rPr>
        <w:t xml:space="preserve"> повідомлення та ідентичності. Це включає розробку інтегрованих маркетингових стратегій та співпрацю між різними відділами та функціями компанії</w:t>
      </w:r>
      <w:r>
        <w:rPr>
          <w:lang w:val="uk-UA"/>
        </w:rPr>
        <w:t xml:space="preserve"> </w:t>
      </w:r>
      <w:r>
        <w:rPr>
          <w:noProof/>
          <w:lang w:val="uk-UA"/>
        </w:rPr>
        <w:t>[32]</w:t>
      </w:r>
      <w:r w:rsidRPr="00546835">
        <w:rPr>
          <w:lang w:val="uk-UA"/>
        </w:rPr>
        <w:t>.</w:t>
      </w:r>
    </w:p>
    <w:p w14:paraId="5635EB1C" w14:textId="77777777" w:rsidR="00DC726B" w:rsidRPr="00546835" w:rsidRDefault="00DC726B" w:rsidP="00546835">
      <w:pPr>
        <w:rPr>
          <w:lang w:val="uk-UA"/>
        </w:rPr>
      </w:pPr>
      <w:r w:rsidRPr="00546835">
        <w:rPr>
          <w:lang w:val="uk-UA"/>
        </w:rPr>
        <w:t>Третій компонент, маркетинг взаємин, зосереджується на побудові довгострокових відносин з клієнтами через персоналізовані взаємодії та високу якість обслуговування. Це включає спілкування з клієнтами через різні канали та розробку програм лояльності</w:t>
      </w:r>
      <w:r>
        <w:rPr>
          <w:lang w:val="uk-UA"/>
        </w:rPr>
        <w:t xml:space="preserve"> </w:t>
      </w:r>
      <w:r>
        <w:rPr>
          <w:noProof/>
          <w:lang w:val="uk-UA"/>
        </w:rPr>
        <w:t>[33]</w:t>
      </w:r>
      <w:r w:rsidRPr="00546835">
        <w:rPr>
          <w:lang w:val="uk-UA"/>
        </w:rPr>
        <w:t>.</w:t>
      </w:r>
    </w:p>
    <w:p w14:paraId="6D897247" w14:textId="77777777" w:rsidR="00DC726B" w:rsidRPr="00546835" w:rsidRDefault="00DC726B" w:rsidP="00546835">
      <w:pPr>
        <w:rPr>
          <w:lang w:val="uk-UA"/>
        </w:rPr>
      </w:pPr>
      <w:r w:rsidRPr="00546835">
        <w:rPr>
          <w:lang w:val="uk-UA"/>
        </w:rPr>
        <w:t>Нарешті, маркетинг соціальної відповідальності підкреслює важливість етичних та соціальних аспектів у маркетинговій діяльності. Це включає впровадження етичних стандартів та розвиток партнерських відносин з громадськістю та іншими зацікавленими сторонами</w:t>
      </w:r>
      <w:r>
        <w:rPr>
          <w:lang w:val="uk-UA"/>
        </w:rPr>
        <w:t xml:space="preserve"> </w:t>
      </w:r>
      <w:r>
        <w:rPr>
          <w:noProof/>
          <w:lang w:val="uk-UA"/>
        </w:rPr>
        <w:t>[34, 35]</w:t>
      </w:r>
      <w:r w:rsidRPr="00546835">
        <w:rPr>
          <w:lang w:val="uk-UA"/>
        </w:rPr>
        <w:t>.</w:t>
      </w:r>
    </w:p>
    <w:p w14:paraId="4CF1F737" w14:textId="77777777" w:rsidR="00DC726B" w:rsidRDefault="00DC726B" w:rsidP="00546835">
      <w:pPr>
        <w:rPr>
          <w:lang w:val="uk-UA"/>
        </w:rPr>
      </w:pPr>
      <w:r w:rsidRPr="00546835">
        <w:rPr>
          <w:lang w:val="uk-UA"/>
        </w:rPr>
        <w:t xml:space="preserve">Всі ці компоненти спільно працюють для реалізації </w:t>
      </w:r>
      <w:proofErr w:type="spellStart"/>
      <w:r>
        <w:rPr>
          <w:lang w:val="uk-UA"/>
        </w:rPr>
        <w:t>х</w:t>
      </w:r>
      <w:r w:rsidRPr="00546835">
        <w:rPr>
          <w:lang w:val="uk-UA"/>
        </w:rPr>
        <w:t>олістичної</w:t>
      </w:r>
      <w:proofErr w:type="spellEnd"/>
      <w:r w:rsidRPr="00546835">
        <w:rPr>
          <w:lang w:val="uk-UA"/>
        </w:rPr>
        <w:t xml:space="preserve"> концепції маркетингу, яка сприяє досягненню загальних цілей бізнесу та задоволенню потреб клієнтів.</w:t>
      </w:r>
    </w:p>
    <w:p w14:paraId="79A5E8B2" w14:textId="77777777" w:rsidR="00DC726B" w:rsidRPr="009275BE" w:rsidRDefault="00DC726B" w:rsidP="009275BE">
      <w:pPr>
        <w:rPr>
          <w:lang w:val="uk-UA"/>
        </w:rPr>
      </w:pPr>
      <w:r w:rsidRPr="009275BE">
        <w:rPr>
          <w:lang w:val="uk-UA"/>
        </w:rPr>
        <w:lastRenderedPageBreak/>
        <w:t xml:space="preserve">Вплив необхідності реалізації принципів сталого розвитку на структуру та зміст </w:t>
      </w:r>
      <w:proofErr w:type="spellStart"/>
      <w:r w:rsidRPr="009275BE">
        <w:rPr>
          <w:lang w:val="uk-UA"/>
        </w:rPr>
        <w:t>холістичної</w:t>
      </w:r>
      <w:proofErr w:type="spellEnd"/>
      <w:r w:rsidRPr="009275BE">
        <w:rPr>
          <w:lang w:val="uk-UA"/>
        </w:rPr>
        <w:t xml:space="preserve"> концепції маркетингу</w:t>
      </w:r>
    </w:p>
    <w:p w14:paraId="6CDCEE32" w14:textId="77777777" w:rsidR="00DC726B" w:rsidRPr="009275BE" w:rsidRDefault="00DC726B" w:rsidP="009275BE">
      <w:pPr>
        <w:rPr>
          <w:lang w:val="uk-UA"/>
        </w:rPr>
      </w:pPr>
      <w:r w:rsidRPr="009275BE">
        <w:rPr>
          <w:lang w:val="uk-UA"/>
        </w:rPr>
        <w:t xml:space="preserve">Необхідність реалізації принципів сталого розвитку суттєво впливає на структуру та зміст </w:t>
      </w:r>
      <w:proofErr w:type="spellStart"/>
      <w:r w:rsidRPr="009275BE">
        <w:rPr>
          <w:lang w:val="uk-UA"/>
        </w:rPr>
        <w:t>холістичної</w:t>
      </w:r>
      <w:proofErr w:type="spellEnd"/>
      <w:r w:rsidRPr="009275BE">
        <w:rPr>
          <w:lang w:val="uk-UA"/>
        </w:rPr>
        <w:t xml:space="preserve"> концепції маркетингу. Холістичний маркетинг, що передбачає врахування всіх аспектів діяльності бізнесу та його взаємодії з ринком, значно розширюється та поглиблюється за умов інтеграції принципів сталого розвитку. Основні зміни можна класифікувати за кількома ключовими аспектами.</w:t>
      </w:r>
    </w:p>
    <w:p w14:paraId="72AAE5FA" w14:textId="77777777" w:rsidR="00DC726B" w:rsidRPr="009275BE" w:rsidRDefault="00DC726B" w:rsidP="009275BE">
      <w:pPr>
        <w:rPr>
          <w:lang w:val="uk-UA"/>
        </w:rPr>
      </w:pPr>
      <w:r>
        <w:rPr>
          <w:lang w:val="uk-UA"/>
        </w:rPr>
        <w:t>1. Соціальна відповідальність</w:t>
      </w:r>
    </w:p>
    <w:p w14:paraId="2145A4BA" w14:textId="77777777" w:rsidR="00DC726B" w:rsidRPr="009275BE" w:rsidRDefault="00DC726B" w:rsidP="009275BE">
      <w:pPr>
        <w:rPr>
          <w:lang w:val="uk-UA"/>
        </w:rPr>
      </w:pPr>
      <w:r w:rsidRPr="009275BE">
        <w:rPr>
          <w:lang w:val="uk-UA"/>
        </w:rPr>
        <w:t xml:space="preserve">В рамках </w:t>
      </w:r>
      <w:proofErr w:type="spellStart"/>
      <w:r w:rsidRPr="009275BE">
        <w:rPr>
          <w:lang w:val="uk-UA"/>
        </w:rPr>
        <w:t>холістичної</w:t>
      </w:r>
      <w:proofErr w:type="spellEnd"/>
      <w:r w:rsidRPr="009275BE">
        <w:rPr>
          <w:lang w:val="uk-UA"/>
        </w:rPr>
        <w:t xml:space="preserve"> концепції маркетингу, орієнтованої на сталий розвиток, компанії зобов'язані брати на себе більшу відповідальність за свої дії стосовно суспільства та навколишнього середовища. Це включає:</w:t>
      </w:r>
    </w:p>
    <w:p w14:paraId="07CD459F" w14:textId="77777777" w:rsidR="00DC726B" w:rsidRPr="009275BE" w:rsidRDefault="00DC726B" w:rsidP="009275BE">
      <w:pPr>
        <w:rPr>
          <w:lang w:val="uk-UA"/>
        </w:rPr>
      </w:pPr>
      <w:r w:rsidRPr="009275BE">
        <w:rPr>
          <w:lang w:val="uk-UA"/>
        </w:rPr>
        <w:t>- Екологічно чисті продукти та процеси</w:t>
      </w:r>
      <w:r>
        <w:rPr>
          <w:lang w:val="uk-UA"/>
        </w:rPr>
        <w:t xml:space="preserve"> – </w:t>
      </w:r>
      <w:r w:rsidRPr="009275BE">
        <w:rPr>
          <w:lang w:val="uk-UA"/>
        </w:rPr>
        <w:t xml:space="preserve">використання матеріалів, які піддаються переробці або є </w:t>
      </w:r>
      <w:proofErr w:type="spellStart"/>
      <w:r w:rsidRPr="009275BE">
        <w:rPr>
          <w:lang w:val="uk-UA"/>
        </w:rPr>
        <w:t>біорозкладними</w:t>
      </w:r>
      <w:proofErr w:type="spellEnd"/>
      <w:r w:rsidRPr="009275BE">
        <w:rPr>
          <w:lang w:val="uk-UA"/>
        </w:rPr>
        <w:t>, зменшення викидів вуглецю, економію енергії та води у виробничих процесах.</w:t>
      </w:r>
    </w:p>
    <w:p w14:paraId="68F49444" w14:textId="77777777" w:rsidR="00DC726B" w:rsidRPr="009275BE" w:rsidRDefault="00DC726B" w:rsidP="009275BE">
      <w:pPr>
        <w:rPr>
          <w:lang w:val="uk-UA"/>
        </w:rPr>
      </w:pPr>
      <w:r w:rsidRPr="009275BE">
        <w:rPr>
          <w:lang w:val="uk-UA"/>
        </w:rPr>
        <w:t>- Соціальна відповідальність</w:t>
      </w:r>
      <w:r>
        <w:rPr>
          <w:lang w:val="uk-UA"/>
        </w:rPr>
        <w:t xml:space="preserve"> –</w:t>
      </w:r>
      <w:r w:rsidRPr="009275BE">
        <w:rPr>
          <w:lang w:val="uk-UA"/>
        </w:rPr>
        <w:t xml:space="preserve"> забезпечення справедливих умов праці, підтримку місцевих громад та сприяння соціальній справедливості.</w:t>
      </w:r>
    </w:p>
    <w:p w14:paraId="09E8D4B1" w14:textId="77777777" w:rsidR="00DC726B" w:rsidRPr="009275BE" w:rsidRDefault="00DC726B" w:rsidP="009275BE">
      <w:pPr>
        <w:rPr>
          <w:lang w:val="uk-UA"/>
        </w:rPr>
      </w:pPr>
      <w:r>
        <w:rPr>
          <w:lang w:val="uk-UA"/>
        </w:rPr>
        <w:t>2.</w:t>
      </w:r>
      <w:r w:rsidRPr="009275BE">
        <w:rPr>
          <w:lang w:val="uk-UA"/>
        </w:rPr>
        <w:t xml:space="preserve"> Інтеграція принципів сталого розвитку у стратегію та операції</w:t>
      </w:r>
    </w:p>
    <w:p w14:paraId="44343190" w14:textId="77777777" w:rsidR="00DC726B" w:rsidRPr="009275BE" w:rsidRDefault="00DC726B" w:rsidP="009275BE">
      <w:pPr>
        <w:rPr>
          <w:lang w:val="uk-UA"/>
        </w:rPr>
      </w:pPr>
      <w:r w:rsidRPr="009275BE">
        <w:rPr>
          <w:lang w:val="uk-UA"/>
        </w:rPr>
        <w:t>Холістичний маркетинг, орієнтований на сталий розвиток, вимагає інтеграції цих принципів у всі аспекти бізнес-стратегії та операцій:</w:t>
      </w:r>
    </w:p>
    <w:p w14:paraId="215E420C" w14:textId="77777777" w:rsidR="00DC726B" w:rsidRPr="009275BE" w:rsidRDefault="00DC726B" w:rsidP="009275BE">
      <w:pPr>
        <w:rPr>
          <w:lang w:val="uk-UA"/>
        </w:rPr>
      </w:pPr>
      <w:r w:rsidRPr="009275BE">
        <w:rPr>
          <w:lang w:val="uk-UA"/>
        </w:rPr>
        <w:t>- Стратегічне планування</w:t>
      </w:r>
      <w:r>
        <w:rPr>
          <w:lang w:val="uk-UA"/>
        </w:rPr>
        <w:t xml:space="preserve"> – </w:t>
      </w:r>
      <w:r w:rsidRPr="009275BE">
        <w:rPr>
          <w:lang w:val="uk-UA"/>
        </w:rPr>
        <w:t>включення екологічних та соціальних цілей у стратегічні плани компанії.</w:t>
      </w:r>
    </w:p>
    <w:p w14:paraId="38188CF1" w14:textId="77777777" w:rsidR="00DC726B" w:rsidRPr="009275BE" w:rsidRDefault="00DC726B" w:rsidP="009275BE">
      <w:pPr>
        <w:rPr>
          <w:lang w:val="uk-UA"/>
        </w:rPr>
      </w:pPr>
      <w:r w:rsidRPr="009275BE">
        <w:rPr>
          <w:lang w:val="uk-UA"/>
        </w:rPr>
        <w:t>- Інновації</w:t>
      </w:r>
      <w:r>
        <w:rPr>
          <w:lang w:val="uk-UA"/>
        </w:rPr>
        <w:t xml:space="preserve"> – </w:t>
      </w:r>
      <w:r w:rsidRPr="009275BE">
        <w:rPr>
          <w:lang w:val="uk-UA"/>
        </w:rPr>
        <w:t>розробка нових продуктів та послуг, які задовольняють потреби споживачів без шкоди для навколишнього середовища.</w:t>
      </w:r>
    </w:p>
    <w:p w14:paraId="20E3D770" w14:textId="77777777" w:rsidR="00DC726B" w:rsidRPr="009275BE" w:rsidRDefault="00DC726B" w:rsidP="009275BE">
      <w:pPr>
        <w:rPr>
          <w:lang w:val="uk-UA"/>
        </w:rPr>
      </w:pPr>
      <w:r w:rsidRPr="009275BE">
        <w:rPr>
          <w:lang w:val="uk-UA"/>
        </w:rPr>
        <w:t xml:space="preserve">- Управління ланцюгами </w:t>
      </w:r>
      <w:proofErr w:type="spellStart"/>
      <w:r w:rsidRPr="009275BE">
        <w:rPr>
          <w:lang w:val="uk-UA"/>
        </w:rPr>
        <w:t>постачань</w:t>
      </w:r>
      <w:r>
        <w:rPr>
          <w:lang w:val="uk-UA"/>
        </w:rPr>
        <w:t>ня</w:t>
      </w:r>
      <w:proofErr w:type="spellEnd"/>
      <w:r>
        <w:rPr>
          <w:lang w:val="uk-UA"/>
        </w:rPr>
        <w:t xml:space="preserve"> –</w:t>
      </w:r>
      <w:r w:rsidRPr="009275BE">
        <w:rPr>
          <w:lang w:val="uk-UA"/>
        </w:rPr>
        <w:t xml:space="preserve"> співпраця з постачальниками, які дотримуються принципів сталого розвитку.</w:t>
      </w:r>
    </w:p>
    <w:p w14:paraId="5FCCAE04" w14:textId="77777777" w:rsidR="00DC726B" w:rsidRPr="009275BE" w:rsidRDefault="00DC726B" w:rsidP="009275BE">
      <w:pPr>
        <w:rPr>
          <w:lang w:val="uk-UA"/>
        </w:rPr>
      </w:pPr>
      <w:r>
        <w:rPr>
          <w:lang w:val="uk-UA"/>
        </w:rPr>
        <w:t>3.</w:t>
      </w:r>
      <w:r w:rsidRPr="009275BE">
        <w:rPr>
          <w:lang w:val="uk-UA"/>
        </w:rPr>
        <w:t xml:space="preserve"> Комунікації та зв'язки зі споживачами</w:t>
      </w:r>
    </w:p>
    <w:p w14:paraId="4A3CB07C" w14:textId="77777777" w:rsidR="00DC726B" w:rsidRPr="009275BE" w:rsidRDefault="00DC726B" w:rsidP="009275BE">
      <w:pPr>
        <w:rPr>
          <w:lang w:val="uk-UA"/>
        </w:rPr>
      </w:pPr>
      <w:r w:rsidRPr="009275BE">
        <w:rPr>
          <w:lang w:val="uk-UA"/>
        </w:rPr>
        <w:t>Необхідність сталого розвитку впливає на те, як компанії спілкуються зі своїми споживачами та іншими зацікавленими сторонами:</w:t>
      </w:r>
    </w:p>
    <w:p w14:paraId="154B6781" w14:textId="77777777" w:rsidR="00DC726B" w:rsidRPr="009275BE" w:rsidRDefault="00DC726B" w:rsidP="009275BE">
      <w:pPr>
        <w:rPr>
          <w:lang w:val="uk-UA"/>
        </w:rPr>
      </w:pPr>
      <w:r w:rsidRPr="009275BE">
        <w:rPr>
          <w:lang w:val="uk-UA"/>
        </w:rPr>
        <w:lastRenderedPageBreak/>
        <w:t>- Прозорість та звітність</w:t>
      </w:r>
      <w:r>
        <w:rPr>
          <w:lang w:val="uk-UA"/>
        </w:rPr>
        <w:t xml:space="preserve"> –</w:t>
      </w:r>
      <w:r w:rsidRPr="009275BE">
        <w:rPr>
          <w:lang w:val="uk-UA"/>
        </w:rPr>
        <w:t xml:space="preserve"> публікація звітів про сталий розвиток, де компанія інформує про свої досягнення та виклики в цій сфері.</w:t>
      </w:r>
    </w:p>
    <w:p w14:paraId="08CE8D45" w14:textId="77777777" w:rsidR="00DC726B" w:rsidRPr="009275BE" w:rsidRDefault="00DC726B" w:rsidP="009275BE">
      <w:pPr>
        <w:rPr>
          <w:lang w:val="uk-UA"/>
        </w:rPr>
      </w:pPr>
      <w:r w:rsidRPr="009275BE">
        <w:rPr>
          <w:lang w:val="uk-UA"/>
        </w:rPr>
        <w:t>- Екологічний брендинг та маркетинг</w:t>
      </w:r>
      <w:r>
        <w:rPr>
          <w:lang w:val="uk-UA"/>
        </w:rPr>
        <w:t xml:space="preserve"> – </w:t>
      </w:r>
      <w:r w:rsidRPr="009275BE">
        <w:rPr>
          <w:lang w:val="uk-UA"/>
        </w:rPr>
        <w:t>акцент на екологічних та соціальних перевагах продуктів та послуг у маркетингових кампаніях.</w:t>
      </w:r>
    </w:p>
    <w:p w14:paraId="770E3587" w14:textId="77777777" w:rsidR="00DC726B" w:rsidRPr="009275BE" w:rsidRDefault="00DC726B" w:rsidP="009275BE">
      <w:pPr>
        <w:rPr>
          <w:lang w:val="uk-UA"/>
        </w:rPr>
      </w:pPr>
      <w:r>
        <w:rPr>
          <w:lang w:val="uk-UA"/>
        </w:rPr>
        <w:t>4.</w:t>
      </w:r>
      <w:r w:rsidRPr="009275BE">
        <w:rPr>
          <w:lang w:val="uk-UA"/>
        </w:rPr>
        <w:t xml:space="preserve"> Співпраця та партнерства</w:t>
      </w:r>
    </w:p>
    <w:p w14:paraId="77287559" w14:textId="77777777" w:rsidR="00DC726B" w:rsidRPr="009275BE" w:rsidRDefault="00DC726B" w:rsidP="009275BE">
      <w:pPr>
        <w:rPr>
          <w:lang w:val="uk-UA"/>
        </w:rPr>
      </w:pPr>
      <w:r w:rsidRPr="009275BE">
        <w:rPr>
          <w:lang w:val="uk-UA"/>
        </w:rPr>
        <w:t xml:space="preserve">Сталий розвиток вимагає від компаній співпраці з різними </w:t>
      </w:r>
      <w:proofErr w:type="spellStart"/>
      <w:r w:rsidRPr="009275BE">
        <w:rPr>
          <w:lang w:val="uk-UA"/>
        </w:rPr>
        <w:t>стейкхолдерами</w:t>
      </w:r>
      <w:proofErr w:type="spellEnd"/>
      <w:r w:rsidRPr="009275BE">
        <w:rPr>
          <w:lang w:val="uk-UA"/>
        </w:rPr>
        <w:t>, включаючи уряди, неурядові організації, місцеві громади та інші компанії:</w:t>
      </w:r>
    </w:p>
    <w:p w14:paraId="662ADA88" w14:textId="77777777" w:rsidR="00DC726B" w:rsidRPr="009275BE" w:rsidRDefault="00DC726B" w:rsidP="009275BE">
      <w:pPr>
        <w:rPr>
          <w:lang w:val="uk-UA"/>
        </w:rPr>
      </w:pPr>
      <w:r w:rsidRPr="009275BE">
        <w:rPr>
          <w:lang w:val="uk-UA"/>
        </w:rPr>
        <w:t>- Партнерства для розвитку</w:t>
      </w:r>
      <w:r>
        <w:rPr>
          <w:lang w:val="uk-UA"/>
        </w:rPr>
        <w:t xml:space="preserve"> –</w:t>
      </w:r>
      <w:r w:rsidRPr="009275BE">
        <w:rPr>
          <w:lang w:val="uk-UA"/>
        </w:rPr>
        <w:t xml:space="preserve"> спільна робота над проектами, які сприяють сталому розвитку.</w:t>
      </w:r>
    </w:p>
    <w:p w14:paraId="150E6F59" w14:textId="77777777" w:rsidR="00DC726B" w:rsidRPr="009275BE" w:rsidRDefault="00DC726B" w:rsidP="009275BE">
      <w:pPr>
        <w:rPr>
          <w:lang w:val="uk-UA"/>
        </w:rPr>
      </w:pPr>
      <w:r w:rsidRPr="009275BE">
        <w:rPr>
          <w:lang w:val="uk-UA"/>
        </w:rPr>
        <w:t>- Ініціативи спільної відповідальності</w:t>
      </w:r>
      <w:r>
        <w:rPr>
          <w:lang w:val="uk-UA"/>
        </w:rPr>
        <w:t xml:space="preserve"> –</w:t>
      </w:r>
      <w:r w:rsidRPr="009275BE">
        <w:rPr>
          <w:lang w:val="uk-UA"/>
        </w:rPr>
        <w:t xml:space="preserve"> взаємодія з іншими гравцями ринку для досягнення спільних екологічних та соціальних цілей.</w:t>
      </w:r>
    </w:p>
    <w:p w14:paraId="65D257EF" w14:textId="77777777" w:rsidR="00DC726B" w:rsidRPr="009275BE" w:rsidRDefault="00DC726B" w:rsidP="009275BE">
      <w:pPr>
        <w:rPr>
          <w:lang w:val="uk-UA"/>
        </w:rPr>
      </w:pPr>
      <w:r>
        <w:rPr>
          <w:lang w:val="uk-UA"/>
        </w:rPr>
        <w:t xml:space="preserve">5. </w:t>
      </w:r>
      <w:r w:rsidRPr="009275BE">
        <w:rPr>
          <w:lang w:val="uk-UA"/>
        </w:rPr>
        <w:t>Клієнтоорієнтованість та інновації</w:t>
      </w:r>
    </w:p>
    <w:p w14:paraId="51846B47" w14:textId="77777777" w:rsidR="00DC726B" w:rsidRPr="009275BE" w:rsidRDefault="00DC726B" w:rsidP="009275BE">
      <w:pPr>
        <w:rPr>
          <w:lang w:val="uk-UA"/>
        </w:rPr>
      </w:pPr>
      <w:r w:rsidRPr="009275BE">
        <w:rPr>
          <w:lang w:val="uk-UA"/>
        </w:rPr>
        <w:t>З огляду на сталий розвиток, холістичний маркетинг має враховувати зростаючий попит споживачів на екологічно чисті продукти та послуги:</w:t>
      </w:r>
    </w:p>
    <w:p w14:paraId="60145B82" w14:textId="77777777" w:rsidR="00DC726B" w:rsidRPr="009275BE" w:rsidRDefault="00DC726B" w:rsidP="009275BE">
      <w:pPr>
        <w:rPr>
          <w:lang w:val="uk-UA"/>
        </w:rPr>
      </w:pPr>
      <w:r w:rsidRPr="009275BE">
        <w:rPr>
          <w:lang w:val="uk-UA"/>
        </w:rPr>
        <w:t>- Залучення споживачів</w:t>
      </w:r>
      <w:r>
        <w:rPr>
          <w:lang w:val="uk-UA"/>
        </w:rPr>
        <w:t xml:space="preserve"> –</w:t>
      </w:r>
      <w:r w:rsidRPr="009275BE">
        <w:rPr>
          <w:lang w:val="uk-UA"/>
        </w:rPr>
        <w:t xml:space="preserve"> створення програм лояльності, які заохочують екологічно свідоме споживання.</w:t>
      </w:r>
    </w:p>
    <w:p w14:paraId="08076678" w14:textId="77777777" w:rsidR="00DC726B" w:rsidRPr="009275BE" w:rsidRDefault="00DC726B" w:rsidP="009275BE">
      <w:pPr>
        <w:rPr>
          <w:lang w:val="uk-UA"/>
        </w:rPr>
      </w:pPr>
      <w:r w:rsidRPr="009275BE">
        <w:rPr>
          <w:lang w:val="uk-UA"/>
        </w:rPr>
        <w:t>- Підвищення обізнаності</w:t>
      </w:r>
      <w:r>
        <w:rPr>
          <w:lang w:val="uk-UA"/>
        </w:rPr>
        <w:t xml:space="preserve"> –</w:t>
      </w:r>
      <w:r w:rsidRPr="009275BE">
        <w:rPr>
          <w:lang w:val="uk-UA"/>
        </w:rPr>
        <w:t xml:space="preserve"> освіта споживачів про важливість сталого розвитку та екологічних аспектів продуктів.</w:t>
      </w:r>
    </w:p>
    <w:p w14:paraId="1EF2ADB6" w14:textId="77777777" w:rsidR="00DC726B" w:rsidRDefault="00DC726B" w:rsidP="009275BE">
      <w:pPr>
        <w:rPr>
          <w:lang w:val="uk-UA"/>
        </w:rPr>
      </w:pPr>
      <w:r w:rsidRPr="009275BE">
        <w:rPr>
          <w:lang w:val="uk-UA"/>
        </w:rPr>
        <w:t>Таким чином, реалізація принципів сталого розвитку в холістичному маркетингу вимагає глибокої інтеграції екологічних та соціальних аспектів у всі сфери діяльності компанії. Це не лише відповідає сучасним вимогам ринку, але й сприяє довгостроковому успіху бізнесу шляхом побудови довіри та лояльності серед споживачів та інших зацікавлених сторін.</w:t>
      </w:r>
    </w:p>
    <w:p w14:paraId="5EFEE7B9" w14:textId="77777777" w:rsidR="00DC726B" w:rsidRDefault="00DC726B" w:rsidP="00E71A96">
      <w:pPr>
        <w:rPr>
          <w:lang w:val="uk-UA"/>
        </w:rPr>
      </w:pPr>
    </w:p>
    <w:p w14:paraId="740C7E6B" w14:textId="77777777" w:rsidR="00DC726B" w:rsidRDefault="00DC726B" w:rsidP="00E71A96">
      <w:pPr>
        <w:rPr>
          <w:lang w:val="uk-UA"/>
        </w:rPr>
        <w:sectPr w:rsidR="00DC726B" w:rsidSect="00DC726B">
          <w:pgSz w:w="11906" w:h="16838"/>
          <w:pgMar w:top="1440" w:right="1083" w:bottom="1440" w:left="1803" w:header="709" w:footer="709" w:gutter="0"/>
          <w:cols w:space="708"/>
          <w:docGrid w:linePitch="360"/>
        </w:sectPr>
      </w:pPr>
    </w:p>
    <w:p w14:paraId="1E5AC363" w14:textId="77777777" w:rsidR="00DC726B" w:rsidRDefault="00DC726B" w:rsidP="00F1392A">
      <w:pPr>
        <w:pStyle w:val="Heading1"/>
        <w:rPr>
          <w:lang w:val="uk-UA"/>
        </w:rPr>
      </w:pPr>
      <w:bookmarkStart w:id="8" w:name="_Toc169247387"/>
      <w:r>
        <w:rPr>
          <w:lang w:val="uk-UA"/>
        </w:rPr>
        <w:lastRenderedPageBreak/>
        <w:t>Управління маркетинговою діяльністю підприємства через програми корпоративної соціальної відповідальності</w:t>
      </w:r>
      <w:bookmarkEnd w:id="8"/>
    </w:p>
    <w:p w14:paraId="1B0671D4" w14:textId="77777777" w:rsidR="00DC726B" w:rsidRDefault="00DC726B" w:rsidP="00E71A96">
      <w:pPr>
        <w:rPr>
          <w:lang w:val="uk-UA"/>
        </w:rPr>
      </w:pPr>
    </w:p>
    <w:p w14:paraId="614982B8" w14:textId="77777777" w:rsidR="00DC726B" w:rsidRDefault="00DC726B" w:rsidP="00DC726B">
      <w:pPr>
        <w:pStyle w:val="Heading2"/>
        <w:numPr>
          <w:ilvl w:val="1"/>
          <w:numId w:val="9"/>
        </w:numPr>
      </w:pPr>
      <w:bookmarkStart w:id="9" w:name="_Toc169247388"/>
      <w:r>
        <w:t>Роль та значення програм корпоративної соціальної відповідальності в управлінні маркетинговою діяльністю підприємств</w:t>
      </w:r>
      <w:bookmarkEnd w:id="9"/>
    </w:p>
    <w:p w14:paraId="5C28A93B" w14:textId="77777777" w:rsidR="00DC726B" w:rsidRPr="001029CB" w:rsidRDefault="00DC726B" w:rsidP="001029CB">
      <w:pPr>
        <w:rPr>
          <w:lang w:val="uk-UA"/>
        </w:rPr>
      </w:pPr>
      <w:r w:rsidRPr="001029CB">
        <w:rPr>
          <w:lang w:val="uk-UA"/>
        </w:rPr>
        <w:t>Концепція корпоративної соціальної відповідальності (</w:t>
      </w:r>
      <w:r>
        <w:rPr>
          <w:lang w:val="uk-UA"/>
        </w:rPr>
        <w:t>КСВ (КСВ</w:t>
      </w:r>
      <w:r w:rsidRPr="001029CB">
        <w:rPr>
          <w:lang w:val="uk-UA"/>
        </w:rPr>
        <w:t>)</w:t>
      </w:r>
      <w:r>
        <w:rPr>
          <w:lang w:val="uk-UA"/>
        </w:rPr>
        <w:t>)</w:t>
      </w:r>
      <w:r w:rsidRPr="001029CB">
        <w:rPr>
          <w:lang w:val="uk-UA"/>
        </w:rPr>
        <w:t xml:space="preserve"> вперше з'явилася у 1950-х роках, і одним із піонерів у цій сфері був Говард </w:t>
      </w:r>
      <w:proofErr w:type="spellStart"/>
      <w:r w:rsidRPr="001029CB">
        <w:rPr>
          <w:lang w:val="uk-UA"/>
        </w:rPr>
        <w:t>Боуен</w:t>
      </w:r>
      <w:proofErr w:type="spellEnd"/>
      <w:r w:rsidRPr="001029CB">
        <w:rPr>
          <w:lang w:val="uk-UA"/>
        </w:rPr>
        <w:t>, який у 1953 році опублікував книгу "</w:t>
      </w:r>
      <w:proofErr w:type="spellStart"/>
      <w:r w:rsidRPr="001029CB">
        <w:rPr>
          <w:lang w:val="uk-UA"/>
        </w:rPr>
        <w:t>Social</w:t>
      </w:r>
      <w:proofErr w:type="spellEnd"/>
      <w:r w:rsidRPr="001029CB">
        <w:rPr>
          <w:lang w:val="uk-UA"/>
        </w:rPr>
        <w:t xml:space="preserve"> </w:t>
      </w:r>
      <w:proofErr w:type="spellStart"/>
      <w:r w:rsidRPr="001029CB">
        <w:rPr>
          <w:lang w:val="uk-UA"/>
        </w:rPr>
        <w:t>Responsibilities</w:t>
      </w:r>
      <w:proofErr w:type="spellEnd"/>
      <w:r w:rsidRPr="001029CB">
        <w:rPr>
          <w:lang w:val="uk-UA"/>
        </w:rPr>
        <w:t xml:space="preserve"> </w:t>
      </w:r>
      <w:proofErr w:type="spellStart"/>
      <w:r w:rsidRPr="001029CB">
        <w:rPr>
          <w:lang w:val="uk-UA"/>
        </w:rPr>
        <w:t>of</w:t>
      </w:r>
      <w:proofErr w:type="spellEnd"/>
      <w:r w:rsidRPr="001029CB">
        <w:rPr>
          <w:lang w:val="uk-UA"/>
        </w:rPr>
        <w:t xml:space="preserve"> </w:t>
      </w:r>
      <w:proofErr w:type="spellStart"/>
      <w:r w:rsidRPr="001029CB">
        <w:rPr>
          <w:lang w:val="uk-UA"/>
        </w:rPr>
        <w:t>the</w:t>
      </w:r>
      <w:proofErr w:type="spellEnd"/>
      <w:r w:rsidRPr="001029CB">
        <w:rPr>
          <w:lang w:val="uk-UA"/>
        </w:rPr>
        <w:t xml:space="preserve"> </w:t>
      </w:r>
      <w:proofErr w:type="spellStart"/>
      <w:r w:rsidRPr="001029CB">
        <w:rPr>
          <w:lang w:val="uk-UA"/>
        </w:rPr>
        <w:t>Businessman</w:t>
      </w:r>
      <w:proofErr w:type="spellEnd"/>
      <w:r w:rsidRPr="001029CB">
        <w:rPr>
          <w:lang w:val="uk-UA"/>
        </w:rPr>
        <w:t xml:space="preserve">" (Соціальна відповідальність бізнесмена). У цій праці </w:t>
      </w:r>
      <w:proofErr w:type="spellStart"/>
      <w:r w:rsidRPr="001029CB">
        <w:rPr>
          <w:lang w:val="uk-UA"/>
        </w:rPr>
        <w:t>Боуен</w:t>
      </w:r>
      <w:proofErr w:type="spellEnd"/>
      <w:r w:rsidRPr="001029CB">
        <w:rPr>
          <w:lang w:val="uk-UA"/>
        </w:rPr>
        <w:t xml:space="preserve"> визначив </w:t>
      </w:r>
      <w:r>
        <w:rPr>
          <w:lang w:val="uk-UA"/>
        </w:rPr>
        <w:t>КСВ</w:t>
      </w:r>
      <w:r w:rsidRPr="001029CB">
        <w:rPr>
          <w:lang w:val="uk-UA"/>
        </w:rPr>
        <w:t xml:space="preserve"> як обов'язок бізнесменів приймати рішення та проводити політику, що відповідає цілям і цінностям суспільства. Ця робота заклала </w:t>
      </w:r>
      <w:r>
        <w:rPr>
          <w:lang w:val="uk-UA"/>
        </w:rPr>
        <w:t>підвалини</w:t>
      </w:r>
      <w:r w:rsidRPr="001029CB">
        <w:rPr>
          <w:lang w:val="uk-UA"/>
        </w:rPr>
        <w:t xml:space="preserve"> для подальшого розвитку концепції </w:t>
      </w:r>
      <w:r>
        <w:rPr>
          <w:lang w:val="uk-UA"/>
        </w:rPr>
        <w:t>КСВ</w:t>
      </w:r>
      <w:r w:rsidRPr="001029CB">
        <w:rPr>
          <w:lang w:val="uk-UA"/>
        </w:rPr>
        <w:t>, яка поступово інтегрувалася у практик</w:t>
      </w:r>
      <w:r>
        <w:rPr>
          <w:lang w:val="uk-UA"/>
        </w:rPr>
        <w:t>у підприємницької діяльності</w:t>
      </w:r>
      <w:r w:rsidRPr="001029CB">
        <w:rPr>
          <w:lang w:val="uk-UA"/>
        </w:rPr>
        <w:t xml:space="preserve">. У 1960-х та 1970-х роках концепція </w:t>
      </w:r>
      <w:r>
        <w:rPr>
          <w:lang w:val="uk-UA"/>
        </w:rPr>
        <w:t>КСВ</w:t>
      </w:r>
      <w:r w:rsidRPr="001029CB">
        <w:rPr>
          <w:lang w:val="uk-UA"/>
        </w:rPr>
        <w:t xml:space="preserve"> отримала подальший розвиток, а у 1980-х і 1990-х роках стала широко використовуватися як у академічних колах, так і у бізнес-середовищі. Зокрема, дослідники Кіт </w:t>
      </w:r>
      <w:proofErr w:type="spellStart"/>
      <w:r w:rsidRPr="001029CB">
        <w:rPr>
          <w:lang w:val="uk-UA"/>
        </w:rPr>
        <w:t>Девіс</w:t>
      </w:r>
      <w:proofErr w:type="spellEnd"/>
      <w:r w:rsidRPr="001029CB">
        <w:rPr>
          <w:lang w:val="uk-UA"/>
        </w:rPr>
        <w:t xml:space="preserve"> та Арчі Керролл зробили значний внесок у розуміння та популяризацію </w:t>
      </w:r>
      <w:r>
        <w:rPr>
          <w:lang w:val="uk-UA"/>
        </w:rPr>
        <w:t>КСВ</w:t>
      </w:r>
      <w:r w:rsidRPr="001029CB">
        <w:rPr>
          <w:lang w:val="uk-UA"/>
        </w:rPr>
        <w:t xml:space="preserve"> у цей період.</w:t>
      </w:r>
    </w:p>
    <w:p w14:paraId="1EF114DA" w14:textId="77777777" w:rsidR="00DC726B" w:rsidRPr="001029CB" w:rsidRDefault="00DC726B" w:rsidP="001029CB">
      <w:pPr>
        <w:rPr>
          <w:lang w:val="uk-UA"/>
        </w:rPr>
      </w:pPr>
      <w:r w:rsidRPr="001029CB">
        <w:rPr>
          <w:lang w:val="uk-UA"/>
        </w:rPr>
        <w:t xml:space="preserve">У сучасному контексті існує кілька поширених визначень </w:t>
      </w:r>
      <w:r>
        <w:rPr>
          <w:lang w:val="uk-UA"/>
        </w:rPr>
        <w:t>КСВ</w:t>
      </w:r>
      <w:r w:rsidRPr="001029CB">
        <w:rPr>
          <w:lang w:val="uk-UA"/>
        </w:rPr>
        <w:t>, які підкреслюють різні аспекти цієї концепції:</w:t>
      </w:r>
    </w:p>
    <w:p w14:paraId="21B9AF90" w14:textId="77777777" w:rsidR="00DC726B" w:rsidRPr="001029CB" w:rsidRDefault="00DC726B" w:rsidP="001029CB">
      <w:pPr>
        <w:rPr>
          <w:lang w:val="uk-UA"/>
        </w:rPr>
      </w:pPr>
      <w:r w:rsidRPr="001029CB">
        <w:rPr>
          <w:lang w:val="uk-UA"/>
        </w:rPr>
        <w:t>Європейська Комісія (ЄК)</w:t>
      </w:r>
      <w:r>
        <w:rPr>
          <w:lang w:val="uk-UA"/>
        </w:rPr>
        <w:t xml:space="preserve"> визначає</w:t>
      </w:r>
      <w:r w:rsidRPr="001029CB">
        <w:rPr>
          <w:lang w:val="uk-UA"/>
        </w:rPr>
        <w:t xml:space="preserve"> </w:t>
      </w:r>
      <w:r>
        <w:rPr>
          <w:lang w:val="uk-UA"/>
        </w:rPr>
        <w:t>КСВ</w:t>
      </w:r>
      <w:r w:rsidRPr="001029CB">
        <w:rPr>
          <w:lang w:val="uk-UA"/>
        </w:rPr>
        <w:t xml:space="preserve"> як "відповідальність підприємств за їхній вплив на суспільство". Це визначення </w:t>
      </w:r>
      <w:r>
        <w:rPr>
          <w:lang w:val="uk-UA"/>
        </w:rPr>
        <w:t>робить акцент</w:t>
      </w:r>
      <w:r w:rsidRPr="001029CB">
        <w:rPr>
          <w:lang w:val="uk-UA"/>
        </w:rPr>
        <w:t xml:space="preserve"> на інтеграції соціальних, екологічних та етичних питань у стратегію та операці</w:t>
      </w:r>
      <w:r>
        <w:rPr>
          <w:lang w:val="uk-UA"/>
        </w:rPr>
        <w:t>йну діяльність підприємств на добровільних засадах</w:t>
      </w:r>
      <w:r w:rsidRPr="001029CB">
        <w:rPr>
          <w:lang w:val="uk-UA"/>
        </w:rPr>
        <w:t>.</w:t>
      </w:r>
    </w:p>
    <w:p w14:paraId="6B90DBE9" w14:textId="77777777" w:rsidR="00DC726B" w:rsidRPr="001029CB" w:rsidRDefault="00DC726B" w:rsidP="001029CB">
      <w:pPr>
        <w:rPr>
          <w:lang w:val="uk-UA"/>
        </w:rPr>
      </w:pPr>
      <w:r w:rsidRPr="001029CB">
        <w:rPr>
          <w:lang w:val="uk-UA"/>
        </w:rPr>
        <w:t>Міжнародна організація зі стандартизації (ISO)</w:t>
      </w:r>
      <w:r>
        <w:rPr>
          <w:lang w:val="uk-UA"/>
        </w:rPr>
        <w:t xml:space="preserve"> видала</w:t>
      </w:r>
      <w:r w:rsidRPr="001029CB">
        <w:rPr>
          <w:lang w:val="uk-UA"/>
        </w:rPr>
        <w:t xml:space="preserve"> Стандарт ISO 26000</w:t>
      </w:r>
      <w:r>
        <w:rPr>
          <w:lang w:val="uk-UA"/>
        </w:rPr>
        <w:t xml:space="preserve">, який стосується </w:t>
      </w:r>
      <w:r>
        <w:rPr>
          <w:lang w:val="en-GB"/>
        </w:rPr>
        <w:t xml:space="preserve">КСВ </w:t>
      </w:r>
      <w:r>
        <w:rPr>
          <w:lang w:val="uk-UA"/>
        </w:rPr>
        <w:t xml:space="preserve">і визначає її як </w:t>
      </w:r>
      <w:r w:rsidRPr="001029CB">
        <w:rPr>
          <w:lang w:val="uk-UA"/>
        </w:rPr>
        <w:t>"відповідальність організації за вплив своїх рішень та діяльності на суспільство та навколишнє середовище через прозору та етичну поведінку".</w:t>
      </w:r>
    </w:p>
    <w:p w14:paraId="2F51671E" w14:textId="77777777" w:rsidR="00DC726B" w:rsidRPr="001029CB" w:rsidRDefault="00DC726B" w:rsidP="001029CB">
      <w:pPr>
        <w:rPr>
          <w:lang w:val="uk-UA"/>
        </w:rPr>
      </w:pPr>
      <w:r w:rsidRPr="001029CB">
        <w:rPr>
          <w:lang w:val="uk-UA"/>
        </w:rPr>
        <w:lastRenderedPageBreak/>
        <w:t>Всесвітній економічний форум (WEF)</w:t>
      </w:r>
      <w:r>
        <w:rPr>
          <w:lang w:val="uk-UA"/>
        </w:rPr>
        <w:t xml:space="preserve"> описує</w:t>
      </w:r>
      <w:r w:rsidRPr="001029CB">
        <w:rPr>
          <w:lang w:val="uk-UA"/>
        </w:rPr>
        <w:t xml:space="preserve"> </w:t>
      </w:r>
      <w:r>
        <w:rPr>
          <w:lang w:val="uk-UA"/>
        </w:rPr>
        <w:t>КСВ</w:t>
      </w:r>
      <w:r w:rsidRPr="001029CB">
        <w:rPr>
          <w:lang w:val="uk-UA"/>
        </w:rPr>
        <w:t xml:space="preserve"> як "зобов'язання бізнесу сприяти сталому економічному розвитку, працюючи з працівниками, їхніми сім'ями, місцевою спільнотою та суспільством в цілому для поліпшення якості життя".</w:t>
      </w:r>
    </w:p>
    <w:p w14:paraId="60EDABE9" w14:textId="77777777" w:rsidR="00DC726B" w:rsidRPr="001029CB" w:rsidRDefault="00DC726B" w:rsidP="001029CB">
      <w:pPr>
        <w:rPr>
          <w:lang w:val="uk-UA"/>
        </w:rPr>
      </w:pPr>
      <w:r w:rsidRPr="001029CB">
        <w:rPr>
          <w:lang w:val="uk-UA"/>
        </w:rPr>
        <w:t>Організація Об'єднаних Націй (ООН)</w:t>
      </w:r>
      <w:r>
        <w:rPr>
          <w:lang w:val="uk-UA"/>
        </w:rPr>
        <w:t xml:space="preserve"> у</w:t>
      </w:r>
      <w:r w:rsidRPr="001029CB">
        <w:rPr>
          <w:lang w:val="uk-UA"/>
        </w:rPr>
        <w:t xml:space="preserve"> своїй Глобальній угоді </w:t>
      </w:r>
      <w:r>
        <w:rPr>
          <w:lang w:val="uk-UA"/>
        </w:rPr>
        <w:t>визначає КСВ</w:t>
      </w:r>
      <w:r w:rsidRPr="001029CB">
        <w:rPr>
          <w:lang w:val="uk-UA"/>
        </w:rPr>
        <w:t xml:space="preserve"> як зобов'язання бізнесу дотримуватися десяти принципів у сфері прав людини, праці, довкілля та боротьби з корупцією, сприяючи тим самим сталому та інклюзивному глобальному </w:t>
      </w:r>
      <w:r>
        <w:rPr>
          <w:lang w:val="uk-UA"/>
        </w:rPr>
        <w:t>розвитку</w:t>
      </w:r>
      <w:r w:rsidRPr="001029CB">
        <w:rPr>
          <w:lang w:val="uk-UA"/>
        </w:rPr>
        <w:t>.</w:t>
      </w:r>
    </w:p>
    <w:p w14:paraId="18E8E476" w14:textId="77777777" w:rsidR="00DC726B" w:rsidRDefault="00DC726B" w:rsidP="001029CB">
      <w:pPr>
        <w:rPr>
          <w:lang w:val="uk-UA"/>
        </w:rPr>
      </w:pPr>
      <w:r w:rsidRPr="001029CB">
        <w:rPr>
          <w:lang w:val="uk-UA"/>
        </w:rPr>
        <w:t xml:space="preserve">В академічній літературі </w:t>
      </w:r>
      <w:r>
        <w:rPr>
          <w:lang w:val="uk-UA"/>
        </w:rPr>
        <w:t>КСВ</w:t>
      </w:r>
      <w:r w:rsidRPr="001029CB">
        <w:rPr>
          <w:lang w:val="uk-UA"/>
        </w:rPr>
        <w:t xml:space="preserve"> часто визначається як концепція, </w:t>
      </w:r>
      <w:r>
        <w:rPr>
          <w:lang w:val="uk-UA"/>
        </w:rPr>
        <w:t>згідно з якою</w:t>
      </w:r>
      <w:r w:rsidRPr="001029CB">
        <w:rPr>
          <w:lang w:val="uk-UA"/>
        </w:rPr>
        <w:t xml:space="preserve"> компанії </w:t>
      </w:r>
      <w:r>
        <w:rPr>
          <w:lang w:val="uk-UA"/>
        </w:rPr>
        <w:t>враховують</w:t>
      </w:r>
      <w:r w:rsidRPr="001029CB">
        <w:rPr>
          <w:lang w:val="uk-UA"/>
        </w:rPr>
        <w:t xml:space="preserve"> </w:t>
      </w:r>
      <w:r>
        <w:rPr>
          <w:lang w:val="uk-UA"/>
        </w:rPr>
        <w:t xml:space="preserve">потребу розв'язання </w:t>
      </w:r>
      <w:r w:rsidRPr="001029CB">
        <w:rPr>
          <w:lang w:val="uk-UA"/>
        </w:rPr>
        <w:t>соціальн</w:t>
      </w:r>
      <w:r>
        <w:rPr>
          <w:lang w:val="uk-UA"/>
        </w:rPr>
        <w:t>их</w:t>
      </w:r>
      <w:r w:rsidRPr="001029CB">
        <w:rPr>
          <w:lang w:val="uk-UA"/>
        </w:rPr>
        <w:t xml:space="preserve"> та екологічн</w:t>
      </w:r>
      <w:r>
        <w:rPr>
          <w:lang w:val="uk-UA"/>
        </w:rPr>
        <w:t>их</w:t>
      </w:r>
      <w:r w:rsidRPr="001029CB">
        <w:rPr>
          <w:lang w:val="uk-UA"/>
        </w:rPr>
        <w:t xml:space="preserve"> проблем у сво</w:t>
      </w:r>
      <w:r>
        <w:rPr>
          <w:lang w:val="uk-UA"/>
        </w:rPr>
        <w:t>їй діяльності</w:t>
      </w:r>
      <w:r w:rsidRPr="001029CB">
        <w:rPr>
          <w:lang w:val="uk-UA"/>
        </w:rPr>
        <w:t xml:space="preserve"> </w:t>
      </w:r>
      <w:r>
        <w:rPr>
          <w:lang w:val="uk-UA"/>
        </w:rPr>
        <w:t xml:space="preserve">через </w:t>
      </w:r>
      <w:r w:rsidRPr="001029CB">
        <w:rPr>
          <w:lang w:val="uk-UA"/>
        </w:rPr>
        <w:t>взаємоді</w:t>
      </w:r>
      <w:r>
        <w:rPr>
          <w:lang w:val="uk-UA"/>
        </w:rPr>
        <w:t>ю</w:t>
      </w:r>
      <w:r w:rsidRPr="001029CB">
        <w:rPr>
          <w:lang w:val="uk-UA"/>
        </w:rPr>
        <w:t xml:space="preserve"> з зацікавленими сторонами на добровільній основі.</w:t>
      </w:r>
      <w:r>
        <w:rPr>
          <w:lang w:val="uk-UA"/>
        </w:rPr>
        <w:t xml:space="preserve"> Водночас, визнаного усіма, єдиного означення корпоративної соціальної відповідальності наразі не існує, а щодо деяких важливих аспектів цієї концепції точаться академічні дискусії </w:t>
      </w:r>
      <w:r>
        <w:rPr>
          <w:noProof/>
          <w:lang w:val="uk-UA"/>
        </w:rPr>
        <w:t>[36]</w:t>
      </w:r>
      <w:r>
        <w:rPr>
          <w:lang w:val="uk-UA"/>
        </w:rPr>
        <w:t xml:space="preserve">. Разом із тим, більшість дослідників цього питання погоджується з тим, що корпоративна соціальна відповідальність має два обов'язкових компоненти. </w:t>
      </w:r>
      <w:r w:rsidRPr="004134DE">
        <w:rPr>
          <w:lang w:val="uk-UA"/>
        </w:rPr>
        <w:t xml:space="preserve">По-перше, </w:t>
      </w:r>
      <w:r>
        <w:rPr>
          <w:lang w:val="uk-UA"/>
        </w:rPr>
        <w:t>вона стосується</w:t>
      </w:r>
      <w:r w:rsidRPr="004134DE">
        <w:rPr>
          <w:lang w:val="uk-UA"/>
        </w:rPr>
        <w:t xml:space="preserve"> відносин</w:t>
      </w:r>
      <w:r>
        <w:rPr>
          <w:lang w:val="uk-UA"/>
        </w:rPr>
        <w:t xml:space="preserve"> підприємства</w:t>
      </w:r>
      <w:r w:rsidRPr="004134DE">
        <w:rPr>
          <w:lang w:val="uk-UA"/>
        </w:rPr>
        <w:t xml:space="preserve"> з широк</w:t>
      </w:r>
      <w:r>
        <w:rPr>
          <w:lang w:val="uk-UA"/>
        </w:rPr>
        <w:t>ою</w:t>
      </w:r>
      <w:r w:rsidRPr="004134DE">
        <w:rPr>
          <w:lang w:val="uk-UA"/>
        </w:rPr>
        <w:t xml:space="preserve"> </w:t>
      </w:r>
      <w:r>
        <w:rPr>
          <w:lang w:val="uk-UA"/>
        </w:rPr>
        <w:t>громадськістю</w:t>
      </w:r>
      <w:r w:rsidRPr="004134DE">
        <w:rPr>
          <w:lang w:val="uk-UA"/>
        </w:rPr>
        <w:t xml:space="preserve">. По-друге, це діяльність </w:t>
      </w:r>
      <w:r>
        <w:rPr>
          <w:lang w:val="uk-UA"/>
        </w:rPr>
        <w:t>підприємства</w:t>
      </w:r>
      <w:r w:rsidRPr="004134DE">
        <w:rPr>
          <w:lang w:val="uk-UA"/>
        </w:rPr>
        <w:t>, пов'язана з її впливом на навколишнє середовище та суспільство</w:t>
      </w:r>
      <w:r>
        <w:rPr>
          <w:lang w:val="uk-UA"/>
        </w:rPr>
        <w:t xml:space="preserve">, яка здійснюється на добровільних засадах </w:t>
      </w:r>
      <w:r>
        <w:rPr>
          <w:noProof/>
          <w:lang w:val="uk-UA"/>
        </w:rPr>
        <w:t>[37]</w:t>
      </w:r>
      <w:r>
        <w:rPr>
          <w:lang w:val="uk-UA"/>
        </w:rPr>
        <w:t xml:space="preserve">. </w:t>
      </w:r>
    </w:p>
    <w:p w14:paraId="39913C0A" w14:textId="77777777" w:rsidR="00DC726B" w:rsidRPr="001029CB" w:rsidRDefault="00DC726B" w:rsidP="001029CB">
      <w:pPr>
        <w:rPr>
          <w:lang w:val="uk-UA"/>
        </w:rPr>
      </w:pPr>
      <w:r w:rsidRPr="001029CB">
        <w:rPr>
          <w:lang w:val="uk-UA"/>
        </w:rPr>
        <w:t xml:space="preserve">Принципи сталого розвитку є невід'ємною частиною концепції </w:t>
      </w:r>
      <w:r>
        <w:rPr>
          <w:lang w:val="uk-UA"/>
        </w:rPr>
        <w:t>КСВ</w:t>
      </w:r>
      <w:r w:rsidRPr="001029CB">
        <w:rPr>
          <w:lang w:val="uk-UA"/>
        </w:rPr>
        <w:t>, що забезпечує гармонійне поєднання економічних, соціальних та екологічних аспектів у діяльності компанії.</w:t>
      </w:r>
    </w:p>
    <w:p w14:paraId="13B915D1" w14:textId="77777777" w:rsidR="00DC726B" w:rsidRPr="001029CB" w:rsidRDefault="00DC726B" w:rsidP="001029CB">
      <w:pPr>
        <w:rPr>
          <w:lang w:val="uk-UA"/>
        </w:rPr>
      </w:pPr>
      <w:r w:rsidRPr="001029CB">
        <w:rPr>
          <w:lang w:val="uk-UA"/>
        </w:rPr>
        <w:t>Економічна відповідальність передбачає досягнення комерційного успіху, забезпечення фінансової стійкості та сприяння економічному розвитку. Інтеграція принципів сталого розвитку включає:</w:t>
      </w:r>
    </w:p>
    <w:p w14:paraId="3E869FA9" w14:textId="77777777" w:rsidR="00DC726B" w:rsidRPr="001029CB" w:rsidRDefault="00DC726B" w:rsidP="001029CB">
      <w:pPr>
        <w:rPr>
          <w:lang w:val="uk-UA"/>
        </w:rPr>
      </w:pPr>
      <w:r w:rsidRPr="001029CB">
        <w:rPr>
          <w:lang w:val="uk-UA"/>
        </w:rPr>
        <w:t>- Сталі бізнес-моделі, які забезпечують довготривалу економічну стійкість.</w:t>
      </w:r>
    </w:p>
    <w:p w14:paraId="4DA7DABB" w14:textId="77777777" w:rsidR="00DC726B" w:rsidRPr="001029CB" w:rsidRDefault="00DC726B" w:rsidP="001029CB">
      <w:pPr>
        <w:rPr>
          <w:lang w:val="uk-UA"/>
        </w:rPr>
      </w:pPr>
      <w:r w:rsidRPr="001029CB">
        <w:rPr>
          <w:lang w:val="uk-UA"/>
        </w:rPr>
        <w:lastRenderedPageBreak/>
        <w:t>- Використання інновацій для підвищення ефективності ресурсів та зменшення витрат.</w:t>
      </w:r>
    </w:p>
    <w:p w14:paraId="3B7F0496" w14:textId="77777777" w:rsidR="00DC726B" w:rsidRPr="001029CB" w:rsidRDefault="00DC726B" w:rsidP="001029CB">
      <w:pPr>
        <w:rPr>
          <w:lang w:val="uk-UA"/>
        </w:rPr>
      </w:pPr>
      <w:r w:rsidRPr="001029CB">
        <w:rPr>
          <w:lang w:val="uk-UA"/>
        </w:rPr>
        <w:t>- Забезпечення прозорості, етичного управління та дотримання прав людини.</w:t>
      </w:r>
    </w:p>
    <w:p w14:paraId="12DFC15E" w14:textId="77777777" w:rsidR="00DC726B" w:rsidRPr="001029CB" w:rsidRDefault="00DC726B" w:rsidP="001029CB">
      <w:pPr>
        <w:rPr>
          <w:lang w:val="uk-UA"/>
        </w:rPr>
      </w:pPr>
      <w:r w:rsidRPr="00E21242">
        <w:rPr>
          <w:b/>
          <w:bCs/>
          <w:lang w:val="uk-UA"/>
        </w:rPr>
        <w:t>Соціальна відповідальність</w:t>
      </w:r>
      <w:r w:rsidRPr="001029CB">
        <w:rPr>
          <w:lang w:val="uk-UA"/>
        </w:rPr>
        <w:t xml:space="preserve"> передбачає турботу про людей, включаючи працівників, клієнтів, постачальників та громади. Інтеграція сталого розвитку включає:</w:t>
      </w:r>
    </w:p>
    <w:p w14:paraId="2D09E294" w14:textId="77777777" w:rsidR="00DC726B" w:rsidRPr="001029CB" w:rsidRDefault="00DC726B" w:rsidP="001029CB">
      <w:pPr>
        <w:rPr>
          <w:lang w:val="uk-UA"/>
        </w:rPr>
      </w:pPr>
      <w:r w:rsidRPr="001029CB">
        <w:rPr>
          <w:lang w:val="uk-UA"/>
        </w:rPr>
        <w:t>- Забезпечення справедливих умов праці, безпеки на робочому місці та дотримання прав працівників.</w:t>
      </w:r>
    </w:p>
    <w:p w14:paraId="6F4620C7" w14:textId="77777777" w:rsidR="00DC726B" w:rsidRPr="001029CB" w:rsidRDefault="00DC726B" w:rsidP="001029CB">
      <w:pPr>
        <w:rPr>
          <w:lang w:val="uk-UA"/>
        </w:rPr>
      </w:pPr>
      <w:r w:rsidRPr="001029CB">
        <w:rPr>
          <w:lang w:val="uk-UA"/>
        </w:rPr>
        <w:t>- Підтримка місцевих громад через соціальні програми, освітні ініціативи та благодійність.</w:t>
      </w:r>
    </w:p>
    <w:p w14:paraId="70646A67" w14:textId="77777777" w:rsidR="00DC726B" w:rsidRPr="001029CB" w:rsidRDefault="00DC726B" w:rsidP="001029CB">
      <w:pPr>
        <w:rPr>
          <w:lang w:val="uk-UA"/>
        </w:rPr>
      </w:pPr>
      <w:r w:rsidRPr="001029CB">
        <w:rPr>
          <w:lang w:val="uk-UA"/>
        </w:rPr>
        <w:t xml:space="preserve">- Сприяння різноманітності та </w:t>
      </w:r>
      <w:proofErr w:type="spellStart"/>
      <w:r w:rsidRPr="001029CB">
        <w:rPr>
          <w:lang w:val="uk-UA"/>
        </w:rPr>
        <w:t>інклюзивності</w:t>
      </w:r>
      <w:proofErr w:type="spellEnd"/>
      <w:r w:rsidRPr="001029CB">
        <w:rPr>
          <w:lang w:val="uk-UA"/>
        </w:rPr>
        <w:t xml:space="preserve"> в робочій силі та корпоративній культурі</w:t>
      </w:r>
      <w:r>
        <w:rPr>
          <w:lang w:val="uk-UA"/>
        </w:rPr>
        <w:t xml:space="preserve"> </w:t>
      </w:r>
      <w:r>
        <w:rPr>
          <w:noProof/>
          <w:lang w:val="uk-UA"/>
        </w:rPr>
        <w:t>[35]</w:t>
      </w:r>
      <w:r w:rsidRPr="001029CB">
        <w:rPr>
          <w:lang w:val="uk-UA"/>
        </w:rPr>
        <w:t>.</w:t>
      </w:r>
    </w:p>
    <w:p w14:paraId="5752D1D9" w14:textId="77777777" w:rsidR="00DC726B" w:rsidRPr="001029CB" w:rsidRDefault="00DC726B" w:rsidP="001029CB">
      <w:pPr>
        <w:rPr>
          <w:lang w:val="uk-UA"/>
        </w:rPr>
      </w:pPr>
      <w:r w:rsidRPr="00E21242">
        <w:rPr>
          <w:b/>
          <w:bCs/>
          <w:lang w:val="uk-UA"/>
        </w:rPr>
        <w:t>Екологічна відповідальність</w:t>
      </w:r>
      <w:r w:rsidRPr="001029CB">
        <w:rPr>
          <w:lang w:val="uk-UA"/>
        </w:rPr>
        <w:t xml:space="preserve"> включає зобов'язання компанії зменшувати свій негативний вплив на довкілля. Це досягається через:</w:t>
      </w:r>
    </w:p>
    <w:p w14:paraId="1F496958" w14:textId="77777777" w:rsidR="00DC726B" w:rsidRPr="001029CB" w:rsidRDefault="00DC726B" w:rsidP="001029CB">
      <w:pPr>
        <w:rPr>
          <w:lang w:val="uk-UA"/>
        </w:rPr>
      </w:pPr>
      <w:r w:rsidRPr="001029CB">
        <w:rPr>
          <w:lang w:val="uk-UA"/>
        </w:rPr>
        <w:t>- Впровадження заходів для зменшення викидів парникових газів, відходів та забруднення.</w:t>
      </w:r>
    </w:p>
    <w:p w14:paraId="5E5B23F1" w14:textId="77777777" w:rsidR="00DC726B" w:rsidRPr="001029CB" w:rsidRDefault="00DC726B" w:rsidP="001029CB">
      <w:pPr>
        <w:rPr>
          <w:lang w:val="uk-UA"/>
        </w:rPr>
      </w:pPr>
      <w:r w:rsidRPr="001029CB">
        <w:rPr>
          <w:lang w:val="uk-UA"/>
        </w:rPr>
        <w:t>- Ефективне використання природних ресурсів, включаючи енергію, воду та матеріали.</w:t>
      </w:r>
    </w:p>
    <w:p w14:paraId="697EBF9F" w14:textId="77777777" w:rsidR="00DC726B" w:rsidRPr="001029CB" w:rsidRDefault="00DC726B" w:rsidP="001029CB">
      <w:pPr>
        <w:rPr>
          <w:lang w:val="uk-UA"/>
        </w:rPr>
      </w:pPr>
      <w:r w:rsidRPr="001029CB">
        <w:rPr>
          <w:lang w:val="uk-UA"/>
        </w:rPr>
        <w:t>- Перехід на відновлювані джерела енергії, такі як сонячна та вітрова енергія.</w:t>
      </w:r>
    </w:p>
    <w:p w14:paraId="3E8A2641" w14:textId="77777777" w:rsidR="00DC726B" w:rsidRPr="001029CB" w:rsidRDefault="00DC726B" w:rsidP="001029CB">
      <w:pPr>
        <w:rPr>
          <w:lang w:val="uk-UA"/>
        </w:rPr>
      </w:pPr>
      <w:r w:rsidRPr="001029CB">
        <w:rPr>
          <w:lang w:val="uk-UA"/>
        </w:rPr>
        <w:t>Інтеграція принципів сталого розвитку вимагає включення цих принципів у стратегічне управління компанією:</w:t>
      </w:r>
    </w:p>
    <w:p w14:paraId="54EA703E" w14:textId="77777777" w:rsidR="00DC726B" w:rsidRPr="001029CB" w:rsidRDefault="00DC726B" w:rsidP="001029CB">
      <w:pPr>
        <w:rPr>
          <w:lang w:val="uk-UA"/>
        </w:rPr>
      </w:pPr>
      <w:r w:rsidRPr="001029CB">
        <w:rPr>
          <w:lang w:val="uk-UA"/>
        </w:rPr>
        <w:t>- Інтеграція принципів сталого розвитку в стратегічні плани та цілі компанії.</w:t>
      </w:r>
    </w:p>
    <w:p w14:paraId="40E0D231" w14:textId="77777777" w:rsidR="00DC726B" w:rsidRPr="001029CB" w:rsidRDefault="00DC726B" w:rsidP="001029CB">
      <w:pPr>
        <w:rPr>
          <w:lang w:val="uk-UA"/>
        </w:rPr>
      </w:pPr>
      <w:r w:rsidRPr="001029CB">
        <w:rPr>
          <w:lang w:val="uk-UA"/>
        </w:rPr>
        <w:t>- Оцінка та управління ризиками, пов'язаними з екологічними та соціальними аспектами.</w:t>
      </w:r>
    </w:p>
    <w:p w14:paraId="0BEC6936" w14:textId="77777777" w:rsidR="00DC726B" w:rsidRPr="001029CB" w:rsidRDefault="00DC726B" w:rsidP="001029CB">
      <w:pPr>
        <w:rPr>
          <w:lang w:val="uk-UA"/>
        </w:rPr>
      </w:pPr>
      <w:r w:rsidRPr="001029CB">
        <w:rPr>
          <w:lang w:val="uk-UA"/>
        </w:rPr>
        <w:t xml:space="preserve">- Регулярне звітування про досягнення у сфері сталого розвитку та </w:t>
      </w:r>
      <w:r>
        <w:rPr>
          <w:lang w:val="uk-UA"/>
        </w:rPr>
        <w:t>КСВ</w:t>
      </w:r>
      <w:r w:rsidRPr="001029CB">
        <w:rPr>
          <w:lang w:val="uk-UA"/>
        </w:rPr>
        <w:t>.</w:t>
      </w:r>
    </w:p>
    <w:p w14:paraId="078CF411" w14:textId="77777777" w:rsidR="00DC726B" w:rsidRPr="001029CB" w:rsidRDefault="00DC726B" w:rsidP="001029CB">
      <w:pPr>
        <w:rPr>
          <w:lang w:val="uk-UA"/>
        </w:rPr>
      </w:pPr>
      <w:r w:rsidRPr="001029CB">
        <w:rPr>
          <w:lang w:val="uk-UA"/>
        </w:rPr>
        <w:lastRenderedPageBreak/>
        <w:t xml:space="preserve">Інтеграція принципів сталого розвитку також вимагає активної взаємодії зі </w:t>
      </w:r>
      <w:proofErr w:type="spellStart"/>
      <w:r w:rsidRPr="001029CB">
        <w:rPr>
          <w:lang w:val="uk-UA"/>
        </w:rPr>
        <w:t>стейкхолдерами</w:t>
      </w:r>
      <w:proofErr w:type="spellEnd"/>
      <w:r w:rsidRPr="001029CB">
        <w:rPr>
          <w:lang w:val="uk-UA"/>
        </w:rPr>
        <w:t>:</w:t>
      </w:r>
    </w:p>
    <w:p w14:paraId="457BF389" w14:textId="77777777" w:rsidR="00DC726B" w:rsidRPr="00FB02AF" w:rsidRDefault="00DC726B" w:rsidP="00FB02AF">
      <w:pPr>
        <w:pStyle w:val="ListParagraph"/>
        <w:numPr>
          <w:ilvl w:val="0"/>
          <w:numId w:val="14"/>
        </w:numPr>
        <w:rPr>
          <w:lang w:val="uk-UA"/>
        </w:rPr>
      </w:pPr>
      <w:r w:rsidRPr="00FB02AF">
        <w:rPr>
          <w:lang w:val="uk-UA"/>
        </w:rPr>
        <w:t xml:space="preserve">Ведення постійного діалогу зі </w:t>
      </w:r>
      <w:proofErr w:type="spellStart"/>
      <w:r w:rsidRPr="00FB02AF">
        <w:rPr>
          <w:lang w:val="uk-UA"/>
        </w:rPr>
        <w:t>стейкхолдерами</w:t>
      </w:r>
      <w:proofErr w:type="spellEnd"/>
      <w:r w:rsidRPr="00FB02AF">
        <w:rPr>
          <w:lang w:val="uk-UA"/>
        </w:rPr>
        <w:t xml:space="preserve"> для врахування їхніх очікувань та потреб.</w:t>
      </w:r>
    </w:p>
    <w:p w14:paraId="3F3AB3EC" w14:textId="77777777" w:rsidR="00DC726B" w:rsidRPr="00FB02AF" w:rsidRDefault="00DC726B" w:rsidP="00FB02AF">
      <w:pPr>
        <w:pStyle w:val="ListParagraph"/>
        <w:numPr>
          <w:ilvl w:val="0"/>
          <w:numId w:val="14"/>
        </w:numPr>
        <w:rPr>
          <w:lang w:val="uk-UA"/>
        </w:rPr>
      </w:pPr>
      <w:r w:rsidRPr="00FB02AF">
        <w:rPr>
          <w:lang w:val="uk-UA"/>
        </w:rPr>
        <w:t>Налагодження партнерських стосунків з неурядовими організаціями, урядами та іншими компаніями для реалізації спільних проектів сталого розвитку.</w:t>
      </w:r>
    </w:p>
    <w:p w14:paraId="4A1546D1" w14:textId="77777777" w:rsidR="00DC726B" w:rsidRPr="001029CB" w:rsidRDefault="00DC726B" w:rsidP="001029CB">
      <w:pPr>
        <w:rPr>
          <w:lang w:val="uk-UA"/>
        </w:rPr>
      </w:pPr>
      <w:r w:rsidRPr="001029CB">
        <w:rPr>
          <w:lang w:val="uk-UA"/>
        </w:rPr>
        <w:t xml:space="preserve">Для реалізації принципів </w:t>
      </w:r>
      <w:r>
        <w:rPr>
          <w:lang w:val="uk-UA"/>
        </w:rPr>
        <w:t>КСВ</w:t>
      </w:r>
      <w:r w:rsidRPr="001029CB">
        <w:rPr>
          <w:lang w:val="uk-UA"/>
        </w:rPr>
        <w:t xml:space="preserve"> використовуються різні інструменти, які допомагають компаніям інтегрувати принципи сталого розвитку у свою діяльність.</w:t>
      </w:r>
    </w:p>
    <w:p w14:paraId="2D4A90DA" w14:textId="77777777" w:rsidR="00DC726B" w:rsidRPr="001029CB" w:rsidRDefault="00DC726B" w:rsidP="001029CB">
      <w:pPr>
        <w:rPr>
          <w:lang w:val="uk-UA"/>
        </w:rPr>
      </w:pPr>
      <w:r w:rsidRPr="001029CB">
        <w:rPr>
          <w:lang w:val="uk-UA"/>
        </w:rPr>
        <w:t>Кодекси етики та поведінки</w:t>
      </w:r>
      <w:r>
        <w:rPr>
          <w:lang w:val="uk-UA"/>
        </w:rPr>
        <w:t xml:space="preserve"> визначають принципи та стандарти етичної поведінки співробітників організації та організації в цілому. Вони стосуються систем цінностей, способів поширення таких цінностей, визначають потенційно етичну суперечливі ситуації та містять дороговкази для вирішення таких ситуацій. Попри часто наявність формально затвердженого документу, який містить норми, що стосуються дотримання етичних вимог та етичних стандартів поведінки членів організації, сутність, підвалини таких кодексів етики та поведінки є елементом організаційної (корпоративної) культури.  </w:t>
      </w:r>
    </w:p>
    <w:p w14:paraId="20A3B544" w14:textId="77777777" w:rsidR="00DC726B" w:rsidRPr="001029CB" w:rsidRDefault="00DC726B" w:rsidP="001029CB">
      <w:pPr>
        <w:rPr>
          <w:lang w:val="uk-UA"/>
        </w:rPr>
      </w:pPr>
      <w:r>
        <w:rPr>
          <w:lang w:val="uk-UA"/>
        </w:rPr>
        <w:t>Часом зустрічаються кодекси поведінки постачальника. Вони в</w:t>
      </w:r>
      <w:r w:rsidRPr="001029CB">
        <w:rPr>
          <w:lang w:val="uk-UA"/>
        </w:rPr>
        <w:t>изнача</w:t>
      </w:r>
      <w:r>
        <w:rPr>
          <w:lang w:val="uk-UA"/>
        </w:rPr>
        <w:t>ють</w:t>
      </w:r>
      <w:r w:rsidRPr="001029CB">
        <w:rPr>
          <w:lang w:val="uk-UA"/>
        </w:rPr>
        <w:t xml:space="preserve"> стандарти для постачальників щодо </w:t>
      </w:r>
      <w:r>
        <w:rPr>
          <w:lang w:val="uk-UA"/>
        </w:rPr>
        <w:t xml:space="preserve">дотримання етичних практик під час функціонування ланцюга постачання. Слід зазначити, що у обох випадках ідеться про всю сукупність етичних правил та підходів, які організації вважають за потрібне закріпити у своїх документах – вони охоплюють більш широке коло питань, ніж власне питання забезпечення виконання вимог сталого розвитку. </w:t>
      </w:r>
    </w:p>
    <w:p w14:paraId="436DC2C7" w14:textId="77777777" w:rsidR="00DC726B" w:rsidRPr="001029CB" w:rsidRDefault="00DC726B" w:rsidP="001029CB">
      <w:pPr>
        <w:rPr>
          <w:lang w:val="uk-UA"/>
        </w:rPr>
      </w:pPr>
      <w:r w:rsidRPr="001029CB">
        <w:rPr>
          <w:lang w:val="uk-UA"/>
        </w:rPr>
        <w:t xml:space="preserve">Звіти про сталий розвиток та </w:t>
      </w:r>
      <w:r>
        <w:rPr>
          <w:lang w:val="uk-UA"/>
        </w:rPr>
        <w:t xml:space="preserve">КСВ більш предметно у порівнянні з кодексами етичної поведінки відображають прийняті на себе компаніями зобов'язання щодо забезпечення саме корпоративної соціальної </w:t>
      </w:r>
      <w:r>
        <w:rPr>
          <w:lang w:val="uk-UA"/>
        </w:rPr>
        <w:lastRenderedPageBreak/>
        <w:t xml:space="preserve">відповідальності, цілі, досягнуті результати та подальші перспективи. Така звітність дає можливість здійснювати предметно та конкретну постановку цілей, які стосуються забезпечення сталого розвитку та збирати і аналізувати інформацію про досягнення цих цілей, а також проблеми, які виникають на цьому шляху. </w:t>
      </w:r>
    </w:p>
    <w:p w14:paraId="64D6144C" w14:textId="77777777" w:rsidR="00DC726B" w:rsidRPr="00DB27D1" w:rsidRDefault="00DC726B" w:rsidP="00DB27D1">
      <w:pPr>
        <w:rPr>
          <w:lang w:val="uk-UA"/>
        </w:rPr>
      </w:pPr>
      <w:r w:rsidRPr="00DB27D1">
        <w:rPr>
          <w:lang w:val="uk-UA"/>
        </w:rPr>
        <w:t>Глобальна ініціатива звітності (GRI) – незалежна міжнародна організація розробила найпоширеніші у світі стандарти звітності з питань сталого розвитку та корпоративної соціальної відповідальності (КСВ)</w:t>
      </w:r>
      <w:r>
        <w:rPr>
          <w:lang w:val="uk-UA"/>
        </w:rPr>
        <w:t xml:space="preserve"> </w:t>
      </w:r>
      <w:r>
        <w:rPr>
          <w:noProof/>
          <w:lang w:val="uk-UA"/>
        </w:rPr>
        <w:t>[38]</w:t>
      </w:r>
      <w:r w:rsidRPr="00DB27D1">
        <w:rPr>
          <w:lang w:val="uk-UA"/>
        </w:rPr>
        <w:t>.</w:t>
      </w:r>
    </w:p>
    <w:p w14:paraId="03D596CF" w14:textId="77777777" w:rsidR="00DC726B" w:rsidRPr="00DB27D1" w:rsidRDefault="00DC726B" w:rsidP="00DB27D1">
      <w:pPr>
        <w:rPr>
          <w:lang w:val="uk-UA"/>
        </w:rPr>
      </w:pPr>
      <w:r>
        <w:rPr>
          <w:lang w:val="uk-UA"/>
        </w:rPr>
        <w:t xml:space="preserve">Створені глобальною ініціативою стандарти звітності </w:t>
      </w:r>
      <w:r>
        <w:rPr>
          <w:noProof/>
          <w:lang w:val="uk-UA"/>
        </w:rPr>
        <w:t>[39]</w:t>
      </w:r>
      <w:r>
        <w:rPr>
          <w:lang w:val="uk-UA"/>
        </w:rPr>
        <w:t xml:space="preserve"> </w:t>
      </w:r>
      <w:r w:rsidRPr="00DB27D1">
        <w:rPr>
          <w:lang w:val="uk-UA"/>
        </w:rPr>
        <w:t>допомагають компаніям вимірювати та відстежувати вплив їхньої діяльності на економіку, суспільство та навколишнє середовище, складати звіти про свою діяльність у сфері КСВ у прозорий та придатний для незалежного аналізу та порівняння спосіб, підвищувати прозорість та підзвітність перед зацікавленими сторонами.</w:t>
      </w:r>
    </w:p>
    <w:p w14:paraId="34072598" w14:textId="77777777" w:rsidR="00DC726B" w:rsidRPr="00DB27D1" w:rsidRDefault="00DC726B" w:rsidP="00DB27D1">
      <w:pPr>
        <w:rPr>
          <w:lang w:val="uk-UA"/>
        </w:rPr>
      </w:pPr>
      <w:r w:rsidRPr="00DB27D1">
        <w:rPr>
          <w:lang w:val="uk-UA"/>
        </w:rPr>
        <w:t>Стандарти GRI охоплюють широкий спектр тем, пов'язаних з КСВ,</w:t>
      </w:r>
    </w:p>
    <w:p w14:paraId="1139FA02" w14:textId="77777777" w:rsidR="00DC726B" w:rsidRPr="00DB27D1" w:rsidRDefault="00DC726B" w:rsidP="00DB27D1">
      <w:pPr>
        <w:rPr>
          <w:lang w:val="uk-UA"/>
        </w:rPr>
      </w:pPr>
      <w:r w:rsidRPr="00DB27D1">
        <w:rPr>
          <w:lang w:val="uk-UA"/>
        </w:rPr>
        <w:t>включаючи:</w:t>
      </w:r>
    </w:p>
    <w:p w14:paraId="7838E4A2" w14:textId="77777777" w:rsidR="00DC726B" w:rsidRPr="00FB02AF" w:rsidRDefault="00DC726B" w:rsidP="00FB02AF">
      <w:pPr>
        <w:pStyle w:val="ListParagraph"/>
        <w:numPr>
          <w:ilvl w:val="0"/>
          <w:numId w:val="17"/>
        </w:numPr>
        <w:rPr>
          <w:lang w:val="uk-UA"/>
        </w:rPr>
      </w:pPr>
      <w:r w:rsidRPr="00FB02AF">
        <w:rPr>
          <w:lang w:val="uk-UA"/>
        </w:rPr>
        <w:t>Економічні показники: управління економікою, податки, антикорупційні заходи.</w:t>
      </w:r>
    </w:p>
    <w:p w14:paraId="39A806C0" w14:textId="77777777" w:rsidR="00DC726B" w:rsidRPr="00FB02AF" w:rsidRDefault="00DC726B" w:rsidP="00FB02AF">
      <w:pPr>
        <w:pStyle w:val="ListParagraph"/>
        <w:numPr>
          <w:ilvl w:val="0"/>
          <w:numId w:val="17"/>
        </w:numPr>
        <w:rPr>
          <w:lang w:val="uk-UA"/>
        </w:rPr>
      </w:pPr>
      <w:r w:rsidRPr="00FB02AF">
        <w:rPr>
          <w:lang w:val="uk-UA"/>
        </w:rPr>
        <w:t>Соціальні показники: умови праці, права людини, безпека продукції та послуг.</w:t>
      </w:r>
    </w:p>
    <w:p w14:paraId="7E17BCCD" w14:textId="77777777" w:rsidR="00DC726B" w:rsidRPr="00FB02AF" w:rsidRDefault="00DC726B" w:rsidP="00FB02AF">
      <w:pPr>
        <w:pStyle w:val="ListParagraph"/>
        <w:numPr>
          <w:ilvl w:val="0"/>
          <w:numId w:val="17"/>
        </w:numPr>
        <w:rPr>
          <w:lang w:val="uk-UA"/>
        </w:rPr>
      </w:pPr>
      <w:r w:rsidRPr="00FB02AF">
        <w:rPr>
          <w:lang w:val="uk-UA"/>
        </w:rPr>
        <w:t>Екологічні показники: викиди парникових газів, використання енергії та води, управління відходами, біорізноманіття.</w:t>
      </w:r>
    </w:p>
    <w:p w14:paraId="6FB3087E" w14:textId="77777777" w:rsidR="00DC726B" w:rsidRPr="00DB27D1" w:rsidRDefault="00DC726B" w:rsidP="00DB27D1">
      <w:pPr>
        <w:rPr>
          <w:lang w:val="uk-UA"/>
        </w:rPr>
      </w:pPr>
      <w:r w:rsidRPr="00DB27D1">
        <w:rPr>
          <w:lang w:val="uk-UA"/>
        </w:rPr>
        <w:t xml:space="preserve">Використання GRI </w:t>
      </w:r>
      <w:proofErr w:type="spellStart"/>
      <w:r w:rsidRPr="00DB27D1">
        <w:rPr>
          <w:lang w:val="uk-UA"/>
        </w:rPr>
        <w:t>Standards</w:t>
      </w:r>
      <w:proofErr w:type="spellEnd"/>
      <w:r w:rsidRPr="00DB27D1">
        <w:rPr>
          <w:lang w:val="uk-UA"/>
        </w:rPr>
        <w:t xml:space="preserve"> має багато переваг для компаній.</w:t>
      </w:r>
    </w:p>
    <w:p w14:paraId="4259CC13" w14:textId="77777777" w:rsidR="00DC726B" w:rsidRPr="00DB27D1" w:rsidRDefault="00DC726B" w:rsidP="00DB27D1">
      <w:pPr>
        <w:rPr>
          <w:lang w:val="uk-UA"/>
        </w:rPr>
      </w:pPr>
      <w:r w:rsidRPr="00DB27D1">
        <w:rPr>
          <w:lang w:val="uk-UA"/>
        </w:rPr>
        <w:t xml:space="preserve">Підприємства, які звітують про свою діяльність у сфері КСВ, вважаються більш відповідальними та етичними, що в сучасних умовах є важливою частиною нематеріальних активів компанії та капіталу бренду.  </w:t>
      </w:r>
    </w:p>
    <w:p w14:paraId="09F6C9F3" w14:textId="77777777" w:rsidR="00DC726B" w:rsidRPr="00DB27D1" w:rsidRDefault="00DC726B" w:rsidP="00DB27D1">
      <w:pPr>
        <w:rPr>
          <w:lang w:val="uk-UA"/>
        </w:rPr>
      </w:pPr>
      <w:r w:rsidRPr="00DB27D1">
        <w:rPr>
          <w:lang w:val="uk-UA"/>
        </w:rPr>
        <w:t>Споживачі та інвестори дедалі частіше віддають перевагу компаніям, які дотримуються етичних норм та піклуються про довкілля.</w:t>
      </w:r>
    </w:p>
    <w:p w14:paraId="5BAE28F9" w14:textId="77777777" w:rsidR="00DC726B" w:rsidRPr="00DB27D1" w:rsidRDefault="00DC726B" w:rsidP="00DB27D1">
      <w:pPr>
        <w:rPr>
          <w:lang w:val="uk-UA"/>
        </w:rPr>
      </w:pPr>
      <w:r w:rsidRPr="00DB27D1">
        <w:rPr>
          <w:lang w:val="uk-UA"/>
        </w:rPr>
        <w:lastRenderedPageBreak/>
        <w:t>Звітування про КСВ допомагає компаніям ідентифікувати та управляти своїми соціальними та екологічними ризиками.</w:t>
      </w:r>
    </w:p>
    <w:p w14:paraId="4366AD0D" w14:textId="77777777" w:rsidR="00DC726B" w:rsidRPr="00DB27D1" w:rsidRDefault="00DC726B" w:rsidP="00DB27D1">
      <w:pPr>
        <w:rPr>
          <w:lang w:val="uk-UA"/>
        </w:rPr>
      </w:pPr>
      <w:r w:rsidRPr="00DB27D1">
        <w:rPr>
          <w:lang w:val="uk-UA"/>
        </w:rPr>
        <w:t>Звітування про КСВ може допомогти компаніям приймати більш обґрунтовані та етичні рішення щодо своєї діяльності.</w:t>
      </w:r>
    </w:p>
    <w:p w14:paraId="5509A855" w14:textId="77777777" w:rsidR="00DC726B" w:rsidRPr="00DB27D1" w:rsidRDefault="00DC726B" w:rsidP="00DB27D1">
      <w:pPr>
        <w:rPr>
          <w:lang w:val="uk-UA"/>
        </w:rPr>
      </w:pPr>
      <w:r w:rsidRPr="00DB27D1">
        <w:rPr>
          <w:lang w:val="uk-UA"/>
        </w:rPr>
        <w:t xml:space="preserve">GRI </w:t>
      </w:r>
      <w:proofErr w:type="spellStart"/>
      <w:r w:rsidRPr="00DB27D1">
        <w:rPr>
          <w:lang w:val="uk-UA"/>
        </w:rPr>
        <w:t>Standards</w:t>
      </w:r>
      <w:proofErr w:type="spellEnd"/>
      <w:r w:rsidRPr="00DB27D1">
        <w:rPr>
          <w:lang w:val="uk-UA"/>
        </w:rPr>
        <w:t xml:space="preserve"> - це добровільний стандарт, але він широко використовуються компаніями по всьому світу: понад 13 тис. компаній з понад 100 країн використовують GRI </w:t>
      </w:r>
      <w:proofErr w:type="spellStart"/>
      <w:r w:rsidRPr="00DB27D1">
        <w:rPr>
          <w:lang w:val="uk-UA"/>
        </w:rPr>
        <w:t>Standards</w:t>
      </w:r>
      <w:proofErr w:type="spellEnd"/>
      <w:r w:rsidRPr="00DB27D1">
        <w:rPr>
          <w:lang w:val="uk-UA"/>
        </w:rPr>
        <w:t xml:space="preserve"> для звітування про свою діяльність у сфері КСВ.</w:t>
      </w:r>
    </w:p>
    <w:p w14:paraId="6E8BB232" w14:textId="77777777" w:rsidR="00DC726B" w:rsidRPr="001029CB" w:rsidRDefault="00DC726B" w:rsidP="00DB27D1">
      <w:pPr>
        <w:rPr>
          <w:lang w:val="uk-UA"/>
        </w:rPr>
      </w:pPr>
      <w:r w:rsidRPr="00DB27D1">
        <w:rPr>
          <w:lang w:val="uk-UA"/>
        </w:rPr>
        <w:t xml:space="preserve">В Україні GRI </w:t>
      </w:r>
      <w:proofErr w:type="spellStart"/>
      <w:r w:rsidRPr="00DB27D1">
        <w:rPr>
          <w:lang w:val="uk-UA"/>
        </w:rPr>
        <w:t>Standards</w:t>
      </w:r>
      <w:proofErr w:type="spellEnd"/>
      <w:r w:rsidRPr="00DB27D1">
        <w:rPr>
          <w:lang w:val="uk-UA"/>
        </w:rPr>
        <w:t xml:space="preserve"> також набувають дедалі більшої популярності. Багато українських компаній використовують ці стандарти для звітування про свою діяльність у сфері КСВ, що свідчить про зростаючу відповідальність українського бізнесу перед суспільством та довкіллям.</w:t>
      </w:r>
    </w:p>
    <w:p w14:paraId="004028E5" w14:textId="77777777" w:rsidR="00DC726B" w:rsidRDefault="00DC726B" w:rsidP="001029CB">
      <w:pPr>
        <w:rPr>
          <w:lang w:val="uk-UA"/>
        </w:rPr>
      </w:pPr>
      <w:r w:rsidRPr="001029CB">
        <w:rPr>
          <w:lang w:val="uk-UA"/>
        </w:rPr>
        <w:t xml:space="preserve">Управління ризиками та </w:t>
      </w:r>
      <w:r>
        <w:rPr>
          <w:lang w:val="uk-UA"/>
        </w:rPr>
        <w:t xml:space="preserve">відповідність також є важливими інструментами, які дозволяють інтегрувати вимоги сталого розвитку в операційну діяльність організації. Цей підхід ґрунтується на регулярні ідентифікації та оцінці ризиків, пов'язаних з екологічними, соціальними та управлінська аспектами діяльності підприємства, а також на створенні системи пов'язаних критеріїв відповідності організації вимогам сталого розвитку. Поміж іншим ці критерії мають забезпечити дотримання законодавчих та нормативних вимог, і, що дуже важливе, – відповідність власним вимогам самої компанії. </w:t>
      </w:r>
    </w:p>
    <w:p w14:paraId="386D8F11" w14:textId="77777777" w:rsidR="00DC726B" w:rsidRPr="001029CB" w:rsidRDefault="00DC726B" w:rsidP="001029CB">
      <w:pPr>
        <w:rPr>
          <w:lang w:val="uk-UA"/>
        </w:rPr>
      </w:pPr>
      <w:r>
        <w:rPr>
          <w:lang w:val="uk-UA"/>
        </w:rPr>
        <w:t xml:space="preserve">Стратегії, плани, візії та заклики не працюють самі собою – вони мають бути реалізовані працівниками на їхніх робочих місцях. Відтак, важливою частиною забезпечення управління маркетинговою діяльністю підприємства на основі цілей сталого розвитку є індивідуальний розвиток працівників. Індивідуальний розвиток повинен передбачати професійне зростання працівників, у тому числі здобуття необхідних знань та навичок, пов'язаних з реалізацію соціально відповідальної політики підприємства у </w:t>
      </w:r>
      <w:r>
        <w:rPr>
          <w:lang w:val="uk-UA"/>
        </w:rPr>
        <w:lastRenderedPageBreak/>
        <w:t xml:space="preserve">тому числі стосовно забезпечення сталості, а також ініціативи з охорони довкілля. </w:t>
      </w:r>
    </w:p>
    <w:p w14:paraId="5E1649A8" w14:textId="77777777" w:rsidR="00DC726B" w:rsidRPr="001029CB" w:rsidRDefault="00DC726B" w:rsidP="00841FFF">
      <w:pPr>
        <w:rPr>
          <w:lang w:val="uk-UA"/>
        </w:rPr>
      </w:pPr>
      <w:r>
        <w:rPr>
          <w:lang w:val="uk-UA"/>
        </w:rPr>
        <w:t>Виконання вимог, пов'язаних забезпеченням сталого розвитку передбачає зміни в операційній діяльності організації, пов'язані з процесами виробництва, транспортування, зберігання продукції, сировини та витратних матеріалів. Відповідно, частиною корпоративної соціальної відповідальності в плані забезпечення сталості розвитку у цьому аспекті мають бути специфічні п</w:t>
      </w:r>
      <w:r w:rsidRPr="001029CB">
        <w:rPr>
          <w:lang w:val="uk-UA"/>
        </w:rPr>
        <w:t>рограми з підвищення енергоефективності та зменшення викидів парникових газів</w:t>
      </w:r>
      <w:r>
        <w:rPr>
          <w:lang w:val="uk-UA"/>
        </w:rPr>
        <w:t xml:space="preserve"> та інших шкідливих речовин, політика підвищення екологічної безпеки та забезпечення ощадливого використання використовуваних природних ресурсів. Важливою частиною цього є запровадження політики </w:t>
      </w:r>
      <w:r w:rsidRPr="001029CB">
        <w:rPr>
          <w:lang w:val="uk-UA"/>
        </w:rPr>
        <w:t>переробки та повторного використання матеріалів.</w:t>
      </w:r>
    </w:p>
    <w:p w14:paraId="18148907" w14:textId="77777777" w:rsidR="00DC726B" w:rsidRPr="001029CB" w:rsidRDefault="00DC726B" w:rsidP="00841FFF">
      <w:pPr>
        <w:rPr>
          <w:lang w:val="uk-UA"/>
        </w:rPr>
      </w:pPr>
      <w:r>
        <w:rPr>
          <w:lang w:val="uk-UA"/>
        </w:rPr>
        <w:t xml:space="preserve">Як було зазначено у розділі 1, сталий розвиток передбачає також і розвиток людського капіталу, а поняття сталого розвитку не можна зводити лише до питання екологічної безпеки чи охорони довкілля. Реалізація ініціатив сталого розвитку спирається на людський капітал та розвиток знань багатьох людей, в тому числі і співробітників організації стосовно елементів, передумов, умов та процесів забезпечення сталості, що своєю чергою вимагає відповідної освіти. Беручи до уваги, що йдеться про дорослих людей які працюють в організації, освіта має значною мірою відбуватися без відриву від виробництва. Отже, у цьому контексті, дуже важливого значення набуває реалізації освіти впродовж життя, організація спеціальних освітніх програм </w:t>
      </w:r>
      <w:r>
        <w:rPr>
          <w:noProof/>
          <w:lang w:val="uk-UA"/>
        </w:rPr>
        <w:t>[40]</w:t>
      </w:r>
      <w:r>
        <w:rPr>
          <w:lang w:val="uk-UA"/>
        </w:rPr>
        <w:t xml:space="preserve">, культурних та інших соціальних проектів, метою яких є поширення знань щодо сталого розвитку. Таким чином, складовою частиною програму корпоративної соціальної відповідальності є підтримка освітніх, медичних, культурних та інших соціальних проектів, спрямованих на створення та поширення знання стосовно сталого розвитку та забезпечення належних умов існування та </w:t>
      </w:r>
      <w:r>
        <w:rPr>
          <w:lang w:val="uk-UA"/>
        </w:rPr>
        <w:lastRenderedPageBreak/>
        <w:t>роботи. Цей аспект КСВ також стосується ф</w:t>
      </w:r>
      <w:r w:rsidRPr="001029CB">
        <w:rPr>
          <w:lang w:val="uk-UA"/>
        </w:rPr>
        <w:t>інансування благодійних проектів та заохочення працівників до участі у волонтерських заходах.</w:t>
      </w:r>
    </w:p>
    <w:p w14:paraId="66D98099" w14:textId="77777777" w:rsidR="00DC726B" w:rsidRDefault="00DC726B" w:rsidP="001029CB">
      <w:pPr>
        <w:rPr>
          <w:lang w:val="uk-UA"/>
        </w:rPr>
      </w:pPr>
      <w:r>
        <w:rPr>
          <w:lang w:val="uk-UA"/>
        </w:rPr>
        <w:t xml:space="preserve">Важливою особливістю забезпечення сталого розвитку на практика є необхідність постійного діалогу з широкою громадськістю, представники та спільноти якого є важливими зацікавленими сторонами (стейкголдерами) сталості. Ведення такого постійного діалогу являє собою певні проблеми вимагає додаткових компетенції в організації, оскільки будь-яке будь-яка з них вибудовує та використовує систему управління, яка спрямована насамперед всередину організації. Поняття зацікавлених сторін широко використовуються в менеджменті, але здебільшого охоплює організації, які об'єднані спільним ланцюгом створення цінності. Всі учасники спільного ланцюга створення цінності мають спільну мету, пов'язано з реалізацією їхніх бізнес цілей через взаємодію та співпрацю. Ситуація з забезпеченням сталого розвитку є іншою – забезпечення сталості передбачає, що цілі сталого розвитку також повинні бути інтегровані до цілей організації, але, як показує практика вони є довгостроковими, а в короткостроковій перспективі часто вимагають від організації додаткових витрат та перебудови існуючих процесів, що сприймається як загроза прибутковості. </w:t>
      </w:r>
    </w:p>
    <w:p w14:paraId="41274A1E" w14:textId="77777777" w:rsidR="00DC726B" w:rsidRDefault="00DC726B" w:rsidP="001029CB">
      <w:pPr>
        <w:rPr>
          <w:lang w:val="uk-UA"/>
        </w:rPr>
      </w:pPr>
    </w:p>
    <w:p w14:paraId="1B534741" w14:textId="77777777" w:rsidR="00DC726B" w:rsidRDefault="00DC726B" w:rsidP="00DC726B">
      <w:pPr>
        <w:pStyle w:val="Heading2"/>
        <w:numPr>
          <w:ilvl w:val="1"/>
          <w:numId w:val="9"/>
        </w:numPr>
      </w:pPr>
      <w:bookmarkStart w:id="10" w:name="_Toc169247389"/>
      <w:r>
        <w:t>Застосування міжнародних стандартів як інструмент управління діяльністю підприємства на основі принципів сталості</w:t>
      </w:r>
      <w:bookmarkEnd w:id="10"/>
    </w:p>
    <w:p w14:paraId="64E140BC" w14:textId="77777777" w:rsidR="00DC726B" w:rsidRDefault="00DC726B" w:rsidP="001029CB">
      <w:pPr>
        <w:rPr>
          <w:lang w:val="uk-UA"/>
        </w:rPr>
      </w:pPr>
      <w:r>
        <w:rPr>
          <w:lang w:val="uk-UA"/>
        </w:rPr>
        <w:t xml:space="preserve">Важливою складовою програм КСВ є питання, які передбачаються або є дотичними до належного впровадження стандартів, які пов'язані з забезпеченням сталості. Насамперед, йдеться про вимоги відповідного стандарту </w:t>
      </w:r>
      <w:r>
        <w:rPr>
          <w:lang w:val="en-GB"/>
        </w:rPr>
        <w:t xml:space="preserve">ISO 14001. </w:t>
      </w:r>
      <w:r w:rsidRPr="00487825">
        <w:rPr>
          <w:lang w:val="uk-UA"/>
        </w:rPr>
        <w:t xml:space="preserve">Елементи стандарту ISO 14001 тісно пов'язані з корпоративною соціальною відповідальністю, оскільки вони сприяють інтеграції екологічних принципів у бізнес-стратегії та операційні процеси компанії. Використання цього стандарту дозволяє компаніям не тільки </w:t>
      </w:r>
      <w:r w:rsidRPr="00487825">
        <w:rPr>
          <w:lang w:val="uk-UA"/>
        </w:rPr>
        <w:lastRenderedPageBreak/>
        <w:t>забезпечувати відповідність законодавчим вимогам, але й активно сприяти сталому розвитку, що є важливою складовою</w:t>
      </w:r>
      <w:r w:rsidRPr="00487825">
        <w:rPr>
          <w:lang w:val="en-GB"/>
        </w:rPr>
        <w:t xml:space="preserve"> </w:t>
      </w:r>
      <w:r>
        <w:rPr>
          <w:lang w:val="uk-UA"/>
        </w:rPr>
        <w:t>КСВ</w:t>
      </w:r>
      <w:r w:rsidRPr="00487825">
        <w:rPr>
          <w:lang w:val="en-GB"/>
        </w:rPr>
        <w:t>.</w:t>
      </w:r>
    </w:p>
    <w:p w14:paraId="307D4803" w14:textId="77777777" w:rsidR="00DC726B" w:rsidRPr="00DD342E" w:rsidRDefault="00DC726B" w:rsidP="00DD342E">
      <w:pPr>
        <w:rPr>
          <w:lang w:val="uk-UA"/>
        </w:rPr>
      </w:pPr>
      <w:r>
        <w:rPr>
          <w:lang w:val="uk-UA"/>
        </w:rPr>
        <w:t xml:space="preserve">Основними аспектами стандарту, які пов'язані з КСВ є наступні. </w:t>
      </w:r>
    </w:p>
    <w:p w14:paraId="51405B27" w14:textId="77777777" w:rsidR="00DC726B" w:rsidRPr="00EF7A6A" w:rsidRDefault="00DC726B" w:rsidP="00DD342E">
      <w:pPr>
        <w:rPr>
          <w:lang w:val="en-GB"/>
        </w:rPr>
      </w:pPr>
      <w:r w:rsidRPr="00DD342E">
        <w:rPr>
          <w:lang w:val="uk-UA"/>
        </w:rPr>
        <w:t>1. Політика та цілі</w:t>
      </w:r>
      <w:r>
        <w:rPr>
          <w:lang w:val="uk-UA"/>
        </w:rPr>
        <w:t>.</w:t>
      </w:r>
    </w:p>
    <w:p w14:paraId="2CF5CC9F" w14:textId="77777777" w:rsidR="00DC726B" w:rsidRPr="00DD342E" w:rsidRDefault="00DC726B" w:rsidP="00DD342E">
      <w:pPr>
        <w:rPr>
          <w:lang w:val="uk-UA"/>
        </w:rPr>
      </w:pPr>
      <w:r w:rsidRPr="00DD342E">
        <w:rPr>
          <w:lang w:val="uk-UA"/>
        </w:rPr>
        <w:t>Встановлення політики екологічного менеджменту</w:t>
      </w:r>
      <w:r>
        <w:rPr>
          <w:lang w:val="uk-UA"/>
        </w:rPr>
        <w:t xml:space="preserve"> визначає ключові елементи</w:t>
      </w:r>
      <w:r w:rsidRPr="00DD342E">
        <w:rPr>
          <w:lang w:val="uk-UA"/>
        </w:rPr>
        <w:t xml:space="preserve"> </w:t>
      </w:r>
      <w:r>
        <w:rPr>
          <w:lang w:val="uk-UA"/>
        </w:rPr>
        <w:t xml:space="preserve">довкола яких має вибудовуватись політика та програми </w:t>
      </w:r>
      <w:r w:rsidRPr="00DD342E">
        <w:rPr>
          <w:lang w:val="uk-UA"/>
        </w:rPr>
        <w:t>КСВ, таких як відповідальність перед суспільством, етична поведінка та захист довкілля.</w:t>
      </w:r>
    </w:p>
    <w:p w14:paraId="6CB7C75A" w14:textId="77777777" w:rsidR="00DC726B" w:rsidRPr="00DD342E" w:rsidRDefault="00DC726B" w:rsidP="00DD342E">
      <w:pPr>
        <w:rPr>
          <w:lang w:val="uk-UA"/>
        </w:rPr>
      </w:pPr>
      <w:r>
        <w:rPr>
          <w:lang w:val="uk-UA"/>
        </w:rPr>
        <w:t xml:space="preserve">Політика у сфері екологічного менеджменту, яка формується відповідно до вимог стандарту визначає Політика у сфері екологічного менеджменту, яка формується відповідно до вимог стандарту визначає які цілі ставити перед собою організація, а отже – які аспекти корпоративної соціальної відповідальності є актуальними для даної організації. </w:t>
      </w:r>
    </w:p>
    <w:p w14:paraId="6167AE7F" w14:textId="77777777" w:rsidR="00DC726B" w:rsidRPr="00DD342E" w:rsidRDefault="00DC726B" w:rsidP="00DD342E">
      <w:pPr>
        <w:rPr>
          <w:lang w:val="uk-UA"/>
        </w:rPr>
      </w:pPr>
      <w:r w:rsidRPr="00DD342E">
        <w:rPr>
          <w:lang w:val="uk-UA"/>
        </w:rPr>
        <w:t>2. Ідентифікація та оцінка впливу</w:t>
      </w:r>
      <w:r>
        <w:rPr>
          <w:lang w:val="uk-UA"/>
        </w:rPr>
        <w:t>.</w:t>
      </w:r>
    </w:p>
    <w:p w14:paraId="619E2011" w14:textId="77777777" w:rsidR="00DC726B" w:rsidRPr="00DD342E" w:rsidRDefault="00DC726B" w:rsidP="00487825">
      <w:pPr>
        <w:rPr>
          <w:lang w:val="uk-UA"/>
        </w:rPr>
      </w:pPr>
      <w:r>
        <w:rPr>
          <w:lang w:val="uk-UA"/>
        </w:rPr>
        <w:t>Стандарт передбачає, що при виробленні екологічної політики необхідно ідентифікувати та оцінити вплив організації на навколишнє середовище та його відповідність принципом сталості. Відповідно, коли вплив, про який йдеться вище ідентифікований з'являється визначені стосовно того, у яких питаннях організація має взяти на себе відповідальність, яка буде реалізовуватися з використанням інструментів забезпечення сталості, у тому числі – КСВ. Крім того, саме при визначенні зацікавлених сторін відбувається більш повна і</w:t>
      </w:r>
      <w:r w:rsidRPr="00DD342E">
        <w:rPr>
          <w:lang w:val="uk-UA"/>
        </w:rPr>
        <w:t>дентифікація та оцінка</w:t>
      </w:r>
      <w:r>
        <w:rPr>
          <w:lang w:val="uk-UA"/>
        </w:rPr>
        <w:t xml:space="preserve"> </w:t>
      </w:r>
      <w:r w:rsidRPr="00DD342E">
        <w:rPr>
          <w:lang w:val="uk-UA"/>
        </w:rPr>
        <w:t>екологічного впливу діяльності компанії, включаючи вплив на суспільство та навколишнє середовище</w:t>
      </w:r>
      <w:r>
        <w:rPr>
          <w:lang w:val="uk-UA"/>
        </w:rPr>
        <w:t xml:space="preserve">, створюються необхідні передумови для включення </w:t>
      </w:r>
      <w:r w:rsidRPr="00DD342E">
        <w:rPr>
          <w:lang w:val="uk-UA"/>
        </w:rPr>
        <w:t>зацікавлених сторін, таких як місцеві громади, при прийнятті рішень щодо екологічного менеджменту.</w:t>
      </w:r>
    </w:p>
    <w:p w14:paraId="0A411587" w14:textId="77777777" w:rsidR="00DC726B" w:rsidRPr="00DD342E" w:rsidRDefault="00DC726B" w:rsidP="00DD342E">
      <w:pPr>
        <w:rPr>
          <w:lang w:val="uk-UA"/>
        </w:rPr>
      </w:pPr>
      <w:r w:rsidRPr="00DD342E">
        <w:rPr>
          <w:lang w:val="uk-UA"/>
        </w:rPr>
        <w:t>3. Планування та реалізація</w:t>
      </w:r>
      <w:r>
        <w:rPr>
          <w:lang w:val="uk-UA"/>
        </w:rPr>
        <w:t xml:space="preserve">. </w:t>
      </w:r>
    </w:p>
    <w:p w14:paraId="7DE39E5A" w14:textId="77777777" w:rsidR="00DC726B" w:rsidRPr="00DD342E" w:rsidRDefault="00DC726B" w:rsidP="00DD342E">
      <w:pPr>
        <w:rPr>
          <w:lang w:val="uk-UA"/>
        </w:rPr>
      </w:pPr>
      <w:r w:rsidRPr="00DD342E">
        <w:rPr>
          <w:lang w:val="uk-UA"/>
        </w:rPr>
        <w:t>Розробка та впровадження плану дій, який відповідає політиці та цілям компанії у сфері екологічного менеджменту.</w:t>
      </w:r>
    </w:p>
    <w:p w14:paraId="203ED962" w14:textId="77777777" w:rsidR="00DC726B" w:rsidRPr="00DD342E" w:rsidRDefault="00DC726B" w:rsidP="00DD342E">
      <w:pPr>
        <w:rPr>
          <w:lang w:val="uk-UA"/>
        </w:rPr>
      </w:pPr>
      <w:r w:rsidRPr="00DD342E">
        <w:rPr>
          <w:lang w:val="uk-UA"/>
        </w:rPr>
        <w:lastRenderedPageBreak/>
        <w:t>Включення</w:t>
      </w:r>
      <w:r>
        <w:rPr>
          <w:lang w:val="uk-UA"/>
        </w:rPr>
        <w:t xml:space="preserve"> </w:t>
      </w:r>
      <w:r w:rsidRPr="00DD342E">
        <w:rPr>
          <w:lang w:val="uk-UA"/>
        </w:rPr>
        <w:t>заходів КСВ до плану дій, таких як зменшення викидів парникових газів,</w:t>
      </w:r>
      <w:r>
        <w:rPr>
          <w:lang w:val="uk-UA"/>
        </w:rPr>
        <w:t xml:space="preserve"> </w:t>
      </w:r>
      <w:r w:rsidRPr="00DD342E">
        <w:rPr>
          <w:lang w:val="uk-UA"/>
        </w:rPr>
        <w:t>економія ресурсів та підтримка місцевих громад.</w:t>
      </w:r>
    </w:p>
    <w:p w14:paraId="262653A7" w14:textId="77777777" w:rsidR="00DC726B" w:rsidRPr="00DD342E" w:rsidRDefault="00DC726B" w:rsidP="00DD342E">
      <w:pPr>
        <w:rPr>
          <w:lang w:val="uk-UA"/>
        </w:rPr>
      </w:pPr>
      <w:r w:rsidRPr="00DD342E">
        <w:rPr>
          <w:lang w:val="uk-UA"/>
        </w:rPr>
        <w:t>4. Контроль, моніторинг та покращення:</w:t>
      </w:r>
    </w:p>
    <w:p w14:paraId="2763F959" w14:textId="77777777" w:rsidR="00DC726B" w:rsidRPr="00DD342E" w:rsidRDefault="00DC726B" w:rsidP="00487825">
      <w:pPr>
        <w:rPr>
          <w:lang w:val="uk-UA"/>
        </w:rPr>
      </w:pPr>
      <w:r w:rsidRPr="00DD342E">
        <w:rPr>
          <w:lang w:val="uk-UA"/>
        </w:rPr>
        <w:t>Регулярний контроль та моніторинг екологічного впливу діяльності компанії</w:t>
      </w:r>
      <w:r>
        <w:rPr>
          <w:lang w:val="uk-UA"/>
        </w:rPr>
        <w:t xml:space="preserve"> дає можливість визначити </w:t>
      </w:r>
      <w:r w:rsidRPr="00DD342E">
        <w:rPr>
          <w:lang w:val="uk-UA"/>
        </w:rPr>
        <w:t>заход</w:t>
      </w:r>
      <w:r>
        <w:rPr>
          <w:lang w:val="uk-UA"/>
        </w:rPr>
        <w:t>и</w:t>
      </w:r>
      <w:r w:rsidRPr="00DD342E">
        <w:rPr>
          <w:lang w:val="uk-UA"/>
        </w:rPr>
        <w:t xml:space="preserve"> для покращення екологічних показників та зменшення негативного впливу на суспільство та довкілля.</w:t>
      </w:r>
      <w:r>
        <w:rPr>
          <w:lang w:val="uk-UA"/>
        </w:rPr>
        <w:t xml:space="preserve"> У поєднанні з визначеними зацікавленими сторонами це дає можливість організувати звітність перед ними про діяльність у сфері екологічного менеджменту та реалізації принципів сталості. </w:t>
      </w:r>
    </w:p>
    <w:p w14:paraId="41619057" w14:textId="77777777" w:rsidR="00DC726B" w:rsidRPr="00487825" w:rsidRDefault="00DC726B" w:rsidP="00B87619">
      <w:pPr>
        <w:rPr>
          <w:lang w:val="uk-UA"/>
        </w:rPr>
      </w:pPr>
      <w:r w:rsidRPr="00DD342E">
        <w:rPr>
          <w:lang w:val="uk-UA"/>
        </w:rPr>
        <w:t>Важливо зазначити, що ISO 14001 не є стандартом з КСВ.</w:t>
      </w:r>
      <w:r>
        <w:rPr>
          <w:lang w:val="uk-UA"/>
        </w:rPr>
        <w:t xml:space="preserve"> </w:t>
      </w:r>
      <w:r w:rsidRPr="00DD342E">
        <w:rPr>
          <w:lang w:val="uk-UA"/>
        </w:rPr>
        <w:t>Його основна мета - допомогти компаніям впровадити систему екологічного менеджменту,</w:t>
      </w:r>
      <w:r>
        <w:rPr>
          <w:lang w:val="uk-UA"/>
        </w:rPr>
        <w:t xml:space="preserve"> </w:t>
      </w:r>
      <w:r w:rsidRPr="00DD342E">
        <w:rPr>
          <w:lang w:val="uk-UA"/>
        </w:rPr>
        <w:t>яка допоможе їм зменшити</w:t>
      </w:r>
      <w:r>
        <w:rPr>
          <w:lang w:val="uk-UA"/>
        </w:rPr>
        <w:t xml:space="preserve"> </w:t>
      </w:r>
      <w:r w:rsidRPr="00DD342E">
        <w:rPr>
          <w:lang w:val="uk-UA"/>
        </w:rPr>
        <w:t>негативний вплив на довкілля.</w:t>
      </w:r>
      <w:r>
        <w:rPr>
          <w:lang w:val="uk-UA"/>
        </w:rPr>
        <w:t xml:space="preserve"> </w:t>
      </w:r>
      <w:r w:rsidRPr="00DD342E">
        <w:rPr>
          <w:lang w:val="uk-UA"/>
        </w:rPr>
        <w:t>Однак, багато елементів ISO 14001можуть бути використані</w:t>
      </w:r>
      <w:r>
        <w:rPr>
          <w:lang w:val="uk-UA"/>
        </w:rPr>
        <w:t xml:space="preserve"> </w:t>
      </w:r>
      <w:r w:rsidRPr="00DD342E">
        <w:rPr>
          <w:lang w:val="uk-UA"/>
        </w:rPr>
        <w:t>компаніями для покращення</w:t>
      </w:r>
      <w:r>
        <w:rPr>
          <w:lang w:val="uk-UA"/>
        </w:rPr>
        <w:t xml:space="preserve"> </w:t>
      </w:r>
      <w:r w:rsidRPr="00DD342E">
        <w:rPr>
          <w:lang w:val="uk-UA"/>
        </w:rPr>
        <w:t>діяльності</w:t>
      </w:r>
      <w:r>
        <w:rPr>
          <w:lang w:val="uk-UA"/>
        </w:rPr>
        <w:t xml:space="preserve"> </w:t>
      </w:r>
      <w:r w:rsidRPr="00DD342E">
        <w:rPr>
          <w:lang w:val="uk-UA"/>
        </w:rPr>
        <w:t>у сфері КСВ.</w:t>
      </w:r>
      <w:r>
        <w:rPr>
          <w:lang w:val="uk-UA"/>
        </w:rPr>
        <w:t xml:space="preserve"> Водночас, міжнародна організація з стандартизації розробила та у 2010 р. ухвалила спеціальний стандарт </w:t>
      </w:r>
      <w:r>
        <w:rPr>
          <w:lang w:val="en-GB"/>
        </w:rPr>
        <w:t xml:space="preserve">ISO 26000 </w:t>
      </w:r>
      <w:r>
        <w:rPr>
          <w:lang w:val="uk-UA"/>
        </w:rPr>
        <w:t xml:space="preserve">з питань корпоративної соціальної відповідальності. Він є важливим інструментом </w:t>
      </w:r>
      <w:r w:rsidRPr="00487825">
        <w:rPr>
          <w:lang w:val="uk-UA"/>
        </w:rPr>
        <w:t>для організацій у реалізації та вдосконаленні підходів до соціальної відповідальності.</w:t>
      </w:r>
    </w:p>
    <w:p w14:paraId="56EB3E9C" w14:textId="77777777" w:rsidR="00DC726B" w:rsidRPr="00487825" w:rsidRDefault="00DC726B" w:rsidP="00487825">
      <w:pPr>
        <w:rPr>
          <w:lang w:val="uk-UA"/>
        </w:rPr>
      </w:pPr>
      <w:r w:rsidRPr="00487825">
        <w:rPr>
          <w:lang w:val="uk-UA"/>
        </w:rPr>
        <w:t xml:space="preserve">Основна мета ISO 26000 полягає в наданні організаціям загальних </w:t>
      </w:r>
      <w:r>
        <w:rPr>
          <w:lang w:val="uk-UA"/>
        </w:rPr>
        <w:t>рекомендацій</w:t>
      </w:r>
      <w:r w:rsidRPr="00487825">
        <w:rPr>
          <w:lang w:val="uk-UA"/>
        </w:rPr>
        <w:t xml:space="preserve"> щодо того, як вони можуть взаємодіяти з</w:t>
      </w:r>
      <w:r>
        <w:rPr>
          <w:lang w:val="uk-UA"/>
        </w:rPr>
        <w:t xml:space="preserve"> </w:t>
      </w:r>
      <w:r w:rsidRPr="00487825">
        <w:rPr>
          <w:lang w:val="uk-UA"/>
        </w:rPr>
        <w:t xml:space="preserve">стейкголдерами та впроваджувати </w:t>
      </w:r>
      <w:r>
        <w:rPr>
          <w:lang w:val="uk-UA"/>
        </w:rPr>
        <w:t>політику</w:t>
      </w:r>
      <w:r w:rsidRPr="00487825">
        <w:rPr>
          <w:lang w:val="uk-UA"/>
        </w:rPr>
        <w:t>, що сприя</w:t>
      </w:r>
      <w:r>
        <w:rPr>
          <w:lang w:val="uk-UA"/>
        </w:rPr>
        <w:t>є забезпеченню</w:t>
      </w:r>
      <w:r w:rsidRPr="00487825">
        <w:rPr>
          <w:lang w:val="uk-UA"/>
        </w:rPr>
        <w:t xml:space="preserve"> стало</w:t>
      </w:r>
      <w:r>
        <w:rPr>
          <w:lang w:val="uk-UA"/>
        </w:rPr>
        <w:t>го</w:t>
      </w:r>
      <w:r w:rsidRPr="00487825">
        <w:rPr>
          <w:lang w:val="uk-UA"/>
        </w:rPr>
        <w:t xml:space="preserve"> розвитку. Цей стандарт враховує широкий спектр соціальних, економічних і екологічних аспектів, включаючи права людини, працю та трудові стандарти, взаємодію зі стейкголдерами, доброчинність, екологічну сталість та багато іншого.</w:t>
      </w:r>
    </w:p>
    <w:p w14:paraId="19CDBAD2" w14:textId="77777777" w:rsidR="00DC726B" w:rsidRDefault="00DC726B" w:rsidP="00487825">
      <w:pPr>
        <w:rPr>
          <w:lang w:val="uk-UA"/>
        </w:rPr>
      </w:pPr>
      <w:r w:rsidRPr="00487825">
        <w:rPr>
          <w:lang w:val="uk-UA"/>
        </w:rPr>
        <w:t xml:space="preserve">ISO 26000 не є стандартом для сертифікації, але надає рекомендації та </w:t>
      </w:r>
      <w:r>
        <w:rPr>
          <w:lang w:val="uk-UA"/>
        </w:rPr>
        <w:t>вказівки</w:t>
      </w:r>
      <w:r w:rsidRPr="00487825">
        <w:rPr>
          <w:lang w:val="uk-UA"/>
        </w:rPr>
        <w:t xml:space="preserve"> щодо того, як організації можуть </w:t>
      </w:r>
      <w:r>
        <w:rPr>
          <w:lang w:val="uk-UA"/>
        </w:rPr>
        <w:t>впровадити</w:t>
      </w:r>
      <w:r w:rsidRPr="00487825">
        <w:rPr>
          <w:lang w:val="uk-UA"/>
        </w:rPr>
        <w:t xml:space="preserve"> принципи корпоративної соціальної відповідальності у свою діяльність. Він є важливим інструментом для розробки стратегій </w:t>
      </w:r>
      <w:r>
        <w:rPr>
          <w:lang w:val="uk-UA"/>
        </w:rPr>
        <w:t>КСВ</w:t>
      </w:r>
      <w:r w:rsidRPr="00487825">
        <w:rPr>
          <w:lang w:val="uk-UA"/>
        </w:rPr>
        <w:t xml:space="preserve"> та покращення </w:t>
      </w:r>
      <w:r w:rsidRPr="00487825">
        <w:rPr>
          <w:lang w:val="uk-UA"/>
        </w:rPr>
        <w:lastRenderedPageBreak/>
        <w:t>відносин зі стейкголдерами, що сприяє створенню довіри, підвищенню конкурентоспроможності та досягненню сталого розвитку.</w:t>
      </w:r>
    </w:p>
    <w:p w14:paraId="0484BD18" w14:textId="77777777" w:rsidR="00DC726B" w:rsidRPr="00B87619" w:rsidRDefault="00DC726B" w:rsidP="00B87619">
      <w:pPr>
        <w:rPr>
          <w:lang w:val="uk-UA"/>
        </w:rPr>
      </w:pPr>
      <w:r w:rsidRPr="00B87619">
        <w:rPr>
          <w:lang w:val="uk-UA"/>
        </w:rPr>
        <w:t>Стандарт ISO 26000 надає загальні вказівки та принципи для програм корпоративної соціальної відповідальності (</w:t>
      </w:r>
      <w:r>
        <w:rPr>
          <w:lang w:val="uk-UA"/>
        </w:rPr>
        <w:t>КСВ</w:t>
      </w:r>
      <w:r w:rsidRPr="00B87619">
        <w:rPr>
          <w:lang w:val="uk-UA"/>
        </w:rPr>
        <w:t xml:space="preserve">), які допомагають організаціям реалізувати свої соціальні та екологічні зобов'язання. Вимоги цього стандарту відображають ключові аспекти, які мають бути враховані при розробці та впровадженні програм </w:t>
      </w:r>
      <w:r>
        <w:rPr>
          <w:lang w:val="uk-UA"/>
        </w:rPr>
        <w:t>КСВ</w:t>
      </w:r>
      <w:r w:rsidRPr="00B87619">
        <w:rPr>
          <w:lang w:val="uk-UA"/>
        </w:rPr>
        <w:t xml:space="preserve">. </w:t>
      </w:r>
    </w:p>
    <w:p w14:paraId="7356FB09" w14:textId="77777777" w:rsidR="00DC726B" w:rsidRPr="00B87619" w:rsidRDefault="00DC726B" w:rsidP="00B87619">
      <w:pPr>
        <w:rPr>
          <w:lang w:val="uk-UA"/>
        </w:rPr>
      </w:pPr>
      <w:r>
        <w:rPr>
          <w:lang w:val="uk-UA"/>
        </w:rPr>
        <w:t xml:space="preserve">Стандарт вимагає від підприємств насамперед визначити контекст, у якому мають створюватися та будуть реалізовуватися програми КСВ. </w:t>
      </w:r>
      <w:r w:rsidRPr="00B87619">
        <w:rPr>
          <w:lang w:val="uk-UA"/>
        </w:rPr>
        <w:t>Вимагається визначення та аналіз очікувань та потреб стейкголдерів</w:t>
      </w:r>
      <w:r>
        <w:rPr>
          <w:lang w:val="uk-UA"/>
        </w:rPr>
        <w:t>, до кола яких входять не лише співробітники організації, але також споживачів та громадськість</w:t>
      </w:r>
      <w:r w:rsidRPr="00B87619">
        <w:rPr>
          <w:lang w:val="uk-UA"/>
        </w:rPr>
        <w:t>.</w:t>
      </w:r>
      <w:r>
        <w:rPr>
          <w:lang w:val="uk-UA"/>
        </w:rPr>
        <w:t xml:space="preserve"> Далі, передбачається н</w:t>
      </w:r>
      <w:r w:rsidRPr="00B87619">
        <w:rPr>
          <w:lang w:val="uk-UA"/>
        </w:rPr>
        <w:t>еобхідн</w:t>
      </w:r>
      <w:r>
        <w:rPr>
          <w:lang w:val="uk-UA"/>
        </w:rPr>
        <w:t xml:space="preserve">ість періодичного виконання зовнішнього та внутрішнього ситуаційного аналізу з метою визначення та врахування </w:t>
      </w:r>
      <w:r w:rsidRPr="00B87619">
        <w:rPr>
          <w:lang w:val="uk-UA"/>
        </w:rPr>
        <w:t>внутрішні</w:t>
      </w:r>
      <w:r>
        <w:rPr>
          <w:lang w:val="uk-UA"/>
        </w:rPr>
        <w:t>х</w:t>
      </w:r>
      <w:r w:rsidRPr="00B87619">
        <w:rPr>
          <w:lang w:val="uk-UA"/>
        </w:rPr>
        <w:t xml:space="preserve"> та зовнішні</w:t>
      </w:r>
      <w:r>
        <w:rPr>
          <w:lang w:val="uk-UA"/>
        </w:rPr>
        <w:t>х</w:t>
      </w:r>
      <w:r w:rsidRPr="00B87619">
        <w:rPr>
          <w:lang w:val="uk-UA"/>
        </w:rPr>
        <w:t xml:space="preserve"> </w:t>
      </w:r>
      <w:r>
        <w:rPr>
          <w:lang w:val="uk-UA"/>
        </w:rPr>
        <w:t>чинників</w:t>
      </w:r>
      <w:r w:rsidRPr="00B87619">
        <w:rPr>
          <w:lang w:val="uk-UA"/>
        </w:rPr>
        <w:t>, які впливають на організацію та її соціальну відповідальність.</w:t>
      </w:r>
    </w:p>
    <w:p w14:paraId="6AE986BF" w14:textId="77777777" w:rsidR="00DC726B" w:rsidRPr="00B87619" w:rsidRDefault="00DC726B" w:rsidP="00B87619">
      <w:pPr>
        <w:rPr>
          <w:lang w:val="uk-UA"/>
        </w:rPr>
      </w:pPr>
      <w:r>
        <w:rPr>
          <w:lang w:val="uk-UA"/>
        </w:rPr>
        <w:t xml:space="preserve">По-друге, стандарт безпосередньо стосується лідерства та зобов'язань керівництва підприємства. </w:t>
      </w:r>
      <w:r w:rsidRPr="00B87619">
        <w:rPr>
          <w:lang w:val="uk-UA"/>
        </w:rPr>
        <w:t xml:space="preserve">Керівництво повинно активно взяти на себе лідерську роль у впровадженні програми </w:t>
      </w:r>
      <w:r>
        <w:rPr>
          <w:lang w:val="uk-UA"/>
        </w:rPr>
        <w:t>КСВ</w:t>
      </w:r>
      <w:r w:rsidRPr="00B87619">
        <w:rPr>
          <w:lang w:val="uk-UA"/>
        </w:rPr>
        <w:t xml:space="preserve"> та демонструвати зобов'язання до соціальної відповідальності.</w:t>
      </w:r>
      <w:r>
        <w:rPr>
          <w:lang w:val="uk-UA"/>
        </w:rPr>
        <w:t xml:space="preserve"> Також необхідно, щоб </w:t>
      </w:r>
      <w:r w:rsidRPr="00B87619">
        <w:rPr>
          <w:lang w:val="uk-UA"/>
        </w:rPr>
        <w:t xml:space="preserve">усі рівні організації були залучені до </w:t>
      </w:r>
      <w:r>
        <w:rPr>
          <w:lang w:val="uk-UA"/>
        </w:rPr>
        <w:t xml:space="preserve">політики та програм КСВ та </w:t>
      </w:r>
      <w:r w:rsidRPr="00B87619">
        <w:rPr>
          <w:lang w:val="uk-UA"/>
        </w:rPr>
        <w:t xml:space="preserve">виконували свої обов'язки у </w:t>
      </w:r>
      <w:r>
        <w:rPr>
          <w:lang w:val="uk-UA"/>
        </w:rPr>
        <w:t xml:space="preserve">цій </w:t>
      </w:r>
      <w:r w:rsidRPr="00B87619">
        <w:rPr>
          <w:lang w:val="uk-UA"/>
        </w:rPr>
        <w:t>сфері.</w:t>
      </w:r>
      <w:r>
        <w:rPr>
          <w:lang w:val="uk-UA"/>
        </w:rPr>
        <w:t xml:space="preserve"> Хоча КСВ реалізується підприємством на добровільних засадах, ухвалена політика стає частиною зобов'язань організації, її керівників та працівників і потребує застосування інструментів менеджменту: планування, організації, мотивації та контролю для забезпечення її реалізації. Відповідно, по-третє,</w:t>
      </w:r>
      <w:r w:rsidRPr="00B87619">
        <w:rPr>
          <w:lang w:val="uk-UA"/>
        </w:rPr>
        <w:t xml:space="preserve"> </w:t>
      </w:r>
      <w:r>
        <w:rPr>
          <w:lang w:val="uk-UA"/>
        </w:rPr>
        <w:t xml:space="preserve">підприємство </w:t>
      </w:r>
      <w:r w:rsidRPr="00B87619">
        <w:rPr>
          <w:lang w:val="uk-UA"/>
        </w:rPr>
        <w:t xml:space="preserve">має визначити конкретні цілі та індикатори успіху для програми </w:t>
      </w:r>
      <w:r>
        <w:rPr>
          <w:lang w:val="uk-UA"/>
        </w:rPr>
        <w:t>КСВ</w:t>
      </w:r>
      <w:r w:rsidRPr="00B87619">
        <w:rPr>
          <w:lang w:val="uk-UA"/>
        </w:rPr>
        <w:t>, які відображають</w:t>
      </w:r>
      <w:r>
        <w:rPr>
          <w:lang w:val="uk-UA"/>
        </w:rPr>
        <w:t xml:space="preserve"> </w:t>
      </w:r>
      <w:r w:rsidRPr="00B87619">
        <w:rPr>
          <w:lang w:val="uk-UA"/>
        </w:rPr>
        <w:t>соціальні та екологічні аспекти.</w:t>
      </w:r>
    </w:p>
    <w:p w14:paraId="1BE33E9B" w14:textId="77777777" w:rsidR="00DC726B" w:rsidRPr="00B87619" w:rsidRDefault="00DC726B" w:rsidP="00B87619">
      <w:pPr>
        <w:rPr>
          <w:lang w:val="uk-UA"/>
        </w:rPr>
      </w:pPr>
      <w:r w:rsidRPr="00B87619">
        <w:rPr>
          <w:lang w:val="uk-UA"/>
        </w:rPr>
        <w:t xml:space="preserve">Важливо враховувати ризики та можливості, пов'язані з реалізацією програми </w:t>
      </w:r>
      <w:r>
        <w:rPr>
          <w:lang w:val="uk-UA"/>
        </w:rPr>
        <w:t>КСВ</w:t>
      </w:r>
      <w:r w:rsidRPr="00B87619">
        <w:rPr>
          <w:lang w:val="uk-UA"/>
        </w:rPr>
        <w:t>, і розробляти відповідні стратегії управління</w:t>
      </w:r>
      <w:r>
        <w:rPr>
          <w:lang w:val="uk-UA"/>
        </w:rPr>
        <w:t xml:space="preserve"> ними</w:t>
      </w:r>
      <w:r w:rsidRPr="00B87619">
        <w:rPr>
          <w:lang w:val="uk-UA"/>
        </w:rPr>
        <w:t>.</w:t>
      </w:r>
    </w:p>
    <w:p w14:paraId="77E58577" w14:textId="77777777" w:rsidR="00DC726B" w:rsidRPr="00B87619" w:rsidRDefault="00DC726B" w:rsidP="00726D45">
      <w:pPr>
        <w:rPr>
          <w:lang w:val="uk-UA"/>
        </w:rPr>
      </w:pPr>
      <w:r>
        <w:rPr>
          <w:lang w:val="uk-UA"/>
        </w:rPr>
        <w:lastRenderedPageBreak/>
        <w:t>По-четверте, стандарт передбачає з</w:t>
      </w:r>
      <w:r w:rsidRPr="00B87619">
        <w:rPr>
          <w:lang w:val="uk-UA"/>
        </w:rPr>
        <w:t xml:space="preserve">абезпечення належних ресурсів для успішної реалізації програми </w:t>
      </w:r>
      <w:r>
        <w:rPr>
          <w:lang w:val="uk-UA"/>
        </w:rPr>
        <w:t>КСВ</w:t>
      </w:r>
      <w:r w:rsidRPr="00B87619">
        <w:rPr>
          <w:lang w:val="uk-UA"/>
        </w:rPr>
        <w:t>, включаючи фінансові, людські та матеріальні ресурси.</w:t>
      </w:r>
      <w:r>
        <w:rPr>
          <w:lang w:val="uk-UA"/>
        </w:rPr>
        <w:t xml:space="preserve"> </w:t>
      </w:r>
      <w:r w:rsidRPr="00B87619">
        <w:rPr>
          <w:lang w:val="uk-UA"/>
        </w:rPr>
        <w:t xml:space="preserve">Вимагається система моніторингу та звітності, яка дозволяє відстежувати прогрес у виконанні цілей та результатів програми </w:t>
      </w:r>
      <w:r>
        <w:rPr>
          <w:lang w:val="uk-UA"/>
        </w:rPr>
        <w:t>КСВ</w:t>
      </w:r>
      <w:r w:rsidRPr="00B87619">
        <w:rPr>
          <w:lang w:val="uk-UA"/>
        </w:rPr>
        <w:t>.</w:t>
      </w:r>
    </w:p>
    <w:p w14:paraId="3B3E192C" w14:textId="77777777" w:rsidR="00DC726B" w:rsidRPr="00B87619" w:rsidRDefault="00DC726B" w:rsidP="00726D45">
      <w:pPr>
        <w:rPr>
          <w:lang w:val="uk-UA"/>
        </w:rPr>
      </w:pPr>
      <w:r>
        <w:rPr>
          <w:lang w:val="uk-UA"/>
        </w:rPr>
        <w:t xml:space="preserve">Нарешті, по-п'яте, стандарт вимагає від підприємства періодичного проведення </w:t>
      </w:r>
      <w:r w:rsidRPr="00B87619">
        <w:rPr>
          <w:lang w:val="uk-UA"/>
        </w:rPr>
        <w:t xml:space="preserve">оцінки ефективності та впливу програми </w:t>
      </w:r>
      <w:r>
        <w:rPr>
          <w:lang w:val="uk-UA"/>
        </w:rPr>
        <w:t>КСВ</w:t>
      </w:r>
      <w:r w:rsidRPr="00B87619">
        <w:rPr>
          <w:lang w:val="uk-UA"/>
        </w:rPr>
        <w:t xml:space="preserve"> на стейкголдерів та довкілля.</w:t>
      </w:r>
      <w:r>
        <w:rPr>
          <w:lang w:val="uk-UA"/>
        </w:rPr>
        <w:t xml:space="preserve"> Цей процес є важливою передумовою з</w:t>
      </w:r>
      <w:r w:rsidRPr="00B87619">
        <w:rPr>
          <w:lang w:val="uk-UA"/>
        </w:rPr>
        <w:t xml:space="preserve">абезпечення процесу постійного вдосконалення програми </w:t>
      </w:r>
      <w:r>
        <w:rPr>
          <w:lang w:val="uk-UA"/>
        </w:rPr>
        <w:t>КСВ</w:t>
      </w:r>
      <w:r w:rsidRPr="00B87619">
        <w:rPr>
          <w:lang w:val="uk-UA"/>
        </w:rPr>
        <w:t xml:space="preserve"> на основі отриманих результатів та відгуків зацікавлених сторін.</w:t>
      </w:r>
    </w:p>
    <w:p w14:paraId="58587909" w14:textId="77777777" w:rsidR="00DC726B" w:rsidRPr="00487825" w:rsidRDefault="00DC726B" w:rsidP="00B87619">
      <w:pPr>
        <w:rPr>
          <w:lang w:val="uk-UA"/>
        </w:rPr>
      </w:pPr>
      <w:r w:rsidRPr="00B87619">
        <w:rPr>
          <w:lang w:val="uk-UA"/>
        </w:rPr>
        <w:t xml:space="preserve">Ці вимоги допомагають організаціям розробляти та впроваджувати ефективні та сталі програми </w:t>
      </w:r>
      <w:r>
        <w:rPr>
          <w:lang w:val="uk-UA"/>
        </w:rPr>
        <w:t>КСВ</w:t>
      </w:r>
      <w:r w:rsidRPr="00B87619">
        <w:rPr>
          <w:lang w:val="uk-UA"/>
        </w:rPr>
        <w:t>, які сприяють соціальному прогресу, екологічній сталості та економічному зростанню.</w:t>
      </w:r>
    </w:p>
    <w:p w14:paraId="5528361F" w14:textId="77777777" w:rsidR="00DC726B" w:rsidRDefault="00DC726B" w:rsidP="00DD342E">
      <w:pPr>
        <w:rPr>
          <w:lang w:val="uk-UA"/>
        </w:rPr>
      </w:pPr>
      <w:r>
        <w:rPr>
          <w:lang w:val="uk-UA"/>
        </w:rPr>
        <w:t>Іншим стандартом, який є дотичними до реалізації програм корпоративної соціальної відповідальності та забезпечення сталості є стандарт</w:t>
      </w:r>
      <w:r>
        <w:rPr>
          <w:lang w:val="en-GB"/>
        </w:rPr>
        <w:t xml:space="preserve"> ISO 45001</w:t>
      </w:r>
      <w:r>
        <w:rPr>
          <w:lang w:val="uk-UA"/>
        </w:rPr>
        <w:t xml:space="preserve">: </w:t>
      </w:r>
      <w:r w:rsidRPr="0024246A">
        <w:rPr>
          <w:lang w:val="uk-UA"/>
        </w:rPr>
        <w:t>"Системи управління охороною праці та здоров'ям праці. Вимоги зі зазначенням порядку їх застосування". Цей стандарт розроблений Міжнародною організацією по стандартизації (ISO) та встановлює вимоги до систем управління охороною праці для організацій будь-якого розміру, щоб забезпечити безпечні та здорові умови праці.</w:t>
      </w:r>
    </w:p>
    <w:p w14:paraId="02B113AA" w14:textId="77777777" w:rsidR="00DC726B" w:rsidRDefault="00DC726B" w:rsidP="00DD342E">
      <w:pPr>
        <w:rPr>
          <w:lang w:val="uk-UA"/>
        </w:rPr>
      </w:pPr>
      <w:r w:rsidRPr="0024246A">
        <w:rPr>
          <w:lang w:val="uk-UA"/>
        </w:rPr>
        <w:t xml:space="preserve">ISO 45001:2018, міжнародний стандарт з систем управління охороною праці, відіграє значну роль у формуванні корпоративної соціальної відповідальності (CSR) та забезпеченні вимог сталого розвитку. Цей стандарт встановлює систему вимог щодо безпеки та здоров'я праці, сприяючи створенню безпечних та здорових умов праці для працівників. Крім того, ISO 45001 спонукає організації до систематичного управління ризиками та покращення ефективності, що сприяє відповідності вимогам сталого розвитку шляхом ефективного використання ресурсів та зменшення негативного впливу на довкілля. Окрім того, вимоги стандарту стимулюють </w:t>
      </w:r>
      <w:r w:rsidRPr="0024246A">
        <w:rPr>
          <w:lang w:val="uk-UA"/>
        </w:rPr>
        <w:lastRenderedPageBreak/>
        <w:t xml:space="preserve">взаємодію зі </w:t>
      </w:r>
      <w:proofErr w:type="spellStart"/>
      <w:r w:rsidRPr="0024246A">
        <w:rPr>
          <w:lang w:val="uk-UA"/>
        </w:rPr>
        <w:t>стейкхолдерами</w:t>
      </w:r>
      <w:proofErr w:type="spellEnd"/>
      <w:r w:rsidRPr="0024246A">
        <w:rPr>
          <w:lang w:val="uk-UA"/>
        </w:rPr>
        <w:t>, що сприяє вдосконаленню взаєморозуміння та співпраці зі всіма зацікавленими сторонами у питаннях безпеки та здоров'я праці. Таким чином, ISO 45001:2018 відіграє важливу роль у розвитку корпоративної соціальної відповідальності та забезпеченні вимог сталого розвитку через свою спроможність забезпечувати безпеку та здоров'я праці, управляти ризиками та стимулювати взаємодію зі стейкголдерами.</w:t>
      </w:r>
      <w:r>
        <w:rPr>
          <w:lang w:val="uk-UA"/>
        </w:rPr>
        <w:t xml:space="preserve"> </w:t>
      </w:r>
    </w:p>
    <w:p w14:paraId="5E4C1069" w14:textId="77777777" w:rsidR="00DC726B" w:rsidRPr="004E5F95" w:rsidRDefault="00DC726B" w:rsidP="00DD342E">
      <w:pPr>
        <w:rPr>
          <w:lang w:val="uk-UA"/>
        </w:rPr>
      </w:pPr>
      <w:r>
        <w:rPr>
          <w:lang w:val="uk-UA"/>
        </w:rPr>
        <w:t xml:space="preserve">Зрештою, не слід забувати про те, що стандарт </w:t>
      </w:r>
      <w:r>
        <w:rPr>
          <w:lang w:val="en-GB"/>
        </w:rPr>
        <w:t>ISO 9001</w:t>
      </w:r>
      <w:r>
        <w:rPr>
          <w:lang w:val="uk-UA"/>
        </w:rPr>
        <w:t xml:space="preserve"> також дає важливу інформацію щодо забезпечення сталості в діяльності підприємства та розвитку програму корпоративної соціальної відповідальності. Фактично, у сучасному розумінні, питання сталості є складовою якості. Відтак, все, що стосується забезпечення сталого розвитку в діяльності підприємства може розглядатися як чинники забезпечення якості, бути складовою частиною політики якості підприємства. </w:t>
      </w:r>
    </w:p>
    <w:p w14:paraId="271E7A12" w14:textId="77777777" w:rsidR="00DC726B" w:rsidRDefault="00DC726B" w:rsidP="001029CB">
      <w:pPr>
        <w:rPr>
          <w:lang w:val="uk-UA"/>
        </w:rPr>
      </w:pPr>
      <w:r w:rsidRPr="001029CB">
        <w:rPr>
          <w:lang w:val="uk-UA"/>
        </w:rPr>
        <w:t xml:space="preserve">Інтеграція принципів сталого розвитку у концепцію корпоративної соціальної відповідальності забезпечує комплексний підхід до управління компанією. Використання різноманітних інструментів дозволяє ефективно реалізовувати принципи </w:t>
      </w:r>
      <w:r>
        <w:rPr>
          <w:lang w:val="uk-UA"/>
        </w:rPr>
        <w:t>КСВ</w:t>
      </w:r>
      <w:r w:rsidRPr="001029CB">
        <w:rPr>
          <w:lang w:val="uk-UA"/>
        </w:rPr>
        <w:t>, забезпечуючи баланс між економічними, соціальними та екологічними цілями, що сприяє досягненню сталого розвитку.</w:t>
      </w:r>
    </w:p>
    <w:p w14:paraId="573DBA90" w14:textId="77777777" w:rsidR="00DC726B" w:rsidRDefault="00DC726B" w:rsidP="001029CB">
      <w:pPr>
        <w:rPr>
          <w:lang w:val="uk-UA"/>
        </w:rPr>
      </w:pPr>
      <w:r>
        <w:rPr>
          <w:lang w:val="uk-UA"/>
        </w:rPr>
        <w:t xml:space="preserve">З сказаного вище можна підсумувати, що загалом існує 4 міжнародних стандарти, які визначають вимоги щодо забезпечення сталості в діяльності підприємства. </w:t>
      </w:r>
    </w:p>
    <w:p w14:paraId="762AFEBA" w14:textId="77777777" w:rsidR="00DC726B" w:rsidRDefault="00DC726B" w:rsidP="004E5F90">
      <w:pPr>
        <w:rPr>
          <w:lang w:val="uk-UA"/>
        </w:rPr>
      </w:pPr>
      <w:r w:rsidRPr="004E5F90">
        <w:rPr>
          <w:lang w:val="uk-UA"/>
        </w:rPr>
        <w:t>ISO 9001:2015</w:t>
      </w:r>
      <w:r>
        <w:rPr>
          <w:lang w:val="uk-UA"/>
        </w:rPr>
        <w:t xml:space="preserve">. </w:t>
      </w:r>
      <w:r w:rsidRPr="004E5F90">
        <w:rPr>
          <w:lang w:val="uk-UA"/>
        </w:rPr>
        <w:t>Цей стандарт встановлює вимоги до систем управління якістю. Він допомагає організаціям забезпечувати якість продукції та послуг, що сприяє ефективному використанню ресурсів та збільшенню задоволеності клієнтів, що також важливо для сталого розвитку.</w:t>
      </w:r>
    </w:p>
    <w:p w14:paraId="6A7B0C4B" w14:textId="77777777" w:rsidR="00DC726B" w:rsidRPr="004E5F90" w:rsidRDefault="00DC726B" w:rsidP="004E5F90">
      <w:pPr>
        <w:rPr>
          <w:lang w:val="uk-UA"/>
        </w:rPr>
      </w:pPr>
      <w:r w:rsidRPr="004E5F90">
        <w:rPr>
          <w:lang w:val="uk-UA"/>
        </w:rPr>
        <w:lastRenderedPageBreak/>
        <w:t>ISO 14001:2015</w:t>
      </w:r>
      <w:r>
        <w:rPr>
          <w:lang w:val="uk-UA"/>
        </w:rPr>
        <w:t>.</w:t>
      </w:r>
      <w:r w:rsidRPr="004E5F90">
        <w:rPr>
          <w:lang w:val="uk-UA"/>
        </w:rPr>
        <w:t xml:space="preserve"> Цей стандарт стосується систем управління навколишнім середовищем. Він допомагає організаціям ідентифікувати та керувати впливом своєї діяльності на навколишнє середовище, сприяючи забезпеченню сталого розвитку.</w:t>
      </w:r>
    </w:p>
    <w:p w14:paraId="0D939AA7" w14:textId="77777777" w:rsidR="00DC726B" w:rsidRPr="004E5F90" w:rsidRDefault="00DC726B" w:rsidP="004E5F90">
      <w:pPr>
        <w:rPr>
          <w:lang w:val="uk-UA"/>
        </w:rPr>
      </w:pPr>
      <w:r w:rsidRPr="004E5F90">
        <w:rPr>
          <w:lang w:val="uk-UA"/>
        </w:rPr>
        <w:t>ISO 26000:2010</w:t>
      </w:r>
      <w:r>
        <w:rPr>
          <w:lang w:val="uk-UA"/>
        </w:rPr>
        <w:t xml:space="preserve">. </w:t>
      </w:r>
      <w:r w:rsidRPr="004E5F90">
        <w:rPr>
          <w:lang w:val="uk-UA"/>
        </w:rPr>
        <w:t xml:space="preserve">Цей стандарт встановлює вказівки щодо соціальної відповідальності, надаючи рамки для підприємств та організацій для врахування соціальних, екологічних та економічних вимог у своїх </w:t>
      </w:r>
      <w:proofErr w:type="spellStart"/>
      <w:r w:rsidRPr="004E5F90">
        <w:rPr>
          <w:lang w:val="uk-UA"/>
        </w:rPr>
        <w:t>діяльностях</w:t>
      </w:r>
      <w:proofErr w:type="spellEnd"/>
      <w:r w:rsidRPr="004E5F90">
        <w:rPr>
          <w:lang w:val="uk-UA"/>
        </w:rPr>
        <w:t xml:space="preserve"> та взаємодії зі </w:t>
      </w:r>
      <w:proofErr w:type="spellStart"/>
      <w:r w:rsidRPr="004E5F90">
        <w:rPr>
          <w:lang w:val="uk-UA"/>
        </w:rPr>
        <w:t>стейкхолдерами</w:t>
      </w:r>
      <w:proofErr w:type="spellEnd"/>
      <w:r w:rsidRPr="004E5F90">
        <w:rPr>
          <w:lang w:val="uk-UA"/>
        </w:rPr>
        <w:t>.</w:t>
      </w:r>
    </w:p>
    <w:p w14:paraId="72A0A061" w14:textId="77777777" w:rsidR="00DC726B" w:rsidRPr="004E5F90" w:rsidRDefault="00DC726B" w:rsidP="004E5F90">
      <w:pPr>
        <w:rPr>
          <w:lang w:val="uk-UA"/>
        </w:rPr>
      </w:pPr>
      <w:r w:rsidRPr="004E5F90">
        <w:rPr>
          <w:lang w:val="uk-UA"/>
        </w:rPr>
        <w:t>ISO 45001:2018</w:t>
      </w:r>
      <w:r>
        <w:rPr>
          <w:lang w:val="uk-UA"/>
        </w:rPr>
        <w:t xml:space="preserve">. </w:t>
      </w:r>
      <w:r w:rsidRPr="004E5F90">
        <w:rPr>
          <w:lang w:val="uk-UA"/>
        </w:rPr>
        <w:t>Цей стандарт стосується систем управління охороною праці та здоров'ям праці. Він сприяє створенню безпечних та здорових умов праці для працівників, що є важливим аспектом соціальної відповідальності.</w:t>
      </w:r>
    </w:p>
    <w:p w14:paraId="17358D6C" w14:textId="77777777" w:rsidR="00DC726B" w:rsidRDefault="00DC726B" w:rsidP="004E5F90">
      <w:pPr>
        <w:rPr>
          <w:lang w:val="uk-UA"/>
        </w:rPr>
      </w:pPr>
      <w:r w:rsidRPr="004E5F90">
        <w:rPr>
          <w:lang w:val="uk-UA"/>
        </w:rPr>
        <w:t>Ці стандарти разом утворюють важливий фундамент для організацій, які прагнуть забезпечити сталий розвиток та виконувати свої соціальні та екологічні зобов'язання.</w:t>
      </w:r>
    </w:p>
    <w:p w14:paraId="7C7F1629" w14:textId="77777777" w:rsidR="00DC726B" w:rsidRDefault="00DC726B" w:rsidP="004E5F90">
      <w:pPr>
        <w:rPr>
          <w:lang w:val="uk-UA"/>
        </w:rPr>
      </w:pPr>
    </w:p>
    <w:p w14:paraId="3282305C" w14:textId="77777777" w:rsidR="00DC726B" w:rsidRPr="00487825" w:rsidRDefault="00DC726B" w:rsidP="00DC726B">
      <w:pPr>
        <w:pStyle w:val="Heading2"/>
        <w:numPr>
          <w:ilvl w:val="1"/>
          <w:numId w:val="9"/>
        </w:numPr>
      </w:pPr>
      <w:bookmarkStart w:id="11" w:name="_Toc169247390"/>
      <w:r>
        <w:t>Особливості маркетингової політики, які диктуються стандартами, дотичними до забезпечення сталості.</w:t>
      </w:r>
      <w:bookmarkEnd w:id="11"/>
      <w:r>
        <w:t xml:space="preserve"> </w:t>
      </w:r>
    </w:p>
    <w:p w14:paraId="478610DD" w14:textId="77777777" w:rsidR="00DC726B" w:rsidRPr="00164582" w:rsidRDefault="00DC726B" w:rsidP="00164582">
      <w:pPr>
        <w:rPr>
          <w:lang w:val="uk-UA"/>
        </w:rPr>
      </w:pPr>
      <w:r w:rsidRPr="00164582">
        <w:rPr>
          <w:lang w:val="uk-UA"/>
        </w:rPr>
        <w:t>Основні вимоги та особливості маркетингової політики для забезпечення сталості на основі чотирьох стандартів ISO можуть включати такі аспекти:</w:t>
      </w:r>
    </w:p>
    <w:p w14:paraId="7D41C726" w14:textId="77777777" w:rsidR="00DC726B" w:rsidRPr="00164582" w:rsidRDefault="00DC726B" w:rsidP="00164582">
      <w:pPr>
        <w:rPr>
          <w:lang w:val="uk-UA"/>
        </w:rPr>
      </w:pPr>
      <w:r w:rsidRPr="00164582">
        <w:rPr>
          <w:lang w:val="uk-UA"/>
        </w:rPr>
        <w:t>1. Врахування соціальної відповідальності</w:t>
      </w:r>
      <w:r>
        <w:rPr>
          <w:lang w:val="uk-UA"/>
        </w:rPr>
        <w:t>.</w:t>
      </w:r>
      <w:r w:rsidRPr="00164582">
        <w:rPr>
          <w:lang w:val="uk-UA"/>
        </w:rPr>
        <w:t xml:space="preserve"> Маркетингова політика повинна враховувати принципи соціальної відповідальності, які описані в стандарті ISO 26000:2010. Це означає, що компанія має взяти до уваги вплив своєї діяльності на суспільство, дотримуватися етичних норм, підтримувати рівність та справедливість і робити акцент на відкритості та чесності у взаємодії зі споживачами та стейкголдерами.</w:t>
      </w:r>
      <w:r>
        <w:rPr>
          <w:lang w:val="uk-UA"/>
        </w:rPr>
        <w:t xml:space="preserve"> З метою реалізації відповідальної маркетингової політики підприємство має підтримувати постійну комунікацію зі стейкголдерами та дотримуватися етичних вимог. </w:t>
      </w:r>
    </w:p>
    <w:p w14:paraId="5F81E6FA" w14:textId="77777777" w:rsidR="00DC726B" w:rsidRPr="00FB761D" w:rsidRDefault="00DC726B" w:rsidP="00FB761D">
      <w:pPr>
        <w:rPr>
          <w:lang w:val="uk-UA"/>
        </w:rPr>
      </w:pPr>
      <w:r>
        <w:rPr>
          <w:lang w:val="uk-UA"/>
        </w:rPr>
        <w:lastRenderedPageBreak/>
        <w:t>В плані к</w:t>
      </w:r>
      <w:r w:rsidRPr="00FB761D">
        <w:rPr>
          <w:lang w:val="uk-UA"/>
        </w:rPr>
        <w:t>омунікаці</w:t>
      </w:r>
      <w:r>
        <w:rPr>
          <w:lang w:val="uk-UA"/>
        </w:rPr>
        <w:t>ї</w:t>
      </w:r>
      <w:r w:rsidRPr="00FB761D">
        <w:rPr>
          <w:lang w:val="uk-UA"/>
        </w:rPr>
        <w:t xml:space="preserve"> зі стейк</w:t>
      </w:r>
      <w:r>
        <w:rPr>
          <w:lang w:val="uk-UA"/>
        </w:rPr>
        <w:t>г</w:t>
      </w:r>
      <w:r w:rsidRPr="00FB761D">
        <w:rPr>
          <w:lang w:val="uk-UA"/>
        </w:rPr>
        <w:t xml:space="preserve">олдерами </w:t>
      </w:r>
      <w:r>
        <w:rPr>
          <w:lang w:val="uk-UA"/>
        </w:rPr>
        <w:t>м</w:t>
      </w:r>
      <w:r w:rsidRPr="00FB761D">
        <w:rPr>
          <w:lang w:val="uk-UA"/>
        </w:rPr>
        <w:t>аркетинг повинен бути спрямований на взаємодію з усіма зацікавленими сторонами, включаючи споживачів, працівників, громадські організації тощо. Компанія повинна активно спілкуватися із своїми стейкголдерами, демонструючи свою здатність до прозорості та відкритості.</w:t>
      </w:r>
    </w:p>
    <w:p w14:paraId="1586ED80" w14:textId="77777777" w:rsidR="00DC726B" w:rsidRPr="00164582" w:rsidRDefault="00DC726B" w:rsidP="00FB761D">
      <w:pPr>
        <w:rPr>
          <w:lang w:val="uk-UA"/>
        </w:rPr>
      </w:pPr>
      <w:r>
        <w:rPr>
          <w:lang w:val="uk-UA"/>
        </w:rPr>
        <w:t>Щодо етичності</w:t>
      </w:r>
      <w:r w:rsidRPr="00FB761D">
        <w:rPr>
          <w:lang w:val="uk-UA"/>
        </w:rPr>
        <w:t xml:space="preserve"> </w:t>
      </w:r>
      <w:r>
        <w:rPr>
          <w:lang w:val="uk-UA"/>
        </w:rPr>
        <w:t>м</w:t>
      </w:r>
      <w:r w:rsidRPr="00FB761D">
        <w:rPr>
          <w:lang w:val="uk-UA"/>
        </w:rPr>
        <w:t xml:space="preserve">аркетингова політика повинна дотримуватися високих етичних стандартів, уникати оманливої реклами та недостовірної інформації. Компанія </w:t>
      </w:r>
      <w:r>
        <w:rPr>
          <w:lang w:val="uk-UA"/>
        </w:rPr>
        <w:t>має демонструвати</w:t>
      </w:r>
      <w:r w:rsidRPr="00FB761D">
        <w:rPr>
          <w:lang w:val="uk-UA"/>
        </w:rPr>
        <w:t xml:space="preserve"> чесність та </w:t>
      </w:r>
      <w:r>
        <w:rPr>
          <w:lang w:val="uk-UA"/>
        </w:rPr>
        <w:t>порядність</w:t>
      </w:r>
      <w:r w:rsidRPr="00FB761D">
        <w:rPr>
          <w:lang w:val="uk-UA"/>
        </w:rPr>
        <w:t xml:space="preserve"> у всіх аспектах своєї діяльності.</w:t>
      </w:r>
    </w:p>
    <w:p w14:paraId="7451F175" w14:textId="77777777" w:rsidR="00DC726B" w:rsidRDefault="00DC726B" w:rsidP="00164582">
      <w:pPr>
        <w:rPr>
          <w:lang w:val="uk-UA"/>
        </w:rPr>
      </w:pPr>
      <w:r w:rsidRPr="00164582">
        <w:rPr>
          <w:lang w:val="uk-UA"/>
        </w:rPr>
        <w:t>2. Екологічна відповідальність</w:t>
      </w:r>
      <w:r>
        <w:rPr>
          <w:lang w:val="uk-UA"/>
        </w:rPr>
        <w:t>.</w:t>
      </w:r>
      <w:r w:rsidRPr="00164582">
        <w:rPr>
          <w:lang w:val="uk-UA"/>
        </w:rPr>
        <w:t xml:space="preserve"> Маркетингова політика має враховувати принципи збереження навколишнього середовища, які визначені у стандарті ISO 14001:2015. Це означає, що компанія повинна працювати на зменшення негативного впливу своєї діяльності на природу, використовуючи екологічно чисті технології, зменшуючи викиди та оптимізуючи використання ресурсів.</w:t>
      </w:r>
      <w:r>
        <w:rPr>
          <w:lang w:val="uk-UA"/>
        </w:rPr>
        <w:t xml:space="preserve"> Насамперед це стосується маркетингової товарної політики, а також функціонування ланцюгів постачання, але не обмежується ними. Застосування цього стандарту насамперед стосуються збереження та ощадливого використання ресурсів, а також поширення екологічної інформації. </w:t>
      </w:r>
    </w:p>
    <w:p w14:paraId="06A90AEC" w14:textId="77777777" w:rsidR="00DC726B" w:rsidRPr="00FB761D" w:rsidRDefault="00DC726B" w:rsidP="00FB761D">
      <w:pPr>
        <w:rPr>
          <w:lang w:val="uk-UA"/>
        </w:rPr>
      </w:pPr>
      <w:r>
        <w:rPr>
          <w:lang w:val="uk-UA"/>
        </w:rPr>
        <w:t>Щодо з</w:t>
      </w:r>
      <w:r w:rsidRPr="00FB761D">
        <w:rPr>
          <w:lang w:val="uk-UA"/>
        </w:rPr>
        <w:t>береження ресурсів</w:t>
      </w:r>
      <w:r>
        <w:rPr>
          <w:lang w:val="uk-UA"/>
        </w:rPr>
        <w:t>, то м</w:t>
      </w:r>
      <w:r w:rsidRPr="00FB761D">
        <w:rPr>
          <w:lang w:val="uk-UA"/>
        </w:rPr>
        <w:t>аркетингова політика повинна підтримувати зобов'язання компанії з ефективного використання ресурсів та зменшення викидів і забруднення. Компанія може активно просувати свої екологічно чисті технології та продукти, які сприяють збереженню природних ресурсів.</w:t>
      </w:r>
    </w:p>
    <w:p w14:paraId="1E14A520" w14:textId="77777777" w:rsidR="00DC726B" w:rsidRPr="00164582" w:rsidRDefault="00DC726B" w:rsidP="00FB761D">
      <w:pPr>
        <w:rPr>
          <w:lang w:val="uk-UA"/>
        </w:rPr>
      </w:pPr>
      <w:r>
        <w:rPr>
          <w:lang w:val="uk-UA"/>
        </w:rPr>
        <w:t>Щодо екологічної інформації, м</w:t>
      </w:r>
      <w:r w:rsidRPr="00FB761D">
        <w:rPr>
          <w:lang w:val="uk-UA"/>
        </w:rPr>
        <w:t>аркетинг повинен включати екологічну інформацію про продукти та послуги компанії, демонструючи їх вплив на довкілля та заохочуючи споживачів до екологічно свідомого споживання.</w:t>
      </w:r>
    </w:p>
    <w:p w14:paraId="190F889B" w14:textId="77777777" w:rsidR="00DC726B" w:rsidRDefault="00DC726B" w:rsidP="00164582">
      <w:pPr>
        <w:rPr>
          <w:lang w:val="uk-UA"/>
        </w:rPr>
      </w:pPr>
      <w:r w:rsidRPr="00164582">
        <w:rPr>
          <w:lang w:val="uk-UA"/>
        </w:rPr>
        <w:lastRenderedPageBreak/>
        <w:t>3. Забезпечення безпеки та здоров'я праці</w:t>
      </w:r>
      <w:r>
        <w:rPr>
          <w:lang w:val="uk-UA"/>
        </w:rPr>
        <w:t>.</w:t>
      </w:r>
      <w:r w:rsidRPr="00164582">
        <w:rPr>
          <w:lang w:val="uk-UA"/>
        </w:rPr>
        <w:t xml:space="preserve"> Маркетингова політика повинна також враховувати аспекти безпеки та здоров'я праці, які встановлені у стандарті ISO 45001:2018. Це означає</w:t>
      </w:r>
      <w:r>
        <w:rPr>
          <w:lang w:val="uk-UA"/>
        </w:rPr>
        <w:t xml:space="preserve"> </w:t>
      </w:r>
      <w:r w:rsidRPr="00164582">
        <w:rPr>
          <w:lang w:val="uk-UA"/>
        </w:rPr>
        <w:t>безпечні та здорові умови праці для своїх працівників та дотримуватися норм безпеки на робочому місці.</w:t>
      </w:r>
      <w:r>
        <w:rPr>
          <w:lang w:val="uk-UA"/>
        </w:rPr>
        <w:t xml:space="preserve"> При реалізації цього стандарту підприємство мають можливість запровадити та продемонструвати багато аспектів відповідальної екологічної політики, особливо на тих робочих місцях, де здійснюється обслуговування клієнтів. Безпечні умови праці, які відповідають вимогам забезпечення сталості повинні стати частиною політики якості, а також зразком для наслідування іншими організаціями та демонстрацією відповідального ставлення підприємства до вимог забезпечення сталості.</w:t>
      </w:r>
    </w:p>
    <w:p w14:paraId="03F85CD5" w14:textId="77777777" w:rsidR="00DC726B" w:rsidRPr="00164582" w:rsidRDefault="00DC726B" w:rsidP="00FB761D">
      <w:pPr>
        <w:rPr>
          <w:lang w:val="uk-UA"/>
        </w:rPr>
      </w:pPr>
      <w:r w:rsidRPr="00FB761D">
        <w:rPr>
          <w:lang w:val="uk-UA"/>
        </w:rPr>
        <w:t xml:space="preserve">Маркетинг </w:t>
      </w:r>
      <w:r>
        <w:rPr>
          <w:lang w:val="uk-UA"/>
        </w:rPr>
        <w:t>має</w:t>
      </w:r>
      <w:r w:rsidRPr="00FB761D">
        <w:rPr>
          <w:lang w:val="uk-UA"/>
        </w:rPr>
        <w:t xml:space="preserve"> підкреслювати зобов'язання компанії до забезпечення безпечних та здорових умов праці для своїх працівників. Реклама може включати інформацію про заходи безпеки на робочому місці та програми здоров'я праці.</w:t>
      </w:r>
      <w:r>
        <w:rPr>
          <w:lang w:val="uk-UA"/>
        </w:rPr>
        <w:t xml:space="preserve"> </w:t>
      </w:r>
      <w:r w:rsidRPr="00FB761D">
        <w:rPr>
          <w:lang w:val="uk-UA"/>
        </w:rPr>
        <w:t>Маркетингова політика може активно залучати стейкголдерів до діалогу щодо питань безпеки та здоров'я праці, включаючи працівників, споживачів і громадські організації.</w:t>
      </w:r>
    </w:p>
    <w:p w14:paraId="6A0E0588" w14:textId="77777777" w:rsidR="00DC726B" w:rsidRDefault="00DC726B" w:rsidP="00164582">
      <w:pPr>
        <w:rPr>
          <w:lang w:val="uk-UA"/>
        </w:rPr>
      </w:pPr>
      <w:r w:rsidRPr="00164582">
        <w:rPr>
          <w:lang w:val="uk-UA"/>
        </w:rPr>
        <w:t>4. Якість продукції та послуг</w:t>
      </w:r>
      <w:r>
        <w:rPr>
          <w:lang w:val="uk-UA"/>
        </w:rPr>
        <w:t>.</w:t>
      </w:r>
      <w:r w:rsidRPr="00164582">
        <w:rPr>
          <w:lang w:val="uk-UA"/>
        </w:rPr>
        <w:t xml:space="preserve"> Маркетингова політика повинна бути спрямована на забезпечення високої якості продукції та послуг, що відповідає вимогам стандарту ISO 9001:2015. Це означає, що компанія має створювати продукцію та послуги, які відповідають вимогам клієнтів, мають високі стандарти якості та дотримуються усіх вимог щодо якості.</w:t>
      </w:r>
      <w:r>
        <w:rPr>
          <w:lang w:val="uk-UA"/>
        </w:rPr>
        <w:t xml:space="preserve"> Забезпечення сталості повинна стати складовою частиною політики управління якості. Ця ідея повинна широко використовуватися в рекламних матеріалах організації, а також стати важливою складовою частиною бренду та репутації підприємства. </w:t>
      </w:r>
    </w:p>
    <w:p w14:paraId="36F72E6A" w14:textId="77777777" w:rsidR="00DC726B" w:rsidRPr="00D63CF3" w:rsidRDefault="00DC726B" w:rsidP="00D63CF3">
      <w:pPr>
        <w:rPr>
          <w:lang w:val="uk-UA"/>
        </w:rPr>
      </w:pPr>
      <w:r w:rsidRPr="00D63CF3">
        <w:rPr>
          <w:lang w:val="uk-UA"/>
        </w:rPr>
        <w:t xml:space="preserve">Маркетингова політика повинна підкреслювати зобов'язання компанії до високої якості своїх продуктів та послуг. Рекламні матеріали можуть </w:t>
      </w:r>
      <w:r w:rsidRPr="00D63CF3">
        <w:rPr>
          <w:lang w:val="uk-UA"/>
        </w:rPr>
        <w:lastRenderedPageBreak/>
        <w:t>включати відгуки клієнтів, сертифікації якості та інші докази якості продукції.</w:t>
      </w:r>
    </w:p>
    <w:p w14:paraId="43BC6396" w14:textId="77777777" w:rsidR="00DC726B" w:rsidRPr="00164582" w:rsidRDefault="00DC726B" w:rsidP="00D63CF3">
      <w:pPr>
        <w:rPr>
          <w:lang w:val="uk-UA"/>
        </w:rPr>
      </w:pPr>
      <w:r w:rsidRPr="00D63CF3">
        <w:rPr>
          <w:lang w:val="uk-UA"/>
        </w:rPr>
        <w:t>Маркетинг повинен бути спрямований на задоволення потреб та очікувань клієнтів. Реклама може акцентувати увагу на послугах підтримки клієнтів, гарантіях якості та інших аспектах, які сприяють задоволенню споживачів.</w:t>
      </w:r>
    </w:p>
    <w:p w14:paraId="2D454B7C" w14:textId="77777777" w:rsidR="00DC726B" w:rsidRPr="00CA6387" w:rsidRDefault="00DC726B" w:rsidP="00164582">
      <w:pPr>
        <w:rPr>
          <w:lang w:val="uk-UA"/>
        </w:rPr>
      </w:pPr>
      <w:r w:rsidRPr="00164582">
        <w:rPr>
          <w:lang w:val="uk-UA"/>
        </w:rPr>
        <w:t>Отже, маркетингова політика, яка має на меті забезпечення сталості, повинна враховувати соціальні, екологічні, організаційні та якісні аспекти діяльності компанії відповідно до принципів, встановлених у зазначених стандартах ISO.</w:t>
      </w:r>
    </w:p>
    <w:p w14:paraId="566D8D4B" w14:textId="77777777" w:rsidR="00DC726B" w:rsidRDefault="00DC726B" w:rsidP="00E71A96">
      <w:pPr>
        <w:rPr>
          <w:lang w:val="en-GB"/>
        </w:rPr>
      </w:pPr>
    </w:p>
    <w:p w14:paraId="43D24765" w14:textId="77777777" w:rsidR="00DC726B" w:rsidRDefault="00DC726B" w:rsidP="00E71A96">
      <w:pPr>
        <w:rPr>
          <w:lang w:val="en-GB"/>
        </w:rPr>
        <w:sectPr w:rsidR="00DC726B" w:rsidSect="00DC726B">
          <w:pgSz w:w="11906" w:h="16838"/>
          <w:pgMar w:top="1440" w:right="1083" w:bottom="1440" w:left="1803" w:header="709" w:footer="709" w:gutter="0"/>
          <w:cols w:space="708"/>
          <w:docGrid w:linePitch="360"/>
        </w:sectPr>
      </w:pPr>
    </w:p>
    <w:p w14:paraId="7509BCAA" w14:textId="77777777" w:rsidR="00DC726B" w:rsidRPr="00D5739E" w:rsidRDefault="00DC726B" w:rsidP="00D5739E">
      <w:pPr>
        <w:pStyle w:val="Heading1"/>
        <w:numPr>
          <w:ilvl w:val="0"/>
          <w:numId w:val="0"/>
        </w:numPr>
        <w:rPr>
          <w:lang w:val="uk-UA"/>
        </w:rPr>
      </w:pPr>
      <w:bookmarkStart w:id="12" w:name="_Toc169247391"/>
      <w:r>
        <w:rPr>
          <w:lang w:val="uk-UA"/>
        </w:rPr>
        <w:lastRenderedPageBreak/>
        <w:t>Висновки</w:t>
      </w:r>
      <w:bookmarkEnd w:id="12"/>
    </w:p>
    <w:p w14:paraId="1197B0D5" w14:textId="77777777" w:rsidR="00DC726B" w:rsidRDefault="00DC726B" w:rsidP="002260AC">
      <w:pPr>
        <w:rPr>
          <w:lang w:val="uk-UA"/>
        </w:rPr>
      </w:pPr>
      <w:r>
        <w:rPr>
          <w:lang w:val="uk-UA"/>
        </w:rPr>
        <w:t xml:space="preserve">У результаті проведеного дослідження можна сформулювати наступні висновки. </w:t>
      </w:r>
    </w:p>
    <w:p w14:paraId="0367A496" w14:textId="77777777" w:rsidR="00DC726B" w:rsidRDefault="00DC726B" w:rsidP="002260AC">
      <w:pPr>
        <w:rPr>
          <w:lang w:val="uk-UA"/>
        </w:rPr>
      </w:pPr>
      <w:r>
        <w:rPr>
          <w:lang w:val="uk-UA"/>
        </w:rPr>
        <w:t xml:space="preserve">1. Серед усіх концепції управління маркетинговою діяльністю підприємства найбільш дотичною є концепція соціально етичного маркетингу. Згідно з цією концепцією зацікавленими сторонами (стейкголдерами) процесу управління маркетинговою діяльністю на підприємстві є саме підприємство та його постачальники, які утворюють мережу ринкової взаємодії, з одного боку, споживачі, з іншого, а також суспільство в цілому, та його спільноти, з третього. Управління маркетингом є однією з аналітичних функцій управління організацією, значення якої для забезпечення конкурентоспроможності визначається умовами ринку та становищем споживачів. </w:t>
      </w:r>
    </w:p>
    <w:p w14:paraId="3A21D3BA" w14:textId="77777777" w:rsidR="00DC726B" w:rsidRDefault="00DC726B" w:rsidP="002260AC">
      <w:pPr>
        <w:rPr>
          <w:lang w:val="uk-UA"/>
        </w:rPr>
      </w:pPr>
      <w:r>
        <w:rPr>
          <w:lang w:val="uk-UA"/>
        </w:rPr>
        <w:t xml:space="preserve">2. Поняття сталого розвитку виходить за межі лише забезпечення екологічної безпеки чи охорони довкілля. Воно має екологічний, соціальний та економічний вимір. Цілі сталого розвитку втілюють комплексний характер сталості, яка має стосунок до більшості елементів маркетингової політики. Економічні вимір стосується раціонального та ощадливого використання ресурсів, що є дотичним до маркетингової товарної політики. Соціальний вимір є дотичним до споживання, що вимагає від маркетингової діяльності організацій здатності впливати на моделі споживання, виховання відповідних цінностей та моделей поведінки споживачів. </w:t>
      </w:r>
    </w:p>
    <w:p w14:paraId="3EC45A1E" w14:textId="77777777" w:rsidR="00DC726B" w:rsidRDefault="00DC726B" w:rsidP="002260AC">
      <w:pPr>
        <w:rPr>
          <w:lang w:val="uk-UA"/>
        </w:rPr>
      </w:pPr>
      <w:r>
        <w:rPr>
          <w:lang w:val="uk-UA"/>
        </w:rPr>
        <w:t xml:space="preserve">Екологічний вимір стосується процесів як виробництва і доставки споживчої цінності, так і використання товарів та послуг. </w:t>
      </w:r>
    </w:p>
    <w:p w14:paraId="0DC1F8AF" w14:textId="77777777" w:rsidR="00DC726B" w:rsidRDefault="00DC726B" w:rsidP="002260AC">
      <w:pPr>
        <w:rPr>
          <w:lang w:val="uk-UA"/>
        </w:rPr>
      </w:pPr>
      <w:r>
        <w:rPr>
          <w:lang w:val="uk-UA"/>
        </w:rPr>
        <w:t xml:space="preserve">3. Методологічною основою застосування принципів сталого розвитку є </w:t>
      </w:r>
      <w:proofErr w:type="spellStart"/>
      <w:r>
        <w:rPr>
          <w:lang w:val="uk-UA"/>
        </w:rPr>
        <w:t>холістична</w:t>
      </w:r>
      <w:proofErr w:type="spellEnd"/>
      <w:r>
        <w:rPr>
          <w:lang w:val="uk-UA"/>
        </w:rPr>
        <w:t xml:space="preserve"> концепція маркетингу. Виконання вимог сталого розвитку інтегрується до кожного її елементу: внутрішнього маркетингу через корпоративну культуру та створення належних й безпечних умов </w:t>
      </w:r>
      <w:r>
        <w:rPr>
          <w:lang w:val="uk-UA"/>
        </w:rPr>
        <w:lastRenderedPageBreak/>
        <w:t>праці, управління знаннями стосовно сталості; партнерського маркетингу через систему стратегічного планування; зовнішнього маркетингу – через пропозицію цінності та інструменти маркетинг-</w:t>
      </w:r>
      <w:proofErr w:type="spellStart"/>
      <w:r>
        <w:rPr>
          <w:lang w:val="uk-UA"/>
        </w:rPr>
        <w:t>міксу</w:t>
      </w:r>
      <w:proofErr w:type="spellEnd"/>
      <w:r>
        <w:rPr>
          <w:lang w:val="uk-UA"/>
        </w:rPr>
        <w:t xml:space="preserve"> (використання мотивів, пов'язаних зі сталим розвитком у просуванні); соціальної відповідальності – через впровадження програм корпоративної соціальної відповідальності. </w:t>
      </w:r>
    </w:p>
    <w:p w14:paraId="656E057F" w14:textId="77777777" w:rsidR="00DC726B" w:rsidRDefault="00DC726B" w:rsidP="002260AC">
      <w:pPr>
        <w:rPr>
          <w:lang w:val="uk-UA"/>
        </w:rPr>
      </w:pPr>
      <w:r>
        <w:rPr>
          <w:lang w:val="uk-UA"/>
        </w:rPr>
        <w:t xml:space="preserve">4. На основі аналізу методології маркетингу та її структури визначено, що основними інструментами реалізації принципів та цілей сталого розвитку є також впровадження та використання міжнародних стандартів, дотичних до забезпечення сталості та корпоративної соціальної відповідальності: </w:t>
      </w:r>
      <w:r>
        <w:rPr>
          <w:lang w:val="en-GB"/>
        </w:rPr>
        <w:t>ISO 9001, ISO 14001, ISO 26000, ISO 45000</w:t>
      </w:r>
      <w:r>
        <w:rPr>
          <w:lang w:val="uk-UA"/>
        </w:rPr>
        <w:t>. Визначені особливості змісту маркетингової політики, що слідують з кожного з згаданих стандартів.</w:t>
      </w:r>
    </w:p>
    <w:p w14:paraId="48D5D49E" w14:textId="77777777" w:rsidR="00DC726B" w:rsidRPr="00013F8B" w:rsidRDefault="00DC726B" w:rsidP="002260AC">
      <w:pPr>
        <w:rPr>
          <w:lang w:val="uk-UA"/>
        </w:rPr>
      </w:pPr>
      <w:r>
        <w:rPr>
          <w:lang w:val="uk-UA"/>
        </w:rPr>
        <w:t xml:space="preserve">5. Загальні принципи організації та здійснення маркетингової політики підприємства мають визначатись а основі культурно-поведінкової концепції маркетингової орієнтації </w:t>
      </w:r>
      <w:proofErr w:type="spellStart"/>
      <w:r>
        <w:rPr>
          <w:lang w:val="uk-UA"/>
        </w:rPr>
        <w:t>Нервера-Слейтера</w:t>
      </w:r>
      <w:proofErr w:type="spellEnd"/>
      <w:r>
        <w:rPr>
          <w:lang w:val="uk-UA"/>
        </w:rPr>
        <w:t xml:space="preserve">, яка передбачає балансування орієнтації на споживачів та на конкурентів за допомогою </w:t>
      </w:r>
      <w:proofErr w:type="spellStart"/>
      <w:r>
        <w:rPr>
          <w:lang w:val="uk-UA"/>
        </w:rPr>
        <w:t>міжфункціональної</w:t>
      </w:r>
      <w:proofErr w:type="spellEnd"/>
      <w:r>
        <w:rPr>
          <w:lang w:val="uk-UA"/>
        </w:rPr>
        <w:t xml:space="preserve"> координації з метою досягнення довгострокових фінансових результатів. </w:t>
      </w:r>
    </w:p>
    <w:p w14:paraId="4E4A986D" w14:textId="77777777" w:rsidR="00DC726B" w:rsidRDefault="00DC726B" w:rsidP="002260AC">
      <w:pPr>
        <w:rPr>
          <w:lang w:val="uk-UA"/>
        </w:rPr>
      </w:pPr>
    </w:p>
    <w:p w14:paraId="1EC65E13" w14:textId="77777777" w:rsidR="00DC726B" w:rsidRDefault="00DC726B" w:rsidP="002260AC">
      <w:pPr>
        <w:rPr>
          <w:lang w:val="uk-UA"/>
        </w:rPr>
        <w:sectPr w:rsidR="00DC726B" w:rsidSect="00DC726B">
          <w:pgSz w:w="11906" w:h="16838"/>
          <w:pgMar w:top="1440" w:right="1083" w:bottom="1440" w:left="1803" w:header="709" w:footer="709" w:gutter="0"/>
          <w:cols w:space="708"/>
          <w:docGrid w:linePitch="360"/>
        </w:sectPr>
      </w:pPr>
    </w:p>
    <w:p w14:paraId="3B13B587" w14:textId="77777777" w:rsidR="00DC726B" w:rsidRPr="003470DE" w:rsidRDefault="00DC726B" w:rsidP="003470DE">
      <w:pPr>
        <w:pStyle w:val="EndNoteBibliographyTitle"/>
        <w:rPr>
          <w:b/>
          <w:noProof/>
        </w:rPr>
      </w:pPr>
      <w:bookmarkStart w:id="13" w:name="_Toc169247392"/>
      <w:r w:rsidRPr="003470DE">
        <w:rPr>
          <w:b/>
          <w:noProof/>
        </w:rPr>
        <w:lastRenderedPageBreak/>
        <w:t>Список використаних джерел</w:t>
      </w:r>
      <w:bookmarkEnd w:id="13"/>
    </w:p>
    <w:p w14:paraId="7E27BF7A" w14:textId="77777777" w:rsidR="00DC726B" w:rsidRPr="003470DE" w:rsidRDefault="00DC726B" w:rsidP="003470DE">
      <w:pPr>
        <w:pStyle w:val="EndNoteBibliographyTitle"/>
        <w:rPr>
          <w:b/>
          <w:noProof/>
        </w:rPr>
      </w:pPr>
    </w:p>
    <w:p w14:paraId="55E99771" w14:textId="77777777" w:rsidR="00DC726B" w:rsidRPr="003470DE" w:rsidRDefault="00DC726B" w:rsidP="003470DE">
      <w:pPr>
        <w:pStyle w:val="EndNoteBibliography"/>
        <w:ind w:left="720" w:hanging="720"/>
        <w:rPr>
          <w:noProof/>
        </w:rPr>
      </w:pPr>
      <w:r w:rsidRPr="003470DE">
        <w:rPr>
          <w:noProof/>
        </w:rPr>
        <w:t xml:space="preserve">1. </w:t>
      </w:r>
      <w:r w:rsidRPr="003470DE">
        <w:rPr>
          <w:noProof/>
        </w:rPr>
        <w:tab/>
        <w:t xml:space="preserve">Котлер Ф., Армстронг Г. Основи маркетингу. Київ: Науковий світ, 2022. 880 с. </w:t>
      </w:r>
    </w:p>
    <w:p w14:paraId="7D63A815" w14:textId="77777777" w:rsidR="00DC726B" w:rsidRPr="003470DE" w:rsidRDefault="00DC726B" w:rsidP="003470DE">
      <w:pPr>
        <w:pStyle w:val="EndNoteBibliography"/>
        <w:ind w:left="720" w:hanging="720"/>
        <w:rPr>
          <w:noProof/>
        </w:rPr>
      </w:pPr>
      <w:r w:rsidRPr="003470DE">
        <w:rPr>
          <w:noProof/>
        </w:rPr>
        <w:t xml:space="preserve">2. </w:t>
      </w:r>
      <w:r w:rsidRPr="003470DE">
        <w:rPr>
          <w:noProof/>
        </w:rPr>
        <w:tab/>
        <w:t xml:space="preserve">Definitions of marketing. What is marketing? URL: </w:t>
      </w:r>
      <w:r w:rsidRPr="00DC726B">
        <w:rPr>
          <w:noProof/>
        </w:rPr>
        <w:t>https://www.ama.org/the-definition-of-marketing-what-is-marketing/</w:t>
      </w:r>
      <w:r w:rsidRPr="003470DE">
        <w:rPr>
          <w:noProof/>
        </w:rPr>
        <w:t>.</w:t>
      </w:r>
    </w:p>
    <w:p w14:paraId="73342C41" w14:textId="77777777" w:rsidR="00DC726B" w:rsidRPr="003470DE" w:rsidRDefault="00DC726B" w:rsidP="003470DE">
      <w:pPr>
        <w:pStyle w:val="EndNoteBibliography"/>
        <w:ind w:left="720" w:hanging="720"/>
        <w:rPr>
          <w:noProof/>
        </w:rPr>
      </w:pPr>
      <w:r w:rsidRPr="003470DE">
        <w:rPr>
          <w:noProof/>
        </w:rPr>
        <w:t xml:space="preserve">3. </w:t>
      </w:r>
      <w:r w:rsidRPr="003470DE">
        <w:rPr>
          <w:noProof/>
        </w:rPr>
        <w:tab/>
        <w:t xml:space="preserve">What is Marketing? URL: </w:t>
      </w:r>
      <w:r w:rsidRPr="00DC726B">
        <w:rPr>
          <w:noProof/>
        </w:rPr>
        <w:t>https://www.cim.co.uk/content-hub/quick-read/what-is-marketing/</w:t>
      </w:r>
      <w:r w:rsidRPr="003470DE">
        <w:rPr>
          <w:noProof/>
        </w:rPr>
        <w:t>.</w:t>
      </w:r>
    </w:p>
    <w:p w14:paraId="3392B8EB" w14:textId="77777777" w:rsidR="00DC726B" w:rsidRPr="003470DE" w:rsidRDefault="00DC726B" w:rsidP="003470DE">
      <w:pPr>
        <w:pStyle w:val="EndNoteBibliography"/>
        <w:ind w:left="720" w:hanging="720"/>
        <w:rPr>
          <w:noProof/>
        </w:rPr>
      </w:pPr>
      <w:r w:rsidRPr="003470DE">
        <w:rPr>
          <w:noProof/>
        </w:rPr>
        <w:t xml:space="preserve">4. </w:t>
      </w:r>
      <w:r w:rsidRPr="003470DE">
        <w:rPr>
          <w:noProof/>
        </w:rPr>
        <w:tab/>
        <w:t xml:space="preserve">Cheverton P. Key Marketing Skills: Strategies, Tools, and Techniques for Marketing Success: Kogan Page, 2004. </w:t>
      </w:r>
    </w:p>
    <w:p w14:paraId="1ECCDA3A" w14:textId="77777777" w:rsidR="00DC726B" w:rsidRPr="003470DE" w:rsidRDefault="00DC726B" w:rsidP="003470DE">
      <w:pPr>
        <w:pStyle w:val="EndNoteBibliography"/>
        <w:ind w:left="720" w:hanging="720"/>
        <w:rPr>
          <w:noProof/>
        </w:rPr>
      </w:pPr>
      <w:r w:rsidRPr="003470DE">
        <w:rPr>
          <w:noProof/>
        </w:rPr>
        <w:t xml:space="preserve">5. </w:t>
      </w:r>
      <w:r w:rsidRPr="003470DE">
        <w:rPr>
          <w:noProof/>
        </w:rPr>
        <w:tab/>
        <w:t xml:space="preserve">Lambin J.-J., Schuiling I. Market-driven management: Strategic and operational marketing: Bloomsbury Publishing, 2012. </w:t>
      </w:r>
    </w:p>
    <w:p w14:paraId="33DCA828" w14:textId="77777777" w:rsidR="00DC726B" w:rsidRPr="003470DE" w:rsidRDefault="00DC726B" w:rsidP="003470DE">
      <w:pPr>
        <w:pStyle w:val="EndNoteBibliography"/>
        <w:ind w:left="720" w:hanging="720"/>
        <w:rPr>
          <w:noProof/>
        </w:rPr>
      </w:pPr>
      <w:r w:rsidRPr="003470DE">
        <w:rPr>
          <w:noProof/>
        </w:rPr>
        <w:t xml:space="preserve">6. </w:t>
      </w:r>
      <w:r w:rsidRPr="003470DE">
        <w:rPr>
          <w:noProof/>
        </w:rPr>
        <w:tab/>
        <w:t xml:space="preserve">Kotler P., Keller K. L. Marketing Management  13th Ed.: Prentice Hall, 2009. 816 с. </w:t>
      </w:r>
    </w:p>
    <w:p w14:paraId="332BCC24" w14:textId="77777777" w:rsidR="00DC726B" w:rsidRPr="003470DE" w:rsidRDefault="00DC726B" w:rsidP="003470DE">
      <w:pPr>
        <w:pStyle w:val="EndNoteBibliography"/>
        <w:ind w:left="720" w:hanging="720"/>
        <w:rPr>
          <w:noProof/>
        </w:rPr>
      </w:pPr>
      <w:r w:rsidRPr="003470DE">
        <w:rPr>
          <w:noProof/>
        </w:rPr>
        <w:t xml:space="preserve">7. </w:t>
      </w:r>
      <w:r w:rsidRPr="003470DE">
        <w:rPr>
          <w:noProof/>
        </w:rPr>
        <w:tab/>
        <w:t xml:space="preserve">Тарлопов І. О. Еволюція маркетингу як теорії управління. </w:t>
      </w:r>
      <w:r w:rsidRPr="003470DE">
        <w:rPr>
          <w:i/>
          <w:noProof/>
        </w:rPr>
        <w:t>Вісник Бердянського університету менеджменту і бізнесу.</w:t>
      </w:r>
      <w:r w:rsidRPr="003470DE">
        <w:rPr>
          <w:noProof/>
        </w:rPr>
        <w:t xml:space="preserve"> 2016. № 1(33). C. 30 - 34.</w:t>
      </w:r>
    </w:p>
    <w:p w14:paraId="3243511A" w14:textId="77777777" w:rsidR="00DC726B" w:rsidRPr="003470DE" w:rsidRDefault="00DC726B" w:rsidP="003470DE">
      <w:pPr>
        <w:pStyle w:val="EndNoteBibliography"/>
        <w:ind w:left="720" w:hanging="720"/>
        <w:rPr>
          <w:noProof/>
        </w:rPr>
      </w:pPr>
      <w:r w:rsidRPr="003470DE">
        <w:rPr>
          <w:noProof/>
        </w:rPr>
        <w:t xml:space="preserve">8. </w:t>
      </w:r>
      <w:r w:rsidRPr="003470DE">
        <w:rPr>
          <w:noProof/>
        </w:rPr>
        <w:tab/>
        <w:t xml:space="preserve">Baker M. J. Marketing: Theory and practice: Macmillan International Higher Education, 1995. 447 с. </w:t>
      </w:r>
    </w:p>
    <w:p w14:paraId="5B8B2BFC" w14:textId="77777777" w:rsidR="00DC726B" w:rsidRPr="003470DE" w:rsidRDefault="00DC726B" w:rsidP="003470DE">
      <w:pPr>
        <w:pStyle w:val="EndNoteBibliography"/>
        <w:ind w:left="720" w:hanging="720"/>
        <w:rPr>
          <w:noProof/>
        </w:rPr>
      </w:pPr>
      <w:r w:rsidRPr="003470DE">
        <w:rPr>
          <w:noProof/>
        </w:rPr>
        <w:t xml:space="preserve">9. </w:t>
      </w:r>
      <w:r w:rsidRPr="003470DE">
        <w:rPr>
          <w:noProof/>
        </w:rPr>
        <w:tab/>
        <w:t xml:space="preserve">Drucker P. F. The Practice Of Management  Reprinted Ed. Oxford: Butterworth-Heinemann, 1998. 314 с. </w:t>
      </w:r>
    </w:p>
    <w:p w14:paraId="05233EB6" w14:textId="77777777" w:rsidR="00DC726B" w:rsidRPr="003470DE" w:rsidRDefault="00DC726B" w:rsidP="003470DE">
      <w:pPr>
        <w:pStyle w:val="EndNoteBibliography"/>
        <w:ind w:left="720" w:hanging="720"/>
        <w:rPr>
          <w:noProof/>
        </w:rPr>
      </w:pPr>
      <w:r w:rsidRPr="003470DE">
        <w:rPr>
          <w:noProof/>
        </w:rPr>
        <w:t xml:space="preserve">10. </w:t>
      </w:r>
      <w:r w:rsidRPr="003470DE">
        <w:rPr>
          <w:noProof/>
        </w:rPr>
        <w:tab/>
        <w:t xml:space="preserve">Shaw E. H., Jones D. G. B. A history of schools of marketing thought. </w:t>
      </w:r>
      <w:r w:rsidRPr="003470DE">
        <w:rPr>
          <w:i/>
          <w:noProof/>
        </w:rPr>
        <w:t>Marketing Theory.</w:t>
      </w:r>
      <w:r w:rsidRPr="003470DE">
        <w:rPr>
          <w:noProof/>
        </w:rPr>
        <w:t xml:space="preserve"> 2005. T. 5, № 3. C. 239-281.</w:t>
      </w:r>
    </w:p>
    <w:p w14:paraId="34298FA1" w14:textId="77777777" w:rsidR="00DC726B" w:rsidRPr="003470DE" w:rsidRDefault="00DC726B" w:rsidP="003470DE">
      <w:pPr>
        <w:pStyle w:val="EndNoteBibliography"/>
        <w:ind w:left="720" w:hanging="720"/>
        <w:rPr>
          <w:noProof/>
        </w:rPr>
      </w:pPr>
      <w:r w:rsidRPr="003470DE">
        <w:rPr>
          <w:noProof/>
        </w:rPr>
        <w:t xml:space="preserve">11. </w:t>
      </w:r>
      <w:r w:rsidRPr="003470DE">
        <w:rPr>
          <w:noProof/>
        </w:rPr>
        <w:tab/>
        <w:t xml:space="preserve">Tuten T. L. Principles of Marketing for a Digital Age: SAGE Publications, 2019. </w:t>
      </w:r>
    </w:p>
    <w:p w14:paraId="3977E037" w14:textId="77777777" w:rsidR="00DC726B" w:rsidRPr="003470DE" w:rsidRDefault="00DC726B" w:rsidP="003470DE">
      <w:pPr>
        <w:pStyle w:val="EndNoteBibliography"/>
        <w:ind w:left="720" w:hanging="720"/>
        <w:rPr>
          <w:noProof/>
        </w:rPr>
      </w:pPr>
      <w:r w:rsidRPr="003470DE">
        <w:rPr>
          <w:noProof/>
        </w:rPr>
        <w:t xml:space="preserve">12. </w:t>
      </w:r>
      <w:r w:rsidRPr="003470DE">
        <w:rPr>
          <w:noProof/>
        </w:rPr>
        <w:tab/>
        <w:t xml:space="preserve">Бурлицька О. Еволюція концепцій маркетингу: від маркетингу 2.0 до стратегії маркетингу цінності. </w:t>
      </w:r>
      <w:r w:rsidRPr="003470DE">
        <w:rPr>
          <w:i/>
          <w:noProof/>
        </w:rPr>
        <w:t>Соціально-економічні проблеми і держава.</w:t>
      </w:r>
      <w:r w:rsidRPr="003470DE">
        <w:rPr>
          <w:noProof/>
        </w:rPr>
        <w:t xml:space="preserve"> 2021. № 2(25). C. 316-324.</w:t>
      </w:r>
    </w:p>
    <w:p w14:paraId="46E177D2" w14:textId="77777777" w:rsidR="00DC726B" w:rsidRPr="003470DE" w:rsidRDefault="00DC726B" w:rsidP="003470DE">
      <w:pPr>
        <w:pStyle w:val="EndNoteBibliography"/>
        <w:ind w:left="720" w:hanging="720"/>
        <w:rPr>
          <w:noProof/>
        </w:rPr>
      </w:pPr>
      <w:r w:rsidRPr="003470DE">
        <w:rPr>
          <w:noProof/>
        </w:rPr>
        <w:lastRenderedPageBreak/>
        <w:t xml:space="preserve">13. </w:t>
      </w:r>
      <w:r w:rsidRPr="003470DE">
        <w:rPr>
          <w:noProof/>
        </w:rPr>
        <w:tab/>
        <w:t xml:space="preserve">Котлер Ф., Катарджая Г., Сетьяван Ї. Маркетинг 4.0. Від традицйного до цифрового : пер. з англ. К.: КМ-Букс, 2018. 208 с. </w:t>
      </w:r>
    </w:p>
    <w:p w14:paraId="52BE84F6" w14:textId="77777777" w:rsidR="00DC726B" w:rsidRPr="003470DE" w:rsidRDefault="00DC726B" w:rsidP="003470DE">
      <w:pPr>
        <w:pStyle w:val="EndNoteBibliography"/>
        <w:ind w:left="720" w:hanging="720"/>
        <w:rPr>
          <w:noProof/>
        </w:rPr>
      </w:pPr>
      <w:r w:rsidRPr="003470DE">
        <w:rPr>
          <w:noProof/>
        </w:rPr>
        <w:t xml:space="preserve">14. </w:t>
      </w:r>
      <w:r w:rsidRPr="003470DE">
        <w:rPr>
          <w:noProof/>
        </w:rPr>
        <w:tab/>
        <w:t xml:space="preserve">Окландер М. А., Романенко О. О. Специфічні відмінності цифрового маркетингу від інтернет-маркетингу. </w:t>
      </w:r>
      <w:r w:rsidRPr="003470DE">
        <w:rPr>
          <w:i/>
          <w:noProof/>
        </w:rPr>
        <w:t>Економічний вісник Національного технічного університету України Київський політехнічний інститут.</w:t>
      </w:r>
      <w:r w:rsidRPr="003470DE">
        <w:rPr>
          <w:noProof/>
        </w:rPr>
        <w:t xml:space="preserve"> 2015. № 12. C. 362-371.</w:t>
      </w:r>
    </w:p>
    <w:p w14:paraId="71FFAAC1" w14:textId="77777777" w:rsidR="00DC726B" w:rsidRPr="003470DE" w:rsidRDefault="00DC726B" w:rsidP="003470DE">
      <w:pPr>
        <w:pStyle w:val="EndNoteBibliography"/>
        <w:ind w:left="720" w:hanging="720"/>
        <w:rPr>
          <w:noProof/>
        </w:rPr>
      </w:pPr>
      <w:r w:rsidRPr="003470DE">
        <w:rPr>
          <w:noProof/>
        </w:rPr>
        <w:t xml:space="preserve">15. </w:t>
      </w:r>
      <w:r w:rsidRPr="003470DE">
        <w:rPr>
          <w:noProof/>
        </w:rPr>
        <w:tab/>
        <w:t xml:space="preserve">Соломянюк Н. Еволюція теорії маркетингу. </w:t>
      </w:r>
      <w:r w:rsidRPr="003470DE">
        <w:rPr>
          <w:i/>
          <w:noProof/>
        </w:rPr>
        <w:t>Економіка і регіон.</w:t>
      </w:r>
      <w:r w:rsidRPr="003470DE">
        <w:rPr>
          <w:noProof/>
        </w:rPr>
        <w:t xml:space="preserve"> 2012. № 4(35). C. 210-213.</w:t>
      </w:r>
    </w:p>
    <w:p w14:paraId="7846A2B3" w14:textId="77777777" w:rsidR="00DC726B" w:rsidRPr="003470DE" w:rsidRDefault="00DC726B" w:rsidP="003470DE">
      <w:pPr>
        <w:pStyle w:val="EndNoteBibliography"/>
        <w:ind w:left="720" w:hanging="720"/>
        <w:rPr>
          <w:noProof/>
        </w:rPr>
      </w:pPr>
      <w:r w:rsidRPr="003470DE">
        <w:rPr>
          <w:noProof/>
        </w:rPr>
        <w:t xml:space="preserve">16. </w:t>
      </w:r>
      <w:r w:rsidRPr="003470DE">
        <w:rPr>
          <w:noProof/>
        </w:rPr>
        <w:tab/>
        <w:t xml:space="preserve">Савицька Н., Михайлова В., Полевич К., Декадіна В. Контент-маркетинг: стратегія і тактика. </w:t>
      </w:r>
      <w:r w:rsidRPr="003470DE">
        <w:rPr>
          <w:i/>
          <w:noProof/>
        </w:rPr>
        <w:t>Маркетинг в Україні.</w:t>
      </w:r>
      <w:r w:rsidRPr="003470DE">
        <w:rPr>
          <w:noProof/>
        </w:rPr>
        <w:t xml:space="preserve"> 2018. № 6. C. 45-51.</w:t>
      </w:r>
    </w:p>
    <w:p w14:paraId="48DC9F25" w14:textId="77777777" w:rsidR="00DC726B" w:rsidRPr="003470DE" w:rsidRDefault="00DC726B" w:rsidP="003470DE">
      <w:pPr>
        <w:pStyle w:val="EndNoteBibliography"/>
        <w:ind w:left="720" w:hanging="720"/>
        <w:rPr>
          <w:noProof/>
        </w:rPr>
      </w:pPr>
      <w:r w:rsidRPr="003470DE">
        <w:rPr>
          <w:noProof/>
        </w:rPr>
        <w:t xml:space="preserve">17. </w:t>
      </w:r>
      <w:r w:rsidRPr="003470DE">
        <w:rPr>
          <w:noProof/>
        </w:rPr>
        <w:tab/>
        <w:t xml:space="preserve">Садченко О. В., Хумарова Н. І. Основи маркетингу в еколого-інноваційному розвитку економіки вражень. </w:t>
      </w:r>
      <w:r w:rsidRPr="003470DE">
        <w:rPr>
          <w:i/>
          <w:noProof/>
        </w:rPr>
        <w:t>Ринкова економіка: сучасна теорія і практика управління.</w:t>
      </w:r>
      <w:r w:rsidRPr="003470DE">
        <w:rPr>
          <w:noProof/>
        </w:rPr>
        <w:t xml:space="preserve"> 2019. T. 18, № 3. C. 26-41.</w:t>
      </w:r>
    </w:p>
    <w:p w14:paraId="52D21A7E" w14:textId="77777777" w:rsidR="00DC726B" w:rsidRPr="003470DE" w:rsidRDefault="00DC726B" w:rsidP="003470DE">
      <w:pPr>
        <w:pStyle w:val="EndNoteBibliography"/>
        <w:ind w:left="720" w:hanging="720"/>
        <w:rPr>
          <w:noProof/>
        </w:rPr>
      </w:pPr>
      <w:r w:rsidRPr="003470DE">
        <w:rPr>
          <w:noProof/>
        </w:rPr>
        <w:t xml:space="preserve">18. </w:t>
      </w:r>
      <w:r w:rsidRPr="003470DE">
        <w:rPr>
          <w:noProof/>
        </w:rPr>
        <w:tab/>
        <w:t xml:space="preserve">Портер М. Конкурентна перевага. Як досягати стабільно високих результатів: Пер з англ. Київ: Наш Формат, 2019. 624 с. </w:t>
      </w:r>
    </w:p>
    <w:p w14:paraId="614F3B9F" w14:textId="77777777" w:rsidR="00DC726B" w:rsidRPr="003470DE" w:rsidRDefault="00DC726B" w:rsidP="003470DE">
      <w:pPr>
        <w:pStyle w:val="EndNoteBibliography"/>
        <w:ind w:left="720" w:hanging="720"/>
        <w:rPr>
          <w:noProof/>
        </w:rPr>
      </w:pPr>
      <w:r w:rsidRPr="003470DE">
        <w:rPr>
          <w:noProof/>
        </w:rPr>
        <w:t xml:space="preserve">19. </w:t>
      </w:r>
      <w:r w:rsidRPr="003470DE">
        <w:rPr>
          <w:noProof/>
        </w:rPr>
        <w:tab/>
        <w:t xml:space="preserve">Report of the World Comission on Environment and Development «Our Common Future» / United Nations. New-York: United Nations, 1987. URL: </w:t>
      </w:r>
      <w:r w:rsidRPr="00DC726B">
        <w:rPr>
          <w:noProof/>
        </w:rPr>
        <w:t>https://digitallibrary.un.org/record/139811?v=pdf</w:t>
      </w:r>
    </w:p>
    <w:p w14:paraId="37AF3986" w14:textId="77777777" w:rsidR="00DC726B" w:rsidRPr="003470DE" w:rsidRDefault="00DC726B" w:rsidP="003470DE">
      <w:pPr>
        <w:pStyle w:val="EndNoteBibliography"/>
        <w:ind w:left="720" w:hanging="720"/>
        <w:rPr>
          <w:noProof/>
        </w:rPr>
      </w:pPr>
      <w:r w:rsidRPr="003470DE">
        <w:rPr>
          <w:noProof/>
        </w:rPr>
        <w:t xml:space="preserve">20. </w:t>
      </w:r>
      <w:r w:rsidRPr="003470DE">
        <w:rPr>
          <w:noProof/>
        </w:rPr>
        <w:tab/>
        <w:t xml:space="preserve">Боголюбов В. М., Клименко М., Мельник Л. Г., Ракоїд О. О. Стратегія сталого розвитку. Київ: ВЦ НУБІПУ, 2018. 446 с. </w:t>
      </w:r>
    </w:p>
    <w:p w14:paraId="583E9FB2" w14:textId="77777777" w:rsidR="00DC726B" w:rsidRPr="003470DE" w:rsidRDefault="00DC726B" w:rsidP="003470DE">
      <w:pPr>
        <w:pStyle w:val="EndNoteBibliography"/>
        <w:ind w:left="720" w:hanging="720"/>
        <w:rPr>
          <w:noProof/>
        </w:rPr>
      </w:pPr>
      <w:r w:rsidRPr="003470DE">
        <w:rPr>
          <w:noProof/>
        </w:rPr>
        <w:t xml:space="preserve">21. </w:t>
      </w:r>
      <w:r w:rsidRPr="003470DE">
        <w:rPr>
          <w:noProof/>
        </w:rPr>
        <w:tab/>
        <w:t xml:space="preserve">Резолюція, прийнятя Генеральною Асамблеєю 25 вересня 2015 р. Перетворення нашого світу: Порядок денний у сфері сталого розвитку до 2030 року. </w:t>
      </w:r>
      <w:r w:rsidRPr="003470DE">
        <w:rPr>
          <w:i/>
          <w:noProof/>
        </w:rPr>
        <w:t xml:space="preserve">Book Резолюція, прийнятя Генеральною Асамблеєю 25 вересня 2015 р. Перетворення нашого світу: Порядок денний у сфері сталого розвитку до 2030 року. </w:t>
      </w:r>
      <w:r w:rsidRPr="003470DE">
        <w:rPr>
          <w:noProof/>
        </w:rPr>
        <w:t>/ Editor. Нью-Йорк: ООН, 2015. с.</w:t>
      </w:r>
    </w:p>
    <w:p w14:paraId="75815D95" w14:textId="77777777" w:rsidR="00DC726B" w:rsidRPr="003470DE" w:rsidRDefault="00DC726B" w:rsidP="003470DE">
      <w:pPr>
        <w:pStyle w:val="EndNoteBibliography"/>
        <w:ind w:left="720" w:hanging="720"/>
        <w:rPr>
          <w:noProof/>
        </w:rPr>
      </w:pPr>
      <w:r w:rsidRPr="003470DE">
        <w:rPr>
          <w:noProof/>
        </w:rPr>
        <w:t xml:space="preserve">22. </w:t>
      </w:r>
      <w:r w:rsidRPr="003470DE">
        <w:rPr>
          <w:noProof/>
        </w:rPr>
        <w:tab/>
        <w:t xml:space="preserve">Komandrovska V. Evolution of Approaches to Formation of the Concept of Sustainable Development of the Enterprise. </w:t>
      </w:r>
      <w:r w:rsidRPr="003470DE">
        <w:rPr>
          <w:i/>
          <w:noProof/>
        </w:rPr>
        <w:t>Innovative Economy.</w:t>
      </w:r>
      <w:r w:rsidRPr="003470DE">
        <w:rPr>
          <w:noProof/>
        </w:rPr>
        <w:t xml:space="preserve"> 2023. № 4. C. 90-97.</w:t>
      </w:r>
    </w:p>
    <w:p w14:paraId="7EF008DF" w14:textId="77777777" w:rsidR="00DC726B" w:rsidRPr="003470DE" w:rsidRDefault="00DC726B" w:rsidP="003470DE">
      <w:pPr>
        <w:pStyle w:val="EndNoteBibliography"/>
        <w:ind w:left="720" w:hanging="720"/>
        <w:rPr>
          <w:noProof/>
        </w:rPr>
      </w:pPr>
      <w:r w:rsidRPr="003470DE">
        <w:rPr>
          <w:noProof/>
        </w:rPr>
        <w:lastRenderedPageBreak/>
        <w:t xml:space="preserve">23. </w:t>
      </w:r>
      <w:r w:rsidRPr="003470DE">
        <w:rPr>
          <w:noProof/>
        </w:rPr>
        <w:tab/>
        <w:t xml:space="preserve">Садченко О. В. Концепції екологічного маркетингу. </w:t>
      </w:r>
      <w:r w:rsidRPr="003470DE">
        <w:rPr>
          <w:i/>
          <w:noProof/>
        </w:rPr>
        <w:t>Економічний вісник національного гірничого університету.</w:t>
      </w:r>
      <w:r w:rsidRPr="003470DE">
        <w:rPr>
          <w:noProof/>
        </w:rPr>
        <w:t xml:space="preserve"> 2009. № 3. C. 71-79.</w:t>
      </w:r>
    </w:p>
    <w:p w14:paraId="59915B01" w14:textId="77777777" w:rsidR="00DC726B" w:rsidRPr="003470DE" w:rsidRDefault="00DC726B" w:rsidP="003470DE">
      <w:pPr>
        <w:pStyle w:val="EndNoteBibliography"/>
        <w:ind w:left="720" w:hanging="720"/>
        <w:rPr>
          <w:noProof/>
        </w:rPr>
      </w:pPr>
      <w:r w:rsidRPr="003470DE">
        <w:rPr>
          <w:noProof/>
        </w:rPr>
        <w:t xml:space="preserve">24. </w:t>
      </w:r>
      <w:r w:rsidRPr="003470DE">
        <w:rPr>
          <w:noProof/>
        </w:rPr>
        <w:tab/>
        <w:t xml:space="preserve">Божок А., Колбушкін Ю. Маркетинг як інструмент реалізації принципів сталого розвитку. </w:t>
      </w:r>
      <w:r w:rsidRPr="003470DE">
        <w:rPr>
          <w:i/>
          <w:noProof/>
        </w:rPr>
        <w:t>Economics, Management And Administration In the Coordinates of Sustainable Development</w:t>
      </w:r>
      <w:r w:rsidRPr="003470DE">
        <w:rPr>
          <w:noProof/>
        </w:rPr>
        <w:t>. Riga: Publishing House “Baltija Publishing”, 2021. C. 121-146.</w:t>
      </w:r>
    </w:p>
    <w:p w14:paraId="385D2947" w14:textId="77777777" w:rsidR="00DC726B" w:rsidRPr="003470DE" w:rsidRDefault="00DC726B" w:rsidP="003470DE">
      <w:pPr>
        <w:pStyle w:val="EndNoteBibliography"/>
        <w:ind w:left="720" w:hanging="720"/>
        <w:rPr>
          <w:noProof/>
        </w:rPr>
      </w:pPr>
      <w:r w:rsidRPr="003470DE">
        <w:rPr>
          <w:noProof/>
        </w:rPr>
        <w:t xml:space="preserve">25. </w:t>
      </w:r>
      <w:r w:rsidRPr="003470DE">
        <w:rPr>
          <w:noProof/>
        </w:rPr>
        <w:tab/>
        <w:t xml:space="preserve">Ілляшенко С. М., Прокопенко О. В. Екологічний маркетинг. </w:t>
      </w:r>
      <w:r w:rsidRPr="003470DE">
        <w:rPr>
          <w:i/>
          <w:noProof/>
        </w:rPr>
        <w:t>Економіка України.</w:t>
      </w:r>
      <w:r w:rsidRPr="003470DE">
        <w:rPr>
          <w:noProof/>
        </w:rPr>
        <w:t xml:space="preserve"> 2003. № 12. C. 56-61.</w:t>
      </w:r>
    </w:p>
    <w:p w14:paraId="6905628E" w14:textId="77777777" w:rsidR="00DC726B" w:rsidRPr="003470DE" w:rsidRDefault="00DC726B" w:rsidP="003470DE">
      <w:pPr>
        <w:pStyle w:val="EndNoteBibliography"/>
        <w:ind w:left="720" w:hanging="720"/>
        <w:rPr>
          <w:noProof/>
        </w:rPr>
      </w:pPr>
      <w:r w:rsidRPr="003470DE">
        <w:rPr>
          <w:noProof/>
        </w:rPr>
        <w:t xml:space="preserve">26. </w:t>
      </w:r>
      <w:r w:rsidRPr="003470DE">
        <w:rPr>
          <w:noProof/>
        </w:rPr>
        <w:tab/>
        <w:t xml:space="preserve">Робул Ю. В. Теоретичні основи функціонування та розвитку маркетингових систем у цифровому маркетингу : монографія. Д.: Журфонд, 2020. 315 с. </w:t>
      </w:r>
    </w:p>
    <w:p w14:paraId="0EA2D2A8" w14:textId="77777777" w:rsidR="00DC726B" w:rsidRPr="003470DE" w:rsidRDefault="00DC726B" w:rsidP="003470DE">
      <w:pPr>
        <w:pStyle w:val="EndNoteBibliography"/>
        <w:ind w:left="720" w:hanging="720"/>
        <w:rPr>
          <w:noProof/>
        </w:rPr>
      </w:pPr>
      <w:r w:rsidRPr="003470DE">
        <w:rPr>
          <w:noProof/>
        </w:rPr>
        <w:t xml:space="preserve">27. </w:t>
      </w:r>
      <w:r w:rsidRPr="003470DE">
        <w:rPr>
          <w:noProof/>
        </w:rPr>
        <w:tab/>
        <w:t xml:space="preserve">Narver J. C., Slater S. The effect of Market orientation on Business profitability. </w:t>
      </w:r>
      <w:r w:rsidRPr="003470DE">
        <w:rPr>
          <w:i/>
          <w:noProof/>
        </w:rPr>
        <w:t>Journal of Marketing.</w:t>
      </w:r>
      <w:r w:rsidRPr="003470DE">
        <w:rPr>
          <w:noProof/>
        </w:rPr>
        <w:t xml:space="preserve"> 1990. T. 54, № 4. C. 20-35.</w:t>
      </w:r>
    </w:p>
    <w:p w14:paraId="17782E2E" w14:textId="77777777" w:rsidR="00DC726B" w:rsidRPr="003470DE" w:rsidRDefault="00DC726B" w:rsidP="003470DE">
      <w:pPr>
        <w:pStyle w:val="EndNoteBibliography"/>
        <w:ind w:left="720" w:hanging="720"/>
        <w:rPr>
          <w:noProof/>
        </w:rPr>
      </w:pPr>
      <w:r w:rsidRPr="003470DE">
        <w:rPr>
          <w:noProof/>
        </w:rPr>
        <w:t xml:space="preserve">28. </w:t>
      </w:r>
      <w:r w:rsidRPr="003470DE">
        <w:rPr>
          <w:noProof/>
        </w:rPr>
        <w:tab/>
        <w:t xml:space="preserve">Kohli A. K., Jaworski B. J. Market Orientation: The Construct, Research Propositions, and Managerial Implications. </w:t>
      </w:r>
      <w:r w:rsidRPr="003470DE">
        <w:rPr>
          <w:i/>
          <w:noProof/>
        </w:rPr>
        <w:t>Journal of Marketing.</w:t>
      </w:r>
      <w:r w:rsidRPr="003470DE">
        <w:rPr>
          <w:noProof/>
        </w:rPr>
        <w:t xml:space="preserve"> 1990. T. 54, № 4. C. 1-19.</w:t>
      </w:r>
    </w:p>
    <w:p w14:paraId="7890688F" w14:textId="77777777" w:rsidR="00DC726B" w:rsidRPr="003470DE" w:rsidRDefault="00DC726B" w:rsidP="003470DE">
      <w:pPr>
        <w:pStyle w:val="EndNoteBibliography"/>
        <w:ind w:left="720" w:hanging="720"/>
        <w:rPr>
          <w:noProof/>
        </w:rPr>
      </w:pPr>
      <w:r w:rsidRPr="003470DE">
        <w:rPr>
          <w:noProof/>
        </w:rPr>
        <w:t xml:space="preserve">29. </w:t>
      </w:r>
      <w:r w:rsidRPr="003470DE">
        <w:rPr>
          <w:noProof/>
        </w:rPr>
        <w:tab/>
        <w:t xml:space="preserve">Keller K. L., Kotler P. Holistic marketing: a broad, integrated perspective to marketing management. </w:t>
      </w:r>
      <w:r w:rsidRPr="003470DE">
        <w:rPr>
          <w:i/>
          <w:noProof/>
        </w:rPr>
        <w:t xml:space="preserve">Does Marketing Need Reform?: Fresh Perspectives on the Future </w:t>
      </w:r>
      <w:r w:rsidRPr="003470DE">
        <w:rPr>
          <w:noProof/>
        </w:rPr>
        <w:t xml:space="preserve"> / J. N. Sheth, R. S. Sisodia. Armonk, NY, London: Routledge, 2015. C. 300-306.</w:t>
      </w:r>
    </w:p>
    <w:p w14:paraId="57082B96" w14:textId="77777777" w:rsidR="00DC726B" w:rsidRPr="003470DE" w:rsidRDefault="00DC726B" w:rsidP="003470DE">
      <w:pPr>
        <w:pStyle w:val="EndNoteBibliography"/>
        <w:ind w:left="720" w:hanging="720"/>
        <w:rPr>
          <w:noProof/>
        </w:rPr>
      </w:pPr>
      <w:r w:rsidRPr="003470DE">
        <w:rPr>
          <w:noProof/>
        </w:rPr>
        <w:t xml:space="preserve">30. </w:t>
      </w:r>
      <w:r w:rsidRPr="003470DE">
        <w:rPr>
          <w:noProof/>
        </w:rPr>
        <w:tab/>
        <w:t xml:space="preserve">Герасимяк Н. Холістичний маркетинг як нова парадигма розвитку маркетингу. </w:t>
      </w:r>
      <w:r w:rsidRPr="003470DE">
        <w:rPr>
          <w:i/>
          <w:noProof/>
        </w:rPr>
        <w:t>Ефективна економіка</w:t>
      </w:r>
      <w:r w:rsidRPr="003470DE">
        <w:rPr>
          <w:noProof/>
        </w:rPr>
        <w:t xml:space="preserve">. 2012.  № 7. URL: </w:t>
      </w:r>
      <w:r w:rsidRPr="00DC726B">
        <w:rPr>
          <w:noProof/>
        </w:rPr>
        <w:t>http://www.economy.nayka.com.ua/?op=1&amp;z=1280</w:t>
      </w:r>
      <w:r w:rsidRPr="003470DE">
        <w:rPr>
          <w:noProof/>
        </w:rPr>
        <w:t xml:space="preserve"> (дата звернення: 05.01.2020).</w:t>
      </w:r>
    </w:p>
    <w:p w14:paraId="6F7CFA39" w14:textId="77777777" w:rsidR="00DC726B" w:rsidRPr="003470DE" w:rsidRDefault="00DC726B" w:rsidP="003470DE">
      <w:pPr>
        <w:pStyle w:val="EndNoteBibliography"/>
        <w:ind w:left="720" w:hanging="720"/>
        <w:rPr>
          <w:noProof/>
        </w:rPr>
      </w:pPr>
      <w:r w:rsidRPr="003470DE">
        <w:rPr>
          <w:noProof/>
        </w:rPr>
        <w:t xml:space="preserve">31. </w:t>
      </w:r>
      <w:r w:rsidRPr="003470DE">
        <w:rPr>
          <w:noProof/>
        </w:rPr>
        <w:tab/>
        <w:t xml:space="preserve">Загорна Т. О., Стасюк О. М. Концепція холістичного маркетингу: джерела проблематики та елементи. </w:t>
      </w:r>
      <w:r w:rsidRPr="003470DE">
        <w:rPr>
          <w:i/>
          <w:noProof/>
        </w:rPr>
        <w:t>Маркетинг і менеджмент інновацій.</w:t>
      </w:r>
      <w:r w:rsidRPr="003470DE">
        <w:rPr>
          <w:noProof/>
        </w:rPr>
        <w:t xml:space="preserve"> 2012. № 2. C. 32-38.</w:t>
      </w:r>
    </w:p>
    <w:p w14:paraId="289849A8" w14:textId="77777777" w:rsidR="00DC726B" w:rsidRPr="003470DE" w:rsidRDefault="00DC726B" w:rsidP="003470DE">
      <w:pPr>
        <w:pStyle w:val="EndNoteBibliography"/>
        <w:ind w:left="720" w:hanging="720"/>
        <w:rPr>
          <w:noProof/>
        </w:rPr>
      </w:pPr>
      <w:r w:rsidRPr="003470DE">
        <w:rPr>
          <w:noProof/>
        </w:rPr>
        <w:t xml:space="preserve">32. </w:t>
      </w:r>
      <w:r w:rsidRPr="003470DE">
        <w:rPr>
          <w:noProof/>
        </w:rPr>
        <w:tab/>
        <w:t xml:space="preserve">Робул Ю. В. Холістична концепція ефективності маркетингу. </w:t>
      </w:r>
      <w:r w:rsidRPr="003470DE">
        <w:rPr>
          <w:i/>
          <w:noProof/>
        </w:rPr>
        <w:t>Маркетинг і менеджмент інновацій.</w:t>
      </w:r>
      <w:r w:rsidRPr="003470DE">
        <w:rPr>
          <w:noProof/>
        </w:rPr>
        <w:t xml:space="preserve"> 2011. № 4 (2). C. 124-130.</w:t>
      </w:r>
    </w:p>
    <w:p w14:paraId="754E69B3" w14:textId="77777777" w:rsidR="00DC726B" w:rsidRPr="003470DE" w:rsidRDefault="00DC726B" w:rsidP="003470DE">
      <w:pPr>
        <w:pStyle w:val="EndNoteBibliography"/>
        <w:ind w:left="720" w:hanging="720"/>
        <w:rPr>
          <w:noProof/>
        </w:rPr>
      </w:pPr>
      <w:r w:rsidRPr="003470DE">
        <w:rPr>
          <w:noProof/>
        </w:rPr>
        <w:lastRenderedPageBreak/>
        <w:t xml:space="preserve">33. </w:t>
      </w:r>
      <w:r w:rsidRPr="003470DE">
        <w:rPr>
          <w:noProof/>
        </w:rPr>
        <w:tab/>
        <w:t xml:space="preserve">Головчук Ю., Дибчук Л. Маркетинг взаємовідносин як важливий елемент конкурентної маркетингової стратегії </w:t>
      </w:r>
      <w:r w:rsidRPr="003470DE">
        <w:rPr>
          <w:i/>
          <w:noProof/>
        </w:rPr>
        <w:t xml:space="preserve">Причорноморські економічні студії </w:t>
      </w:r>
      <w:r w:rsidRPr="003470DE">
        <w:rPr>
          <w:noProof/>
        </w:rPr>
        <w:t>2019. № 43. C. 89-92.</w:t>
      </w:r>
    </w:p>
    <w:p w14:paraId="5C39F6A8" w14:textId="77777777" w:rsidR="00DC726B" w:rsidRPr="003470DE" w:rsidRDefault="00DC726B" w:rsidP="003470DE">
      <w:pPr>
        <w:pStyle w:val="EndNoteBibliography"/>
        <w:ind w:left="720" w:hanging="720"/>
        <w:rPr>
          <w:noProof/>
        </w:rPr>
      </w:pPr>
      <w:r w:rsidRPr="003470DE">
        <w:rPr>
          <w:noProof/>
        </w:rPr>
        <w:t xml:space="preserve">34. </w:t>
      </w:r>
      <w:r w:rsidRPr="003470DE">
        <w:rPr>
          <w:noProof/>
        </w:rPr>
        <w:tab/>
        <w:t xml:space="preserve">Врублевська О. [та ін.] Концепція соціально етичного маркетингу: витоки й сучасні засади. </w:t>
      </w:r>
      <w:r w:rsidRPr="003470DE">
        <w:rPr>
          <w:i/>
          <w:noProof/>
        </w:rPr>
        <w:t>Financial and credit activity problems of theory and practice.</w:t>
      </w:r>
      <w:r w:rsidRPr="003470DE">
        <w:rPr>
          <w:noProof/>
        </w:rPr>
        <w:t xml:space="preserve"> 2022. T. 5, № 46. C. 373-386.</w:t>
      </w:r>
    </w:p>
    <w:p w14:paraId="36B863F9" w14:textId="77777777" w:rsidR="00DC726B" w:rsidRPr="003470DE" w:rsidRDefault="00DC726B" w:rsidP="003470DE">
      <w:pPr>
        <w:pStyle w:val="EndNoteBibliography"/>
        <w:ind w:left="720" w:hanging="720"/>
        <w:rPr>
          <w:noProof/>
        </w:rPr>
      </w:pPr>
      <w:r w:rsidRPr="003470DE">
        <w:rPr>
          <w:noProof/>
        </w:rPr>
        <w:t xml:space="preserve">35. </w:t>
      </w:r>
      <w:r w:rsidRPr="003470DE">
        <w:rPr>
          <w:noProof/>
        </w:rPr>
        <w:tab/>
        <w:t xml:space="preserve">Ломачинська І. А., Халєєва Д., Шмагіна В. В. Корпоративна соціальна відповідальність як інструмент забезпечення соціально-економічної безпеки та соціальної інклюзії. </w:t>
      </w:r>
      <w:r w:rsidRPr="003470DE">
        <w:rPr>
          <w:i/>
          <w:noProof/>
        </w:rPr>
        <w:t>Ринкова економіка: сучасна теорія і практика управління.</w:t>
      </w:r>
      <w:r w:rsidRPr="003470DE">
        <w:rPr>
          <w:noProof/>
        </w:rPr>
        <w:t xml:space="preserve"> 2022. T. 21, № 2(51). C. 75-96.</w:t>
      </w:r>
    </w:p>
    <w:p w14:paraId="5AE0123C" w14:textId="77777777" w:rsidR="00DC726B" w:rsidRPr="003470DE" w:rsidRDefault="00DC726B" w:rsidP="003470DE">
      <w:pPr>
        <w:pStyle w:val="EndNoteBibliography"/>
        <w:ind w:left="720" w:hanging="720"/>
        <w:rPr>
          <w:noProof/>
        </w:rPr>
      </w:pPr>
      <w:r w:rsidRPr="003470DE">
        <w:rPr>
          <w:noProof/>
        </w:rPr>
        <w:t xml:space="preserve">36. </w:t>
      </w:r>
      <w:r w:rsidRPr="003470DE">
        <w:rPr>
          <w:noProof/>
        </w:rPr>
        <w:tab/>
        <w:t xml:space="preserve">Aguilera R. V., Rupp D. E., Williams C. A., Ganapathi J. Putting the S back in corporate social responsibility: A multilevel theory of social change in organizations. </w:t>
      </w:r>
      <w:r w:rsidRPr="003470DE">
        <w:rPr>
          <w:i/>
          <w:noProof/>
        </w:rPr>
        <w:t>Academy of management review.</w:t>
      </w:r>
      <w:r w:rsidRPr="003470DE">
        <w:rPr>
          <w:noProof/>
        </w:rPr>
        <w:t xml:space="preserve"> 2007. T. 32, № 3. C. 836-863.</w:t>
      </w:r>
    </w:p>
    <w:p w14:paraId="61286C46" w14:textId="77777777" w:rsidR="00DC726B" w:rsidRPr="003470DE" w:rsidRDefault="00DC726B" w:rsidP="003470DE">
      <w:pPr>
        <w:pStyle w:val="EndNoteBibliography"/>
        <w:ind w:left="720" w:hanging="720"/>
        <w:rPr>
          <w:noProof/>
        </w:rPr>
      </w:pPr>
      <w:r w:rsidRPr="003470DE">
        <w:rPr>
          <w:noProof/>
        </w:rPr>
        <w:t xml:space="preserve">37. </w:t>
      </w:r>
      <w:r w:rsidRPr="003470DE">
        <w:rPr>
          <w:noProof/>
        </w:rPr>
        <w:tab/>
        <w:t xml:space="preserve">Andersen M., Skjoett‐Larsen T. Corporate social responsibility in global supply chains. </w:t>
      </w:r>
      <w:r w:rsidRPr="003470DE">
        <w:rPr>
          <w:i/>
          <w:noProof/>
        </w:rPr>
        <w:t>Supply chain management: an international journal.</w:t>
      </w:r>
      <w:r w:rsidRPr="003470DE">
        <w:rPr>
          <w:noProof/>
        </w:rPr>
        <w:t xml:space="preserve"> 2009. T. 14, № 2. C. 75-86.</w:t>
      </w:r>
    </w:p>
    <w:p w14:paraId="66CEA985" w14:textId="77777777" w:rsidR="00DC726B" w:rsidRPr="003470DE" w:rsidRDefault="00DC726B" w:rsidP="003470DE">
      <w:pPr>
        <w:pStyle w:val="EndNoteBibliography"/>
        <w:ind w:left="720" w:hanging="720"/>
        <w:rPr>
          <w:noProof/>
        </w:rPr>
      </w:pPr>
      <w:r w:rsidRPr="003470DE">
        <w:rPr>
          <w:noProof/>
        </w:rPr>
        <w:t xml:space="preserve">38. </w:t>
      </w:r>
      <w:r w:rsidRPr="003470DE">
        <w:rPr>
          <w:noProof/>
        </w:rPr>
        <w:tab/>
        <w:t xml:space="preserve">The global leader for impact reporting. URL: </w:t>
      </w:r>
      <w:r w:rsidRPr="00DC726B">
        <w:rPr>
          <w:noProof/>
        </w:rPr>
        <w:t>https://www.globalreporting.org</w:t>
      </w:r>
      <w:r w:rsidRPr="003470DE">
        <w:rPr>
          <w:noProof/>
        </w:rPr>
        <w:t>.</w:t>
      </w:r>
    </w:p>
    <w:p w14:paraId="214A4955" w14:textId="77777777" w:rsidR="00DC726B" w:rsidRPr="003470DE" w:rsidRDefault="00DC726B" w:rsidP="003470DE">
      <w:pPr>
        <w:pStyle w:val="EndNoteBibliography"/>
        <w:ind w:left="720" w:hanging="720"/>
        <w:rPr>
          <w:noProof/>
        </w:rPr>
      </w:pPr>
      <w:r w:rsidRPr="003470DE">
        <w:rPr>
          <w:noProof/>
        </w:rPr>
        <w:t xml:space="preserve">39. </w:t>
      </w:r>
      <w:r w:rsidRPr="003470DE">
        <w:rPr>
          <w:noProof/>
        </w:rPr>
        <w:tab/>
        <w:t xml:space="preserve">Continuous improvement. URL: </w:t>
      </w:r>
      <w:r w:rsidRPr="00DC726B">
        <w:rPr>
          <w:noProof/>
        </w:rPr>
        <w:t>https://www.globalreporting.org/standards/</w:t>
      </w:r>
      <w:r w:rsidRPr="003470DE">
        <w:rPr>
          <w:noProof/>
        </w:rPr>
        <w:t>.</w:t>
      </w:r>
    </w:p>
    <w:p w14:paraId="39EBF894" w14:textId="77777777" w:rsidR="00DC726B" w:rsidRPr="003470DE" w:rsidRDefault="00DC726B" w:rsidP="003470DE">
      <w:pPr>
        <w:pStyle w:val="EndNoteBibliography"/>
        <w:ind w:left="720" w:hanging="720"/>
        <w:rPr>
          <w:noProof/>
        </w:rPr>
      </w:pPr>
      <w:r w:rsidRPr="003470DE">
        <w:rPr>
          <w:noProof/>
        </w:rPr>
        <w:t xml:space="preserve">40. </w:t>
      </w:r>
      <w:r w:rsidRPr="003470DE">
        <w:rPr>
          <w:noProof/>
        </w:rPr>
        <w:tab/>
        <w:t xml:space="preserve">Кузнєцов Е. А. Управлінський капітал: елементи системної якості. </w:t>
      </w:r>
      <w:r w:rsidRPr="003470DE">
        <w:rPr>
          <w:i/>
          <w:noProof/>
        </w:rPr>
        <w:t>Ринкова економіка: сучасна теорія і практика управління.</w:t>
      </w:r>
      <w:r w:rsidRPr="003470DE">
        <w:rPr>
          <w:noProof/>
        </w:rPr>
        <w:t xml:space="preserve"> 2019. T. 18, № 3 (43). C. 11-25.</w:t>
      </w:r>
    </w:p>
    <w:p w14:paraId="2CAC102C" w14:textId="77777777" w:rsidR="00DC726B" w:rsidRPr="004F5BB1" w:rsidRDefault="00DC726B" w:rsidP="002260AC">
      <w:pPr>
        <w:rPr>
          <w:lang w:val="uk-UA"/>
        </w:rPr>
      </w:pPr>
    </w:p>
    <w:p w14:paraId="5FF5299F" w14:textId="77777777" w:rsidR="00913C98" w:rsidRPr="00783BAA" w:rsidRDefault="00913C98">
      <w:pPr>
        <w:rPr>
          <w:lang w:val="ru-RU"/>
        </w:rPr>
      </w:pPr>
    </w:p>
    <w:sectPr w:rsidR="00913C98" w:rsidRPr="00783BAA" w:rsidSect="00DC726B">
      <w:pgSz w:w="11906" w:h="16838"/>
      <w:pgMar w:top="1440" w:right="1083" w:bottom="1440" w:left="1803"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748E8B" w14:textId="77777777" w:rsidR="007E734A" w:rsidRDefault="007E734A" w:rsidP="009230FC">
      <w:pPr>
        <w:spacing w:line="240" w:lineRule="auto"/>
      </w:pPr>
      <w:r>
        <w:separator/>
      </w:r>
    </w:p>
  </w:endnote>
  <w:endnote w:type="continuationSeparator" w:id="0">
    <w:p w14:paraId="698E9160" w14:textId="77777777" w:rsidR="007E734A" w:rsidRDefault="007E734A" w:rsidP="009230F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Times New Roman (Headings CS)">
    <w:altName w:val="Times New Roman"/>
    <w:panose1 w:val="020B0604020202020204"/>
    <w:charset w:val="00"/>
    <w:family w:val="roman"/>
    <w:notTrueType/>
    <w:pitch w:val="default"/>
  </w:font>
  <w:font w:name="Aptos Display">
    <w:panose1 w:val="020B0004020202020204"/>
    <w:charset w:val="00"/>
    <w:family w:val="swiss"/>
    <w:pitch w:val="variable"/>
    <w:sig w:usb0="20000287" w:usb1="00000003" w:usb2="00000000" w:usb3="00000000" w:csb0="0000019F" w:csb1="00000000"/>
  </w:font>
  <w:font w:name="Times New Roman (Body C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62105768"/>
      <w:docPartObj>
        <w:docPartGallery w:val="Page Numbers (Bottom of Page)"/>
        <w:docPartUnique/>
      </w:docPartObj>
    </w:sdtPr>
    <w:sdtContent>
      <w:p w14:paraId="2EE9C6BC" w14:textId="77777777" w:rsidR="00000000" w:rsidRDefault="00000000" w:rsidP="0083508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979DF74" w14:textId="77777777" w:rsidR="00000000" w:rsidRDefault="00000000" w:rsidP="00DD64C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05E989" w14:textId="77777777" w:rsidR="00000000" w:rsidRDefault="00000000" w:rsidP="00DD64C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5A561E" w14:textId="77777777" w:rsidR="007E734A" w:rsidRDefault="007E734A" w:rsidP="009230FC">
      <w:pPr>
        <w:spacing w:line="240" w:lineRule="auto"/>
      </w:pPr>
      <w:r>
        <w:separator/>
      </w:r>
    </w:p>
  </w:footnote>
  <w:footnote w:type="continuationSeparator" w:id="0">
    <w:p w14:paraId="4195A678" w14:textId="77777777" w:rsidR="007E734A" w:rsidRDefault="007E734A" w:rsidP="009230F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74531752"/>
      <w:docPartObj>
        <w:docPartGallery w:val="Page Numbers (Top of Page)"/>
        <w:docPartUnique/>
      </w:docPartObj>
    </w:sdtPr>
    <w:sdtEndPr>
      <w:rPr>
        <w:rStyle w:val="PageNumber"/>
      </w:rPr>
    </w:sdtEndPr>
    <w:sdtContent>
      <w:p w14:paraId="39D3B75A" w14:textId="77777777" w:rsidR="00000000" w:rsidRDefault="00000000" w:rsidP="009230FC">
        <w:pPr>
          <w:pStyle w:val="Header"/>
          <w:framePr w:wrap="none" w:vAnchor="text" w:hAnchor="margin" w:xAlign="right" w:y="1"/>
          <w:rPr>
            <w:rStyle w:val="PageNumber"/>
          </w:rPr>
        </w:pPr>
        <w:r>
          <w:rPr>
            <w:rStyle w:val="PageNumber"/>
          </w:rPr>
          <w:fldChar w:fldCharType="begin"/>
        </w:r>
        <w:r>
          <w:rPr>
            <w:rStyle w:val="PageNumber"/>
          </w:rPr>
          <w:instrText xml:space="preserve"> </w:instrText>
        </w:r>
        <w:r>
          <w:rPr>
            <w:rStyle w:val="PageNumber"/>
          </w:rPr>
          <w:instrText>PAGE</w:instrText>
        </w:r>
        <w:r>
          <w:rPr>
            <w:rStyle w:val="PageNumber"/>
          </w:rPr>
          <w:instrText xml:space="preserve"> </w:instrText>
        </w:r>
        <w:r>
          <w:rPr>
            <w:rStyle w:val="PageNumber"/>
          </w:rPr>
          <w:fldChar w:fldCharType="end"/>
        </w:r>
      </w:p>
    </w:sdtContent>
  </w:sdt>
  <w:p w14:paraId="0A2DD9A1" w14:textId="77777777" w:rsidR="00000000" w:rsidRDefault="00000000" w:rsidP="000C056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989137328"/>
      <w:docPartObj>
        <w:docPartGallery w:val="Page Numbers (Top of Page)"/>
        <w:docPartUnique/>
      </w:docPartObj>
    </w:sdtPr>
    <w:sdtEndPr>
      <w:rPr>
        <w:rStyle w:val="PageNumber"/>
      </w:rPr>
    </w:sdtEndPr>
    <w:sdtContent>
      <w:p w14:paraId="2F6BE2A2" w14:textId="77777777" w:rsidR="00000000" w:rsidRDefault="00000000" w:rsidP="009230FC">
        <w:pPr>
          <w:pStyle w:val="Header"/>
          <w:framePr w:wrap="none" w:vAnchor="text" w:hAnchor="margin" w:xAlign="right" w:y="1"/>
          <w:rPr>
            <w:rStyle w:val="PageNumber"/>
          </w:rPr>
        </w:pPr>
        <w:r>
          <w:rPr>
            <w:rStyle w:val="PageNumber"/>
          </w:rPr>
          <w:fldChar w:fldCharType="begin"/>
        </w:r>
        <w:r>
          <w:rPr>
            <w:rStyle w:val="PageNumber"/>
          </w:rPr>
          <w:instrText xml:space="preserve"> </w:instrText>
        </w:r>
        <w:r>
          <w:rPr>
            <w:rStyle w:val="PageNumber"/>
          </w:rPr>
          <w:instrText>PAGE</w:instrText>
        </w:r>
        <w:r>
          <w:rPr>
            <w:rStyle w:val="PageNumber"/>
          </w:rPr>
          <w:instrText xml:space="preserve"> </w:instrText>
        </w:r>
        <w:r>
          <w:rPr>
            <w:rStyle w:val="PageNumber"/>
          </w:rPr>
          <w:fldChar w:fldCharType="separate"/>
        </w:r>
        <w:r>
          <w:rPr>
            <w:rStyle w:val="PageNumber"/>
            <w:noProof/>
          </w:rPr>
          <w:t>2</w:t>
        </w:r>
        <w:r>
          <w:rPr>
            <w:rStyle w:val="PageNumber"/>
          </w:rPr>
          <w:fldChar w:fldCharType="end"/>
        </w:r>
      </w:p>
    </w:sdtContent>
  </w:sdt>
  <w:p w14:paraId="58E2312C" w14:textId="77777777" w:rsidR="00000000" w:rsidRDefault="00000000" w:rsidP="000C0562">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86254E"/>
    <w:multiLevelType w:val="hybridMultilevel"/>
    <w:tmpl w:val="BD70F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6D2CAA"/>
    <w:multiLevelType w:val="multilevel"/>
    <w:tmpl w:val="E1984244"/>
    <w:lvl w:ilvl="0">
      <w:start w:val="1"/>
      <w:numFmt w:val="decimal"/>
      <w:pStyle w:val="Heading1"/>
      <w:lvlText w:val="Розділ %1."/>
      <w:lvlJc w:val="left"/>
      <w:pPr>
        <w:ind w:left="0" w:firstLine="0"/>
      </w:pPr>
      <w:rPr>
        <w:rFonts w:hint="default"/>
      </w:rPr>
    </w:lvl>
    <w:lvl w:ilvl="1">
      <w:start w:val="1"/>
      <w:numFmt w:val="decimal"/>
      <w:pStyle w:val="Heading2"/>
      <w:lvlText w:val="%2"/>
      <w:lvlJc w:val="left"/>
      <w:pPr>
        <w:ind w:left="0" w:firstLine="0"/>
      </w:pPr>
      <w:rPr>
        <w:rFonts w:hint="default"/>
      </w:rPr>
    </w:lvl>
    <w:lvl w:ilvl="2">
      <w:numFmt w:val="decimal"/>
      <w:pStyle w:val="Heading3"/>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2" w15:restartNumberingAfterBreak="0">
    <w:nsid w:val="25333F43"/>
    <w:multiLevelType w:val="hybridMultilevel"/>
    <w:tmpl w:val="2E3ACE20"/>
    <w:lvl w:ilvl="0" w:tplc="198C857A">
      <w:numFmt w:val="bullet"/>
      <w:lvlText w:val="•"/>
      <w:lvlJc w:val="left"/>
      <w:pPr>
        <w:ind w:left="1440" w:hanging="72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26C62418"/>
    <w:multiLevelType w:val="hybridMultilevel"/>
    <w:tmpl w:val="DF9CF4B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2E564CBD"/>
    <w:multiLevelType w:val="hybridMultilevel"/>
    <w:tmpl w:val="1B5ABF4A"/>
    <w:lvl w:ilvl="0" w:tplc="354E8028">
      <w:start w:val="1"/>
      <w:numFmt w:val="bullet"/>
      <w:lvlText w:val="–"/>
      <w:lvlJc w:val="left"/>
      <w:pPr>
        <w:tabs>
          <w:tab w:val="num" w:pos="720"/>
        </w:tabs>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55951F5"/>
    <w:multiLevelType w:val="multilevel"/>
    <w:tmpl w:val="EF868254"/>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5B63C50"/>
    <w:multiLevelType w:val="hybridMultilevel"/>
    <w:tmpl w:val="A29E0296"/>
    <w:lvl w:ilvl="0" w:tplc="AF28333A">
      <w:numFmt w:val="bullet"/>
      <w:lvlText w:val="-"/>
      <w:lvlJc w:val="left"/>
      <w:pPr>
        <w:ind w:left="1080" w:hanging="360"/>
      </w:pPr>
      <w:rPr>
        <w:rFonts w:ascii="Times New Roman" w:eastAsiaTheme="minorHAnsi" w:hAnsi="Times New Roman" w:cs="Times New Roman"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37BF498F"/>
    <w:multiLevelType w:val="multilevel"/>
    <w:tmpl w:val="E1984244"/>
    <w:styleLink w:val="CurrentList4"/>
    <w:lvl w:ilvl="0">
      <w:start w:val="1"/>
      <w:numFmt w:val="decimal"/>
      <w:lvlText w:val="Розділ %1."/>
      <w:lvlJc w:val="left"/>
      <w:pPr>
        <w:ind w:left="0" w:firstLine="0"/>
      </w:pPr>
      <w:rPr>
        <w:rFonts w:hint="default"/>
      </w:rPr>
    </w:lvl>
    <w:lvl w:ilvl="1">
      <w:start w:val="1"/>
      <w:numFmt w:val="decimal"/>
      <w:lvlText w:val="%2"/>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8" w15:restartNumberingAfterBreak="0">
    <w:nsid w:val="396235B2"/>
    <w:multiLevelType w:val="multilevel"/>
    <w:tmpl w:val="47528C7E"/>
    <w:styleLink w:val="CurrentList1"/>
    <w:lvl w:ilvl="0">
      <w:start w:val="1"/>
      <w:numFmt w:val="decimal"/>
      <w:lvlText w:val="Розділ %1"/>
      <w:lvlJc w:val="left"/>
      <w:pPr>
        <w:ind w:left="0" w:firstLine="0"/>
      </w:pPr>
      <w:rPr>
        <w:rFonts w:hint="default"/>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9" w15:restartNumberingAfterBreak="0">
    <w:nsid w:val="431C3B13"/>
    <w:multiLevelType w:val="hybridMultilevel"/>
    <w:tmpl w:val="D7B85422"/>
    <w:lvl w:ilvl="0" w:tplc="AF28333A">
      <w:numFmt w:val="bullet"/>
      <w:lvlText w:val="-"/>
      <w:lvlJc w:val="left"/>
      <w:pPr>
        <w:ind w:left="1080" w:hanging="360"/>
      </w:pPr>
      <w:rPr>
        <w:rFonts w:ascii="Times New Roman" w:eastAsiaTheme="minorHAnsi" w:hAnsi="Times New Roman" w:cs="Times New Roman" w:hint="default"/>
      </w:rPr>
    </w:lvl>
    <w:lvl w:ilvl="1" w:tplc="FFFFFFFF" w:tentative="1">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0" w15:restartNumberingAfterBreak="0">
    <w:nsid w:val="51BB4773"/>
    <w:multiLevelType w:val="hybridMultilevel"/>
    <w:tmpl w:val="AA74BE9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583F3817"/>
    <w:multiLevelType w:val="multilevel"/>
    <w:tmpl w:val="CD4EACC0"/>
    <w:styleLink w:val="CurrentList2"/>
    <w:lvl w:ilvl="0">
      <w:start w:val="1"/>
      <w:numFmt w:val="decimal"/>
      <w:lvlText w:val="Розділ %1."/>
      <w:lvlJc w:val="left"/>
      <w:pPr>
        <w:ind w:left="0" w:firstLine="0"/>
      </w:pPr>
      <w:rPr>
        <w:rFonts w:hint="default"/>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2" w15:restartNumberingAfterBreak="0">
    <w:nsid w:val="58FA41F7"/>
    <w:multiLevelType w:val="multilevel"/>
    <w:tmpl w:val="0809001D"/>
    <w:styleLink w:val="CurrentList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5C434B3D"/>
    <w:multiLevelType w:val="hybridMultilevel"/>
    <w:tmpl w:val="512C7026"/>
    <w:lvl w:ilvl="0" w:tplc="AF28333A">
      <w:numFmt w:val="bullet"/>
      <w:lvlText w:val="-"/>
      <w:lvlJc w:val="left"/>
      <w:pPr>
        <w:ind w:left="1800" w:hanging="360"/>
      </w:pPr>
      <w:rPr>
        <w:rFonts w:ascii="Times New Roman" w:eastAsiaTheme="minorHAnsi" w:hAnsi="Times New Roman" w:cs="Times New Roman" w:hint="default"/>
      </w:rPr>
    </w:lvl>
    <w:lvl w:ilvl="1" w:tplc="08090003" w:tentative="1">
      <w:start w:val="1"/>
      <w:numFmt w:val="bullet"/>
      <w:lvlText w:val="o"/>
      <w:lvlJc w:val="left"/>
      <w:pPr>
        <w:ind w:left="2160" w:hanging="360"/>
      </w:pPr>
      <w:rPr>
        <w:rFonts w:ascii="Courier New" w:hAnsi="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67E87E05"/>
    <w:multiLevelType w:val="hybridMultilevel"/>
    <w:tmpl w:val="0C5C9FC4"/>
    <w:lvl w:ilvl="0" w:tplc="681C9B08">
      <w:start w:val="1"/>
      <w:numFmt w:val="bullet"/>
      <w:lvlText w:val="–"/>
      <w:lvlJc w:val="left"/>
      <w:pPr>
        <w:ind w:left="720" w:hanging="360"/>
      </w:pPr>
      <w:rPr>
        <w:rFonts w:ascii="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71937129"/>
    <w:multiLevelType w:val="multilevel"/>
    <w:tmpl w:val="484E56BA"/>
    <w:styleLink w:val="CurrentList3"/>
    <w:lvl w:ilvl="0">
      <w:start w:val="1"/>
      <w:numFmt w:val="decimal"/>
      <w:lvlText w:val="Розділ %1."/>
      <w:lvlJc w:val="left"/>
      <w:pPr>
        <w:ind w:left="0" w:firstLine="0"/>
      </w:pPr>
      <w:rPr>
        <w:rFonts w:hint="default"/>
      </w:rPr>
    </w:lvl>
    <w:lvl w:ilvl="1">
      <w:start w:val="1"/>
      <w:numFmt w:val="decimal"/>
      <w:lvlText w:val="%2"/>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num w:numId="1" w16cid:durableId="401176677">
    <w:abstractNumId w:val="0"/>
  </w:num>
  <w:num w:numId="2" w16cid:durableId="1505509423">
    <w:abstractNumId w:val="14"/>
  </w:num>
  <w:num w:numId="3" w16cid:durableId="678653986">
    <w:abstractNumId w:val="4"/>
  </w:num>
  <w:num w:numId="4" w16cid:durableId="58990748">
    <w:abstractNumId w:val="5"/>
  </w:num>
  <w:num w:numId="5" w16cid:durableId="1121650828">
    <w:abstractNumId w:val="1"/>
  </w:num>
  <w:num w:numId="6" w16cid:durableId="1054348272">
    <w:abstractNumId w:val="8"/>
  </w:num>
  <w:num w:numId="7" w16cid:durableId="354312062">
    <w:abstractNumId w:val="11"/>
  </w:num>
  <w:num w:numId="8" w16cid:durableId="203295537">
    <w:abstractNumId w:val="15"/>
  </w:num>
  <w:num w:numId="9" w16cid:durableId="837766033">
    <w:abstractNumId w:val="1"/>
    <w:lvlOverride w:ilvl="0">
      <w:lvl w:ilvl="0">
        <w:start w:val="1"/>
        <w:numFmt w:val="decimal"/>
        <w:pStyle w:val="Heading1"/>
        <w:lvlText w:val="Розділ %1."/>
        <w:lvlJc w:val="left"/>
        <w:pPr>
          <w:ind w:left="0" w:firstLine="0"/>
        </w:pPr>
        <w:rPr>
          <w:rFonts w:hint="default"/>
        </w:rPr>
      </w:lvl>
    </w:lvlOverride>
    <w:lvlOverride w:ilvl="1">
      <w:lvl w:ilvl="1">
        <w:start w:val="1"/>
        <w:numFmt w:val="decimal"/>
        <w:pStyle w:val="Heading2"/>
        <w:lvlText w:val="%1.%2."/>
        <w:lvlJc w:val="left"/>
        <w:pPr>
          <w:ind w:left="0" w:firstLine="0"/>
        </w:pPr>
        <w:rPr>
          <w:rFonts w:hint="default"/>
        </w:rPr>
      </w:lvl>
    </w:lvlOverride>
    <w:lvlOverride w:ilvl="2">
      <w:lvl w:ilvl="2">
        <w:start w:val="1"/>
        <w:numFmt w:val="decimal"/>
        <w:pStyle w:val="Heading3"/>
        <w:lvlText w:val="%3"/>
        <w:lvlJc w:val="left"/>
        <w:pPr>
          <w:ind w:left="0" w:firstLine="0"/>
        </w:pPr>
        <w:rPr>
          <w:rFonts w:hint="default"/>
        </w:rPr>
      </w:lvl>
    </w:lvlOverride>
    <w:lvlOverride w:ilvl="3">
      <w:lvl w:ilvl="3">
        <w:numFmt w:val="decimal"/>
        <w:lvlText w:val=""/>
        <w:lvlJc w:val="left"/>
        <w:pPr>
          <w:ind w:left="0" w:firstLine="0"/>
        </w:pPr>
        <w:rPr>
          <w:rFonts w:hint="default"/>
        </w:rPr>
      </w:lvl>
    </w:lvlOverride>
    <w:lvlOverride w:ilvl="4">
      <w:lvl w:ilvl="4">
        <w:numFmt w:val="decimal"/>
        <w:lvlText w:val=""/>
        <w:lvlJc w:val="left"/>
        <w:pPr>
          <w:ind w:left="0" w:firstLine="0"/>
        </w:pPr>
        <w:rPr>
          <w:rFonts w:hint="default"/>
        </w:rPr>
      </w:lvl>
    </w:lvlOverride>
    <w:lvlOverride w:ilvl="5">
      <w:lvl w:ilvl="5">
        <w:numFmt w:val="decimal"/>
        <w:lvlText w:val=""/>
        <w:lvlJc w:val="left"/>
        <w:pPr>
          <w:ind w:left="0" w:firstLine="0"/>
        </w:pPr>
        <w:rPr>
          <w:rFonts w:hint="default"/>
        </w:rPr>
      </w:lvl>
    </w:lvlOverride>
    <w:lvlOverride w:ilvl="6">
      <w:lvl w:ilvl="6">
        <w:numFmt w:val="decimal"/>
        <w:lvlText w:val=""/>
        <w:lvlJc w:val="left"/>
        <w:pPr>
          <w:ind w:left="0" w:firstLine="0"/>
        </w:pPr>
        <w:rPr>
          <w:rFonts w:hint="default"/>
        </w:rPr>
      </w:lvl>
    </w:lvlOverride>
    <w:lvlOverride w:ilvl="7">
      <w:lvl w:ilvl="7">
        <w:numFmt w:val="decimal"/>
        <w:lvlText w:val=""/>
        <w:lvlJc w:val="left"/>
        <w:pPr>
          <w:ind w:left="0" w:firstLine="0"/>
        </w:pPr>
        <w:rPr>
          <w:rFonts w:hint="default"/>
        </w:rPr>
      </w:lvl>
    </w:lvlOverride>
    <w:lvlOverride w:ilvl="8">
      <w:lvl w:ilvl="8">
        <w:numFmt w:val="decimal"/>
        <w:lvlText w:val=""/>
        <w:lvlJc w:val="left"/>
        <w:pPr>
          <w:ind w:left="0" w:firstLine="0"/>
        </w:pPr>
        <w:rPr>
          <w:rFonts w:hint="default"/>
        </w:rPr>
      </w:lvl>
    </w:lvlOverride>
  </w:num>
  <w:num w:numId="10" w16cid:durableId="1080716602">
    <w:abstractNumId w:val="7"/>
  </w:num>
  <w:num w:numId="11" w16cid:durableId="968361936">
    <w:abstractNumId w:val="12"/>
  </w:num>
  <w:num w:numId="12" w16cid:durableId="1899391491">
    <w:abstractNumId w:val="10"/>
  </w:num>
  <w:num w:numId="13" w16cid:durableId="67650685">
    <w:abstractNumId w:val="3"/>
  </w:num>
  <w:num w:numId="14" w16cid:durableId="1741441174">
    <w:abstractNumId w:val="6"/>
  </w:num>
  <w:num w:numId="15" w16cid:durableId="533159687">
    <w:abstractNumId w:val="13"/>
  </w:num>
  <w:num w:numId="16" w16cid:durableId="1489512694">
    <w:abstractNumId w:val="2"/>
  </w:num>
  <w:num w:numId="17" w16cid:durableId="201603479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DC726B"/>
    <w:rsid w:val="000C4EC7"/>
    <w:rsid w:val="000C6470"/>
    <w:rsid w:val="000D017A"/>
    <w:rsid w:val="000D20F0"/>
    <w:rsid w:val="000D57A9"/>
    <w:rsid w:val="000D57F0"/>
    <w:rsid w:val="000D6D3B"/>
    <w:rsid w:val="000E1D6C"/>
    <w:rsid w:val="000E459B"/>
    <w:rsid w:val="000F2C3E"/>
    <w:rsid w:val="000F3FF5"/>
    <w:rsid w:val="00110B18"/>
    <w:rsid w:val="00172749"/>
    <w:rsid w:val="001823AF"/>
    <w:rsid w:val="001A577C"/>
    <w:rsid w:val="00214D7B"/>
    <w:rsid w:val="0021778D"/>
    <w:rsid w:val="002234D5"/>
    <w:rsid w:val="00226E06"/>
    <w:rsid w:val="00233010"/>
    <w:rsid w:val="002469AF"/>
    <w:rsid w:val="00251B0F"/>
    <w:rsid w:val="00282C5F"/>
    <w:rsid w:val="002A05EE"/>
    <w:rsid w:val="002A13EF"/>
    <w:rsid w:val="002A2349"/>
    <w:rsid w:val="002C526E"/>
    <w:rsid w:val="002E170B"/>
    <w:rsid w:val="002E1FFE"/>
    <w:rsid w:val="002E54C8"/>
    <w:rsid w:val="00313F7A"/>
    <w:rsid w:val="00315B55"/>
    <w:rsid w:val="00322D43"/>
    <w:rsid w:val="00332EDA"/>
    <w:rsid w:val="00350550"/>
    <w:rsid w:val="0036542F"/>
    <w:rsid w:val="00375545"/>
    <w:rsid w:val="003758C5"/>
    <w:rsid w:val="00394A17"/>
    <w:rsid w:val="003F16DE"/>
    <w:rsid w:val="003F69D9"/>
    <w:rsid w:val="00400D36"/>
    <w:rsid w:val="0040299E"/>
    <w:rsid w:val="00434F46"/>
    <w:rsid w:val="00436334"/>
    <w:rsid w:val="004406E0"/>
    <w:rsid w:val="004578FE"/>
    <w:rsid w:val="00475BD0"/>
    <w:rsid w:val="004A05F3"/>
    <w:rsid w:val="004C14C1"/>
    <w:rsid w:val="004E1075"/>
    <w:rsid w:val="00515AAD"/>
    <w:rsid w:val="00523F6F"/>
    <w:rsid w:val="005355FA"/>
    <w:rsid w:val="00543897"/>
    <w:rsid w:val="00565B15"/>
    <w:rsid w:val="00571E4B"/>
    <w:rsid w:val="00572AFF"/>
    <w:rsid w:val="00577282"/>
    <w:rsid w:val="005C42C6"/>
    <w:rsid w:val="005D6333"/>
    <w:rsid w:val="00631410"/>
    <w:rsid w:val="006331CA"/>
    <w:rsid w:val="006356B3"/>
    <w:rsid w:val="006431E6"/>
    <w:rsid w:val="00643BEA"/>
    <w:rsid w:val="00650E53"/>
    <w:rsid w:val="00665CEF"/>
    <w:rsid w:val="00667A68"/>
    <w:rsid w:val="00676347"/>
    <w:rsid w:val="006910D6"/>
    <w:rsid w:val="006B1015"/>
    <w:rsid w:val="006C5681"/>
    <w:rsid w:val="006D1B5D"/>
    <w:rsid w:val="006D1D5D"/>
    <w:rsid w:val="006E0857"/>
    <w:rsid w:val="0070508E"/>
    <w:rsid w:val="00707E4E"/>
    <w:rsid w:val="00710454"/>
    <w:rsid w:val="00710BBB"/>
    <w:rsid w:val="00780692"/>
    <w:rsid w:val="00783BAA"/>
    <w:rsid w:val="00790FA2"/>
    <w:rsid w:val="007A678D"/>
    <w:rsid w:val="007C2FC9"/>
    <w:rsid w:val="007C53EA"/>
    <w:rsid w:val="007D08CD"/>
    <w:rsid w:val="007D32BE"/>
    <w:rsid w:val="007E3CFE"/>
    <w:rsid w:val="007E734A"/>
    <w:rsid w:val="007E7D93"/>
    <w:rsid w:val="007F01E7"/>
    <w:rsid w:val="0080662E"/>
    <w:rsid w:val="008159D1"/>
    <w:rsid w:val="008167F5"/>
    <w:rsid w:val="00823FA7"/>
    <w:rsid w:val="0083069E"/>
    <w:rsid w:val="00834260"/>
    <w:rsid w:val="00845BC9"/>
    <w:rsid w:val="00865691"/>
    <w:rsid w:val="008A044F"/>
    <w:rsid w:val="008A36DB"/>
    <w:rsid w:val="008B32BA"/>
    <w:rsid w:val="008B55C4"/>
    <w:rsid w:val="008B7A06"/>
    <w:rsid w:val="008C5574"/>
    <w:rsid w:val="00903376"/>
    <w:rsid w:val="00907699"/>
    <w:rsid w:val="00913C98"/>
    <w:rsid w:val="009230FC"/>
    <w:rsid w:val="00927797"/>
    <w:rsid w:val="00933C82"/>
    <w:rsid w:val="009558D2"/>
    <w:rsid w:val="00967ECA"/>
    <w:rsid w:val="009B7E42"/>
    <w:rsid w:val="009D1DA8"/>
    <w:rsid w:val="00A25F02"/>
    <w:rsid w:val="00A42CE7"/>
    <w:rsid w:val="00A45B18"/>
    <w:rsid w:val="00A52F17"/>
    <w:rsid w:val="00A678DB"/>
    <w:rsid w:val="00A9047F"/>
    <w:rsid w:val="00AB3CC6"/>
    <w:rsid w:val="00AC4C2B"/>
    <w:rsid w:val="00AC577F"/>
    <w:rsid w:val="00AD1C8B"/>
    <w:rsid w:val="00AD2899"/>
    <w:rsid w:val="00AF22CF"/>
    <w:rsid w:val="00B365D2"/>
    <w:rsid w:val="00B53BDD"/>
    <w:rsid w:val="00BD7AED"/>
    <w:rsid w:val="00BE4476"/>
    <w:rsid w:val="00C04871"/>
    <w:rsid w:val="00C279FF"/>
    <w:rsid w:val="00C30BC7"/>
    <w:rsid w:val="00C52C4C"/>
    <w:rsid w:val="00C627E9"/>
    <w:rsid w:val="00C91B61"/>
    <w:rsid w:val="00CC1003"/>
    <w:rsid w:val="00CC46A6"/>
    <w:rsid w:val="00CD378F"/>
    <w:rsid w:val="00CF06DF"/>
    <w:rsid w:val="00D012F3"/>
    <w:rsid w:val="00D0460D"/>
    <w:rsid w:val="00D04CE1"/>
    <w:rsid w:val="00D3435A"/>
    <w:rsid w:val="00D43140"/>
    <w:rsid w:val="00D536E6"/>
    <w:rsid w:val="00D639E0"/>
    <w:rsid w:val="00D65A81"/>
    <w:rsid w:val="00D661E6"/>
    <w:rsid w:val="00D72C74"/>
    <w:rsid w:val="00D8104E"/>
    <w:rsid w:val="00DA4B3C"/>
    <w:rsid w:val="00DC0853"/>
    <w:rsid w:val="00DC384F"/>
    <w:rsid w:val="00DC726B"/>
    <w:rsid w:val="00E027C2"/>
    <w:rsid w:val="00E21845"/>
    <w:rsid w:val="00E26789"/>
    <w:rsid w:val="00E33EB1"/>
    <w:rsid w:val="00E50470"/>
    <w:rsid w:val="00E942F7"/>
    <w:rsid w:val="00E966A9"/>
    <w:rsid w:val="00EA1651"/>
    <w:rsid w:val="00EA5569"/>
    <w:rsid w:val="00EC176E"/>
    <w:rsid w:val="00ED13C1"/>
    <w:rsid w:val="00ED4D7A"/>
    <w:rsid w:val="00EF32CB"/>
    <w:rsid w:val="00F04E9F"/>
    <w:rsid w:val="00F24028"/>
    <w:rsid w:val="00F26DF1"/>
    <w:rsid w:val="00F31470"/>
    <w:rsid w:val="00F3775B"/>
    <w:rsid w:val="00F42D8E"/>
    <w:rsid w:val="00F433C7"/>
    <w:rsid w:val="00F51388"/>
    <w:rsid w:val="00F63D20"/>
    <w:rsid w:val="00F857F4"/>
    <w:rsid w:val="00F94D40"/>
    <w:rsid w:val="00FD5DE5"/>
    <w:rsid w:val="00FE7504"/>
  </w:rsids>
  <m:mathPr>
    <m:mathFont m:val="Cambria Math"/>
    <m:brkBin m:val="before"/>
    <m:brkBinSub m:val="--"/>
    <m:smallFrac m:val="0"/>
    <m:dispDef/>
    <m:lMargin m:val="0"/>
    <m:rMargin m:val="0"/>
    <m:defJc m:val="centerGroup"/>
    <m:wrapIndent m:val="1440"/>
    <m:intLim m:val="subSup"/>
    <m:naryLim m:val="undOvr"/>
  </m:mathPr>
  <w:themeFontLang w:val="en-UA"/>
  <w:clrSchemeMapping w:bg1="light1" w:t1="dark1" w:bg2="light2" w:t2="dark2" w:accent1="accent1" w:accent2="accent2" w:accent3="accent3" w:accent4="accent4" w:accent5="accent5" w:accent6="accent6" w:hyperlink="hyperlink" w:followedHyperlink="followedHyperlink"/>
  <w:decimalSymbol w:val=","/>
  <w:listSeparator w:val=","/>
  <w14:docId w14:val="137621E7"/>
  <w15:chartTrackingRefBased/>
  <w15:docId w15:val="{979915D0-D98E-DD49-831D-6B472EDEE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C726B"/>
    <w:pPr>
      <w:spacing w:line="360" w:lineRule="auto"/>
      <w:ind w:firstLine="720"/>
      <w:jc w:val="both"/>
    </w:pPr>
    <w:rPr>
      <w:rFonts w:ascii="Times New Roman" w:hAnsi="Times New Roman"/>
      <w:sz w:val="28"/>
    </w:rPr>
  </w:style>
  <w:style w:type="paragraph" w:styleId="Heading1">
    <w:name w:val="heading 1"/>
    <w:basedOn w:val="Normal"/>
    <w:next w:val="Normal"/>
    <w:link w:val="Heading1Char"/>
    <w:uiPriority w:val="9"/>
    <w:qFormat/>
    <w:rsid w:val="00DC726B"/>
    <w:pPr>
      <w:keepNext/>
      <w:keepLines/>
      <w:numPr>
        <w:numId w:val="5"/>
      </w:numPr>
      <w:spacing w:before="240"/>
      <w:jc w:val="center"/>
      <w:outlineLvl w:val="0"/>
    </w:pPr>
    <w:rPr>
      <w:rFonts w:eastAsiaTheme="majorEastAsia" w:cs="Times New Roman (Headings CS)"/>
      <w:b/>
      <w:caps/>
      <w:szCs w:val="32"/>
    </w:rPr>
  </w:style>
  <w:style w:type="paragraph" w:styleId="Heading2">
    <w:name w:val="heading 2"/>
    <w:basedOn w:val="Normal"/>
    <w:next w:val="Normal"/>
    <w:link w:val="Heading2Char"/>
    <w:uiPriority w:val="9"/>
    <w:unhideWhenUsed/>
    <w:qFormat/>
    <w:rsid w:val="00DC726B"/>
    <w:pPr>
      <w:keepNext/>
      <w:keepLines/>
      <w:numPr>
        <w:ilvl w:val="1"/>
        <w:numId w:val="5"/>
      </w:numPr>
      <w:spacing w:before="40"/>
      <w:jc w:val="left"/>
      <w:outlineLvl w:val="1"/>
    </w:pPr>
    <w:rPr>
      <w:rFonts w:eastAsiaTheme="majorEastAsia" w:cstheme="majorBidi"/>
      <w:b/>
      <w:szCs w:val="26"/>
      <w:lang w:val="uk-UA"/>
    </w:rPr>
  </w:style>
  <w:style w:type="paragraph" w:styleId="Heading3">
    <w:name w:val="heading 3"/>
    <w:basedOn w:val="Normal"/>
    <w:next w:val="Normal"/>
    <w:link w:val="Heading3Char"/>
    <w:uiPriority w:val="9"/>
    <w:semiHidden/>
    <w:unhideWhenUsed/>
    <w:qFormat/>
    <w:rsid w:val="00DC726B"/>
    <w:pPr>
      <w:keepNext/>
      <w:keepLines/>
      <w:numPr>
        <w:ilvl w:val="2"/>
        <w:numId w:val="5"/>
      </w:numPr>
      <w:spacing w:before="40"/>
      <w:outlineLvl w:val="2"/>
    </w:pPr>
    <w:rPr>
      <w:rFonts w:asciiTheme="majorHAnsi" w:eastAsiaTheme="majorEastAsia" w:hAnsiTheme="majorHAnsi" w:cstheme="majorBidi"/>
      <w:color w:val="0A2F40" w:themeColor="accent1" w:themeShade="7F"/>
      <w:sz w:val="24"/>
    </w:rPr>
  </w:style>
  <w:style w:type="character" w:default="1" w:styleId="DefaultParagraphFont">
    <w:name w:val="Default Paragraph Font"/>
    <w:uiPriority w:val="1"/>
    <w:unhideWhenUsed/>
    <w:rsid w:val="00DC726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DC726B"/>
  </w:style>
  <w:style w:type="character" w:customStyle="1" w:styleId="Heading1Char">
    <w:name w:val="Heading 1 Char"/>
    <w:basedOn w:val="DefaultParagraphFont"/>
    <w:link w:val="Heading1"/>
    <w:uiPriority w:val="9"/>
    <w:rsid w:val="00DC726B"/>
    <w:rPr>
      <w:rFonts w:ascii="Times New Roman" w:eastAsiaTheme="majorEastAsia" w:hAnsi="Times New Roman" w:cs="Times New Roman (Headings CS)"/>
      <w:b/>
      <w:caps/>
      <w:sz w:val="28"/>
      <w:szCs w:val="32"/>
    </w:rPr>
  </w:style>
  <w:style w:type="character" w:customStyle="1" w:styleId="Heading2Char">
    <w:name w:val="Heading 2 Char"/>
    <w:basedOn w:val="DefaultParagraphFont"/>
    <w:link w:val="Heading2"/>
    <w:uiPriority w:val="9"/>
    <w:rsid w:val="00DC726B"/>
    <w:rPr>
      <w:rFonts w:ascii="Times New Roman" w:eastAsiaTheme="majorEastAsia" w:hAnsi="Times New Roman" w:cstheme="majorBidi"/>
      <w:b/>
      <w:sz w:val="28"/>
      <w:szCs w:val="26"/>
      <w:lang w:val="uk-UA"/>
    </w:rPr>
  </w:style>
  <w:style w:type="character" w:customStyle="1" w:styleId="Heading3Char">
    <w:name w:val="Heading 3 Char"/>
    <w:basedOn w:val="DefaultParagraphFont"/>
    <w:link w:val="Heading3"/>
    <w:uiPriority w:val="9"/>
    <w:semiHidden/>
    <w:rsid w:val="00DC726B"/>
    <w:rPr>
      <w:rFonts w:asciiTheme="majorHAnsi" w:eastAsiaTheme="majorEastAsia" w:hAnsiTheme="majorHAnsi" w:cstheme="majorBidi"/>
      <w:color w:val="0A2F40" w:themeColor="accent1" w:themeShade="7F"/>
    </w:rPr>
  </w:style>
  <w:style w:type="table" w:styleId="TableGrid">
    <w:name w:val="Table Grid"/>
    <w:basedOn w:val="TableNormal"/>
    <w:uiPriority w:val="39"/>
    <w:rsid w:val="00DC72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Normal1">
    <w:name w:val="Table Normal1"/>
    <w:basedOn w:val="Normal"/>
    <w:qFormat/>
    <w:rsid w:val="00DC726B"/>
    <w:pPr>
      <w:ind w:firstLine="0"/>
      <w:jc w:val="left"/>
    </w:pPr>
    <w:rPr>
      <w:lang w:val="uk-UA"/>
    </w:rPr>
  </w:style>
  <w:style w:type="paragraph" w:customStyle="1" w:styleId="Covertext">
    <w:name w:val="Cover text"/>
    <w:basedOn w:val="Normal"/>
    <w:qFormat/>
    <w:rsid w:val="00DC726B"/>
    <w:pPr>
      <w:spacing w:line="240" w:lineRule="auto"/>
      <w:ind w:firstLine="0"/>
    </w:pPr>
    <w:rPr>
      <w:lang w:val="uk-UA"/>
    </w:rPr>
  </w:style>
  <w:style w:type="paragraph" w:styleId="Footer">
    <w:name w:val="footer"/>
    <w:basedOn w:val="Normal"/>
    <w:link w:val="FooterChar"/>
    <w:uiPriority w:val="99"/>
    <w:unhideWhenUsed/>
    <w:rsid w:val="00DC726B"/>
    <w:pPr>
      <w:tabs>
        <w:tab w:val="center" w:pos="4513"/>
        <w:tab w:val="right" w:pos="9026"/>
      </w:tabs>
      <w:spacing w:line="240" w:lineRule="auto"/>
    </w:pPr>
  </w:style>
  <w:style w:type="character" w:customStyle="1" w:styleId="FooterChar">
    <w:name w:val="Footer Char"/>
    <w:basedOn w:val="DefaultParagraphFont"/>
    <w:link w:val="Footer"/>
    <w:uiPriority w:val="99"/>
    <w:rsid w:val="00DC726B"/>
    <w:rPr>
      <w:rFonts w:ascii="Times New Roman" w:hAnsi="Times New Roman"/>
      <w:sz w:val="28"/>
    </w:rPr>
  </w:style>
  <w:style w:type="character" w:styleId="PageNumber">
    <w:name w:val="page number"/>
    <w:basedOn w:val="DefaultParagraphFont"/>
    <w:uiPriority w:val="99"/>
    <w:semiHidden/>
    <w:unhideWhenUsed/>
    <w:rsid w:val="00DC726B"/>
  </w:style>
  <w:style w:type="paragraph" w:styleId="ListParagraph">
    <w:name w:val="List Paragraph"/>
    <w:basedOn w:val="Normal"/>
    <w:uiPriority w:val="34"/>
    <w:qFormat/>
    <w:rsid w:val="00DC726B"/>
    <w:pPr>
      <w:ind w:left="720"/>
      <w:contextualSpacing/>
    </w:pPr>
  </w:style>
  <w:style w:type="paragraph" w:customStyle="1" w:styleId="EndNoteBibliographyTitle">
    <w:name w:val="EndNote Bibliography Title"/>
    <w:basedOn w:val="Normal"/>
    <w:link w:val="EndNoteBibliographyTitleChar"/>
    <w:rsid w:val="00DC726B"/>
    <w:pPr>
      <w:jc w:val="center"/>
    </w:pPr>
    <w:rPr>
      <w:rFonts w:cs="Times New Roman"/>
      <w:lang w:val="en-US"/>
    </w:rPr>
  </w:style>
  <w:style w:type="character" w:customStyle="1" w:styleId="EndNoteBibliographyTitleChar">
    <w:name w:val="EndNote Bibliography Title Char"/>
    <w:basedOn w:val="DefaultParagraphFont"/>
    <w:link w:val="EndNoteBibliographyTitle"/>
    <w:rsid w:val="00DC726B"/>
    <w:rPr>
      <w:rFonts w:ascii="Times New Roman" w:hAnsi="Times New Roman" w:cs="Times New Roman"/>
      <w:sz w:val="28"/>
      <w:lang w:val="en-US"/>
    </w:rPr>
  </w:style>
  <w:style w:type="paragraph" w:customStyle="1" w:styleId="EndNoteBibliography">
    <w:name w:val="EndNote Bibliography"/>
    <w:basedOn w:val="Normal"/>
    <w:link w:val="EndNoteBibliographyChar"/>
    <w:rsid w:val="00DC726B"/>
    <w:rPr>
      <w:rFonts w:cs="Times New Roman"/>
      <w:lang w:val="en-US"/>
    </w:rPr>
  </w:style>
  <w:style w:type="character" w:customStyle="1" w:styleId="EndNoteBibliographyChar">
    <w:name w:val="EndNote Bibliography Char"/>
    <w:basedOn w:val="DefaultParagraphFont"/>
    <w:link w:val="EndNoteBibliography"/>
    <w:rsid w:val="00DC726B"/>
    <w:rPr>
      <w:rFonts w:ascii="Times New Roman" w:hAnsi="Times New Roman" w:cs="Times New Roman"/>
      <w:sz w:val="28"/>
      <w:lang w:val="en-US"/>
    </w:rPr>
  </w:style>
  <w:style w:type="character" w:styleId="Hyperlink">
    <w:name w:val="Hyperlink"/>
    <w:basedOn w:val="DefaultParagraphFont"/>
    <w:uiPriority w:val="99"/>
    <w:unhideWhenUsed/>
    <w:rsid w:val="00DC726B"/>
    <w:rPr>
      <w:color w:val="467886" w:themeColor="hyperlink"/>
      <w:u w:val="single"/>
    </w:rPr>
  </w:style>
  <w:style w:type="character" w:styleId="UnresolvedMention">
    <w:name w:val="Unresolved Mention"/>
    <w:basedOn w:val="DefaultParagraphFont"/>
    <w:uiPriority w:val="99"/>
    <w:semiHidden/>
    <w:unhideWhenUsed/>
    <w:rsid w:val="00DC726B"/>
    <w:rPr>
      <w:color w:val="605E5C"/>
      <w:shd w:val="clear" w:color="auto" w:fill="E1DFDD"/>
    </w:rPr>
  </w:style>
  <w:style w:type="numbering" w:customStyle="1" w:styleId="CurrentList1">
    <w:name w:val="Current List1"/>
    <w:uiPriority w:val="99"/>
    <w:rsid w:val="00DC726B"/>
    <w:pPr>
      <w:numPr>
        <w:numId w:val="6"/>
      </w:numPr>
    </w:pPr>
  </w:style>
  <w:style w:type="numbering" w:customStyle="1" w:styleId="CurrentList2">
    <w:name w:val="Current List2"/>
    <w:uiPriority w:val="99"/>
    <w:rsid w:val="00DC726B"/>
    <w:pPr>
      <w:numPr>
        <w:numId w:val="7"/>
      </w:numPr>
    </w:pPr>
  </w:style>
  <w:style w:type="numbering" w:customStyle="1" w:styleId="CurrentList3">
    <w:name w:val="Current List3"/>
    <w:uiPriority w:val="99"/>
    <w:rsid w:val="00DC726B"/>
    <w:pPr>
      <w:numPr>
        <w:numId w:val="8"/>
      </w:numPr>
    </w:pPr>
  </w:style>
  <w:style w:type="numbering" w:customStyle="1" w:styleId="CurrentList4">
    <w:name w:val="Current List4"/>
    <w:uiPriority w:val="99"/>
    <w:rsid w:val="00DC726B"/>
    <w:pPr>
      <w:numPr>
        <w:numId w:val="10"/>
      </w:numPr>
    </w:pPr>
  </w:style>
  <w:style w:type="numbering" w:customStyle="1" w:styleId="CurrentList5">
    <w:name w:val="Current List5"/>
    <w:uiPriority w:val="99"/>
    <w:rsid w:val="00DC726B"/>
    <w:pPr>
      <w:numPr>
        <w:numId w:val="11"/>
      </w:numPr>
    </w:pPr>
  </w:style>
  <w:style w:type="paragraph" w:styleId="Caption">
    <w:name w:val="caption"/>
    <w:basedOn w:val="Normal"/>
    <w:next w:val="Normal"/>
    <w:uiPriority w:val="35"/>
    <w:unhideWhenUsed/>
    <w:qFormat/>
    <w:rsid w:val="00DC726B"/>
    <w:pPr>
      <w:spacing w:after="200" w:line="240" w:lineRule="auto"/>
      <w:jc w:val="left"/>
    </w:pPr>
    <w:rPr>
      <w:iCs/>
      <w:szCs w:val="18"/>
    </w:rPr>
  </w:style>
  <w:style w:type="paragraph" w:styleId="TOCHeading">
    <w:name w:val="TOC Heading"/>
    <w:basedOn w:val="Heading1"/>
    <w:next w:val="Normal"/>
    <w:uiPriority w:val="39"/>
    <w:unhideWhenUsed/>
    <w:qFormat/>
    <w:rsid w:val="00DC726B"/>
    <w:pPr>
      <w:numPr>
        <w:numId w:val="0"/>
      </w:numPr>
      <w:spacing w:before="480" w:line="276" w:lineRule="auto"/>
      <w:jc w:val="left"/>
      <w:outlineLvl w:val="9"/>
    </w:pPr>
    <w:rPr>
      <w:rFonts w:asciiTheme="majorHAnsi" w:hAnsiTheme="majorHAnsi" w:cstheme="majorBidi"/>
      <w:bCs/>
      <w:caps w:val="0"/>
      <w:color w:val="0F4761" w:themeColor="accent1" w:themeShade="BF"/>
      <w:kern w:val="0"/>
      <w:szCs w:val="28"/>
      <w:lang w:val="en-US"/>
      <w14:ligatures w14:val="none"/>
    </w:rPr>
  </w:style>
  <w:style w:type="paragraph" w:styleId="TOC1">
    <w:name w:val="toc 1"/>
    <w:basedOn w:val="Normal"/>
    <w:next w:val="Normal"/>
    <w:autoRedefine/>
    <w:uiPriority w:val="39"/>
    <w:unhideWhenUsed/>
    <w:rsid w:val="00DC726B"/>
    <w:pPr>
      <w:spacing w:before="120"/>
      <w:ind w:firstLine="0"/>
      <w:jc w:val="left"/>
    </w:pPr>
    <w:rPr>
      <w:b/>
      <w:bCs/>
      <w:iCs/>
    </w:rPr>
  </w:style>
  <w:style w:type="paragraph" w:styleId="TOC2">
    <w:name w:val="toc 2"/>
    <w:basedOn w:val="Normal"/>
    <w:next w:val="Normal"/>
    <w:autoRedefine/>
    <w:uiPriority w:val="39"/>
    <w:unhideWhenUsed/>
    <w:rsid w:val="00DC726B"/>
    <w:pPr>
      <w:spacing w:before="120" w:line="240" w:lineRule="auto"/>
      <w:ind w:left="278" w:firstLine="0"/>
      <w:jc w:val="left"/>
    </w:pPr>
    <w:rPr>
      <w:bCs/>
      <w:szCs w:val="22"/>
    </w:rPr>
  </w:style>
  <w:style w:type="paragraph" w:styleId="TOC3">
    <w:name w:val="toc 3"/>
    <w:basedOn w:val="Normal"/>
    <w:next w:val="Normal"/>
    <w:autoRedefine/>
    <w:uiPriority w:val="39"/>
    <w:semiHidden/>
    <w:unhideWhenUsed/>
    <w:rsid w:val="00DC726B"/>
    <w:pPr>
      <w:ind w:left="560"/>
      <w:jc w:val="left"/>
    </w:pPr>
    <w:rPr>
      <w:rFonts w:asciiTheme="minorHAnsi" w:hAnsiTheme="minorHAnsi"/>
      <w:sz w:val="20"/>
      <w:szCs w:val="20"/>
    </w:rPr>
  </w:style>
  <w:style w:type="paragraph" w:styleId="TOC4">
    <w:name w:val="toc 4"/>
    <w:basedOn w:val="Normal"/>
    <w:next w:val="Normal"/>
    <w:autoRedefine/>
    <w:uiPriority w:val="39"/>
    <w:semiHidden/>
    <w:unhideWhenUsed/>
    <w:rsid w:val="00DC726B"/>
    <w:pPr>
      <w:ind w:left="840"/>
      <w:jc w:val="left"/>
    </w:pPr>
    <w:rPr>
      <w:rFonts w:asciiTheme="minorHAnsi" w:hAnsiTheme="minorHAnsi"/>
      <w:sz w:val="20"/>
      <w:szCs w:val="20"/>
    </w:rPr>
  </w:style>
  <w:style w:type="paragraph" w:styleId="TOC5">
    <w:name w:val="toc 5"/>
    <w:basedOn w:val="Normal"/>
    <w:next w:val="Normal"/>
    <w:autoRedefine/>
    <w:uiPriority w:val="39"/>
    <w:semiHidden/>
    <w:unhideWhenUsed/>
    <w:rsid w:val="00DC726B"/>
    <w:pPr>
      <w:ind w:left="1120"/>
      <w:jc w:val="left"/>
    </w:pPr>
    <w:rPr>
      <w:rFonts w:asciiTheme="minorHAnsi" w:hAnsiTheme="minorHAnsi"/>
      <w:sz w:val="20"/>
      <w:szCs w:val="20"/>
    </w:rPr>
  </w:style>
  <w:style w:type="paragraph" w:styleId="TOC6">
    <w:name w:val="toc 6"/>
    <w:basedOn w:val="Normal"/>
    <w:next w:val="Normal"/>
    <w:autoRedefine/>
    <w:uiPriority w:val="39"/>
    <w:semiHidden/>
    <w:unhideWhenUsed/>
    <w:rsid w:val="00DC726B"/>
    <w:pPr>
      <w:ind w:left="1400"/>
      <w:jc w:val="left"/>
    </w:pPr>
    <w:rPr>
      <w:rFonts w:asciiTheme="minorHAnsi" w:hAnsiTheme="minorHAnsi"/>
      <w:sz w:val="20"/>
      <w:szCs w:val="20"/>
    </w:rPr>
  </w:style>
  <w:style w:type="paragraph" w:styleId="TOC7">
    <w:name w:val="toc 7"/>
    <w:basedOn w:val="Normal"/>
    <w:next w:val="Normal"/>
    <w:autoRedefine/>
    <w:uiPriority w:val="39"/>
    <w:semiHidden/>
    <w:unhideWhenUsed/>
    <w:rsid w:val="00DC726B"/>
    <w:pPr>
      <w:ind w:left="1680"/>
      <w:jc w:val="left"/>
    </w:pPr>
    <w:rPr>
      <w:rFonts w:asciiTheme="minorHAnsi" w:hAnsiTheme="minorHAnsi"/>
      <w:sz w:val="20"/>
      <w:szCs w:val="20"/>
    </w:rPr>
  </w:style>
  <w:style w:type="paragraph" w:styleId="TOC8">
    <w:name w:val="toc 8"/>
    <w:basedOn w:val="Normal"/>
    <w:next w:val="Normal"/>
    <w:autoRedefine/>
    <w:uiPriority w:val="39"/>
    <w:semiHidden/>
    <w:unhideWhenUsed/>
    <w:rsid w:val="00DC726B"/>
    <w:pPr>
      <w:ind w:left="1960"/>
      <w:jc w:val="left"/>
    </w:pPr>
    <w:rPr>
      <w:rFonts w:asciiTheme="minorHAnsi" w:hAnsiTheme="minorHAnsi"/>
      <w:sz w:val="20"/>
      <w:szCs w:val="20"/>
    </w:rPr>
  </w:style>
  <w:style w:type="paragraph" w:styleId="TOC9">
    <w:name w:val="toc 9"/>
    <w:basedOn w:val="Normal"/>
    <w:next w:val="Normal"/>
    <w:autoRedefine/>
    <w:uiPriority w:val="39"/>
    <w:semiHidden/>
    <w:unhideWhenUsed/>
    <w:rsid w:val="00DC726B"/>
    <w:pPr>
      <w:ind w:left="2240"/>
      <w:jc w:val="left"/>
    </w:pPr>
    <w:rPr>
      <w:rFonts w:asciiTheme="minorHAnsi" w:hAnsiTheme="minorHAnsi"/>
      <w:sz w:val="20"/>
      <w:szCs w:val="20"/>
    </w:rPr>
  </w:style>
  <w:style w:type="paragraph" w:styleId="Header">
    <w:name w:val="header"/>
    <w:basedOn w:val="Normal"/>
    <w:link w:val="HeaderChar"/>
    <w:uiPriority w:val="99"/>
    <w:unhideWhenUsed/>
    <w:rsid w:val="00DC726B"/>
    <w:pPr>
      <w:tabs>
        <w:tab w:val="center" w:pos="4513"/>
        <w:tab w:val="right" w:pos="9026"/>
      </w:tabs>
      <w:spacing w:line="240" w:lineRule="auto"/>
    </w:pPr>
  </w:style>
  <w:style w:type="character" w:customStyle="1" w:styleId="HeaderChar">
    <w:name w:val="Header Char"/>
    <w:basedOn w:val="DefaultParagraphFont"/>
    <w:link w:val="Header"/>
    <w:uiPriority w:val="99"/>
    <w:rsid w:val="00DC726B"/>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diagramQuickStyle" Target="diagrams/quickStyle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diagramLayout" Target="diagrams/layout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Data" Target="diagrams/data1.xml"/><Relationship Id="rId5" Type="http://schemas.openxmlformats.org/officeDocument/2006/relationships/footnotes" Target="footnotes.xml"/><Relationship Id="rId15" Type="http://schemas.microsoft.com/office/2007/relationships/diagramDrawing" Target="diagrams/drawing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diagramColors" Target="diagrams/colors1.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D34C0A5-22A1-AC40-9652-600D3723BE2F}" type="doc">
      <dgm:prSet loTypeId="urn:microsoft.com/office/officeart/2005/8/layout/venn1" loCatId="" qsTypeId="urn:microsoft.com/office/officeart/2005/8/quickstyle/simple1" qsCatId="simple" csTypeId="urn:microsoft.com/office/officeart/2005/8/colors/colorful1" csCatId="colorful" phldr="1"/>
      <dgm:spPr/>
    </dgm:pt>
    <dgm:pt modelId="{C7FB6EB6-84ED-C245-AA4D-50688A972E56}">
      <dgm:prSet phldrT="[Text]"/>
      <dgm:spPr/>
      <dgm:t>
        <a:bodyPr/>
        <a:lstStyle/>
        <a:p>
          <a:r>
            <a:rPr lang="uk-UA"/>
            <a:t>Соціальний принцип</a:t>
          </a:r>
          <a:endParaRPr lang="en-GB"/>
        </a:p>
      </dgm:t>
    </dgm:pt>
    <dgm:pt modelId="{B4514A89-84CF-354B-AB21-F35AB9380A52}" type="parTrans" cxnId="{1A4FEE0C-CF8F-6D4F-8AF6-BF25C9E86C17}">
      <dgm:prSet/>
      <dgm:spPr/>
      <dgm:t>
        <a:bodyPr/>
        <a:lstStyle/>
        <a:p>
          <a:endParaRPr lang="en-GB"/>
        </a:p>
      </dgm:t>
    </dgm:pt>
    <dgm:pt modelId="{9132E4B3-11B6-E443-8047-E728D91FEF84}" type="sibTrans" cxnId="{1A4FEE0C-CF8F-6D4F-8AF6-BF25C9E86C17}">
      <dgm:prSet/>
      <dgm:spPr/>
      <dgm:t>
        <a:bodyPr/>
        <a:lstStyle/>
        <a:p>
          <a:endParaRPr lang="en-GB"/>
        </a:p>
      </dgm:t>
    </dgm:pt>
    <dgm:pt modelId="{73C01DA5-2156-E342-A605-CA5FF0014280}">
      <dgm:prSet phldrT="[Text]"/>
      <dgm:spPr/>
      <dgm:t>
        <a:bodyPr/>
        <a:lstStyle/>
        <a:p>
          <a:r>
            <a:rPr lang="uk-UA"/>
            <a:t>Екологічний принцип</a:t>
          </a:r>
          <a:endParaRPr lang="en-GB"/>
        </a:p>
      </dgm:t>
    </dgm:pt>
    <dgm:pt modelId="{EE226412-DA24-C940-B862-E5F67B28C790}" type="parTrans" cxnId="{A1B722CA-DD36-4441-AB1C-38E5C21A901F}">
      <dgm:prSet/>
      <dgm:spPr/>
      <dgm:t>
        <a:bodyPr/>
        <a:lstStyle/>
        <a:p>
          <a:endParaRPr lang="en-GB"/>
        </a:p>
      </dgm:t>
    </dgm:pt>
    <dgm:pt modelId="{28044BFE-3C59-1C40-A92E-E47719755FE7}" type="sibTrans" cxnId="{A1B722CA-DD36-4441-AB1C-38E5C21A901F}">
      <dgm:prSet/>
      <dgm:spPr/>
      <dgm:t>
        <a:bodyPr/>
        <a:lstStyle/>
        <a:p>
          <a:endParaRPr lang="en-GB"/>
        </a:p>
      </dgm:t>
    </dgm:pt>
    <dgm:pt modelId="{FBEEABFA-444B-8841-8EF4-FBC8D523CB83}">
      <dgm:prSet phldrT="[Text]"/>
      <dgm:spPr/>
      <dgm:t>
        <a:bodyPr/>
        <a:lstStyle/>
        <a:p>
          <a:r>
            <a:rPr lang="uk-UA"/>
            <a:t>Економічний принцип</a:t>
          </a:r>
          <a:endParaRPr lang="en-GB"/>
        </a:p>
      </dgm:t>
    </dgm:pt>
    <dgm:pt modelId="{793B4C01-CC81-BE43-AF33-78F6FEAF27F5}" type="parTrans" cxnId="{F3256760-7BBD-3A4C-B382-58E978E2B59A}">
      <dgm:prSet/>
      <dgm:spPr/>
      <dgm:t>
        <a:bodyPr/>
        <a:lstStyle/>
        <a:p>
          <a:endParaRPr lang="en-GB"/>
        </a:p>
      </dgm:t>
    </dgm:pt>
    <dgm:pt modelId="{7011EA96-EDA8-EA44-9318-5DD194B00C4D}" type="sibTrans" cxnId="{F3256760-7BBD-3A4C-B382-58E978E2B59A}">
      <dgm:prSet/>
      <dgm:spPr/>
      <dgm:t>
        <a:bodyPr/>
        <a:lstStyle/>
        <a:p>
          <a:endParaRPr lang="en-GB"/>
        </a:p>
      </dgm:t>
    </dgm:pt>
    <dgm:pt modelId="{0A452BCF-89D5-6644-A72A-9FFE25DF94E1}">
      <dgm:prSet/>
      <dgm:spPr/>
      <dgm:t>
        <a:bodyPr/>
        <a:lstStyle/>
        <a:p>
          <a:r>
            <a:rPr lang="uk-UA"/>
            <a:t>Економічне зростання</a:t>
          </a:r>
          <a:endParaRPr lang="en-GB"/>
        </a:p>
      </dgm:t>
    </dgm:pt>
    <dgm:pt modelId="{5A211114-F47E-D742-B79C-C1D819DA1284}" type="parTrans" cxnId="{007F6D37-1B8A-3B46-A007-0F3454672B6E}">
      <dgm:prSet/>
      <dgm:spPr/>
      <dgm:t>
        <a:bodyPr/>
        <a:lstStyle/>
        <a:p>
          <a:endParaRPr lang="en-GB"/>
        </a:p>
      </dgm:t>
    </dgm:pt>
    <dgm:pt modelId="{BE721482-FBF7-BC40-87E1-5BD053BF5253}" type="sibTrans" cxnId="{007F6D37-1B8A-3B46-A007-0F3454672B6E}">
      <dgm:prSet/>
      <dgm:spPr/>
      <dgm:t>
        <a:bodyPr/>
        <a:lstStyle/>
        <a:p>
          <a:endParaRPr lang="en-GB"/>
        </a:p>
      </dgm:t>
    </dgm:pt>
    <dgm:pt modelId="{1247A1C3-6E7C-784F-B620-A35F2D9AA5AE}">
      <dgm:prSet/>
      <dgm:spPr/>
      <dgm:t>
        <a:bodyPr/>
        <a:lstStyle/>
        <a:p>
          <a:r>
            <a:rPr lang="uk-UA"/>
            <a:t>Ефективне використання ресурсів</a:t>
          </a:r>
          <a:endParaRPr lang="en-GB"/>
        </a:p>
      </dgm:t>
    </dgm:pt>
    <dgm:pt modelId="{6605FD64-BEE3-D049-880F-9D9E857E44B7}" type="parTrans" cxnId="{D1EFAB51-15A7-824D-ADEC-4D7D7EC42227}">
      <dgm:prSet/>
      <dgm:spPr/>
      <dgm:t>
        <a:bodyPr/>
        <a:lstStyle/>
        <a:p>
          <a:endParaRPr lang="en-GB"/>
        </a:p>
      </dgm:t>
    </dgm:pt>
    <dgm:pt modelId="{D0DAE835-9E94-6748-A4DE-8A720D389DA4}" type="sibTrans" cxnId="{D1EFAB51-15A7-824D-ADEC-4D7D7EC42227}">
      <dgm:prSet/>
      <dgm:spPr/>
      <dgm:t>
        <a:bodyPr/>
        <a:lstStyle/>
        <a:p>
          <a:endParaRPr lang="en-GB"/>
        </a:p>
      </dgm:t>
    </dgm:pt>
    <dgm:pt modelId="{A757A5F5-8C18-7149-BA46-FE910089CC81}">
      <dgm:prSet/>
      <dgm:spPr/>
      <dgm:t>
        <a:bodyPr/>
        <a:lstStyle/>
        <a:p>
          <a:r>
            <a:rPr lang="uk-UA"/>
            <a:t>Зменшення бідності</a:t>
          </a:r>
          <a:endParaRPr lang="en-GB"/>
        </a:p>
      </dgm:t>
    </dgm:pt>
    <dgm:pt modelId="{CA416586-9DE4-5D4D-9154-109634AD4A80}" type="parTrans" cxnId="{EB7BE02B-ED4B-E247-8A00-60729662F4DA}">
      <dgm:prSet/>
      <dgm:spPr/>
      <dgm:t>
        <a:bodyPr/>
        <a:lstStyle/>
        <a:p>
          <a:endParaRPr lang="en-GB"/>
        </a:p>
      </dgm:t>
    </dgm:pt>
    <dgm:pt modelId="{797AD639-82B0-0846-99DF-797B10EDDEC2}" type="sibTrans" cxnId="{EB7BE02B-ED4B-E247-8A00-60729662F4DA}">
      <dgm:prSet/>
      <dgm:spPr/>
      <dgm:t>
        <a:bodyPr/>
        <a:lstStyle/>
        <a:p>
          <a:endParaRPr lang="en-GB"/>
        </a:p>
      </dgm:t>
    </dgm:pt>
    <dgm:pt modelId="{4A4341AF-3349-354D-84C7-BA9A371CDC54}">
      <dgm:prSet/>
      <dgm:spPr/>
      <dgm:t>
        <a:bodyPr/>
        <a:lstStyle/>
        <a:p>
          <a:r>
            <a:rPr lang="uk-UA"/>
            <a:t>Соціальна справедливість</a:t>
          </a:r>
          <a:endParaRPr lang="en-GB"/>
        </a:p>
      </dgm:t>
    </dgm:pt>
    <dgm:pt modelId="{38A22FEA-DD0A-FE44-AFA2-C7A46B7D2F27}" type="parTrans" cxnId="{E71DA452-F847-9444-8EFC-90A1322372D2}">
      <dgm:prSet/>
      <dgm:spPr/>
      <dgm:t>
        <a:bodyPr/>
        <a:lstStyle/>
        <a:p>
          <a:endParaRPr lang="en-GB"/>
        </a:p>
      </dgm:t>
    </dgm:pt>
    <dgm:pt modelId="{183C5784-A7A3-8B4C-8B37-646AEC83AD66}" type="sibTrans" cxnId="{E71DA452-F847-9444-8EFC-90A1322372D2}">
      <dgm:prSet/>
      <dgm:spPr/>
      <dgm:t>
        <a:bodyPr/>
        <a:lstStyle/>
        <a:p>
          <a:endParaRPr lang="en-GB"/>
        </a:p>
      </dgm:t>
    </dgm:pt>
    <dgm:pt modelId="{ECF0E987-941B-CA40-9C19-F89044CA3FBA}">
      <dgm:prSet/>
      <dgm:spPr/>
      <dgm:t>
        <a:bodyPr/>
        <a:lstStyle/>
        <a:p>
          <a:r>
            <a:rPr lang="uk-UA"/>
            <a:t>Інклюзія</a:t>
          </a:r>
          <a:endParaRPr lang="en-GB"/>
        </a:p>
      </dgm:t>
    </dgm:pt>
    <dgm:pt modelId="{A1DD66A1-9BC1-5E44-972F-B4F76E7E6CB6}" type="parTrans" cxnId="{205D74BA-786B-0943-9B6C-2C56F9E6B5E4}">
      <dgm:prSet/>
      <dgm:spPr/>
      <dgm:t>
        <a:bodyPr/>
        <a:lstStyle/>
        <a:p>
          <a:endParaRPr lang="en-GB"/>
        </a:p>
      </dgm:t>
    </dgm:pt>
    <dgm:pt modelId="{ABD30F28-A546-F74F-9D38-A828F85A6BC9}" type="sibTrans" cxnId="{205D74BA-786B-0943-9B6C-2C56F9E6B5E4}">
      <dgm:prSet/>
      <dgm:spPr/>
      <dgm:t>
        <a:bodyPr/>
        <a:lstStyle/>
        <a:p>
          <a:endParaRPr lang="en-GB"/>
        </a:p>
      </dgm:t>
    </dgm:pt>
    <dgm:pt modelId="{8D7E73A9-0468-434F-B2F6-D346A6DAC8C9}">
      <dgm:prSet/>
      <dgm:spPr/>
      <dgm:t>
        <a:bodyPr/>
        <a:lstStyle/>
        <a:p>
          <a:r>
            <a:rPr lang="uk-UA"/>
            <a:t>Захист прав людини</a:t>
          </a:r>
          <a:endParaRPr lang="en-GB"/>
        </a:p>
      </dgm:t>
    </dgm:pt>
    <dgm:pt modelId="{FF2B8166-8C9C-5F4E-A780-7534EF0C7AB8}" type="parTrans" cxnId="{3573F8B0-567D-9948-AAC0-06A2E78DC233}">
      <dgm:prSet/>
      <dgm:spPr/>
      <dgm:t>
        <a:bodyPr/>
        <a:lstStyle/>
        <a:p>
          <a:endParaRPr lang="en-GB"/>
        </a:p>
      </dgm:t>
    </dgm:pt>
    <dgm:pt modelId="{1F0948DC-25B0-6C46-9AB1-0AE0E0E4DB9B}" type="sibTrans" cxnId="{3573F8B0-567D-9948-AAC0-06A2E78DC233}">
      <dgm:prSet/>
      <dgm:spPr/>
      <dgm:t>
        <a:bodyPr/>
        <a:lstStyle/>
        <a:p>
          <a:endParaRPr lang="en-GB"/>
        </a:p>
      </dgm:t>
    </dgm:pt>
    <dgm:pt modelId="{435F0EFB-6712-5848-A558-73C5FA51FD15}">
      <dgm:prSet/>
      <dgm:spPr/>
      <dgm:t>
        <a:bodyPr/>
        <a:lstStyle/>
        <a:p>
          <a:r>
            <a:rPr lang="uk-UA"/>
            <a:t>Збереження довкілля</a:t>
          </a:r>
          <a:endParaRPr lang="en-GB"/>
        </a:p>
      </dgm:t>
    </dgm:pt>
    <dgm:pt modelId="{46624D48-1C12-B246-AD91-895B7F4AB3C7}" type="parTrans" cxnId="{CB3935D2-124A-9245-A7AC-4E5DABA74F11}">
      <dgm:prSet/>
      <dgm:spPr/>
      <dgm:t>
        <a:bodyPr/>
        <a:lstStyle/>
        <a:p>
          <a:endParaRPr lang="en-GB"/>
        </a:p>
      </dgm:t>
    </dgm:pt>
    <dgm:pt modelId="{A0D7AD4D-B453-944F-AD4F-45854C37857C}" type="sibTrans" cxnId="{CB3935D2-124A-9245-A7AC-4E5DABA74F11}">
      <dgm:prSet/>
      <dgm:spPr/>
      <dgm:t>
        <a:bodyPr/>
        <a:lstStyle/>
        <a:p>
          <a:endParaRPr lang="en-GB"/>
        </a:p>
      </dgm:t>
    </dgm:pt>
    <dgm:pt modelId="{DE7A708E-E096-EC40-83AA-B6BA26C05954}">
      <dgm:prSet/>
      <dgm:spPr/>
      <dgm:t>
        <a:bodyPr/>
        <a:lstStyle/>
        <a:p>
          <a:r>
            <a:rPr lang="uk-UA"/>
            <a:t>Раціональне використання природних ресурсів</a:t>
          </a:r>
          <a:endParaRPr lang="en-GB"/>
        </a:p>
      </dgm:t>
    </dgm:pt>
    <dgm:pt modelId="{EE3349C8-F18D-F540-A666-A681653A5A9F}" type="parTrans" cxnId="{F5B576F1-E909-D04D-867E-5BD55025223B}">
      <dgm:prSet/>
      <dgm:spPr/>
      <dgm:t>
        <a:bodyPr/>
        <a:lstStyle/>
        <a:p>
          <a:endParaRPr lang="en-GB"/>
        </a:p>
      </dgm:t>
    </dgm:pt>
    <dgm:pt modelId="{0E0F6098-DB6C-C94A-BFE9-A4F2F71358C3}" type="sibTrans" cxnId="{F5B576F1-E909-D04D-867E-5BD55025223B}">
      <dgm:prSet/>
      <dgm:spPr/>
      <dgm:t>
        <a:bodyPr/>
        <a:lstStyle/>
        <a:p>
          <a:endParaRPr lang="en-GB"/>
        </a:p>
      </dgm:t>
    </dgm:pt>
    <dgm:pt modelId="{35295F34-2430-1746-BAD9-7CE4CD35EF14}">
      <dgm:prSet/>
      <dgm:spPr/>
      <dgm:t>
        <a:bodyPr/>
        <a:lstStyle/>
        <a:p>
          <a:r>
            <a:rPr lang="uk-UA"/>
            <a:t>Зміна клімату</a:t>
          </a:r>
          <a:endParaRPr lang="en-GB"/>
        </a:p>
      </dgm:t>
    </dgm:pt>
    <dgm:pt modelId="{A8CCBDE7-C53F-4A4C-BA88-CAB6665123B2}" type="parTrans" cxnId="{12CC326B-A0FB-4741-83E2-3447261DDDBE}">
      <dgm:prSet/>
      <dgm:spPr/>
      <dgm:t>
        <a:bodyPr/>
        <a:lstStyle/>
        <a:p>
          <a:endParaRPr lang="en-GB"/>
        </a:p>
      </dgm:t>
    </dgm:pt>
    <dgm:pt modelId="{67106CBE-770A-6D48-AB2A-AB5ABC997894}" type="sibTrans" cxnId="{12CC326B-A0FB-4741-83E2-3447261DDDBE}">
      <dgm:prSet/>
      <dgm:spPr/>
      <dgm:t>
        <a:bodyPr/>
        <a:lstStyle/>
        <a:p>
          <a:endParaRPr lang="en-GB"/>
        </a:p>
      </dgm:t>
    </dgm:pt>
    <dgm:pt modelId="{740EE299-743D-5E4E-81C2-B817D81F4C2E}" type="pres">
      <dgm:prSet presAssocID="{CD34C0A5-22A1-AC40-9652-600D3723BE2F}" presName="compositeShape" presStyleCnt="0">
        <dgm:presLayoutVars>
          <dgm:chMax val="7"/>
          <dgm:dir/>
          <dgm:resizeHandles val="exact"/>
        </dgm:presLayoutVars>
      </dgm:prSet>
      <dgm:spPr/>
    </dgm:pt>
    <dgm:pt modelId="{3400894D-1D9D-394F-9D57-9F85FD2B05ED}" type="pres">
      <dgm:prSet presAssocID="{FBEEABFA-444B-8841-8EF4-FBC8D523CB83}" presName="circ1" presStyleLbl="vennNode1" presStyleIdx="0" presStyleCnt="3"/>
      <dgm:spPr/>
    </dgm:pt>
    <dgm:pt modelId="{FB34ECF3-B54A-7348-9699-36F6EE73D3DA}" type="pres">
      <dgm:prSet presAssocID="{FBEEABFA-444B-8841-8EF4-FBC8D523CB83}" presName="circ1Tx" presStyleLbl="revTx" presStyleIdx="0" presStyleCnt="0">
        <dgm:presLayoutVars>
          <dgm:chMax val="0"/>
          <dgm:chPref val="0"/>
          <dgm:bulletEnabled val="1"/>
        </dgm:presLayoutVars>
      </dgm:prSet>
      <dgm:spPr/>
    </dgm:pt>
    <dgm:pt modelId="{F8433297-F0D6-5D43-AA38-D2983B63C455}" type="pres">
      <dgm:prSet presAssocID="{C7FB6EB6-84ED-C245-AA4D-50688A972E56}" presName="circ2" presStyleLbl="vennNode1" presStyleIdx="1" presStyleCnt="3"/>
      <dgm:spPr/>
    </dgm:pt>
    <dgm:pt modelId="{F5BE2FD9-6175-894F-A057-3493F26AE9C7}" type="pres">
      <dgm:prSet presAssocID="{C7FB6EB6-84ED-C245-AA4D-50688A972E56}" presName="circ2Tx" presStyleLbl="revTx" presStyleIdx="0" presStyleCnt="0">
        <dgm:presLayoutVars>
          <dgm:chMax val="0"/>
          <dgm:chPref val="0"/>
          <dgm:bulletEnabled val="1"/>
        </dgm:presLayoutVars>
      </dgm:prSet>
      <dgm:spPr/>
    </dgm:pt>
    <dgm:pt modelId="{2B1AC392-3E8A-B345-AEBB-52E5C8F22D28}" type="pres">
      <dgm:prSet presAssocID="{73C01DA5-2156-E342-A605-CA5FF0014280}" presName="circ3" presStyleLbl="vennNode1" presStyleIdx="2" presStyleCnt="3"/>
      <dgm:spPr/>
    </dgm:pt>
    <dgm:pt modelId="{2B2CFDEB-B410-0B47-8406-5AEF05C91521}" type="pres">
      <dgm:prSet presAssocID="{73C01DA5-2156-E342-A605-CA5FF0014280}" presName="circ3Tx" presStyleLbl="revTx" presStyleIdx="0" presStyleCnt="0">
        <dgm:presLayoutVars>
          <dgm:chMax val="0"/>
          <dgm:chPref val="0"/>
          <dgm:bulletEnabled val="1"/>
        </dgm:presLayoutVars>
      </dgm:prSet>
      <dgm:spPr/>
    </dgm:pt>
  </dgm:ptLst>
  <dgm:cxnLst>
    <dgm:cxn modelId="{1A4FEE0C-CF8F-6D4F-8AF6-BF25C9E86C17}" srcId="{CD34C0A5-22A1-AC40-9652-600D3723BE2F}" destId="{C7FB6EB6-84ED-C245-AA4D-50688A972E56}" srcOrd="1" destOrd="0" parTransId="{B4514A89-84CF-354B-AB21-F35AB9380A52}" sibTransId="{9132E4B3-11B6-E443-8047-E728D91FEF84}"/>
    <dgm:cxn modelId="{DFD07112-6E68-8A45-8702-6218A4F21C14}" type="presOf" srcId="{8D7E73A9-0468-434F-B2F6-D346A6DAC8C9}" destId="{F8433297-F0D6-5D43-AA38-D2983B63C455}" srcOrd="0" destOrd="3" presId="urn:microsoft.com/office/officeart/2005/8/layout/venn1"/>
    <dgm:cxn modelId="{E654BF13-A6D6-E145-AF6E-BDF069562EDE}" type="presOf" srcId="{4A4341AF-3349-354D-84C7-BA9A371CDC54}" destId="{F8433297-F0D6-5D43-AA38-D2983B63C455}" srcOrd="0" destOrd="1" presId="urn:microsoft.com/office/officeart/2005/8/layout/venn1"/>
    <dgm:cxn modelId="{7AC1AE16-9D5B-534A-B050-06B9A6C98D68}" type="presOf" srcId="{A757A5F5-8C18-7149-BA46-FE910089CC81}" destId="{FB34ECF3-B54A-7348-9699-36F6EE73D3DA}" srcOrd="1" destOrd="3" presId="urn:microsoft.com/office/officeart/2005/8/layout/venn1"/>
    <dgm:cxn modelId="{1A4C8D18-BEEC-7745-9797-AD5EFA627308}" type="presOf" srcId="{A757A5F5-8C18-7149-BA46-FE910089CC81}" destId="{3400894D-1D9D-394F-9D57-9F85FD2B05ED}" srcOrd="0" destOrd="3" presId="urn:microsoft.com/office/officeart/2005/8/layout/venn1"/>
    <dgm:cxn modelId="{5FAD0221-4142-524F-99E6-FF05EDDABD6C}" type="presOf" srcId="{435F0EFB-6712-5848-A558-73C5FA51FD15}" destId="{2B1AC392-3E8A-B345-AEBB-52E5C8F22D28}" srcOrd="0" destOrd="1" presId="urn:microsoft.com/office/officeart/2005/8/layout/venn1"/>
    <dgm:cxn modelId="{EF16EA26-6F66-2340-9A95-59C9410A1FF3}" type="presOf" srcId="{73C01DA5-2156-E342-A605-CA5FF0014280}" destId="{2B1AC392-3E8A-B345-AEBB-52E5C8F22D28}" srcOrd="0" destOrd="0" presId="urn:microsoft.com/office/officeart/2005/8/layout/venn1"/>
    <dgm:cxn modelId="{EB7BE02B-ED4B-E247-8A00-60729662F4DA}" srcId="{FBEEABFA-444B-8841-8EF4-FBC8D523CB83}" destId="{A757A5F5-8C18-7149-BA46-FE910089CC81}" srcOrd="2" destOrd="0" parTransId="{CA416586-9DE4-5D4D-9154-109634AD4A80}" sibTransId="{797AD639-82B0-0846-99DF-797B10EDDEC2}"/>
    <dgm:cxn modelId="{7EC52730-C5AD-EE49-A3BD-BEB176E58599}" type="presOf" srcId="{DE7A708E-E096-EC40-83AA-B6BA26C05954}" destId="{2B1AC392-3E8A-B345-AEBB-52E5C8F22D28}" srcOrd="0" destOrd="2" presId="urn:microsoft.com/office/officeart/2005/8/layout/venn1"/>
    <dgm:cxn modelId="{007F6D37-1B8A-3B46-A007-0F3454672B6E}" srcId="{FBEEABFA-444B-8841-8EF4-FBC8D523CB83}" destId="{0A452BCF-89D5-6644-A72A-9FFE25DF94E1}" srcOrd="0" destOrd="0" parTransId="{5A211114-F47E-D742-B79C-C1D819DA1284}" sibTransId="{BE721482-FBF7-BC40-87E1-5BD053BF5253}"/>
    <dgm:cxn modelId="{BD907949-620E-5D4B-A64C-8E81BF17D859}" type="presOf" srcId="{DE7A708E-E096-EC40-83AA-B6BA26C05954}" destId="{2B2CFDEB-B410-0B47-8406-5AEF05C91521}" srcOrd="1" destOrd="2" presId="urn:microsoft.com/office/officeart/2005/8/layout/venn1"/>
    <dgm:cxn modelId="{D1EFAB51-15A7-824D-ADEC-4D7D7EC42227}" srcId="{FBEEABFA-444B-8841-8EF4-FBC8D523CB83}" destId="{1247A1C3-6E7C-784F-B620-A35F2D9AA5AE}" srcOrd="1" destOrd="0" parTransId="{6605FD64-BEE3-D049-880F-9D9E857E44B7}" sibTransId="{D0DAE835-9E94-6748-A4DE-8A720D389DA4}"/>
    <dgm:cxn modelId="{E71DA452-F847-9444-8EFC-90A1322372D2}" srcId="{C7FB6EB6-84ED-C245-AA4D-50688A972E56}" destId="{4A4341AF-3349-354D-84C7-BA9A371CDC54}" srcOrd="0" destOrd="0" parTransId="{38A22FEA-DD0A-FE44-AFA2-C7A46B7D2F27}" sibTransId="{183C5784-A7A3-8B4C-8B37-646AEC83AD66}"/>
    <dgm:cxn modelId="{F3256760-7BBD-3A4C-B382-58E978E2B59A}" srcId="{CD34C0A5-22A1-AC40-9652-600D3723BE2F}" destId="{FBEEABFA-444B-8841-8EF4-FBC8D523CB83}" srcOrd="0" destOrd="0" parTransId="{793B4C01-CC81-BE43-AF33-78F6FEAF27F5}" sibTransId="{7011EA96-EDA8-EA44-9318-5DD194B00C4D}"/>
    <dgm:cxn modelId="{79594467-EE43-0547-8F33-2B3C2D6C1DEC}" type="presOf" srcId="{4A4341AF-3349-354D-84C7-BA9A371CDC54}" destId="{F5BE2FD9-6175-894F-A057-3493F26AE9C7}" srcOrd="1" destOrd="1" presId="urn:microsoft.com/office/officeart/2005/8/layout/venn1"/>
    <dgm:cxn modelId="{12CC326B-A0FB-4741-83E2-3447261DDDBE}" srcId="{73C01DA5-2156-E342-A605-CA5FF0014280}" destId="{35295F34-2430-1746-BAD9-7CE4CD35EF14}" srcOrd="2" destOrd="0" parTransId="{A8CCBDE7-C53F-4A4C-BA88-CAB6665123B2}" sibTransId="{67106CBE-770A-6D48-AB2A-AB5ABC997894}"/>
    <dgm:cxn modelId="{354B6A6D-C481-3245-983B-82D5C7EA7DE3}" type="presOf" srcId="{ECF0E987-941B-CA40-9C19-F89044CA3FBA}" destId="{F8433297-F0D6-5D43-AA38-D2983B63C455}" srcOrd="0" destOrd="2" presId="urn:microsoft.com/office/officeart/2005/8/layout/venn1"/>
    <dgm:cxn modelId="{8FB05677-6D8B-284B-9C70-C7613891E20B}" type="presOf" srcId="{35295F34-2430-1746-BAD9-7CE4CD35EF14}" destId="{2B1AC392-3E8A-B345-AEBB-52E5C8F22D28}" srcOrd="0" destOrd="3" presId="urn:microsoft.com/office/officeart/2005/8/layout/venn1"/>
    <dgm:cxn modelId="{024C657C-0A82-A74A-A902-485D9CE5D7DD}" type="presOf" srcId="{0A452BCF-89D5-6644-A72A-9FFE25DF94E1}" destId="{FB34ECF3-B54A-7348-9699-36F6EE73D3DA}" srcOrd="1" destOrd="1" presId="urn:microsoft.com/office/officeart/2005/8/layout/venn1"/>
    <dgm:cxn modelId="{8B2BE07E-1D97-D44F-A44D-28B45666A375}" type="presOf" srcId="{8D7E73A9-0468-434F-B2F6-D346A6DAC8C9}" destId="{F5BE2FD9-6175-894F-A057-3493F26AE9C7}" srcOrd="1" destOrd="3" presId="urn:microsoft.com/office/officeart/2005/8/layout/venn1"/>
    <dgm:cxn modelId="{90B7AB85-7179-8F42-B412-84AEB9E980F5}" type="presOf" srcId="{1247A1C3-6E7C-784F-B620-A35F2D9AA5AE}" destId="{3400894D-1D9D-394F-9D57-9F85FD2B05ED}" srcOrd="0" destOrd="2" presId="urn:microsoft.com/office/officeart/2005/8/layout/venn1"/>
    <dgm:cxn modelId="{EA571492-98F9-C240-BEB7-8A8DF24557C9}" type="presOf" srcId="{CD34C0A5-22A1-AC40-9652-600D3723BE2F}" destId="{740EE299-743D-5E4E-81C2-B817D81F4C2E}" srcOrd="0" destOrd="0" presId="urn:microsoft.com/office/officeart/2005/8/layout/venn1"/>
    <dgm:cxn modelId="{5E4BAD9A-5061-9344-A58B-FE94337C87C7}" type="presOf" srcId="{C7FB6EB6-84ED-C245-AA4D-50688A972E56}" destId="{F5BE2FD9-6175-894F-A057-3493F26AE9C7}" srcOrd="1" destOrd="0" presId="urn:microsoft.com/office/officeart/2005/8/layout/venn1"/>
    <dgm:cxn modelId="{448F209E-A5E1-9649-A860-BB79EA08DF8D}" type="presOf" srcId="{C7FB6EB6-84ED-C245-AA4D-50688A972E56}" destId="{F8433297-F0D6-5D43-AA38-D2983B63C455}" srcOrd="0" destOrd="0" presId="urn:microsoft.com/office/officeart/2005/8/layout/venn1"/>
    <dgm:cxn modelId="{5666BAA2-4B32-514F-BF1A-B1312501B919}" type="presOf" srcId="{FBEEABFA-444B-8841-8EF4-FBC8D523CB83}" destId="{FB34ECF3-B54A-7348-9699-36F6EE73D3DA}" srcOrd="1" destOrd="0" presId="urn:microsoft.com/office/officeart/2005/8/layout/venn1"/>
    <dgm:cxn modelId="{1EFFE4AB-A3B3-1D4A-8E29-24D315753117}" type="presOf" srcId="{1247A1C3-6E7C-784F-B620-A35F2D9AA5AE}" destId="{FB34ECF3-B54A-7348-9699-36F6EE73D3DA}" srcOrd="1" destOrd="2" presId="urn:microsoft.com/office/officeart/2005/8/layout/venn1"/>
    <dgm:cxn modelId="{D14130AC-487F-4640-835F-7B731F45D8F8}" type="presOf" srcId="{FBEEABFA-444B-8841-8EF4-FBC8D523CB83}" destId="{3400894D-1D9D-394F-9D57-9F85FD2B05ED}" srcOrd="0" destOrd="0" presId="urn:microsoft.com/office/officeart/2005/8/layout/venn1"/>
    <dgm:cxn modelId="{74E217AF-FFC0-154F-9F79-FCA876A4C3A8}" type="presOf" srcId="{0A452BCF-89D5-6644-A72A-9FFE25DF94E1}" destId="{3400894D-1D9D-394F-9D57-9F85FD2B05ED}" srcOrd="0" destOrd="1" presId="urn:microsoft.com/office/officeart/2005/8/layout/venn1"/>
    <dgm:cxn modelId="{3573F8B0-567D-9948-AAC0-06A2E78DC233}" srcId="{C7FB6EB6-84ED-C245-AA4D-50688A972E56}" destId="{8D7E73A9-0468-434F-B2F6-D346A6DAC8C9}" srcOrd="2" destOrd="0" parTransId="{FF2B8166-8C9C-5F4E-A780-7534EF0C7AB8}" sibTransId="{1F0948DC-25B0-6C46-9AB1-0AE0E0E4DB9B}"/>
    <dgm:cxn modelId="{205D74BA-786B-0943-9B6C-2C56F9E6B5E4}" srcId="{C7FB6EB6-84ED-C245-AA4D-50688A972E56}" destId="{ECF0E987-941B-CA40-9C19-F89044CA3FBA}" srcOrd="1" destOrd="0" parTransId="{A1DD66A1-9BC1-5E44-972F-B4F76E7E6CB6}" sibTransId="{ABD30F28-A546-F74F-9D38-A828F85A6BC9}"/>
    <dgm:cxn modelId="{680D12C0-1989-A045-8968-129B71E804FC}" type="presOf" srcId="{35295F34-2430-1746-BAD9-7CE4CD35EF14}" destId="{2B2CFDEB-B410-0B47-8406-5AEF05C91521}" srcOrd="1" destOrd="3" presId="urn:microsoft.com/office/officeart/2005/8/layout/venn1"/>
    <dgm:cxn modelId="{68E517C4-E0C5-4A4B-B1BA-92AFF74F0055}" type="presOf" srcId="{435F0EFB-6712-5848-A558-73C5FA51FD15}" destId="{2B2CFDEB-B410-0B47-8406-5AEF05C91521}" srcOrd="1" destOrd="1" presId="urn:microsoft.com/office/officeart/2005/8/layout/venn1"/>
    <dgm:cxn modelId="{A1B722CA-DD36-4441-AB1C-38E5C21A901F}" srcId="{CD34C0A5-22A1-AC40-9652-600D3723BE2F}" destId="{73C01DA5-2156-E342-A605-CA5FF0014280}" srcOrd="2" destOrd="0" parTransId="{EE226412-DA24-C940-B862-E5F67B28C790}" sibTransId="{28044BFE-3C59-1C40-A92E-E47719755FE7}"/>
    <dgm:cxn modelId="{CB3935D2-124A-9245-A7AC-4E5DABA74F11}" srcId="{73C01DA5-2156-E342-A605-CA5FF0014280}" destId="{435F0EFB-6712-5848-A558-73C5FA51FD15}" srcOrd="0" destOrd="0" parTransId="{46624D48-1C12-B246-AD91-895B7F4AB3C7}" sibTransId="{A0D7AD4D-B453-944F-AD4F-45854C37857C}"/>
    <dgm:cxn modelId="{3C2562DB-36C2-0540-A471-58F120EF35B0}" type="presOf" srcId="{ECF0E987-941B-CA40-9C19-F89044CA3FBA}" destId="{F5BE2FD9-6175-894F-A057-3493F26AE9C7}" srcOrd="1" destOrd="2" presId="urn:microsoft.com/office/officeart/2005/8/layout/venn1"/>
    <dgm:cxn modelId="{7DA1DFE2-BAC0-2F49-BDB9-34343AFCF439}" type="presOf" srcId="{73C01DA5-2156-E342-A605-CA5FF0014280}" destId="{2B2CFDEB-B410-0B47-8406-5AEF05C91521}" srcOrd="1" destOrd="0" presId="urn:microsoft.com/office/officeart/2005/8/layout/venn1"/>
    <dgm:cxn modelId="{F5B576F1-E909-D04D-867E-5BD55025223B}" srcId="{73C01DA5-2156-E342-A605-CA5FF0014280}" destId="{DE7A708E-E096-EC40-83AA-B6BA26C05954}" srcOrd="1" destOrd="0" parTransId="{EE3349C8-F18D-F540-A666-A681653A5A9F}" sibTransId="{0E0F6098-DB6C-C94A-BFE9-A4F2F71358C3}"/>
    <dgm:cxn modelId="{8C488426-33A3-7146-A9C8-6BDD01D78E55}" type="presParOf" srcId="{740EE299-743D-5E4E-81C2-B817D81F4C2E}" destId="{3400894D-1D9D-394F-9D57-9F85FD2B05ED}" srcOrd="0" destOrd="0" presId="urn:microsoft.com/office/officeart/2005/8/layout/venn1"/>
    <dgm:cxn modelId="{86AD0B8F-E9F0-AE42-8F9E-30EF73DC83E5}" type="presParOf" srcId="{740EE299-743D-5E4E-81C2-B817D81F4C2E}" destId="{FB34ECF3-B54A-7348-9699-36F6EE73D3DA}" srcOrd="1" destOrd="0" presId="urn:microsoft.com/office/officeart/2005/8/layout/venn1"/>
    <dgm:cxn modelId="{DE26D3C5-1D1C-9B4A-8782-24E26AC6C875}" type="presParOf" srcId="{740EE299-743D-5E4E-81C2-B817D81F4C2E}" destId="{F8433297-F0D6-5D43-AA38-D2983B63C455}" srcOrd="2" destOrd="0" presId="urn:microsoft.com/office/officeart/2005/8/layout/venn1"/>
    <dgm:cxn modelId="{4CDE9E5E-82C1-2F4C-8150-8E896305863C}" type="presParOf" srcId="{740EE299-743D-5E4E-81C2-B817D81F4C2E}" destId="{F5BE2FD9-6175-894F-A057-3493F26AE9C7}" srcOrd="3" destOrd="0" presId="urn:microsoft.com/office/officeart/2005/8/layout/venn1"/>
    <dgm:cxn modelId="{8BC4E15E-D07F-2846-B1CB-1BCB903F510B}" type="presParOf" srcId="{740EE299-743D-5E4E-81C2-B817D81F4C2E}" destId="{2B1AC392-3E8A-B345-AEBB-52E5C8F22D28}" srcOrd="4" destOrd="0" presId="urn:microsoft.com/office/officeart/2005/8/layout/venn1"/>
    <dgm:cxn modelId="{4FD8D39D-A441-934A-ABC4-0B7C1AD4F0A9}" type="presParOf" srcId="{740EE299-743D-5E4E-81C2-B817D81F4C2E}" destId="{2B2CFDEB-B410-0B47-8406-5AEF05C91521}" srcOrd="5" destOrd="0" presId="urn:microsoft.com/office/officeart/2005/8/layout/venn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00894D-1D9D-394F-9D57-9F85FD2B05ED}">
      <dsp:nvSpPr>
        <dsp:cNvPr id="0" name=""/>
        <dsp:cNvSpPr/>
      </dsp:nvSpPr>
      <dsp:spPr>
        <a:xfrm>
          <a:off x="1783080" y="40004"/>
          <a:ext cx="1920240" cy="1920240"/>
        </a:xfrm>
        <a:prstGeom prst="ellipse">
          <a:avLst/>
        </a:prstGeom>
        <a:solidFill>
          <a:schemeClr val="accent2">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l" defTabSz="444500">
            <a:lnSpc>
              <a:spcPct val="90000"/>
            </a:lnSpc>
            <a:spcBef>
              <a:spcPct val="0"/>
            </a:spcBef>
            <a:spcAft>
              <a:spcPct val="35000"/>
            </a:spcAft>
            <a:buNone/>
          </a:pPr>
          <a:r>
            <a:rPr lang="uk-UA" sz="1000" kern="1200"/>
            <a:t>Економічний принцип</a:t>
          </a:r>
          <a:endParaRPr lang="en-GB" sz="1000" kern="1200"/>
        </a:p>
        <a:p>
          <a:pPr marL="57150" lvl="1" indent="-57150" algn="l" defTabSz="355600">
            <a:lnSpc>
              <a:spcPct val="90000"/>
            </a:lnSpc>
            <a:spcBef>
              <a:spcPct val="0"/>
            </a:spcBef>
            <a:spcAft>
              <a:spcPct val="15000"/>
            </a:spcAft>
            <a:buChar char="•"/>
          </a:pPr>
          <a:r>
            <a:rPr lang="uk-UA" sz="800" kern="1200"/>
            <a:t>Економічне зростання</a:t>
          </a:r>
          <a:endParaRPr lang="en-GB" sz="800" kern="1200"/>
        </a:p>
        <a:p>
          <a:pPr marL="57150" lvl="1" indent="-57150" algn="l" defTabSz="355600">
            <a:lnSpc>
              <a:spcPct val="90000"/>
            </a:lnSpc>
            <a:spcBef>
              <a:spcPct val="0"/>
            </a:spcBef>
            <a:spcAft>
              <a:spcPct val="15000"/>
            </a:spcAft>
            <a:buChar char="•"/>
          </a:pPr>
          <a:r>
            <a:rPr lang="uk-UA" sz="800" kern="1200"/>
            <a:t>Ефективне використання ресурсів</a:t>
          </a:r>
          <a:endParaRPr lang="en-GB" sz="800" kern="1200"/>
        </a:p>
        <a:p>
          <a:pPr marL="57150" lvl="1" indent="-57150" algn="l" defTabSz="355600">
            <a:lnSpc>
              <a:spcPct val="90000"/>
            </a:lnSpc>
            <a:spcBef>
              <a:spcPct val="0"/>
            </a:spcBef>
            <a:spcAft>
              <a:spcPct val="15000"/>
            </a:spcAft>
            <a:buChar char="•"/>
          </a:pPr>
          <a:r>
            <a:rPr lang="uk-UA" sz="800" kern="1200"/>
            <a:t>Зменшення бідності</a:t>
          </a:r>
          <a:endParaRPr lang="en-GB" sz="800" kern="1200"/>
        </a:p>
      </dsp:txBody>
      <dsp:txXfrm>
        <a:off x="2039112" y="376046"/>
        <a:ext cx="1408176" cy="864108"/>
      </dsp:txXfrm>
    </dsp:sp>
    <dsp:sp modelId="{F8433297-F0D6-5D43-AA38-D2983B63C455}">
      <dsp:nvSpPr>
        <dsp:cNvPr id="0" name=""/>
        <dsp:cNvSpPr/>
      </dsp:nvSpPr>
      <dsp:spPr>
        <a:xfrm>
          <a:off x="2475966" y="1240154"/>
          <a:ext cx="1920240" cy="1920240"/>
        </a:xfrm>
        <a:prstGeom prst="ellipse">
          <a:avLst/>
        </a:prstGeom>
        <a:solidFill>
          <a:schemeClr val="accent3">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l" defTabSz="444500">
            <a:lnSpc>
              <a:spcPct val="90000"/>
            </a:lnSpc>
            <a:spcBef>
              <a:spcPct val="0"/>
            </a:spcBef>
            <a:spcAft>
              <a:spcPct val="35000"/>
            </a:spcAft>
            <a:buNone/>
          </a:pPr>
          <a:r>
            <a:rPr lang="uk-UA" sz="1000" kern="1200"/>
            <a:t>Соціальний принцип</a:t>
          </a:r>
          <a:endParaRPr lang="en-GB" sz="1000" kern="1200"/>
        </a:p>
        <a:p>
          <a:pPr marL="57150" lvl="1" indent="-57150" algn="l" defTabSz="355600">
            <a:lnSpc>
              <a:spcPct val="90000"/>
            </a:lnSpc>
            <a:spcBef>
              <a:spcPct val="0"/>
            </a:spcBef>
            <a:spcAft>
              <a:spcPct val="15000"/>
            </a:spcAft>
            <a:buChar char="•"/>
          </a:pPr>
          <a:r>
            <a:rPr lang="uk-UA" sz="800" kern="1200"/>
            <a:t>Соціальна справедливість</a:t>
          </a:r>
          <a:endParaRPr lang="en-GB" sz="800" kern="1200"/>
        </a:p>
        <a:p>
          <a:pPr marL="57150" lvl="1" indent="-57150" algn="l" defTabSz="355600">
            <a:lnSpc>
              <a:spcPct val="90000"/>
            </a:lnSpc>
            <a:spcBef>
              <a:spcPct val="0"/>
            </a:spcBef>
            <a:spcAft>
              <a:spcPct val="15000"/>
            </a:spcAft>
            <a:buChar char="•"/>
          </a:pPr>
          <a:r>
            <a:rPr lang="uk-UA" sz="800" kern="1200"/>
            <a:t>Інклюзія</a:t>
          </a:r>
          <a:endParaRPr lang="en-GB" sz="800" kern="1200"/>
        </a:p>
        <a:p>
          <a:pPr marL="57150" lvl="1" indent="-57150" algn="l" defTabSz="355600">
            <a:lnSpc>
              <a:spcPct val="90000"/>
            </a:lnSpc>
            <a:spcBef>
              <a:spcPct val="0"/>
            </a:spcBef>
            <a:spcAft>
              <a:spcPct val="15000"/>
            </a:spcAft>
            <a:buChar char="•"/>
          </a:pPr>
          <a:r>
            <a:rPr lang="uk-UA" sz="800" kern="1200"/>
            <a:t>Захист прав людини</a:t>
          </a:r>
          <a:endParaRPr lang="en-GB" sz="800" kern="1200"/>
        </a:p>
      </dsp:txBody>
      <dsp:txXfrm>
        <a:off x="3063240" y="1736217"/>
        <a:ext cx="1152144" cy="1056132"/>
      </dsp:txXfrm>
    </dsp:sp>
    <dsp:sp modelId="{2B1AC392-3E8A-B345-AEBB-52E5C8F22D28}">
      <dsp:nvSpPr>
        <dsp:cNvPr id="0" name=""/>
        <dsp:cNvSpPr/>
      </dsp:nvSpPr>
      <dsp:spPr>
        <a:xfrm>
          <a:off x="1090193" y="1240154"/>
          <a:ext cx="1920240" cy="1920240"/>
        </a:xfrm>
        <a:prstGeom prst="ellipse">
          <a:avLst/>
        </a:prstGeom>
        <a:solidFill>
          <a:schemeClr val="accent4">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1">
          <a:noAutofit/>
        </a:bodyPr>
        <a:lstStyle/>
        <a:p>
          <a:pPr marL="0" lvl="0" indent="0" algn="l" defTabSz="444500">
            <a:lnSpc>
              <a:spcPct val="90000"/>
            </a:lnSpc>
            <a:spcBef>
              <a:spcPct val="0"/>
            </a:spcBef>
            <a:spcAft>
              <a:spcPct val="35000"/>
            </a:spcAft>
            <a:buNone/>
          </a:pPr>
          <a:r>
            <a:rPr lang="uk-UA" sz="1000" kern="1200"/>
            <a:t>Екологічний принцип</a:t>
          </a:r>
          <a:endParaRPr lang="en-GB" sz="1000" kern="1200"/>
        </a:p>
        <a:p>
          <a:pPr marL="57150" lvl="1" indent="-57150" algn="l" defTabSz="355600">
            <a:lnSpc>
              <a:spcPct val="90000"/>
            </a:lnSpc>
            <a:spcBef>
              <a:spcPct val="0"/>
            </a:spcBef>
            <a:spcAft>
              <a:spcPct val="15000"/>
            </a:spcAft>
            <a:buChar char="•"/>
          </a:pPr>
          <a:r>
            <a:rPr lang="uk-UA" sz="800" kern="1200"/>
            <a:t>Збереження довкілля</a:t>
          </a:r>
          <a:endParaRPr lang="en-GB" sz="800" kern="1200"/>
        </a:p>
        <a:p>
          <a:pPr marL="57150" lvl="1" indent="-57150" algn="l" defTabSz="355600">
            <a:lnSpc>
              <a:spcPct val="90000"/>
            </a:lnSpc>
            <a:spcBef>
              <a:spcPct val="0"/>
            </a:spcBef>
            <a:spcAft>
              <a:spcPct val="15000"/>
            </a:spcAft>
            <a:buChar char="•"/>
          </a:pPr>
          <a:r>
            <a:rPr lang="uk-UA" sz="800" kern="1200"/>
            <a:t>Раціональне використання природних ресурсів</a:t>
          </a:r>
          <a:endParaRPr lang="en-GB" sz="800" kern="1200"/>
        </a:p>
        <a:p>
          <a:pPr marL="57150" lvl="1" indent="-57150" algn="l" defTabSz="355600">
            <a:lnSpc>
              <a:spcPct val="90000"/>
            </a:lnSpc>
            <a:spcBef>
              <a:spcPct val="0"/>
            </a:spcBef>
            <a:spcAft>
              <a:spcPct val="15000"/>
            </a:spcAft>
            <a:buChar char="•"/>
          </a:pPr>
          <a:r>
            <a:rPr lang="uk-UA" sz="800" kern="1200"/>
            <a:t>Зміна клімату</a:t>
          </a:r>
          <a:endParaRPr lang="en-GB" sz="800" kern="1200"/>
        </a:p>
      </dsp:txBody>
      <dsp:txXfrm>
        <a:off x="1271016" y="1736217"/>
        <a:ext cx="1152144" cy="1056132"/>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68</Pages>
  <Words>16988</Words>
  <Characters>96837</Characters>
  <Application>Microsoft Office Word</Application>
  <DocSecurity>0</DocSecurity>
  <Lines>806</Lines>
  <Paragraphs>227</Paragraphs>
  <ScaleCrop>false</ScaleCrop>
  <Company/>
  <LinksUpToDate>false</LinksUpToDate>
  <CharactersWithSpaces>113598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Yuriy ROBUL</dc:creator>
  <cp:keywords/>
  <dc:description/>
  <cp:lastModifiedBy>Юрій Володимирович Робул</cp:lastModifiedBy>
  <cp:revision>2</cp:revision>
  <dcterms:created xsi:type="dcterms:W3CDTF">2024-06-14T05:49:00Z</dcterms:created>
  <dcterms:modified xsi:type="dcterms:W3CDTF">2024-06-14T05:50:00Z</dcterms:modified>
</cp:coreProperties>
</file>