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theme/themeOverride1.xml" ContentType="application/vnd.openxmlformats-officedocument.themeOverride+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73C7819" w14:textId="77777777" w:rsidR="00321C4C" w:rsidRPr="00321C4C" w:rsidRDefault="00321C4C" w:rsidP="00321C4C">
      <w:pPr>
        <w:spacing w:line="360" w:lineRule="auto"/>
        <w:rPr>
          <w:rFonts w:ascii="Times New Roman" w:eastAsia="Times New Roman" w:hAnsi="Times New Roman" w:cs="Times New Roman"/>
          <w:caps/>
          <w:sz w:val="28"/>
          <w:szCs w:val="28"/>
          <w:lang w:eastAsia="ru-RU"/>
        </w:rPr>
      </w:pPr>
      <w:r w:rsidRPr="00321C4C">
        <w:rPr>
          <w:rFonts w:ascii="Times New Roman" w:eastAsia="Times New Roman" w:hAnsi="Times New Roman" w:cs="Times New Roman"/>
          <w:caps/>
          <w:sz w:val="28"/>
          <w:szCs w:val="28"/>
          <w:lang w:eastAsia="ru-RU"/>
        </w:rPr>
        <w:t>Одеський національний університет iменi I.I. Мечникова</w:t>
      </w:r>
    </w:p>
    <w:p w14:paraId="45D84839" w14:textId="77777777" w:rsidR="00321C4C" w:rsidRPr="00321C4C" w:rsidRDefault="00321C4C" w:rsidP="00321C4C">
      <w:pPr>
        <w:spacing w:line="360" w:lineRule="auto"/>
        <w:rPr>
          <w:rFonts w:ascii="Times New Roman" w:eastAsia="Times New Roman" w:hAnsi="Times New Roman" w:cs="Times New Roman"/>
          <w:sz w:val="28"/>
          <w:szCs w:val="28"/>
          <w:lang w:eastAsia="ru-RU"/>
        </w:rPr>
      </w:pPr>
      <w:proofErr w:type="spellStart"/>
      <w:r w:rsidRPr="00321C4C">
        <w:rPr>
          <w:rFonts w:ascii="Times New Roman" w:eastAsia="Times New Roman" w:hAnsi="Times New Roman" w:cs="Times New Roman"/>
          <w:sz w:val="28"/>
          <w:szCs w:val="28"/>
          <w:lang w:eastAsia="ru-RU"/>
        </w:rPr>
        <w:t>Екoнoмiкo-правoвий</w:t>
      </w:r>
      <w:proofErr w:type="spellEnd"/>
      <w:r w:rsidRPr="00321C4C">
        <w:rPr>
          <w:rFonts w:ascii="Times New Roman" w:eastAsia="Times New Roman" w:hAnsi="Times New Roman" w:cs="Times New Roman"/>
          <w:sz w:val="28"/>
          <w:szCs w:val="28"/>
          <w:lang w:eastAsia="ru-RU"/>
        </w:rPr>
        <w:t xml:space="preserve"> факультет</w:t>
      </w:r>
    </w:p>
    <w:p w14:paraId="15579730" w14:textId="77777777" w:rsidR="00321C4C" w:rsidRPr="00321C4C" w:rsidRDefault="00321C4C" w:rsidP="00321C4C">
      <w:pPr>
        <w:spacing w:line="360" w:lineRule="auto"/>
        <w:rPr>
          <w:rFonts w:ascii="Times New Roman" w:eastAsia="Times New Roman" w:hAnsi="Times New Roman" w:cs="Times New Roman"/>
          <w:sz w:val="28"/>
          <w:szCs w:val="28"/>
          <w:lang w:eastAsia="ru-RU"/>
        </w:rPr>
      </w:pPr>
      <w:r w:rsidRPr="00321C4C">
        <w:rPr>
          <w:rFonts w:ascii="Times New Roman" w:eastAsia="Times New Roman" w:hAnsi="Times New Roman" w:cs="Times New Roman"/>
          <w:sz w:val="28"/>
          <w:szCs w:val="28"/>
          <w:lang w:eastAsia="ru-RU"/>
        </w:rPr>
        <w:t>Кафедра менеджменту та інновацій</w:t>
      </w:r>
    </w:p>
    <w:p w14:paraId="5C4FD62A" w14:textId="77777777" w:rsidR="00321C4C" w:rsidRPr="00321C4C" w:rsidRDefault="00321C4C" w:rsidP="00321C4C">
      <w:pPr>
        <w:spacing w:line="360" w:lineRule="auto"/>
        <w:rPr>
          <w:rFonts w:ascii="Times New Roman" w:eastAsia="Times New Roman" w:hAnsi="Times New Roman" w:cs="Times New Roman"/>
          <w:sz w:val="28"/>
          <w:szCs w:val="28"/>
          <w:lang w:eastAsia="ru-RU"/>
        </w:rPr>
      </w:pPr>
    </w:p>
    <w:p w14:paraId="7DD7FF44" w14:textId="77777777" w:rsidR="00321C4C" w:rsidRPr="00321C4C" w:rsidRDefault="00321C4C" w:rsidP="00321C4C">
      <w:pPr>
        <w:spacing w:line="360" w:lineRule="auto"/>
        <w:rPr>
          <w:rFonts w:ascii="Times New Roman" w:eastAsia="Times New Roman" w:hAnsi="Times New Roman" w:cs="Times New Roman"/>
          <w:sz w:val="28"/>
          <w:szCs w:val="28"/>
          <w:lang w:eastAsia="ru-RU"/>
        </w:rPr>
      </w:pPr>
    </w:p>
    <w:p w14:paraId="6268D720" w14:textId="77777777" w:rsidR="00321C4C" w:rsidRPr="00321C4C" w:rsidRDefault="00321C4C" w:rsidP="00321C4C">
      <w:pPr>
        <w:spacing w:line="360" w:lineRule="auto"/>
        <w:jc w:val="left"/>
        <w:rPr>
          <w:rFonts w:ascii="Times New Roman" w:eastAsia="Times New Roman" w:hAnsi="Times New Roman" w:cs="Times New Roman"/>
          <w:b/>
          <w:sz w:val="28"/>
          <w:szCs w:val="28"/>
          <w:lang w:eastAsia="ru-RU"/>
        </w:rPr>
      </w:pPr>
    </w:p>
    <w:p w14:paraId="6B11D78A" w14:textId="77777777" w:rsidR="00321C4C" w:rsidRPr="00321C4C" w:rsidRDefault="00321C4C" w:rsidP="00321C4C">
      <w:pPr>
        <w:spacing w:line="360" w:lineRule="auto"/>
        <w:rPr>
          <w:rFonts w:ascii="Times New Roman" w:eastAsia="Times New Roman" w:hAnsi="Times New Roman" w:cs="Times New Roman"/>
          <w:b/>
          <w:sz w:val="32"/>
          <w:szCs w:val="32"/>
          <w:lang w:eastAsia="ru-RU"/>
        </w:rPr>
      </w:pPr>
      <w:r w:rsidRPr="00321C4C">
        <w:rPr>
          <w:rFonts w:ascii="Times New Roman" w:eastAsia="Times New Roman" w:hAnsi="Times New Roman" w:cs="Times New Roman"/>
          <w:b/>
          <w:sz w:val="32"/>
          <w:szCs w:val="32"/>
          <w:lang w:eastAsia="ru-RU"/>
        </w:rPr>
        <w:t>Кваліфікаційна робота</w:t>
      </w:r>
    </w:p>
    <w:p w14:paraId="2686BF12" w14:textId="77777777" w:rsidR="00321C4C" w:rsidRPr="00321C4C" w:rsidRDefault="00321C4C" w:rsidP="00321C4C">
      <w:pPr>
        <w:spacing w:line="360" w:lineRule="auto"/>
        <w:rPr>
          <w:rFonts w:ascii="Times New Roman" w:eastAsia="Times New Roman" w:hAnsi="Times New Roman" w:cs="Times New Roman"/>
          <w:sz w:val="28"/>
          <w:szCs w:val="28"/>
          <w:lang w:eastAsia="ru-RU"/>
        </w:rPr>
      </w:pPr>
      <w:r w:rsidRPr="00321C4C">
        <w:rPr>
          <w:rFonts w:ascii="Times New Roman" w:eastAsia="Times New Roman" w:hAnsi="Times New Roman" w:cs="Times New Roman"/>
          <w:sz w:val="28"/>
          <w:szCs w:val="28"/>
          <w:lang w:eastAsia="ru-RU"/>
        </w:rPr>
        <w:t>на здобуття ступеня вищої освіти «бакалавр»</w:t>
      </w:r>
    </w:p>
    <w:p w14:paraId="1A5CEBC9" w14:textId="77777777" w:rsidR="00321C4C" w:rsidRPr="00321C4C" w:rsidRDefault="00321C4C" w:rsidP="00321C4C">
      <w:pPr>
        <w:rPr>
          <w:rFonts w:ascii="Times New Roman" w:eastAsia="Times New Roman" w:hAnsi="Times New Roman" w:cs="Times New Roman"/>
          <w:b/>
          <w:sz w:val="28"/>
          <w:szCs w:val="28"/>
          <w:lang w:eastAsia="ru-RU"/>
        </w:rPr>
      </w:pPr>
      <w:r w:rsidRPr="00321C4C">
        <w:rPr>
          <w:rFonts w:ascii="Times New Roman" w:eastAsia="Times New Roman" w:hAnsi="Times New Roman" w:cs="Times New Roman"/>
          <w:b/>
          <w:sz w:val="28"/>
          <w:szCs w:val="28"/>
          <w:lang w:eastAsia="ru-RU"/>
        </w:rPr>
        <w:t>«</w:t>
      </w:r>
      <w:r w:rsidRPr="00321C4C">
        <w:rPr>
          <w:rFonts w:ascii="Times New Roman" w:eastAsia="Times New Roman" w:hAnsi="Times New Roman" w:cs="Times New Roman"/>
          <w:b/>
          <w:bCs/>
          <w:sz w:val="28"/>
          <w:szCs w:val="28"/>
          <w:lang w:eastAsia="ru-RU"/>
        </w:rPr>
        <w:t>Функція планування в системі менеджменту підприємства</w:t>
      </w:r>
      <w:r w:rsidRPr="00321C4C">
        <w:rPr>
          <w:rFonts w:ascii="Times New Roman" w:eastAsia="Times New Roman" w:hAnsi="Times New Roman" w:cs="Times New Roman"/>
          <w:b/>
          <w:sz w:val="28"/>
          <w:szCs w:val="28"/>
          <w:lang w:eastAsia="ru-RU"/>
        </w:rPr>
        <w:t>»</w:t>
      </w:r>
    </w:p>
    <w:p w14:paraId="79CE341D" w14:textId="77777777" w:rsidR="00321C4C" w:rsidRPr="00321C4C" w:rsidRDefault="00321C4C" w:rsidP="00321C4C">
      <w:pPr>
        <w:rPr>
          <w:rFonts w:ascii="Times New Roman" w:eastAsia="Times New Roman" w:hAnsi="Times New Roman" w:cs="Times New Roman"/>
          <w:sz w:val="28"/>
          <w:szCs w:val="28"/>
          <w:lang w:eastAsia="ru-RU"/>
        </w:rPr>
      </w:pPr>
      <w:r w:rsidRPr="00321C4C">
        <w:rPr>
          <w:rFonts w:ascii="Times New Roman" w:eastAsia="Times New Roman" w:hAnsi="Times New Roman" w:cs="Times New Roman"/>
          <w:sz w:val="28"/>
          <w:szCs w:val="28"/>
          <w:lang w:eastAsia="ru-RU"/>
        </w:rPr>
        <w:t>«</w:t>
      </w:r>
      <w:r w:rsidRPr="00321C4C">
        <w:rPr>
          <w:rFonts w:ascii="Times New Roman" w:eastAsia="Times New Roman" w:hAnsi="Times New Roman" w:cs="Times New Roman"/>
          <w:sz w:val="28"/>
          <w:szCs w:val="28"/>
          <w:lang w:val="en-US" w:eastAsia="ru-RU"/>
        </w:rPr>
        <w:t xml:space="preserve">Planning function in the enterprise </w:t>
      </w:r>
      <w:r w:rsidRPr="00321C4C">
        <w:rPr>
          <w:rFonts w:ascii="Times New Roman" w:eastAsia="Times New Roman" w:hAnsi="Times New Roman" w:cs="Times New Roman"/>
          <w:iCs/>
          <w:sz w:val="28"/>
          <w:szCs w:val="28"/>
          <w:lang w:val="en-US" w:eastAsia="ru-RU"/>
        </w:rPr>
        <w:t>management system</w:t>
      </w:r>
      <w:r w:rsidRPr="00321C4C">
        <w:rPr>
          <w:rFonts w:ascii="Times New Roman" w:eastAsia="Times New Roman" w:hAnsi="Times New Roman" w:cs="Times New Roman"/>
          <w:sz w:val="28"/>
          <w:szCs w:val="28"/>
          <w:lang w:eastAsia="ru-RU"/>
        </w:rPr>
        <w:t>»</w:t>
      </w:r>
    </w:p>
    <w:p w14:paraId="76B24247" w14:textId="77777777" w:rsidR="00321C4C" w:rsidRPr="00321C4C" w:rsidRDefault="00321C4C" w:rsidP="00321C4C">
      <w:pPr>
        <w:rPr>
          <w:rFonts w:ascii="Times New Roman" w:eastAsia="Times New Roman" w:hAnsi="Times New Roman" w:cs="Times New Roman"/>
          <w:sz w:val="28"/>
          <w:szCs w:val="28"/>
          <w:lang w:eastAsia="ru-RU"/>
        </w:rPr>
      </w:pPr>
    </w:p>
    <w:p w14:paraId="2FA5A6D7" w14:textId="77777777" w:rsidR="00321C4C" w:rsidRPr="00321C4C" w:rsidRDefault="00321C4C" w:rsidP="00321C4C">
      <w:pPr>
        <w:jc w:val="left"/>
        <w:rPr>
          <w:rFonts w:ascii="Times New Roman" w:eastAsia="Times New Roman" w:hAnsi="Times New Roman" w:cs="Times New Roman"/>
          <w:b/>
          <w:sz w:val="28"/>
          <w:szCs w:val="28"/>
          <w:lang w:eastAsia="ru-RU"/>
        </w:rPr>
      </w:pPr>
    </w:p>
    <w:p w14:paraId="00FE4221" w14:textId="77777777" w:rsidR="00321C4C" w:rsidRPr="00321C4C" w:rsidRDefault="00321C4C" w:rsidP="00321C4C">
      <w:pPr>
        <w:jc w:val="left"/>
        <w:rPr>
          <w:rFonts w:ascii="Times New Roman" w:eastAsia="Times New Roman" w:hAnsi="Times New Roman" w:cs="Times New Roman"/>
          <w:b/>
          <w:sz w:val="28"/>
          <w:szCs w:val="28"/>
          <w:lang w:eastAsia="ru-RU"/>
        </w:rPr>
      </w:pPr>
    </w:p>
    <w:p w14:paraId="353B8C0F" w14:textId="77777777" w:rsidR="00321C4C" w:rsidRPr="00321C4C" w:rsidRDefault="00321C4C" w:rsidP="00321C4C">
      <w:pPr>
        <w:ind w:firstLine="3544"/>
        <w:jc w:val="left"/>
        <w:rPr>
          <w:rFonts w:ascii="Times New Roman" w:eastAsia="Times New Roman" w:hAnsi="Times New Roman" w:cs="Times New Roman"/>
          <w:sz w:val="28"/>
          <w:szCs w:val="28"/>
          <w:lang w:eastAsia="ru-RU"/>
        </w:rPr>
      </w:pPr>
      <w:r w:rsidRPr="00321C4C">
        <w:rPr>
          <w:rFonts w:ascii="Times New Roman" w:eastAsia="Times New Roman" w:hAnsi="Times New Roman" w:cs="Times New Roman"/>
          <w:sz w:val="28"/>
          <w:szCs w:val="28"/>
          <w:lang w:eastAsia="ru-RU"/>
        </w:rPr>
        <w:t>Виконала:  здобувачка заочної форми навчання</w:t>
      </w:r>
    </w:p>
    <w:p w14:paraId="4878EB66" w14:textId="77777777" w:rsidR="00321C4C" w:rsidRPr="00321C4C" w:rsidRDefault="00321C4C" w:rsidP="00321C4C">
      <w:pPr>
        <w:ind w:firstLine="3544"/>
        <w:jc w:val="left"/>
        <w:rPr>
          <w:rFonts w:ascii="Times New Roman" w:eastAsia="Times New Roman" w:hAnsi="Times New Roman" w:cs="Times New Roman"/>
          <w:sz w:val="28"/>
          <w:szCs w:val="28"/>
          <w:lang w:eastAsia="ru-RU"/>
        </w:rPr>
      </w:pPr>
      <w:r w:rsidRPr="00321C4C">
        <w:rPr>
          <w:rFonts w:ascii="Times New Roman" w:eastAsia="Times New Roman" w:hAnsi="Times New Roman" w:cs="Times New Roman"/>
          <w:sz w:val="28"/>
          <w:szCs w:val="28"/>
          <w:lang w:eastAsia="ru-RU"/>
        </w:rPr>
        <w:t>спеціальності 073 Менеджмент</w:t>
      </w:r>
    </w:p>
    <w:p w14:paraId="61EB8620" w14:textId="77777777" w:rsidR="00321C4C" w:rsidRPr="00321C4C" w:rsidRDefault="00321C4C" w:rsidP="00321C4C">
      <w:pPr>
        <w:ind w:firstLine="3544"/>
        <w:jc w:val="left"/>
        <w:rPr>
          <w:rFonts w:ascii="Times New Roman" w:eastAsia="Times New Roman" w:hAnsi="Times New Roman" w:cs="Times New Roman"/>
          <w:sz w:val="28"/>
          <w:szCs w:val="28"/>
          <w:lang w:eastAsia="ru-RU"/>
        </w:rPr>
      </w:pPr>
      <w:r w:rsidRPr="00321C4C">
        <w:rPr>
          <w:rFonts w:ascii="Times New Roman" w:eastAsia="Times New Roman" w:hAnsi="Times New Roman" w:cs="Times New Roman"/>
          <w:sz w:val="28"/>
          <w:szCs w:val="28"/>
          <w:lang w:eastAsia="ru-RU"/>
        </w:rPr>
        <w:t>освітня програма «Менеджмент»</w:t>
      </w:r>
    </w:p>
    <w:p w14:paraId="23856885" w14:textId="77777777" w:rsidR="00321C4C" w:rsidRPr="00321C4C" w:rsidRDefault="00321C4C" w:rsidP="00321C4C">
      <w:pPr>
        <w:ind w:firstLine="3544"/>
        <w:jc w:val="left"/>
        <w:rPr>
          <w:rFonts w:ascii="Times New Roman" w:eastAsia="Times New Roman" w:hAnsi="Times New Roman" w:cs="Times New Roman"/>
          <w:b/>
          <w:sz w:val="28"/>
          <w:szCs w:val="28"/>
          <w:lang w:eastAsia="ru-RU"/>
        </w:rPr>
      </w:pPr>
      <w:proofErr w:type="spellStart"/>
      <w:r w:rsidRPr="00321C4C">
        <w:rPr>
          <w:rFonts w:ascii="Times New Roman" w:eastAsia="Times New Roman" w:hAnsi="Times New Roman" w:cs="Times New Roman"/>
          <w:b/>
          <w:sz w:val="28"/>
          <w:szCs w:val="28"/>
          <w:lang w:eastAsia="ru-RU"/>
        </w:rPr>
        <w:t>Сівізіна</w:t>
      </w:r>
      <w:proofErr w:type="spellEnd"/>
      <w:r w:rsidRPr="00321C4C">
        <w:rPr>
          <w:rFonts w:ascii="Times New Roman" w:eastAsia="Times New Roman" w:hAnsi="Times New Roman" w:cs="Times New Roman"/>
          <w:b/>
          <w:sz w:val="28"/>
          <w:szCs w:val="28"/>
          <w:lang w:eastAsia="ru-RU"/>
        </w:rPr>
        <w:t xml:space="preserve"> Вероніка Вікторівна</w:t>
      </w:r>
    </w:p>
    <w:p w14:paraId="50078990" w14:textId="77777777" w:rsidR="00321C4C" w:rsidRPr="00321C4C" w:rsidRDefault="00321C4C" w:rsidP="00321C4C">
      <w:pPr>
        <w:ind w:firstLine="3544"/>
        <w:jc w:val="left"/>
        <w:rPr>
          <w:rFonts w:ascii="Times New Roman" w:eastAsia="Times New Roman" w:hAnsi="Times New Roman" w:cs="Times New Roman"/>
          <w:sz w:val="28"/>
          <w:szCs w:val="28"/>
          <w:lang w:eastAsia="ru-RU"/>
        </w:rPr>
      </w:pPr>
    </w:p>
    <w:p w14:paraId="4C352B95" w14:textId="77777777" w:rsidR="00321C4C" w:rsidRPr="00321C4C" w:rsidRDefault="00321C4C" w:rsidP="00321C4C">
      <w:pPr>
        <w:ind w:firstLine="3544"/>
        <w:jc w:val="left"/>
        <w:rPr>
          <w:rFonts w:ascii="Times New Roman" w:eastAsia="Times New Roman" w:hAnsi="Times New Roman" w:cs="Times New Roman"/>
          <w:sz w:val="28"/>
          <w:szCs w:val="28"/>
          <w:lang w:eastAsia="ru-RU"/>
        </w:rPr>
      </w:pPr>
      <w:r w:rsidRPr="00321C4C">
        <w:rPr>
          <w:rFonts w:ascii="Times New Roman" w:eastAsia="Times New Roman" w:hAnsi="Times New Roman" w:cs="Times New Roman"/>
          <w:sz w:val="28"/>
          <w:szCs w:val="28"/>
          <w:lang w:eastAsia="ru-RU"/>
        </w:rPr>
        <w:t xml:space="preserve">Керівник: </w:t>
      </w:r>
      <w:proofErr w:type="spellStart"/>
      <w:r w:rsidRPr="00321C4C">
        <w:rPr>
          <w:rFonts w:ascii="Times New Roman" w:eastAsia="Times New Roman" w:hAnsi="Times New Roman" w:cs="Times New Roman"/>
          <w:sz w:val="28"/>
          <w:szCs w:val="28"/>
          <w:lang w:eastAsia="ru-RU"/>
        </w:rPr>
        <w:t>д.е.н</w:t>
      </w:r>
      <w:proofErr w:type="spellEnd"/>
      <w:r w:rsidRPr="00321C4C">
        <w:rPr>
          <w:rFonts w:ascii="Times New Roman" w:eastAsia="Times New Roman" w:hAnsi="Times New Roman" w:cs="Times New Roman"/>
          <w:sz w:val="28"/>
          <w:szCs w:val="28"/>
          <w:lang w:eastAsia="ru-RU"/>
        </w:rPr>
        <w:t xml:space="preserve">., доц. </w:t>
      </w:r>
      <w:proofErr w:type="spellStart"/>
      <w:r w:rsidRPr="00321C4C">
        <w:rPr>
          <w:rFonts w:ascii="Times New Roman" w:eastAsia="Times New Roman" w:hAnsi="Times New Roman" w:cs="Times New Roman"/>
          <w:sz w:val="28"/>
          <w:szCs w:val="28"/>
          <w:lang w:eastAsia="ru-RU"/>
        </w:rPr>
        <w:t>Чуркіна</w:t>
      </w:r>
      <w:proofErr w:type="spellEnd"/>
      <w:r w:rsidRPr="00321C4C">
        <w:rPr>
          <w:rFonts w:ascii="Times New Roman" w:eastAsia="Times New Roman" w:hAnsi="Times New Roman" w:cs="Times New Roman"/>
          <w:sz w:val="28"/>
          <w:szCs w:val="28"/>
          <w:lang w:eastAsia="ru-RU"/>
        </w:rPr>
        <w:t xml:space="preserve"> І.Є.__________</w:t>
      </w:r>
    </w:p>
    <w:p w14:paraId="2ED5DDE7" w14:textId="77777777" w:rsidR="00321C4C" w:rsidRPr="00321C4C" w:rsidRDefault="00321C4C" w:rsidP="00321C4C">
      <w:pPr>
        <w:ind w:firstLine="3544"/>
        <w:jc w:val="left"/>
        <w:rPr>
          <w:rFonts w:ascii="Times New Roman" w:eastAsia="Times New Roman" w:hAnsi="Times New Roman" w:cs="Times New Roman"/>
          <w:sz w:val="28"/>
          <w:szCs w:val="28"/>
          <w:lang w:eastAsia="ru-RU"/>
        </w:rPr>
      </w:pPr>
    </w:p>
    <w:p w14:paraId="5DAEBA89" w14:textId="77777777" w:rsidR="00321C4C" w:rsidRPr="00321C4C" w:rsidRDefault="00321C4C" w:rsidP="00321C4C">
      <w:pPr>
        <w:ind w:firstLine="3544"/>
        <w:jc w:val="left"/>
        <w:rPr>
          <w:rFonts w:ascii="Times New Roman" w:eastAsia="Times New Roman" w:hAnsi="Times New Roman" w:cs="Times New Roman"/>
          <w:b/>
          <w:sz w:val="28"/>
          <w:szCs w:val="28"/>
          <w:lang w:eastAsia="ru-RU"/>
        </w:rPr>
      </w:pPr>
      <w:r w:rsidRPr="00321C4C">
        <w:rPr>
          <w:rFonts w:ascii="Times New Roman" w:eastAsia="Times New Roman" w:hAnsi="Times New Roman" w:cs="Times New Roman"/>
          <w:sz w:val="28"/>
          <w:szCs w:val="28"/>
          <w:lang w:eastAsia="ru-RU"/>
        </w:rPr>
        <w:t xml:space="preserve">Рецензент: </w:t>
      </w:r>
      <w:proofErr w:type="spellStart"/>
      <w:r w:rsidRPr="00321C4C">
        <w:rPr>
          <w:rFonts w:ascii="Times New Roman" w:eastAsia="Times New Roman" w:hAnsi="Times New Roman" w:cs="Times New Roman"/>
          <w:sz w:val="28"/>
          <w:szCs w:val="28"/>
          <w:lang w:eastAsia="ru-RU"/>
        </w:rPr>
        <w:t>д.е.н</w:t>
      </w:r>
      <w:proofErr w:type="spellEnd"/>
      <w:r w:rsidRPr="00321C4C">
        <w:rPr>
          <w:rFonts w:ascii="Times New Roman" w:eastAsia="Times New Roman" w:hAnsi="Times New Roman" w:cs="Times New Roman"/>
          <w:sz w:val="28"/>
          <w:szCs w:val="28"/>
          <w:lang w:eastAsia="ru-RU"/>
        </w:rPr>
        <w:t xml:space="preserve">., проф. </w:t>
      </w:r>
      <w:proofErr w:type="spellStart"/>
      <w:r w:rsidRPr="00321C4C">
        <w:rPr>
          <w:rFonts w:ascii="Times New Roman" w:eastAsia="Times New Roman" w:hAnsi="Times New Roman" w:cs="Times New Roman"/>
          <w:sz w:val="28"/>
          <w:szCs w:val="28"/>
          <w:lang w:eastAsia="ru-RU"/>
        </w:rPr>
        <w:t>Кошельок</w:t>
      </w:r>
      <w:proofErr w:type="spellEnd"/>
      <w:r w:rsidRPr="00321C4C">
        <w:rPr>
          <w:rFonts w:ascii="Times New Roman" w:eastAsia="Times New Roman" w:hAnsi="Times New Roman" w:cs="Times New Roman"/>
          <w:sz w:val="28"/>
          <w:szCs w:val="28"/>
          <w:lang w:eastAsia="ru-RU"/>
        </w:rPr>
        <w:t xml:space="preserve"> Г.В.</w:t>
      </w:r>
    </w:p>
    <w:p w14:paraId="13370EE3" w14:textId="77777777" w:rsidR="00321C4C" w:rsidRPr="00321C4C" w:rsidRDefault="00321C4C" w:rsidP="00321C4C">
      <w:pPr>
        <w:spacing w:line="360" w:lineRule="auto"/>
        <w:jc w:val="both"/>
        <w:rPr>
          <w:rFonts w:ascii="Times New Roman" w:eastAsia="Times New Roman" w:hAnsi="Times New Roman" w:cs="Times New Roman"/>
          <w:b/>
          <w:sz w:val="28"/>
          <w:szCs w:val="28"/>
          <w:lang w:eastAsia="ru-RU"/>
        </w:rPr>
      </w:pPr>
    </w:p>
    <w:p w14:paraId="4242CA45" w14:textId="77777777" w:rsidR="00321C4C" w:rsidRPr="00321C4C" w:rsidRDefault="00321C4C" w:rsidP="00321C4C">
      <w:pPr>
        <w:spacing w:line="360" w:lineRule="auto"/>
        <w:jc w:val="both"/>
        <w:rPr>
          <w:rFonts w:ascii="Times New Roman" w:eastAsia="Times New Roman" w:hAnsi="Times New Roman" w:cs="Times New Roman"/>
          <w:b/>
          <w:sz w:val="28"/>
          <w:szCs w:val="28"/>
          <w:lang w:eastAsia="ru-RU"/>
        </w:rPr>
      </w:pPr>
    </w:p>
    <w:tbl>
      <w:tblPr>
        <w:tblW w:w="5155" w:type="pct"/>
        <w:jc w:val="center"/>
        <w:tblLook w:val="00A0" w:firstRow="1" w:lastRow="0" w:firstColumn="1" w:lastColumn="0" w:noHBand="0" w:noVBand="0"/>
      </w:tblPr>
      <w:tblGrid>
        <w:gridCol w:w="4967"/>
        <w:gridCol w:w="4678"/>
      </w:tblGrid>
      <w:tr w:rsidR="00321C4C" w:rsidRPr="00321C4C" w14:paraId="7572C645" w14:textId="77777777" w:rsidTr="00321C4C">
        <w:trPr>
          <w:jc w:val="center"/>
        </w:trPr>
        <w:tc>
          <w:tcPr>
            <w:tcW w:w="4967" w:type="dxa"/>
          </w:tcPr>
          <w:p w14:paraId="17568E90" w14:textId="77777777" w:rsidR="00321C4C" w:rsidRPr="00321C4C" w:rsidRDefault="00321C4C" w:rsidP="00321C4C">
            <w:pPr>
              <w:spacing w:line="360" w:lineRule="auto"/>
              <w:jc w:val="left"/>
              <w:rPr>
                <w:rFonts w:ascii="Times New Roman" w:eastAsia="Times New Roman" w:hAnsi="Times New Roman" w:cs="Times New Roman"/>
                <w:sz w:val="28"/>
                <w:szCs w:val="28"/>
                <w:lang w:eastAsia="ru-RU"/>
              </w:rPr>
            </w:pPr>
            <w:r w:rsidRPr="00321C4C">
              <w:rPr>
                <w:rFonts w:ascii="Times New Roman" w:eastAsia="Times New Roman" w:hAnsi="Times New Roman" w:cs="Times New Roman"/>
                <w:sz w:val="28"/>
                <w:szCs w:val="28"/>
                <w:lang w:eastAsia="ru-RU"/>
              </w:rPr>
              <w:t>Рекомендовано до захисту:</w:t>
            </w:r>
          </w:p>
          <w:p w14:paraId="6EA7E774" w14:textId="77777777" w:rsidR="00321C4C" w:rsidRPr="00321C4C" w:rsidRDefault="00321C4C" w:rsidP="00321C4C">
            <w:pPr>
              <w:spacing w:line="360" w:lineRule="auto"/>
              <w:jc w:val="left"/>
              <w:rPr>
                <w:rFonts w:ascii="Times New Roman" w:eastAsia="Times New Roman" w:hAnsi="Times New Roman" w:cs="Times New Roman"/>
                <w:sz w:val="28"/>
                <w:szCs w:val="28"/>
                <w:lang w:eastAsia="ru-RU"/>
              </w:rPr>
            </w:pPr>
            <w:r w:rsidRPr="00321C4C">
              <w:rPr>
                <w:rFonts w:ascii="Times New Roman" w:eastAsia="Times New Roman" w:hAnsi="Times New Roman" w:cs="Times New Roman"/>
                <w:sz w:val="28"/>
                <w:szCs w:val="28"/>
                <w:lang w:eastAsia="ru-RU"/>
              </w:rPr>
              <w:t>протокол засідання кафедри</w:t>
            </w:r>
          </w:p>
          <w:p w14:paraId="3A672F5F" w14:textId="77777777" w:rsidR="00321C4C" w:rsidRPr="00321C4C" w:rsidRDefault="00321C4C" w:rsidP="00321C4C">
            <w:pPr>
              <w:spacing w:line="360" w:lineRule="auto"/>
              <w:jc w:val="left"/>
              <w:rPr>
                <w:rFonts w:ascii="Times New Roman" w:eastAsia="Times New Roman" w:hAnsi="Times New Roman" w:cs="Times New Roman"/>
                <w:sz w:val="28"/>
                <w:szCs w:val="28"/>
                <w:lang w:eastAsia="ru-RU"/>
              </w:rPr>
            </w:pPr>
            <w:r w:rsidRPr="00321C4C">
              <w:rPr>
                <w:rFonts w:ascii="Times New Roman" w:eastAsia="Times New Roman" w:hAnsi="Times New Roman" w:cs="Times New Roman"/>
                <w:sz w:val="28"/>
                <w:szCs w:val="28"/>
                <w:lang w:eastAsia="ru-RU"/>
              </w:rPr>
              <w:t>№ ___   від ____._____. 2024  р.</w:t>
            </w:r>
          </w:p>
          <w:p w14:paraId="23912E73" w14:textId="77777777" w:rsidR="00321C4C" w:rsidRPr="00321C4C" w:rsidRDefault="00321C4C" w:rsidP="00321C4C">
            <w:pPr>
              <w:spacing w:line="360" w:lineRule="auto"/>
              <w:jc w:val="left"/>
              <w:rPr>
                <w:rFonts w:ascii="Times New Roman" w:eastAsia="Times New Roman" w:hAnsi="Times New Roman" w:cs="Times New Roman"/>
                <w:sz w:val="28"/>
                <w:szCs w:val="28"/>
                <w:lang w:eastAsia="ru-RU"/>
              </w:rPr>
            </w:pPr>
          </w:p>
          <w:p w14:paraId="13AFAA93" w14:textId="77777777" w:rsidR="00321C4C" w:rsidRPr="00321C4C" w:rsidRDefault="00321C4C" w:rsidP="00321C4C">
            <w:pPr>
              <w:spacing w:line="360" w:lineRule="auto"/>
              <w:jc w:val="left"/>
              <w:rPr>
                <w:rFonts w:ascii="Times New Roman" w:eastAsia="Times New Roman" w:hAnsi="Times New Roman" w:cs="Times New Roman"/>
                <w:sz w:val="28"/>
                <w:szCs w:val="28"/>
                <w:lang w:eastAsia="ru-RU"/>
              </w:rPr>
            </w:pPr>
            <w:r w:rsidRPr="00321C4C">
              <w:rPr>
                <w:rFonts w:ascii="Times New Roman" w:eastAsia="Times New Roman" w:hAnsi="Times New Roman" w:cs="Times New Roman"/>
                <w:sz w:val="28"/>
                <w:szCs w:val="28"/>
                <w:lang w:eastAsia="ru-RU"/>
              </w:rPr>
              <w:t>Завідувач кафедри</w:t>
            </w:r>
          </w:p>
          <w:p w14:paraId="552F971A" w14:textId="77777777" w:rsidR="00321C4C" w:rsidRPr="00321C4C" w:rsidRDefault="00321C4C" w:rsidP="00321C4C">
            <w:pPr>
              <w:tabs>
                <w:tab w:val="left" w:pos="1168"/>
                <w:tab w:val="left" w:pos="3861"/>
              </w:tabs>
              <w:spacing w:line="216" w:lineRule="auto"/>
              <w:jc w:val="left"/>
              <w:rPr>
                <w:rFonts w:ascii="Times New Roman" w:eastAsia="Times New Roman" w:hAnsi="Times New Roman" w:cs="Times New Roman"/>
                <w:sz w:val="28"/>
                <w:szCs w:val="28"/>
                <w:u w:val="single"/>
                <w:lang w:eastAsia="ru-RU"/>
              </w:rPr>
            </w:pPr>
            <w:r w:rsidRPr="00321C4C">
              <w:rPr>
                <w:rFonts w:ascii="Times New Roman" w:eastAsia="Times New Roman" w:hAnsi="Times New Roman" w:cs="Times New Roman"/>
                <w:sz w:val="28"/>
                <w:szCs w:val="28"/>
                <w:u w:val="single"/>
                <w:lang w:eastAsia="ru-RU"/>
              </w:rPr>
              <w:tab/>
            </w:r>
            <w:r w:rsidRPr="00321C4C">
              <w:rPr>
                <w:rFonts w:ascii="Times New Roman" w:eastAsia="Times New Roman" w:hAnsi="Times New Roman" w:cs="Times New Roman"/>
                <w:sz w:val="28"/>
                <w:szCs w:val="28"/>
                <w:lang w:eastAsia="ru-RU"/>
              </w:rPr>
              <w:t xml:space="preserve"> </w:t>
            </w:r>
            <w:proofErr w:type="spellStart"/>
            <w:r w:rsidRPr="00321C4C">
              <w:rPr>
                <w:rFonts w:ascii="Times New Roman" w:eastAsia="Times New Roman" w:hAnsi="Times New Roman" w:cs="Times New Roman"/>
                <w:sz w:val="28"/>
                <w:szCs w:val="28"/>
                <w:lang w:eastAsia="ru-RU"/>
              </w:rPr>
              <w:t>прoф</w:t>
            </w:r>
            <w:proofErr w:type="spellEnd"/>
            <w:r w:rsidRPr="00321C4C">
              <w:rPr>
                <w:rFonts w:ascii="Times New Roman" w:eastAsia="Times New Roman" w:hAnsi="Times New Roman" w:cs="Times New Roman"/>
                <w:sz w:val="28"/>
                <w:szCs w:val="28"/>
                <w:lang w:eastAsia="ru-RU"/>
              </w:rPr>
              <w:t>. Едуард КУЗНЄЦОВ</w:t>
            </w:r>
          </w:p>
          <w:p w14:paraId="1DC4A826" w14:textId="77777777" w:rsidR="00321C4C" w:rsidRPr="00321C4C" w:rsidRDefault="00321C4C" w:rsidP="00321C4C">
            <w:pPr>
              <w:tabs>
                <w:tab w:val="left" w:pos="284"/>
                <w:tab w:val="left" w:pos="1767"/>
              </w:tabs>
              <w:spacing w:line="216" w:lineRule="auto"/>
              <w:jc w:val="left"/>
              <w:rPr>
                <w:rFonts w:ascii="Times New Roman" w:eastAsia="Times New Roman" w:hAnsi="Times New Roman" w:cs="Times New Roman"/>
                <w:sz w:val="20"/>
                <w:szCs w:val="20"/>
                <w:lang w:eastAsia="ru-RU"/>
              </w:rPr>
            </w:pPr>
            <w:r w:rsidRPr="00321C4C">
              <w:rPr>
                <w:rFonts w:ascii="Times New Roman" w:eastAsia="Times New Roman" w:hAnsi="Times New Roman" w:cs="Times New Roman"/>
                <w:sz w:val="20"/>
                <w:szCs w:val="20"/>
                <w:lang w:eastAsia="ru-RU"/>
              </w:rPr>
              <w:tab/>
              <w:t>(підпис)</w:t>
            </w:r>
            <w:r w:rsidRPr="00321C4C">
              <w:rPr>
                <w:rFonts w:ascii="Times New Roman" w:eastAsia="Times New Roman" w:hAnsi="Times New Roman" w:cs="Times New Roman"/>
                <w:sz w:val="20"/>
                <w:szCs w:val="20"/>
                <w:lang w:eastAsia="ru-RU"/>
              </w:rPr>
              <w:tab/>
            </w:r>
          </w:p>
        </w:tc>
        <w:tc>
          <w:tcPr>
            <w:tcW w:w="4678" w:type="dxa"/>
          </w:tcPr>
          <w:p w14:paraId="1C737C45" w14:textId="77777777" w:rsidR="00321C4C" w:rsidRPr="00321C4C" w:rsidRDefault="00321C4C" w:rsidP="00321C4C">
            <w:pPr>
              <w:tabs>
                <w:tab w:val="right" w:pos="4462"/>
              </w:tabs>
              <w:spacing w:line="360" w:lineRule="auto"/>
              <w:jc w:val="left"/>
              <w:rPr>
                <w:rFonts w:ascii="Times New Roman" w:eastAsia="Times New Roman" w:hAnsi="Times New Roman" w:cs="Times New Roman"/>
                <w:sz w:val="28"/>
                <w:szCs w:val="28"/>
                <w:lang w:eastAsia="ru-RU"/>
              </w:rPr>
            </w:pPr>
            <w:r w:rsidRPr="00321C4C">
              <w:rPr>
                <w:rFonts w:ascii="Times New Roman" w:eastAsia="Times New Roman" w:hAnsi="Times New Roman" w:cs="Times New Roman"/>
                <w:sz w:val="28"/>
                <w:szCs w:val="28"/>
                <w:lang w:eastAsia="ru-RU"/>
              </w:rPr>
              <w:t>Захищено на засіданні ЕК № __</w:t>
            </w:r>
          </w:p>
          <w:p w14:paraId="15731AF7" w14:textId="77777777" w:rsidR="00321C4C" w:rsidRPr="00321C4C" w:rsidRDefault="00321C4C" w:rsidP="00321C4C">
            <w:pPr>
              <w:spacing w:before="120" w:line="216" w:lineRule="auto"/>
              <w:jc w:val="left"/>
              <w:rPr>
                <w:rFonts w:ascii="Times New Roman" w:eastAsia="Times New Roman" w:hAnsi="Times New Roman" w:cs="Times New Roman"/>
                <w:sz w:val="28"/>
                <w:szCs w:val="28"/>
                <w:lang w:eastAsia="ru-RU"/>
              </w:rPr>
            </w:pPr>
            <w:r w:rsidRPr="00321C4C">
              <w:rPr>
                <w:rFonts w:ascii="Times New Roman" w:eastAsia="Times New Roman" w:hAnsi="Times New Roman" w:cs="Times New Roman"/>
                <w:sz w:val="28"/>
                <w:szCs w:val="28"/>
                <w:lang w:eastAsia="ru-RU"/>
              </w:rPr>
              <w:t xml:space="preserve">протокол № ____від ____.06.2024 р. </w:t>
            </w:r>
          </w:p>
          <w:p w14:paraId="7BDE3C89" w14:textId="77777777" w:rsidR="00321C4C" w:rsidRPr="00321C4C" w:rsidRDefault="00321C4C" w:rsidP="00321C4C">
            <w:pPr>
              <w:tabs>
                <w:tab w:val="right" w:pos="4462"/>
              </w:tabs>
              <w:spacing w:line="216" w:lineRule="auto"/>
              <w:jc w:val="left"/>
              <w:rPr>
                <w:rFonts w:ascii="Times New Roman" w:eastAsia="Times New Roman" w:hAnsi="Times New Roman" w:cs="Times New Roman"/>
                <w:sz w:val="28"/>
                <w:szCs w:val="28"/>
                <w:lang w:eastAsia="ru-RU"/>
              </w:rPr>
            </w:pPr>
          </w:p>
          <w:p w14:paraId="17C54690" w14:textId="77777777" w:rsidR="00321C4C" w:rsidRPr="00321C4C" w:rsidRDefault="00321C4C" w:rsidP="00321C4C">
            <w:pPr>
              <w:tabs>
                <w:tab w:val="right" w:pos="4462"/>
              </w:tabs>
              <w:spacing w:line="216" w:lineRule="auto"/>
              <w:jc w:val="left"/>
              <w:rPr>
                <w:rFonts w:ascii="Times New Roman" w:eastAsia="Times New Roman" w:hAnsi="Times New Roman" w:cs="Times New Roman"/>
                <w:sz w:val="28"/>
                <w:szCs w:val="28"/>
                <w:lang w:eastAsia="ru-RU"/>
              </w:rPr>
            </w:pPr>
            <w:r w:rsidRPr="00321C4C">
              <w:rPr>
                <w:rFonts w:ascii="Times New Roman" w:eastAsia="Times New Roman" w:hAnsi="Times New Roman" w:cs="Times New Roman"/>
                <w:sz w:val="28"/>
                <w:szCs w:val="28"/>
                <w:lang w:eastAsia="ru-RU"/>
              </w:rPr>
              <w:t>Оцінка_____________/___</w:t>
            </w:r>
            <w:r w:rsidRPr="00321C4C">
              <w:rPr>
                <w:rFonts w:ascii="Times New Roman" w:eastAsia="Times New Roman" w:hAnsi="Times New Roman" w:cs="Times New Roman"/>
                <w:sz w:val="20"/>
                <w:szCs w:val="20"/>
                <w:lang w:eastAsia="ru-RU"/>
              </w:rPr>
              <w:tab/>
            </w:r>
            <w:r w:rsidRPr="00321C4C">
              <w:rPr>
                <w:rFonts w:ascii="Times New Roman" w:eastAsia="Times New Roman" w:hAnsi="Times New Roman" w:cs="Times New Roman"/>
                <w:sz w:val="28"/>
                <w:szCs w:val="28"/>
                <w:lang w:eastAsia="ru-RU"/>
              </w:rPr>
              <w:t>___/_____</w:t>
            </w:r>
          </w:p>
          <w:p w14:paraId="0630C048" w14:textId="77777777" w:rsidR="00321C4C" w:rsidRPr="00321C4C" w:rsidRDefault="00321C4C" w:rsidP="00321C4C">
            <w:pPr>
              <w:spacing w:line="216" w:lineRule="auto"/>
              <w:rPr>
                <w:rFonts w:ascii="Times New Roman" w:eastAsia="Times New Roman" w:hAnsi="Times New Roman" w:cs="Times New Roman"/>
                <w:sz w:val="20"/>
                <w:szCs w:val="20"/>
                <w:lang w:eastAsia="ru-RU"/>
              </w:rPr>
            </w:pPr>
            <w:r w:rsidRPr="00321C4C">
              <w:rPr>
                <w:rFonts w:ascii="Times New Roman" w:eastAsia="Times New Roman" w:hAnsi="Times New Roman" w:cs="Times New Roman"/>
                <w:sz w:val="20"/>
                <w:szCs w:val="20"/>
                <w:lang w:eastAsia="ru-RU"/>
              </w:rPr>
              <w:t>(за національною шкалою/шкалою ЕСТS/ бали)</w:t>
            </w:r>
          </w:p>
          <w:p w14:paraId="174D45F4" w14:textId="77777777" w:rsidR="00321C4C" w:rsidRPr="00321C4C" w:rsidRDefault="00321C4C" w:rsidP="00321C4C">
            <w:pPr>
              <w:spacing w:line="360" w:lineRule="auto"/>
              <w:jc w:val="left"/>
              <w:rPr>
                <w:rFonts w:ascii="Times New Roman" w:eastAsia="Times New Roman" w:hAnsi="Times New Roman" w:cs="Times New Roman"/>
                <w:sz w:val="28"/>
                <w:szCs w:val="28"/>
                <w:lang w:eastAsia="ru-RU"/>
              </w:rPr>
            </w:pPr>
            <w:r w:rsidRPr="00321C4C">
              <w:rPr>
                <w:rFonts w:ascii="Times New Roman" w:eastAsia="Times New Roman" w:hAnsi="Times New Roman" w:cs="Times New Roman"/>
                <w:sz w:val="28"/>
                <w:szCs w:val="28"/>
                <w:lang w:eastAsia="ru-RU"/>
              </w:rPr>
              <w:t>Голова ЕК</w:t>
            </w:r>
          </w:p>
          <w:p w14:paraId="0A81532C" w14:textId="77777777" w:rsidR="00321C4C" w:rsidRPr="00321C4C" w:rsidRDefault="00321C4C" w:rsidP="00321C4C">
            <w:pPr>
              <w:spacing w:line="216" w:lineRule="auto"/>
              <w:jc w:val="left"/>
              <w:rPr>
                <w:rFonts w:ascii="Times New Roman" w:eastAsia="Times New Roman" w:hAnsi="Times New Roman" w:cs="Times New Roman"/>
                <w:sz w:val="28"/>
                <w:szCs w:val="28"/>
                <w:lang w:eastAsia="ru-RU"/>
              </w:rPr>
            </w:pPr>
            <w:r w:rsidRPr="00321C4C">
              <w:rPr>
                <w:rFonts w:ascii="Times New Roman" w:eastAsia="Times New Roman" w:hAnsi="Times New Roman" w:cs="Times New Roman"/>
                <w:sz w:val="28"/>
                <w:szCs w:val="28"/>
                <w:lang w:eastAsia="ru-RU"/>
              </w:rPr>
              <w:t>______</w:t>
            </w:r>
            <w:proofErr w:type="spellStart"/>
            <w:r w:rsidRPr="00321C4C">
              <w:rPr>
                <w:rFonts w:ascii="Times New Roman" w:eastAsia="Times New Roman" w:hAnsi="Times New Roman" w:cs="Times New Roman"/>
                <w:sz w:val="28"/>
                <w:szCs w:val="28"/>
                <w:lang w:eastAsia="ru-RU"/>
              </w:rPr>
              <w:t>прoф</w:t>
            </w:r>
            <w:proofErr w:type="spellEnd"/>
            <w:r w:rsidRPr="00321C4C">
              <w:rPr>
                <w:rFonts w:ascii="Times New Roman" w:eastAsia="Times New Roman" w:hAnsi="Times New Roman" w:cs="Times New Roman"/>
                <w:sz w:val="28"/>
                <w:szCs w:val="28"/>
                <w:lang w:eastAsia="ru-RU"/>
              </w:rPr>
              <w:t>. Ірина НЄННО</w:t>
            </w:r>
          </w:p>
          <w:p w14:paraId="1E6074EF" w14:textId="77777777" w:rsidR="00321C4C" w:rsidRPr="00321C4C" w:rsidRDefault="00321C4C" w:rsidP="00321C4C">
            <w:pPr>
              <w:tabs>
                <w:tab w:val="left" w:pos="454"/>
                <w:tab w:val="left" w:pos="2155"/>
              </w:tabs>
              <w:spacing w:line="216" w:lineRule="auto"/>
              <w:jc w:val="left"/>
              <w:rPr>
                <w:rFonts w:ascii="Times New Roman" w:eastAsia="Times New Roman" w:hAnsi="Times New Roman" w:cs="Times New Roman"/>
                <w:sz w:val="28"/>
                <w:szCs w:val="28"/>
                <w:lang w:eastAsia="ru-RU"/>
              </w:rPr>
            </w:pPr>
            <w:r w:rsidRPr="00321C4C">
              <w:rPr>
                <w:rFonts w:ascii="Times New Roman" w:eastAsia="Times New Roman" w:hAnsi="Times New Roman" w:cs="Times New Roman"/>
                <w:sz w:val="20"/>
                <w:szCs w:val="20"/>
                <w:lang w:eastAsia="ru-RU"/>
              </w:rPr>
              <w:t>(підпис)</w:t>
            </w:r>
            <w:r w:rsidRPr="00321C4C">
              <w:rPr>
                <w:rFonts w:ascii="Times New Roman" w:eastAsia="Times New Roman" w:hAnsi="Times New Roman" w:cs="Times New Roman"/>
                <w:sz w:val="20"/>
                <w:szCs w:val="20"/>
                <w:lang w:eastAsia="ru-RU"/>
              </w:rPr>
              <w:tab/>
            </w:r>
          </w:p>
        </w:tc>
      </w:tr>
      <w:tr w:rsidR="00321C4C" w:rsidRPr="00321C4C" w14:paraId="2FA0BDF4" w14:textId="77777777" w:rsidTr="00321C4C">
        <w:trPr>
          <w:jc w:val="center"/>
        </w:trPr>
        <w:tc>
          <w:tcPr>
            <w:tcW w:w="4967" w:type="dxa"/>
          </w:tcPr>
          <w:p w14:paraId="4F2D2FEA" w14:textId="77777777" w:rsidR="00321C4C" w:rsidRPr="00321C4C" w:rsidRDefault="00321C4C" w:rsidP="00321C4C">
            <w:pPr>
              <w:spacing w:line="216" w:lineRule="auto"/>
              <w:jc w:val="left"/>
              <w:rPr>
                <w:rFonts w:ascii="Times New Roman" w:eastAsia="Times New Roman" w:hAnsi="Times New Roman" w:cs="Times New Roman"/>
                <w:sz w:val="28"/>
                <w:szCs w:val="28"/>
                <w:lang w:eastAsia="ru-RU"/>
              </w:rPr>
            </w:pPr>
          </w:p>
        </w:tc>
        <w:tc>
          <w:tcPr>
            <w:tcW w:w="4678" w:type="dxa"/>
          </w:tcPr>
          <w:p w14:paraId="1393FEC0" w14:textId="77777777" w:rsidR="00321C4C" w:rsidRPr="00321C4C" w:rsidRDefault="00321C4C" w:rsidP="00321C4C">
            <w:pPr>
              <w:spacing w:line="216" w:lineRule="auto"/>
              <w:jc w:val="left"/>
              <w:rPr>
                <w:rFonts w:ascii="Times New Roman" w:eastAsia="Times New Roman" w:hAnsi="Times New Roman" w:cs="Times New Roman"/>
                <w:sz w:val="28"/>
                <w:szCs w:val="28"/>
                <w:lang w:eastAsia="ru-RU"/>
              </w:rPr>
            </w:pPr>
          </w:p>
        </w:tc>
      </w:tr>
    </w:tbl>
    <w:p w14:paraId="44A407F1" w14:textId="77777777" w:rsidR="00321C4C" w:rsidRPr="00321C4C" w:rsidRDefault="00321C4C" w:rsidP="00321C4C">
      <w:pPr>
        <w:spacing w:line="360" w:lineRule="auto"/>
        <w:rPr>
          <w:rFonts w:ascii="Times New Roman" w:eastAsia="Times New Roman" w:hAnsi="Times New Roman" w:cs="Times New Roman"/>
          <w:b/>
          <w:sz w:val="28"/>
          <w:szCs w:val="28"/>
          <w:lang w:eastAsia="ru-RU"/>
        </w:rPr>
      </w:pPr>
    </w:p>
    <w:p w14:paraId="63D17B45" w14:textId="77777777" w:rsidR="00321C4C" w:rsidRPr="00321C4C" w:rsidRDefault="00321C4C" w:rsidP="00321C4C">
      <w:pPr>
        <w:spacing w:line="360" w:lineRule="auto"/>
        <w:rPr>
          <w:rFonts w:ascii="Times New Roman" w:eastAsia="Times New Roman" w:hAnsi="Times New Roman" w:cs="Times New Roman"/>
          <w:b/>
          <w:sz w:val="28"/>
          <w:szCs w:val="28"/>
          <w:lang w:eastAsia="ru-RU"/>
        </w:rPr>
      </w:pPr>
    </w:p>
    <w:p w14:paraId="7672F448" w14:textId="77777777" w:rsidR="00321C4C" w:rsidRPr="00321C4C" w:rsidRDefault="00321C4C" w:rsidP="00321C4C">
      <w:pPr>
        <w:spacing w:line="360" w:lineRule="auto"/>
        <w:rPr>
          <w:rFonts w:ascii="Times New Roman" w:eastAsia="Times New Roman" w:hAnsi="Times New Roman" w:cs="Times New Roman"/>
          <w:b/>
          <w:sz w:val="28"/>
          <w:szCs w:val="28"/>
          <w:lang w:eastAsia="ru-RU"/>
        </w:rPr>
      </w:pPr>
    </w:p>
    <w:p w14:paraId="331275C7" w14:textId="77777777" w:rsidR="00321C4C" w:rsidRPr="00321C4C" w:rsidRDefault="00321C4C" w:rsidP="00321C4C">
      <w:pPr>
        <w:spacing w:line="360" w:lineRule="auto"/>
        <w:rPr>
          <w:rFonts w:ascii="Calibri" w:eastAsia="Calibri" w:hAnsi="Calibri" w:cs="Times New Roman"/>
        </w:rPr>
      </w:pPr>
      <w:r w:rsidRPr="00321C4C">
        <w:rPr>
          <w:rFonts w:ascii="Times New Roman" w:eastAsia="Times New Roman" w:hAnsi="Times New Roman" w:cs="Times New Roman"/>
          <w:b/>
          <w:sz w:val="28"/>
          <w:szCs w:val="28"/>
          <w:lang w:eastAsia="ru-RU"/>
        </w:rPr>
        <w:t>Одеса 2024</w:t>
      </w:r>
    </w:p>
    <w:p w14:paraId="19402943" w14:textId="6BD4DCB7" w:rsidR="00AC23C9" w:rsidRPr="00AC23C9" w:rsidRDefault="00AC23C9" w:rsidP="00AC23C9">
      <w:pPr>
        <w:spacing w:line="360" w:lineRule="auto"/>
        <w:rPr>
          <w:rFonts w:ascii="Times New Roman" w:eastAsia="Calibri" w:hAnsi="Times New Roman" w:cs="Times New Roman"/>
          <w:sz w:val="28"/>
          <w:szCs w:val="28"/>
        </w:rPr>
      </w:pPr>
      <w:r w:rsidRPr="00AC23C9">
        <w:rPr>
          <w:rFonts w:ascii="Times New Roman" w:eastAsia="Calibri" w:hAnsi="Times New Roman" w:cs="Times New Roman"/>
          <w:sz w:val="28"/>
          <w:szCs w:val="28"/>
        </w:rPr>
        <w:lastRenderedPageBreak/>
        <w:t>ЗМІСТ</w:t>
      </w:r>
    </w:p>
    <w:p w14:paraId="4D7BB7B8" w14:textId="77777777" w:rsidR="00AC23C9" w:rsidRPr="00AC23C9" w:rsidRDefault="00AC23C9" w:rsidP="00AC23C9">
      <w:pPr>
        <w:tabs>
          <w:tab w:val="right" w:leader="dot" w:pos="9356"/>
        </w:tabs>
        <w:autoSpaceDE w:val="0"/>
        <w:autoSpaceDN w:val="0"/>
        <w:adjustRightInd w:val="0"/>
        <w:spacing w:line="360" w:lineRule="auto"/>
        <w:jc w:val="both"/>
        <w:rPr>
          <w:rFonts w:ascii="Times New Roman" w:eastAsia="Times New Roman" w:hAnsi="Times New Roman" w:cs="Times New Roman"/>
          <w:b/>
          <w:sz w:val="28"/>
          <w:szCs w:val="28"/>
          <w:lang w:eastAsia="ru-RU"/>
        </w:rPr>
      </w:pPr>
    </w:p>
    <w:p w14:paraId="1E43F985" w14:textId="77777777" w:rsidR="00AC23C9" w:rsidRPr="00AC23C9" w:rsidRDefault="00AC23C9" w:rsidP="00AC23C9">
      <w:pPr>
        <w:tabs>
          <w:tab w:val="right" w:leader="dot" w:pos="9356"/>
        </w:tabs>
        <w:autoSpaceDE w:val="0"/>
        <w:autoSpaceDN w:val="0"/>
        <w:adjustRightInd w:val="0"/>
        <w:spacing w:line="360" w:lineRule="auto"/>
        <w:jc w:val="left"/>
        <w:rPr>
          <w:rFonts w:ascii="Times New Roman" w:eastAsia="Times New Roman" w:hAnsi="Times New Roman" w:cs="Times New Roman"/>
          <w:bCs/>
          <w:sz w:val="28"/>
          <w:szCs w:val="28"/>
          <w:lang w:eastAsia="ru-RU"/>
        </w:rPr>
      </w:pPr>
      <w:bookmarkStart w:id="0" w:name="_Hlk168767570"/>
      <w:r w:rsidRPr="00AC23C9">
        <w:rPr>
          <w:rFonts w:ascii="Times New Roman" w:eastAsia="Times New Roman" w:hAnsi="Times New Roman" w:cs="Times New Roman"/>
          <w:bCs/>
          <w:sz w:val="28"/>
          <w:szCs w:val="28"/>
          <w:lang w:eastAsia="ru-RU"/>
        </w:rPr>
        <w:t>ВСТУП</w:t>
      </w:r>
      <w:bookmarkEnd w:id="0"/>
      <w:r w:rsidRPr="00AC23C9">
        <w:rPr>
          <w:rFonts w:ascii="Times New Roman" w:eastAsia="Times New Roman" w:hAnsi="Times New Roman" w:cs="Times New Roman"/>
          <w:bCs/>
          <w:sz w:val="28"/>
          <w:szCs w:val="28"/>
          <w:lang w:eastAsia="ru-RU"/>
        </w:rPr>
        <w:tab/>
        <w:t>3</w:t>
      </w:r>
    </w:p>
    <w:p w14:paraId="30C81778" w14:textId="77777777" w:rsidR="00AC23C9" w:rsidRPr="00AC23C9" w:rsidRDefault="00AC23C9" w:rsidP="00AC23C9">
      <w:pPr>
        <w:tabs>
          <w:tab w:val="right" w:leader="dot" w:pos="9356"/>
        </w:tabs>
        <w:autoSpaceDE w:val="0"/>
        <w:autoSpaceDN w:val="0"/>
        <w:adjustRightInd w:val="0"/>
        <w:spacing w:line="360" w:lineRule="auto"/>
        <w:jc w:val="left"/>
        <w:rPr>
          <w:rFonts w:ascii="Times New Roman" w:eastAsia="Times New Roman" w:hAnsi="Times New Roman" w:cs="Times New Roman"/>
          <w:bCs/>
          <w:sz w:val="28"/>
          <w:szCs w:val="28"/>
          <w:lang w:eastAsia="ru-RU"/>
        </w:rPr>
      </w:pPr>
      <w:bookmarkStart w:id="1" w:name="_Hlk136264923"/>
      <w:r w:rsidRPr="00AC23C9">
        <w:rPr>
          <w:rFonts w:ascii="Times New Roman" w:eastAsia="Times New Roman" w:hAnsi="Times New Roman" w:cs="Times New Roman"/>
          <w:bCs/>
          <w:sz w:val="28"/>
          <w:szCs w:val="28"/>
          <w:lang w:eastAsia="ru-RU"/>
        </w:rPr>
        <w:t>РОЗДІЛ 1. ТЕОРЕТИЧНІ ТА ОРГАНІЗАЦІЙНІ ОСНОВИ ФУНКЦІЇ ПЛАНУВАННЯ В СИСТЕМІ МЕНЕДЖМЕНТУ</w:t>
      </w:r>
      <w:r w:rsidRPr="00AC23C9">
        <w:rPr>
          <w:rFonts w:ascii="Times New Roman" w:eastAsia="Times New Roman" w:hAnsi="Times New Roman" w:cs="Times New Roman"/>
          <w:bCs/>
          <w:sz w:val="28"/>
          <w:szCs w:val="28"/>
          <w:lang w:eastAsia="ru-RU"/>
        </w:rPr>
        <w:tab/>
        <w:t>6</w:t>
      </w:r>
    </w:p>
    <w:p w14:paraId="07391A42" w14:textId="77777777" w:rsidR="00AC23C9" w:rsidRPr="00AC23C9" w:rsidRDefault="00AC23C9" w:rsidP="00AC23C9">
      <w:pPr>
        <w:tabs>
          <w:tab w:val="right" w:leader="dot" w:pos="9356"/>
        </w:tabs>
        <w:autoSpaceDE w:val="0"/>
        <w:autoSpaceDN w:val="0"/>
        <w:adjustRightInd w:val="0"/>
        <w:spacing w:line="360" w:lineRule="auto"/>
        <w:jc w:val="left"/>
        <w:rPr>
          <w:rFonts w:ascii="Times New Roman" w:eastAsia="Times New Roman" w:hAnsi="Times New Roman" w:cs="Times New Roman"/>
          <w:bCs/>
          <w:sz w:val="28"/>
          <w:szCs w:val="28"/>
          <w:lang w:eastAsia="ru-RU"/>
        </w:rPr>
      </w:pPr>
      <w:r w:rsidRPr="00AC23C9">
        <w:rPr>
          <w:rFonts w:ascii="Times New Roman" w:eastAsia="Times New Roman" w:hAnsi="Times New Roman" w:cs="Times New Roman"/>
          <w:bCs/>
          <w:sz w:val="28"/>
          <w:szCs w:val="28"/>
          <w:lang w:eastAsia="ru-RU"/>
        </w:rPr>
        <w:t>1.1. Сутність та еволюція функцій менеджменту</w:t>
      </w:r>
      <w:r w:rsidRPr="00AC23C9">
        <w:rPr>
          <w:rFonts w:ascii="Times New Roman" w:eastAsia="Times New Roman" w:hAnsi="Times New Roman" w:cs="Times New Roman"/>
          <w:bCs/>
          <w:sz w:val="28"/>
          <w:szCs w:val="28"/>
          <w:lang w:eastAsia="ru-RU"/>
        </w:rPr>
        <w:tab/>
        <w:t>6</w:t>
      </w:r>
    </w:p>
    <w:p w14:paraId="34B10A47" w14:textId="77777777" w:rsidR="00AC23C9" w:rsidRPr="00AC23C9" w:rsidRDefault="00AC23C9" w:rsidP="00AC23C9">
      <w:pPr>
        <w:tabs>
          <w:tab w:val="right" w:leader="dot" w:pos="9356"/>
        </w:tabs>
        <w:autoSpaceDE w:val="0"/>
        <w:autoSpaceDN w:val="0"/>
        <w:adjustRightInd w:val="0"/>
        <w:spacing w:line="360" w:lineRule="auto"/>
        <w:jc w:val="left"/>
        <w:rPr>
          <w:rFonts w:ascii="Times New Roman" w:eastAsia="Times New Roman" w:hAnsi="Times New Roman" w:cs="Times New Roman"/>
          <w:bCs/>
          <w:sz w:val="28"/>
          <w:szCs w:val="28"/>
          <w:lang w:eastAsia="ru-RU"/>
        </w:rPr>
      </w:pPr>
      <w:bookmarkStart w:id="2" w:name="_Hlk136521698"/>
      <w:bookmarkEnd w:id="1"/>
      <w:r w:rsidRPr="00AC23C9">
        <w:rPr>
          <w:rFonts w:ascii="Times New Roman" w:eastAsia="Times New Roman" w:hAnsi="Times New Roman" w:cs="Times New Roman"/>
          <w:bCs/>
          <w:sz w:val="28"/>
          <w:szCs w:val="28"/>
          <w:lang w:eastAsia="ru-RU"/>
        </w:rPr>
        <w:t xml:space="preserve">1.2. </w:t>
      </w:r>
      <w:bookmarkStart w:id="3" w:name="_Hlk137612974"/>
      <w:r w:rsidRPr="00AC23C9">
        <w:rPr>
          <w:rFonts w:ascii="Times New Roman" w:eastAsia="Times New Roman" w:hAnsi="Times New Roman" w:cs="Times New Roman"/>
          <w:bCs/>
          <w:sz w:val="28"/>
          <w:szCs w:val="28"/>
          <w:lang w:eastAsia="ru-RU"/>
        </w:rPr>
        <w:t>Роль і значення планування в системі менеджменту</w:t>
      </w:r>
      <w:bookmarkEnd w:id="3"/>
      <w:r w:rsidRPr="00AC23C9">
        <w:rPr>
          <w:rFonts w:ascii="Times New Roman" w:eastAsia="Times New Roman" w:hAnsi="Times New Roman" w:cs="Times New Roman"/>
          <w:bCs/>
          <w:sz w:val="28"/>
          <w:szCs w:val="28"/>
          <w:lang w:eastAsia="ru-RU"/>
        </w:rPr>
        <w:tab/>
        <w:t>10</w:t>
      </w:r>
    </w:p>
    <w:p w14:paraId="06E41765" w14:textId="77777777" w:rsidR="00AC23C9" w:rsidRPr="00AC23C9" w:rsidRDefault="00AC23C9" w:rsidP="00AC23C9">
      <w:pPr>
        <w:tabs>
          <w:tab w:val="right" w:leader="dot" w:pos="9356"/>
        </w:tabs>
        <w:autoSpaceDE w:val="0"/>
        <w:autoSpaceDN w:val="0"/>
        <w:adjustRightInd w:val="0"/>
        <w:spacing w:line="360" w:lineRule="auto"/>
        <w:jc w:val="left"/>
        <w:rPr>
          <w:rFonts w:ascii="Times New Roman" w:eastAsia="Times New Roman" w:hAnsi="Times New Roman" w:cs="Times New Roman"/>
          <w:bCs/>
          <w:sz w:val="28"/>
          <w:szCs w:val="28"/>
          <w:lang w:eastAsia="ru-RU"/>
        </w:rPr>
      </w:pPr>
      <w:bookmarkStart w:id="4" w:name="_Hlk137525883"/>
      <w:bookmarkStart w:id="5" w:name="_Hlk137622309"/>
      <w:bookmarkEnd w:id="2"/>
      <w:r w:rsidRPr="00AC23C9">
        <w:rPr>
          <w:rFonts w:ascii="Times New Roman" w:eastAsia="Times New Roman" w:hAnsi="Times New Roman" w:cs="Times New Roman"/>
          <w:bCs/>
          <w:sz w:val="28"/>
          <w:szCs w:val="28"/>
          <w:lang w:eastAsia="ru-RU"/>
        </w:rPr>
        <w:t xml:space="preserve">РОЗДІЛ 2.  </w:t>
      </w:r>
      <w:r w:rsidRPr="00AC23C9">
        <w:rPr>
          <w:rFonts w:ascii="Times New Roman" w:eastAsia="Times New Roman" w:hAnsi="Times New Roman" w:cs="Times New Roman"/>
          <w:caps/>
          <w:sz w:val="28"/>
          <w:szCs w:val="28"/>
          <w:lang w:eastAsia="ru-RU"/>
        </w:rPr>
        <w:t xml:space="preserve">аналітичне дослідження ефективності ПЛАНУВАННЯ </w:t>
      </w:r>
      <w:r w:rsidRPr="00AC23C9">
        <w:rPr>
          <w:rFonts w:ascii="Times New Roman" w:eastAsia="Times New Roman" w:hAnsi="Times New Roman" w:cs="Times New Roman"/>
          <w:bCs/>
          <w:caps/>
          <w:sz w:val="28"/>
          <w:szCs w:val="28"/>
          <w:lang w:eastAsia="ru-RU"/>
        </w:rPr>
        <w:t>в системі МЕНЕДЖМЕНТУ</w:t>
      </w:r>
      <w:r w:rsidRPr="00AC23C9">
        <w:rPr>
          <w:rFonts w:ascii="Times New Roman" w:eastAsia="Times New Roman" w:hAnsi="Times New Roman" w:cs="Times New Roman"/>
          <w:bCs/>
          <w:sz w:val="28"/>
          <w:szCs w:val="28"/>
          <w:lang w:eastAsia="ru-RU"/>
        </w:rPr>
        <w:tab/>
        <w:t xml:space="preserve">20 </w:t>
      </w:r>
    </w:p>
    <w:bookmarkEnd w:id="4"/>
    <w:p w14:paraId="776229BF" w14:textId="77777777" w:rsidR="00AC23C9" w:rsidRPr="00AC23C9" w:rsidRDefault="00AC23C9" w:rsidP="00AC23C9">
      <w:pPr>
        <w:tabs>
          <w:tab w:val="right" w:leader="dot" w:pos="9356"/>
        </w:tabs>
        <w:autoSpaceDE w:val="0"/>
        <w:autoSpaceDN w:val="0"/>
        <w:adjustRightInd w:val="0"/>
        <w:spacing w:line="360" w:lineRule="auto"/>
        <w:jc w:val="left"/>
        <w:rPr>
          <w:rFonts w:ascii="Times New Roman" w:eastAsia="Times New Roman" w:hAnsi="Times New Roman" w:cs="Times New Roman"/>
          <w:bCs/>
          <w:sz w:val="28"/>
          <w:szCs w:val="28"/>
          <w:lang w:val="ru-RU" w:eastAsia="ru-RU"/>
        </w:rPr>
      </w:pPr>
      <w:r w:rsidRPr="00AC23C9">
        <w:rPr>
          <w:rFonts w:ascii="Times New Roman" w:eastAsia="Times New Roman" w:hAnsi="Times New Roman" w:cs="Times New Roman"/>
          <w:bCs/>
          <w:sz w:val="28"/>
          <w:szCs w:val="28"/>
          <w:lang w:eastAsia="ru-RU"/>
        </w:rPr>
        <w:t xml:space="preserve">2.1. </w:t>
      </w:r>
      <w:bookmarkEnd w:id="5"/>
      <w:r w:rsidRPr="00AC23C9">
        <w:rPr>
          <w:rFonts w:ascii="Times New Roman" w:eastAsia="Times New Roman" w:hAnsi="Times New Roman" w:cs="Times New Roman"/>
          <w:bCs/>
          <w:sz w:val="28"/>
          <w:szCs w:val="28"/>
          <w:lang w:eastAsia="ru-RU"/>
        </w:rPr>
        <w:t>Загальна характеристика підприємства ПАТ «</w:t>
      </w:r>
      <w:proofErr w:type="spellStart"/>
      <w:r w:rsidRPr="00AC23C9">
        <w:rPr>
          <w:rFonts w:ascii="Times New Roman" w:eastAsia="Times New Roman" w:hAnsi="Times New Roman" w:cs="Times New Roman"/>
          <w:bCs/>
          <w:sz w:val="28"/>
          <w:szCs w:val="28"/>
          <w:lang w:eastAsia="ru-RU"/>
        </w:rPr>
        <w:t>Одескабель</w:t>
      </w:r>
      <w:proofErr w:type="spellEnd"/>
      <w:r w:rsidRPr="00AC23C9">
        <w:rPr>
          <w:rFonts w:ascii="Times New Roman" w:eastAsia="Times New Roman" w:hAnsi="Times New Roman" w:cs="Times New Roman"/>
          <w:bCs/>
          <w:sz w:val="28"/>
          <w:szCs w:val="28"/>
          <w:lang w:eastAsia="ru-RU"/>
        </w:rPr>
        <w:t>»</w:t>
      </w:r>
      <w:r w:rsidRPr="00AC23C9">
        <w:rPr>
          <w:rFonts w:ascii="Times New Roman" w:eastAsia="Times New Roman" w:hAnsi="Times New Roman" w:cs="Times New Roman"/>
          <w:bCs/>
          <w:sz w:val="28"/>
          <w:szCs w:val="28"/>
          <w:lang w:eastAsia="ru-RU"/>
        </w:rPr>
        <w:tab/>
      </w:r>
      <w:r w:rsidRPr="00AC23C9">
        <w:rPr>
          <w:rFonts w:ascii="Times New Roman" w:eastAsia="Times New Roman" w:hAnsi="Times New Roman" w:cs="Times New Roman"/>
          <w:bCs/>
          <w:sz w:val="28"/>
          <w:szCs w:val="28"/>
          <w:lang w:val="ru-RU" w:eastAsia="ru-RU"/>
        </w:rPr>
        <w:t>20</w:t>
      </w:r>
    </w:p>
    <w:p w14:paraId="0BE87D1A" w14:textId="77777777" w:rsidR="00AC23C9" w:rsidRPr="00AC23C9" w:rsidRDefault="00AC23C9" w:rsidP="00AC23C9">
      <w:pPr>
        <w:tabs>
          <w:tab w:val="right" w:leader="dot" w:pos="9356"/>
        </w:tabs>
        <w:autoSpaceDE w:val="0"/>
        <w:autoSpaceDN w:val="0"/>
        <w:adjustRightInd w:val="0"/>
        <w:spacing w:line="360" w:lineRule="auto"/>
        <w:jc w:val="left"/>
        <w:rPr>
          <w:rFonts w:ascii="Times New Roman" w:eastAsia="Times New Roman" w:hAnsi="Times New Roman" w:cs="Times New Roman"/>
          <w:bCs/>
          <w:sz w:val="28"/>
          <w:szCs w:val="28"/>
          <w:lang w:val="ru-RU" w:eastAsia="ru-RU"/>
        </w:rPr>
      </w:pPr>
      <w:r w:rsidRPr="00AC23C9">
        <w:rPr>
          <w:rFonts w:ascii="Times New Roman" w:eastAsia="Times New Roman" w:hAnsi="Times New Roman" w:cs="Times New Roman"/>
          <w:sz w:val="28"/>
          <w:szCs w:val="28"/>
          <w:lang w:eastAsia="ru-RU"/>
        </w:rPr>
        <w:t>2.2</w:t>
      </w:r>
      <w:r w:rsidRPr="00AC23C9">
        <w:rPr>
          <w:rFonts w:ascii="Times New Roman" w:eastAsia="Times New Roman" w:hAnsi="Times New Roman" w:cs="Times New Roman"/>
          <w:bCs/>
          <w:sz w:val="28"/>
          <w:szCs w:val="28"/>
          <w:lang w:eastAsia="ru-RU"/>
        </w:rPr>
        <w:t xml:space="preserve">. </w:t>
      </w:r>
      <w:bookmarkStart w:id="6" w:name="_Hlk169741337"/>
      <w:r w:rsidRPr="00AC23C9">
        <w:rPr>
          <w:rFonts w:ascii="Times New Roman" w:eastAsia="Times New Roman" w:hAnsi="Times New Roman" w:cs="Times New Roman"/>
          <w:bCs/>
          <w:sz w:val="28"/>
          <w:szCs w:val="28"/>
          <w:lang w:eastAsia="ru-RU"/>
        </w:rPr>
        <w:t xml:space="preserve">Оцінка </w:t>
      </w:r>
      <w:bookmarkStart w:id="7" w:name="_Hlk169740094"/>
      <w:r w:rsidRPr="00AC23C9">
        <w:rPr>
          <w:rFonts w:ascii="Times New Roman" w:eastAsia="Times New Roman" w:hAnsi="Times New Roman" w:cs="Times New Roman"/>
          <w:bCs/>
          <w:sz w:val="28"/>
          <w:szCs w:val="28"/>
          <w:lang w:eastAsia="ru-RU"/>
        </w:rPr>
        <w:t>економічних показників діяльності ПАТ «</w:t>
      </w:r>
      <w:proofErr w:type="spellStart"/>
      <w:r w:rsidRPr="00AC23C9">
        <w:rPr>
          <w:rFonts w:ascii="Times New Roman" w:eastAsia="Times New Roman" w:hAnsi="Times New Roman" w:cs="Times New Roman"/>
          <w:bCs/>
          <w:sz w:val="28"/>
          <w:szCs w:val="28"/>
          <w:lang w:eastAsia="ru-RU"/>
        </w:rPr>
        <w:t>Одескабель</w:t>
      </w:r>
      <w:proofErr w:type="spellEnd"/>
      <w:r w:rsidRPr="00AC23C9">
        <w:rPr>
          <w:rFonts w:ascii="Times New Roman" w:eastAsia="Times New Roman" w:hAnsi="Times New Roman" w:cs="Times New Roman"/>
          <w:bCs/>
          <w:sz w:val="28"/>
          <w:szCs w:val="28"/>
          <w:lang w:eastAsia="ru-RU"/>
        </w:rPr>
        <w:t>»</w:t>
      </w:r>
      <w:bookmarkEnd w:id="6"/>
      <w:bookmarkEnd w:id="7"/>
      <w:r w:rsidRPr="00AC23C9">
        <w:rPr>
          <w:rFonts w:ascii="Times New Roman" w:eastAsia="Times New Roman" w:hAnsi="Times New Roman" w:cs="Times New Roman"/>
          <w:bCs/>
          <w:sz w:val="28"/>
          <w:szCs w:val="28"/>
          <w:lang w:eastAsia="ru-RU"/>
        </w:rPr>
        <w:tab/>
      </w:r>
      <w:r w:rsidRPr="00AC23C9">
        <w:rPr>
          <w:rFonts w:ascii="Times New Roman" w:eastAsia="Times New Roman" w:hAnsi="Times New Roman" w:cs="Times New Roman"/>
          <w:bCs/>
          <w:sz w:val="28"/>
          <w:szCs w:val="28"/>
          <w:lang w:val="ru-RU" w:eastAsia="ru-RU"/>
        </w:rPr>
        <w:t>30</w:t>
      </w:r>
    </w:p>
    <w:p w14:paraId="7113F388" w14:textId="77777777" w:rsidR="00AC23C9" w:rsidRPr="00AC23C9" w:rsidRDefault="00AC23C9" w:rsidP="00AC23C9">
      <w:pPr>
        <w:tabs>
          <w:tab w:val="right" w:leader="dot" w:pos="9356"/>
        </w:tabs>
        <w:autoSpaceDE w:val="0"/>
        <w:autoSpaceDN w:val="0"/>
        <w:adjustRightInd w:val="0"/>
        <w:spacing w:line="360" w:lineRule="auto"/>
        <w:jc w:val="left"/>
        <w:rPr>
          <w:rFonts w:ascii="Times New Roman" w:eastAsia="Times New Roman" w:hAnsi="Times New Roman" w:cs="Times New Roman"/>
          <w:bCs/>
          <w:sz w:val="28"/>
          <w:szCs w:val="28"/>
          <w:lang w:eastAsia="ru-RU"/>
        </w:rPr>
      </w:pPr>
      <w:bookmarkStart w:id="8" w:name="_Hlk169741967"/>
      <w:r w:rsidRPr="00AC23C9">
        <w:rPr>
          <w:rFonts w:ascii="Times New Roman" w:eastAsia="Times New Roman" w:hAnsi="Times New Roman" w:cs="Times New Roman"/>
          <w:bCs/>
          <w:sz w:val="28"/>
          <w:szCs w:val="28"/>
          <w:lang w:eastAsia="ru-RU"/>
        </w:rPr>
        <w:t>РОЗДІЛ 3</w:t>
      </w:r>
      <w:bookmarkStart w:id="9" w:name="_Hlk169741388"/>
      <w:r w:rsidRPr="00AC23C9">
        <w:rPr>
          <w:rFonts w:ascii="Times New Roman" w:eastAsia="Times New Roman" w:hAnsi="Times New Roman" w:cs="Times New Roman"/>
          <w:bCs/>
          <w:sz w:val="28"/>
          <w:szCs w:val="28"/>
          <w:lang w:eastAsia="ru-RU"/>
        </w:rPr>
        <w:t xml:space="preserve">.  </w:t>
      </w:r>
      <w:r w:rsidRPr="00AC23C9">
        <w:rPr>
          <w:rFonts w:ascii="Times New Roman" w:eastAsia="Times New Roman" w:hAnsi="Times New Roman" w:cs="Times New Roman"/>
          <w:caps/>
          <w:sz w:val="28"/>
          <w:szCs w:val="28"/>
          <w:lang w:eastAsia="ru-RU"/>
        </w:rPr>
        <w:t>ШЛЯХИ РОЗВИТКУ ПЛАНУВАННЯ</w:t>
      </w:r>
      <w:r w:rsidRPr="00AC23C9">
        <w:rPr>
          <w:rFonts w:ascii="Times New Roman" w:eastAsia="Times New Roman" w:hAnsi="Times New Roman" w:cs="Times New Roman"/>
          <w:bCs/>
          <w:caps/>
          <w:sz w:val="28"/>
          <w:szCs w:val="28"/>
          <w:lang w:eastAsia="ru-RU"/>
        </w:rPr>
        <w:t xml:space="preserve"> В системІ МЕНЕДЖМЕНТУ</w:t>
      </w:r>
      <w:bookmarkEnd w:id="8"/>
      <w:bookmarkEnd w:id="9"/>
      <w:r w:rsidRPr="00AC23C9">
        <w:rPr>
          <w:rFonts w:ascii="Times New Roman" w:eastAsia="Times New Roman" w:hAnsi="Times New Roman" w:cs="Times New Roman"/>
          <w:bCs/>
          <w:sz w:val="28"/>
          <w:szCs w:val="28"/>
          <w:lang w:eastAsia="ru-RU"/>
        </w:rPr>
        <w:tab/>
        <w:t>43</w:t>
      </w:r>
    </w:p>
    <w:p w14:paraId="2572A53D" w14:textId="77777777" w:rsidR="00AC23C9" w:rsidRPr="00AC23C9" w:rsidRDefault="00AC23C9" w:rsidP="00AC23C9">
      <w:pPr>
        <w:tabs>
          <w:tab w:val="right" w:leader="dot" w:pos="9356"/>
        </w:tabs>
        <w:autoSpaceDE w:val="0"/>
        <w:autoSpaceDN w:val="0"/>
        <w:adjustRightInd w:val="0"/>
        <w:spacing w:line="360" w:lineRule="auto"/>
        <w:jc w:val="left"/>
        <w:rPr>
          <w:rFonts w:ascii="Times New Roman" w:eastAsia="Times New Roman" w:hAnsi="Times New Roman" w:cs="Times New Roman"/>
          <w:bCs/>
          <w:sz w:val="28"/>
          <w:szCs w:val="28"/>
          <w:lang w:eastAsia="ru-RU"/>
        </w:rPr>
      </w:pPr>
      <w:r w:rsidRPr="00AC23C9">
        <w:rPr>
          <w:rFonts w:ascii="Times New Roman" w:eastAsia="Times New Roman" w:hAnsi="Times New Roman" w:cs="Times New Roman"/>
          <w:bCs/>
          <w:sz w:val="28"/>
          <w:szCs w:val="28"/>
          <w:lang w:eastAsia="ru-RU"/>
        </w:rPr>
        <w:t xml:space="preserve">3.1. </w:t>
      </w:r>
      <w:bookmarkStart w:id="10" w:name="_Hlk169740130"/>
      <w:r w:rsidRPr="00AC23C9">
        <w:rPr>
          <w:rFonts w:ascii="Times New Roman" w:eastAsia="Times New Roman" w:hAnsi="Times New Roman" w:cs="Times New Roman"/>
          <w:bCs/>
          <w:sz w:val="28"/>
          <w:szCs w:val="28"/>
          <w:lang w:eastAsia="ru-RU"/>
        </w:rPr>
        <w:t>Сучасні проблеми планування на підприємстві</w:t>
      </w:r>
      <w:bookmarkEnd w:id="10"/>
      <w:r w:rsidRPr="00AC23C9">
        <w:rPr>
          <w:rFonts w:ascii="Times New Roman" w:eastAsia="Times New Roman" w:hAnsi="Times New Roman" w:cs="Times New Roman"/>
          <w:bCs/>
          <w:sz w:val="28"/>
          <w:szCs w:val="28"/>
          <w:lang w:eastAsia="ru-RU"/>
        </w:rPr>
        <w:tab/>
        <w:t>43</w:t>
      </w:r>
    </w:p>
    <w:p w14:paraId="3A39E050" w14:textId="0854F25A" w:rsidR="00AC23C9" w:rsidRPr="00AC23C9" w:rsidRDefault="00AC23C9" w:rsidP="00AC23C9">
      <w:pPr>
        <w:tabs>
          <w:tab w:val="right" w:leader="dot" w:pos="9356"/>
        </w:tabs>
        <w:autoSpaceDE w:val="0"/>
        <w:autoSpaceDN w:val="0"/>
        <w:adjustRightInd w:val="0"/>
        <w:spacing w:line="360" w:lineRule="auto"/>
        <w:jc w:val="left"/>
        <w:rPr>
          <w:rFonts w:ascii="Times New Roman" w:eastAsia="Times New Roman" w:hAnsi="Times New Roman" w:cs="Times New Roman"/>
          <w:bCs/>
          <w:sz w:val="28"/>
          <w:szCs w:val="28"/>
          <w:lang w:eastAsia="ru-RU"/>
        </w:rPr>
      </w:pPr>
      <w:r w:rsidRPr="00AC23C9">
        <w:rPr>
          <w:rFonts w:ascii="Times New Roman" w:eastAsia="Times New Roman" w:hAnsi="Times New Roman" w:cs="Times New Roman"/>
          <w:bCs/>
          <w:sz w:val="28"/>
          <w:szCs w:val="28"/>
          <w:lang w:eastAsia="ru-RU"/>
        </w:rPr>
        <w:t>3.2. Перспективи розвитку планування як функції менеджменту у умовах сьогодення</w:t>
      </w:r>
      <w:r w:rsidRPr="00AC23C9">
        <w:rPr>
          <w:rFonts w:ascii="Times New Roman" w:eastAsia="Times New Roman" w:hAnsi="Times New Roman" w:cs="Times New Roman"/>
          <w:bCs/>
          <w:sz w:val="28"/>
          <w:szCs w:val="28"/>
          <w:lang w:eastAsia="ru-RU"/>
        </w:rPr>
        <w:tab/>
        <w:t>5</w:t>
      </w:r>
      <w:r w:rsidR="00EF0A2E">
        <w:rPr>
          <w:rFonts w:ascii="Times New Roman" w:eastAsia="Times New Roman" w:hAnsi="Times New Roman" w:cs="Times New Roman"/>
          <w:bCs/>
          <w:sz w:val="28"/>
          <w:szCs w:val="28"/>
          <w:lang w:eastAsia="ru-RU"/>
        </w:rPr>
        <w:t>2</w:t>
      </w:r>
    </w:p>
    <w:p w14:paraId="595F3E05" w14:textId="77777777" w:rsidR="00AC23C9" w:rsidRPr="00AC23C9" w:rsidRDefault="00AC23C9" w:rsidP="00AC23C9">
      <w:pPr>
        <w:tabs>
          <w:tab w:val="right" w:leader="dot" w:pos="9356"/>
        </w:tabs>
        <w:autoSpaceDE w:val="0"/>
        <w:autoSpaceDN w:val="0"/>
        <w:adjustRightInd w:val="0"/>
        <w:spacing w:line="360" w:lineRule="auto"/>
        <w:jc w:val="left"/>
        <w:rPr>
          <w:rFonts w:ascii="Times New Roman" w:eastAsia="Times New Roman" w:hAnsi="Times New Roman" w:cs="Times New Roman"/>
          <w:bCs/>
          <w:sz w:val="28"/>
          <w:szCs w:val="28"/>
          <w:lang w:eastAsia="ru-RU"/>
        </w:rPr>
      </w:pPr>
      <w:r w:rsidRPr="00AC23C9">
        <w:rPr>
          <w:rFonts w:ascii="Times New Roman" w:eastAsia="Times New Roman" w:hAnsi="Times New Roman" w:cs="Times New Roman"/>
          <w:bCs/>
          <w:sz w:val="28"/>
          <w:szCs w:val="28"/>
          <w:lang w:eastAsia="ru-RU"/>
        </w:rPr>
        <w:t>ВИСНОВКИ</w:t>
      </w:r>
      <w:r w:rsidRPr="00AC23C9">
        <w:rPr>
          <w:rFonts w:ascii="Times New Roman" w:eastAsia="Times New Roman" w:hAnsi="Times New Roman" w:cs="Times New Roman"/>
          <w:bCs/>
          <w:sz w:val="28"/>
          <w:szCs w:val="28"/>
          <w:lang w:eastAsia="ru-RU"/>
        </w:rPr>
        <w:tab/>
        <w:t>62</w:t>
      </w:r>
    </w:p>
    <w:p w14:paraId="35DB214E" w14:textId="77777777" w:rsidR="00AC23C9" w:rsidRPr="00AC23C9" w:rsidRDefault="00AC23C9" w:rsidP="00AC23C9">
      <w:pPr>
        <w:tabs>
          <w:tab w:val="right" w:leader="dot" w:pos="9356"/>
        </w:tabs>
        <w:autoSpaceDE w:val="0"/>
        <w:autoSpaceDN w:val="0"/>
        <w:adjustRightInd w:val="0"/>
        <w:spacing w:line="360" w:lineRule="auto"/>
        <w:jc w:val="left"/>
        <w:rPr>
          <w:rFonts w:ascii="Times New Roman" w:eastAsia="Times New Roman" w:hAnsi="Times New Roman" w:cs="Times New Roman"/>
          <w:bCs/>
          <w:sz w:val="28"/>
          <w:szCs w:val="28"/>
          <w:lang w:eastAsia="ru-RU"/>
        </w:rPr>
      </w:pPr>
      <w:r w:rsidRPr="00AC23C9">
        <w:rPr>
          <w:rFonts w:ascii="Times New Roman" w:eastAsia="Times New Roman" w:hAnsi="Times New Roman" w:cs="Times New Roman"/>
          <w:bCs/>
          <w:sz w:val="28"/>
          <w:szCs w:val="28"/>
          <w:lang w:eastAsia="ru-RU"/>
        </w:rPr>
        <w:t>СПИСОК ВИКОРИСТАНИХ ДЖЕРЕЛ</w:t>
      </w:r>
      <w:r w:rsidRPr="00AC23C9">
        <w:rPr>
          <w:rFonts w:ascii="Times New Roman" w:eastAsia="Times New Roman" w:hAnsi="Times New Roman" w:cs="Times New Roman"/>
          <w:bCs/>
          <w:sz w:val="28"/>
          <w:szCs w:val="28"/>
          <w:lang w:eastAsia="ru-RU"/>
        </w:rPr>
        <w:tab/>
        <w:t>66</w:t>
      </w:r>
    </w:p>
    <w:p w14:paraId="32997EDC" w14:textId="77777777" w:rsidR="00AC23C9" w:rsidRPr="00AC23C9" w:rsidRDefault="00AC23C9" w:rsidP="00AC23C9">
      <w:pPr>
        <w:tabs>
          <w:tab w:val="right" w:leader="dot" w:pos="9356"/>
        </w:tabs>
        <w:autoSpaceDE w:val="0"/>
        <w:autoSpaceDN w:val="0"/>
        <w:adjustRightInd w:val="0"/>
        <w:spacing w:line="360" w:lineRule="auto"/>
        <w:jc w:val="left"/>
        <w:rPr>
          <w:rFonts w:ascii="Times New Roman" w:eastAsia="Times New Roman" w:hAnsi="Times New Roman" w:cs="Times New Roman"/>
          <w:bCs/>
          <w:sz w:val="28"/>
          <w:szCs w:val="28"/>
          <w:lang w:eastAsia="ru-RU"/>
        </w:rPr>
      </w:pPr>
      <w:r w:rsidRPr="00AC23C9">
        <w:rPr>
          <w:rFonts w:ascii="Times New Roman" w:eastAsia="Times New Roman" w:hAnsi="Times New Roman" w:cs="Times New Roman"/>
          <w:bCs/>
          <w:sz w:val="28"/>
          <w:szCs w:val="28"/>
          <w:lang w:eastAsia="ru-RU"/>
        </w:rPr>
        <w:t>ДОДАТКИ</w:t>
      </w:r>
      <w:r w:rsidRPr="00AC23C9">
        <w:rPr>
          <w:rFonts w:ascii="Times New Roman" w:eastAsia="Times New Roman" w:hAnsi="Times New Roman" w:cs="Times New Roman"/>
          <w:bCs/>
          <w:sz w:val="28"/>
          <w:szCs w:val="28"/>
          <w:lang w:eastAsia="ru-RU"/>
        </w:rPr>
        <w:tab/>
        <w:t>70</w:t>
      </w:r>
    </w:p>
    <w:p w14:paraId="45A48960" w14:textId="77777777" w:rsidR="00AC23C9" w:rsidRPr="00AC23C9" w:rsidRDefault="00AC23C9" w:rsidP="00AC23C9">
      <w:pPr>
        <w:rPr>
          <w:rFonts w:ascii="Calibri" w:eastAsia="Calibri" w:hAnsi="Calibri" w:cs="Times New Roman"/>
        </w:rPr>
      </w:pPr>
    </w:p>
    <w:p w14:paraId="5436FE57" w14:textId="77777777" w:rsidR="00AC23C9" w:rsidRPr="00AC23C9" w:rsidRDefault="00AC23C9" w:rsidP="00AC23C9">
      <w:pPr>
        <w:rPr>
          <w:rFonts w:ascii="Calibri" w:eastAsia="Calibri" w:hAnsi="Calibri" w:cs="Times New Roman"/>
        </w:rPr>
      </w:pPr>
    </w:p>
    <w:p w14:paraId="5CC840F8" w14:textId="77777777" w:rsidR="00AC23C9" w:rsidRPr="00AC23C9" w:rsidRDefault="00AC23C9" w:rsidP="00AC23C9">
      <w:pPr>
        <w:rPr>
          <w:rFonts w:ascii="Calibri" w:eastAsia="Calibri" w:hAnsi="Calibri" w:cs="Times New Roman"/>
        </w:rPr>
      </w:pPr>
    </w:p>
    <w:p w14:paraId="0971637B" w14:textId="77777777" w:rsidR="00AC23C9" w:rsidRPr="00AC23C9" w:rsidRDefault="00AC23C9" w:rsidP="00AC23C9">
      <w:pPr>
        <w:rPr>
          <w:rFonts w:ascii="Calibri" w:eastAsia="Calibri" w:hAnsi="Calibri" w:cs="Times New Roman"/>
        </w:rPr>
      </w:pPr>
    </w:p>
    <w:p w14:paraId="5E02230C" w14:textId="77777777" w:rsidR="00AC23C9" w:rsidRPr="00AC23C9" w:rsidRDefault="00AC23C9" w:rsidP="00AC23C9">
      <w:pPr>
        <w:rPr>
          <w:rFonts w:ascii="Calibri" w:eastAsia="Calibri" w:hAnsi="Calibri" w:cs="Times New Roman"/>
        </w:rPr>
      </w:pPr>
    </w:p>
    <w:p w14:paraId="13077A80" w14:textId="77777777" w:rsidR="00AC23C9" w:rsidRPr="00AC23C9" w:rsidRDefault="00AC23C9" w:rsidP="00AC23C9">
      <w:pPr>
        <w:rPr>
          <w:rFonts w:ascii="Calibri" w:eastAsia="Calibri" w:hAnsi="Calibri" w:cs="Times New Roman"/>
        </w:rPr>
      </w:pPr>
    </w:p>
    <w:p w14:paraId="20F32CA3" w14:textId="77777777" w:rsidR="00AC23C9" w:rsidRPr="00AC23C9" w:rsidRDefault="00AC23C9" w:rsidP="00AC23C9">
      <w:pPr>
        <w:rPr>
          <w:rFonts w:ascii="Calibri" w:eastAsia="Calibri" w:hAnsi="Calibri" w:cs="Times New Roman"/>
        </w:rPr>
      </w:pPr>
    </w:p>
    <w:p w14:paraId="2C041C2B" w14:textId="77777777" w:rsidR="00AC23C9" w:rsidRPr="00AC23C9" w:rsidRDefault="00AC23C9" w:rsidP="00AC23C9">
      <w:pPr>
        <w:rPr>
          <w:rFonts w:ascii="Calibri" w:eastAsia="Calibri" w:hAnsi="Calibri" w:cs="Times New Roman"/>
        </w:rPr>
      </w:pPr>
    </w:p>
    <w:p w14:paraId="34B964E1" w14:textId="77777777" w:rsidR="00AC23C9" w:rsidRPr="00AC23C9" w:rsidRDefault="00AC23C9" w:rsidP="00AC23C9">
      <w:pPr>
        <w:rPr>
          <w:rFonts w:ascii="Calibri" w:eastAsia="Calibri" w:hAnsi="Calibri" w:cs="Times New Roman"/>
        </w:rPr>
      </w:pPr>
    </w:p>
    <w:p w14:paraId="475FDB9D" w14:textId="77777777" w:rsidR="00AC23C9" w:rsidRPr="00AC23C9" w:rsidRDefault="00AC23C9" w:rsidP="00AC23C9">
      <w:pPr>
        <w:rPr>
          <w:rFonts w:ascii="Calibri" w:eastAsia="Calibri" w:hAnsi="Calibri" w:cs="Times New Roman"/>
        </w:rPr>
      </w:pPr>
    </w:p>
    <w:p w14:paraId="4378E1A3" w14:textId="77777777" w:rsidR="00AC23C9" w:rsidRPr="00AC23C9" w:rsidRDefault="00AC23C9" w:rsidP="00AC23C9">
      <w:pPr>
        <w:rPr>
          <w:rFonts w:ascii="Calibri" w:eastAsia="Calibri" w:hAnsi="Calibri" w:cs="Times New Roman"/>
        </w:rPr>
      </w:pPr>
    </w:p>
    <w:p w14:paraId="0F750E9F" w14:textId="77777777" w:rsidR="00AC23C9" w:rsidRPr="00AC23C9" w:rsidRDefault="00AC23C9" w:rsidP="00AC23C9">
      <w:pPr>
        <w:rPr>
          <w:rFonts w:ascii="Calibri" w:eastAsia="Calibri" w:hAnsi="Calibri" w:cs="Times New Roman"/>
        </w:rPr>
      </w:pPr>
    </w:p>
    <w:p w14:paraId="18BEAC87" w14:textId="77777777" w:rsidR="00AC23C9" w:rsidRPr="00AC23C9" w:rsidRDefault="00AC23C9" w:rsidP="00AC23C9">
      <w:pPr>
        <w:rPr>
          <w:rFonts w:ascii="Calibri" w:eastAsia="Calibri" w:hAnsi="Calibri" w:cs="Times New Roman"/>
        </w:rPr>
      </w:pPr>
    </w:p>
    <w:p w14:paraId="65ED6473" w14:textId="77777777" w:rsidR="00AC23C9" w:rsidRPr="00AC23C9" w:rsidRDefault="00AC23C9" w:rsidP="00AC23C9">
      <w:pPr>
        <w:rPr>
          <w:rFonts w:ascii="Calibri" w:eastAsia="Calibri" w:hAnsi="Calibri" w:cs="Times New Roman"/>
        </w:rPr>
      </w:pPr>
    </w:p>
    <w:p w14:paraId="5F336C76" w14:textId="77777777" w:rsidR="00AC23C9" w:rsidRPr="00AC23C9" w:rsidRDefault="00AC23C9" w:rsidP="00AC23C9">
      <w:pPr>
        <w:rPr>
          <w:rFonts w:ascii="Calibri" w:eastAsia="Calibri" w:hAnsi="Calibri" w:cs="Times New Roman"/>
        </w:rPr>
      </w:pPr>
    </w:p>
    <w:p w14:paraId="52D4DF28" w14:textId="77777777" w:rsidR="00AC23C9" w:rsidRPr="00AC23C9" w:rsidRDefault="00AC23C9" w:rsidP="00AC23C9">
      <w:pPr>
        <w:rPr>
          <w:rFonts w:ascii="Calibri" w:eastAsia="Calibri" w:hAnsi="Calibri" w:cs="Times New Roman"/>
        </w:rPr>
      </w:pPr>
    </w:p>
    <w:p w14:paraId="4B81D7C6" w14:textId="77777777" w:rsidR="00AC23C9" w:rsidRPr="00AC23C9" w:rsidRDefault="00AC23C9" w:rsidP="00AC23C9">
      <w:pPr>
        <w:rPr>
          <w:rFonts w:ascii="Calibri" w:eastAsia="Calibri" w:hAnsi="Calibri" w:cs="Times New Roman"/>
        </w:rPr>
      </w:pPr>
    </w:p>
    <w:p w14:paraId="4F3FA364" w14:textId="77777777" w:rsidR="00AC23C9" w:rsidRPr="00AC23C9" w:rsidRDefault="00AC23C9" w:rsidP="00AC23C9">
      <w:pPr>
        <w:tabs>
          <w:tab w:val="right" w:leader="dot" w:pos="9356"/>
        </w:tabs>
        <w:autoSpaceDE w:val="0"/>
        <w:autoSpaceDN w:val="0"/>
        <w:adjustRightInd w:val="0"/>
        <w:spacing w:line="360" w:lineRule="auto"/>
        <w:rPr>
          <w:rFonts w:ascii="Times New Roman" w:eastAsia="Times New Roman" w:hAnsi="Times New Roman" w:cs="Times New Roman"/>
          <w:bCs/>
          <w:sz w:val="28"/>
          <w:szCs w:val="28"/>
          <w:lang w:eastAsia="ru-RU"/>
        </w:rPr>
      </w:pPr>
    </w:p>
    <w:p w14:paraId="576C12B6" w14:textId="77777777" w:rsidR="00AC23C9" w:rsidRPr="00AC23C9" w:rsidRDefault="00AC23C9" w:rsidP="00AC23C9">
      <w:pPr>
        <w:tabs>
          <w:tab w:val="right" w:leader="dot" w:pos="9356"/>
        </w:tabs>
        <w:autoSpaceDE w:val="0"/>
        <w:autoSpaceDN w:val="0"/>
        <w:adjustRightInd w:val="0"/>
        <w:spacing w:line="360" w:lineRule="auto"/>
        <w:rPr>
          <w:rFonts w:ascii="Times New Roman" w:eastAsia="Times New Roman" w:hAnsi="Times New Roman" w:cs="Times New Roman"/>
          <w:bCs/>
          <w:sz w:val="28"/>
          <w:szCs w:val="28"/>
          <w:lang w:eastAsia="ru-RU"/>
        </w:rPr>
      </w:pPr>
      <w:r w:rsidRPr="00AC23C9">
        <w:rPr>
          <w:rFonts w:ascii="Times New Roman" w:eastAsia="Times New Roman" w:hAnsi="Times New Roman" w:cs="Times New Roman"/>
          <w:bCs/>
          <w:sz w:val="28"/>
          <w:szCs w:val="28"/>
          <w:lang w:eastAsia="ru-RU"/>
        </w:rPr>
        <w:lastRenderedPageBreak/>
        <w:t>ВСТУП</w:t>
      </w:r>
    </w:p>
    <w:p w14:paraId="6816B2B8" w14:textId="77777777" w:rsidR="00AC23C9" w:rsidRPr="00AC23C9" w:rsidRDefault="00AC23C9" w:rsidP="00AC23C9">
      <w:pPr>
        <w:tabs>
          <w:tab w:val="right" w:leader="dot" w:pos="9356"/>
        </w:tabs>
        <w:autoSpaceDE w:val="0"/>
        <w:autoSpaceDN w:val="0"/>
        <w:adjustRightInd w:val="0"/>
        <w:spacing w:line="360" w:lineRule="auto"/>
        <w:rPr>
          <w:rFonts w:ascii="Times New Roman" w:eastAsia="Times New Roman" w:hAnsi="Times New Roman" w:cs="Times New Roman"/>
          <w:bCs/>
          <w:sz w:val="28"/>
          <w:szCs w:val="28"/>
          <w:lang w:eastAsia="ru-RU"/>
        </w:rPr>
      </w:pPr>
    </w:p>
    <w:p w14:paraId="49D33E8B" w14:textId="77777777" w:rsidR="00AC23C9" w:rsidRPr="00AC23C9" w:rsidRDefault="00AC23C9" w:rsidP="009404B0">
      <w:pPr>
        <w:spacing w:line="360" w:lineRule="auto"/>
        <w:ind w:firstLine="709"/>
        <w:jc w:val="both"/>
        <w:rPr>
          <w:rFonts w:ascii="Times New Roman" w:hAnsi="Times New Roman" w:cs="Times New Roman"/>
          <w:sz w:val="28"/>
          <w:szCs w:val="28"/>
        </w:rPr>
      </w:pPr>
      <w:r w:rsidRPr="00AC23C9">
        <w:rPr>
          <w:rFonts w:ascii="Times New Roman" w:hAnsi="Times New Roman" w:cs="Times New Roman"/>
          <w:bCs/>
          <w:i/>
          <w:iCs/>
          <w:sz w:val="28"/>
          <w:szCs w:val="28"/>
        </w:rPr>
        <w:t>Актуальність.</w:t>
      </w:r>
      <w:r w:rsidRPr="00AC23C9">
        <w:rPr>
          <w:rFonts w:ascii="Times New Roman" w:hAnsi="Times New Roman" w:cs="Times New Roman"/>
          <w:b/>
          <w:sz w:val="28"/>
          <w:szCs w:val="28"/>
        </w:rPr>
        <w:t xml:space="preserve"> </w:t>
      </w:r>
      <w:r w:rsidRPr="00AC23C9">
        <w:rPr>
          <w:rFonts w:ascii="Times New Roman" w:hAnsi="Times New Roman" w:cs="Times New Roman"/>
          <w:sz w:val="28"/>
          <w:szCs w:val="28"/>
        </w:rPr>
        <w:t xml:space="preserve">Сьогодні українські підприємства стикаються з актуальними завданнями у визначенні напрямків свого розвитку та обґрунтуванні шляхів досягнення цих цілей. Це обумовлено швидким поширенням глобалізаційних тенденцій, зростанням конкуренції і необхідністю постійного вдосконалення діяльності існуючих підприємств, а також активізацією створення нових. Важливим інструментом в цьому контексті є планування, яке охоплює встановлення цілей підприємства і розробку детальних стратегій досягнення цих цілей через систему планів і контроль за їх виконанням. Умови </w:t>
      </w:r>
      <w:proofErr w:type="spellStart"/>
      <w:r w:rsidRPr="00AC23C9">
        <w:rPr>
          <w:rFonts w:ascii="Times New Roman" w:hAnsi="Times New Roman" w:cs="Times New Roman"/>
          <w:sz w:val="28"/>
          <w:szCs w:val="28"/>
        </w:rPr>
        <w:t>змінюючогося</w:t>
      </w:r>
      <w:proofErr w:type="spellEnd"/>
      <w:r w:rsidRPr="00AC23C9">
        <w:rPr>
          <w:rFonts w:ascii="Times New Roman" w:hAnsi="Times New Roman" w:cs="Times New Roman"/>
          <w:sz w:val="28"/>
          <w:szCs w:val="28"/>
        </w:rPr>
        <w:t xml:space="preserve"> зовнішнього середовища створюють виклики для підприємств, оскільки традиційний планувальний процес, що базується на стандартних показниках і індикаторах, не завжди забезпечує досягнення поставлених цілей. Недоліки урахування факторів зовнішнього середовища в планах розвитку призводять до зростання відхилень, невиконання планів і, відповідно, збільшення ризиків і витрат на прийняття рішень. Для вирішення цього протиріччя використовуються управлінські технології, які спрямовані на зменшення невизначеності в процесі планування.</w:t>
      </w:r>
    </w:p>
    <w:p w14:paraId="48134472" w14:textId="77777777" w:rsidR="00AC23C9" w:rsidRPr="00AC23C9" w:rsidRDefault="00AC23C9" w:rsidP="009404B0">
      <w:pPr>
        <w:spacing w:line="360" w:lineRule="auto"/>
        <w:ind w:firstLine="709"/>
        <w:jc w:val="both"/>
        <w:rPr>
          <w:rFonts w:ascii="Times New Roman" w:hAnsi="Times New Roman" w:cs="Times New Roman"/>
          <w:sz w:val="28"/>
          <w:szCs w:val="28"/>
        </w:rPr>
      </w:pPr>
      <w:r w:rsidRPr="00AC23C9">
        <w:rPr>
          <w:rFonts w:ascii="Times New Roman" w:hAnsi="Times New Roman" w:cs="Times New Roman"/>
          <w:i/>
          <w:iCs/>
          <w:sz w:val="28"/>
          <w:szCs w:val="28"/>
        </w:rPr>
        <w:t>Аналіз останніх досліджень і публікацій.</w:t>
      </w:r>
      <w:r w:rsidRPr="00AC23C9">
        <w:rPr>
          <w:rFonts w:ascii="Times New Roman" w:hAnsi="Times New Roman" w:cs="Times New Roman"/>
          <w:sz w:val="28"/>
          <w:szCs w:val="28"/>
        </w:rPr>
        <w:t xml:space="preserve"> У зарубіжній науковій літературі значну увагу питанням планування приділили такі автори, як Р. </w:t>
      </w:r>
      <w:proofErr w:type="spellStart"/>
      <w:r w:rsidRPr="00AC23C9">
        <w:rPr>
          <w:rFonts w:ascii="Times New Roman" w:hAnsi="Times New Roman" w:cs="Times New Roman"/>
          <w:sz w:val="28"/>
          <w:szCs w:val="28"/>
        </w:rPr>
        <w:t>Акофф</w:t>
      </w:r>
      <w:proofErr w:type="spellEnd"/>
      <w:r w:rsidRPr="00AC23C9">
        <w:rPr>
          <w:rFonts w:ascii="Times New Roman" w:hAnsi="Times New Roman" w:cs="Times New Roman"/>
          <w:sz w:val="28"/>
          <w:szCs w:val="28"/>
        </w:rPr>
        <w:t xml:space="preserve">, І. </w:t>
      </w:r>
      <w:proofErr w:type="spellStart"/>
      <w:r w:rsidRPr="00AC23C9">
        <w:rPr>
          <w:rFonts w:ascii="Times New Roman" w:hAnsi="Times New Roman" w:cs="Times New Roman"/>
          <w:sz w:val="28"/>
          <w:szCs w:val="28"/>
        </w:rPr>
        <w:t>Ансофф</w:t>
      </w:r>
      <w:proofErr w:type="spellEnd"/>
      <w:r w:rsidRPr="00AC23C9">
        <w:rPr>
          <w:rFonts w:ascii="Times New Roman" w:hAnsi="Times New Roman" w:cs="Times New Roman"/>
          <w:sz w:val="28"/>
          <w:szCs w:val="28"/>
        </w:rPr>
        <w:t xml:space="preserve">, П. </w:t>
      </w:r>
      <w:proofErr w:type="spellStart"/>
      <w:r w:rsidRPr="00AC23C9">
        <w:rPr>
          <w:rFonts w:ascii="Times New Roman" w:hAnsi="Times New Roman" w:cs="Times New Roman"/>
          <w:sz w:val="28"/>
          <w:szCs w:val="28"/>
        </w:rPr>
        <w:t>Друкер</w:t>
      </w:r>
      <w:proofErr w:type="spellEnd"/>
      <w:r w:rsidRPr="00AC23C9">
        <w:rPr>
          <w:rFonts w:ascii="Times New Roman" w:hAnsi="Times New Roman" w:cs="Times New Roman"/>
          <w:sz w:val="28"/>
          <w:szCs w:val="28"/>
        </w:rPr>
        <w:t xml:space="preserve">, Б. </w:t>
      </w:r>
      <w:proofErr w:type="spellStart"/>
      <w:r w:rsidRPr="00AC23C9">
        <w:rPr>
          <w:rFonts w:ascii="Times New Roman" w:hAnsi="Times New Roman" w:cs="Times New Roman"/>
          <w:sz w:val="28"/>
          <w:szCs w:val="28"/>
        </w:rPr>
        <w:t>Карлоф</w:t>
      </w:r>
      <w:proofErr w:type="spellEnd"/>
      <w:r w:rsidRPr="00AC23C9">
        <w:rPr>
          <w:rFonts w:ascii="Times New Roman" w:hAnsi="Times New Roman" w:cs="Times New Roman"/>
          <w:sz w:val="28"/>
          <w:szCs w:val="28"/>
        </w:rPr>
        <w:t xml:space="preserve">, Г. </w:t>
      </w:r>
      <w:proofErr w:type="spellStart"/>
      <w:r w:rsidRPr="00AC23C9">
        <w:rPr>
          <w:rFonts w:ascii="Times New Roman" w:hAnsi="Times New Roman" w:cs="Times New Roman"/>
          <w:sz w:val="28"/>
          <w:szCs w:val="28"/>
        </w:rPr>
        <w:t>Мінцберг</w:t>
      </w:r>
      <w:proofErr w:type="spellEnd"/>
      <w:r w:rsidRPr="00AC23C9">
        <w:rPr>
          <w:rFonts w:ascii="Times New Roman" w:hAnsi="Times New Roman" w:cs="Times New Roman"/>
          <w:sz w:val="28"/>
          <w:szCs w:val="28"/>
        </w:rPr>
        <w:t xml:space="preserve">, Т. </w:t>
      </w:r>
      <w:proofErr w:type="spellStart"/>
      <w:r w:rsidRPr="00AC23C9">
        <w:rPr>
          <w:rFonts w:ascii="Times New Roman" w:hAnsi="Times New Roman" w:cs="Times New Roman"/>
          <w:sz w:val="28"/>
          <w:szCs w:val="28"/>
        </w:rPr>
        <w:t>Сааті</w:t>
      </w:r>
      <w:proofErr w:type="spellEnd"/>
      <w:r w:rsidRPr="00AC23C9">
        <w:rPr>
          <w:rFonts w:ascii="Times New Roman" w:hAnsi="Times New Roman" w:cs="Times New Roman"/>
          <w:sz w:val="28"/>
          <w:szCs w:val="28"/>
        </w:rPr>
        <w:t xml:space="preserve">. Вони досліджували різні аспекти стратегічного планування і його вплив на розвиток організацій. У вітчизняних дослідженнях питання стратегічного планування розглядали А. Наливайко, З. </w:t>
      </w:r>
      <w:proofErr w:type="spellStart"/>
      <w:r w:rsidRPr="00AC23C9">
        <w:rPr>
          <w:rFonts w:ascii="Times New Roman" w:hAnsi="Times New Roman" w:cs="Times New Roman"/>
          <w:sz w:val="28"/>
          <w:szCs w:val="28"/>
        </w:rPr>
        <w:t>Шершньова</w:t>
      </w:r>
      <w:proofErr w:type="spellEnd"/>
      <w:r w:rsidRPr="00AC23C9">
        <w:rPr>
          <w:rFonts w:ascii="Times New Roman" w:hAnsi="Times New Roman" w:cs="Times New Roman"/>
          <w:sz w:val="28"/>
          <w:szCs w:val="28"/>
        </w:rPr>
        <w:t xml:space="preserve"> та інші вчені. Вони зосередились на адаптації стратегічного планування до умов вітчизняних підприємств і його ролі в досягненні організаційних цілей. Окремі аспекти планування як процесу і виду діяльності підприємств досліджено у працях М. Долішнього, М. Козоріза, які розглядають історичний контекст та трансформацію змісту процесу планування; у С. Коваленка описано принципи планування; Г. </w:t>
      </w:r>
      <w:r w:rsidRPr="00AC23C9">
        <w:rPr>
          <w:rFonts w:ascii="Times New Roman" w:hAnsi="Times New Roman" w:cs="Times New Roman"/>
          <w:sz w:val="28"/>
          <w:szCs w:val="28"/>
        </w:rPr>
        <w:lastRenderedPageBreak/>
        <w:t>Тарасюк розглядає організаційні засади планування; М. Данилюк  досліджує методики та практики планування діяльності підприємств.</w:t>
      </w:r>
    </w:p>
    <w:p w14:paraId="26359D1C" w14:textId="77777777" w:rsidR="00AC23C9" w:rsidRPr="00AC23C9" w:rsidRDefault="00AC23C9" w:rsidP="009404B0">
      <w:pPr>
        <w:spacing w:line="360" w:lineRule="auto"/>
        <w:ind w:firstLine="709"/>
        <w:jc w:val="both"/>
        <w:rPr>
          <w:rFonts w:ascii="Times New Roman" w:eastAsia="Times New Roman" w:hAnsi="Times New Roman" w:cs="Times New Roman"/>
          <w:sz w:val="28"/>
          <w:szCs w:val="28"/>
          <w:lang w:eastAsia="ru-RU"/>
        </w:rPr>
      </w:pPr>
      <w:r w:rsidRPr="00AC23C9">
        <w:rPr>
          <w:rFonts w:ascii="Times New Roman" w:eastAsia="Times New Roman" w:hAnsi="Times New Roman" w:cs="Times New Roman"/>
          <w:bCs/>
          <w:i/>
          <w:iCs/>
          <w:sz w:val="28"/>
          <w:szCs w:val="28"/>
          <w:lang w:eastAsia="ru-RU"/>
        </w:rPr>
        <w:t>Зв’язок кваліфікаційної роботи з науковими програмами, планами, темами</w:t>
      </w:r>
      <w:r w:rsidRPr="00AC23C9">
        <w:rPr>
          <w:rFonts w:ascii="Times New Roman" w:eastAsia="Times New Roman" w:hAnsi="Times New Roman" w:cs="Times New Roman"/>
          <w:sz w:val="28"/>
          <w:szCs w:val="28"/>
          <w:lang w:eastAsia="ru-RU"/>
        </w:rPr>
        <w:t xml:space="preserve">. Кваліфікаційна  робота  бакалавра виконана на кафедрі менеджменту та </w:t>
      </w:r>
      <w:proofErr w:type="spellStart"/>
      <w:r w:rsidRPr="00AC23C9">
        <w:rPr>
          <w:rFonts w:ascii="Times New Roman" w:eastAsia="Times New Roman" w:hAnsi="Times New Roman" w:cs="Times New Roman"/>
          <w:sz w:val="28"/>
          <w:szCs w:val="28"/>
          <w:lang w:eastAsia="ru-RU"/>
        </w:rPr>
        <w:t>iннoвацiй</w:t>
      </w:r>
      <w:proofErr w:type="spellEnd"/>
      <w:r w:rsidRPr="00AC23C9">
        <w:rPr>
          <w:rFonts w:ascii="Times New Roman" w:eastAsia="Times New Roman" w:hAnsi="Times New Roman" w:cs="Times New Roman"/>
          <w:sz w:val="28"/>
          <w:szCs w:val="28"/>
          <w:lang w:eastAsia="ru-RU"/>
        </w:rPr>
        <w:t xml:space="preserve"> </w:t>
      </w:r>
      <w:proofErr w:type="spellStart"/>
      <w:r w:rsidRPr="00AC23C9">
        <w:rPr>
          <w:rFonts w:ascii="Times New Roman" w:eastAsia="Times New Roman" w:hAnsi="Times New Roman" w:cs="Times New Roman"/>
          <w:sz w:val="28"/>
          <w:szCs w:val="28"/>
          <w:lang w:eastAsia="ru-RU"/>
        </w:rPr>
        <w:t>Oдеськoгo</w:t>
      </w:r>
      <w:proofErr w:type="spellEnd"/>
      <w:r w:rsidRPr="00AC23C9">
        <w:rPr>
          <w:rFonts w:ascii="Times New Roman" w:eastAsia="Times New Roman" w:hAnsi="Times New Roman" w:cs="Times New Roman"/>
          <w:sz w:val="28"/>
          <w:szCs w:val="28"/>
          <w:lang w:eastAsia="ru-RU"/>
        </w:rPr>
        <w:t xml:space="preserve"> </w:t>
      </w:r>
      <w:proofErr w:type="spellStart"/>
      <w:r w:rsidRPr="00AC23C9">
        <w:rPr>
          <w:rFonts w:ascii="Times New Roman" w:eastAsia="Times New Roman" w:hAnsi="Times New Roman" w:cs="Times New Roman"/>
          <w:sz w:val="28"/>
          <w:szCs w:val="28"/>
          <w:lang w:eastAsia="ru-RU"/>
        </w:rPr>
        <w:t>нацioнальнoгo</w:t>
      </w:r>
      <w:proofErr w:type="spellEnd"/>
      <w:r w:rsidRPr="00AC23C9">
        <w:rPr>
          <w:rFonts w:ascii="Times New Roman" w:eastAsia="Times New Roman" w:hAnsi="Times New Roman" w:cs="Times New Roman"/>
          <w:sz w:val="28"/>
          <w:szCs w:val="28"/>
          <w:lang w:eastAsia="ru-RU"/>
        </w:rPr>
        <w:t xml:space="preserve"> </w:t>
      </w:r>
      <w:proofErr w:type="spellStart"/>
      <w:r w:rsidRPr="00AC23C9">
        <w:rPr>
          <w:rFonts w:ascii="Times New Roman" w:eastAsia="Times New Roman" w:hAnsi="Times New Roman" w:cs="Times New Roman"/>
          <w:sz w:val="28"/>
          <w:szCs w:val="28"/>
          <w:lang w:eastAsia="ru-RU"/>
        </w:rPr>
        <w:t>унiверситету</w:t>
      </w:r>
      <w:proofErr w:type="spellEnd"/>
      <w:r w:rsidRPr="00AC23C9">
        <w:rPr>
          <w:rFonts w:ascii="Times New Roman" w:eastAsia="Times New Roman" w:hAnsi="Times New Roman" w:cs="Times New Roman"/>
          <w:sz w:val="28"/>
          <w:szCs w:val="28"/>
          <w:lang w:eastAsia="ru-RU"/>
        </w:rPr>
        <w:t xml:space="preserve"> </w:t>
      </w:r>
      <w:proofErr w:type="spellStart"/>
      <w:r w:rsidRPr="00AC23C9">
        <w:rPr>
          <w:rFonts w:ascii="Times New Roman" w:eastAsia="Times New Roman" w:hAnsi="Times New Roman" w:cs="Times New Roman"/>
          <w:sz w:val="28"/>
          <w:szCs w:val="28"/>
          <w:lang w:eastAsia="ru-RU"/>
        </w:rPr>
        <w:t>iменi</w:t>
      </w:r>
      <w:proofErr w:type="spellEnd"/>
      <w:r w:rsidRPr="00AC23C9">
        <w:rPr>
          <w:rFonts w:ascii="Times New Roman" w:eastAsia="Times New Roman" w:hAnsi="Times New Roman" w:cs="Times New Roman"/>
          <w:sz w:val="28"/>
          <w:szCs w:val="28"/>
          <w:lang w:eastAsia="ru-RU"/>
        </w:rPr>
        <w:t xml:space="preserve"> I.I. Мечникова </w:t>
      </w:r>
      <w:proofErr w:type="spellStart"/>
      <w:r w:rsidRPr="00AC23C9">
        <w:rPr>
          <w:rFonts w:ascii="Times New Roman" w:eastAsia="Times New Roman" w:hAnsi="Times New Roman" w:cs="Times New Roman"/>
          <w:sz w:val="28"/>
          <w:szCs w:val="28"/>
          <w:lang w:eastAsia="ru-RU"/>
        </w:rPr>
        <w:t>вiдпoвiднo</w:t>
      </w:r>
      <w:proofErr w:type="spellEnd"/>
      <w:r w:rsidRPr="00AC23C9">
        <w:rPr>
          <w:rFonts w:ascii="Times New Roman" w:eastAsia="Times New Roman" w:hAnsi="Times New Roman" w:cs="Times New Roman"/>
          <w:sz w:val="28"/>
          <w:szCs w:val="28"/>
          <w:lang w:eastAsia="ru-RU"/>
        </w:rPr>
        <w:t xml:space="preserve"> до плану наукових досліджень кафедри у процесі виконання держбюджетної теми:  </w:t>
      </w:r>
      <w:r w:rsidRPr="00AC23C9">
        <w:rPr>
          <w:rFonts w:ascii="Times New Roman" w:eastAsia="Times New Roman" w:hAnsi="Times New Roman" w:cs="Times New Roman"/>
          <w:iCs/>
          <w:sz w:val="28"/>
          <w:szCs w:val="28"/>
          <w:lang w:eastAsia="ru-RU"/>
        </w:rPr>
        <w:t>«Інноваційно-інвестиційні орієнтири модернізації національної економіки в умовах глобалізації</w:t>
      </w:r>
      <w:r w:rsidRPr="00AC23C9">
        <w:rPr>
          <w:rFonts w:ascii="Times New Roman" w:eastAsia="Times New Roman" w:hAnsi="Times New Roman" w:cs="Times New Roman"/>
          <w:sz w:val="28"/>
          <w:szCs w:val="28"/>
          <w:lang w:eastAsia="ru-RU"/>
        </w:rPr>
        <w:t>» (</w:t>
      </w:r>
      <w:proofErr w:type="spellStart"/>
      <w:r w:rsidRPr="00AC23C9">
        <w:rPr>
          <w:rFonts w:ascii="Times New Roman" w:eastAsia="Times New Roman" w:hAnsi="Times New Roman" w:cs="Times New Roman"/>
          <w:sz w:val="28"/>
          <w:szCs w:val="28"/>
          <w:lang w:eastAsia="ru-RU"/>
        </w:rPr>
        <w:t>нoмер</w:t>
      </w:r>
      <w:proofErr w:type="spellEnd"/>
      <w:r w:rsidRPr="00AC23C9">
        <w:rPr>
          <w:rFonts w:ascii="Times New Roman" w:eastAsia="Times New Roman" w:hAnsi="Times New Roman" w:cs="Times New Roman"/>
          <w:sz w:val="28"/>
          <w:szCs w:val="28"/>
          <w:lang w:eastAsia="ru-RU"/>
        </w:rPr>
        <w:t xml:space="preserve"> </w:t>
      </w:r>
      <w:proofErr w:type="spellStart"/>
      <w:r w:rsidRPr="00AC23C9">
        <w:rPr>
          <w:rFonts w:ascii="Times New Roman" w:eastAsia="Times New Roman" w:hAnsi="Times New Roman" w:cs="Times New Roman"/>
          <w:sz w:val="28"/>
          <w:szCs w:val="28"/>
          <w:lang w:eastAsia="ru-RU"/>
        </w:rPr>
        <w:t>державнoї</w:t>
      </w:r>
      <w:proofErr w:type="spellEnd"/>
      <w:r w:rsidRPr="00AC23C9">
        <w:rPr>
          <w:rFonts w:ascii="Times New Roman" w:eastAsia="Times New Roman" w:hAnsi="Times New Roman" w:cs="Times New Roman"/>
          <w:sz w:val="28"/>
          <w:szCs w:val="28"/>
          <w:lang w:eastAsia="ru-RU"/>
        </w:rPr>
        <w:t xml:space="preserve"> </w:t>
      </w:r>
      <w:proofErr w:type="spellStart"/>
      <w:r w:rsidRPr="00AC23C9">
        <w:rPr>
          <w:rFonts w:ascii="Times New Roman" w:eastAsia="Times New Roman" w:hAnsi="Times New Roman" w:cs="Times New Roman"/>
          <w:sz w:val="28"/>
          <w:szCs w:val="28"/>
          <w:lang w:eastAsia="ru-RU"/>
        </w:rPr>
        <w:t>реєстрацiї</w:t>
      </w:r>
      <w:proofErr w:type="spellEnd"/>
      <w:r w:rsidRPr="00AC23C9">
        <w:rPr>
          <w:rFonts w:ascii="Times New Roman" w:eastAsia="Times New Roman" w:hAnsi="Times New Roman" w:cs="Times New Roman"/>
          <w:sz w:val="28"/>
          <w:szCs w:val="28"/>
          <w:lang w:eastAsia="ru-RU"/>
        </w:rPr>
        <w:t xml:space="preserve"> 0121U109469, 2021-2025 рр.) – досліджено теоретичні аспекти </w:t>
      </w:r>
      <w:r w:rsidRPr="00AC23C9">
        <w:rPr>
          <w:rFonts w:ascii="Times New Roman" w:eastAsia="TimesNewRoman" w:hAnsi="Times New Roman" w:cs="Times New Roman"/>
          <w:sz w:val="28"/>
          <w:szCs w:val="28"/>
          <w:lang w:eastAsia="ru-RU"/>
        </w:rPr>
        <w:t>функції планування в системі менеджменту підприємства</w:t>
      </w:r>
      <w:r w:rsidRPr="00AC23C9">
        <w:rPr>
          <w:rFonts w:ascii="Times New Roman" w:eastAsia="Times New Roman" w:hAnsi="Times New Roman" w:cs="Times New Roman"/>
          <w:sz w:val="28"/>
          <w:szCs w:val="28"/>
          <w:lang w:eastAsia="ru-RU"/>
        </w:rPr>
        <w:t>.</w:t>
      </w:r>
    </w:p>
    <w:p w14:paraId="71D910E3" w14:textId="77777777" w:rsidR="00AC23C9" w:rsidRPr="00AC23C9" w:rsidRDefault="00AC23C9" w:rsidP="009404B0">
      <w:pPr>
        <w:spacing w:line="360" w:lineRule="auto"/>
        <w:ind w:firstLine="709"/>
        <w:jc w:val="both"/>
        <w:rPr>
          <w:rFonts w:ascii="Times New Roman" w:hAnsi="Times New Roman" w:cs="Times New Roman"/>
          <w:b/>
          <w:sz w:val="28"/>
          <w:szCs w:val="28"/>
        </w:rPr>
      </w:pPr>
      <w:r w:rsidRPr="00AC23C9">
        <w:rPr>
          <w:rFonts w:ascii="Times New Roman" w:hAnsi="Times New Roman" w:cs="Times New Roman"/>
          <w:bCs/>
          <w:i/>
          <w:iCs/>
          <w:sz w:val="28"/>
          <w:szCs w:val="28"/>
        </w:rPr>
        <w:t>Мета і завдання</w:t>
      </w:r>
      <w:r w:rsidRPr="00AC23C9">
        <w:rPr>
          <w:rFonts w:ascii="Times New Roman" w:hAnsi="Times New Roman" w:cs="Times New Roman"/>
          <w:b/>
          <w:sz w:val="28"/>
          <w:szCs w:val="28"/>
        </w:rPr>
        <w:t xml:space="preserve">. </w:t>
      </w:r>
      <w:r w:rsidRPr="00AC23C9">
        <w:rPr>
          <w:rFonts w:ascii="Times New Roman" w:hAnsi="Times New Roman" w:cs="Times New Roman"/>
          <w:sz w:val="28"/>
          <w:szCs w:val="28"/>
        </w:rPr>
        <w:t>Метою даної роботи є дослідження теоретичних та практичних основ формування ефективної системи планування на підприємстві. Для досягнення цієї мети були сформульовані наступні завдання:</w:t>
      </w:r>
    </w:p>
    <w:p w14:paraId="2F69CCE0" w14:textId="77777777" w:rsidR="00AC23C9" w:rsidRPr="00AC23C9" w:rsidRDefault="00AC23C9" w:rsidP="009404B0">
      <w:pPr>
        <w:spacing w:line="360" w:lineRule="auto"/>
        <w:ind w:firstLine="709"/>
        <w:jc w:val="both"/>
        <w:rPr>
          <w:rFonts w:ascii="Times New Roman" w:hAnsi="Times New Roman" w:cs="Times New Roman"/>
          <w:sz w:val="28"/>
          <w:szCs w:val="28"/>
        </w:rPr>
      </w:pPr>
      <w:r w:rsidRPr="00AC23C9">
        <w:rPr>
          <w:rFonts w:ascii="Times New Roman" w:hAnsi="Times New Roman" w:cs="Times New Roman"/>
          <w:sz w:val="28"/>
          <w:szCs w:val="28"/>
        </w:rPr>
        <w:t xml:space="preserve">1. Дослідити теоретичні та організаційні основи </w:t>
      </w:r>
      <w:bookmarkStart w:id="11" w:name="_Hlk169428652"/>
      <w:r w:rsidRPr="00AC23C9">
        <w:rPr>
          <w:rFonts w:ascii="Times New Roman" w:hAnsi="Times New Roman" w:cs="Times New Roman"/>
          <w:sz w:val="28"/>
          <w:szCs w:val="28"/>
        </w:rPr>
        <w:t>функції планування в системі менеджменту на підприємствах</w:t>
      </w:r>
      <w:bookmarkEnd w:id="11"/>
      <w:r w:rsidRPr="00AC23C9">
        <w:rPr>
          <w:rFonts w:ascii="Times New Roman" w:hAnsi="Times New Roman" w:cs="Times New Roman"/>
          <w:sz w:val="28"/>
          <w:szCs w:val="28"/>
        </w:rPr>
        <w:t>.</w:t>
      </w:r>
    </w:p>
    <w:p w14:paraId="08E58352" w14:textId="77777777" w:rsidR="00AC23C9" w:rsidRPr="00AC23C9" w:rsidRDefault="00AC23C9" w:rsidP="009404B0">
      <w:pPr>
        <w:spacing w:line="360" w:lineRule="auto"/>
        <w:ind w:firstLine="709"/>
        <w:jc w:val="both"/>
        <w:rPr>
          <w:rFonts w:ascii="Times New Roman" w:hAnsi="Times New Roman" w:cs="Times New Roman"/>
          <w:sz w:val="28"/>
          <w:szCs w:val="28"/>
        </w:rPr>
      </w:pPr>
      <w:r w:rsidRPr="00AC23C9">
        <w:rPr>
          <w:rFonts w:ascii="Times New Roman" w:hAnsi="Times New Roman" w:cs="Times New Roman"/>
          <w:sz w:val="28"/>
          <w:szCs w:val="28"/>
        </w:rPr>
        <w:t>2. Розглянути розвиток системи планування відповідно до зміни діяльності підприємств.</w:t>
      </w:r>
    </w:p>
    <w:p w14:paraId="67EBA160" w14:textId="77777777" w:rsidR="00AC23C9" w:rsidRPr="00AC23C9" w:rsidRDefault="00AC23C9" w:rsidP="009404B0">
      <w:pPr>
        <w:spacing w:line="360" w:lineRule="auto"/>
        <w:ind w:firstLine="709"/>
        <w:jc w:val="both"/>
        <w:rPr>
          <w:rFonts w:ascii="Times New Roman" w:hAnsi="Times New Roman" w:cs="Times New Roman"/>
          <w:sz w:val="28"/>
          <w:szCs w:val="28"/>
        </w:rPr>
      </w:pPr>
      <w:r w:rsidRPr="00AC23C9">
        <w:rPr>
          <w:rFonts w:ascii="Times New Roman" w:hAnsi="Times New Roman" w:cs="Times New Roman"/>
          <w:sz w:val="28"/>
          <w:szCs w:val="28"/>
        </w:rPr>
        <w:t xml:space="preserve">3. Проаналізувати та оцінити </w:t>
      </w:r>
      <w:r w:rsidRPr="00AC23C9">
        <w:rPr>
          <w:rFonts w:ascii="Times New Roman" w:eastAsia="Times New Roman" w:hAnsi="Times New Roman" w:cs="Times New Roman"/>
          <w:bCs/>
          <w:sz w:val="28"/>
          <w:szCs w:val="28"/>
          <w:lang w:eastAsia="ru-RU"/>
        </w:rPr>
        <w:t>економічні показники діяльності ПАТ «</w:t>
      </w:r>
      <w:proofErr w:type="spellStart"/>
      <w:r w:rsidRPr="00AC23C9">
        <w:rPr>
          <w:rFonts w:ascii="Times New Roman" w:eastAsia="Times New Roman" w:hAnsi="Times New Roman" w:cs="Times New Roman"/>
          <w:bCs/>
          <w:sz w:val="28"/>
          <w:szCs w:val="28"/>
          <w:lang w:eastAsia="ru-RU"/>
        </w:rPr>
        <w:t>Одескабель</w:t>
      </w:r>
      <w:proofErr w:type="spellEnd"/>
      <w:r w:rsidRPr="00AC23C9">
        <w:rPr>
          <w:rFonts w:ascii="Times New Roman" w:eastAsia="Times New Roman" w:hAnsi="Times New Roman" w:cs="Times New Roman"/>
          <w:bCs/>
          <w:sz w:val="28"/>
          <w:szCs w:val="28"/>
          <w:lang w:eastAsia="ru-RU"/>
        </w:rPr>
        <w:t>».</w:t>
      </w:r>
    </w:p>
    <w:p w14:paraId="559ACFBE" w14:textId="77777777" w:rsidR="00AC23C9" w:rsidRPr="00AC23C9" w:rsidRDefault="00AC23C9" w:rsidP="009404B0">
      <w:pPr>
        <w:spacing w:line="360" w:lineRule="auto"/>
        <w:ind w:firstLine="709"/>
        <w:jc w:val="both"/>
        <w:rPr>
          <w:rFonts w:ascii="Times New Roman" w:hAnsi="Times New Roman" w:cs="Times New Roman"/>
          <w:sz w:val="28"/>
          <w:szCs w:val="28"/>
        </w:rPr>
      </w:pPr>
      <w:r w:rsidRPr="00AC23C9">
        <w:rPr>
          <w:rFonts w:ascii="Times New Roman" w:hAnsi="Times New Roman" w:cs="Times New Roman"/>
          <w:sz w:val="28"/>
          <w:szCs w:val="28"/>
        </w:rPr>
        <w:t>4. Визначити с</w:t>
      </w:r>
      <w:r w:rsidRPr="00AC23C9">
        <w:rPr>
          <w:rFonts w:ascii="Times New Roman" w:eastAsia="Times New Roman" w:hAnsi="Times New Roman" w:cs="Times New Roman"/>
          <w:bCs/>
          <w:sz w:val="28"/>
          <w:szCs w:val="28"/>
          <w:lang w:eastAsia="ru-RU"/>
        </w:rPr>
        <w:t>учасні проблеми планування на підприємстві</w:t>
      </w:r>
      <w:r w:rsidRPr="00AC23C9">
        <w:rPr>
          <w:rFonts w:ascii="Times New Roman" w:hAnsi="Times New Roman" w:cs="Times New Roman"/>
          <w:sz w:val="28"/>
          <w:szCs w:val="28"/>
        </w:rPr>
        <w:t>.</w:t>
      </w:r>
    </w:p>
    <w:p w14:paraId="2F208D22" w14:textId="77777777" w:rsidR="00AC23C9" w:rsidRPr="00AC23C9" w:rsidRDefault="00AC23C9" w:rsidP="009404B0">
      <w:pPr>
        <w:spacing w:line="360" w:lineRule="auto"/>
        <w:ind w:firstLine="709"/>
        <w:jc w:val="both"/>
        <w:rPr>
          <w:rFonts w:ascii="Times New Roman" w:hAnsi="Times New Roman" w:cs="Times New Roman"/>
          <w:sz w:val="28"/>
          <w:szCs w:val="28"/>
        </w:rPr>
      </w:pPr>
      <w:r w:rsidRPr="00AC23C9">
        <w:rPr>
          <w:rFonts w:ascii="Times New Roman" w:hAnsi="Times New Roman" w:cs="Times New Roman"/>
          <w:sz w:val="28"/>
          <w:szCs w:val="28"/>
        </w:rPr>
        <w:t xml:space="preserve">5. Дослідити шляхи розвитку функції </w:t>
      </w:r>
      <w:bookmarkStart w:id="12" w:name="_Hlk169740228"/>
      <w:r w:rsidRPr="00AC23C9">
        <w:rPr>
          <w:rFonts w:ascii="Times New Roman" w:hAnsi="Times New Roman" w:cs="Times New Roman"/>
          <w:sz w:val="28"/>
          <w:szCs w:val="28"/>
        </w:rPr>
        <w:t>планування</w:t>
      </w:r>
      <w:bookmarkEnd w:id="12"/>
      <w:r w:rsidRPr="00AC23C9">
        <w:rPr>
          <w:rFonts w:ascii="Times New Roman" w:hAnsi="Times New Roman" w:cs="Times New Roman"/>
          <w:sz w:val="28"/>
          <w:szCs w:val="28"/>
        </w:rPr>
        <w:t xml:space="preserve"> в умовах сьогодення.</w:t>
      </w:r>
    </w:p>
    <w:p w14:paraId="0ED3146A" w14:textId="77777777" w:rsidR="00AC23C9" w:rsidRPr="00AC23C9" w:rsidRDefault="00AC23C9" w:rsidP="009404B0">
      <w:pPr>
        <w:spacing w:line="360" w:lineRule="auto"/>
        <w:ind w:firstLine="709"/>
        <w:jc w:val="both"/>
        <w:rPr>
          <w:rFonts w:ascii="Times New Roman" w:hAnsi="Times New Roman" w:cs="Times New Roman"/>
          <w:sz w:val="28"/>
          <w:szCs w:val="28"/>
        </w:rPr>
      </w:pPr>
      <w:r w:rsidRPr="00AC23C9">
        <w:rPr>
          <w:rFonts w:ascii="Times New Roman" w:hAnsi="Times New Roman" w:cs="Times New Roman"/>
          <w:sz w:val="28"/>
          <w:szCs w:val="28"/>
        </w:rPr>
        <w:t>6. Розробити пропозиції щодо вдосконалення системи планування.</w:t>
      </w:r>
    </w:p>
    <w:p w14:paraId="52C2EFC9" w14:textId="77777777" w:rsidR="00AC23C9" w:rsidRPr="00AC23C9" w:rsidRDefault="00AC23C9" w:rsidP="009404B0">
      <w:pPr>
        <w:spacing w:line="360" w:lineRule="auto"/>
        <w:ind w:firstLine="709"/>
        <w:jc w:val="both"/>
        <w:rPr>
          <w:rFonts w:ascii="Times New Roman" w:eastAsia="Times New Roman" w:hAnsi="Times New Roman" w:cs="Times New Roman"/>
          <w:sz w:val="28"/>
          <w:szCs w:val="28"/>
          <w:lang w:eastAsia="ru-RU"/>
        </w:rPr>
      </w:pPr>
      <w:r w:rsidRPr="00AC23C9">
        <w:rPr>
          <w:rFonts w:ascii="Times New Roman" w:hAnsi="Times New Roman" w:cs="Times New Roman"/>
          <w:bCs/>
          <w:i/>
          <w:iCs/>
          <w:sz w:val="28"/>
          <w:szCs w:val="28"/>
        </w:rPr>
        <w:t xml:space="preserve">Об'єктом дослідження є </w:t>
      </w:r>
      <w:r w:rsidRPr="00AC23C9">
        <w:rPr>
          <w:rFonts w:ascii="Times New Roman" w:hAnsi="Times New Roman" w:cs="Times New Roman"/>
          <w:sz w:val="28"/>
          <w:szCs w:val="28"/>
        </w:rPr>
        <w:t>функція планування в системі менеджменту підприємства</w:t>
      </w:r>
      <w:r w:rsidRPr="00AC23C9">
        <w:rPr>
          <w:rFonts w:ascii="Times New Roman" w:eastAsia="Times New Roman" w:hAnsi="Times New Roman" w:cs="Times New Roman"/>
          <w:sz w:val="28"/>
          <w:szCs w:val="28"/>
          <w:lang w:eastAsia="ru-RU"/>
        </w:rPr>
        <w:t>.</w:t>
      </w:r>
    </w:p>
    <w:p w14:paraId="1B75E496" w14:textId="77777777" w:rsidR="00AC23C9" w:rsidRPr="00AC23C9" w:rsidRDefault="00AC23C9" w:rsidP="009404B0">
      <w:pPr>
        <w:spacing w:line="360" w:lineRule="auto"/>
        <w:ind w:firstLine="709"/>
        <w:jc w:val="both"/>
        <w:rPr>
          <w:rFonts w:ascii="Times New Roman" w:eastAsia="Calibri" w:hAnsi="Times New Roman" w:cs="Times New Roman"/>
          <w:b/>
          <w:bCs/>
          <w:sz w:val="28"/>
          <w:szCs w:val="28"/>
        </w:rPr>
      </w:pPr>
      <w:r w:rsidRPr="00AC23C9">
        <w:rPr>
          <w:rFonts w:ascii="Times New Roman" w:hAnsi="Times New Roman" w:cs="Times New Roman"/>
          <w:bCs/>
          <w:i/>
          <w:iCs/>
          <w:sz w:val="28"/>
          <w:szCs w:val="28"/>
        </w:rPr>
        <w:t>Предметом дослідження є</w:t>
      </w:r>
      <w:r w:rsidRPr="00AC23C9">
        <w:rPr>
          <w:rFonts w:ascii="Times New Roman" w:hAnsi="Times New Roman" w:cs="Times New Roman"/>
          <w:sz w:val="28"/>
          <w:szCs w:val="28"/>
        </w:rPr>
        <w:t xml:space="preserve"> теоретичні, методичні та практичні аспекти планування на підприємствах як функції менеджменту в умовах глобальних викликів.</w:t>
      </w:r>
      <w:r w:rsidRPr="00AC23C9">
        <w:rPr>
          <w:rFonts w:ascii="Times New Roman" w:eastAsia="Calibri" w:hAnsi="Times New Roman" w:cs="Times New Roman"/>
          <w:b/>
          <w:bCs/>
          <w:sz w:val="28"/>
          <w:szCs w:val="28"/>
        </w:rPr>
        <w:t xml:space="preserve"> </w:t>
      </w:r>
    </w:p>
    <w:p w14:paraId="14CF1DEB" w14:textId="77777777" w:rsidR="00AC23C9" w:rsidRPr="00AC23C9" w:rsidRDefault="00AC23C9" w:rsidP="009404B0">
      <w:pPr>
        <w:shd w:val="clear" w:color="auto" w:fill="FFFFFF"/>
        <w:spacing w:line="360" w:lineRule="auto"/>
        <w:ind w:firstLine="709"/>
        <w:jc w:val="both"/>
        <w:rPr>
          <w:rFonts w:ascii="Times New Roman" w:hAnsi="Times New Roman" w:cs="Calibri"/>
          <w:sz w:val="28"/>
        </w:rPr>
      </w:pPr>
      <w:r w:rsidRPr="00AC23C9">
        <w:rPr>
          <w:rFonts w:ascii="Times New Roman" w:hAnsi="Times New Roman" w:cs="Calibri"/>
          <w:i/>
          <w:iCs/>
          <w:sz w:val="28"/>
          <w:szCs w:val="28"/>
        </w:rPr>
        <w:t>Методи дослідження.</w:t>
      </w:r>
      <w:r w:rsidRPr="00AC23C9">
        <w:rPr>
          <w:rFonts w:ascii="Times New Roman" w:hAnsi="Times New Roman" w:cs="Calibri"/>
          <w:sz w:val="28"/>
          <w:szCs w:val="28"/>
        </w:rPr>
        <w:t xml:space="preserve"> </w:t>
      </w:r>
      <w:r w:rsidRPr="00AC23C9">
        <w:rPr>
          <w:rFonts w:ascii="Times New Roman" w:hAnsi="Times New Roman" w:cs="Calibri"/>
          <w:sz w:val="28"/>
        </w:rPr>
        <w:t xml:space="preserve">У процесі дослідження використано загальнонауковий діалектичний метод - для визначення сутності </w:t>
      </w:r>
      <w:r w:rsidRPr="00AC23C9">
        <w:rPr>
          <w:rFonts w:ascii="Times New Roman" w:hAnsi="Times New Roman" w:cs="Calibri"/>
          <w:sz w:val="28"/>
        </w:rPr>
        <w:lastRenderedPageBreak/>
        <w:t xml:space="preserve">досліджуваних явищ у поєднанні їх матеріального змісту та юридичної форми, вивчення сутності управлінського обліку; окремі спеціально-наукові методи пізнання: формально-догматичний - для опису та аналізу окремих термінів, правовідносин, їх пояснення й тлумачення, класифікації; </w:t>
      </w:r>
      <w:proofErr w:type="spellStart"/>
      <w:r w:rsidRPr="00AC23C9">
        <w:rPr>
          <w:rFonts w:ascii="Times New Roman" w:hAnsi="Times New Roman" w:cs="Calibri"/>
          <w:sz w:val="28"/>
        </w:rPr>
        <w:t>абстрактно</w:t>
      </w:r>
      <w:proofErr w:type="spellEnd"/>
      <w:r w:rsidRPr="00AC23C9">
        <w:rPr>
          <w:rFonts w:ascii="Times New Roman" w:hAnsi="Times New Roman" w:cs="Calibri"/>
          <w:sz w:val="28"/>
        </w:rPr>
        <w:t>-логічний - для теоретичного узагальнення й формулювання висновків.</w:t>
      </w:r>
    </w:p>
    <w:p w14:paraId="68BB8886" w14:textId="77777777" w:rsidR="00AC23C9" w:rsidRPr="00AC23C9" w:rsidRDefault="00AC23C9" w:rsidP="009404B0">
      <w:pPr>
        <w:spacing w:line="360" w:lineRule="auto"/>
        <w:ind w:firstLine="709"/>
        <w:jc w:val="both"/>
        <w:rPr>
          <w:rFonts w:ascii="Times New Roman" w:hAnsi="Times New Roman" w:cs="Times New Roman"/>
          <w:sz w:val="28"/>
          <w:szCs w:val="28"/>
        </w:rPr>
      </w:pPr>
      <w:r w:rsidRPr="00AC23C9">
        <w:rPr>
          <w:rFonts w:ascii="Times New Roman" w:hAnsi="Times New Roman" w:cs="Times New Roman"/>
          <w:bCs/>
          <w:i/>
          <w:iCs/>
          <w:sz w:val="28"/>
          <w:szCs w:val="28"/>
        </w:rPr>
        <w:t>Інформаційна база кваліфікаційної роботи</w:t>
      </w:r>
      <w:r w:rsidRPr="00AC23C9">
        <w:rPr>
          <w:rFonts w:ascii="Times New Roman" w:hAnsi="Times New Roman" w:cs="Times New Roman"/>
          <w:sz w:val="28"/>
          <w:szCs w:val="28"/>
        </w:rPr>
        <w:t xml:space="preserve"> побудована на авторських дослідженнях, публікаціях періодичного друку, матеріалах науково-практичних конференцій, інтернет-ресурсах, даних фінансової звітності  досліджуваного підприємства, а також на наукових розробках українських та зарубіжних вчених.</w:t>
      </w:r>
    </w:p>
    <w:p w14:paraId="7D7179CE" w14:textId="77777777" w:rsidR="00AC23C9" w:rsidRPr="00AC23C9" w:rsidRDefault="00AC23C9" w:rsidP="009404B0">
      <w:pPr>
        <w:widowControl w:val="0"/>
        <w:spacing w:line="360" w:lineRule="auto"/>
        <w:ind w:firstLine="709"/>
        <w:jc w:val="both"/>
        <w:rPr>
          <w:rFonts w:ascii="Times New Roman" w:hAnsi="Times New Roman" w:cs="Times New Roman"/>
          <w:sz w:val="28"/>
          <w:szCs w:val="28"/>
        </w:rPr>
      </w:pPr>
      <w:r w:rsidRPr="00AC23C9">
        <w:rPr>
          <w:rFonts w:ascii="Times New Roman" w:hAnsi="Times New Roman" w:cs="Times New Roman"/>
          <w:i/>
          <w:iCs/>
          <w:sz w:val="28"/>
          <w:szCs w:val="28"/>
        </w:rPr>
        <w:t>Апробація результатів дослідження та публікації.</w:t>
      </w:r>
      <w:r w:rsidRPr="00AC23C9">
        <w:rPr>
          <w:rFonts w:ascii="Times New Roman" w:hAnsi="Times New Roman" w:cs="Times New Roman"/>
          <w:sz w:val="28"/>
          <w:szCs w:val="28"/>
        </w:rPr>
        <w:t xml:space="preserve"> Матеріали бакалаврської кваліфікаційної роботи апробовані на </w:t>
      </w:r>
      <w:r w:rsidRPr="00AC23C9">
        <w:rPr>
          <w:rFonts w:ascii="Times New Roman" w:eastAsia="TimesNewRoman" w:hAnsi="Times New Roman" w:cs="Times New Roman"/>
          <w:sz w:val="28"/>
          <w:szCs w:val="28"/>
          <w:lang w:eastAsia="ru-RU"/>
        </w:rPr>
        <w:t>XI Міжнародній науково-практичній конференції «</w:t>
      </w:r>
      <w:r w:rsidRPr="00AC23C9">
        <w:rPr>
          <w:rFonts w:ascii="Times New Roman" w:eastAsia="TimesNewRoman" w:hAnsi="Times New Roman" w:cs="Times New Roman"/>
          <w:sz w:val="28"/>
          <w:szCs w:val="28"/>
          <w:lang w:val="en-US" w:eastAsia="ru-RU"/>
        </w:rPr>
        <w:t>Global</w:t>
      </w:r>
      <w:r w:rsidRPr="00AC23C9">
        <w:rPr>
          <w:rFonts w:ascii="Times New Roman" w:eastAsia="TimesNewRoman" w:hAnsi="Times New Roman" w:cs="Times New Roman"/>
          <w:sz w:val="28"/>
          <w:szCs w:val="28"/>
          <w:lang w:eastAsia="ru-RU"/>
        </w:rPr>
        <w:t xml:space="preserve"> </w:t>
      </w:r>
      <w:r w:rsidRPr="00AC23C9">
        <w:rPr>
          <w:rFonts w:ascii="Times New Roman" w:eastAsia="TimesNewRoman" w:hAnsi="Times New Roman" w:cs="Times New Roman"/>
          <w:sz w:val="28"/>
          <w:szCs w:val="28"/>
          <w:lang w:val="en-US" w:eastAsia="ru-RU"/>
        </w:rPr>
        <w:t>science</w:t>
      </w:r>
      <w:r w:rsidRPr="00AC23C9">
        <w:rPr>
          <w:rFonts w:ascii="Times New Roman" w:eastAsia="TimesNewRoman" w:hAnsi="Times New Roman" w:cs="Times New Roman"/>
          <w:sz w:val="28"/>
          <w:szCs w:val="28"/>
          <w:lang w:eastAsia="ru-RU"/>
        </w:rPr>
        <w:t xml:space="preserve">: </w:t>
      </w:r>
      <w:r w:rsidRPr="00AC23C9">
        <w:rPr>
          <w:rFonts w:ascii="Times New Roman" w:eastAsia="TimesNewRoman" w:hAnsi="Times New Roman" w:cs="Times New Roman"/>
          <w:sz w:val="28"/>
          <w:szCs w:val="28"/>
          <w:lang w:val="en-US" w:eastAsia="ru-RU"/>
        </w:rPr>
        <w:t>prospects</w:t>
      </w:r>
      <w:r w:rsidRPr="00AC23C9">
        <w:rPr>
          <w:rFonts w:ascii="Times New Roman" w:eastAsia="TimesNewRoman" w:hAnsi="Times New Roman" w:cs="Times New Roman"/>
          <w:sz w:val="28"/>
          <w:szCs w:val="28"/>
          <w:lang w:eastAsia="ru-RU"/>
        </w:rPr>
        <w:t xml:space="preserve"> </w:t>
      </w:r>
      <w:r w:rsidRPr="00AC23C9">
        <w:rPr>
          <w:rFonts w:ascii="Times New Roman" w:eastAsia="TimesNewRoman" w:hAnsi="Times New Roman" w:cs="Times New Roman"/>
          <w:sz w:val="28"/>
          <w:szCs w:val="28"/>
          <w:lang w:val="en-US" w:eastAsia="ru-RU"/>
        </w:rPr>
        <w:t>and</w:t>
      </w:r>
      <w:r w:rsidRPr="00AC23C9">
        <w:rPr>
          <w:rFonts w:ascii="Times New Roman" w:eastAsia="TimesNewRoman" w:hAnsi="Times New Roman" w:cs="Times New Roman"/>
          <w:sz w:val="28"/>
          <w:szCs w:val="28"/>
          <w:lang w:eastAsia="ru-RU"/>
        </w:rPr>
        <w:t xml:space="preserve"> </w:t>
      </w:r>
      <w:r w:rsidRPr="00AC23C9">
        <w:rPr>
          <w:rFonts w:ascii="Times New Roman" w:eastAsia="TimesNewRoman" w:hAnsi="Times New Roman" w:cs="Times New Roman"/>
          <w:sz w:val="28"/>
          <w:szCs w:val="28"/>
          <w:lang w:val="en-US" w:eastAsia="ru-RU"/>
        </w:rPr>
        <w:t>innovations</w:t>
      </w:r>
      <w:r w:rsidRPr="00AC23C9">
        <w:rPr>
          <w:rFonts w:ascii="Times New Roman" w:eastAsia="TimesNewRoman" w:hAnsi="Times New Roman" w:cs="Times New Roman"/>
          <w:sz w:val="28"/>
          <w:szCs w:val="28"/>
          <w:lang w:eastAsia="ru-RU"/>
        </w:rPr>
        <w:t xml:space="preserve">» </w:t>
      </w:r>
      <w:r w:rsidRPr="00AC23C9">
        <w:rPr>
          <w:rFonts w:ascii="Times New Roman" w:hAnsi="Times New Roman" w:cs="Times New Roman"/>
          <w:sz w:val="28"/>
          <w:szCs w:val="28"/>
        </w:rPr>
        <w:t>(20-21 червня 2024 року, м. Ліверпуль. Великобританія). За результатами дослідження підготовлено доповідь: Розвиток стратегічного планування в реаліях сьогодення.</w:t>
      </w:r>
    </w:p>
    <w:p w14:paraId="055AE114" w14:textId="77777777" w:rsidR="00AC23C9" w:rsidRPr="00AC23C9" w:rsidRDefault="00AC23C9" w:rsidP="009404B0">
      <w:pPr>
        <w:autoSpaceDE w:val="0"/>
        <w:autoSpaceDN w:val="0"/>
        <w:adjustRightInd w:val="0"/>
        <w:spacing w:line="360" w:lineRule="auto"/>
        <w:ind w:firstLine="709"/>
        <w:jc w:val="both"/>
        <w:rPr>
          <w:rFonts w:ascii="Times New Roman" w:eastAsia="TimesNewRoman" w:hAnsi="Times New Roman" w:cs="Times New Roman"/>
          <w:sz w:val="28"/>
          <w:szCs w:val="28"/>
          <w:lang w:eastAsia="ru-RU"/>
        </w:rPr>
      </w:pPr>
      <w:r w:rsidRPr="00AC23C9">
        <w:rPr>
          <w:rFonts w:ascii="Times New Roman" w:eastAsia="TimesNewRoman" w:hAnsi="Times New Roman" w:cs="Times New Roman"/>
          <w:sz w:val="28"/>
          <w:szCs w:val="28"/>
          <w:lang w:eastAsia="ru-RU"/>
        </w:rPr>
        <w:t xml:space="preserve">У першому розділі досліджено теоретичні та організаційні основи функції планування в системі менеджменту. У другому розділі </w:t>
      </w:r>
      <w:proofErr w:type="spellStart"/>
      <w:r w:rsidRPr="00AC23C9">
        <w:rPr>
          <w:rFonts w:ascii="Times New Roman" w:eastAsia="TimesNewRoman" w:hAnsi="Times New Roman" w:cs="Times New Roman"/>
          <w:sz w:val="28"/>
          <w:szCs w:val="28"/>
          <w:lang w:eastAsia="ru-RU"/>
        </w:rPr>
        <w:t>проведен</w:t>
      </w:r>
      <w:proofErr w:type="spellEnd"/>
      <w:r w:rsidRPr="00AC23C9">
        <w:rPr>
          <w:rFonts w:ascii="Times New Roman" w:eastAsia="TimesNewRoman" w:hAnsi="Times New Roman" w:cs="Times New Roman"/>
          <w:sz w:val="28"/>
          <w:szCs w:val="28"/>
          <w:lang w:eastAsia="ru-RU"/>
        </w:rPr>
        <w:t xml:space="preserve"> </w:t>
      </w:r>
      <w:bookmarkStart w:id="13" w:name="_Hlk169190927"/>
      <w:r w:rsidRPr="00AC23C9">
        <w:rPr>
          <w:rFonts w:ascii="Times New Roman" w:eastAsia="TimesNewRoman" w:hAnsi="Times New Roman" w:cs="Times New Roman"/>
          <w:sz w:val="28"/>
          <w:szCs w:val="28"/>
          <w:lang w:eastAsia="ru-RU"/>
        </w:rPr>
        <w:t>о</w:t>
      </w:r>
      <w:r w:rsidRPr="00AC23C9">
        <w:rPr>
          <w:rFonts w:ascii="Times New Roman" w:eastAsia="Times New Roman" w:hAnsi="Times New Roman" w:cs="Times New Roman"/>
          <w:bCs/>
          <w:sz w:val="28"/>
          <w:szCs w:val="28"/>
          <w:lang w:eastAsia="ru-RU"/>
        </w:rPr>
        <w:t>цінка економічних показників діяльності ПАТ «</w:t>
      </w:r>
      <w:proofErr w:type="spellStart"/>
      <w:r w:rsidRPr="00AC23C9">
        <w:rPr>
          <w:rFonts w:ascii="Times New Roman" w:eastAsia="Times New Roman" w:hAnsi="Times New Roman" w:cs="Times New Roman"/>
          <w:bCs/>
          <w:sz w:val="28"/>
          <w:szCs w:val="28"/>
          <w:lang w:eastAsia="ru-RU"/>
        </w:rPr>
        <w:t>Одескабель</w:t>
      </w:r>
      <w:proofErr w:type="spellEnd"/>
      <w:r w:rsidRPr="00AC23C9">
        <w:rPr>
          <w:rFonts w:ascii="Times New Roman" w:eastAsia="Times New Roman" w:hAnsi="Times New Roman" w:cs="Times New Roman"/>
          <w:bCs/>
          <w:sz w:val="28"/>
          <w:szCs w:val="28"/>
          <w:lang w:eastAsia="ru-RU"/>
        </w:rPr>
        <w:t>»</w:t>
      </w:r>
      <w:r w:rsidRPr="00AC23C9">
        <w:rPr>
          <w:rFonts w:ascii="Times New Roman" w:eastAsia="TimesNewRoman" w:hAnsi="Times New Roman" w:cs="Times New Roman"/>
          <w:sz w:val="28"/>
          <w:szCs w:val="28"/>
          <w:lang w:eastAsia="ru-RU"/>
        </w:rPr>
        <w:t xml:space="preserve">.  </w:t>
      </w:r>
      <w:bookmarkEnd w:id="13"/>
      <w:r w:rsidRPr="00AC23C9">
        <w:rPr>
          <w:rFonts w:ascii="Times New Roman" w:eastAsia="TimesNewRoman" w:hAnsi="Times New Roman" w:cs="Times New Roman"/>
          <w:sz w:val="28"/>
          <w:szCs w:val="28"/>
          <w:lang w:eastAsia="ru-RU"/>
        </w:rPr>
        <w:t xml:space="preserve">Шляхам розвитку планування в системі менеджменту  присвячено третій розділ. </w:t>
      </w:r>
    </w:p>
    <w:p w14:paraId="0A797EE1" w14:textId="77777777" w:rsidR="00AC23C9" w:rsidRPr="00AC23C9" w:rsidRDefault="00AC23C9" w:rsidP="009404B0">
      <w:pPr>
        <w:autoSpaceDE w:val="0"/>
        <w:autoSpaceDN w:val="0"/>
        <w:adjustRightInd w:val="0"/>
        <w:spacing w:line="360" w:lineRule="auto"/>
        <w:ind w:firstLine="709"/>
        <w:jc w:val="both"/>
        <w:rPr>
          <w:rFonts w:ascii="Times New Roman" w:eastAsia="TimesNewRoman" w:hAnsi="Times New Roman" w:cs="Times New Roman"/>
          <w:sz w:val="28"/>
          <w:szCs w:val="28"/>
          <w:lang w:eastAsia="ru-RU"/>
        </w:rPr>
      </w:pPr>
    </w:p>
    <w:p w14:paraId="72054392" w14:textId="77777777" w:rsidR="00AC23C9" w:rsidRPr="00AC23C9" w:rsidRDefault="00AC23C9" w:rsidP="009404B0">
      <w:pPr>
        <w:autoSpaceDE w:val="0"/>
        <w:autoSpaceDN w:val="0"/>
        <w:adjustRightInd w:val="0"/>
        <w:spacing w:line="360" w:lineRule="auto"/>
        <w:ind w:firstLine="709"/>
        <w:jc w:val="both"/>
        <w:rPr>
          <w:rFonts w:ascii="Times New Roman" w:eastAsia="TimesNewRoman" w:hAnsi="Times New Roman" w:cs="Times New Roman"/>
          <w:sz w:val="28"/>
          <w:szCs w:val="28"/>
          <w:lang w:eastAsia="ru-RU"/>
        </w:rPr>
      </w:pPr>
    </w:p>
    <w:p w14:paraId="4EFE1CF8" w14:textId="77777777" w:rsidR="00AC23C9" w:rsidRPr="00AC23C9" w:rsidRDefault="00AC23C9" w:rsidP="009404B0">
      <w:pPr>
        <w:autoSpaceDE w:val="0"/>
        <w:autoSpaceDN w:val="0"/>
        <w:adjustRightInd w:val="0"/>
        <w:spacing w:line="360" w:lineRule="auto"/>
        <w:ind w:firstLine="709"/>
        <w:jc w:val="both"/>
        <w:rPr>
          <w:rFonts w:ascii="Times New Roman" w:eastAsia="TimesNewRoman" w:hAnsi="Times New Roman" w:cs="Times New Roman"/>
          <w:sz w:val="28"/>
          <w:szCs w:val="28"/>
          <w:lang w:eastAsia="ru-RU"/>
        </w:rPr>
      </w:pPr>
    </w:p>
    <w:p w14:paraId="05AA2359" w14:textId="77777777" w:rsidR="00AC23C9" w:rsidRPr="00AC23C9" w:rsidRDefault="00AC23C9" w:rsidP="00AC23C9">
      <w:pPr>
        <w:autoSpaceDE w:val="0"/>
        <w:autoSpaceDN w:val="0"/>
        <w:adjustRightInd w:val="0"/>
        <w:spacing w:line="360" w:lineRule="auto"/>
        <w:jc w:val="both"/>
        <w:rPr>
          <w:rFonts w:ascii="Times New Roman" w:eastAsia="TimesNewRoman" w:hAnsi="Times New Roman" w:cs="Times New Roman"/>
          <w:sz w:val="28"/>
          <w:szCs w:val="28"/>
          <w:lang w:eastAsia="ru-RU"/>
        </w:rPr>
      </w:pPr>
    </w:p>
    <w:p w14:paraId="6B1ACB38" w14:textId="77777777" w:rsidR="00AC23C9" w:rsidRPr="00AC23C9" w:rsidRDefault="00AC23C9" w:rsidP="00AC23C9">
      <w:pPr>
        <w:autoSpaceDE w:val="0"/>
        <w:autoSpaceDN w:val="0"/>
        <w:adjustRightInd w:val="0"/>
        <w:spacing w:line="360" w:lineRule="auto"/>
        <w:jc w:val="both"/>
        <w:rPr>
          <w:rFonts w:ascii="Times New Roman" w:eastAsia="TimesNewRoman" w:hAnsi="Times New Roman" w:cs="Times New Roman"/>
          <w:sz w:val="28"/>
          <w:szCs w:val="28"/>
          <w:lang w:eastAsia="ru-RU"/>
        </w:rPr>
      </w:pPr>
    </w:p>
    <w:p w14:paraId="7DF324E4" w14:textId="77777777" w:rsidR="00AC23C9" w:rsidRPr="00AC23C9" w:rsidRDefault="00AC23C9" w:rsidP="00AC23C9">
      <w:pPr>
        <w:autoSpaceDE w:val="0"/>
        <w:autoSpaceDN w:val="0"/>
        <w:adjustRightInd w:val="0"/>
        <w:spacing w:line="360" w:lineRule="auto"/>
        <w:jc w:val="both"/>
        <w:rPr>
          <w:rFonts w:ascii="Times New Roman" w:eastAsia="TimesNewRoman" w:hAnsi="Times New Roman" w:cs="Times New Roman"/>
          <w:sz w:val="28"/>
          <w:szCs w:val="28"/>
          <w:lang w:eastAsia="ru-RU"/>
        </w:rPr>
      </w:pPr>
    </w:p>
    <w:p w14:paraId="73DB4147" w14:textId="77777777" w:rsidR="00AC23C9" w:rsidRPr="00AC23C9" w:rsidRDefault="00AC23C9" w:rsidP="00AC23C9">
      <w:pPr>
        <w:autoSpaceDE w:val="0"/>
        <w:autoSpaceDN w:val="0"/>
        <w:adjustRightInd w:val="0"/>
        <w:spacing w:line="360" w:lineRule="auto"/>
        <w:jc w:val="both"/>
        <w:rPr>
          <w:rFonts w:ascii="Times New Roman" w:eastAsia="TimesNewRoman" w:hAnsi="Times New Roman" w:cs="Times New Roman"/>
          <w:sz w:val="28"/>
          <w:szCs w:val="28"/>
          <w:lang w:eastAsia="ru-RU"/>
        </w:rPr>
      </w:pPr>
    </w:p>
    <w:p w14:paraId="3D6423C6" w14:textId="77777777" w:rsidR="00AC23C9" w:rsidRPr="00AC23C9" w:rsidRDefault="00AC23C9" w:rsidP="00AC23C9">
      <w:pPr>
        <w:autoSpaceDE w:val="0"/>
        <w:autoSpaceDN w:val="0"/>
        <w:adjustRightInd w:val="0"/>
        <w:spacing w:line="360" w:lineRule="auto"/>
        <w:jc w:val="both"/>
        <w:rPr>
          <w:rFonts w:ascii="Times New Roman" w:eastAsia="TimesNewRoman" w:hAnsi="Times New Roman" w:cs="Times New Roman"/>
          <w:sz w:val="28"/>
          <w:szCs w:val="28"/>
          <w:lang w:eastAsia="ru-RU"/>
        </w:rPr>
      </w:pPr>
    </w:p>
    <w:p w14:paraId="45BD3AD2" w14:textId="77777777" w:rsidR="00AC23C9" w:rsidRPr="00AC23C9" w:rsidRDefault="00AC23C9" w:rsidP="00AC23C9">
      <w:pPr>
        <w:autoSpaceDE w:val="0"/>
        <w:autoSpaceDN w:val="0"/>
        <w:adjustRightInd w:val="0"/>
        <w:spacing w:line="360" w:lineRule="auto"/>
        <w:jc w:val="both"/>
        <w:rPr>
          <w:rFonts w:ascii="Times New Roman" w:eastAsia="TimesNewRoman" w:hAnsi="Times New Roman" w:cs="Times New Roman"/>
          <w:sz w:val="28"/>
          <w:szCs w:val="28"/>
          <w:lang w:eastAsia="ru-RU"/>
        </w:rPr>
      </w:pPr>
    </w:p>
    <w:p w14:paraId="0786669B" w14:textId="77777777" w:rsidR="00AC23C9" w:rsidRPr="00AC23C9" w:rsidRDefault="00AC23C9" w:rsidP="00AC23C9">
      <w:pPr>
        <w:autoSpaceDE w:val="0"/>
        <w:autoSpaceDN w:val="0"/>
        <w:adjustRightInd w:val="0"/>
        <w:spacing w:line="360" w:lineRule="auto"/>
        <w:jc w:val="both"/>
        <w:rPr>
          <w:rFonts w:ascii="Times New Roman" w:eastAsia="TimesNewRoman" w:hAnsi="Times New Roman" w:cs="Times New Roman"/>
          <w:sz w:val="28"/>
          <w:szCs w:val="28"/>
          <w:lang w:eastAsia="ru-RU"/>
        </w:rPr>
      </w:pPr>
    </w:p>
    <w:p w14:paraId="4A1AF364" w14:textId="77777777" w:rsidR="00AC23C9" w:rsidRPr="00AC23C9" w:rsidRDefault="00AC23C9" w:rsidP="00AC23C9">
      <w:pPr>
        <w:tabs>
          <w:tab w:val="right" w:leader="dot" w:pos="9356"/>
        </w:tabs>
        <w:autoSpaceDE w:val="0"/>
        <w:autoSpaceDN w:val="0"/>
        <w:adjustRightInd w:val="0"/>
        <w:spacing w:line="360" w:lineRule="auto"/>
        <w:rPr>
          <w:rFonts w:ascii="Times New Roman" w:eastAsia="Times New Roman" w:hAnsi="Times New Roman" w:cs="Times New Roman"/>
          <w:bCs/>
          <w:sz w:val="28"/>
          <w:szCs w:val="28"/>
          <w:lang w:eastAsia="ru-RU"/>
        </w:rPr>
      </w:pPr>
      <w:r w:rsidRPr="00AC23C9">
        <w:rPr>
          <w:rFonts w:ascii="Times New Roman" w:eastAsia="Times New Roman" w:hAnsi="Times New Roman" w:cs="Times New Roman"/>
          <w:bCs/>
          <w:sz w:val="28"/>
          <w:szCs w:val="28"/>
          <w:lang w:eastAsia="ru-RU"/>
        </w:rPr>
        <w:lastRenderedPageBreak/>
        <w:t>РОЗДІЛ 1</w:t>
      </w:r>
    </w:p>
    <w:p w14:paraId="06F82E2E" w14:textId="77777777" w:rsidR="00AC23C9" w:rsidRPr="00AC23C9" w:rsidRDefault="00AC23C9" w:rsidP="00AC23C9">
      <w:pPr>
        <w:tabs>
          <w:tab w:val="right" w:leader="dot" w:pos="9356"/>
        </w:tabs>
        <w:autoSpaceDE w:val="0"/>
        <w:autoSpaceDN w:val="0"/>
        <w:adjustRightInd w:val="0"/>
        <w:spacing w:line="360" w:lineRule="auto"/>
        <w:rPr>
          <w:rFonts w:ascii="Times New Roman" w:eastAsia="Times New Roman" w:hAnsi="Times New Roman" w:cs="Times New Roman"/>
          <w:bCs/>
          <w:sz w:val="28"/>
          <w:szCs w:val="28"/>
          <w:lang w:eastAsia="ru-RU"/>
        </w:rPr>
      </w:pPr>
      <w:r w:rsidRPr="00AC23C9">
        <w:rPr>
          <w:rFonts w:ascii="Times New Roman" w:eastAsia="Times New Roman" w:hAnsi="Times New Roman" w:cs="Times New Roman"/>
          <w:bCs/>
          <w:sz w:val="28"/>
          <w:szCs w:val="28"/>
          <w:lang w:eastAsia="ru-RU"/>
        </w:rPr>
        <w:t>ТЕОРЕТИЧНІ ТА ОРГАНІЗАЦІЙНІ ОСНОВИ ФУНКЦІЇ ПЛАНУВАННЯ В СИСТЕМІ МЕНЕДЖМЕНТУ</w:t>
      </w:r>
    </w:p>
    <w:p w14:paraId="7A104EEF" w14:textId="77777777" w:rsidR="00AC23C9" w:rsidRPr="00AC23C9" w:rsidRDefault="00AC23C9" w:rsidP="00AC23C9">
      <w:pPr>
        <w:rPr>
          <w:rFonts w:ascii="Calibri" w:eastAsia="Calibri" w:hAnsi="Calibri" w:cs="Times New Roman"/>
        </w:rPr>
      </w:pPr>
    </w:p>
    <w:p w14:paraId="5EB117D1" w14:textId="77777777" w:rsidR="00AC23C9" w:rsidRPr="00AC23C9" w:rsidRDefault="00AC23C9" w:rsidP="00AC23C9">
      <w:pPr>
        <w:rPr>
          <w:rFonts w:ascii="Calibri" w:eastAsia="Calibri" w:hAnsi="Calibri" w:cs="Times New Roman"/>
        </w:rPr>
      </w:pPr>
    </w:p>
    <w:p w14:paraId="4AEB8378" w14:textId="77777777" w:rsidR="00AC23C9" w:rsidRPr="00AC23C9" w:rsidRDefault="00AC23C9" w:rsidP="008C6108">
      <w:pPr>
        <w:spacing w:line="360" w:lineRule="auto"/>
        <w:ind w:firstLine="709"/>
        <w:jc w:val="both"/>
        <w:rPr>
          <w:rFonts w:ascii="Calibri" w:eastAsia="Calibri" w:hAnsi="Calibri" w:cs="Times New Roman"/>
        </w:rPr>
      </w:pPr>
      <w:r w:rsidRPr="00AC23C9">
        <w:rPr>
          <w:rFonts w:ascii="Times New Roman" w:eastAsia="Times New Roman" w:hAnsi="Times New Roman" w:cs="Times New Roman"/>
          <w:bCs/>
          <w:sz w:val="28"/>
          <w:szCs w:val="28"/>
          <w:lang w:eastAsia="ru-RU"/>
        </w:rPr>
        <w:t>1.1. Сутність та еволюція функцій менеджменту</w:t>
      </w:r>
    </w:p>
    <w:p w14:paraId="481F6491" w14:textId="77777777" w:rsidR="00AC23C9" w:rsidRPr="00AC23C9" w:rsidRDefault="00AC23C9" w:rsidP="008C6108">
      <w:pPr>
        <w:spacing w:line="360" w:lineRule="auto"/>
        <w:ind w:firstLine="709"/>
        <w:jc w:val="both"/>
        <w:rPr>
          <w:rFonts w:ascii="Calibri" w:eastAsia="Calibri" w:hAnsi="Calibri" w:cs="Times New Roman"/>
        </w:rPr>
      </w:pPr>
    </w:p>
    <w:p w14:paraId="7761DD92" w14:textId="77777777" w:rsidR="00AC23C9" w:rsidRPr="00AC23C9" w:rsidRDefault="00AC23C9" w:rsidP="008C6108">
      <w:pPr>
        <w:spacing w:line="360" w:lineRule="auto"/>
        <w:ind w:firstLine="709"/>
        <w:jc w:val="both"/>
        <w:rPr>
          <w:rFonts w:ascii="Times New Roman" w:eastAsia="Calibri" w:hAnsi="Times New Roman" w:cs="Times New Roman"/>
          <w:sz w:val="28"/>
          <w:szCs w:val="28"/>
        </w:rPr>
      </w:pPr>
    </w:p>
    <w:p w14:paraId="007E3483" w14:textId="77777777" w:rsidR="00AC23C9" w:rsidRPr="00AC23C9" w:rsidRDefault="00AC23C9" w:rsidP="008C6108">
      <w:pPr>
        <w:spacing w:line="360" w:lineRule="auto"/>
        <w:ind w:firstLine="709"/>
        <w:jc w:val="both"/>
        <w:rPr>
          <w:rFonts w:ascii="Times New Roman" w:eastAsia="Calibri" w:hAnsi="Times New Roman" w:cs="Times New Roman"/>
          <w:sz w:val="28"/>
          <w:szCs w:val="28"/>
        </w:rPr>
      </w:pPr>
      <w:r w:rsidRPr="00AC23C9">
        <w:rPr>
          <w:rFonts w:ascii="Times New Roman" w:eastAsia="Calibri" w:hAnsi="Times New Roman" w:cs="Times New Roman"/>
          <w:sz w:val="28"/>
          <w:szCs w:val="28"/>
        </w:rPr>
        <w:t xml:space="preserve">Фахівці в галузі теорії управління визначають різні функції та їх різноманітні класифікаційні критерії. Функції менеджменту зазвичай розглядають як певний тип управлінської діяльності, що виконується за допомогою спеціальних методів і прийомів, а також включає відповідну організацію робочих процесів. </w:t>
      </w:r>
    </w:p>
    <w:p w14:paraId="04B12C7B" w14:textId="77777777" w:rsidR="00AC23C9" w:rsidRPr="00AC23C9" w:rsidRDefault="00AC23C9" w:rsidP="008C6108">
      <w:pPr>
        <w:spacing w:line="360" w:lineRule="auto"/>
        <w:ind w:firstLine="709"/>
        <w:jc w:val="both"/>
        <w:rPr>
          <w:rFonts w:ascii="Times New Roman" w:eastAsia="Calibri" w:hAnsi="Times New Roman" w:cs="Times New Roman"/>
          <w:sz w:val="28"/>
          <w:szCs w:val="28"/>
        </w:rPr>
      </w:pPr>
      <w:r w:rsidRPr="00AC23C9">
        <w:rPr>
          <w:rFonts w:ascii="Times New Roman" w:eastAsia="Calibri" w:hAnsi="Times New Roman" w:cs="Times New Roman"/>
          <w:sz w:val="28"/>
          <w:szCs w:val="28"/>
        </w:rPr>
        <w:t xml:space="preserve">Вивченню сутності дефініції «функція менеджменту» присвячено багато наукових праць, серед яких варто відзначити роботи вітчизняних і закордонних дослідників, зокрема: Т. Бурмаки, М. </w:t>
      </w:r>
      <w:proofErr w:type="spellStart"/>
      <w:r w:rsidRPr="00AC23C9">
        <w:rPr>
          <w:rFonts w:ascii="Times New Roman" w:eastAsia="Calibri" w:hAnsi="Times New Roman" w:cs="Times New Roman"/>
          <w:sz w:val="28"/>
          <w:szCs w:val="28"/>
        </w:rPr>
        <w:t>Мескона</w:t>
      </w:r>
      <w:proofErr w:type="spellEnd"/>
      <w:r w:rsidRPr="00AC23C9">
        <w:rPr>
          <w:rFonts w:ascii="Times New Roman" w:eastAsia="Calibri" w:hAnsi="Times New Roman" w:cs="Times New Roman"/>
          <w:sz w:val="28"/>
          <w:szCs w:val="28"/>
        </w:rPr>
        <w:t>, М. Альберта, Б. Гаєвського, В. Афанасьєва та інших. Проте існує значна різноманітність та неоднозначність у підходах вчених до розуміння та розмежування функцій управління, що пов’язано з трансформацією системи управління та появою нових напрямів у комплексі менеджменту.</w:t>
      </w:r>
    </w:p>
    <w:p w14:paraId="1C042894" w14:textId="77777777" w:rsidR="00AC23C9" w:rsidRPr="00AC23C9" w:rsidRDefault="00AC23C9" w:rsidP="008C6108">
      <w:pPr>
        <w:spacing w:line="360" w:lineRule="auto"/>
        <w:ind w:firstLine="709"/>
        <w:jc w:val="both"/>
        <w:rPr>
          <w:rFonts w:ascii="Times New Roman" w:eastAsia="Calibri" w:hAnsi="Times New Roman" w:cs="Times New Roman"/>
          <w:sz w:val="28"/>
          <w:szCs w:val="28"/>
        </w:rPr>
      </w:pPr>
      <w:r w:rsidRPr="00AC23C9">
        <w:rPr>
          <w:rFonts w:ascii="Times New Roman" w:eastAsia="Calibri" w:hAnsi="Times New Roman" w:cs="Times New Roman"/>
          <w:sz w:val="28"/>
          <w:szCs w:val="28"/>
        </w:rPr>
        <w:t xml:space="preserve">Слід зазначити, що питання розуміння сутності та класифікації функцій менеджменту залишається актуальним і сьогодні. Перші згадки про функції як окремі напрямки діяльності пов’язані з французьким науковцем А. </w:t>
      </w:r>
      <w:proofErr w:type="spellStart"/>
      <w:r w:rsidRPr="00AC23C9">
        <w:rPr>
          <w:rFonts w:ascii="Times New Roman" w:eastAsia="Calibri" w:hAnsi="Times New Roman" w:cs="Times New Roman"/>
          <w:sz w:val="28"/>
          <w:szCs w:val="28"/>
        </w:rPr>
        <w:t>Файолем</w:t>
      </w:r>
      <w:proofErr w:type="spellEnd"/>
      <w:r w:rsidRPr="00AC23C9">
        <w:rPr>
          <w:rFonts w:ascii="Times New Roman" w:eastAsia="Calibri" w:hAnsi="Times New Roman" w:cs="Times New Roman"/>
          <w:sz w:val="28"/>
          <w:szCs w:val="28"/>
        </w:rPr>
        <w:t xml:space="preserve"> (20-ті роки XX століття), який виокремив «п’ять функцій: планування, організація, розпорядництво, координування та контроль». Ідеї А. </w:t>
      </w:r>
      <w:proofErr w:type="spellStart"/>
      <w:r w:rsidRPr="00AC23C9">
        <w:rPr>
          <w:rFonts w:ascii="Times New Roman" w:eastAsia="Calibri" w:hAnsi="Times New Roman" w:cs="Times New Roman"/>
          <w:sz w:val="28"/>
          <w:szCs w:val="28"/>
        </w:rPr>
        <w:t>Файоля</w:t>
      </w:r>
      <w:proofErr w:type="spellEnd"/>
      <w:r w:rsidRPr="00AC23C9">
        <w:rPr>
          <w:rFonts w:ascii="Times New Roman" w:eastAsia="Calibri" w:hAnsi="Times New Roman" w:cs="Times New Roman"/>
          <w:sz w:val="28"/>
          <w:szCs w:val="28"/>
        </w:rPr>
        <w:t xml:space="preserve"> актуальні й досі, хоча інтерпретації його послідовників дещо відрізняються.</w:t>
      </w:r>
    </w:p>
    <w:p w14:paraId="66957616" w14:textId="77777777" w:rsidR="00AC23C9" w:rsidRPr="00AC23C9" w:rsidRDefault="00AC23C9" w:rsidP="008C6108">
      <w:pPr>
        <w:spacing w:line="360" w:lineRule="auto"/>
        <w:ind w:firstLine="709"/>
        <w:jc w:val="both"/>
        <w:rPr>
          <w:rFonts w:ascii="Times New Roman" w:eastAsia="Calibri" w:hAnsi="Times New Roman" w:cs="Times New Roman"/>
          <w:sz w:val="28"/>
          <w:szCs w:val="28"/>
        </w:rPr>
      </w:pPr>
      <w:r w:rsidRPr="00AC23C9">
        <w:rPr>
          <w:rFonts w:ascii="Times New Roman" w:eastAsia="Calibri" w:hAnsi="Times New Roman" w:cs="Times New Roman"/>
          <w:sz w:val="28"/>
          <w:szCs w:val="28"/>
        </w:rPr>
        <w:t xml:space="preserve">Концептуальна модель функцій, розроблена </w:t>
      </w:r>
      <w:proofErr w:type="spellStart"/>
      <w:r w:rsidRPr="00AC23C9">
        <w:rPr>
          <w:rFonts w:ascii="Times New Roman" w:eastAsia="Calibri" w:hAnsi="Times New Roman" w:cs="Times New Roman"/>
          <w:sz w:val="28"/>
          <w:szCs w:val="28"/>
        </w:rPr>
        <w:t>Файолем</w:t>
      </w:r>
      <w:proofErr w:type="spellEnd"/>
      <w:r w:rsidRPr="00AC23C9">
        <w:rPr>
          <w:rFonts w:ascii="Times New Roman" w:eastAsia="Calibri" w:hAnsi="Times New Roman" w:cs="Times New Roman"/>
          <w:sz w:val="28"/>
          <w:szCs w:val="28"/>
        </w:rPr>
        <w:t xml:space="preserve">, виявилася настільки плідною, що стала основою для багатьох сучасних шкіл і напрямів. Зокрема, школа управлінських процесів запозичила у </w:t>
      </w:r>
      <w:proofErr w:type="spellStart"/>
      <w:r w:rsidRPr="00AC23C9">
        <w:rPr>
          <w:rFonts w:ascii="Times New Roman" w:eastAsia="Calibri" w:hAnsi="Times New Roman" w:cs="Times New Roman"/>
          <w:sz w:val="28"/>
          <w:szCs w:val="28"/>
        </w:rPr>
        <w:t>Файоля</w:t>
      </w:r>
      <w:proofErr w:type="spellEnd"/>
      <w:r w:rsidRPr="00AC23C9">
        <w:rPr>
          <w:rFonts w:ascii="Times New Roman" w:eastAsia="Calibri" w:hAnsi="Times New Roman" w:cs="Times New Roman"/>
          <w:sz w:val="28"/>
          <w:szCs w:val="28"/>
        </w:rPr>
        <w:t xml:space="preserve"> функції планування та організації, розвинувши їх далі. Після Другої світової війни </w:t>
      </w:r>
      <w:r w:rsidRPr="00AC23C9">
        <w:rPr>
          <w:rFonts w:ascii="Times New Roman" w:eastAsia="Calibri" w:hAnsi="Times New Roman" w:cs="Times New Roman"/>
          <w:sz w:val="28"/>
          <w:szCs w:val="28"/>
        </w:rPr>
        <w:lastRenderedPageBreak/>
        <w:t>поширився підхід, заснований на ідеї розподілу функцій управління, відомий як делегування повноважень.</w:t>
      </w:r>
    </w:p>
    <w:p w14:paraId="0EE00D03" w14:textId="77777777" w:rsidR="00AC23C9" w:rsidRPr="00AC23C9" w:rsidRDefault="00AC23C9" w:rsidP="008C6108">
      <w:pPr>
        <w:spacing w:line="360" w:lineRule="auto"/>
        <w:ind w:firstLine="709"/>
        <w:jc w:val="both"/>
        <w:rPr>
          <w:rFonts w:ascii="Times New Roman" w:eastAsia="Calibri" w:hAnsi="Times New Roman" w:cs="Times New Roman"/>
          <w:sz w:val="28"/>
          <w:szCs w:val="28"/>
        </w:rPr>
      </w:pPr>
      <w:r w:rsidRPr="00AC23C9">
        <w:rPr>
          <w:rFonts w:ascii="Times New Roman" w:eastAsia="Calibri" w:hAnsi="Times New Roman" w:cs="Times New Roman"/>
          <w:sz w:val="28"/>
          <w:szCs w:val="28"/>
        </w:rPr>
        <w:t xml:space="preserve">Після </w:t>
      </w:r>
      <w:proofErr w:type="spellStart"/>
      <w:r w:rsidRPr="00AC23C9">
        <w:rPr>
          <w:rFonts w:ascii="Times New Roman" w:eastAsia="Calibri" w:hAnsi="Times New Roman" w:cs="Times New Roman"/>
          <w:sz w:val="28"/>
          <w:szCs w:val="28"/>
        </w:rPr>
        <w:t>Файоля</w:t>
      </w:r>
      <w:proofErr w:type="spellEnd"/>
      <w:r w:rsidRPr="00AC23C9">
        <w:rPr>
          <w:rFonts w:ascii="Times New Roman" w:eastAsia="Calibri" w:hAnsi="Times New Roman" w:cs="Times New Roman"/>
          <w:sz w:val="28"/>
          <w:szCs w:val="28"/>
        </w:rPr>
        <w:t xml:space="preserve"> функціональні ідеї проходили подальший розвиток і отримували нові інтерпретації. Старе розуміння управлінських функцій і організаційної структури зазнало змін.</w:t>
      </w:r>
    </w:p>
    <w:p w14:paraId="445FF42C" w14:textId="77777777" w:rsidR="00AC23C9" w:rsidRPr="00AC23C9" w:rsidRDefault="00AC23C9" w:rsidP="008C6108">
      <w:pPr>
        <w:spacing w:line="360" w:lineRule="auto"/>
        <w:ind w:firstLine="709"/>
        <w:jc w:val="both"/>
        <w:rPr>
          <w:rFonts w:ascii="Times New Roman" w:eastAsia="Calibri" w:hAnsi="Times New Roman" w:cs="Times New Roman"/>
          <w:sz w:val="28"/>
          <w:szCs w:val="28"/>
        </w:rPr>
      </w:pPr>
      <w:r w:rsidRPr="00AC23C9">
        <w:rPr>
          <w:rFonts w:ascii="Times New Roman" w:eastAsia="Calibri" w:hAnsi="Times New Roman" w:cs="Times New Roman"/>
          <w:sz w:val="28"/>
          <w:szCs w:val="28"/>
        </w:rPr>
        <w:t>У колишньому Радянському Союзі виокремлювали шість основних функцій управління: планування, організація, координація, стимулювання, регулювання і контроль. Однак з розвитком глобалізації та укрупнення транснаціональних корпорацій змінилися способи, методи та підходи до їх управління. Це призвело до переходу від класичного менеджменту до концепції системного менеджменту.</w:t>
      </w:r>
    </w:p>
    <w:p w14:paraId="30270BC9" w14:textId="77777777" w:rsidR="00AC23C9" w:rsidRPr="00AC23C9" w:rsidRDefault="00AC23C9" w:rsidP="008C6108">
      <w:pPr>
        <w:spacing w:line="360" w:lineRule="auto"/>
        <w:ind w:firstLine="709"/>
        <w:jc w:val="both"/>
        <w:rPr>
          <w:rFonts w:ascii="Times New Roman" w:eastAsia="Calibri" w:hAnsi="Times New Roman" w:cs="Times New Roman"/>
          <w:sz w:val="28"/>
          <w:szCs w:val="28"/>
        </w:rPr>
      </w:pPr>
      <w:r w:rsidRPr="00AC23C9">
        <w:rPr>
          <w:rFonts w:ascii="Times New Roman" w:eastAsia="Calibri" w:hAnsi="Times New Roman" w:cs="Times New Roman"/>
          <w:sz w:val="28"/>
          <w:szCs w:val="28"/>
        </w:rPr>
        <w:t>Загалом, під функцією менеджменту розуміють окремий напрям діяльності, який впливає на об’єкт управління з метою ефективного досягнення встановлених цілей. У сучасній науковій літературі розрізняють загальні та спеціальні функції менеджменту. Теоретичні дослідження свідчать про значні розбіжності у класифікації функцій управління. Однак більшість науковців до загальних функцій менеджменту відносять планування, організацію,  мотивацію та контроль (рис 1.1.).</w:t>
      </w:r>
    </w:p>
    <w:p w14:paraId="64FBE2A7" w14:textId="77777777" w:rsidR="00AC23C9" w:rsidRPr="00AC23C9" w:rsidRDefault="00AC23C9" w:rsidP="00AC23C9">
      <w:pPr>
        <w:rPr>
          <w:rFonts w:ascii="Times New Roman" w:eastAsia="Calibri" w:hAnsi="Times New Roman" w:cs="Times New Roman"/>
          <w:sz w:val="28"/>
          <w:szCs w:val="28"/>
        </w:rPr>
      </w:pPr>
    </w:p>
    <w:p w14:paraId="2E330932" w14:textId="77777777" w:rsidR="00AC23C9" w:rsidRPr="00AC23C9" w:rsidRDefault="00AC23C9" w:rsidP="00AC23C9">
      <w:pPr>
        <w:rPr>
          <w:rFonts w:ascii="Calibri" w:eastAsia="Calibri" w:hAnsi="Calibri" w:cs="Times New Roman"/>
        </w:rPr>
      </w:pPr>
      <w:r w:rsidRPr="00AC23C9">
        <w:rPr>
          <w:rFonts w:ascii="Calibri" w:eastAsia="Calibri" w:hAnsi="Calibri" w:cs="Times New Roman"/>
          <w:noProof/>
        </w:rPr>
        <mc:AlternateContent>
          <mc:Choice Requires="wps">
            <w:drawing>
              <wp:anchor distT="0" distB="0" distL="114300" distR="114300" simplePos="0" relativeHeight="251659264" behindDoc="0" locked="0" layoutInCell="1" allowOverlap="1" wp14:anchorId="07EF6E39" wp14:editId="07642952">
                <wp:simplePos x="0" y="0"/>
                <wp:positionH relativeFrom="column">
                  <wp:posOffset>501015</wp:posOffset>
                </wp:positionH>
                <wp:positionV relativeFrom="paragraph">
                  <wp:posOffset>106045</wp:posOffset>
                </wp:positionV>
                <wp:extent cx="2000250" cy="361950"/>
                <wp:effectExtent l="0" t="0" r="19050" b="19050"/>
                <wp:wrapNone/>
                <wp:docPr id="1" name="Прямоугольник: скругленные углы 1"/>
                <wp:cNvGraphicFramePr/>
                <a:graphic xmlns:a="http://schemas.openxmlformats.org/drawingml/2006/main">
                  <a:graphicData uri="http://schemas.microsoft.com/office/word/2010/wordprocessingShape">
                    <wps:wsp>
                      <wps:cNvSpPr/>
                      <wps:spPr>
                        <a:xfrm>
                          <a:off x="0" y="0"/>
                          <a:ext cx="2000250" cy="361950"/>
                        </a:xfrm>
                        <a:prstGeom prst="roundRect">
                          <a:avLst/>
                        </a:prstGeom>
                        <a:solidFill>
                          <a:sysClr val="window" lastClr="FFFFFF"/>
                        </a:solidFill>
                        <a:ln w="12700" cap="flat" cmpd="sng" algn="ctr">
                          <a:solidFill>
                            <a:sysClr val="windowText" lastClr="000000"/>
                          </a:solidFill>
                          <a:prstDash val="solid"/>
                          <a:miter lim="800000"/>
                        </a:ln>
                        <a:effectLst/>
                      </wps:spPr>
                      <wps:txbx>
                        <w:txbxContent>
                          <w:p w14:paraId="496D5AE7" w14:textId="77777777" w:rsidR="00AC23C9" w:rsidRPr="00D067C7" w:rsidRDefault="00AC23C9" w:rsidP="00AC23C9">
                            <w:pPr>
                              <w:rPr>
                                <w:sz w:val="24"/>
                                <w:szCs w:val="24"/>
                              </w:rPr>
                            </w:pPr>
                            <w:r w:rsidRPr="00D067C7">
                              <w:rPr>
                                <w:rFonts w:ascii="Times New Roman" w:hAnsi="Times New Roman"/>
                                <w:sz w:val="24"/>
                                <w:szCs w:val="24"/>
                              </w:rPr>
                              <w:t>Планування</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07EF6E39" id="Прямоугольник: скругленные углы 1" o:spid="_x0000_s1026" style="position:absolute;left:0;text-align:left;margin-left:39.45pt;margin-top:8.35pt;width:157.5pt;height:28.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" fillcolor="window" strokecolor="windowText" strokeweight="1pt">
                <v:stroke joinstyle="miter"/>
                <v:textbox>
                  <w:txbxContent>
                    <w:p w14:paraId="496D5AE7" w14:textId="77777777" w:rsidR="00AC23C9" w:rsidRPr="00D067C7" w:rsidRDefault="00AC23C9" w:rsidP="00AC23C9">
                      <w:pPr>
                        <w:rPr>
                          <w:sz w:val="24"/>
                          <w:szCs w:val="24"/>
                        </w:rPr>
                      </w:pPr>
                      <w:r w:rsidRPr="00D067C7">
                        <w:rPr>
                          <w:rFonts w:ascii="Times New Roman" w:hAnsi="Times New Roman"/>
                          <w:sz w:val="24"/>
                          <w:szCs w:val="24"/>
                        </w:rPr>
                        <w:t>Планування</w:t>
                      </w:r>
                    </w:p>
                  </w:txbxContent>
                </v:textbox>
              </v:roundrect>
            </w:pict>
          </mc:Fallback>
        </mc:AlternateContent>
      </w:r>
    </w:p>
    <w:p w14:paraId="76F4858C" w14:textId="77777777" w:rsidR="00AC23C9" w:rsidRPr="00AC23C9" w:rsidRDefault="00AC23C9" w:rsidP="00AC23C9">
      <w:pPr>
        <w:rPr>
          <w:rFonts w:ascii="Calibri" w:eastAsia="Calibri" w:hAnsi="Calibri" w:cs="Times New Roman"/>
        </w:rPr>
      </w:pPr>
    </w:p>
    <w:p w14:paraId="1DB44984" w14:textId="77777777" w:rsidR="00AC23C9" w:rsidRPr="00AC23C9" w:rsidRDefault="00AC23C9" w:rsidP="00AC23C9">
      <w:pPr>
        <w:rPr>
          <w:rFonts w:ascii="Calibri" w:eastAsia="Calibri" w:hAnsi="Calibri" w:cs="Times New Roman"/>
        </w:rPr>
      </w:pPr>
      <w:r w:rsidRPr="00AC23C9">
        <w:rPr>
          <w:rFonts w:ascii="Calibri" w:eastAsia="Calibri" w:hAnsi="Calibri" w:cs="Times New Roman"/>
          <w:noProof/>
        </w:rPr>
        <mc:AlternateContent>
          <mc:Choice Requires="wps">
            <w:drawing>
              <wp:anchor distT="0" distB="0" distL="114300" distR="114300" simplePos="0" relativeHeight="251663360" behindDoc="0" locked="0" layoutInCell="1" allowOverlap="1" wp14:anchorId="2891F380" wp14:editId="02373EA2">
                <wp:simplePos x="0" y="0"/>
                <wp:positionH relativeFrom="column">
                  <wp:posOffset>624840</wp:posOffset>
                </wp:positionH>
                <wp:positionV relativeFrom="paragraph">
                  <wp:posOffset>127000</wp:posOffset>
                </wp:positionV>
                <wp:extent cx="771525" cy="295275"/>
                <wp:effectExtent l="0" t="0" r="9525" b="28575"/>
                <wp:wrapNone/>
                <wp:docPr id="5" name="Соединитель: уступ 5"/>
                <wp:cNvGraphicFramePr/>
                <a:graphic xmlns:a="http://schemas.openxmlformats.org/drawingml/2006/main">
                  <a:graphicData uri="http://schemas.microsoft.com/office/word/2010/wordprocessingShape">
                    <wps:wsp>
                      <wps:cNvCnPr/>
                      <wps:spPr>
                        <a:xfrm>
                          <a:off x="0" y="0"/>
                          <a:ext cx="771525" cy="295275"/>
                        </a:xfrm>
                        <a:prstGeom prst="bentConnector3">
                          <a:avLst/>
                        </a:prstGeom>
                        <a:noFill/>
                        <a:ln w="12700" cap="flat" cmpd="sng" algn="ctr">
                          <a:solidFill>
                            <a:sysClr val="windowText" lastClr="000000"/>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w:pict>
              <v:shapetype w14:anchorId="44F5820E" id="_x0000_t34" coordsize="21600,21600" o:spt="34" o:oned="t" adj="10800" path="m,l@0,0@0,21600,21600,21600e" filled="f">
                <v:stroke joinstyle="miter"/>
                <v:formulas>
                  <v:f eqn="val #0"/>
                </v:formulas>
                <v:path arrowok="t" fillok="f" o:connecttype="none"/>
                <v:handles>
                  <v:h position="#0,center"/>
                </v:handles>
                <o:lock v:ext="edit" shapetype="t"/>
              </v:shapetype>
              <v:shape id="Соединитель: уступ 5" o:spid="_x0000_s1026" type="#_x0000_t34" style="position:absolute;margin-left:49.2pt;margin-top:10pt;width:60.75pt;height:23.2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" strokecolor="windowText" strokeweight="1pt"/>
            </w:pict>
          </mc:Fallback>
        </mc:AlternateContent>
      </w:r>
    </w:p>
    <w:p w14:paraId="287517F5" w14:textId="77777777" w:rsidR="00AC23C9" w:rsidRPr="00AC23C9" w:rsidRDefault="00AC23C9" w:rsidP="00AC23C9">
      <w:pPr>
        <w:rPr>
          <w:rFonts w:ascii="Calibri" w:eastAsia="Calibri" w:hAnsi="Calibri" w:cs="Times New Roman"/>
        </w:rPr>
      </w:pPr>
      <w:r w:rsidRPr="00AC23C9">
        <w:rPr>
          <w:rFonts w:ascii="Calibri" w:eastAsia="Calibri" w:hAnsi="Calibri" w:cs="Times New Roman"/>
          <w:noProof/>
        </w:rPr>
        <mc:AlternateContent>
          <mc:Choice Requires="wps">
            <w:drawing>
              <wp:anchor distT="0" distB="0" distL="114300" distR="114300" simplePos="0" relativeHeight="251660288" behindDoc="0" locked="0" layoutInCell="1" allowOverlap="1" wp14:anchorId="1C6A8B1F" wp14:editId="3E67D591">
                <wp:simplePos x="0" y="0"/>
                <wp:positionH relativeFrom="column">
                  <wp:posOffset>1400175</wp:posOffset>
                </wp:positionH>
                <wp:positionV relativeFrom="paragraph">
                  <wp:posOffset>46990</wp:posOffset>
                </wp:positionV>
                <wp:extent cx="2000250" cy="361950"/>
                <wp:effectExtent l="0" t="0" r="19050" b="19050"/>
                <wp:wrapNone/>
                <wp:docPr id="2" name="Прямоугольник: скругленные углы 2"/>
                <wp:cNvGraphicFramePr/>
                <a:graphic xmlns:a="http://schemas.openxmlformats.org/drawingml/2006/main">
                  <a:graphicData uri="http://schemas.microsoft.com/office/word/2010/wordprocessingShape">
                    <wps:wsp>
                      <wps:cNvSpPr/>
                      <wps:spPr>
                        <a:xfrm>
                          <a:off x="0" y="0"/>
                          <a:ext cx="2000250" cy="361950"/>
                        </a:xfrm>
                        <a:prstGeom prst="roundRect">
                          <a:avLst/>
                        </a:prstGeom>
                        <a:solidFill>
                          <a:sysClr val="window" lastClr="FFFFFF"/>
                        </a:solidFill>
                        <a:ln w="12700" cap="flat" cmpd="sng" algn="ctr">
                          <a:solidFill>
                            <a:sysClr val="windowText" lastClr="000000"/>
                          </a:solidFill>
                          <a:prstDash val="solid"/>
                          <a:miter lim="800000"/>
                        </a:ln>
                        <a:effectLst/>
                      </wps:spPr>
                      <wps:txbx>
                        <w:txbxContent>
                          <w:p w14:paraId="0DB09C8D" w14:textId="77777777" w:rsidR="00AC23C9" w:rsidRPr="00D067C7" w:rsidRDefault="00AC23C9" w:rsidP="00AC23C9">
                            <w:pPr>
                              <w:rPr>
                                <w:rFonts w:ascii="Times New Roman" w:hAnsi="Times New Roman"/>
                                <w:sz w:val="24"/>
                                <w:szCs w:val="24"/>
                              </w:rPr>
                            </w:pPr>
                            <w:r w:rsidRPr="00D067C7">
                              <w:rPr>
                                <w:rFonts w:ascii="Times New Roman" w:hAnsi="Times New Roman"/>
                                <w:sz w:val="24"/>
                                <w:szCs w:val="24"/>
                              </w:rPr>
                              <w:t>Організація</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1C6A8B1F" id="Прямоугольник: скругленные углы 2" o:spid="_x0000_s1027" style="position:absolute;left:0;text-align:left;margin-left:110.25pt;margin-top:3.7pt;width:157.5pt;height:28.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" fillcolor="window" strokecolor="windowText" strokeweight="1pt">
                <v:stroke joinstyle="miter"/>
                <v:textbox>
                  <w:txbxContent>
                    <w:p w14:paraId="0DB09C8D" w14:textId="77777777" w:rsidR="00AC23C9" w:rsidRPr="00D067C7" w:rsidRDefault="00AC23C9" w:rsidP="00AC23C9">
                      <w:pPr>
                        <w:rPr>
                          <w:rFonts w:ascii="Times New Roman" w:hAnsi="Times New Roman"/>
                          <w:sz w:val="24"/>
                          <w:szCs w:val="24"/>
                        </w:rPr>
                      </w:pPr>
                      <w:r w:rsidRPr="00D067C7">
                        <w:rPr>
                          <w:rFonts w:ascii="Times New Roman" w:hAnsi="Times New Roman"/>
                          <w:sz w:val="24"/>
                          <w:szCs w:val="24"/>
                        </w:rPr>
                        <w:t>Організація</w:t>
                      </w:r>
                    </w:p>
                  </w:txbxContent>
                </v:textbox>
              </v:roundrect>
            </w:pict>
          </mc:Fallback>
        </mc:AlternateContent>
      </w:r>
    </w:p>
    <w:p w14:paraId="2F24E507" w14:textId="77777777" w:rsidR="00AC23C9" w:rsidRPr="00AC23C9" w:rsidRDefault="00AC23C9" w:rsidP="00AC23C9">
      <w:pPr>
        <w:rPr>
          <w:rFonts w:ascii="Calibri" w:eastAsia="Calibri" w:hAnsi="Calibri" w:cs="Times New Roman"/>
        </w:rPr>
      </w:pPr>
    </w:p>
    <w:p w14:paraId="3572FAE9" w14:textId="77777777" w:rsidR="00AC23C9" w:rsidRPr="00AC23C9" w:rsidRDefault="00AC23C9" w:rsidP="00AC23C9">
      <w:pPr>
        <w:rPr>
          <w:rFonts w:ascii="Calibri" w:eastAsia="Calibri" w:hAnsi="Calibri" w:cs="Times New Roman"/>
        </w:rPr>
      </w:pPr>
      <w:r w:rsidRPr="00AC23C9">
        <w:rPr>
          <w:rFonts w:ascii="Calibri" w:eastAsia="Calibri" w:hAnsi="Calibri" w:cs="Times New Roman"/>
          <w:noProof/>
        </w:rPr>
        <mc:AlternateContent>
          <mc:Choice Requires="wps">
            <w:drawing>
              <wp:anchor distT="0" distB="0" distL="114300" distR="114300" simplePos="0" relativeHeight="251662336" behindDoc="0" locked="0" layoutInCell="1" allowOverlap="1" wp14:anchorId="3078FA16" wp14:editId="2C1EF2BD">
                <wp:simplePos x="0" y="0"/>
                <wp:positionH relativeFrom="column">
                  <wp:posOffset>2390775</wp:posOffset>
                </wp:positionH>
                <wp:positionV relativeFrom="paragraph">
                  <wp:posOffset>170180</wp:posOffset>
                </wp:positionV>
                <wp:extent cx="2000250" cy="361950"/>
                <wp:effectExtent l="0" t="0" r="19050" b="19050"/>
                <wp:wrapNone/>
                <wp:docPr id="4" name="Прямоугольник: скругленные углы 4"/>
                <wp:cNvGraphicFramePr/>
                <a:graphic xmlns:a="http://schemas.openxmlformats.org/drawingml/2006/main">
                  <a:graphicData uri="http://schemas.microsoft.com/office/word/2010/wordprocessingShape">
                    <wps:wsp>
                      <wps:cNvSpPr/>
                      <wps:spPr>
                        <a:xfrm>
                          <a:off x="0" y="0"/>
                          <a:ext cx="2000250" cy="361950"/>
                        </a:xfrm>
                        <a:prstGeom prst="roundRect">
                          <a:avLst/>
                        </a:prstGeom>
                        <a:solidFill>
                          <a:sysClr val="window" lastClr="FFFFFF"/>
                        </a:solidFill>
                        <a:ln w="12700" cap="flat" cmpd="sng" algn="ctr">
                          <a:solidFill>
                            <a:sysClr val="windowText" lastClr="000000"/>
                          </a:solidFill>
                          <a:prstDash val="solid"/>
                          <a:miter lim="800000"/>
                        </a:ln>
                        <a:effectLst/>
                      </wps:spPr>
                      <wps:txbx>
                        <w:txbxContent>
                          <w:p w14:paraId="0355B4FB" w14:textId="77777777" w:rsidR="00AC23C9" w:rsidRPr="00D067C7" w:rsidRDefault="00AC23C9" w:rsidP="00AC23C9">
                            <w:pPr>
                              <w:rPr>
                                <w:rFonts w:ascii="Times New Roman" w:hAnsi="Times New Roman"/>
                                <w:sz w:val="24"/>
                                <w:szCs w:val="24"/>
                              </w:rPr>
                            </w:pPr>
                            <w:r w:rsidRPr="00D067C7">
                              <w:rPr>
                                <w:rFonts w:ascii="Times New Roman" w:hAnsi="Times New Roman"/>
                                <w:sz w:val="24"/>
                                <w:szCs w:val="24"/>
                              </w:rPr>
                              <w:t>Мотивація</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3078FA16" id="Прямоугольник: скругленные углы 4" o:spid="_x0000_s1028" style="position:absolute;left:0;text-align:left;margin-left:188.25pt;margin-top:13.4pt;width:157.5pt;height:28.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" fillcolor="window" strokecolor="windowText" strokeweight="1pt">
                <v:stroke joinstyle="miter"/>
                <v:textbox>
                  <w:txbxContent>
                    <w:p w14:paraId="0355B4FB" w14:textId="77777777" w:rsidR="00AC23C9" w:rsidRPr="00D067C7" w:rsidRDefault="00AC23C9" w:rsidP="00AC23C9">
                      <w:pPr>
                        <w:rPr>
                          <w:rFonts w:ascii="Times New Roman" w:hAnsi="Times New Roman"/>
                          <w:sz w:val="24"/>
                          <w:szCs w:val="24"/>
                        </w:rPr>
                      </w:pPr>
                      <w:r w:rsidRPr="00D067C7">
                        <w:rPr>
                          <w:rFonts w:ascii="Times New Roman" w:hAnsi="Times New Roman"/>
                          <w:sz w:val="24"/>
                          <w:szCs w:val="24"/>
                        </w:rPr>
                        <w:t>Мотивація</w:t>
                      </w:r>
                    </w:p>
                  </w:txbxContent>
                </v:textbox>
              </v:roundrect>
            </w:pict>
          </mc:Fallback>
        </mc:AlternateContent>
      </w:r>
      <w:r w:rsidRPr="00AC23C9">
        <w:rPr>
          <w:rFonts w:ascii="Calibri" w:eastAsia="Calibri" w:hAnsi="Calibri" w:cs="Times New Roman"/>
          <w:noProof/>
        </w:rPr>
        <mc:AlternateContent>
          <mc:Choice Requires="wps">
            <w:drawing>
              <wp:anchor distT="0" distB="0" distL="114300" distR="114300" simplePos="0" relativeHeight="251664384" behindDoc="0" locked="0" layoutInCell="1" allowOverlap="1" wp14:anchorId="3A5300D8" wp14:editId="1D54438D">
                <wp:simplePos x="0" y="0"/>
                <wp:positionH relativeFrom="column">
                  <wp:posOffset>1619250</wp:posOffset>
                </wp:positionH>
                <wp:positionV relativeFrom="paragraph">
                  <wp:posOffset>74930</wp:posOffset>
                </wp:positionV>
                <wp:extent cx="771525" cy="295275"/>
                <wp:effectExtent l="0" t="0" r="9525" b="28575"/>
                <wp:wrapNone/>
                <wp:docPr id="6" name="Соединитель: уступ 6"/>
                <wp:cNvGraphicFramePr/>
                <a:graphic xmlns:a="http://schemas.openxmlformats.org/drawingml/2006/main">
                  <a:graphicData uri="http://schemas.microsoft.com/office/word/2010/wordprocessingShape">
                    <wps:wsp>
                      <wps:cNvCnPr/>
                      <wps:spPr>
                        <a:xfrm>
                          <a:off x="0" y="0"/>
                          <a:ext cx="771525" cy="295275"/>
                        </a:xfrm>
                        <a:prstGeom prst="bentConnector3">
                          <a:avLst/>
                        </a:prstGeom>
                        <a:noFill/>
                        <a:ln w="12700" cap="flat" cmpd="sng" algn="ctr">
                          <a:solidFill>
                            <a:sysClr val="windowText" lastClr="000000"/>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w:pict>
              <v:shape w14:anchorId="48639BF7" id="Соединитель: уступ 6" o:spid="_x0000_s1026" type="#_x0000_t34" style="position:absolute;margin-left:127.5pt;margin-top:5.9pt;width:60.75pt;height:23.2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" strokecolor="windowText" strokeweight="1pt"/>
            </w:pict>
          </mc:Fallback>
        </mc:AlternateContent>
      </w:r>
    </w:p>
    <w:p w14:paraId="17108D6C" w14:textId="77777777" w:rsidR="00AC23C9" w:rsidRPr="00AC23C9" w:rsidRDefault="00AC23C9" w:rsidP="00AC23C9">
      <w:pPr>
        <w:rPr>
          <w:rFonts w:ascii="Calibri" w:eastAsia="Calibri" w:hAnsi="Calibri" w:cs="Times New Roman"/>
        </w:rPr>
      </w:pPr>
    </w:p>
    <w:p w14:paraId="710E145D" w14:textId="77777777" w:rsidR="00AC23C9" w:rsidRPr="00AC23C9" w:rsidRDefault="00AC23C9" w:rsidP="00AC23C9">
      <w:pPr>
        <w:rPr>
          <w:rFonts w:ascii="Calibri" w:eastAsia="Calibri" w:hAnsi="Calibri" w:cs="Times New Roman"/>
        </w:rPr>
      </w:pPr>
    </w:p>
    <w:p w14:paraId="44303377" w14:textId="77777777" w:rsidR="00AC23C9" w:rsidRPr="00AC23C9" w:rsidRDefault="00AC23C9" w:rsidP="00AC23C9">
      <w:pPr>
        <w:rPr>
          <w:rFonts w:ascii="TimesNewRomanPS-BoldItalicMT_4l" w:eastAsia="Calibri" w:hAnsi="TimesNewRomanPS-BoldItalicMT_4l" w:cs="Times New Roman"/>
          <w:spacing w:val="5"/>
          <w:sz w:val="28"/>
          <w:szCs w:val="28"/>
          <w:shd w:val="clear" w:color="auto" w:fill="FFFFFF"/>
        </w:rPr>
      </w:pPr>
      <w:r w:rsidRPr="00AC23C9">
        <w:rPr>
          <w:rFonts w:ascii="Calibri" w:eastAsia="Calibri" w:hAnsi="Calibri" w:cs="Times New Roman"/>
          <w:noProof/>
        </w:rPr>
        <mc:AlternateContent>
          <mc:Choice Requires="wps">
            <w:drawing>
              <wp:anchor distT="0" distB="0" distL="114300" distR="114300" simplePos="0" relativeHeight="251661312" behindDoc="0" locked="0" layoutInCell="1" allowOverlap="1" wp14:anchorId="44B02CF9" wp14:editId="35BA2180">
                <wp:simplePos x="0" y="0"/>
                <wp:positionH relativeFrom="column">
                  <wp:posOffset>3581400</wp:posOffset>
                </wp:positionH>
                <wp:positionV relativeFrom="paragraph">
                  <wp:posOffset>114935</wp:posOffset>
                </wp:positionV>
                <wp:extent cx="2000250" cy="361950"/>
                <wp:effectExtent l="0" t="0" r="19050" b="19050"/>
                <wp:wrapNone/>
                <wp:docPr id="3" name="Прямоугольник: скругленные углы 3"/>
                <wp:cNvGraphicFramePr/>
                <a:graphic xmlns:a="http://schemas.openxmlformats.org/drawingml/2006/main">
                  <a:graphicData uri="http://schemas.microsoft.com/office/word/2010/wordprocessingShape">
                    <wps:wsp>
                      <wps:cNvSpPr/>
                      <wps:spPr>
                        <a:xfrm>
                          <a:off x="0" y="0"/>
                          <a:ext cx="2000250" cy="361950"/>
                        </a:xfrm>
                        <a:prstGeom prst="roundRect">
                          <a:avLst/>
                        </a:prstGeom>
                        <a:solidFill>
                          <a:sysClr val="window" lastClr="FFFFFF"/>
                        </a:solidFill>
                        <a:ln w="12700" cap="flat" cmpd="sng" algn="ctr">
                          <a:solidFill>
                            <a:sysClr val="windowText" lastClr="000000"/>
                          </a:solidFill>
                          <a:prstDash val="solid"/>
                          <a:miter lim="800000"/>
                        </a:ln>
                        <a:effectLst/>
                      </wps:spPr>
                      <wps:txbx>
                        <w:txbxContent>
                          <w:p w14:paraId="256FDE13" w14:textId="77777777" w:rsidR="00AC23C9" w:rsidRPr="00D067C7" w:rsidRDefault="00AC23C9" w:rsidP="00AC23C9">
                            <w:pPr>
                              <w:rPr>
                                <w:rFonts w:ascii="Times New Roman" w:hAnsi="Times New Roman"/>
                                <w:sz w:val="24"/>
                                <w:szCs w:val="24"/>
                              </w:rPr>
                            </w:pPr>
                            <w:r w:rsidRPr="00D067C7">
                              <w:rPr>
                                <w:rFonts w:ascii="Times New Roman" w:hAnsi="Times New Roman"/>
                                <w:sz w:val="24"/>
                                <w:szCs w:val="24"/>
                              </w:rPr>
                              <w:t>Контроль</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44B02CF9" id="Прямоугольник: скругленные углы 3" o:spid="_x0000_s1029" style="position:absolute;left:0;text-align:left;margin-left:282pt;margin-top:9.05pt;width:157.5pt;height:28.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" fillcolor="window" strokecolor="windowText" strokeweight="1pt">
                <v:stroke joinstyle="miter"/>
                <v:textbox>
                  <w:txbxContent>
                    <w:p w14:paraId="256FDE13" w14:textId="77777777" w:rsidR="00AC23C9" w:rsidRPr="00D067C7" w:rsidRDefault="00AC23C9" w:rsidP="00AC23C9">
                      <w:pPr>
                        <w:rPr>
                          <w:rFonts w:ascii="Times New Roman" w:hAnsi="Times New Roman"/>
                          <w:sz w:val="24"/>
                          <w:szCs w:val="24"/>
                        </w:rPr>
                      </w:pPr>
                      <w:r w:rsidRPr="00D067C7">
                        <w:rPr>
                          <w:rFonts w:ascii="Times New Roman" w:hAnsi="Times New Roman"/>
                          <w:sz w:val="24"/>
                          <w:szCs w:val="24"/>
                        </w:rPr>
                        <w:t>Контроль</w:t>
                      </w:r>
                    </w:p>
                  </w:txbxContent>
                </v:textbox>
              </v:roundrect>
            </w:pict>
          </mc:Fallback>
        </mc:AlternateContent>
      </w:r>
      <w:r w:rsidRPr="00AC23C9">
        <w:rPr>
          <w:rFonts w:ascii="Calibri" w:eastAsia="Calibri" w:hAnsi="Calibri" w:cs="Times New Roman"/>
          <w:noProof/>
        </w:rPr>
        <mc:AlternateContent>
          <mc:Choice Requires="wps">
            <w:drawing>
              <wp:anchor distT="0" distB="0" distL="114300" distR="114300" simplePos="0" relativeHeight="251665408" behindDoc="0" locked="0" layoutInCell="1" allowOverlap="1" wp14:anchorId="40A40B8F" wp14:editId="705C418A">
                <wp:simplePos x="0" y="0"/>
                <wp:positionH relativeFrom="column">
                  <wp:posOffset>2809875</wp:posOffset>
                </wp:positionH>
                <wp:positionV relativeFrom="paragraph">
                  <wp:posOffset>18415</wp:posOffset>
                </wp:positionV>
                <wp:extent cx="771525" cy="295275"/>
                <wp:effectExtent l="0" t="0" r="9525" b="28575"/>
                <wp:wrapNone/>
                <wp:docPr id="7" name="Соединитель: уступ 7"/>
                <wp:cNvGraphicFramePr/>
                <a:graphic xmlns:a="http://schemas.openxmlformats.org/drawingml/2006/main">
                  <a:graphicData uri="http://schemas.microsoft.com/office/word/2010/wordprocessingShape">
                    <wps:wsp>
                      <wps:cNvCnPr/>
                      <wps:spPr>
                        <a:xfrm>
                          <a:off x="0" y="0"/>
                          <a:ext cx="771525" cy="295275"/>
                        </a:xfrm>
                        <a:prstGeom prst="bentConnector3">
                          <a:avLst/>
                        </a:prstGeom>
                        <a:noFill/>
                        <a:ln w="12700" cap="flat" cmpd="sng" algn="ctr">
                          <a:solidFill>
                            <a:sysClr val="windowText" lastClr="000000"/>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w:pict>
              <v:shape w14:anchorId="096F0838" id="Соединитель: уступ 7" o:spid="_x0000_s1026" type="#_x0000_t34" style="position:absolute;margin-left:221.25pt;margin-top:1.45pt;width:60.75pt;height:23.2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" strokecolor="windowText" strokeweight="1pt"/>
            </w:pict>
          </mc:Fallback>
        </mc:AlternateContent>
      </w:r>
    </w:p>
    <w:p w14:paraId="0833237E" w14:textId="77777777" w:rsidR="00AC23C9" w:rsidRPr="00AC23C9" w:rsidRDefault="00AC23C9" w:rsidP="00AC23C9">
      <w:pPr>
        <w:rPr>
          <w:rFonts w:ascii="TimesNewRomanPS-BoldItalicMT_4l" w:eastAsia="Calibri" w:hAnsi="TimesNewRomanPS-BoldItalicMT_4l" w:cs="Times New Roman"/>
          <w:spacing w:val="5"/>
          <w:sz w:val="28"/>
          <w:szCs w:val="28"/>
          <w:shd w:val="clear" w:color="auto" w:fill="FFFFFF"/>
        </w:rPr>
      </w:pPr>
    </w:p>
    <w:p w14:paraId="2CE54249" w14:textId="77777777" w:rsidR="00AC23C9" w:rsidRPr="00AC23C9" w:rsidRDefault="00AC23C9" w:rsidP="00AC23C9">
      <w:pPr>
        <w:rPr>
          <w:rFonts w:ascii="TimesNewRomanPS-BoldItalicMT_4l" w:eastAsia="Calibri" w:hAnsi="TimesNewRomanPS-BoldItalicMT_4l" w:cs="Times New Roman"/>
          <w:spacing w:val="5"/>
          <w:sz w:val="28"/>
          <w:szCs w:val="28"/>
          <w:shd w:val="clear" w:color="auto" w:fill="FFFFFF"/>
        </w:rPr>
      </w:pPr>
    </w:p>
    <w:p w14:paraId="722CB61F" w14:textId="77777777" w:rsidR="00AC23C9" w:rsidRPr="00AC23C9" w:rsidRDefault="00AC23C9" w:rsidP="00AC23C9">
      <w:pPr>
        <w:rPr>
          <w:rFonts w:ascii="TimesNewRomanPS-BoldItalicMT_4l" w:eastAsia="Calibri" w:hAnsi="TimesNewRomanPS-BoldItalicMT_4l" w:cs="Times New Roman"/>
          <w:spacing w:val="5"/>
          <w:sz w:val="28"/>
          <w:szCs w:val="28"/>
          <w:shd w:val="clear" w:color="auto" w:fill="FFFFFF"/>
        </w:rPr>
      </w:pPr>
    </w:p>
    <w:p w14:paraId="3853A7AB" w14:textId="77777777" w:rsidR="00AC23C9" w:rsidRPr="00AC23C9" w:rsidRDefault="00AC23C9" w:rsidP="00AC23C9">
      <w:pPr>
        <w:rPr>
          <w:rFonts w:ascii="Times New Roman" w:eastAsia="Calibri" w:hAnsi="Times New Roman" w:cs="Times New Roman"/>
          <w:sz w:val="28"/>
          <w:szCs w:val="28"/>
        </w:rPr>
      </w:pPr>
      <w:r w:rsidRPr="00AC23C9">
        <w:rPr>
          <w:rFonts w:ascii="Times New Roman" w:eastAsia="Calibri" w:hAnsi="Times New Roman" w:cs="Times New Roman"/>
          <w:spacing w:val="5"/>
          <w:sz w:val="28"/>
          <w:szCs w:val="28"/>
          <w:shd w:val="clear" w:color="auto" w:fill="FFFFFF"/>
        </w:rPr>
        <w:t>Рис. 1.</w:t>
      </w:r>
      <w:r w:rsidRPr="00AC23C9">
        <w:rPr>
          <w:rFonts w:ascii="Times New Roman" w:eastAsia="Calibri" w:hAnsi="Times New Roman" w:cs="Times New Roman"/>
          <w:spacing w:val="6"/>
          <w:sz w:val="28"/>
          <w:szCs w:val="28"/>
          <w:shd w:val="clear" w:color="auto" w:fill="FFFFFF"/>
        </w:rPr>
        <w:t xml:space="preserve">1. </w:t>
      </w:r>
      <w:r w:rsidRPr="00AC23C9">
        <w:rPr>
          <w:rFonts w:ascii="Times New Roman" w:eastAsia="Calibri" w:hAnsi="Times New Roman" w:cs="Times New Roman"/>
          <w:spacing w:val="5"/>
          <w:sz w:val="28"/>
          <w:szCs w:val="28"/>
          <w:shd w:val="clear" w:color="auto" w:fill="FFFFFF"/>
        </w:rPr>
        <w:t>Загальні функції менеджменту</w:t>
      </w:r>
    </w:p>
    <w:p w14:paraId="7C540DE1" w14:textId="77777777" w:rsidR="00AC23C9" w:rsidRPr="00AC23C9" w:rsidRDefault="00AC23C9" w:rsidP="00AC23C9">
      <w:pPr>
        <w:rPr>
          <w:rFonts w:ascii="Calibri" w:eastAsia="Calibri" w:hAnsi="Calibri" w:cs="Times New Roman"/>
        </w:rPr>
      </w:pPr>
    </w:p>
    <w:p w14:paraId="3FA56ADF" w14:textId="77777777" w:rsidR="00AC23C9" w:rsidRPr="00AC23C9" w:rsidRDefault="00AC23C9" w:rsidP="00AC23C9">
      <w:pPr>
        <w:rPr>
          <w:rFonts w:ascii="Calibri" w:eastAsia="Calibri" w:hAnsi="Calibri" w:cs="Times New Roman"/>
        </w:rPr>
      </w:pPr>
    </w:p>
    <w:p w14:paraId="4801C9D9" w14:textId="77777777" w:rsidR="00AC23C9" w:rsidRPr="00AC23C9" w:rsidRDefault="00AC23C9" w:rsidP="008C6108">
      <w:pPr>
        <w:spacing w:line="360" w:lineRule="auto"/>
        <w:ind w:firstLine="709"/>
        <w:jc w:val="both"/>
        <w:rPr>
          <w:rFonts w:ascii="Times New Roman" w:eastAsia="Calibri" w:hAnsi="Times New Roman" w:cs="Times New Roman"/>
          <w:sz w:val="28"/>
          <w:szCs w:val="28"/>
        </w:rPr>
      </w:pPr>
      <w:r w:rsidRPr="00AC23C9">
        <w:rPr>
          <w:rFonts w:ascii="Times New Roman" w:eastAsia="Calibri" w:hAnsi="Times New Roman" w:cs="Times New Roman"/>
          <w:sz w:val="28"/>
          <w:szCs w:val="28"/>
        </w:rPr>
        <w:t xml:space="preserve">Зміст функції планування полягає в реалізації програми дій, створенні та розподілі завдань між працівниками або підрозділами фірми, а також у </w:t>
      </w:r>
      <w:r w:rsidRPr="00AC23C9">
        <w:rPr>
          <w:rFonts w:ascii="Times New Roman" w:eastAsia="Calibri" w:hAnsi="Times New Roman" w:cs="Times New Roman"/>
          <w:sz w:val="28"/>
          <w:szCs w:val="28"/>
        </w:rPr>
        <w:lastRenderedPageBreak/>
        <w:t>встановленні взаємозв'язків між ними. Важливим аспектом є регулювання виконуваних робіт для забезпечення чіткої лінії виконання обраного напрямку функціонування підприємства. Якщо виникають відхилення від основного плану, необхідно вчасно вживати заходів для коригування дій відповідно до поставлених цілей.</w:t>
      </w:r>
    </w:p>
    <w:p w14:paraId="07A965B3" w14:textId="77777777" w:rsidR="00AC23C9" w:rsidRPr="00AC23C9" w:rsidRDefault="00AC23C9" w:rsidP="008C6108">
      <w:pPr>
        <w:spacing w:line="360" w:lineRule="auto"/>
        <w:ind w:firstLine="709"/>
        <w:jc w:val="both"/>
        <w:rPr>
          <w:rFonts w:ascii="Times New Roman" w:eastAsia="Calibri" w:hAnsi="Times New Roman" w:cs="Times New Roman"/>
          <w:sz w:val="28"/>
          <w:szCs w:val="28"/>
        </w:rPr>
      </w:pPr>
      <w:r w:rsidRPr="00AC23C9">
        <w:rPr>
          <w:rFonts w:ascii="Times New Roman" w:eastAsia="Calibri" w:hAnsi="Times New Roman" w:cs="Times New Roman"/>
          <w:sz w:val="28"/>
          <w:szCs w:val="28"/>
        </w:rPr>
        <w:t>Процес планування відіграє ключову роль у керуванні розвитком підприємства в цілому. Об’єктивна потреба у плануванні випливає з умов конкуренції, постійних змін економічного середовища і ринкової ситуації. Планування сприяє оперативному адаптуванню підприємства до зовнішніх умов, розширенню можливостей та збереженню конкурентних переваг на ринку.</w:t>
      </w:r>
    </w:p>
    <w:p w14:paraId="08AF2BAB" w14:textId="77777777" w:rsidR="00AC23C9" w:rsidRPr="00AC23C9" w:rsidRDefault="00AC23C9" w:rsidP="008C6108">
      <w:pPr>
        <w:spacing w:line="360" w:lineRule="auto"/>
        <w:ind w:firstLine="709"/>
        <w:jc w:val="both"/>
        <w:rPr>
          <w:rFonts w:ascii="Times New Roman" w:eastAsia="Calibri" w:hAnsi="Times New Roman" w:cs="Times New Roman"/>
          <w:sz w:val="28"/>
          <w:szCs w:val="28"/>
        </w:rPr>
      </w:pPr>
      <w:r w:rsidRPr="00AC23C9">
        <w:rPr>
          <w:rFonts w:ascii="Times New Roman" w:eastAsia="Calibri" w:hAnsi="Times New Roman" w:cs="Times New Roman"/>
          <w:sz w:val="28"/>
          <w:szCs w:val="28"/>
        </w:rPr>
        <w:t>Планування розглядають як постійний процес управління, орієнтований у майбутнє, який здійснюється в рамках узгоджених меж і відповідальний за майбутні зміни. Воно включає складання стратегічних та оперативних планів на різних рівнях управління підприємством, а також методи моніторингу та контролю, щоб забезпечити його ефективність.</w:t>
      </w:r>
    </w:p>
    <w:p w14:paraId="432AF5F8" w14:textId="77777777" w:rsidR="00AC23C9" w:rsidRPr="00AC23C9" w:rsidRDefault="00AC23C9" w:rsidP="008C6108">
      <w:pPr>
        <w:spacing w:line="360" w:lineRule="auto"/>
        <w:ind w:firstLine="709"/>
        <w:jc w:val="both"/>
        <w:rPr>
          <w:rFonts w:ascii="Times New Roman" w:eastAsia="Calibri" w:hAnsi="Times New Roman" w:cs="Times New Roman"/>
          <w:sz w:val="28"/>
          <w:szCs w:val="28"/>
        </w:rPr>
      </w:pPr>
      <w:r w:rsidRPr="00AC23C9">
        <w:rPr>
          <w:rFonts w:ascii="Times New Roman" w:eastAsia="Calibri" w:hAnsi="Times New Roman" w:cs="Times New Roman"/>
          <w:sz w:val="28"/>
          <w:szCs w:val="28"/>
        </w:rPr>
        <w:t>Рівень планомірності в багатьох успішно функціонуючих компаніях відображає їхню осмислену і визначену діяльність. Сучасне планування відзначається усвідомленням його важливості для забезпечення ефективної організації, мотивації, контролю та регулювання діяльності підприємства, а також для запобігання втратам і зменшення ризиків.</w:t>
      </w:r>
    </w:p>
    <w:p w14:paraId="622B036F" w14:textId="77777777" w:rsidR="00AC23C9" w:rsidRPr="00AC23C9" w:rsidRDefault="00AC23C9" w:rsidP="008C6108">
      <w:pPr>
        <w:spacing w:line="360" w:lineRule="auto"/>
        <w:ind w:firstLine="709"/>
        <w:jc w:val="both"/>
        <w:rPr>
          <w:rFonts w:ascii="Times New Roman" w:eastAsia="Calibri" w:hAnsi="Times New Roman" w:cs="Times New Roman"/>
          <w:sz w:val="28"/>
          <w:szCs w:val="28"/>
        </w:rPr>
      </w:pPr>
      <w:r w:rsidRPr="00AC23C9">
        <w:rPr>
          <w:rFonts w:ascii="Times New Roman" w:eastAsia="Calibri" w:hAnsi="Times New Roman" w:cs="Times New Roman"/>
          <w:sz w:val="28"/>
          <w:szCs w:val="28"/>
        </w:rPr>
        <w:t>Організаційна діяльність є ключовим елементом у системах управління. Функція організації визначається як процес систематичного узгодження багатьох завдань і взаємодій між людьми, що їх виконують. Ця функція спрямована на реалізацію планів, сформульованих на попередніх етапах. Організувати означає створювати структуру. Іншими словами, організаційна діяльність має на меті систематичний вплив на колектив підприємства для створення механізму управління та взаємодій в ньому.</w:t>
      </w:r>
    </w:p>
    <w:p w14:paraId="272F9916" w14:textId="77777777" w:rsidR="00AC23C9" w:rsidRPr="00AC23C9" w:rsidRDefault="00AC23C9" w:rsidP="008C6108">
      <w:pPr>
        <w:spacing w:line="360" w:lineRule="auto"/>
        <w:ind w:firstLine="709"/>
        <w:jc w:val="both"/>
        <w:rPr>
          <w:rFonts w:ascii="Times New Roman" w:eastAsia="Calibri" w:hAnsi="Times New Roman" w:cs="Times New Roman"/>
          <w:sz w:val="28"/>
          <w:szCs w:val="28"/>
        </w:rPr>
      </w:pPr>
      <w:r w:rsidRPr="00AC23C9">
        <w:rPr>
          <w:rFonts w:ascii="Times New Roman" w:eastAsia="Calibri" w:hAnsi="Times New Roman" w:cs="Times New Roman"/>
          <w:sz w:val="28"/>
          <w:szCs w:val="28"/>
        </w:rPr>
        <w:t xml:space="preserve">Мотивація в управлінні означає стимулювання працівників для виконання своїх обов'язків та досягнення поставлених цілей. Згідно з школою </w:t>
      </w:r>
      <w:r w:rsidRPr="00AC23C9">
        <w:rPr>
          <w:rFonts w:ascii="Times New Roman" w:eastAsia="Calibri" w:hAnsi="Times New Roman" w:cs="Times New Roman"/>
          <w:sz w:val="28"/>
          <w:szCs w:val="28"/>
        </w:rPr>
        <w:lastRenderedPageBreak/>
        <w:t>наукового управління, мотивація була розглянута як пряме відношення між зусиллями, прикладеними до виконання завдань, і винагородою від цього (зазвичай у формі грошових виплат). Однак сучасне розуміння мотивації також включає внутрішній психологічний стимул до виконання обов'язків.</w:t>
      </w:r>
    </w:p>
    <w:p w14:paraId="681099B6" w14:textId="77777777" w:rsidR="00AC23C9" w:rsidRPr="00AC23C9" w:rsidRDefault="00AC23C9" w:rsidP="008C6108">
      <w:pPr>
        <w:spacing w:line="360" w:lineRule="auto"/>
        <w:ind w:firstLine="709"/>
        <w:jc w:val="both"/>
        <w:rPr>
          <w:rFonts w:ascii="Times New Roman" w:eastAsia="Calibri" w:hAnsi="Times New Roman" w:cs="Times New Roman"/>
          <w:sz w:val="28"/>
          <w:szCs w:val="28"/>
        </w:rPr>
      </w:pPr>
      <w:r w:rsidRPr="00AC23C9">
        <w:rPr>
          <w:rFonts w:ascii="Times New Roman" w:eastAsia="Calibri" w:hAnsi="Times New Roman" w:cs="Times New Roman"/>
          <w:sz w:val="28"/>
          <w:szCs w:val="28"/>
        </w:rPr>
        <w:t>Мотивація також охоплює формування ідеалів людини, задоволення колективних потреб, підвищення рівня задоволення від виконання роботи, оцінку виконаної праці та використання різних методів стимулювання для досягнення професійних цілей на найвищому рівні.</w:t>
      </w:r>
    </w:p>
    <w:p w14:paraId="5FE5C836" w14:textId="77777777" w:rsidR="00AC23C9" w:rsidRPr="00AC23C9" w:rsidRDefault="00AC23C9" w:rsidP="008C6108">
      <w:pPr>
        <w:spacing w:line="360" w:lineRule="auto"/>
        <w:ind w:firstLine="709"/>
        <w:jc w:val="both"/>
        <w:rPr>
          <w:rFonts w:ascii="Times New Roman" w:eastAsia="Calibri" w:hAnsi="Times New Roman" w:cs="Times New Roman"/>
          <w:sz w:val="28"/>
          <w:szCs w:val="28"/>
        </w:rPr>
      </w:pPr>
      <w:r w:rsidRPr="00AC23C9">
        <w:rPr>
          <w:rFonts w:ascii="Times New Roman" w:eastAsia="Calibri" w:hAnsi="Times New Roman" w:cs="Times New Roman"/>
          <w:sz w:val="28"/>
          <w:szCs w:val="28"/>
        </w:rPr>
        <w:t>Контроль є важливою функцією в управлінні, що визнається багатьма дослідниками. Він грає критичну роль у всіх сферах життя людини, зокрема в управлінській практиці. Основні аспекти функції контролю включають встановлення стандартів, вимірювання досягнень у порівнянні з цими стандартами та коригування планів.</w:t>
      </w:r>
    </w:p>
    <w:p w14:paraId="0D3EAB71" w14:textId="77777777" w:rsidR="00AC23C9" w:rsidRPr="00AC23C9" w:rsidRDefault="00AC23C9" w:rsidP="008C6108">
      <w:pPr>
        <w:spacing w:line="360" w:lineRule="auto"/>
        <w:ind w:firstLine="709"/>
        <w:jc w:val="both"/>
        <w:rPr>
          <w:rFonts w:ascii="Times New Roman" w:eastAsia="Calibri" w:hAnsi="Times New Roman" w:cs="Times New Roman"/>
          <w:sz w:val="28"/>
          <w:szCs w:val="28"/>
        </w:rPr>
      </w:pPr>
      <w:r w:rsidRPr="00AC23C9">
        <w:rPr>
          <w:rFonts w:ascii="Times New Roman" w:eastAsia="Calibri" w:hAnsi="Times New Roman" w:cs="Times New Roman"/>
          <w:sz w:val="28"/>
          <w:szCs w:val="28"/>
        </w:rPr>
        <w:t>Перше завдання контролю - встановлення стандартів, які визначають очікувані результати або критерії успіху. Вони служать основою для оцінки виконання і дають зрозуміти, коли цілі досягнені або недосягнені. Друге завдання - вимірювання досягнень, щоб оцінити реальний прогрес або відхилення від стандартів. І, нарешті, контроль включає коригування планів і дій на основі виявлених відхилень, щоб забезпечити досягнення поставлених цілей.</w:t>
      </w:r>
    </w:p>
    <w:p w14:paraId="3843D023" w14:textId="77777777" w:rsidR="00AC23C9" w:rsidRPr="00AC23C9" w:rsidRDefault="00AC23C9" w:rsidP="008C6108">
      <w:pPr>
        <w:spacing w:line="360" w:lineRule="auto"/>
        <w:ind w:firstLine="709"/>
        <w:jc w:val="both"/>
        <w:rPr>
          <w:rFonts w:ascii="Times New Roman" w:eastAsia="Calibri" w:hAnsi="Times New Roman" w:cs="Times New Roman"/>
          <w:sz w:val="28"/>
          <w:szCs w:val="28"/>
        </w:rPr>
      </w:pPr>
      <w:r w:rsidRPr="00AC23C9">
        <w:rPr>
          <w:rFonts w:ascii="Times New Roman" w:eastAsia="Calibri" w:hAnsi="Times New Roman" w:cs="Times New Roman"/>
          <w:sz w:val="28"/>
          <w:szCs w:val="28"/>
        </w:rPr>
        <w:t>Функція контролю дозволяє управлінцям виявляти проблеми та недоліки на ранніх стадіях, ще до того, як вони можуть стати кризовими ситуаціями. Вона сприяє підтримці ефективності та досягненню стратегічних цілей організації.</w:t>
      </w:r>
    </w:p>
    <w:p w14:paraId="1C94B080" w14:textId="77777777" w:rsidR="00AC23C9" w:rsidRPr="00AC23C9" w:rsidRDefault="00AC23C9" w:rsidP="008C6108">
      <w:pPr>
        <w:spacing w:line="360" w:lineRule="auto"/>
        <w:ind w:firstLine="709"/>
        <w:jc w:val="both"/>
        <w:rPr>
          <w:rFonts w:ascii="Times New Roman" w:eastAsia="Calibri" w:hAnsi="Times New Roman" w:cs="Times New Roman"/>
          <w:sz w:val="28"/>
          <w:szCs w:val="28"/>
        </w:rPr>
      </w:pPr>
      <w:r w:rsidRPr="00AC23C9">
        <w:rPr>
          <w:rFonts w:ascii="Times New Roman" w:eastAsia="Calibri" w:hAnsi="Times New Roman" w:cs="Times New Roman"/>
          <w:sz w:val="28"/>
          <w:szCs w:val="28"/>
        </w:rPr>
        <w:t>Контроль в управлінні визначається як зворотній зв’язок управлінського процесу, спрямований на відновлення нормального стану планів, які можуть зазнати відхилень. Ця функція контролю виступає постійною профілактичною діяльністю для нормалізації управлінської діяльності.</w:t>
      </w:r>
    </w:p>
    <w:p w14:paraId="0F43D38D" w14:textId="77777777" w:rsidR="00AC23C9" w:rsidRPr="00AC23C9" w:rsidRDefault="00AC23C9" w:rsidP="008C6108">
      <w:pPr>
        <w:spacing w:line="360" w:lineRule="auto"/>
        <w:ind w:firstLine="709"/>
        <w:jc w:val="both"/>
        <w:rPr>
          <w:rFonts w:ascii="Times New Roman" w:eastAsia="Calibri" w:hAnsi="Times New Roman" w:cs="Times New Roman"/>
          <w:sz w:val="28"/>
          <w:szCs w:val="28"/>
        </w:rPr>
      </w:pPr>
      <w:r w:rsidRPr="00AC23C9">
        <w:rPr>
          <w:rFonts w:ascii="Times New Roman" w:eastAsia="Calibri" w:hAnsi="Times New Roman" w:cs="Times New Roman"/>
          <w:sz w:val="28"/>
          <w:szCs w:val="28"/>
        </w:rPr>
        <w:t xml:space="preserve">Важливо розуміти, що ефективний керівник не лише реагує на порушення шляхом застосування жорстких заходів чи звільнення з роботи. Він </w:t>
      </w:r>
      <w:r w:rsidRPr="00AC23C9">
        <w:rPr>
          <w:rFonts w:ascii="Times New Roman" w:eastAsia="Calibri" w:hAnsi="Times New Roman" w:cs="Times New Roman"/>
          <w:sz w:val="28"/>
          <w:szCs w:val="28"/>
        </w:rPr>
        <w:lastRenderedPageBreak/>
        <w:t>також вміє передбачати можливі ризики і вчасно вживати заходів для їх запобігання. Контроль не обмежується лише виправленням помилок, він має попереджувальну функцію, що дозволяє уникнути серйозних відхилень в майбутньому.</w:t>
      </w:r>
    </w:p>
    <w:p w14:paraId="381792C7" w14:textId="77777777" w:rsidR="00AC23C9" w:rsidRPr="00AC23C9" w:rsidRDefault="00AC23C9" w:rsidP="008C6108">
      <w:pPr>
        <w:spacing w:line="360" w:lineRule="auto"/>
        <w:ind w:firstLine="709"/>
        <w:jc w:val="both"/>
        <w:rPr>
          <w:rFonts w:ascii="Times New Roman" w:eastAsia="Calibri" w:hAnsi="Times New Roman" w:cs="Times New Roman"/>
          <w:sz w:val="28"/>
          <w:szCs w:val="28"/>
        </w:rPr>
      </w:pPr>
      <w:r w:rsidRPr="00AC23C9">
        <w:rPr>
          <w:rFonts w:ascii="Times New Roman" w:eastAsia="Calibri" w:hAnsi="Times New Roman" w:cs="Times New Roman"/>
          <w:sz w:val="28"/>
          <w:szCs w:val="28"/>
        </w:rPr>
        <w:t>Основною метою контролю є забезпечення досягнення цілей організації, адже планування спрямоване в майбутнє, і ефективний контроль є ключовим елементом для забезпечення успішного виконання стратегій і планів.</w:t>
      </w:r>
    </w:p>
    <w:p w14:paraId="7B66ABDD" w14:textId="77777777" w:rsidR="00AC23C9" w:rsidRPr="00AC23C9" w:rsidRDefault="00AC23C9" w:rsidP="008C6108">
      <w:pPr>
        <w:spacing w:line="360" w:lineRule="auto"/>
        <w:ind w:firstLine="709"/>
        <w:jc w:val="both"/>
        <w:rPr>
          <w:rFonts w:ascii="Times New Roman" w:eastAsia="Calibri" w:hAnsi="Times New Roman" w:cs="Times New Roman"/>
          <w:sz w:val="28"/>
          <w:szCs w:val="28"/>
        </w:rPr>
      </w:pPr>
      <w:r w:rsidRPr="00AC23C9">
        <w:rPr>
          <w:rFonts w:ascii="Times New Roman" w:eastAsia="Calibri" w:hAnsi="Times New Roman" w:cs="Times New Roman"/>
          <w:sz w:val="28"/>
          <w:szCs w:val="28"/>
        </w:rPr>
        <w:t>Отже, загальні функції менеджменту визначаються поведінкою підприємства як суб’єкта господарювання, діловими звичаями і чинним законодавством. Ці функції є взаємопов’язаними і складають єдиний процес управління. Недостатня реалізація будь-якої з них, зокрема планування, організації або контролю, негативно впливає на результати діяльності підприємства в цілому.</w:t>
      </w:r>
    </w:p>
    <w:p w14:paraId="2CDC39BE" w14:textId="77777777" w:rsidR="00AC23C9" w:rsidRPr="00AC23C9" w:rsidRDefault="00AC23C9" w:rsidP="008C6108">
      <w:pPr>
        <w:spacing w:line="360" w:lineRule="auto"/>
        <w:ind w:firstLine="709"/>
        <w:jc w:val="both"/>
        <w:rPr>
          <w:rFonts w:ascii="Times New Roman" w:eastAsia="Calibri" w:hAnsi="Times New Roman" w:cs="Times New Roman"/>
          <w:sz w:val="28"/>
          <w:szCs w:val="28"/>
        </w:rPr>
      </w:pPr>
      <w:r w:rsidRPr="00AC23C9">
        <w:rPr>
          <w:rFonts w:ascii="Times New Roman" w:eastAsia="Calibri" w:hAnsi="Times New Roman" w:cs="Times New Roman"/>
          <w:sz w:val="28"/>
          <w:szCs w:val="28"/>
        </w:rPr>
        <w:t>З часом значно змінилося сприйняття та акцентування управлінських функцій. Знизилася увага до таких традиційних аспектів, як керівництво та управління персоналом, тоді як нові функції, такі як маркетинг, комунікації, управлінські рішення та інші, стали центральними. Такі зміни відображають адаптацію управлінських практик до сучасних умов і вимог ринку.</w:t>
      </w:r>
    </w:p>
    <w:p w14:paraId="179FFCA0" w14:textId="77777777" w:rsidR="00AC23C9" w:rsidRPr="00AC23C9" w:rsidRDefault="00AC23C9" w:rsidP="008C6108">
      <w:pPr>
        <w:spacing w:line="360" w:lineRule="auto"/>
        <w:ind w:firstLine="709"/>
        <w:jc w:val="both"/>
        <w:rPr>
          <w:rFonts w:ascii="Times New Roman" w:eastAsia="Calibri" w:hAnsi="Times New Roman" w:cs="Times New Roman"/>
          <w:sz w:val="28"/>
          <w:szCs w:val="28"/>
        </w:rPr>
      </w:pPr>
    </w:p>
    <w:p w14:paraId="6FAB4E5A" w14:textId="77777777" w:rsidR="00AC23C9" w:rsidRPr="00AC23C9" w:rsidRDefault="00AC23C9" w:rsidP="008C6108">
      <w:pPr>
        <w:spacing w:line="360" w:lineRule="auto"/>
        <w:ind w:firstLine="709"/>
        <w:jc w:val="both"/>
        <w:rPr>
          <w:rFonts w:ascii="Times New Roman" w:eastAsia="Calibri" w:hAnsi="Times New Roman" w:cs="Times New Roman"/>
          <w:sz w:val="28"/>
          <w:szCs w:val="28"/>
        </w:rPr>
      </w:pPr>
      <w:r w:rsidRPr="00AC23C9">
        <w:rPr>
          <w:rFonts w:ascii="Times New Roman" w:eastAsia="Calibri" w:hAnsi="Times New Roman" w:cs="Times New Roman"/>
          <w:sz w:val="28"/>
          <w:szCs w:val="28"/>
        </w:rPr>
        <w:t>1.2. Роль і значення планування в системі менеджменту</w:t>
      </w:r>
    </w:p>
    <w:p w14:paraId="19E9D6CC" w14:textId="77777777" w:rsidR="00AC23C9" w:rsidRPr="00AC23C9" w:rsidRDefault="00AC23C9" w:rsidP="008C6108">
      <w:pPr>
        <w:spacing w:line="360" w:lineRule="auto"/>
        <w:ind w:firstLine="709"/>
        <w:jc w:val="both"/>
        <w:rPr>
          <w:rFonts w:ascii="Times New Roman" w:eastAsia="Calibri" w:hAnsi="Times New Roman" w:cs="Times New Roman"/>
          <w:sz w:val="28"/>
          <w:szCs w:val="28"/>
        </w:rPr>
      </w:pPr>
    </w:p>
    <w:p w14:paraId="3AE20C94" w14:textId="77777777" w:rsidR="00AC23C9" w:rsidRPr="00AC23C9" w:rsidRDefault="00AC23C9" w:rsidP="008C6108">
      <w:pPr>
        <w:spacing w:line="360" w:lineRule="auto"/>
        <w:ind w:firstLine="709"/>
        <w:jc w:val="both"/>
        <w:rPr>
          <w:rFonts w:ascii="Times New Roman" w:eastAsia="Calibri" w:hAnsi="Times New Roman" w:cs="Times New Roman"/>
          <w:sz w:val="28"/>
          <w:szCs w:val="28"/>
        </w:rPr>
      </w:pPr>
      <w:r w:rsidRPr="00AC23C9">
        <w:rPr>
          <w:rFonts w:ascii="Times New Roman" w:eastAsia="Calibri" w:hAnsi="Times New Roman" w:cs="Times New Roman"/>
          <w:sz w:val="28"/>
          <w:szCs w:val="28"/>
        </w:rPr>
        <w:t>Планування в менеджменті є критичним інструментом для досягнення ефективного управління організацією. Воно включає в себе розроблення конкретних цілей і завдань, визначення оптимальних методів і стратегій для їх виконання, а також управління ресурсами і ризиками.</w:t>
      </w:r>
    </w:p>
    <w:p w14:paraId="0D0953A6" w14:textId="77777777" w:rsidR="00AC23C9" w:rsidRPr="00AC23C9" w:rsidRDefault="00AC23C9" w:rsidP="008C6108">
      <w:pPr>
        <w:spacing w:line="360" w:lineRule="auto"/>
        <w:ind w:firstLine="709"/>
        <w:jc w:val="both"/>
        <w:rPr>
          <w:rFonts w:ascii="Times New Roman" w:eastAsia="Calibri" w:hAnsi="Times New Roman" w:cs="Times New Roman"/>
          <w:sz w:val="28"/>
          <w:szCs w:val="28"/>
        </w:rPr>
      </w:pPr>
      <w:r w:rsidRPr="00AC23C9">
        <w:rPr>
          <w:rFonts w:ascii="Times New Roman" w:eastAsia="Calibri" w:hAnsi="Times New Roman" w:cs="Times New Roman"/>
          <w:sz w:val="28"/>
          <w:szCs w:val="28"/>
        </w:rPr>
        <w:t>Планування є основним керівним принципом управління, який забезпечує систематичний і структурований підхід до досягнення цілей організації. Воно дозволяє уникати хаосу і невизначеності, що часто супроводжують бізнес-процеси, і сприяє покращенню результативності та стратегічному розвитку підприємства.</w:t>
      </w:r>
    </w:p>
    <w:p w14:paraId="39DABE87" w14:textId="77777777" w:rsidR="00AC23C9" w:rsidRPr="00AC23C9" w:rsidRDefault="00AC23C9" w:rsidP="00AC23C9">
      <w:pPr>
        <w:spacing w:line="360" w:lineRule="auto"/>
        <w:jc w:val="right"/>
        <w:rPr>
          <w:rFonts w:ascii="Times New Roman" w:eastAsia="Calibri" w:hAnsi="Times New Roman" w:cs="Times New Roman"/>
          <w:i/>
          <w:iCs/>
          <w:sz w:val="28"/>
          <w:szCs w:val="28"/>
        </w:rPr>
      </w:pPr>
      <w:r w:rsidRPr="00AC23C9">
        <w:rPr>
          <w:rFonts w:ascii="Times New Roman" w:eastAsia="Calibri" w:hAnsi="Times New Roman" w:cs="Times New Roman"/>
          <w:i/>
          <w:iCs/>
          <w:sz w:val="28"/>
          <w:szCs w:val="28"/>
        </w:rPr>
        <w:lastRenderedPageBreak/>
        <w:t>Таблиця 1.1.</w:t>
      </w:r>
    </w:p>
    <w:p w14:paraId="17CC15DD" w14:textId="77777777" w:rsidR="00AC23C9" w:rsidRPr="00AC23C9" w:rsidRDefault="00AC23C9" w:rsidP="00AC23C9">
      <w:pPr>
        <w:spacing w:line="360" w:lineRule="auto"/>
        <w:rPr>
          <w:rFonts w:ascii="Times New Roman" w:eastAsia="Calibri" w:hAnsi="Times New Roman" w:cs="Times New Roman"/>
          <w:sz w:val="28"/>
          <w:szCs w:val="28"/>
        </w:rPr>
      </w:pPr>
      <w:r w:rsidRPr="00AC23C9">
        <w:rPr>
          <w:rFonts w:ascii="Times New Roman" w:eastAsia="Calibri" w:hAnsi="Times New Roman" w:cs="Times New Roman"/>
          <w:sz w:val="28"/>
          <w:szCs w:val="28"/>
        </w:rPr>
        <w:t>Визначення сутності планування</w:t>
      </w:r>
    </w:p>
    <w:tbl>
      <w:tblPr>
        <w:tblStyle w:val="a9"/>
        <w:tblW w:w="0" w:type="auto"/>
        <w:tblLook w:val="04A0" w:firstRow="1" w:lastRow="0" w:firstColumn="1" w:lastColumn="0" w:noHBand="0" w:noVBand="1"/>
      </w:tblPr>
      <w:tblGrid>
        <w:gridCol w:w="421"/>
        <w:gridCol w:w="4536"/>
        <w:gridCol w:w="4388"/>
      </w:tblGrid>
      <w:tr w:rsidR="00AC23C9" w:rsidRPr="00AC23C9" w14:paraId="6DEED17B" w14:textId="77777777" w:rsidTr="00B15342">
        <w:tc>
          <w:tcPr>
            <w:tcW w:w="421" w:type="dxa"/>
          </w:tcPr>
          <w:p w14:paraId="0B6F8A71" w14:textId="77777777" w:rsidR="00AC23C9" w:rsidRPr="00AC23C9" w:rsidRDefault="00AC23C9" w:rsidP="00AC23C9">
            <w:pPr>
              <w:spacing w:line="360" w:lineRule="auto"/>
              <w:jc w:val="both"/>
              <w:rPr>
                <w:rFonts w:ascii="Times New Roman" w:eastAsia="Calibri" w:hAnsi="Times New Roman" w:cs="Times New Roman"/>
                <w:sz w:val="28"/>
                <w:szCs w:val="28"/>
              </w:rPr>
            </w:pPr>
          </w:p>
        </w:tc>
        <w:tc>
          <w:tcPr>
            <w:tcW w:w="4536" w:type="dxa"/>
          </w:tcPr>
          <w:p w14:paraId="511ECBA5" w14:textId="77777777" w:rsidR="00AC23C9" w:rsidRPr="00AC23C9" w:rsidRDefault="00AC23C9" w:rsidP="00AC23C9">
            <w:pPr>
              <w:spacing w:line="360" w:lineRule="auto"/>
              <w:rPr>
                <w:rFonts w:ascii="Times New Roman" w:eastAsia="Calibri" w:hAnsi="Times New Roman" w:cs="Times New Roman"/>
                <w:b/>
                <w:bCs/>
                <w:sz w:val="24"/>
                <w:szCs w:val="24"/>
              </w:rPr>
            </w:pPr>
            <w:r w:rsidRPr="00AC23C9">
              <w:rPr>
                <w:rFonts w:ascii="Times New Roman" w:eastAsia="Calibri" w:hAnsi="Times New Roman" w:cs="Times New Roman"/>
                <w:b/>
                <w:bCs/>
                <w:sz w:val="24"/>
                <w:szCs w:val="24"/>
              </w:rPr>
              <w:t>Цілі планування</w:t>
            </w:r>
          </w:p>
        </w:tc>
        <w:tc>
          <w:tcPr>
            <w:tcW w:w="4388" w:type="dxa"/>
          </w:tcPr>
          <w:p w14:paraId="2577546E" w14:textId="77777777" w:rsidR="00AC23C9" w:rsidRPr="00AC23C9" w:rsidRDefault="00AC23C9" w:rsidP="00AC23C9">
            <w:pPr>
              <w:spacing w:line="360" w:lineRule="auto"/>
              <w:rPr>
                <w:rFonts w:ascii="Times New Roman" w:eastAsia="Calibri" w:hAnsi="Times New Roman" w:cs="Times New Roman"/>
                <w:b/>
                <w:bCs/>
                <w:sz w:val="24"/>
                <w:szCs w:val="24"/>
              </w:rPr>
            </w:pPr>
            <w:r w:rsidRPr="00AC23C9">
              <w:rPr>
                <w:rFonts w:ascii="Times New Roman" w:eastAsia="Calibri" w:hAnsi="Times New Roman" w:cs="Times New Roman"/>
                <w:b/>
                <w:bCs/>
                <w:sz w:val="24"/>
                <w:szCs w:val="24"/>
              </w:rPr>
              <w:t>Завдання планування</w:t>
            </w:r>
          </w:p>
        </w:tc>
      </w:tr>
      <w:tr w:rsidR="00AC23C9" w:rsidRPr="00AC23C9" w14:paraId="60A181DD" w14:textId="77777777" w:rsidTr="00B15342">
        <w:tc>
          <w:tcPr>
            <w:tcW w:w="421" w:type="dxa"/>
          </w:tcPr>
          <w:p w14:paraId="7DE74D7F" w14:textId="77777777" w:rsidR="00AC23C9" w:rsidRPr="00AC23C9" w:rsidRDefault="00AC23C9" w:rsidP="00AC23C9">
            <w:pPr>
              <w:jc w:val="both"/>
              <w:rPr>
                <w:rFonts w:ascii="Times New Roman" w:eastAsia="Calibri" w:hAnsi="Times New Roman" w:cs="Times New Roman"/>
                <w:sz w:val="24"/>
                <w:szCs w:val="24"/>
              </w:rPr>
            </w:pPr>
            <w:r w:rsidRPr="00AC23C9">
              <w:rPr>
                <w:rFonts w:ascii="Times New Roman" w:eastAsia="Calibri" w:hAnsi="Times New Roman" w:cs="Times New Roman"/>
                <w:sz w:val="24"/>
                <w:szCs w:val="24"/>
              </w:rPr>
              <w:t>1</w:t>
            </w:r>
          </w:p>
        </w:tc>
        <w:tc>
          <w:tcPr>
            <w:tcW w:w="4536" w:type="dxa"/>
          </w:tcPr>
          <w:p w14:paraId="2D94FE0B" w14:textId="77777777" w:rsidR="00AC23C9" w:rsidRPr="00AC23C9" w:rsidRDefault="00AC23C9" w:rsidP="00AC23C9">
            <w:pPr>
              <w:jc w:val="both"/>
              <w:rPr>
                <w:rFonts w:ascii="Times New Roman" w:eastAsia="Calibri" w:hAnsi="Times New Roman" w:cs="Times New Roman"/>
                <w:sz w:val="24"/>
                <w:szCs w:val="24"/>
              </w:rPr>
            </w:pPr>
            <w:r w:rsidRPr="00AC23C9">
              <w:rPr>
                <w:rFonts w:ascii="Times New Roman" w:eastAsia="Calibri" w:hAnsi="Times New Roman" w:cs="Times New Roman"/>
                <w:sz w:val="24"/>
                <w:szCs w:val="24"/>
              </w:rPr>
              <w:t>Конкретизації цілей розвитку</w:t>
            </w:r>
          </w:p>
        </w:tc>
        <w:tc>
          <w:tcPr>
            <w:tcW w:w="4388" w:type="dxa"/>
          </w:tcPr>
          <w:p w14:paraId="47E2BE0B" w14:textId="77777777" w:rsidR="00AC23C9" w:rsidRPr="00AC23C9" w:rsidRDefault="00AC23C9" w:rsidP="00AC23C9">
            <w:pPr>
              <w:jc w:val="both"/>
              <w:rPr>
                <w:rFonts w:ascii="Times New Roman" w:eastAsia="Calibri" w:hAnsi="Times New Roman" w:cs="Times New Roman"/>
                <w:sz w:val="24"/>
                <w:szCs w:val="24"/>
              </w:rPr>
            </w:pPr>
            <w:r w:rsidRPr="00AC23C9">
              <w:rPr>
                <w:rFonts w:ascii="Times New Roman" w:eastAsia="Calibri" w:hAnsi="Times New Roman" w:cs="Times New Roman"/>
                <w:sz w:val="24"/>
                <w:szCs w:val="24"/>
              </w:rPr>
              <w:t>Встановлення чітких, конкретних цілей, які підприємство прагне досягти у майбутньому</w:t>
            </w:r>
          </w:p>
        </w:tc>
      </w:tr>
      <w:tr w:rsidR="00AC23C9" w:rsidRPr="00AC23C9" w14:paraId="577F15DA" w14:textId="77777777" w:rsidTr="00B15342">
        <w:tc>
          <w:tcPr>
            <w:tcW w:w="421" w:type="dxa"/>
          </w:tcPr>
          <w:p w14:paraId="2EFFDB45" w14:textId="77777777" w:rsidR="00AC23C9" w:rsidRPr="00AC23C9" w:rsidRDefault="00AC23C9" w:rsidP="00AC23C9">
            <w:pPr>
              <w:jc w:val="both"/>
              <w:rPr>
                <w:rFonts w:ascii="Times New Roman" w:eastAsia="Calibri" w:hAnsi="Times New Roman" w:cs="Times New Roman"/>
                <w:sz w:val="24"/>
                <w:szCs w:val="24"/>
              </w:rPr>
            </w:pPr>
            <w:r w:rsidRPr="00AC23C9">
              <w:rPr>
                <w:rFonts w:ascii="Times New Roman" w:eastAsia="Calibri" w:hAnsi="Times New Roman" w:cs="Times New Roman"/>
                <w:sz w:val="24"/>
                <w:szCs w:val="24"/>
              </w:rPr>
              <w:t>2</w:t>
            </w:r>
          </w:p>
        </w:tc>
        <w:tc>
          <w:tcPr>
            <w:tcW w:w="4536" w:type="dxa"/>
          </w:tcPr>
          <w:p w14:paraId="288BB3B2" w14:textId="77777777" w:rsidR="00AC23C9" w:rsidRPr="00AC23C9" w:rsidRDefault="00AC23C9" w:rsidP="00AC23C9">
            <w:pPr>
              <w:jc w:val="both"/>
              <w:rPr>
                <w:rFonts w:ascii="Times New Roman" w:eastAsia="Calibri" w:hAnsi="Times New Roman" w:cs="Times New Roman"/>
                <w:sz w:val="24"/>
                <w:szCs w:val="24"/>
              </w:rPr>
            </w:pPr>
            <w:r w:rsidRPr="00AC23C9">
              <w:rPr>
                <w:rFonts w:ascii="Times New Roman" w:eastAsia="Calibri" w:hAnsi="Times New Roman" w:cs="Times New Roman"/>
                <w:sz w:val="24"/>
                <w:szCs w:val="24"/>
              </w:rPr>
              <w:t>Визначенні господарських завдань</w:t>
            </w:r>
          </w:p>
        </w:tc>
        <w:tc>
          <w:tcPr>
            <w:tcW w:w="4388" w:type="dxa"/>
          </w:tcPr>
          <w:p w14:paraId="12796E09" w14:textId="77777777" w:rsidR="00AC23C9" w:rsidRPr="00AC23C9" w:rsidRDefault="00AC23C9" w:rsidP="00AC23C9">
            <w:pPr>
              <w:jc w:val="both"/>
              <w:rPr>
                <w:rFonts w:ascii="Times New Roman" w:eastAsia="Calibri" w:hAnsi="Times New Roman" w:cs="Times New Roman"/>
                <w:sz w:val="24"/>
                <w:szCs w:val="24"/>
              </w:rPr>
            </w:pPr>
            <w:r w:rsidRPr="00AC23C9">
              <w:rPr>
                <w:rFonts w:ascii="Times New Roman" w:eastAsia="Calibri" w:hAnsi="Times New Roman" w:cs="Times New Roman"/>
                <w:sz w:val="24"/>
                <w:szCs w:val="24"/>
              </w:rPr>
              <w:t>Встановлення завдань і викликів, які необхідно вирішити для досягнення цих цілей</w:t>
            </w:r>
          </w:p>
        </w:tc>
      </w:tr>
      <w:tr w:rsidR="00AC23C9" w:rsidRPr="00AC23C9" w14:paraId="62B6ECCC" w14:textId="77777777" w:rsidTr="00B15342">
        <w:tc>
          <w:tcPr>
            <w:tcW w:w="421" w:type="dxa"/>
          </w:tcPr>
          <w:p w14:paraId="41762A15" w14:textId="77777777" w:rsidR="00AC23C9" w:rsidRPr="00AC23C9" w:rsidRDefault="00AC23C9" w:rsidP="00AC23C9">
            <w:pPr>
              <w:jc w:val="both"/>
              <w:rPr>
                <w:rFonts w:ascii="Times New Roman" w:eastAsia="Calibri" w:hAnsi="Times New Roman" w:cs="Times New Roman"/>
                <w:sz w:val="24"/>
                <w:szCs w:val="24"/>
              </w:rPr>
            </w:pPr>
            <w:r w:rsidRPr="00AC23C9">
              <w:rPr>
                <w:rFonts w:ascii="Times New Roman" w:eastAsia="Calibri" w:hAnsi="Times New Roman" w:cs="Times New Roman"/>
                <w:sz w:val="24"/>
                <w:szCs w:val="24"/>
              </w:rPr>
              <w:t>3</w:t>
            </w:r>
          </w:p>
        </w:tc>
        <w:tc>
          <w:tcPr>
            <w:tcW w:w="4536" w:type="dxa"/>
          </w:tcPr>
          <w:p w14:paraId="6D3931F5" w14:textId="77777777" w:rsidR="00AC23C9" w:rsidRPr="00AC23C9" w:rsidRDefault="00AC23C9" w:rsidP="00AC23C9">
            <w:pPr>
              <w:jc w:val="both"/>
              <w:rPr>
                <w:rFonts w:ascii="Times New Roman" w:eastAsia="Calibri" w:hAnsi="Times New Roman" w:cs="Times New Roman"/>
                <w:sz w:val="24"/>
                <w:szCs w:val="24"/>
              </w:rPr>
            </w:pPr>
            <w:r w:rsidRPr="00AC23C9">
              <w:rPr>
                <w:rFonts w:ascii="Times New Roman" w:eastAsia="Calibri" w:hAnsi="Times New Roman" w:cs="Times New Roman"/>
                <w:sz w:val="24"/>
                <w:szCs w:val="24"/>
              </w:rPr>
              <w:t>Виборі засобів і методів досягнення цілей</w:t>
            </w:r>
          </w:p>
        </w:tc>
        <w:tc>
          <w:tcPr>
            <w:tcW w:w="4388" w:type="dxa"/>
          </w:tcPr>
          <w:p w14:paraId="463E6509" w14:textId="77777777" w:rsidR="00AC23C9" w:rsidRPr="00AC23C9" w:rsidRDefault="00AC23C9" w:rsidP="00AC23C9">
            <w:pPr>
              <w:jc w:val="both"/>
              <w:rPr>
                <w:rFonts w:ascii="Times New Roman" w:eastAsia="Calibri" w:hAnsi="Times New Roman" w:cs="Times New Roman"/>
                <w:sz w:val="24"/>
                <w:szCs w:val="24"/>
              </w:rPr>
            </w:pPr>
            <w:r w:rsidRPr="00AC23C9">
              <w:rPr>
                <w:rFonts w:ascii="Times New Roman" w:eastAsia="Calibri" w:hAnsi="Times New Roman" w:cs="Times New Roman"/>
                <w:sz w:val="24"/>
                <w:szCs w:val="24"/>
              </w:rPr>
              <w:t>Визначення оптимальних шляхів і методів реалізації планів</w:t>
            </w:r>
          </w:p>
        </w:tc>
      </w:tr>
      <w:tr w:rsidR="00AC23C9" w:rsidRPr="00AC23C9" w14:paraId="7FCD645B" w14:textId="77777777" w:rsidTr="00B15342">
        <w:tc>
          <w:tcPr>
            <w:tcW w:w="421" w:type="dxa"/>
          </w:tcPr>
          <w:p w14:paraId="1EA748D8" w14:textId="77777777" w:rsidR="00AC23C9" w:rsidRPr="00AC23C9" w:rsidRDefault="00AC23C9" w:rsidP="00AC23C9">
            <w:pPr>
              <w:jc w:val="both"/>
              <w:rPr>
                <w:rFonts w:ascii="Times New Roman" w:eastAsia="Calibri" w:hAnsi="Times New Roman" w:cs="Times New Roman"/>
                <w:sz w:val="24"/>
                <w:szCs w:val="24"/>
              </w:rPr>
            </w:pPr>
            <w:r w:rsidRPr="00AC23C9">
              <w:rPr>
                <w:rFonts w:ascii="Times New Roman" w:eastAsia="Calibri" w:hAnsi="Times New Roman" w:cs="Times New Roman"/>
                <w:sz w:val="24"/>
                <w:szCs w:val="24"/>
              </w:rPr>
              <w:t>4</w:t>
            </w:r>
          </w:p>
        </w:tc>
        <w:tc>
          <w:tcPr>
            <w:tcW w:w="4536" w:type="dxa"/>
          </w:tcPr>
          <w:p w14:paraId="12A24E2E" w14:textId="77777777" w:rsidR="00AC23C9" w:rsidRPr="00AC23C9" w:rsidRDefault="00AC23C9" w:rsidP="00AC23C9">
            <w:pPr>
              <w:jc w:val="both"/>
              <w:rPr>
                <w:rFonts w:ascii="Times New Roman" w:eastAsia="Calibri" w:hAnsi="Times New Roman" w:cs="Times New Roman"/>
                <w:sz w:val="24"/>
                <w:szCs w:val="24"/>
              </w:rPr>
            </w:pPr>
            <w:r w:rsidRPr="00AC23C9">
              <w:rPr>
                <w:rFonts w:ascii="Times New Roman" w:eastAsia="Calibri" w:hAnsi="Times New Roman" w:cs="Times New Roman"/>
                <w:sz w:val="24"/>
                <w:szCs w:val="24"/>
              </w:rPr>
              <w:t>Створенні сприятливих умов для функціонування і розвитку</w:t>
            </w:r>
          </w:p>
        </w:tc>
        <w:tc>
          <w:tcPr>
            <w:tcW w:w="4388" w:type="dxa"/>
          </w:tcPr>
          <w:p w14:paraId="779DE7AA" w14:textId="77777777" w:rsidR="00AC23C9" w:rsidRPr="00AC23C9" w:rsidRDefault="00AC23C9" w:rsidP="00AC23C9">
            <w:pPr>
              <w:jc w:val="both"/>
              <w:rPr>
                <w:rFonts w:ascii="Times New Roman" w:eastAsia="Calibri" w:hAnsi="Times New Roman" w:cs="Times New Roman"/>
                <w:sz w:val="24"/>
                <w:szCs w:val="24"/>
              </w:rPr>
            </w:pPr>
            <w:r w:rsidRPr="00AC23C9">
              <w:rPr>
                <w:rFonts w:ascii="Times New Roman" w:eastAsia="Calibri" w:hAnsi="Times New Roman" w:cs="Times New Roman"/>
                <w:sz w:val="24"/>
                <w:szCs w:val="24"/>
              </w:rPr>
              <w:t>Забезпечення необхідних ресурсів, умов і середовища для успішного виконання планів</w:t>
            </w:r>
          </w:p>
        </w:tc>
      </w:tr>
    </w:tbl>
    <w:p w14:paraId="05900427" w14:textId="77777777" w:rsidR="00AC23C9" w:rsidRPr="00AC23C9" w:rsidRDefault="00AC23C9" w:rsidP="00AC23C9">
      <w:pPr>
        <w:jc w:val="both"/>
        <w:rPr>
          <w:rFonts w:ascii="Times New Roman" w:eastAsia="Calibri" w:hAnsi="Times New Roman" w:cs="Times New Roman"/>
          <w:sz w:val="24"/>
          <w:szCs w:val="24"/>
        </w:rPr>
      </w:pPr>
    </w:p>
    <w:p w14:paraId="00FC00D9" w14:textId="77777777" w:rsidR="00AC23C9" w:rsidRPr="00AC23C9" w:rsidRDefault="00AC23C9" w:rsidP="00AC23C9">
      <w:pPr>
        <w:spacing w:line="360" w:lineRule="auto"/>
        <w:jc w:val="both"/>
        <w:rPr>
          <w:rFonts w:ascii="Times New Roman" w:eastAsia="Calibri" w:hAnsi="Times New Roman" w:cs="Times New Roman"/>
          <w:sz w:val="28"/>
          <w:szCs w:val="28"/>
        </w:rPr>
      </w:pPr>
    </w:p>
    <w:p w14:paraId="5EB92C8B" w14:textId="77777777" w:rsidR="00AC23C9" w:rsidRPr="00AC23C9" w:rsidRDefault="00AC23C9" w:rsidP="008C6108">
      <w:pPr>
        <w:spacing w:line="360" w:lineRule="auto"/>
        <w:ind w:firstLine="709"/>
        <w:jc w:val="both"/>
        <w:rPr>
          <w:rFonts w:ascii="Times New Roman" w:eastAsia="Calibri" w:hAnsi="Times New Roman" w:cs="Times New Roman"/>
          <w:sz w:val="28"/>
          <w:szCs w:val="28"/>
        </w:rPr>
      </w:pPr>
      <w:r w:rsidRPr="00AC23C9">
        <w:rPr>
          <w:rFonts w:ascii="Times New Roman" w:eastAsia="Calibri" w:hAnsi="Times New Roman" w:cs="Times New Roman"/>
          <w:sz w:val="28"/>
          <w:szCs w:val="28"/>
        </w:rPr>
        <w:t>Слід визначити, що поняття «планування» має різні визначення в літературі і різноманітні інтерпретації серед економістів. Ось декілька різних підходів до визначення цього терміну:</w:t>
      </w:r>
    </w:p>
    <w:p w14:paraId="00EEB4AE" w14:textId="77777777" w:rsidR="00AC23C9" w:rsidRPr="00AC23C9" w:rsidRDefault="00AC23C9" w:rsidP="008C6108">
      <w:pPr>
        <w:spacing w:line="360" w:lineRule="auto"/>
        <w:ind w:firstLine="709"/>
        <w:jc w:val="both"/>
        <w:rPr>
          <w:rFonts w:ascii="Times New Roman" w:eastAsia="Calibri" w:hAnsi="Times New Roman" w:cs="Times New Roman"/>
          <w:sz w:val="28"/>
          <w:szCs w:val="28"/>
        </w:rPr>
      </w:pPr>
      <w:r w:rsidRPr="00AC23C9">
        <w:rPr>
          <w:rFonts w:ascii="Times New Roman" w:eastAsia="Calibri" w:hAnsi="Times New Roman" w:cs="Times New Roman"/>
          <w:sz w:val="28"/>
          <w:szCs w:val="28"/>
        </w:rPr>
        <w:t>1) планування розглядається як процес, що включає аналіз і вироблення рішень, спрямованих на забезпечення ефективного функціонування та розвитку підприємства у майбутньому;</w:t>
      </w:r>
    </w:p>
    <w:p w14:paraId="60963088" w14:textId="77777777" w:rsidR="00AC23C9" w:rsidRPr="00AC23C9" w:rsidRDefault="00AC23C9" w:rsidP="008C6108">
      <w:pPr>
        <w:spacing w:line="360" w:lineRule="auto"/>
        <w:ind w:firstLine="709"/>
        <w:jc w:val="both"/>
        <w:rPr>
          <w:rFonts w:ascii="Times New Roman" w:eastAsia="Calibri" w:hAnsi="Times New Roman" w:cs="Times New Roman"/>
          <w:sz w:val="28"/>
          <w:szCs w:val="28"/>
        </w:rPr>
      </w:pPr>
      <w:r w:rsidRPr="00AC23C9">
        <w:rPr>
          <w:rFonts w:ascii="Times New Roman" w:eastAsia="Calibri" w:hAnsi="Times New Roman" w:cs="Times New Roman"/>
          <w:sz w:val="28"/>
          <w:szCs w:val="28"/>
        </w:rPr>
        <w:t xml:space="preserve">2) </w:t>
      </w:r>
      <w:bookmarkStart w:id="14" w:name="_Hlk169450108"/>
      <w:r w:rsidRPr="00AC23C9">
        <w:rPr>
          <w:rFonts w:ascii="Times New Roman" w:eastAsia="Calibri" w:hAnsi="Times New Roman" w:cs="Times New Roman"/>
          <w:sz w:val="28"/>
          <w:szCs w:val="28"/>
        </w:rPr>
        <w:t xml:space="preserve">планування розглядається </w:t>
      </w:r>
      <w:bookmarkEnd w:id="14"/>
      <w:r w:rsidRPr="00AC23C9">
        <w:rPr>
          <w:rFonts w:ascii="Times New Roman" w:eastAsia="Calibri" w:hAnsi="Times New Roman" w:cs="Times New Roman"/>
          <w:sz w:val="28"/>
          <w:szCs w:val="28"/>
        </w:rPr>
        <w:t>як аналітична робота над визначенням цілей, а саме визначення цілей, які має досягти підприємство протягом певного періоду, а також методів і шляхів їх досягнення;</w:t>
      </w:r>
    </w:p>
    <w:p w14:paraId="7CD0A985" w14:textId="77777777" w:rsidR="00AC23C9" w:rsidRPr="00AC23C9" w:rsidRDefault="00AC23C9" w:rsidP="008C6108">
      <w:pPr>
        <w:spacing w:line="360" w:lineRule="auto"/>
        <w:ind w:firstLine="709"/>
        <w:jc w:val="both"/>
        <w:rPr>
          <w:rFonts w:ascii="Times New Roman" w:eastAsia="Calibri" w:hAnsi="Times New Roman" w:cs="Times New Roman"/>
          <w:sz w:val="28"/>
          <w:szCs w:val="28"/>
        </w:rPr>
      </w:pPr>
      <w:r w:rsidRPr="00AC23C9">
        <w:rPr>
          <w:rFonts w:ascii="Times New Roman" w:eastAsia="Calibri" w:hAnsi="Times New Roman" w:cs="Times New Roman"/>
          <w:sz w:val="28"/>
          <w:szCs w:val="28"/>
        </w:rPr>
        <w:t>3) планування розглядається як вид управлінської діяльності, який визначає перспективи і майбутній стан організації, а також шляхи досягнення цього стану.</w:t>
      </w:r>
    </w:p>
    <w:p w14:paraId="6C044FFF" w14:textId="77777777" w:rsidR="00AC23C9" w:rsidRPr="00AC23C9" w:rsidRDefault="00AC23C9" w:rsidP="008C6108">
      <w:pPr>
        <w:spacing w:line="360" w:lineRule="auto"/>
        <w:ind w:firstLine="709"/>
        <w:jc w:val="both"/>
        <w:rPr>
          <w:rFonts w:ascii="Times New Roman" w:eastAsia="Calibri" w:hAnsi="Times New Roman" w:cs="Times New Roman"/>
          <w:sz w:val="28"/>
          <w:szCs w:val="28"/>
        </w:rPr>
      </w:pPr>
      <w:r w:rsidRPr="00AC23C9">
        <w:rPr>
          <w:rFonts w:ascii="Times New Roman" w:eastAsia="Calibri" w:hAnsi="Times New Roman" w:cs="Times New Roman"/>
          <w:sz w:val="28"/>
          <w:szCs w:val="28"/>
        </w:rPr>
        <w:t>4) планування розглядається як процес конкретизації цілей розвитку, а саме визначення конкретних цілей розвитку підприємства і визначення способів і засобів для їх досягнення.</w:t>
      </w:r>
    </w:p>
    <w:p w14:paraId="7C7DCD10" w14:textId="77777777" w:rsidR="00AC23C9" w:rsidRPr="00AC23C9" w:rsidRDefault="00AC23C9" w:rsidP="008C6108">
      <w:pPr>
        <w:spacing w:line="360" w:lineRule="auto"/>
        <w:ind w:firstLine="709"/>
        <w:jc w:val="both"/>
        <w:rPr>
          <w:rFonts w:ascii="Times New Roman" w:eastAsia="Calibri" w:hAnsi="Times New Roman" w:cs="Times New Roman"/>
          <w:sz w:val="28"/>
          <w:szCs w:val="28"/>
        </w:rPr>
      </w:pPr>
      <w:r w:rsidRPr="00AC23C9">
        <w:rPr>
          <w:rFonts w:ascii="Times New Roman" w:eastAsia="Calibri" w:hAnsi="Times New Roman" w:cs="Times New Roman"/>
          <w:sz w:val="28"/>
          <w:szCs w:val="28"/>
        </w:rPr>
        <w:t>Ці різні підходи показують, що планування може розглядатися як стратегічний і тактичний інструмент управління, що спрямований на забезпечення успішного функціонування та розвитку підприємства.</w:t>
      </w:r>
    </w:p>
    <w:p w14:paraId="0130E084" w14:textId="77777777" w:rsidR="00AC23C9" w:rsidRPr="00AC23C9" w:rsidRDefault="00AC23C9" w:rsidP="008C6108">
      <w:pPr>
        <w:spacing w:line="360" w:lineRule="auto"/>
        <w:ind w:firstLine="709"/>
        <w:jc w:val="both"/>
        <w:rPr>
          <w:rFonts w:ascii="Times New Roman" w:eastAsia="Calibri" w:hAnsi="Times New Roman" w:cs="Times New Roman"/>
          <w:sz w:val="28"/>
          <w:szCs w:val="28"/>
        </w:rPr>
      </w:pPr>
      <w:r w:rsidRPr="00AC23C9">
        <w:rPr>
          <w:rFonts w:ascii="Times New Roman" w:eastAsia="Calibri" w:hAnsi="Times New Roman" w:cs="Times New Roman"/>
          <w:sz w:val="28"/>
          <w:szCs w:val="28"/>
        </w:rPr>
        <w:lastRenderedPageBreak/>
        <w:t>Система планування управління підприємством є цілісною і складається зі взаємозалежних частин, які сприяють ефективному функціонуванню організації. Процес еволюції системи планування включає чотири основні фази:</w:t>
      </w:r>
      <w:r w:rsidRPr="00AC23C9">
        <w:rPr>
          <w:rFonts w:ascii="Times New Roman" w:eastAsia="Calibri" w:hAnsi="Times New Roman" w:cs="Times New Roman"/>
          <w:b/>
          <w:bCs/>
          <w:sz w:val="28"/>
          <w:szCs w:val="28"/>
        </w:rPr>
        <w:t xml:space="preserve"> </w:t>
      </w:r>
      <w:r w:rsidRPr="00AC23C9">
        <w:rPr>
          <w:rFonts w:ascii="Times New Roman" w:eastAsia="Calibri" w:hAnsi="Times New Roman" w:cs="Times New Roman"/>
          <w:sz w:val="28"/>
          <w:szCs w:val="28"/>
        </w:rPr>
        <w:t>початкова фаза, фаза зростання і розвитку, фаза стабілізації та фаза адаптації і модернізації.</w:t>
      </w:r>
    </w:p>
    <w:p w14:paraId="4B21EB9D" w14:textId="77777777" w:rsidR="00AC23C9" w:rsidRPr="00AC23C9" w:rsidRDefault="00AC23C9" w:rsidP="008C6108">
      <w:pPr>
        <w:spacing w:line="360" w:lineRule="auto"/>
        <w:ind w:firstLine="709"/>
        <w:jc w:val="both"/>
        <w:rPr>
          <w:rFonts w:ascii="Times New Roman" w:eastAsia="Calibri" w:hAnsi="Times New Roman" w:cs="Times New Roman"/>
          <w:sz w:val="28"/>
          <w:szCs w:val="28"/>
        </w:rPr>
      </w:pPr>
      <w:r w:rsidRPr="00AC23C9">
        <w:rPr>
          <w:rFonts w:ascii="Times New Roman" w:eastAsia="Calibri" w:hAnsi="Times New Roman" w:cs="Times New Roman"/>
          <w:sz w:val="28"/>
          <w:szCs w:val="28"/>
        </w:rPr>
        <w:t>На початковому етапі розвитку планування підприємство зазвичай формує базові плани для визначення стратегічних напрямків розвитку. Основний акцент робиться на встановленні загальних цілей і напрямків діяльності.</w:t>
      </w:r>
    </w:p>
    <w:p w14:paraId="6F58C0B2" w14:textId="77777777" w:rsidR="00AC23C9" w:rsidRPr="00AC23C9" w:rsidRDefault="00AC23C9" w:rsidP="008C6108">
      <w:pPr>
        <w:spacing w:line="360" w:lineRule="auto"/>
        <w:ind w:firstLine="709"/>
        <w:jc w:val="both"/>
        <w:rPr>
          <w:rFonts w:ascii="Times New Roman" w:eastAsia="Calibri" w:hAnsi="Times New Roman" w:cs="Times New Roman"/>
          <w:sz w:val="28"/>
          <w:szCs w:val="28"/>
        </w:rPr>
      </w:pPr>
      <w:r w:rsidRPr="00AC23C9">
        <w:rPr>
          <w:rFonts w:ascii="Times New Roman" w:eastAsia="Calibri" w:hAnsi="Times New Roman" w:cs="Times New Roman"/>
          <w:sz w:val="28"/>
          <w:szCs w:val="28"/>
        </w:rPr>
        <w:t>На фазі зростання і розвитку система планування починає активно розвиватися. Вона включає більш деталізовані стратегічні, тактичні і оперативні плани для різних рівнів управління. Вдосконалюються методики планування і моніторингу результатів.</w:t>
      </w:r>
    </w:p>
    <w:p w14:paraId="3AE57017" w14:textId="77777777" w:rsidR="00AC23C9" w:rsidRPr="00AC23C9" w:rsidRDefault="00AC23C9" w:rsidP="008C6108">
      <w:pPr>
        <w:spacing w:line="360" w:lineRule="auto"/>
        <w:ind w:firstLine="709"/>
        <w:jc w:val="both"/>
        <w:rPr>
          <w:rFonts w:ascii="Times New Roman" w:eastAsia="Calibri" w:hAnsi="Times New Roman" w:cs="Times New Roman"/>
          <w:sz w:val="28"/>
          <w:szCs w:val="28"/>
        </w:rPr>
      </w:pPr>
      <w:r w:rsidRPr="00AC23C9">
        <w:rPr>
          <w:rFonts w:ascii="Times New Roman" w:eastAsia="Calibri" w:hAnsi="Times New Roman" w:cs="Times New Roman"/>
          <w:sz w:val="28"/>
          <w:szCs w:val="28"/>
        </w:rPr>
        <w:t>На етапі стабілізації система планування стабілізується і стає надійнішою. Плани стандартизуються, виробляються процедури контролю та оцінки результатів, що дозволяє підприємству вчасно коригувати свої дії відповідно до змін у зовнішньому середовищі.</w:t>
      </w:r>
    </w:p>
    <w:p w14:paraId="0F09ECEA" w14:textId="77777777" w:rsidR="00AC23C9" w:rsidRPr="00AC23C9" w:rsidRDefault="00AC23C9" w:rsidP="008C6108">
      <w:pPr>
        <w:spacing w:line="360" w:lineRule="auto"/>
        <w:ind w:firstLine="709"/>
        <w:jc w:val="both"/>
        <w:rPr>
          <w:rFonts w:ascii="Times New Roman" w:eastAsia="Calibri" w:hAnsi="Times New Roman" w:cs="Times New Roman"/>
          <w:sz w:val="28"/>
          <w:szCs w:val="28"/>
        </w:rPr>
      </w:pPr>
      <w:r w:rsidRPr="00AC23C9">
        <w:rPr>
          <w:rFonts w:ascii="Times New Roman" w:eastAsia="Calibri" w:hAnsi="Times New Roman" w:cs="Times New Roman"/>
          <w:sz w:val="28"/>
          <w:szCs w:val="28"/>
        </w:rPr>
        <w:t>На етапі адаптації і модернізації система планування адаптується до нових умов і вимог. Вона постійно модернізується та адаптується до змін у стратегічних цілях підприємства, технологічних інновацій, а також у вимогах регулювального середовища.</w:t>
      </w:r>
    </w:p>
    <w:p w14:paraId="0AD27639" w14:textId="77777777" w:rsidR="00AC23C9" w:rsidRPr="00AC23C9" w:rsidRDefault="00AC23C9" w:rsidP="008C6108">
      <w:pPr>
        <w:spacing w:line="360" w:lineRule="auto"/>
        <w:ind w:firstLine="709"/>
        <w:jc w:val="both"/>
        <w:rPr>
          <w:rFonts w:ascii="Times New Roman" w:eastAsia="Calibri" w:hAnsi="Times New Roman" w:cs="Times New Roman"/>
          <w:sz w:val="28"/>
          <w:szCs w:val="28"/>
        </w:rPr>
      </w:pPr>
      <w:r w:rsidRPr="00AC23C9">
        <w:rPr>
          <w:rFonts w:ascii="Times New Roman" w:eastAsia="Calibri" w:hAnsi="Times New Roman" w:cs="Times New Roman"/>
          <w:sz w:val="28"/>
          <w:szCs w:val="28"/>
        </w:rPr>
        <w:t>Кожна з цих фаз відображає етапи розвитку системи планування, що відповідають змінам у діяльності підприємства і сприяють підвищенню його ефективності та конкурентоспроможності.</w:t>
      </w:r>
    </w:p>
    <w:p w14:paraId="470E1870" w14:textId="77777777" w:rsidR="00AC23C9" w:rsidRPr="00AC23C9" w:rsidRDefault="00AC23C9" w:rsidP="008C6108">
      <w:pPr>
        <w:spacing w:line="360" w:lineRule="auto"/>
        <w:ind w:firstLine="709"/>
        <w:jc w:val="both"/>
        <w:rPr>
          <w:rFonts w:ascii="Times New Roman" w:eastAsia="Calibri" w:hAnsi="Times New Roman" w:cs="Times New Roman"/>
          <w:sz w:val="28"/>
          <w:szCs w:val="28"/>
        </w:rPr>
      </w:pPr>
      <w:r w:rsidRPr="00AC23C9">
        <w:rPr>
          <w:rFonts w:ascii="Times New Roman" w:eastAsia="Calibri" w:hAnsi="Times New Roman" w:cs="Times New Roman"/>
          <w:sz w:val="28"/>
          <w:szCs w:val="28"/>
        </w:rPr>
        <w:t>Розглянемо детальніше кожний етап окремо. У таблиці 1.2. наведено етапи (фази) розвитку системи планування та їх характерні ознаки.</w:t>
      </w:r>
    </w:p>
    <w:p w14:paraId="02CC4F37" w14:textId="77777777" w:rsidR="00AC23C9" w:rsidRPr="00AC23C9" w:rsidRDefault="00AC23C9" w:rsidP="008C6108">
      <w:pPr>
        <w:spacing w:line="360" w:lineRule="auto"/>
        <w:ind w:firstLine="709"/>
        <w:jc w:val="both"/>
        <w:rPr>
          <w:rFonts w:ascii="Times New Roman" w:eastAsia="Calibri" w:hAnsi="Times New Roman" w:cs="Times New Roman"/>
          <w:sz w:val="28"/>
          <w:szCs w:val="28"/>
        </w:rPr>
      </w:pPr>
    </w:p>
    <w:p w14:paraId="7307B23D" w14:textId="77777777" w:rsidR="00AC23C9" w:rsidRPr="00AC23C9" w:rsidRDefault="00AC23C9" w:rsidP="008C6108">
      <w:pPr>
        <w:spacing w:line="360" w:lineRule="auto"/>
        <w:ind w:firstLine="709"/>
        <w:jc w:val="both"/>
        <w:rPr>
          <w:rFonts w:ascii="Times New Roman" w:eastAsia="Calibri" w:hAnsi="Times New Roman" w:cs="Times New Roman"/>
          <w:sz w:val="28"/>
          <w:szCs w:val="28"/>
        </w:rPr>
      </w:pPr>
    </w:p>
    <w:p w14:paraId="094DD663" w14:textId="77777777" w:rsidR="00AC23C9" w:rsidRPr="00AC23C9" w:rsidRDefault="00AC23C9" w:rsidP="008C6108">
      <w:pPr>
        <w:spacing w:line="360" w:lineRule="auto"/>
        <w:ind w:firstLine="709"/>
        <w:jc w:val="both"/>
        <w:rPr>
          <w:rFonts w:ascii="Times New Roman" w:eastAsia="Calibri" w:hAnsi="Times New Roman" w:cs="Times New Roman"/>
          <w:sz w:val="28"/>
          <w:szCs w:val="28"/>
        </w:rPr>
      </w:pPr>
    </w:p>
    <w:p w14:paraId="0A2640B3" w14:textId="77777777" w:rsidR="00AC23C9" w:rsidRPr="00AC23C9" w:rsidRDefault="00AC23C9" w:rsidP="008C6108">
      <w:pPr>
        <w:spacing w:line="360" w:lineRule="auto"/>
        <w:ind w:firstLine="709"/>
        <w:rPr>
          <w:rFonts w:ascii="Times New Roman" w:eastAsia="Calibri" w:hAnsi="Times New Roman" w:cs="Times New Roman"/>
          <w:sz w:val="28"/>
          <w:szCs w:val="28"/>
        </w:rPr>
      </w:pPr>
    </w:p>
    <w:p w14:paraId="788CD75C" w14:textId="77777777" w:rsidR="00AC23C9" w:rsidRPr="00AC23C9" w:rsidRDefault="00AC23C9" w:rsidP="00AC23C9">
      <w:pPr>
        <w:rPr>
          <w:rFonts w:ascii="Times New Roman" w:eastAsia="Calibri" w:hAnsi="Times New Roman" w:cs="Times New Roman"/>
          <w:sz w:val="28"/>
          <w:szCs w:val="28"/>
        </w:rPr>
      </w:pPr>
    </w:p>
    <w:p w14:paraId="4E2ED770" w14:textId="77777777" w:rsidR="00AC23C9" w:rsidRPr="00AC23C9" w:rsidRDefault="00AC23C9" w:rsidP="00AC23C9">
      <w:pPr>
        <w:spacing w:line="360" w:lineRule="auto"/>
        <w:jc w:val="right"/>
        <w:rPr>
          <w:rFonts w:ascii="Times New Roman" w:eastAsia="Calibri" w:hAnsi="Times New Roman" w:cs="Times New Roman"/>
          <w:i/>
          <w:iCs/>
          <w:sz w:val="28"/>
          <w:szCs w:val="28"/>
        </w:rPr>
      </w:pPr>
      <w:r w:rsidRPr="00AC23C9">
        <w:rPr>
          <w:rFonts w:ascii="Times New Roman" w:eastAsia="Calibri" w:hAnsi="Times New Roman" w:cs="Times New Roman"/>
          <w:i/>
          <w:iCs/>
          <w:sz w:val="28"/>
          <w:szCs w:val="28"/>
        </w:rPr>
        <w:t>Таблиця 1.2.</w:t>
      </w:r>
    </w:p>
    <w:p w14:paraId="760BB6A1" w14:textId="77777777" w:rsidR="00AC23C9" w:rsidRPr="00AC23C9" w:rsidRDefault="00AC23C9" w:rsidP="00AC23C9">
      <w:pPr>
        <w:spacing w:line="360" w:lineRule="auto"/>
        <w:rPr>
          <w:rFonts w:ascii="Times New Roman" w:eastAsia="Calibri" w:hAnsi="Times New Roman" w:cs="Times New Roman"/>
          <w:sz w:val="28"/>
          <w:szCs w:val="28"/>
        </w:rPr>
      </w:pPr>
      <w:r w:rsidRPr="00AC23C9">
        <w:rPr>
          <w:rFonts w:ascii="Times New Roman" w:eastAsia="Calibri" w:hAnsi="Times New Roman" w:cs="Times New Roman"/>
          <w:sz w:val="28"/>
          <w:szCs w:val="28"/>
        </w:rPr>
        <w:t>Розвиток системи планування відповідно до зміни діяльності підприємств</w:t>
      </w:r>
    </w:p>
    <w:tbl>
      <w:tblPr>
        <w:tblStyle w:val="a9"/>
        <w:tblW w:w="9351" w:type="dxa"/>
        <w:tblLook w:val="04A0" w:firstRow="1" w:lastRow="0" w:firstColumn="1" w:lastColumn="0" w:noHBand="0" w:noVBand="1"/>
      </w:tblPr>
      <w:tblGrid>
        <w:gridCol w:w="3115"/>
        <w:gridCol w:w="6236"/>
      </w:tblGrid>
      <w:tr w:rsidR="00AC23C9" w:rsidRPr="00AC23C9" w14:paraId="2B575453" w14:textId="77777777" w:rsidTr="00B15342">
        <w:tc>
          <w:tcPr>
            <w:tcW w:w="3115" w:type="dxa"/>
          </w:tcPr>
          <w:p w14:paraId="3A6A419D" w14:textId="77777777" w:rsidR="00AC23C9" w:rsidRPr="00AC23C9" w:rsidRDefault="00AC23C9" w:rsidP="00AC23C9">
            <w:pPr>
              <w:rPr>
                <w:rFonts w:ascii="Times New Roman" w:eastAsia="Calibri" w:hAnsi="Times New Roman" w:cs="Times New Roman"/>
                <w:b/>
                <w:bCs/>
                <w:sz w:val="24"/>
                <w:szCs w:val="24"/>
              </w:rPr>
            </w:pPr>
            <w:r w:rsidRPr="00AC23C9">
              <w:rPr>
                <w:rFonts w:ascii="Times New Roman" w:eastAsia="Calibri" w:hAnsi="Times New Roman" w:cs="Times New Roman"/>
                <w:b/>
                <w:bCs/>
                <w:sz w:val="24"/>
                <w:szCs w:val="24"/>
              </w:rPr>
              <w:t>Назва фази</w:t>
            </w:r>
          </w:p>
        </w:tc>
        <w:tc>
          <w:tcPr>
            <w:tcW w:w="6236" w:type="dxa"/>
          </w:tcPr>
          <w:p w14:paraId="1963F915" w14:textId="77777777" w:rsidR="00AC23C9" w:rsidRPr="00AC23C9" w:rsidRDefault="00AC23C9" w:rsidP="00AC23C9">
            <w:pPr>
              <w:rPr>
                <w:rFonts w:ascii="Times New Roman" w:eastAsia="Calibri" w:hAnsi="Times New Roman" w:cs="Times New Roman"/>
                <w:b/>
                <w:bCs/>
                <w:sz w:val="24"/>
                <w:szCs w:val="24"/>
              </w:rPr>
            </w:pPr>
            <w:r w:rsidRPr="00AC23C9">
              <w:rPr>
                <w:rFonts w:ascii="Times New Roman" w:eastAsia="Calibri" w:hAnsi="Times New Roman" w:cs="Times New Roman"/>
                <w:b/>
                <w:bCs/>
                <w:sz w:val="24"/>
                <w:szCs w:val="24"/>
              </w:rPr>
              <w:t>Основні ознаки фази</w:t>
            </w:r>
          </w:p>
        </w:tc>
      </w:tr>
      <w:tr w:rsidR="00AC23C9" w:rsidRPr="00AC23C9" w14:paraId="220DC35F" w14:textId="77777777" w:rsidTr="00B15342">
        <w:tc>
          <w:tcPr>
            <w:tcW w:w="3115" w:type="dxa"/>
            <w:vMerge w:val="restart"/>
          </w:tcPr>
          <w:p w14:paraId="504AC8BF" w14:textId="77777777" w:rsidR="00AC23C9" w:rsidRPr="00AC23C9" w:rsidRDefault="00AC23C9" w:rsidP="00AC23C9">
            <w:pPr>
              <w:rPr>
                <w:rFonts w:ascii="Times New Roman" w:eastAsia="Calibri" w:hAnsi="Times New Roman" w:cs="Times New Roman"/>
                <w:b/>
                <w:bCs/>
                <w:sz w:val="24"/>
                <w:szCs w:val="24"/>
              </w:rPr>
            </w:pPr>
            <w:r w:rsidRPr="00AC23C9">
              <w:rPr>
                <w:rFonts w:ascii="Times New Roman" w:eastAsia="Calibri" w:hAnsi="Times New Roman" w:cs="Times New Roman"/>
                <w:b/>
                <w:bCs/>
                <w:sz w:val="24"/>
                <w:szCs w:val="24"/>
              </w:rPr>
              <w:t>І фаза</w:t>
            </w:r>
          </w:p>
          <w:p w14:paraId="600423FF" w14:textId="77777777" w:rsidR="00AC23C9" w:rsidRPr="00AC23C9" w:rsidRDefault="00AC23C9" w:rsidP="00AC23C9">
            <w:pPr>
              <w:rPr>
                <w:rFonts w:ascii="Times New Roman" w:eastAsia="Calibri" w:hAnsi="Times New Roman" w:cs="Times New Roman"/>
                <w:sz w:val="24"/>
                <w:szCs w:val="24"/>
              </w:rPr>
            </w:pPr>
            <w:r w:rsidRPr="00AC23C9">
              <w:rPr>
                <w:rFonts w:ascii="Times New Roman" w:eastAsia="Calibri" w:hAnsi="Times New Roman" w:cs="Times New Roman"/>
                <w:b/>
                <w:bCs/>
                <w:sz w:val="24"/>
                <w:szCs w:val="24"/>
              </w:rPr>
              <w:t>Поточне планування та бюджетування</w:t>
            </w:r>
          </w:p>
        </w:tc>
        <w:tc>
          <w:tcPr>
            <w:tcW w:w="6236" w:type="dxa"/>
          </w:tcPr>
          <w:p w14:paraId="19E5DAF6" w14:textId="77777777" w:rsidR="00AC23C9" w:rsidRPr="00AC23C9" w:rsidRDefault="00AC23C9" w:rsidP="00AC23C9">
            <w:pPr>
              <w:rPr>
                <w:rFonts w:ascii="Times New Roman" w:eastAsia="Calibri" w:hAnsi="Times New Roman" w:cs="Times New Roman"/>
                <w:b/>
                <w:bCs/>
                <w:sz w:val="24"/>
                <w:szCs w:val="24"/>
              </w:rPr>
            </w:pPr>
            <w:r w:rsidRPr="00AC23C9">
              <w:rPr>
                <w:rFonts w:ascii="Times New Roman" w:eastAsia="Calibri" w:hAnsi="Times New Roman" w:cs="Times New Roman"/>
                <w:sz w:val="24"/>
                <w:szCs w:val="24"/>
              </w:rPr>
              <w:t>Контроль і управління «за відхиленнями» факту від «плану»</w:t>
            </w:r>
            <w:r w:rsidRPr="00AC23C9">
              <w:rPr>
                <w:rFonts w:ascii="Times New Roman" w:eastAsia="Calibri" w:hAnsi="Times New Roman" w:cs="Times New Roman"/>
                <w:b/>
                <w:bCs/>
                <w:sz w:val="24"/>
                <w:szCs w:val="24"/>
              </w:rPr>
              <w:t xml:space="preserve"> </w:t>
            </w:r>
          </w:p>
        </w:tc>
      </w:tr>
      <w:tr w:rsidR="00AC23C9" w:rsidRPr="00AC23C9" w14:paraId="0FC8FB3E" w14:textId="77777777" w:rsidTr="00B15342">
        <w:tc>
          <w:tcPr>
            <w:tcW w:w="3115" w:type="dxa"/>
            <w:vMerge/>
          </w:tcPr>
          <w:p w14:paraId="050CC93D" w14:textId="77777777" w:rsidR="00AC23C9" w:rsidRPr="00AC23C9" w:rsidRDefault="00AC23C9" w:rsidP="00AC23C9">
            <w:pPr>
              <w:rPr>
                <w:rFonts w:ascii="Times New Roman" w:eastAsia="Calibri" w:hAnsi="Times New Roman" w:cs="Times New Roman"/>
                <w:sz w:val="24"/>
                <w:szCs w:val="24"/>
              </w:rPr>
            </w:pPr>
          </w:p>
        </w:tc>
        <w:tc>
          <w:tcPr>
            <w:tcW w:w="6236" w:type="dxa"/>
          </w:tcPr>
          <w:p w14:paraId="5690E5B3" w14:textId="77777777" w:rsidR="00AC23C9" w:rsidRPr="00AC23C9" w:rsidRDefault="00AC23C9" w:rsidP="00AC23C9">
            <w:pPr>
              <w:rPr>
                <w:rFonts w:ascii="Times New Roman" w:eastAsia="Calibri" w:hAnsi="Times New Roman" w:cs="Times New Roman"/>
                <w:b/>
                <w:bCs/>
                <w:sz w:val="24"/>
                <w:szCs w:val="24"/>
              </w:rPr>
            </w:pPr>
            <w:r w:rsidRPr="00AC23C9">
              <w:rPr>
                <w:rFonts w:ascii="Times New Roman" w:eastAsia="Calibri" w:hAnsi="Times New Roman" w:cs="Times New Roman"/>
                <w:sz w:val="24"/>
                <w:szCs w:val="24"/>
              </w:rPr>
              <w:t>Короткостроковість планів (до року)</w:t>
            </w:r>
            <w:r w:rsidRPr="00AC23C9">
              <w:rPr>
                <w:rFonts w:ascii="Times New Roman" w:eastAsia="Calibri" w:hAnsi="Times New Roman" w:cs="Times New Roman"/>
                <w:b/>
                <w:bCs/>
                <w:sz w:val="24"/>
                <w:szCs w:val="24"/>
              </w:rPr>
              <w:t xml:space="preserve"> </w:t>
            </w:r>
          </w:p>
        </w:tc>
      </w:tr>
      <w:tr w:rsidR="00AC23C9" w:rsidRPr="00AC23C9" w14:paraId="6543D06B" w14:textId="77777777" w:rsidTr="00B15342">
        <w:tc>
          <w:tcPr>
            <w:tcW w:w="3115" w:type="dxa"/>
            <w:vMerge/>
          </w:tcPr>
          <w:p w14:paraId="2C5B2CA0" w14:textId="77777777" w:rsidR="00AC23C9" w:rsidRPr="00AC23C9" w:rsidRDefault="00AC23C9" w:rsidP="00AC23C9">
            <w:pPr>
              <w:rPr>
                <w:rFonts w:ascii="Times New Roman" w:eastAsia="Calibri" w:hAnsi="Times New Roman" w:cs="Times New Roman"/>
                <w:sz w:val="24"/>
                <w:szCs w:val="24"/>
              </w:rPr>
            </w:pPr>
          </w:p>
        </w:tc>
        <w:tc>
          <w:tcPr>
            <w:tcW w:w="6236" w:type="dxa"/>
          </w:tcPr>
          <w:p w14:paraId="40CBCB52" w14:textId="77777777" w:rsidR="00AC23C9" w:rsidRPr="00AC23C9" w:rsidRDefault="00AC23C9" w:rsidP="00AC23C9">
            <w:pPr>
              <w:rPr>
                <w:rFonts w:ascii="Times New Roman" w:eastAsia="Calibri" w:hAnsi="Times New Roman" w:cs="Times New Roman"/>
                <w:b/>
                <w:bCs/>
                <w:sz w:val="24"/>
                <w:szCs w:val="24"/>
              </w:rPr>
            </w:pPr>
            <w:r w:rsidRPr="00AC23C9">
              <w:rPr>
                <w:rFonts w:ascii="Times New Roman" w:eastAsia="Calibri" w:hAnsi="Times New Roman" w:cs="Times New Roman"/>
                <w:sz w:val="24"/>
                <w:szCs w:val="24"/>
              </w:rPr>
              <w:t>Внутрішня спрямованість, підприємство як закрита система</w:t>
            </w:r>
          </w:p>
        </w:tc>
      </w:tr>
      <w:tr w:rsidR="00AC23C9" w:rsidRPr="00AC23C9" w14:paraId="0ED14FA0" w14:textId="77777777" w:rsidTr="00B15342">
        <w:tc>
          <w:tcPr>
            <w:tcW w:w="3115" w:type="dxa"/>
            <w:vMerge/>
          </w:tcPr>
          <w:p w14:paraId="759F8B95" w14:textId="77777777" w:rsidR="00AC23C9" w:rsidRPr="00AC23C9" w:rsidRDefault="00AC23C9" w:rsidP="00AC23C9">
            <w:pPr>
              <w:rPr>
                <w:rFonts w:ascii="Times New Roman" w:eastAsia="Calibri" w:hAnsi="Times New Roman" w:cs="Times New Roman"/>
                <w:sz w:val="24"/>
                <w:szCs w:val="24"/>
              </w:rPr>
            </w:pPr>
          </w:p>
        </w:tc>
        <w:tc>
          <w:tcPr>
            <w:tcW w:w="6236" w:type="dxa"/>
          </w:tcPr>
          <w:p w14:paraId="04BAD6DB" w14:textId="77777777" w:rsidR="00AC23C9" w:rsidRPr="00AC23C9" w:rsidRDefault="00AC23C9" w:rsidP="00AC23C9">
            <w:pPr>
              <w:rPr>
                <w:rFonts w:ascii="Times New Roman" w:eastAsia="Calibri" w:hAnsi="Times New Roman" w:cs="Times New Roman"/>
                <w:b/>
                <w:bCs/>
                <w:sz w:val="24"/>
                <w:szCs w:val="24"/>
              </w:rPr>
            </w:pPr>
            <w:r w:rsidRPr="00AC23C9">
              <w:rPr>
                <w:rFonts w:ascii="Times New Roman" w:eastAsia="Calibri" w:hAnsi="Times New Roman" w:cs="Times New Roman"/>
                <w:sz w:val="24"/>
                <w:szCs w:val="24"/>
              </w:rPr>
              <w:t>Спрямованість плану на поточну прибутковість</w:t>
            </w:r>
          </w:p>
        </w:tc>
      </w:tr>
      <w:tr w:rsidR="00AC23C9" w:rsidRPr="00AC23C9" w14:paraId="0251FE0A" w14:textId="77777777" w:rsidTr="00B15342">
        <w:tc>
          <w:tcPr>
            <w:tcW w:w="3115" w:type="dxa"/>
            <w:vMerge w:val="restart"/>
          </w:tcPr>
          <w:p w14:paraId="0EE86C38" w14:textId="77777777" w:rsidR="00AC23C9" w:rsidRPr="00AC23C9" w:rsidRDefault="00AC23C9" w:rsidP="00AC23C9">
            <w:pPr>
              <w:rPr>
                <w:rFonts w:ascii="Times New Roman" w:eastAsia="Calibri" w:hAnsi="Times New Roman" w:cs="Times New Roman"/>
                <w:b/>
                <w:bCs/>
                <w:sz w:val="24"/>
                <w:szCs w:val="24"/>
              </w:rPr>
            </w:pPr>
            <w:r w:rsidRPr="00AC23C9">
              <w:rPr>
                <w:rFonts w:ascii="Times New Roman" w:eastAsia="Calibri" w:hAnsi="Times New Roman" w:cs="Times New Roman"/>
                <w:b/>
                <w:bCs/>
                <w:sz w:val="24"/>
                <w:szCs w:val="24"/>
              </w:rPr>
              <w:t>ІІ фаза</w:t>
            </w:r>
          </w:p>
          <w:p w14:paraId="058C5193" w14:textId="77777777" w:rsidR="00AC23C9" w:rsidRPr="00AC23C9" w:rsidRDefault="00AC23C9" w:rsidP="00AC23C9">
            <w:pPr>
              <w:rPr>
                <w:rFonts w:ascii="Times New Roman" w:eastAsia="Calibri" w:hAnsi="Times New Roman" w:cs="Times New Roman"/>
                <w:sz w:val="24"/>
                <w:szCs w:val="24"/>
              </w:rPr>
            </w:pPr>
            <w:r w:rsidRPr="00AC23C9">
              <w:rPr>
                <w:rFonts w:ascii="Times New Roman" w:eastAsia="Calibri" w:hAnsi="Times New Roman" w:cs="Times New Roman"/>
                <w:b/>
                <w:bCs/>
                <w:sz w:val="24"/>
                <w:szCs w:val="24"/>
              </w:rPr>
              <w:t>Екстраполяційне планування</w:t>
            </w:r>
          </w:p>
        </w:tc>
        <w:tc>
          <w:tcPr>
            <w:tcW w:w="6236" w:type="dxa"/>
          </w:tcPr>
          <w:p w14:paraId="732234D6" w14:textId="77777777" w:rsidR="00AC23C9" w:rsidRPr="00AC23C9" w:rsidRDefault="00AC23C9" w:rsidP="00AC23C9">
            <w:pPr>
              <w:rPr>
                <w:rFonts w:ascii="Times New Roman" w:eastAsia="Calibri" w:hAnsi="Times New Roman" w:cs="Times New Roman"/>
                <w:b/>
                <w:bCs/>
                <w:sz w:val="24"/>
                <w:szCs w:val="24"/>
              </w:rPr>
            </w:pPr>
            <w:r w:rsidRPr="00AC23C9">
              <w:rPr>
                <w:rFonts w:ascii="Times New Roman" w:eastAsia="Calibri" w:hAnsi="Times New Roman" w:cs="Times New Roman"/>
                <w:sz w:val="24"/>
                <w:szCs w:val="24"/>
              </w:rPr>
              <w:t>Довготермінове планування</w:t>
            </w:r>
          </w:p>
        </w:tc>
      </w:tr>
      <w:tr w:rsidR="00AC23C9" w:rsidRPr="00AC23C9" w14:paraId="4ADA701E" w14:textId="77777777" w:rsidTr="00B15342">
        <w:tc>
          <w:tcPr>
            <w:tcW w:w="3115" w:type="dxa"/>
            <w:vMerge/>
          </w:tcPr>
          <w:p w14:paraId="1E8B88B2" w14:textId="77777777" w:rsidR="00AC23C9" w:rsidRPr="00AC23C9" w:rsidRDefault="00AC23C9" w:rsidP="00AC23C9">
            <w:pPr>
              <w:rPr>
                <w:rFonts w:ascii="Times New Roman" w:eastAsia="Calibri" w:hAnsi="Times New Roman" w:cs="Times New Roman"/>
                <w:sz w:val="24"/>
                <w:szCs w:val="24"/>
              </w:rPr>
            </w:pPr>
          </w:p>
        </w:tc>
        <w:tc>
          <w:tcPr>
            <w:tcW w:w="6236" w:type="dxa"/>
          </w:tcPr>
          <w:p w14:paraId="6A07DDF2" w14:textId="77777777" w:rsidR="00AC23C9" w:rsidRPr="00AC23C9" w:rsidRDefault="00AC23C9" w:rsidP="00AC23C9">
            <w:pPr>
              <w:rPr>
                <w:rFonts w:ascii="Times New Roman" w:eastAsia="Calibri" w:hAnsi="Times New Roman" w:cs="Times New Roman"/>
                <w:b/>
                <w:bCs/>
                <w:sz w:val="24"/>
                <w:szCs w:val="24"/>
              </w:rPr>
            </w:pPr>
            <w:r w:rsidRPr="00AC23C9">
              <w:rPr>
                <w:rFonts w:ascii="Times New Roman" w:eastAsia="Calibri" w:hAnsi="Times New Roman" w:cs="Times New Roman"/>
                <w:sz w:val="24"/>
                <w:szCs w:val="24"/>
              </w:rPr>
              <w:t>Планування від досягнутого рівня до зростання</w:t>
            </w:r>
            <w:r w:rsidRPr="00AC23C9">
              <w:rPr>
                <w:rFonts w:ascii="Times New Roman" w:eastAsia="Calibri" w:hAnsi="Times New Roman" w:cs="Times New Roman"/>
                <w:b/>
                <w:bCs/>
                <w:sz w:val="24"/>
                <w:szCs w:val="24"/>
              </w:rPr>
              <w:t xml:space="preserve"> </w:t>
            </w:r>
          </w:p>
        </w:tc>
      </w:tr>
      <w:tr w:rsidR="00AC23C9" w:rsidRPr="00AC23C9" w14:paraId="460E2EB7" w14:textId="77777777" w:rsidTr="00B15342">
        <w:tc>
          <w:tcPr>
            <w:tcW w:w="3115" w:type="dxa"/>
            <w:vMerge/>
          </w:tcPr>
          <w:p w14:paraId="390C1B9F" w14:textId="77777777" w:rsidR="00AC23C9" w:rsidRPr="00AC23C9" w:rsidRDefault="00AC23C9" w:rsidP="00AC23C9">
            <w:pPr>
              <w:rPr>
                <w:rFonts w:ascii="Times New Roman" w:eastAsia="Calibri" w:hAnsi="Times New Roman" w:cs="Times New Roman"/>
                <w:sz w:val="24"/>
                <w:szCs w:val="24"/>
              </w:rPr>
            </w:pPr>
          </w:p>
        </w:tc>
        <w:tc>
          <w:tcPr>
            <w:tcW w:w="6236" w:type="dxa"/>
          </w:tcPr>
          <w:p w14:paraId="208C6BBE" w14:textId="77777777" w:rsidR="00AC23C9" w:rsidRPr="00AC23C9" w:rsidRDefault="00AC23C9" w:rsidP="00AC23C9">
            <w:pPr>
              <w:rPr>
                <w:rFonts w:ascii="Times New Roman" w:eastAsia="Calibri" w:hAnsi="Times New Roman" w:cs="Times New Roman"/>
                <w:b/>
                <w:bCs/>
                <w:sz w:val="24"/>
                <w:szCs w:val="24"/>
              </w:rPr>
            </w:pPr>
            <w:r w:rsidRPr="00AC23C9">
              <w:rPr>
                <w:rFonts w:ascii="Times New Roman" w:eastAsia="Calibri" w:hAnsi="Times New Roman" w:cs="Times New Roman"/>
                <w:sz w:val="24"/>
                <w:szCs w:val="24"/>
              </w:rPr>
              <w:t>Використання економіко-математичних моделей</w:t>
            </w:r>
          </w:p>
        </w:tc>
      </w:tr>
      <w:tr w:rsidR="00AC23C9" w:rsidRPr="00AC23C9" w14:paraId="360AB467" w14:textId="77777777" w:rsidTr="00B15342">
        <w:tc>
          <w:tcPr>
            <w:tcW w:w="3115" w:type="dxa"/>
            <w:vMerge/>
          </w:tcPr>
          <w:p w14:paraId="29230264" w14:textId="77777777" w:rsidR="00AC23C9" w:rsidRPr="00AC23C9" w:rsidRDefault="00AC23C9" w:rsidP="00AC23C9">
            <w:pPr>
              <w:rPr>
                <w:rFonts w:ascii="Times New Roman" w:eastAsia="Calibri" w:hAnsi="Times New Roman" w:cs="Times New Roman"/>
                <w:sz w:val="24"/>
                <w:szCs w:val="24"/>
              </w:rPr>
            </w:pPr>
          </w:p>
        </w:tc>
        <w:tc>
          <w:tcPr>
            <w:tcW w:w="6236" w:type="dxa"/>
          </w:tcPr>
          <w:p w14:paraId="3F1F7CFC" w14:textId="77777777" w:rsidR="00AC23C9" w:rsidRPr="00AC23C9" w:rsidRDefault="00AC23C9" w:rsidP="00AC23C9">
            <w:pPr>
              <w:rPr>
                <w:rFonts w:ascii="Times New Roman" w:eastAsia="Calibri" w:hAnsi="Times New Roman" w:cs="Times New Roman"/>
                <w:b/>
                <w:bCs/>
                <w:sz w:val="24"/>
                <w:szCs w:val="24"/>
              </w:rPr>
            </w:pPr>
            <w:r w:rsidRPr="00AC23C9">
              <w:rPr>
                <w:rFonts w:ascii="Times New Roman" w:eastAsia="Calibri" w:hAnsi="Times New Roman" w:cs="Times New Roman"/>
                <w:sz w:val="24"/>
                <w:szCs w:val="24"/>
              </w:rPr>
              <w:t>Зовнішня і внутрішня спрямованість, підприємство стає відкритою системою</w:t>
            </w:r>
          </w:p>
        </w:tc>
      </w:tr>
      <w:tr w:rsidR="00AC23C9" w:rsidRPr="00AC23C9" w14:paraId="5E22F057" w14:textId="77777777" w:rsidTr="00B15342">
        <w:tc>
          <w:tcPr>
            <w:tcW w:w="3115" w:type="dxa"/>
            <w:vMerge/>
          </w:tcPr>
          <w:p w14:paraId="53B799A0" w14:textId="77777777" w:rsidR="00AC23C9" w:rsidRPr="00AC23C9" w:rsidRDefault="00AC23C9" w:rsidP="00AC23C9">
            <w:pPr>
              <w:rPr>
                <w:rFonts w:ascii="Times New Roman" w:eastAsia="Calibri" w:hAnsi="Times New Roman" w:cs="Times New Roman"/>
                <w:sz w:val="24"/>
                <w:szCs w:val="24"/>
              </w:rPr>
            </w:pPr>
          </w:p>
        </w:tc>
        <w:tc>
          <w:tcPr>
            <w:tcW w:w="6236" w:type="dxa"/>
          </w:tcPr>
          <w:p w14:paraId="458D7088" w14:textId="77777777" w:rsidR="00AC23C9" w:rsidRPr="00AC23C9" w:rsidRDefault="00AC23C9" w:rsidP="00AC23C9">
            <w:pPr>
              <w:rPr>
                <w:rFonts w:ascii="Times New Roman" w:eastAsia="Calibri" w:hAnsi="Times New Roman" w:cs="Times New Roman"/>
                <w:b/>
                <w:bCs/>
                <w:sz w:val="24"/>
                <w:szCs w:val="24"/>
              </w:rPr>
            </w:pPr>
            <w:r w:rsidRPr="00AC23C9">
              <w:rPr>
                <w:rFonts w:ascii="Times New Roman" w:eastAsia="Calibri" w:hAnsi="Times New Roman" w:cs="Times New Roman"/>
                <w:sz w:val="24"/>
                <w:szCs w:val="24"/>
              </w:rPr>
              <w:t>Спрямованість плану на поточну і майбутню прибутковість</w:t>
            </w:r>
            <w:r w:rsidRPr="00AC23C9">
              <w:rPr>
                <w:rFonts w:ascii="Times New Roman" w:eastAsia="Calibri" w:hAnsi="Times New Roman" w:cs="Times New Roman"/>
                <w:b/>
                <w:bCs/>
                <w:sz w:val="24"/>
                <w:szCs w:val="24"/>
              </w:rPr>
              <w:t xml:space="preserve"> </w:t>
            </w:r>
          </w:p>
        </w:tc>
      </w:tr>
      <w:tr w:rsidR="00AC23C9" w:rsidRPr="00AC23C9" w14:paraId="3998CB18" w14:textId="77777777" w:rsidTr="00B15342">
        <w:tc>
          <w:tcPr>
            <w:tcW w:w="3115" w:type="dxa"/>
            <w:vMerge w:val="restart"/>
          </w:tcPr>
          <w:p w14:paraId="7D6B18C3" w14:textId="77777777" w:rsidR="00AC23C9" w:rsidRPr="00AC23C9" w:rsidRDefault="00AC23C9" w:rsidP="00AC23C9">
            <w:pPr>
              <w:rPr>
                <w:rFonts w:ascii="Times New Roman" w:eastAsia="Calibri" w:hAnsi="Times New Roman" w:cs="Times New Roman"/>
                <w:b/>
                <w:bCs/>
                <w:sz w:val="24"/>
                <w:szCs w:val="24"/>
              </w:rPr>
            </w:pPr>
            <w:r w:rsidRPr="00AC23C9">
              <w:rPr>
                <w:rFonts w:ascii="Times New Roman" w:eastAsia="Calibri" w:hAnsi="Times New Roman" w:cs="Times New Roman"/>
                <w:b/>
                <w:bCs/>
                <w:sz w:val="24"/>
                <w:szCs w:val="24"/>
              </w:rPr>
              <w:t xml:space="preserve">III фаза </w:t>
            </w:r>
          </w:p>
          <w:p w14:paraId="10A1E4E8" w14:textId="77777777" w:rsidR="00AC23C9" w:rsidRPr="00AC23C9" w:rsidRDefault="00AC23C9" w:rsidP="00AC23C9">
            <w:pPr>
              <w:rPr>
                <w:rFonts w:ascii="Times New Roman" w:eastAsia="Calibri" w:hAnsi="Times New Roman" w:cs="Times New Roman"/>
                <w:sz w:val="24"/>
                <w:szCs w:val="24"/>
              </w:rPr>
            </w:pPr>
            <w:r w:rsidRPr="00AC23C9">
              <w:rPr>
                <w:rFonts w:ascii="Times New Roman" w:eastAsia="Calibri" w:hAnsi="Times New Roman" w:cs="Times New Roman"/>
                <w:b/>
                <w:bCs/>
                <w:sz w:val="24"/>
                <w:szCs w:val="24"/>
              </w:rPr>
              <w:t>Стратегічне планування</w:t>
            </w:r>
          </w:p>
        </w:tc>
        <w:tc>
          <w:tcPr>
            <w:tcW w:w="6236" w:type="dxa"/>
          </w:tcPr>
          <w:p w14:paraId="2DD759B2" w14:textId="77777777" w:rsidR="00AC23C9" w:rsidRPr="00AC23C9" w:rsidRDefault="00AC23C9" w:rsidP="00AC23C9">
            <w:pPr>
              <w:rPr>
                <w:rFonts w:ascii="Times New Roman" w:eastAsia="Calibri" w:hAnsi="Times New Roman" w:cs="Times New Roman"/>
                <w:b/>
                <w:bCs/>
                <w:sz w:val="24"/>
                <w:szCs w:val="24"/>
              </w:rPr>
            </w:pPr>
            <w:r w:rsidRPr="00AC23C9">
              <w:rPr>
                <w:rFonts w:ascii="Times New Roman" w:eastAsia="Calibri" w:hAnsi="Times New Roman" w:cs="Times New Roman"/>
                <w:sz w:val="24"/>
                <w:szCs w:val="24"/>
              </w:rPr>
              <w:t>Довгострокове та стратегічне планування</w:t>
            </w:r>
            <w:r w:rsidRPr="00AC23C9">
              <w:rPr>
                <w:rFonts w:ascii="Times New Roman" w:eastAsia="Calibri" w:hAnsi="Times New Roman" w:cs="Times New Roman"/>
                <w:b/>
                <w:bCs/>
                <w:sz w:val="24"/>
                <w:szCs w:val="24"/>
              </w:rPr>
              <w:t xml:space="preserve"> </w:t>
            </w:r>
          </w:p>
        </w:tc>
      </w:tr>
      <w:tr w:rsidR="00AC23C9" w:rsidRPr="00AC23C9" w14:paraId="06B0B0B8" w14:textId="77777777" w:rsidTr="00B15342">
        <w:tc>
          <w:tcPr>
            <w:tcW w:w="3115" w:type="dxa"/>
            <w:vMerge/>
          </w:tcPr>
          <w:p w14:paraId="35B431DC" w14:textId="77777777" w:rsidR="00AC23C9" w:rsidRPr="00AC23C9" w:rsidRDefault="00AC23C9" w:rsidP="00AC23C9">
            <w:pPr>
              <w:rPr>
                <w:rFonts w:ascii="Times New Roman" w:eastAsia="Calibri" w:hAnsi="Times New Roman" w:cs="Times New Roman"/>
                <w:sz w:val="24"/>
                <w:szCs w:val="24"/>
              </w:rPr>
            </w:pPr>
          </w:p>
        </w:tc>
        <w:tc>
          <w:tcPr>
            <w:tcW w:w="6236" w:type="dxa"/>
          </w:tcPr>
          <w:p w14:paraId="5CE98C1A" w14:textId="77777777" w:rsidR="00AC23C9" w:rsidRPr="00AC23C9" w:rsidRDefault="00AC23C9" w:rsidP="00AC23C9">
            <w:pPr>
              <w:rPr>
                <w:rFonts w:ascii="Times New Roman" w:eastAsia="Calibri" w:hAnsi="Times New Roman" w:cs="Times New Roman"/>
                <w:b/>
                <w:bCs/>
                <w:sz w:val="24"/>
                <w:szCs w:val="24"/>
              </w:rPr>
            </w:pPr>
            <w:r w:rsidRPr="00AC23C9">
              <w:rPr>
                <w:rFonts w:ascii="Times New Roman" w:eastAsia="Calibri" w:hAnsi="Times New Roman" w:cs="Times New Roman"/>
                <w:sz w:val="24"/>
                <w:szCs w:val="24"/>
              </w:rPr>
              <w:t>Нестабільність економічних умов</w:t>
            </w:r>
            <w:r w:rsidRPr="00AC23C9">
              <w:rPr>
                <w:rFonts w:ascii="Times New Roman" w:eastAsia="Calibri" w:hAnsi="Times New Roman" w:cs="Times New Roman"/>
                <w:b/>
                <w:bCs/>
                <w:sz w:val="24"/>
                <w:szCs w:val="24"/>
              </w:rPr>
              <w:t xml:space="preserve"> </w:t>
            </w:r>
          </w:p>
        </w:tc>
      </w:tr>
      <w:tr w:rsidR="00AC23C9" w:rsidRPr="00AC23C9" w14:paraId="095DE605" w14:textId="77777777" w:rsidTr="00B15342">
        <w:tc>
          <w:tcPr>
            <w:tcW w:w="3115" w:type="dxa"/>
            <w:vMerge/>
          </w:tcPr>
          <w:p w14:paraId="43782C34" w14:textId="77777777" w:rsidR="00AC23C9" w:rsidRPr="00AC23C9" w:rsidRDefault="00AC23C9" w:rsidP="00AC23C9">
            <w:pPr>
              <w:rPr>
                <w:rFonts w:ascii="Times New Roman" w:eastAsia="Calibri" w:hAnsi="Times New Roman" w:cs="Times New Roman"/>
                <w:sz w:val="24"/>
                <w:szCs w:val="24"/>
              </w:rPr>
            </w:pPr>
          </w:p>
        </w:tc>
        <w:tc>
          <w:tcPr>
            <w:tcW w:w="6236" w:type="dxa"/>
          </w:tcPr>
          <w:p w14:paraId="7444AAEB" w14:textId="77777777" w:rsidR="00AC23C9" w:rsidRPr="00AC23C9" w:rsidRDefault="00AC23C9" w:rsidP="00AC23C9">
            <w:pPr>
              <w:rPr>
                <w:rFonts w:ascii="Times New Roman" w:eastAsia="Calibri" w:hAnsi="Times New Roman" w:cs="Times New Roman"/>
                <w:b/>
                <w:bCs/>
                <w:sz w:val="24"/>
                <w:szCs w:val="24"/>
              </w:rPr>
            </w:pPr>
            <w:r w:rsidRPr="00AC23C9">
              <w:rPr>
                <w:rFonts w:ascii="Times New Roman" w:eastAsia="Calibri" w:hAnsi="Times New Roman" w:cs="Times New Roman"/>
                <w:sz w:val="24"/>
                <w:szCs w:val="24"/>
              </w:rPr>
              <w:t>Активна реакція на зовнішнє середовище</w:t>
            </w:r>
          </w:p>
        </w:tc>
      </w:tr>
      <w:tr w:rsidR="00AC23C9" w:rsidRPr="00AC23C9" w14:paraId="07E6027C" w14:textId="77777777" w:rsidTr="00B15342">
        <w:tc>
          <w:tcPr>
            <w:tcW w:w="3115" w:type="dxa"/>
            <w:vMerge/>
          </w:tcPr>
          <w:p w14:paraId="724E0FFA" w14:textId="77777777" w:rsidR="00AC23C9" w:rsidRPr="00AC23C9" w:rsidRDefault="00AC23C9" w:rsidP="00AC23C9">
            <w:pPr>
              <w:rPr>
                <w:rFonts w:ascii="Times New Roman" w:eastAsia="Calibri" w:hAnsi="Times New Roman" w:cs="Times New Roman"/>
                <w:sz w:val="24"/>
                <w:szCs w:val="24"/>
              </w:rPr>
            </w:pPr>
          </w:p>
        </w:tc>
        <w:tc>
          <w:tcPr>
            <w:tcW w:w="6236" w:type="dxa"/>
          </w:tcPr>
          <w:p w14:paraId="37C7D292" w14:textId="77777777" w:rsidR="00AC23C9" w:rsidRPr="00AC23C9" w:rsidRDefault="00AC23C9" w:rsidP="00AC23C9">
            <w:pPr>
              <w:rPr>
                <w:rFonts w:ascii="Times New Roman" w:eastAsia="Calibri" w:hAnsi="Times New Roman" w:cs="Times New Roman"/>
                <w:b/>
                <w:bCs/>
                <w:sz w:val="24"/>
                <w:szCs w:val="24"/>
              </w:rPr>
            </w:pPr>
            <w:r w:rsidRPr="00AC23C9">
              <w:rPr>
                <w:rFonts w:ascii="Times New Roman" w:eastAsia="Calibri" w:hAnsi="Times New Roman" w:cs="Times New Roman"/>
                <w:sz w:val="24"/>
                <w:szCs w:val="24"/>
              </w:rPr>
              <w:t>Стратегічне управління ризиками і можливостями</w:t>
            </w:r>
          </w:p>
        </w:tc>
      </w:tr>
      <w:tr w:rsidR="00AC23C9" w:rsidRPr="00AC23C9" w14:paraId="59641581" w14:textId="77777777" w:rsidTr="00B15342">
        <w:tc>
          <w:tcPr>
            <w:tcW w:w="3115" w:type="dxa"/>
            <w:vMerge/>
          </w:tcPr>
          <w:p w14:paraId="1DFA018D" w14:textId="77777777" w:rsidR="00AC23C9" w:rsidRPr="00AC23C9" w:rsidRDefault="00AC23C9" w:rsidP="00AC23C9">
            <w:pPr>
              <w:rPr>
                <w:rFonts w:ascii="Times New Roman" w:eastAsia="Calibri" w:hAnsi="Times New Roman" w:cs="Times New Roman"/>
                <w:sz w:val="24"/>
                <w:szCs w:val="24"/>
              </w:rPr>
            </w:pPr>
          </w:p>
        </w:tc>
        <w:tc>
          <w:tcPr>
            <w:tcW w:w="6236" w:type="dxa"/>
          </w:tcPr>
          <w:p w14:paraId="1B1A4209" w14:textId="77777777" w:rsidR="00AC23C9" w:rsidRPr="00AC23C9" w:rsidRDefault="00AC23C9" w:rsidP="00AC23C9">
            <w:pPr>
              <w:rPr>
                <w:rFonts w:ascii="Times New Roman" w:eastAsia="Calibri" w:hAnsi="Times New Roman" w:cs="Times New Roman"/>
                <w:sz w:val="24"/>
                <w:szCs w:val="24"/>
              </w:rPr>
            </w:pPr>
            <w:r w:rsidRPr="00AC23C9">
              <w:rPr>
                <w:rFonts w:ascii="Times New Roman" w:eastAsia="Calibri" w:hAnsi="Times New Roman" w:cs="Times New Roman"/>
                <w:sz w:val="24"/>
                <w:szCs w:val="24"/>
              </w:rPr>
              <w:t>Інтеграція стратегічного планування в управлінські практики</w:t>
            </w:r>
          </w:p>
        </w:tc>
      </w:tr>
      <w:tr w:rsidR="00AC23C9" w:rsidRPr="00AC23C9" w14:paraId="12E02525" w14:textId="77777777" w:rsidTr="00B15342">
        <w:tc>
          <w:tcPr>
            <w:tcW w:w="3115" w:type="dxa"/>
            <w:vMerge w:val="restart"/>
          </w:tcPr>
          <w:p w14:paraId="6F99E594" w14:textId="77777777" w:rsidR="00AC23C9" w:rsidRPr="00AC23C9" w:rsidRDefault="00AC23C9" w:rsidP="00AC23C9">
            <w:pPr>
              <w:rPr>
                <w:rFonts w:ascii="Times New Roman" w:eastAsia="Calibri" w:hAnsi="Times New Roman" w:cs="Times New Roman"/>
                <w:b/>
                <w:bCs/>
                <w:sz w:val="24"/>
                <w:szCs w:val="24"/>
              </w:rPr>
            </w:pPr>
            <w:r w:rsidRPr="00AC23C9">
              <w:rPr>
                <w:rFonts w:ascii="Times New Roman" w:eastAsia="Calibri" w:hAnsi="Times New Roman" w:cs="Times New Roman"/>
                <w:b/>
                <w:bCs/>
                <w:sz w:val="24"/>
                <w:szCs w:val="24"/>
              </w:rPr>
              <w:t>IV фаза</w:t>
            </w:r>
          </w:p>
          <w:p w14:paraId="7E09584C" w14:textId="77777777" w:rsidR="00AC23C9" w:rsidRPr="00AC23C9" w:rsidRDefault="00AC23C9" w:rsidP="00AC23C9">
            <w:pPr>
              <w:rPr>
                <w:rFonts w:ascii="Times New Roman" w:eastAsia="Calibri" w:hAnsi="Times New Roman" w:cs="Times New Roman"/>
                <w:sz w:val="24"/>
                <w:szCs w:val="24"/>
              </w:rPr>
            </w:pPr>
            <w:r w:rsidRPr="00AC23C9">
              <w:rPr>
                <w:rFonts w:ascii="Times New Roman" w:eastAsia="Calibri" w:hAnsi="Times New Roman" w:cs="Times New Roman"/>
                <w:b/>
                <w:bCs/>
                <w:sz w:val="24"/>
                <w:szCs w:val="24"/>
              </w:rPr>
              <w:t>Стратегічне управління</w:t>
            </w:r>
          </w:p>
        </w:tc>
        <w:tc>
          <w:tcPr>
            <w:tcW w:w="6236" w:type="dxa"/>
          </w:tcPr>
          <w:p w14:paraId="478D4D6D" w14:textId="77777777" w:rsidR="00AC23C9" w:rsidRPr="00AC23C9" w:rsidRDefault="00AC23C9" w:rsidP="00AC23C9">
            <w:pPr>
              <w:rPr>
                <w:rFonts w:ascii="Times New Roman" w:eastAsia="Calibri" w:hAnsi="Times New Roman" w:cs="Times New Roman"/>
                <w:sz w:val="24"/>
                <w:szCs w:val="24"/>
              </w:rPr>
            </w:pPr>
            <w:r w:rsidRPr="00AC23C9">
              <w:rPr>
                <w:rFonts w:ascii="Times New Roman" w:eastAsia="Calibri" w:hAnsi="Times New Roman" w:cs="Times New Roman"/>
                <w:sz w:val="24"/>
                <w:szCs w:val="24"/>
              </w:rPr>
              <w:t>Інтеграція стратегічного планування і управління</w:t>
            </w:r>
          </w:p>
        </w:tc>
      </w:tr>
      <w:tr w:rsidR="00AC23C9" w:rsidRPr="00AC23C9" w14:paraId="5757BCDD" w14:textId="77777777" w:rsidTr="00B15342">
        <w:tc>
          <w:tcPr>
            <w:tcW w:w="3115" w:type="dxa"/>
            <w:vMerge/>
          </w:tcPr>
          <w:p w14:paraId="3BFDA80D" w14:textId="77777777" w:rsidR="00AC23C9" w:rsidRPr="00AC23C9" w:rsidRDefault="00AC23C9" w:rsidP="00AC23C9">
            <w:pPr>
              <w:rPr>
                <w:rFonts w:ascii="Times New Roman" w:eastAsia="Calibri" w:hAnsi="Times New Roman" w:cs="Times New Roman"/>
                <w:sz w:val="24"/>
                <w:szCs w:val="24"/>
              </w:rPr>
            </w:pPr>
          </w:p>
        </w:tc>
        <w:tc>
          <w:tcPr>
            <w:tcW w:w="6236" w:type="dxa"/>
          </w:tcPr>
          <w:p w14:paraId="0D24C9A0" w14:textId="77777777" w:rsidR="00AC23C9" w:rsidRPr="00AC23C9" w:rsidRDefault="00AC23C9" w:rsidP="00AC23C9">
            <w:pPr>
              <w:rPr>
                <w:rFonts w:ascii="Times New Roman" w:eastAsia="Calibri" w:hAnsi="Times New Roman" w:cs="Times New Roman"/>
                <w:sz w:val="24"/>
                <w:szCs w:val="24"/>
              </w:rPr>
            </w:pPr>
            <w:r w:rsidRPr="00AC23C9">
              <w:rPr>
                <w:rFonts w:ascii="Times New Roman" w:eastAsia="Calibri" w:hAnsi="Times New Roman" w:cs="Times New Roman"/>
                <w:sz w:val="24"/>
                <w:szCs w:val="24"/>
              </w:rPr>
              <w:t>Акцент на реалізацію стратегій</w:t>
            </w:r>
          </w:p>
        </w:tc>
      </w:tr>
      <w:tr w:rsidR="00AC23C9" w:rsidRPr="00AC23C9" w14:paraId="3F30F463" w14:textId="77777777" w:rsidTr="00B15342">
        <w:tc>
          <w:tcPr>
            <w:tcW w:w="3115" w:type="dxa"/>
            <w:vMerge/>
          </w:tcPr>
          <w:p w14:paraId="5BF55DE6" w14:textId="77777777" w:rsidR="00AC23C9" w:rsidRPr="00AC23C9" w:rsidRDefault="00AC23C9" w:rsidP="00AC23C9">
            <w:pPr>
              <w:rPr>
                <w:rFonts w:ascii="Times New Roman" w:eastAsia="Calibri" w:hAnsi="Times New Roman" w:cs="Times New Roman"/>
                <w:sz w:val="24"/>
                <w:szCs w:val="24"/>
              </w:rPr>
            </w:pPr>
          </w:p>
        </w:tc>
        <w:tc>
          <w:tcPr>
            <w:tcW w:w="6236" w:type="dxa"/>
          </w:tcPr>
          <w:p w14:paraId="6F2024CE" w14:textId="77777777" w:rsidR="00AC23C9" w:rsidRPr="00AC23C9" w:rsidRDefault="00AC23C9" w:rsidP="00AC23C9">
            <w:pPr>
              <w:rPr>
                <w:rFonts w:ascii="Times New Roman" w:eastAsia="Calibri" w:hAnsi="Times New Roman" w:cs="Times New Roman"/>
                <w:sz w:val="24"/>
                <w:szCs w:val="24"/>
              </w:rPr>
            </w:pPr>
            <w:r w:rsidRPr="00AC23C9">
              <w:rPr>
                <w:rFonts w:ascii="Times New Roman" w:eastAsia="Calibri" w:hAnsi="Times New Roman" w:cs="Times New Roman"/>
                <w:sz w:val="24"/>
                <w:szCs w:val="24"/>
              </w:rPr>
              <w:t>Управління змінами і ризиками</w:t>
            </w:r>
          </w:p>
        </w:tc>
      </w:tr>
      <w:tr w:rsidR="00AC23C9" w:rsidRPr="00AC23C9" w14:paraId="42E3D856" w14:textId="77777777" w:rsidTr="00B15342">
        <w:tc>
          <w:tcPr>
            <w:tcW w:w="3115" w:type="dxa"/>
            <w:vMerge/>
          </w:tcPr>
          <w:p w14:paraId="541C560D" w14:textId="77777777" w:rsidR="00AC23C9" w:rsidRPr="00AC23C9" w:rsidRDefault="00AC23C9" w:rsidP="00AC23C9">
            <w:pPr>
              <w:rPr>
                <w:rFonts w:ascii="Times New Roman" w:eastAsia="Calibri" w:hAnsi="Times New Roman" w:cs="Times New Roman"/>
                <w:sz w:val="24"/>
                <w:szCs w:val="24"/>
              </w:rPr>
            </w:pPr>
          </w:p>
        </w:tc>
        <w:tc>
          <w:tcPr>
            <w:tcW w:w="6236" w:type="dxa"/>
          </w:tcPr>
          <w:p w14:paraId="5E1E13A0" w14:textId="77777777" w:rsidR="00AC23C9" w:rsidRPr="00AC23C9" w:rsidRDefault="00AC23C9" w:rsidP="00AC23C9">
            <w:pPr>
              <w:rPr>
                <w:rFonts w:ascii="Times New Roman" w:eastAsia="Calibri" w:hAnsi="Times New Roman" w:cs="Times New Roman"/>
                <w:sz w:val="24"/>
                <w:szCs w:val="24"/>
              </w:rPr>
            </w:pPr>
            <w:r w:rsidRPr="00AC23C9">
              <w:rPr>
                <w:rFonts w:ascii="Times New Roman" w:eastAsia="Calibri" w:hAnsi="Times New Roman" w:cs="Times New Roman"/>
                <w:sz w:val="24"/>
                <w:szCs w:val="24"/>
              </w:rPr>
              <w:t>Адаптація і інновації</w:t>
            </w:r>
            <w:r w:rsidRPr="00AC23C9">
              <w:rPr>
                <w:rFonts w:ascii="Times New Roman" w:eastAsia="Calibri" w:hAnsi="Times New Roman" w:cs="Times New Roman"/>
                <w:b/>
                <w:bCs/>
                <w:sz w:val="24"/>
                <w:szCs w:val="24"/>
              </w:rPr>
              <w:t xml:space="preserve"> </w:t>
            </w:r>
          </w:p>
        </w:tc>
      </w:tr>
      <w:tr w:rsidR="00AC23C9" w:rsidRPr="00AC23C9" w14:paraId="4920A9E9" w14:textId="77777777" w:rsidTr="00B15342">
        <w:tc>
          <w:tcPr>
            <w:tcW w:w="3115" w:type="dxa"/>
            <w:vMerge/>
          </w:tcPr>
          <w:p w14:paraId="39EF34B5" w14:textId="77777777" w:rsidR="00AC23C9" w:rsidRPr="00AC23C9" w:rsidRDefault="00AC23C9" w:rsidP="00AC23C9">
            <w:pPr>
              <w:rPr>
                <w:rFonts w:ascii="Times New Roman" w:eastAsia="Calibri" w:hAnsi="Times New Roman" w:cs="Times New Roman"/>
                <w:sz w:val="24"/>
                <w:szCs w:val="24"/>
              </w:rPr>
            </w:pPr>
          </w:p>
        </w:tc>
        <w:tc>
          <w:tcPr>
            <w:tcW w:w="6236" w:type="dxa"/>
          </w:tcPr>
          <w:p w14:paraId="28C5D8F3" w14:textId="77777777" w:rsidR="00AC23C9" w:rsidRPr="00AC23C9" w:rsidRDefault="00AC23C9" w:rsidP="00AC23C9">
            <w:pPr>
              <w:rPr>
                <w:rFonts w:ascii="Times New Roman" w:eastAsia="Calibri" w:hAnsi="Times New Roman" w:cs="Times New Roman"/>
                <w:sz w:val="24"/>
                <w:szCs w:val="24"/>
              </w:rPr>
            </w:pPr>
            <w:r w:rsidRPr="00AC23C9">
              <w:rPr>
                <w:rFonts w:ascii="Times New Roman" w:eastAsia="Calibri" w:hAnsi="Times New Roman" w:cs="Times New Roman"/>
                <w:sz w:val="24"/>
                <w:szCs w:val="24"/>
              </w:rPr>
              <w:t>Стратегічне вирішення проблем і досягнення цілей</w:t>
            </w:r>
            <w:r w:rsidRPr="00AC23C9">
              <w:rPr>
                <w:rFonts w:ascii="Times New Roman" w:eastAsia="Calibri" w:hAnsi="Times New Roman" w:cs="Times New Roman"/>
                <w:b/>
                <w:bCs/>
                <w:sz w:val="24"/>
                <w:szCs w:val="24"/>
              </w:rPr>
              <w:t xml:space="preserve"> </w:t>
            </w:r>
          </w:p>
        </w:tc>
      </w:tr>
    </w:tbl>
    <w:p w14:paraId="05231C00" w14:textId="77777777" w:rsidR="00AC23C9" w:rsidRPr="00AC23C9" w:rsidRDefault="00AC23C9" w:rsidP="00AC23C9">
      <w:pPr>
        <w:spacing w:line="360" w:lineRule="auto"/>
        <w:rPr>
          <w:rFonts w:ascii="Calibri" w:eastAsia="Calibri" w:hAnsi="Calibri" w:cs="Times New Roman"/>
        </w:rPr>
      </w:pPr>
    </w:p>
    <w:p w14:paraId="2EF5E300" w14:textId="77777777" w:rsidR="00AC23C9" w:rsidRPr="00AC23C9" w:rsidRDefault="00AC23C9" w:rsidP="006A0CA2">
      <w:pPr>
        <w:spacing w:line="360" w:lineRule="auto"/>
        <w:ind w:firstLine="709"/>
        <w:jc w:val="both"/>
        <w:rPr>
          <w:rFonts w:ascii="Times New Roman" w:eastAsia="Calibri" w:hAnsi="Times New Roman" w:cs="Times New Roman"/>
          <w:sz w:val="28"/>
          <w:szCs w:val="28"/>
        </w:rPr>
      </w:pPr>
      <w:r w:rsidRPr="00AC23C9">
        <w:rPr>
          <w:rFonts w:ascii="Times New Roman" w:eastAsia="Calibri" w:hAnsi="Times New Roman" w:cs="Times New Roman"/>
          <w:sz w:val="28"/>
          <w:szCs w:val="28"/>
        </w:rPr>
        <w:t>Фаза I, яка характеризується як поточне планування та бюджетування, була початковим етапом у системі планування підприємства, коли економіка функціонувала у більш-менш стабільному режимі.</w:t>
      </w:r>
      <w:r w:rsidRPr="00AC23C9">
        <w:rPr>
          <w:rFonts w:ascii="Times New Roman" w:eastAsia="Times New Roman" w:hAnsi="Times New Roman" w:cs="Times New Roman"/>
          <w:sz w:val="24"/>
          <w:szCs w:val="24"/>
          <w:lang w:eastAsia="ru-RU"/>
        </w:rPr>
        <w:t xml:space="preserve"> </w:t>
      </w:r>
      <w:r w:rsidRPr="00AC23C9">
        <w:rPr>
          <w:rFonts w:ascii="Times New Roman" w:eastAsia="Calibri" w:hAnsi="Times New Roman" w:cs="Times New Roman"/>
          <w:sz w:val="28"/>
          <w:szCs w:val="28"/>
        </w:rPr>
        <w:t xml:space="preserve">Ця фаза є важливим етапом в історії розвитку планування підприємств, який відображає умови і вимоги економічного середовища того часу. На цьому етапі управління підприємством акцентувало увагу на виявленні відхилень фактичних показників від запланованих і вжитті заходів для коригування цих відхилень. Контроль був націлений на забезпечення виконання планів. Плани, які розроблялись на цій фазі, зазвичай охоплювали короткі терміни, зазвичай до одного року. Це дозволяло підприємствам </w:t>
      </w:r>
      <w:proofErr w:type="spellStart"/>
      <w:r w:rsidRPr="00AC23C9">
        <w:rPr>
          <w:rFonts w:ascii="Times New Roman" w:eastAsia="Calibri" w:hAnsi="Times New Roman" w:cs="Times New Roman"/>
          <w:sz w:val="28"/>
          <w:szCs w:val="28"/>
        </w:rPr>
        <w:t>оперативно</w:t>
      </w:r>
      <w:proofErr w:type="spellEnd"/>
      <w:r w:rsidRPr="00AC23C9">
        <w:rPr>
          <w:rFonts w:ascii="Times New Roman" w:eastAsia="Calibri" w:hAnsi="Times New Roman" w:cs="Times New Roman"/>
          <w:sz w:val="28"/>
          <w:szCs w:val="28"/>
        </w:rPr>
        <w:t xml:space="preserve"> реагувати на зміни в економічному середовищі і внутрішніх умовах. На цьому етапі підприємства частіше фокусувалися на внутрішніх аспектах свого функціонування і </w:t>
      </w:r>
      <w:r w:rsidRPr="00AC23C9">
        <w:rPr>
          <w:rFonts w:ascii="Times New Roman" w:eastAsia="Calibri" w:hAnsi="Times New Roman" w:cs="Times New Roman"/>
          <w:sz w:val="28"/>
          <w:szCs w:val="28"/>
        </w:rPr>
        <w:lastRenderedPageBreak/>
        <w:t>розвитку. Вони були більш закритими системами, з меншою взаємодією з зовнішніми ринками і впливами. Основна мета планування на цій фазі полягала у досягненні поточної прибутковості. Плани ставили перед собою завдання забезпечити стабільний фінансовий результат на короткостроковий період.</w:t>
      </w:r>
    </w:p>
    <w:p w14:paraId="2A1236EA" w14:textId="77777777" w:rsidR="00AC23C9" w:rsidRPr="00AC23C9" w:rsidRDefault="00AC23C9" w:rsidP="006A0CA2">
      <w:pPr>
        <w:spacing w:line="360" w:lineRule="auto"/>
        <w:ind w:firstLine="709"/>
        <w:jc w:val="both"/>
        <w:rPr>
          <w:rFonts w:ascii="Times New Roman" w:eastAsia="Times New Roman" w:hAnsi="Times New Roman" w:cs="Times New Roman"/>
          <w:sz w:val="28"/>
          <w:szCs w:val="28"/>
          <w:lang w:eastAsia="ru-RU"/>
        </w:rPr>
      </w:pPr>
      <w:r w:rsidRPr="00AC23C9">
        <w:rPr>
          <w:rFonts w:ascii="Times New Roman" w:eastAsia="Calibri" w:hAnsi="Times New Roman" w:cs="Times New Roman"/>
          <w:sz w:val="28"/>
          <w:szCs w:val="28"/>
        </w:rPr>
        <w:t>Фаза II - екстраполяційне планування, виникла в середині XX століття, коли спостерігалися високі темпи розвитку товарних ринків та висока передбачуваність подій на них. Ця фаза визначається більш складними методами планування та значною зміною підходів у відношенні до попередньої фази, що відображає розвиток економічної теорії та практики на той час.</w:t>
      </w:r>
      <w:r w:rsidRPr="00AC23C9">
        <w:rPr>
          <w:rFonts w:ascii="Times New Roman" w:eastAsia="Times New Roman" w:hAnsi="Times New Roman" w:cs="Times New Roman"/>
          <w:sz w:val="24"/>
          <w:szCs w:val="24"/>
          <w:lang w:eastAsia="ru-RU"/>
        </w:rPr>
        <w:t xml:space="preserve"> </w:t>
      </w:r>
      <w:r w:rsidRPr="00AC23C9">
        <w:rPr>
          <w:rFonts w:ascii="Times New Roman" w:eastAsia="Times New Roman" w:hAnsi="Times New Roman" w:cs="Times New Roman"/>
          <w:sz w:val="28"/>
          <w:szCs w:val="28"/>
          <w:lang w:eastAsia="ru-RU"/>
        </w:rPr>
        <w:t>На відміну від першої фази, де плани охоплювали короткі терміни, екстраполяційне планування орієнтоване на довгострокові перспективи. Плани на цій фазі зазвичай мали горизонт від декількох років до десятиліть.</w:t>
      </w:r>
    </w:p>
    <w:p w14:paraId="17D18687" w14:textId="77777777" w:rsidR="00AC23C9" w:rsidRPr="00AC23C9" w:rsidRDefault="00AC23C9" w:rsidP="006A0CA2">
      <w:pPr>
        <w:spacing w:line="360" w:lineRule="auto"/>
        <w:ind w:firstLine="709"/>
        <w:jc w:val="both"/>
        <w:rPr>
          <w:rFonts w:ascii="Times New Roman" w:eastAsia="Calibri" w:hAnsi="Times New Roman" w:cs="Times New Roman"/>
          <w:sz w:val="28"/>
          <w:szCs w:val="28"/>
        </w:rPr>
      </w:pPr>
      <w:r w:rsidRPr="00AC23C9">
        <w:rPr>
          <w:rFonts w:ascii="Times New Roman" w:eastAsia="Times New Roman" w:hAnsi="Times New Roman" w:cs="Times New Roman"/>
          <w:sz w:val="28"/>
          <w:szCs w:val="28"/>
          <w:lang w:eastAsia="ru-RU"/>
        </w:rPr>
        <w:t>Основна ідея полягала у тому, щоб виходити з вже досягнутого рівня розвитку і прогнозувати подальший розвиток на основі історичних даних та екстраполяційних прогнозів. Запровадження комп’ютерних технологій та розвиток економіко-математичного моделювання значно полегшили процес планування. Це дозволило більш точно прогнозувати розвиток ринків та підприємств. Підприємства на цій фазі стали більш відкритими до зовнішніх впливів та взаємодій. Вони активно враховували зовнішні економічні умови та впливи для формулювання своїх стратегій. Плани на цій фазі були спрямовані як на забезпечення поточної прибутковості, так і на підвищення прибутковості в майбутньому. Це вимагало стратегій, які не лише забезпечували стабільність, але й сприяли розвитку підприємств.</w:t>
      </w:r>
    </w:p>
    <w:p w14:paraId="5C22A283" w14:textId="77777777" w:rsidR="00AC23C9" w:rsidRPr="00AC23C9" w:rsidRDefault="00AC23C9" w:rsidP="006A0CA2">
      <w:pPr>
        <w:spacing w:line="360" w:lineRule="auto"/>
        <w:ind w:firstLine="709"/>
        <w:jc w:val="both"/>
        <w:rPr>
          <w:rFonts w:ascii="Times New Roman" w:eastAsia="Calibri" w:hAnsi="Times New Roman" w:cs="Times New Roman"/>
          <w:sz w:val="28"/>
          <w:szCs w:val="28"/>
        </w:rPr>
      </w:pPr>
      <w:r w:rsidRPr="00AC23C9">
        <w:rPr>
          <w:rFonts w:ascii="Times New Roman" w:eastAsia="Calibri" w:hAnsi="Times New Roman" w:cs="Times New Roman"/>
          <w:sz w:val="28"/>
          <w:szCs w:val="28"/>
        </w:rPr>
        <w:t>Фаза ІІІ - стратегічне планування - виникла наприкінці 60-х років XX століття в умовах світової економічної нестабільності. Фаза стратегічного планування відкрила нові можливості для підприємств у прогнозуванні та адаптації до змін у світовому економічному середовищі, зміцнюючи їх конкурентоспроможність та стійкість.</w:t>
      </w:r>
      <w:r w:rsidRPr="00AC23C9">
        <w:rPr>
          <w:rFonts w:ascii="Times New Roman" w:eastAsia="Times New Roman" w:hAnsi="Times New Roman" w:cs="Times New Roman"/>
          <w:sz w:val="24"/>
          <w:szCs w:val="24"/>
          <w:lang w:eastAsia="ru-RU"/>
        </w:rPr>
        <w:t xml:space="preserve"> </w:t>
      </w:r>
      <w:r w:rsidRPr="00AC23C9">
        <w:rPr>
          <w:rFonts w:ascii="Times New Roman" w:eastAsia="Times New Roman" w:hAnsi="Times New Roman" w:cs="Times New Roman"/>
          <w:sz w:val="28"/>
          <w:szCs w:val="28"/>
          <w:lang w:eastAsia="ru-RU"/>
        </w:rPr>
        <w:t xml:space="preserve">Основна увага при цьому плануванні приділяється довгостроковим перспективам. Підприємства розробляють </w:t>
      </w:r>
      <w:r w:rsidRPr="00AC23C9">
        <w:rPr>
          <w:rFonts w:ascii="Times New Roman" w:eastAsia="Times New Roman" w:hAnsi="Times New Roman" w:cs="Times New Roman"/>
          <w:sz w:val="28"/>
          <w:szCs w:val="28"/>
          <w:lang w:eastAsia="ru-RU"/>
        </w:rPr>
        <w:lastRenderedPageBreak/>
        <w:t>стратегії на період від кількох до багатьох років вперед, ураховуючи зовнішнє середовище і внутрішні можливості. Оскільки умови на ринку стали менш передбачуваними через глобалізацію та економічні турбуленції, стратегічне планування стало інструментом для адаптації підприємств до змін. Підприємства почали більше уваги приділяти аналізу зовнішнього середовища і впливових факторів, таких як технологічні зміни, політичні рішення, економічні та соціальні тенденції. Зростання нестабільності вимагало від підприємств активного управління ризиками та використання нових можливостей, що виникали на ринку. Стратегічне планування стало не лише інструментом формулювання стратегій, а й важливою частиною управлінської практики, що впливало на всі рівні управління в організації.</w:t>
      </w:r>
    </w:p>
    <w:p w14:paraId="37C161A5" w14:textId="77777777" w:rsidR="00AC23C9" w:rsidRPr="00AC23C9" w:rsidRDefault="00AC23C9" w:rsidP="006A0CA2">
      <w:pPr>
        <w:spacing w:line="360" w:lineRule="auto"/>
        <w:ind w:firstLine="709"/>
        <w:jc w:val="both"/>
        <w:rPr>
          <w:rFonts w:ascii="Times New Roman" w:eastAsia="Times New Roman" w:hAnsi="Times New Roman" w:cs="Times New Roman"/>
          <w:sz w:val="28"/>
          <w:szCs w:val="28"/>
          <w:lang w:eastAsia="ru-RU"/>
        </w:rPr>
      </w:pPr>
      <w:r w:rsidRPr="00AC23C9">
        <w:rPr>
          <w:rFonts w:ascii="Times New Roman" w:eastAsia="Calibri" w:hAnsi="Times New Roman" w:cs="Times New Roman"/>
          <w:sz w:val="28"/>
          <w:szCs w:val="28"/>
        </w:rPr>
        <w:t>Фаза IV - стратегічне управління - є логічним продовженням попередніх етапів еволюції планування і управління.</w:t>
      </w:r>
      <w:r w:rsidRPr="00AC23C9">
        <w:rPr>
          <w:rFonts w:ascii="Times New Roman" w:eastAsia="Times New Roman" w:hAnsi="Times New Roman" w:cs="Times New Roman"/>
          <w:sz w:val="24"/>
          <w:szCs w:val="24"/>
          <w:lang w:eastAsia="ru-RU"/>
        </w:rPr>
        <w:t xml:space="preserve"> </w:t>
      </w:r>
      <w:r w:rsidRPr="00AC23C9">
        <w:rPr>
          <w:rFonts w:ascii="Times New Roman" w:eastAsia="Calibri" w:hAnsi="Times New Roman" w:cs="Times New Roman"/>
          <w:sz w:val="28"/>
          <w:szCs w:val="28"/>
        </w:rPr>
        <w:t>Фаза стратегічного управління є важливим етапом в еволюції управлінської практики, оскільки вона дозволяє підприємствам ефективно реагувати на зміни в економічному середовищі і зберігати конкурентоспроможність на тривалий термін.</w:t>
      </w:r>
      <w:r w:rsidRPr="00AC23C9">
        <w:rPr>
          <w:rFonts w:ascii="Times New Roman" w:eastAsia="Times New Roman" w:hAnsi="Times New Roman" w:cs="Times New Roman"/>
          <w:sz w:val="28"/>
          <w:szCs w:val="28"/>
          <w:lang w:eastAsia="ru-RU"/>
        </w:rPr>
        <w:t xml:space="preserve"> В цій фазі стратегічне планування і його реалізація втілюються в один цілий процес, який відомий як стратегічний менеджмент. Це означає, що управлінські рішення базуються на стратегічних напрямках, сформульованих на основі аналізу зовнішнього середовища і внутрішніх ресурсів підприємства. Основна увага при цьому звертається на ефективне впровадження стратегій в життя, не лише на їх формулювання. Це означає, що підприємство активно взаємодіє зі своїм зовнішнім і внутрішнім середовищем для досягнення своїх стратегічних цілей. Стратегічне управління враховує нестабільність у глобальному середовищі і вміє ефективно управляти змінами і ризиками, що виникають у процесі реалізації стратегій. Підприємства в цій фазі активно працюють над адаптацією до змін і розвитком інноваційних підходів для підтримки своєї конкурентоспроможності і стійкості на ринку. Виконання стратегічних цілей стає головним пріоритетом, і управління спрямоване на забезпечення їх досягнення з урахуванням стратегічних пріоритетів і напрямків розвитку.</w:t>
      </w:r>
    </w:p>
    <w:p w14:paraId="10CBB98E" w14:textId="77777777" w:rsidR="00AC23C9" w:rsidRPr="00AC23C9" w:rsidRDefault="00AC23C9" w:rsidP="006A0CA2">
      <w:pPr>
        <w:spacing w:line="360" w:lineRule="auto"/>
        <w:ind w:firstLine="709"/>
        <w:jc w:val="both"/>
        <w:rPr>
          <w:rFonts w:ascii="Times New Roman" w:eastAsia="Times New Roman" w:hAnsi="Times New Roman" w:cs="Times New Roman"/>
          <w:sz w:val="28"/>
          <w:szCs w:val="28"/>
          <w:lang w:eastAsia="ru-RU"/>
        </w:rPr>
      </w:pPr>
      <w:r w:rsidRPr="00AC23C9">
        <w:rPr>
          <w:rFonts w:ascii="Times New Roman" w:eastAsia="Times New Roman" w:hAnsi="Times New Roman" w:cs="Times New Roman"/>
          <w:sz w:val="28"/>
          <w:szCs w:val="28"/>
          <w:lang w:eastAsia="ru-RU"/>
        </w:rPr>
        <w:lastRenderedPageBreak/>
        <w:t xml:space="preserve">Класифікація видів планування </w:t>
      </w:r>
      <w:bookmarkStart w:id="15" w:name="_Hlk169698517"/>
      <w:r w:rsidRPr="00AC23C9">
        <w:rPr>
          <w:rFonts w:ascii="Times New Roman" w:eastAsia="Times New Roman" w:hAnsi="Times New Roman" w:cs="Times New Roman"/>
          <w:sz w:val="28"/>
          <w:szCs w:val="28"/>
          <w:lang w:eastAsia="ru-RU"/>
        </w:rPr>
        <w:t xml:space="preserve">в управлінській практиці </w:t>
      </w:r>
      <w:bookmarkEnd w:id="15"/>
      <w:r w:rsidRPr="00AC23C9">
        <w:rPr>
          <w:rFonts w:ascii="Times New Roman" w:eastAsia="Times New Roman" w:hAnsi="Times New Roman" w:cs="Times New Roman"/>
          <w:sz w:val="28"/>
          <w:szCs w:val="28"/>
          <w:lang w:eastAsia="ru-RU"/>
        </w:rPr>
        <w:t>включає різні аспекти та аспекти реалізації стратегій підприємства. На рисунку 1.2. представлено основні види планування, які узагальнені у групи.</w:t>
      </w:r>
    </w:p>
    <w:p w14:paraId="729A426B" w14:textId="77777777" w:rsidR="00AC23C9" w:rsidRPr="00AC23C9" w:rsidRDefault="00AC23C9" w:rsidP="00AC23C9">
      <w:pPr>
        <w:spacing w:line="360" w:lineRule="auto"/>
        <w:jc w:val="both"/>
        <w:rPr>
          <w:rFonts w:ascii="Times New Roman" w:eastAsia="Times New Roman" w:hAnsi="Times New Roman" w:cs="Times New Roman"/>
          <w:sz w:val="28"/>
          <w:szCs w:val="28"/>
          <w:lang w:eastAsia="ru-RU"/>
        </w:rPr>
      </w:pPr>
      <w:r w:rsidRPr="00AC23C9">
        <w:rPr>
          <w:rFonts w:ascii="Times New Roman" w:eastAsia="Calibri" w:hAnsi="Times New Roman" w:cs="Times New Roman"/>
          <w:noProof/>
          <w:sz w:val="28"/>
          <w:szCs w:val="28"/>
        </w:rPr>
        <mc:AlternateContent>
          <mc:Choice Requires="wps">
            <w:drawing>
              <wp:anchor distT="0" distB="0" distL="114300" distR="114300" simplePos="0" relativeHeight="251669504" behindDoc="0" locked="0" layoutInCell="1" allowOverlap="1" wp14:anchorId="1E4B4E1C" wp14:editId="4A004F21">
                <wp:simplePos x="0" y="0"/>
                <wp:positionH relativeFrom="column">
                  <wp:posOffset>2463165</wp:posOffset>
                </wp:positionH>
                <wp:positionV relativeFrom="paragraph">
                  <wp:posOffset>180975</wp:posOffset>
                </wp:positionV>
                <wp:extent cx="2362200" cy="371475"/>
                <wp:effectExtent l="0" t="0" r="19050" b="28575"/>
                <wp:wrapNone/>
                <wp:docPr id="11" name="Прямоугольник: скругленные углы 11"/>
                <wp:cNvGraphicFramePr/>
                <a:graphic xmlns:a="http://schemas.openxmlformats.org/drawingml/2006/main">
                  <a:graphicData uri="http://schemas.microsoft.com/office/word/2010/wordprocessingShape">
                    <wps:wsp>
                      <wps:cNvSpPr/>
                      <wps:spPr>
                        <a:xfrm>
                          <a:off x="0" y="0"/>
                          <a:ext cx="2362200" cy="371475"/>
                        </a:xfrm>
                        <a:prstGeom prst="roundRect">
                          <a:avLst/>
                        </a:prstGeom>
                        <a:solidFill>
                          <a:sysClr val="window" lastClr="FFFFFF"/>
                        </a:solidFill>
                        <a:ln w="12700" cap="flat" cmpd="sng" algn="ctr">
                          <a:solidFill>
                            <a:sysClr val="windowText" lastClr="000000"/>
                          </a:solidFill>
                          <a:prstDash val="solid"/>
                          <a:miter lim="800000"/>
                        </a:ln>
                        <a:effectLst/>
                      </wps:spPr>
                      <wps:txbx>
                        <w:txbxContent>
                          <w:p w14:paraId="61326C22" w14:textId="77777777" w:rsidR="00AC23C9" w:rsidRPr="004476CD" w:rsidRDefault="00AC23C9" w:rsidP="00AC23C9">
                            <w:pPr>
                              <w:rPr>
                                <w:rFonts w:ascii="Times New Roman" w:hAnsi="Times New Roman"/>
                                <w:sz w:val="24"/>
                                <w:szCs w:val="24"/>
                              </w:rPr>
                            </w:pPr>
                            <w:r w:rsidRPr="004476CD">
                              <w:rPr>
                                <w:rFonts w:ascii="Times New Roman" w:hAnsi="Times New Roman"/>
                                <w:sz w:val="24"/>
                                <w:szCs w:val="24"/>
                              </w:rPr>
                              <w:t>Короткострокове планування</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1E4B4E1C" id="Прямоугольник: скругленные углы 11" o:spid="_x0000_s1030" style="position:absolute;left:0;text-align:left;margin-left:193.95pt;margin-top:14.25pt;width:186pt;height:29.25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" fillcolor="window" strokecolor="windowText" strokeweight="1pt">
                <v:stroke joinstyle="miter"/>
                <v:textbox>
                  <w:txbxContent>
                    <w:p w14:paraId="61326C22" w14:textId="77777777" w:rsidR="00AC23C9" w:rsidRPr="004476CD" w:rsidRDefault="00AC23C9" w:rsidP="00AC23C9">
                      <w:pPr>
                        <w:rPr>
                          <w:rFonts w:ascii="Times New Roman" w:hAnsi="Times New Roman"/>
                          <w:sz w:val="24"/>
                          <w:szCs w:val="24"/>
                        </w:rPr>
                      </w:pPr>
                      <w:r w:rsidRPr="004476CD">
                        <w:rPr>
                          <w:rFonts w:ascii="Times New Roman" w:hAnsi="Times New Roman"/>
                          <w:sz w:val="24"/>
                          <w:szCs w:val="24"/>
                        </w:rPr>
                        <w:t>Короткострокове планування</w:t>
                      </w:r>
                    </w:p>
                  </w:txbxContent>
                </v:textbox>
              </v:roundrect>
            </w:pict>
          </mc:Fallback>
        </mc:AlternateContent>
      </w:r>
    </w:p>
    <w:p w14:paraId="22F2E7CD" w14:textId="77777777" w:rsidR="00AC23C9" w:rsidRPr="00AC23C9" w:rsidRDefault="00AC23C9" w:rsidP="00AC23C9">
      <w:pPr>
        <w:spacing w:line="360" w:lineRule="auto"/>
        <w:jc w:val="both"/>
        <w:rPr>
          <w:rFonts w:ascii="Times New Roman" w:eastAsia="Calibri" w:hAnsi="Times New Roman" w:cs="Times New Roman"/>
          <w:sz w:val="28"/>
          <w:szCs w:val="28"/>
        </w:rPr>
      </w:pPr>
      <w:r w:rsidRPr="00AC23C9">
        <w:rPr>
          <w:rFonts w:ascii="Times New Roman" w:eastAsia="Calibri" w:hAnsi="Times New Roman" w:cs="Times New Roman"/>
          <w:noProof/>
          <w:sz w:val="28"/>
          <w:szCs w:val="28"/>
        </w:rPr>
        <mc:AlternateContent>
          <mc:Choice Requires="wps">
            <w:drawing>
              <wp:anchor distT="0" distB="0" distL="114300" distR="114300" simplePos="0" relativeHeight="251670528" behindDoc="0" locked="0" layoutInCell="1" allowOverlap="1" wp14:anchorId="08E87F5B" wp14:editId="5A6A7BC8">
                <wp:simplePos x="0" y="0"/>
                <wp:positionH relativeFrom="column">
                  <wp:posOffset>1844040</wp:posOffset>
                </wp:positionH>
                <wp:positionV relativeFrom="paragraph">
                  <wp:posOffset>45720</wp:posOffset>
                </wp:positionV>
                <wp:extent cx="628650" cy="447675"/>
                <wp:effectExtent l="0" t="38100" r="57150" b="28575"/>
                <wp:wrapNone/>
                <wp:docPr id="17" name="Прямая со стрелкой 17"/>
                <wp:cNvGraphicFramePr/>
                <a:graphic xmlns:a="http://schemas.openxmlformats.org/drawingml/2006/main">
                  <a:graphicData uri="http://schemas.microsoft.com/office/word/2010/wordprocessingShape">
                    <wps:wsp>
                      <wps:cNvCnPr/>
                      <wps:spPr>
                        <a:xfrm flipV="1">
                          <a:off x="0" y="0"/>
                          <a:ext cx="628650" cy="447675"/>
                        </a:xfrm>
                        <a:prstGeom prst="straightConnector1">
                          <a:avLst/>
                        </a:prstGeom>
                        <a:noFill/>
                        <a:ln w="6350" cap="flat" cmpd="sng" algn="ctr">
                          <a:solidFill>
                            <a:sysClr val="windowText" lastClr="000000"/>
                          </a:solidFill>
                          <a:prstDash val="solid"/>
                          <a:miter lim="800000"/>
                          <a:tailEnd type="triangle"/>
                        </a:ln>
                        <a:effectLst/>
                      </wps:spPr>
                      <wps:bodyPr/>
                    </wps:wsp>
                  </a:graphicData>
                </a:graphic>
              </wp:anchor>
            </w:drawing>
          </mc:Choice>
          <mc:Fallback>
            <w:pict>
              <v:shapetype w14:anchorId="54B5F2E9" id="_x0000_t32" coordsize="21600,21600" o:spt="32" o:oned="t" path="m,l21600,21600e" filled="f">
                <v:path arrowok="t" fillok="f" o:connecttype="none"/>
                <o:lock v:ext="edit" shapetype="t"/>
              </v:shapetype>
              <v:shape id="Прямая со стрелкой 17" o:spid="_x0000_s1026" type="#_x0000_t32" style="position:absolute;margin-left:145.2pt;margin-top:3.6pt;width:49.5pt;height:35.25pt;flip:y;z-index:25167052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" strokecolor="windowText" strokeweight=".5pt">
                <v:stroke endarrow="block" joinstyle="miter"/>
              </v:shape>
            </w:pict>
          </mc:Fallback>
        </mc:AlternateContent>
      </w:r>
    </w:p>
    <w:p w14:paraId="5BB370B9" w14:textId="77777777" w:rsidR="00AC23C9" w:rsidRPr="00AC23C9" w:rsidRDefault="00AC23C9" w:rsidP="00AC23C9">
      <w:pPr>
        <w:spacing w:line="360" w:lineRule="auto"/>
        <w:jc w:val="both"/>
        <w:rPr>
          <w:rFonts w:ascii="Times New Roman" w:eastAsia="Calibri" w:hAnsi="Times New Roman" w:cs="Times New Roman"/>
          <w:sz w:val="28"/>
          <w:szCs w:val="28"/>
        </w:rPr>
      </w:pPr>
      <w:r w:rsidRPr="00AC23C9">
        <w:rPr>
          <w:rFonts w:ascii="Times New Roman" w:eastAsia="Calibri" w:hAnsi="Times New Roman" w:cs="Times New Roman"/>
          <w:noProof/>
          <w:sz w:val="28"/>
          <w:szCs w:val="28"/>
        </w:rPr>
        <mc:AlternateContent>
          <mc:Choice Requires="wps">
            <w:drawing>
              <wp:anchor distT="0" distB="0" distL="114300" distR="114300" simplePos="0" relativeHeight="251668480" behindDoc="0" locked="0" layoutInCell="1" allowOverlap="1" wp14:anchorId="421B8A90" wp14:editId="359F8729">
                <wp:simplePos x="0" y="0"/>
                <wp:positionH relativeFrom="column">
                  <wp:posOffset>2472690</wp:posOffset>
                </wp:positionH>
                <wp:positionV relativeFrom="paragraph">
                  <wp:posOffset>34290</wp:posOffset>
                </wp:positionV>
                <wp:extent cx="2352675" cy="371475"/>
                <wp:effectExtent l="0" t="0" r="28575" b="28575"/>
                <wp:wrapNone/>
                <wp:docPr id="10" name="Прямоугольник: скругленные углы 10"/>
                <wp:cNvGraphicFramePr/>
                <a:graphic xmlns:a="http://schemas.openxmlformats.org/drawingml/2006/main">
                  <a:graphicData uri="http://schemas.microsoft.com/office/word/2010/wordprocessingShape">
                    <wps:wsp>
                      <wps:cNvSpPr/>
                      <wps:spPr>
                        <a:xfrm>
                          <a:off x="0" y="0"/>
                          <a:ext cx="2352675" cy="371475"/>
                        </a:xfrm>
                        <a:prstGeom prst="roundRect">
                          <a:avLst/>
                        </a:prstGeom>
                        <a:solidFill>
                          <a:sysClr val="window" lastClr="FFFFFF"/>
                        </a:solidFill>
                        <a:ln w="12700" cap="flat" cmpd="sng" algn="ctr">
                          <a:solidFill>
                            <a:sysClr val="windowText" lastClr="000000"/>
                          </a:solidFill>
                          <a:prstDash val="solid"/>
                          <a:miter lim="800000"/>
                        </a:ln>
                        <a:effectLst/>
                      </wps:spPr>
                      <wps:txbx>
                        <w:txbxContent>
                          <w:p w14:paraId="3D9D8882" w14:textId="77777777" w:rsidR="00AC23C9" w:rsidRPr="004476CD" w:rsidRDefault="00AC23C9" w:rsidP="00AC23C9">
                            <w:pPr>
                              <w:rPr>
                                <w:rFonts w:ascii="Times New Roman" w:hAnsi="Times New Roman"/>
                                <w:sz w:val="24"/>
                                <w:szCs w:val="24"/>
                              </w:rPr>
                            </w:pPr>
                            <w:r w:rsidRPr="004476CD">
                              <w:rPr>
                                <w:rFonts w:ascii="Times New Roman" w:hAnsi="Times New Roman"/>
                                <w:sz w:val="24"/>
                                <w:szCs w:val="24"/>
                              </w:rPr>
                              <w:t>Середньострокове планування</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421B8A90" id="Прямоугольник: скругленные углы 10" o:spid="_x0000_s1031" style="position:absolute;left:0;text-align:left;margin-left:194.7pt;margin-top:2.7pt;width:185.25pt;height:29.2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" fillcolor="window" strokecolor="windowText" strokeweight="1pt">
                <v:stroke joinstyle="miter"/>
                <v:textbox>
                  <w:txbxContent>
                    <w:p w14:paraId="3D9D8882" w14:textId="77777777" w:rsidR="00AC23C9" w:rsidRPr="004476CD" w:rsidRDefault="00AC23C9" w:rsidP="00AC23C9">
                      <w:pPr>
                        <w:rPr>
                          <w:rFonts w:ascii="Times New Roman" w:hAnsi="Times New Roman"/>
                          <w:sz w:val="24"/>
                          <w:szCs w:val="24"/>
                        </w:rPr>
                      </w:pPr>
                      <w:r w:rsidRPr="004476CD">
                        <w:rPr>
                          <w:rFonts w:ascii="Times New Roman" w:hAnsi="Times New Roman"/>
                          <w:sz w:val="24"/>
                          <w:szCs w:val="24"/>
                        </w:rPr>
                        <w:t>Середньострокове планування</w:t>
                      </w:r>
                    </w:p>
                  </w:txbxContent>
                </v:textbox>
              </v:roundrect>
            </w:pict>
          </mc:Fallback>
        </mc:AlternateContent>
      </w:r>
      <w:r w:rsidRPr="00AC23C9">
        <w:rPr>
          <w:rFonts w:ascii="Times New Roman" w:eastAsia="Calibri" w:hAnsi="Times New Roman" w:cs="Times New Roman"/>
          <w:noProof/>
          <w:sz w:val="28"/>
          <w:szCs w:val="28"/>
        </w:rPr>
        <mc:AlternateContent>
          <mc:Choice Requires="wps">
            <w:drawing>
              <wp:anchor distT="0" distB="0" distL="114300" distR="114300" simplePos="0" relativeHeight="251672576" behindDoc="0" locked="0" layoutInCell="1" allowOverlap="1" wp14:anchorId="4411095C" wp14:editId="5CA0E39D">
                <wp:simplePos x="0" y="0"/>
                <wp:positionH relativeFrom="column">
                  <wp:posOffset>1844040</wp:posOffset>
                </wp:positionH>
                <wp:positionV relativeFrom="paragraph">
                  <wp:posOffset>205105</wp:posOffset>
                </wp:positionV>
                <wp:extent cx="666750" cy="45719"/>
                <wp:effectExtent l="0" t="38100" r="38100" b="88265"/>
                <wp:wrapNone/>
                <wp:docPr id="19" name="Прямая со стрелкой 19"/>
                <wp:cNvGraphicFramePr/>
                <a:graphic xmlns:a="http://schemas.openxmlformats.org/drawingml/2006/main">
                  <a:graphicData uri="http://schemas.microsoft.com/office/word/2010/wordprocessingShape">
                    <wps:wsp>
                      <wps:cNvCnPr/>
                      <wps:spPr>
                        <a:xfrm>
                          <a:off x="0" y="0"/>
                          <a:ext cx="666750" cy="45719"/>
                        </a:xfrm>
                        <a:prstGeom prst="straightConnector1">
                          <a:avLst/>
                        </a:prstGeom>
                        <a:noFill/>
                        <a:ln w="6350" cap="flat" cmpd="sng" algn="ctr">
                          <a:solidFill>
                            <a:sysClr val="windowText" lastClr="000000"/>
                          </a:solidFill>
                          <a:prstDash val="solid"/>
                          <a:miter lim="800000"/>
                          <a:tailEnd type="triangle"/>
                        </a:ln>
                        <a:effectLst/>
                      </wps:spPr>
                      <wps:bodyPr/>
                    </wps:wsp>
                  </a:graphicData>
                </a:graphic>
                <wp14:sizeRelH relativeFrom="margin">
                  <wp14:pctWidth>0</wp14:pctWidth>
                </wp14:sizeRelH>
                <wp14:sizeRelV relativeFrom="margin">
                  <wp14:pctHeight>0</wp14:pctHeight>
                </wp14:sizeRelV>
              </wp:anchor>
            </w:drawing>
          </mc:Choice>
          <mc:Fallback>
            <w:pict>
              <v:shape w14:anchorId="54702A7C" id="Прямая со стрелкой 19" o:spid="_x0000_s1026" type="#_x0000_t32" style="position:absolute;margin-left:145.2pt;margin-top:16.15pt;width:52.5pt;height:3.6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" strokecolor="windowText" strokeweight=".5pt">
                <v:stroke endarrow="block" joinstyle="miter"/>
              </v:shape>
            </w:pict>
          </mc:Fallback>
        </mc:AlternateContent>
      </w:r>
      <w:r w:rsidRPr="00AC23C9">
        <w:rPr>
          <w:rFonts w:ascii="Times New Roman" w:eastAsia="Calibri" w:hAnsi="Times New Roman" w:cs="Times New Roman"/>
          <w:noProof/>
          <w:sz w:val="28"/>
          <w:szCs w:val="28"/>
        </w:rPr>
        <mc:AlternateContent>
          <mc:Choice Requires="wps">
            <w:drawing>
              <wp:anchor distT="0" distB="0" distL="114300" distR="114300" simplePos="0" relativeHeight="251666432" behindDoc="0" locked="0" layoutInCell="1" allowOverlap="1" wp14:anchorId="2348EC08" wp14:editId="3F93BB42">
                <wp:simplePos x="0" y="0"/>
                <wp:positionH relativeFrom="column">
                  <wp:posOffset>62230</wp:posOffset>
                </wp:positionH>
                <wp:positionV relativeFrom="paragraph">
                  <wp:posOffset>33020</wp:posOffset>
                </wp:positionV>
                <wp:extent cx="1781175" cy="371475"/>
                <wp:effectExtent l="0" t="0" r="28575" b="28575"/>
                <wp:wrapNone/>
                <wp:docPr id="8" name="Прямоугольник: скругленные углы 8"/>
                <wp:cNvGraphicFramePr/>
                <a:graphic xmlns:a="http://schemas.openxmlformats.org/drawingml/2006/main">
                  <a:graphicData uri="http://schemas.microsoft.com/office/word/2010/wordprocessingShape">
                    <wps:wsp>
                      <wps:cNvSpPr/>
                      <wps:spPr>
                        <a:xfrm>
                          <a:off x="0" y="0"/>
                          <a:ext cx="1781175" cy="371475"/>
                        </a:xfrm>
                        <a:prstGeom prst="roundRect">
                          <a:avLst/>
                        </a:prstGeom>
                        <a:solidFill>
                          <a:sysClr val="window" lastClr="FFFFFF"/>
                        </a:solidFill>
                        <a:ln w="12700" cap="flat" cmpd="sng" algn="ctr">
                          <a:solidFill>
                            <a:sysClr val="windowText" lastClr="000000"/>
                          </a:solidFill>
                          <a:prstDash val="solid"/>
                          <a:miter lim="800000"/>
                        </a:ln>
                        <a:effectLst/>
                      </wps:spPr>
                      <wps:txbx>
                        <w:txbxContent>
                          <w:p w14:paraId="6A6F90BB" w14:textId="77777777" w:rsidR="00AC23C9" w:rsidRPr="004476CD" w:rsidRDefault="00AC23C9" w:rsidP="00AC23C9">
                            <w:pPr>
                              <w:rPr>
                                <w:rFonts w:ascii="Times New Roman" w:hAnsi="Times New Roman"/>
                                <w:b/>
                                <w:bCs/>
                              </w:rPr>
                            </w:pPr>
                            <w:r w:rsidRPr="004476CD">
                              <w:rPr>
                                <w:rFonts w:ascii="Times New Roman" w:hAnsi="Times New Roman"/>
                                <w:b/>
                                <w:bCs/>
                              </w:rPr>
                              <w:t>За часовим горизонтом</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2348EC08" id="Прямоугольник: скругленные углы 8" o:spid="_x0000_s1032" style="position:absolute;left:0;text-align:left;margin-left:4.9pt;margin-top:2.6pt;width:140.25pt;height:29.2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" fillcolor="window" strokecolor="windowText" strokeweight="1pt">
                <v:stroke joinstyle="miter"/>
                <v:textbox>
                  <w:txbxContent>
                    <w:p w14:paraId="6A6F90BB" w14:textId="77777777" w:rsidR="00AC23C9" w:rsidRPr="004476CD" w:rsidRDefault="00AC23C9" w:rsidP="00AC23C9">
                      <w:pPr>
                        <w:rPr>
                          <w:rFonts w:ascii="Times New Roman" w:hAnsi="Times New Roman"/>
                          <w:b/>
                          <w:bCs/>
                        </w:rPr>
                      </w:pPr>
                      <w:r w:rsidRPr="004476CD">
                        <w:rPr>
                          <w:rFonts w:ascii="Times New Roman" w:hAnsi="Times New Roman"/>
                          <w:b/>
                          <w:bCs/>
                        </w:rPr>
                        <w:t>За часовим горизонтом</w:t>
                      </w:r>
                    </w:p>
                  </w:txbxContent>
                </v:textbox>
              </v:roundrect>
            </w:pict>
          </mc:Fallback>
        </mc:AlternateContent>
      </w:r>
    </w:p>
    <w:p w14:paraId="0DF84D77" w14:textId="77777777" w:rsidR="00AC23C9" w:rsidRPr="00AC23C9" w:rsidRDefault="00AC23C9" w:rsidP="00AC23C9">
      <w:pPr>
        <w:spacing w:line="360" w:lineRule="auto"/>
        <w:jc w:val="both"/>
        <w:rPr>
          <w:rFonts w:ascii="Times New Roman" w:eastAsia="Calibri" w:hAnsi="Times New Roman" w:cs="Times New Roman"/>
          <w:sz w:val="28"/>
          <w:szCs w:val="28"/>
        </w:rPr>
      </w:pPr>
      <w:r w:rsidRPr="00AC23C9">
        <w:rPr>
          <w:rFonts w:ascii="Times New Roman" w:eastAsia="Calibri" w:hAnsi="Times New Roman" w:cs="Times New Roman"/>
          <w:noProof/>
          <w:sz w:val="28"/>
          <w:szCs w:val="28"/>
        </w:rPr>
        <mc:AlternateContent>
          <mc:Choice Requires="wps">
            <w:drawing>
              <wp:anchor distT="0" distB="0" distL="114300" distR="114300" simplePos="0" relativeHeight="251667456" behindDoc="0" locked="0" layoutInCell="1" allowOverlap="1" wp14:anchorId="2183B057" wp14:editId="5410B985">
                <wp:simplePos x="0" y="0"/>
                <wp:positionH relativeFrom="column">
                  <wp:posOffset>2463165</wp:posOffset>
                </wp:positionH>
                <wp:positionV relativeFrom="paragraph">
                  <wp:posOffset>232410</wp:posOffset>
                </wp:positionV>
                <wp:extent cx="2362200" cy="552450"/>
                <wp:effectExtent l="0" t="0" r="19050" b="19050"/>
                <wp:wrapNone/>
                <wp:docPr id="9" name="Прямоугольник: скругленные углы 9"/>
                <wp:cNvGraphicFramePr/>
                <a:graphic xmlns:a="http://schemas.openxmlformats.org/drawingml/2006/main">
                  <a:graphicData uri="http://schemas.microsoft.com/office/word/2010/wordprocessingShape">
                    <wps:wsp>
                      <wps:cNvSpPr/>
                      <wps:spPr>
                        <a:xfrm>
                          <a:off x="0" y="0"/>
                          <a:ext cx="2362200" cy="552450"/>
                        </a:xfrm>
                        <a:prstGeom prst="roundRect">
                          <a:avLst/>
                        </a:prstGeom>
                        <a:solidFill>
                          <a:sysClr val="window" lastClr="FFFFFF"/>
                        </a:solidFill>
                        <a:ln w="12700" cap="flat" cmpd="sng" algn="ctr">
                          <a:solidFill>
                            <a:sysClr val="windowText" lastClr="000000"/>
                          </a:solidFill>
                          <a:prstDash val="solid"/>
                          <a:miter lim="800000"/>
                        </a:ln>
                        <a:effectLst/>
                      </wps:spPr>
                      <wps:txbx>
                        <w:txbxContent>
                          <w:p w14:paraId="6C94C79A" w14:textId="77777777" w:rsidR="00AC23C9" w:rsidRPr="004476CD" w:rsidRDefault="00AC23C9" w:rsidP="00AC23C9">
                            <w:pPr>
                              <w:rPr>
                                <w:rFonts w:ascii="Times New Roman" w:hAnsi="Times New Roman"/>
                                <w:sz w:val="24"/>
                                <w:szCs w:val="24"/>
                              </w:rPr>
                            </w:pPr>
                            <w:r w:rsidRPr="004476CD">
                              <w:rPr>
                                <w:rFonts w:ascii="Times New Roman" w:hAnsi="Times New Roman"/>
                                <w:sz w:val="24"/>
                                <w:szCs w:val="24"/>
                              </w:rPr>
                              <w:t>Довгострокове (перспективне) планування</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2183B057" id="Прямоугольник: скругленные углы 9" o:spid="_x0000_s1033" style="position:absolute;left:0;text-align:left;margin-left:193.95pt;margin-top:18.3pt;width:186pt;height:43.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" fillcolor="window" strokecolor="windowText" strokeweight="1pt">
                <v:stroke joinstyle="miter"/>
                <v:textbox>
                  <w:txbxContent>
                    <w:p w14:paraId="6C94C79A" w14:textId="77777777" w:rsidR="00AC23C9" w:rsidRPr="004476CD" w:rsidRDefault="00AC23C9" w:rsidP="00AC23C9">
                      <w:pPr>
                        <w:rPr>
                          <w:rFonts w:ascii="Times New Roman" w:hAnsi="Times New Roman"/>
                          <w:sz w:val="24"/>
                          <w:szCs w:val="24"/>
                        </w:rPr>
                      </w:pPr>
                      <w:r w:rsidRPr="004476CD">
                        <w:rPr>
                          <w:rFonts w:ascii="Times New Roman" w:hAnsi="Times New Roman"/>
                          <w:sz w:val="24"/>
                          <w:szCs w:val="24"/>
                        </w:rPr>
                        <w:t>Довгострокове (перспективне) планування</w:t>
                      </w:r>
                    </w:p>
                  </w:txbxContent>
                </v:textbox>
              </v:roundrect>
            </w:pict>
          </mc:Fallback>
        </mc:AlternateContent>
      </w:r>
      <w:r w:rsidRPr="00AC23C9">
        <w:rPr>
          <w:rFonts w:ascii="Times New Roman" w:eastAsia="Calibri" w:hAnsi="Times New Roman" w:cs="Times New Roman"/>
          <w:noProof/>
          <w:sz w:val="28"/>
          <w:szCs w:val="28"/>
        </w:rPr>
        <mc:AlternateContent>
          <mc:Choice Requires="wps">
            <w:drawing>
              <wp:anchor distT="0" distB="0" distL="114300" distR="114300" simplePos="0" relativeHeight="251671552" behindDoc="0" locked="0" layoutInCell="1" allowOverlap="1" wp14:anchorId="20A9FAD6" wp14:editId="34089D37">
                <wp:simplePos x="0" y="0"/>
                <wp:positionH relativeFrom="column">
                  <wp:posOffset>1844040</wp:posOffset>
                </wp:positionH>
                <wp:positionV relativeFrom="paragraph">
                  <wp:posOffset>99060</wp:posOffset>
                </wp:positionV>
                <wp:extent cx="628650" cy="381000"/>
                <wp:effectExtent l="0" t="0" r="57150" b="57150"/>
                <wp:wrapNone/>
                <wp:docPr id="18" name="Прямая со стрелкой 18"/>
                <wp:cNvGraphicFramePr/>
                <a:graphic xmlns:a="http://schemas.openxmlformats.org/drawingml/2006/main">
                  <a:graphicData uri="http://schemas.microsoft.com/office/word/2010/wordprocessingShape">
                    <wps:wsp>
                      <wps:cNvCnPr/>
                      <wps:spPr>
                        <a:xfrm>
                          <a:off x="0" y="0"/>
                          <a:ext cx="628650" cy="381000"/>
                        </a:xfrm>
                        <a:prstGeom prst="straightConnector1">
                          <a:avLst/>
                        </a:prstGeom>
                        <a:noFill/>
                        <a:ln w="6350" cap="flat" cmpd="sng" algn="ctr">
                          <a:solidFill>
                            <a:sysClr val="windowText" lastClr="000000"/>
                          </a:solidFill>
                          <a:prstDash val="solid"/>
                          <a:miter lim="800000"/>
                          <a:tailEnd type="triangle"/>
                        </a:ln>
                        <a:effectLst/>
                      </wps:spPr>
                      <wps:bodyPr/>
                    </wps:wsp>
                  </a:graphicData>
                </a:graphic>
                <wp14:sizeRelH relativeFrom="margin">
                  <wp14:pctWidth>0</wp14:pctWidth>
                </wp14:sizeRelH>
                <wp14:sizeRelV relativeFrom="margin">
                  <wp14:pctHeight>0</wp14:pctHeight>
                </wp14:sizeRelV>
              </wp:anchor>
            </w:drawing>
          </mc:Choice>
          <mc:Fallback>
            <w:pict>
              <v:shape w14:anchorId="665252EB" id="Прямая со стрелкой 18" o:spid="_x0000_s1026" type="#_x0000_t32" style="position:absolute;margin-left:145.2pt;margin-top:7.8pt;width:49.5pt;height:30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" strokecolor="windowText" strokeweight=".5pt">
                <v:stroke endarrow="block" joinstyle="miter"/>
              </v:shape>
            </w:pict>
          </mc:Fallback>
        </mc:AlternateContent>
      </w:r>
    </w:p>
    <w:p w14:paraId="09C0830F" w14:textId="77777777" w:rsidR="00AC23C9" w:rsidRPr="00AC23C9" w:rsidRDefault="00AC23C9" w:rsidP="00AC23C9">
      <w:pPr>
        <w:spacing w:line="360" w:lineRule="auto"/>
        <w:jc w:val="both"/>
        <w:rPr>
          <w:rFonts w:ascii="Times New Roman" w:eastAsia="Calibri" w:hAnsi="Times New Roman" w:cs="Times New Roman"/>
          <w:sz w:val="28"/>
          <w:szCs w:val="28"/>
        </w:rPr>
      </w:pPr>
    </w:p>
    <w:p w14:paraId="39708C19" w14:textId="77777777" w:rsidR="00AC23C9" w:rsidRPr="00AC23C9" w:rsidRDefault="00AC23C9" w:rsidP="00AC23C9">
      <w:pPr>
        <w:spacing w:line="360" w:lineRule="auto"/>
        <w:jc w:val="both"/>
        <w:rPr>
          <w:rFonts w:ascii="Times New Roman" w:eastAsia="Calibri" w:hAnsi="Times New Roman" w:cs="Times New Roman"/>
          <w:sz w:val="28"/>
          <w:szCs w:val="28"/>
        </w:rPr>
      </w:pPr>
    </w:p>
    <w:p w14:paraId="2DBB7705" w14:textId="77777777" w:rsidR="00AC23C9" w:rsidRPr="00AC23C9" w:rsidRDefault="00AC23C9" w:rsidP="00AC23C9">
      <w:pPr>
        <w:spacing w:line="360" w:lineRule="auto"/>
        <w:rPr>
          <w:rFonts w:ascii="Times New Roman" w:eastAsia="Calibri" w:hAnsi="Times New Roman" w:cs="Times New Roman"/>
          <w:sz w:val="28"/>
          <w:szCs w:val="28"/>
        </w:rPr>
      </w:pPr>
      <w:r w:rsidRPr="00AC23C9">
        <w:rPr>
          <w:rFonts w:ascii="Times New Roman" w:eastAsia="Calibri" w:hAnsi="Times New Roman" w:cs="Times New Roman"/>
          <w:noProof/>
          <w:sz w:val="28"/>
          <w:szCs w:val="28"/>
        </w:rPr>
        <mc:AlternateContent>
          <mc:Choice Requires="wps">
            <w:drawing>
              <wp:anchor distT="0" distB="0" distL="114300" distR="114300" simplePos="0" relativeHeight="251676672" behindDoc="0" locked="0" layoutInCell="1" allowOverlap="1" wp14:anchorId="498406AB" wp14:editId="6900B718">
                <wp:simplePos x="0" y="0"/>
                <wp:positionH relativeFrom="column">
                  <wp:posOffset>2510790</wp:posOffset>
                </wp:positionH>
                <wp:positionV relativeFrom="paragraph">
                  <wp:posOffset>45720</wp:posOffset>
                </wp:positionV>
                <wp:extent cx="2238375" cy="371475"/>
                <wp:effectExtent l="0" t="0" r="28575" b="28575"/>
                <wp:wrapNone/>
                <wp:docPr id="23" name="Прямоугольник: скругленные углы 23"/>
                <wp:cNvGraphicFramePr/>
                <a:graphic xmlns:a="http://schemas.openxmlformats.org/drawingml/2006/main">
                  <a:graphicData uri="http://schemas.microsoft.com/office/word/2010/wordprocessingShape">
                    <wps:wsp>
                      <wps:cNvSpPr/>
                      <wps:spPr>
                        <a:xfrm>
                          <a:off x="0" y="0"/>
                          <a:ext cx="2238375" cy="371475"/>
                        </a:xfrm>
                        <a:prstGeom prst="roundRect">
                          <a:avLst/>
                        </a:prstGeom>
                        <a:solidFill>
                          <a:sysClr val="window" lastClr="FFFFFF"/>
                        </a:solidFill>
                        <a:ln w="12700" cap="flat" cmpd="sng" algn="ctr">
                          <a:solidFill>
                            <a:sysClr val="windowText" lastClr="000000"/>
                          </a:solidFill>
                          <a:prstDash val="solid"/>
                          <a:miter lim="800000"/>
                        </a:ln>
                        <a:effectLst/>
                      </wps:spPr>
                      <wps:txbx>
                        <w:txbxContent>
                          <w:p w14:paraId="62822AE4" w14:textId="77777777" w:rsidR="00AC23C9" w:rsidRPr="004476CD" w:rsidRDefault="00AC23C9" w:rsidP="00AC23C9">
                            <w:pPr>
                              <w:rPr>
                                <w:rFonts w:ascii="Times New Roman" w:hAnsi="Times New Roman"/>
                                <w:sz w:val="24"/>
                                <w:szCs w:val="24"/>
                              </w:rPr>
                            </w:pPr>
                            <w:r w:rsidRPr="004476CD">
                              <w:rPr>
                                <w:rFonts w:ascii="Times New Roman" w:hAnsi="Times New Roman"/>
                                <w:sz w:val="24"/>
                                <w:szCs w:val="24"/>
                              </w:rPr>
                              <w:t>Стратегічне планування</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498406AB" id="Прямоугольник: скругленные углы 23" o:spid="_x0000_s1034" style="position:absolute;left:0;text-align:left;margin-left:197.7pt;margin-top:3.6pt;width:176.25pt;height:29.25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" fillcolor="window" strokecolor="windowText" strokeweight="1pt">
                <v:stroke joinstyle="miter"/>
                <v:textbox>
                  <w:txbxContent>
                    <w:p w14:paraId="62822AE4" w14:textId="77777777" w:rsidR="00AC23C9" w:rsidRPr="004476CD" w:rsidRDefault="00AC23C9" w:rsidP="00AC23C9">
                      <w:pPr>
                        <w:rPr>
                          <w:rFonts w:ascii="Times New Roman" w:hAnsi="Times New Roman"/>
                          <w:sz w:val="24"/>
                          <w:szCs w:val="24"/>
                        </w:rPr>
                      </w:pPr>
                      <w:r w:rsidRPr="004476CD">
                        <w:rPr>
                          <w:rFonts w:ascii="Times New Roman" w:hAnsi="Times New Roman"/>
                          <w:sz w:val="24"/>
                          <w:szCs w:val="24"/>
                        </w:rPr>
                        <w:t>Стратегічне планування</w:t>
                      </w:r>
                    </w:p>
                  </w:txbxContent>
                </v:textbox>
              </v:roundrect>
            </w:pict>
          </mc:Fallback>
        </mc:AlternateContent>
      </w:r>
      <w:r w:rsidRPr="00AC23C9">
        <w:rPr>
          <w:rFonts w:ascii="Times New Roman" w:eastAsia="Calibri" w:hAnsi="Times New Roman" w:cs="Times New Roman"/>
          <w:noProof/>
          <w:sz w:val="28"/>
          <w:szCs w:val="28"/>
        </w:rPr>
        <mc:AlternateContent>
          <mc:Choice Requires="wps">
            <w:drawing>
              <wp:anchor distT="0" distB="0" distL="114300" distR="114300" simplePos="0" relativeHeight="251680768" behindDoc="0" locked="0" layoutInCell="1" allowOverlap="1" wp14:anchorId="5B7CFFEA" wp14:editId="657298EF">
                <wp:simplePos x="0" y="0"/>
                <wp:positionH relativeFrom="column">
                  <wp:posOffset>2044065</wp:posOffset>
                </wp:positionH>
                <wp:positionV relativeFrom="paragraph">
                  <wp:posOffset>207645</wp:posOffset>
                </wp:positionV>
                <wp:extent cx="466725" cy="209550"/>
                <wp:effectExtent l="0" t="38100" r="47625" b="19050"/>
                <wp:wrapNone/>
                <wp:docPr id="27" name="Прямая со стрелкой 27"/>
                <wp:cNvGraphicFramePr/>
                <a:graphic xmlns:a="http://schemas.openxmlformats.org/drawingml/2006/main">
                  <a:graphicData uri="http://schemas.microsoft.com/office/word/2010/wordprocessingShape">
                    <wps:wsp>
                      <wps:cNvCnPr/>
                      <wps:spPr>
                        <a:xfrm flipV="1">
                          <a:off x="0" y="0"/>
                          <a:ext cx="466725" cy="209550"/>
                        </a:xfrm>
                        <a:prstGeom prst="straightConnector1">
                          <a:avLst/>
                        </a:prstGeom>
                        <a:noFill/>
                        <a:ln w="6350" cap="flat" cmpd="sng" algn="ctr">
                          <a:solidFill>
                            <a:sysClr val="windowText" lastClr="000000"/>
                          </a:solidFill>
                          <a:prstDash val="solid"/>
                          <a:miter lim="800000"/>
                          <a:tailEnd type="triangle"/>
                        </a:ln>
                        <a:effectLst/>
                      </wps:spPr>
                      <wps:bodyPr/>
                    </wps:wsp>
                  </a:graphicData>
                </a:graphic>
                <wp14:sizeRelH relativeFrom="margin">
                  <wp14:pctWidth>0</wp14:pctWidth>
                </wp14:sizeRelH>
                <wp14:sizeRelV relativeFrom="margin">
                  <wp14:pctHeight>0</wp14:pctHeight>
                </wp14:sizeRelV>
              </wp:anchor>
            </w:drawing>
          </mc:Choice>
          <mc:Fallback>
            <w:pict>
              <v:shape w14:anchorId="729672E2" id="Прямая со стрелкой 27" o:spid="_x0000_s1026" type="#_x0000_t32" style="position:absolute;margin-left:160.95pt;margin-top:16.35pt;width:36.75pt;height:16.5pt;flip:y;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" strokecolor="windowText" strokeweight=".5pt">
                <v:stroke endarrow="block" joinstyle="miter"/>
              </v:shape>
            </w:pict>
          </mc:Fallback>
        </mc:AlternateContent>
      </w:r>
      <w:r w:rsidRPr="00AC23C9">
        <w:rPr>
          <w:rFonts w:ascii="Times New Roman" w:eastAsia="Calibri" w:hAnsi="Times New Roman" w:cs="Times New Roman"/>
          <w:noProof/>
          <w:sz w:val="28"/>
          <w:szCs w:val="28"/>
        </w:rPr>
        <mc:AlternateContent>
          <mc:Choice Requires="wps">
            <w:drawing>
              <wp:anchor distT="0" distB="0" distL="114300" distR="114300" simplePos="0" relativeHeight="251674624" behindDoc="0" locked="0" layoutInCell="1" allowOverlap="1" wp14:anchorId="7861FC5C" wp14:editId="621B5912">
                <wp:simplePos x="0" y="0"/>
                <wp:positionH relativeFrom="column">
                  <wp:posOffset>266700</wp:posOffset>
                </wp:positionH>
                <wp:positionV relativeFrom="paragraph">
                  <wp:posOffset>245110</wp:posOffset>
                </wp:positionV>
                <wp:extent cx="1781175" cy="371475"/>
                <wp:effectExtent l="0" t="0" r="28575" b="28575"/>
                <wp:wrapNone/>
                <wp:docPr id="21" name="Прямоугольник: скругленные углы 21"/>
                <wp:cNvGraphicFramePr/>
                <a:graphic xmlns:a="http://schemas.openxmlformats.org/drawingml/2006/main">
                  <a:graphicData uri="http://schemas.microsoft.com/office/word/2010/wordprocessingShape">
                    <wps:wsp>
                      <wps:cNvSpPr/>
                      <wps:spPr>
                        <a:xfrm>
                          <a:off x="0" y="0"/>
                          <a:ext cx="1781175" cy="371475"/>
                        </a:xfrm>
                        <a:prstGeom prst="roundRect">
                          <a:avLst/>
                        </a:prstGeom>
                        <a:solidFill>
                          <a:sysClr val="window" lastClr="FFFFFF"/>
                        </a:solidFill>
                        <a:ln w="12700" cap="flat" cmpd="sng" algn="ctr">
                          <a:solidFill>
                            <a:sysClr val="windowText" lastClr="000000"/>
                          </a:solidFill>
                          <a:prstDash val="solid"/>
                          <a:miter lim="800000"/>
                        </a:ln>
                        <a:effectLst/>
                      </wps:spPr>
                      <wps:txbx>
                        <w:txbxContent>
                          <w:p w14:paraId="422F446F" w14:textId="77777777" w:rsidR="00AC23C9" w:rsidRPr="004476CD" w:rsidRDefault="00AC23C9" w:rsidP="00AC23C9">
                            <w:pPr>
                              <w:rPr>
                                <w:rFonts w:ascii="Times New Roman" w:hAnsi="Times New Roman"/>
                                <w:b/>
                                <w:bCs/>
                              </w:rPr>
                            </w:pPr>
                            <w:r w:rsidRPr="004476CD">
                              <w:rPr>
                                <w:rFonts w:ascii="Times New Roman" w:hAnsi="Times New Roman"/>
                                <w:b/>
                                <w:bCs/>
                              </w:rPr>
                              <w:t>За рівнями управління</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7861FC5C" id="Прямоугольник: скругленные углы 21" o:spid="_x0000_s1035" style="position:absolute;left:0;text-align:left;margin-left:21pt;margin-top:19.3pt;width:140.25pt;height:29.25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" fillcolor="window" strokecolor="windowText" strokeweight="1pt">
                <v:stroke joinstyle="miter"/>
                <v:textbox>
                  <w:txbxContent>
                    <w:p w14:paraId="422F446F" w14:textId="77777777" w:rsidR="00AC23C9" w:rsidRPr="004476CD" w:rsidRDefault="00AC23C9" w:rsidP="00AC23C9">
                      <w:pPr>
                        <w:rPr>
                          <w:rFonts w:ascii="Times New Roman" w:hAnsi="Times New Roman"/>
                          <w:b/>
                          <w:bCs/>
                        </w:rPr>
                      </w:pPr>
                      <w:r w:rsidRPr="004476CD">
                        <w:rPr>
                          <w:rFonts w:ascii="Times New Roman" w:hAnsi="Times New Roman"/>
                          <w:b/>
                          <w:bCs/>
                        </w:rPr>
                        <w:t>За рівнями управління</w:t>
                      </w:r>
                    </w:p>
                  </w:txbxContent>
                </v:textbox>
              </v:roundrect>
            </w:pict>
          </mc:Fallback>
        </mc:AlternateContent>
      </w:r>
    </w:p>
    <w:p w14:paraId="0BD1CFCA" w14:textId="77777777" w:rsidR="00AC23C9" w:rsidRPr="00AC23C9" w:rsidRDefault="00AC23C9" w:rsidP="00AC23C9">
      <w:pPr>
        <w:spacing w:line="360" w:lineRule="auto"/>
        <w:rPr>
          <w:rFonts w:ascii="Times New Roman" w:eastAsia="Calibri" w:hAnsi="Times New Roman" w:cs="Times New Roman"/>
          <w:sz w:val="28"/>
          <w:szCs w:val="28"/>
        </w:rPr>
      </w:pPr>
      <w:r w:rsidRPr="00AC23C9">
        <w:rPr>
          <w:rFonts w:ascii="Times New Roman" w:eastAsia="Calibri" w:hAnsi="Times New Roman" w:cs="Times New Roman"/>
          <w:noProof/>
          <w:sz w:val="28"/>
          <w:szCs w:val="28"/>
        </w:rPr>
        <mc:AlternateContent>
          <mc:Choice Requires="wps">
            <w:drawing>
              <wp:anchor distT="0" distB="0" distL="114300" distR="114300" simplePos="0" relativeHeight="251673600" behindDoc="0" locked="0" layoutInCell="1" allowOverlap="1" wp14:anchorId="4E34E6EC" wp14:editId="5E8BCE57">
                <wp:simplePos x="0" y="0"/>
                <wp:positionH relativeFrom="column">
                  <wp:posOffset>2510790</wp:posOffset>
                </wp:positionH>
                <wp:positionV relativeFrom="paragraph">
                  <wp:posOffset>177165</wp:posOffset>
                </wp:positionV>
                <wp:extent cx="2238375" cy="371475"/>
                <wp:effectExtent l="0" t="0" r="28575" b="28575"/>
                <wp:wrapNone/>
                <wp:docPr id="20" name="Прямоугольник: скругленные углы 20"/>
                <wp:cNvGraphicFramePr/>
                <a:graphic xmlns:a="http://schemas.openxmlformats.org/drawingml/2006/main">
                  <a:graphicData uri="http://schemas.microsoft.com/office/word/2010/wordprocessingShape">
                    <wps:wsp>
                      <wps:cNvSpPr/>
                      <wps:spPr>
                        <a:xfrm>
                          <a:off x="0" y="0"/>
                          <a:ext cx="2238375" cy="371475"/>
                        </a:xfrm>
                        <a:prstGeom prst="roundRect">
                          <a:avLst/>
                        </a:prstGeom>
                        <a:solidFill>
                          <a:sysClr val="window" lastClr="FFFFFF"/>
                        </a:solidFill>
                        <a:ln w="12700" cap="flat" cmpd="sng" algn="ctr">
                          <a:solidFill>
                            <a:sysClr val="windowText" lastClr="000000"/>
                          </a:solidFill>
                          <a:prstDash val="solid"/>
                          <a:miter lim="800000"/>
                        </a:ln>
                        <a:effectLst/>
                      </wps:spPr>
                      <wps:txbx>
                        <w:txbxContent>
                          <w:p w14:paraId="6BAD0202" w14:textId="77777777" w:rsidR="00AC23C9" w:rsidRPr="004476CD" w:rsidRDefault="00AC23C9" w:rsidP="00AC23C9">
                            <w:pPr>
                              <w:rPr>
                                <w:rFonts w:ascii="Times New Roman" w:hAnsi="Times New Roman"/>
                                <w:sz w:val="24"/>
                                <w:szCs w:val="24"/>
                              </w:rPr>
                            </w:pPr>
                            <w:r w:rsidRPr="004476CD">
                              <w:rPr>
                                <w:rFonts w:ascii="Times New Roman" w:hAnsi="Times New Roman"/>
                                <w:sz w:val="24"/>
                                <w:szCs w:val="24"/>
                              </w:rPr>
                              <w:t>Тактичне планування</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4E34E6EC" id="Прямоугольник: скругленные углы 20" o:spid="_x0000_s1036" style="position:absolute;left:0;text-align:left;margin-left:197.7pt;margin-top:13.95pt;width:176.25pt;height:29.25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" fillcolor="window" strokecolor="windowText" strokeweight="1pt">
                <v:stroke joinstyle="miter"/>
                <v:textbox>
                  <w:txbxContent>
                    <w:p w14:paraId="6BAD0202" w14:textId="77777777" w:rsidR="00AC23C9" w:rsidRPr="004476CD" w:rsidRDefault="00AC23C9" w:rsidP="00AC23C9">
                      <w:pPr>
                        <w:rPr>
                          <w:rFonts w:ascii="Times New Roman" w:hAnsi="Times New Roman"/>
                          <w:sz w:val="24"/>
                          <w:szCs w:val="24"/>
                        </w:rPr>
                      </w:pPr>
                      <w:r w:rsidRPr="004476CD">
                        <w:rPr>
                          <w:rFonts w:ascii="Times New Roman" w:hAnsi="Times New Roman"/>
                          <w:sz w:val="24"/>
                          <w:szCs w:val="24"/>
                        </w:rPr>
                        <w:t>Тактичне планування</w:t>
                      </w:r>
                    </w:p>
                  </w:txbxContent>
                </v:textbox>
              </v:roundrect>
            </w:pict>
          </mc:Fallback>
        </mc:AlternateContent>
      </w:r>
      <w:r w:rsidRPr="00AC23C9">
        <w:rPr>
          <w:rFonts w:ascii="Times New Roman" w:eastAsia="Calibri" w:hAnsi="Times New Roman" w:cs="Times New Roman"/>
          <w:noProof/>
          <w:sz w:val="28"/>
          <w:szCs w:val="28"/>
        </w:rPr>
        <mc:AlternateContent>
          <mc:Choice Requires="wps">
            <w:drawing>
              <wp:anchor distT="0" distB="0" distL="114300" distR="114300" simplePos="0" relativeHeight="251679744" behindDoc="0" locked="0" layoutInCell="1" allowOverlap="1" wp14:anchorId="3477BAF2" wp14:editId="704B997F">
                <wp:simplePos x="0" y="0"/>
                <wp:positionH relativeFrom="column">
                  <wp:posOffset>2044065</wp:posOffset>
                </wp:positionH>
                <wp:positionV relativeFrom="paragraph">
                  <wp:posOffset>253365</wp:posOffset>
                </wp:positionV>
                <wp:extent cx="466725" cy="104775"/>
                <wp:effectExtent l="0" t="0" r="66675" b="85725"/>
                <wp:wrapNone/>
                <wp:docPr id="26" name="Прямая со стрелкой 26"/>
                <wp:cNvGraphicFramePr/>
                <a:graphic xmlns:a="http://schemas.openxmlformats.org/drawingml/2006/main">
                  <a:graphicData uri="http://schemas.microsoft.com/office/word/2010/wordprocessingShape">
                    <wps:wsp>
                      <wps:cNvCnPr/>
                      <wps:spPr>
                        <a:xfrm>
                          <a:off x="0" y="0"/>
                          <a:ext cx="466725" cy="104775"/>
                        </a:xfrm>
                        <a:prstGeom prst="straightConnector1">
                          <a:avLst/>
                        </a:prstGeom>
                        <a:noFill/>
                        <a:ln w="6350" cap="flat" cmpd="sng" algn="ctr">
                          <a:solidFill>
                            <a:sysClr val="windowText" lastClr="000000"/>
                          </a:solidFill>
                          <a:prstDash val="solid"/>
                          <a:miter lim="800000"/>
                          <a:tailEnd type="triangle"/>
                        </a:ln>
                        <a:effectLst/>
                      </wps:spPr>
                      <wps:bodyPr/>
                    </wps:wsp>
                  </a:graphicData>
                </a:graphic>
                <wp14:sizeRelH relativeFrom="margin">
                  <wp14:pctWidth>0</wp14:pctWidth>
                </wp14:sizeRelH>
                <wp14:sizeRelV relativeFrom="margin">
                  <wp14:pctHeight>0</wp14:pctHeight>
                </wp14:sizeRelV>
              </wp:anchor>
            </w:drawing>
          </mc:Choice>
          <mc:Fallback>
            <w:pict>
              <v:shape w14:anchorId="5E30D1A1" id="Прямая со стрелкой 26" o:spid="_x0000_s1026" type="#_x0000_t32" style="position:absolute;margin-left:160.95pt;margin-top:19.95pt;width:36.75pt;height:8.25pt;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" strokecolor="windowText" strokeweight=".5pt">
                <v:stroke endarrow="block" joinstyle="miter"/>
              </v:shape>
            </w:pict>
          </mc:Fallback>
        </mc:AlternateContent>
      </w:r>
    </w:p>
    <w:p w14:paraId="0B1D2B1D" w14:textId="77777777" w:rsidR="00AC23C9" w:rsidRPr="00AC23C9" w:rsidRDefault="00AC23C9" w:rsidP="00AC23C9">
      <w:pPr>
        <w:spacing w:line="360" w:lineRule="auto"/>
        <w:rPr>
          <w:rFonts w:ascii="Times New Roman" w:eastAsia="Calibri" w:hAnsi="Times New Roman" w:cs="Times New Roman"/>
          <w:sz w:val="28"/>
          <w:szCs w:val="28"/>
        </w:rPr>
      </w:pPr>
    </w:p>
    <w:p w14:paraId="790BA9E2" w14:textId="77777777" w:rsidR="00AC23C9" w:rsidRPr="00AC23C9" w:rsidRDefault="00AC23C9" w:rsidP="00AC23C9">
      <w:pPr>
        <w:spacing w:line="360" w:lineRule="auto"/>
        <w:rPr>
          <w:rFonts w:ascii="Times New Roman" w:eastAsia="Calibri" w:hAnsi="Times New Roman" w:cs="Times New Roman"/>
          <w:sz w:val="28"/>
          <w:szCs w:val="28"/>
        </w:rPr>
      </w:pPr>
      <w:r w:rsidRPr="00AC23C9">
        <w:rPr>
          <w:rFonts w:ascii="Times New Roman" w:eastAsia="Calibri" w:hAnsi="Times New Roman" w:cs="Times New Roman"/>
          <w:noProof/>
          <w:sz w:val="28"/>
          <w:szCs w:val="28"/>
        </w:rPr>
        <mc:AlternateContent>
          <mc:Choice Requires="wps">
            <w:drawing>
              <wp:anchor distT="0" distB="0" distL="114300" distR="114300" simplePos="0" relativeHeight="251682816" behindDoc="0" locked="0" layoutInCell="1" allowOverlap="1" wp14:anchorId="1F4C9732" wp14:editId="58512EF5">
                <wp:simplePos x="0" y="0"/>
                <wp:positionH relativeFrom="column">
                  <wp:posOffset>2047875</wp:posOffset>
                </wp:positionH>
                <wp:positionV relativeFrom="paragraph">
                  <wp:posOffset>306070</wp:posOffset>
                </wp:positionV>
                <wp:extent cx="466725" cy="209550"/>
                <wp:effectExtent l="0" t="38100" r="47625" b="19050"/>
                <wp:wrapNone/>
                <wp:docPr id="29" name="Прямая со стрелкой 29"/>
                <wp:cNvGraphicFramePr/>
                <a:graphic xmlns:a="http://schemas.openxmlformats.org/drawingml/2006/main">
                  <a:graphicData uri="http://schemas.microsoft.com/office/word/2010/wordprocessingShape">
                    <wps:wsp>
                      <wps:cNvCnPr/>
                      <wps:spPr>
                        <a:xfrm flipV="1">
                          <a:off x="0" y="0"/>
                          <a:ext cx="466725" cy="209550"/>
                        </a:xfrm>
                        <a:prstGeom prst="straightConnector1">
                          <a:avLst/>
                        </a:prstGeom>
                        <a:noFill/>
                        <a:ln w="6350" cap="flat" cmpd="sng" algn="ctr">
                          <a:solidFill>
                            <a:sysClr val="windowText" lastClr="000000"/>
                          </a:solidFill>
                          <a:prstDash val="solid"/>
                          <a:miter lim="800000"/>
                          <a:tailEnd type="triangle"/>
                        </a:ln>
                        <a:effectLst/>
                      </wps:spPr>
                      <wps:bodyPr/>
                    </wps:wsp>
                  </a:graphicData>
                </a:graphic>
                <wp14:sizeRelH relativeFrom="margin">
                  <wp14:pctWidth>0</wp14:pctWidth>
                </wp14:sizeRelH>
                <wp14:sizeRelV relativeFrom="margin">
                  <wp14:pctHeight>0</wp14:pctHeight>
                </wp14:sizeRelV>
              </wp:anchor>
            </w:drawing>
          </mc:Choice>
          <mc:Fallback>
            <w:pict>
              <v:shape w14:anchorId="633B4985" id="Прямая со стрелкой 29" o:spid="_x0000_s1026" type="#_x0000_t32" style="position:absolute;margin-left:161.25pt;margin-top:24.1pt;width:36.75pt;height:16.5pt;flip:y;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" strokecolor="windowText" strokeweight=".5pt">
                <v:stroke endarrow="block" joinstyle="miter"/>
              </v:shape>
            </w:pict>
          </mc:Fallback>
        </mc:AlternateContent>
      </w:r>
      <w:r w:rsidRPr="00AC23C9">
        <w:rPr>
          <w:rFonts w:ascii="Times New Roman" w:eastAsia="Calibri" w:hAnsi="Times New Roman" w:cs="Times New Roman"/>
          <w:noProof/>
          <w:sz w:val="28"/>
          <w:szCs w:val="28"/>
        </w:rPr>
        <mc:AlternateContent>
          <mc:Choice Requires="wps">
            <w:drawing>
              <wp:anchor distT="0" distB="0" distL="114300" distR="114300" simplePos="0" relativeHeight="251675648" behindDoc="0" locked="0" layoutInCell="1" allowOverlap="1" wp14:anchorId="3D834605" wp14:editId="7021FF90">
                <wp:simplePos x="0" y="0"/>
                <wp:positionH relativeFrom="column">
                  <wp:posOffset>2510790</wp:posOffset>
                </wp:positionH>
                <wp:positionV relativeFrom="paragraph">
                  <wp:posOffset>125730</wp:posOffset>
                </wp:positionV>
                <wp:extent cx="2609850" cy="371475"/>
                <wp:effectExtent l="0" t="0" r="19050" b="28575"/>
                <wp:wrapNone/>
                <wp:docPr id="22" name="Прямоугольник: скругленные углы 22"/>
                <wp:cNvGraphicFramePr/>
                <a:graphic xmlns:a="http://schemas.openxmlformats.org/drawingml/2006/main">
                  <a:graphicData uri="http://schemas.microsoft.com/office/word/2010/wordprocessingShape">
                    <wps:wsp>
                      <wps:cNvSpPr/>
                      <wps:spPr>
                        <a:xfrm>
                          <a:off x="0" y="0"/>
                          <a:ext cx="2609850" cy="371475"/>
                        </a:xfrm>
                        <a:prstGeom prst="roundRect">
                          <a:avLst/>
                        </a:prstGeom>
                        <a:solidFill>
                          <a:sysClr val="window" lastClr="FFFFFF"/>
                        </a:solidFill>
                        <a:ln w="12700" cap="flat" cmpd="sng" algn="ctr">
                          <a:solidFill>
                            <a:sysClr val="windowText" lastClr="000000"/>
                          </a:solidFill>
                          <a:prstDash val="solid"/>
                          <a:miter lim="800000"/>
                        </a:ln>
                        <a:effectLst/>
                      </wps:spPr>
                      <wps:txbx>
                        <w:txbxContent>
                          <w:p w14:paraId="28BAEB85" w14:textId="77777777" w:rsidR="00AC23C9" w:rsidRPr="00AC5774" w:rsidRDefault="00AC23C9" w:rsidP="00AC23C9">
                            <w:pPr>
                              <w:rPr>
                                <w:rFonts w:ascii="Times New Roman" w:hAnsi="Times New Roman"/>
                                <w:sz w:val="24"/>
                                <w:szCs w:val="24"/>
                              </w:rPr>
                            </w:pPr>
                            <w:r w:rsidRPr="00AC5774">
                              <w:rPr>
                                <w:rFonts w:ascii="Times New Roman" w:hAnsi="Times New Roman"/>
                                <w:sz w:val="24"/>
                                <w:szCs w:val="24"/>
                              </w:rPr>
                              <w:t>Фінансове планування</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3D834605" id="Прямоугольник: скругленные углы 22" o:spid="_x0000_s1037" style="position:absolute;left:0;text-align:left;margin-left:197.7pt;margin-top:9.9pt;width:205.5pt;height:29.25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" fillcolor="window" strokecolor="windowText" strokeweight="1pt">
                <v:stroke joinstyle="miter"/>
                <v:textbox>
                  <w:txbxContent>
                    <w:p w14:paraId="28BAEB85" w14:textId="77777777" w:rsidR="00AC23C9" w:rsidRPr="00AC5774" w:rsidRDefault="00AC23C9" w:rsidP="00AC23C9">
                      <w:pPr>
                        <w:rPr>
                          <w:rFonts w:ascii="Times New Roman" w:hAnsi="Times New Roman"/>
                          <w:sz w:val="24"/>
                          <w:szCs w:val="24"/>
                        </w:rPr>
                      </w:pPr>
                      <w:r w:rsidRPr="00AC5774">
                        <w:rPr>
                          <w:rFonts w:ascii="Times New Roman" w:hAnsi="Times New Roman"/>
                          <w:sz w:val="24"/>
                          <w:szCs w:val="24"/>
                        </w:rPr>
                        <w:t>Фінансове планування</w:t>
                      </w:r>
                    </w:p>
                  </w:txbxContent>
                </v:textbox>
              </v:roundrect>
            </w:pict>
          </mc:Fallback>
        </mc:AlternateContent>
      </w:r>
    </w:p>
    <w:p w14:paraId="4F8145B3" w14:textId="77777777" w:rsidR="00AC23C9" w:rsidRPr="00AC23C9" w:rsidRDefault="00AC23C9" w:rsidP="00AC23C9">
      <w:pPr>
        <w:spacing w:line="360" w:lineRule="auto"/>
        <w:rPr>
          <w:rFonts w:ascii="Times New Roman" w:eastAsia="Calibri" w:hAnsi="Times New Roman" w:cs="Times New Roman"/>
          <w:sz w:val="28"/>
          <w:szCs w:val="28"/>
        </w:rPr>
      </w:pPr>
      <w:r w:rsidRPr="00AC23C9">
        <w:rPr>
          <w:rFonts w:ascii="Times New Roman" w:eastAsia="Calibri" w:hAnsi="Times New Roman" w:cs="Times New Roman"/>
          <w:noProof/>
          <w:sz w:val="28"/>
          <w:szCs w:val="28"/>
        </w:rPr>
        <mc:AlternateContent>
          <mc:Choice Requires="wps">
            <w:drawing>
              <wp:anchor distT="0" distB="0" distL="114300" distR="114300" simplePos="0" relativeHeight="251677696" behindDoc="0" locked="0" layoutInCell="1" allowOverlap="1" wp14:anchorId="635617AB" wp14:editId="78D6EBBC">
                <wp:simplePos x="0" y="0"/>
                <wp:positionH relativeFrom="column">
                  <wp:posOffset>262890</wp:posOffset>
                </wp:positionH>
                <wp:positionV relativeFrom="paragraph">
                  <wp:posOffset>57785</wp:posOffset>
                </wp:positionV>
                <wp:extent cx="1781175" cy="609600"/>
                <wp:effectExtent l="0" t="0" r="28575" b="19050"/>
                <wp:wrapNone/>
                <wp:docPr id="24" name="Прямоугольник: скругленные углы 24"/>
                <wp:cNvGraphicFramePr/>
                <a:graphic xmlns:a="http://schemas.openxmlformats.org/drawingml/2006/main">
                  <a:graphicData uri="http://schemas.microsoft.com/office/word/2010/wordprocessingShape">
                    <wps:wsp>
                      <wps:cNvSpPr/>
                      <wps:spPr>
                        <a:xfrm>
                          <a:off x="0" y="0"/>
                          <a:ext cx="1781175" cy="609600"/>
                        </a:xfrm>
                        <a:prstGeom prst="roundRect">
                          <a:avLst/>
                        </a:prstGeom>
                        <a:solidFill>
                          <a:sysClr val="window" lastClr="FFFFFF"/>
                        </a:solidFill>
                        <a:ln w="12700" cap="flat" cmpd="sng" algn="ctr">
                          <a:solidFill>
                            <a:sysClr val="windowText" lastClr="000000"/>
                          </a:solidFill>
                          <a:prstDash val="solid"/>
                          <a:miter lim="800000"/>
                        </a:ln>
                        <a:effectLst/>
                      </wps:spPr>
                      <wps:txbx>
                        <w:txbxContent>
                          <w:p w14:paraId="22B09DEC" w14:textId="77777777" w:rsidR="00AC23C9" w:rsidRPr="004476CD" w:rsidRDefault="00AC23C9" w:rsidP="00AC23C9">
                            <w:pPr>
                              <w:rPr>
                                <w:rFonts w:ascii="Times New Roman" w:hAnsi="Times New Roman"/>
                                <w:b/>
                                <w:bCs/>
                              </w:rPr>
                            </w:pPr>
                            <w:r w:rsidRPr="00AC5774">
                              <w:rPr>
                                <w:rFonts w:ascii="Times New Roman" w:hAnsi="Times New Roman"/>
                                <w:b/>
                                <w:bCs/>
                              </w:rPr>
                              <w:t>За функціональною спрямованістю</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635617AB" id="Прямоугольник: скругленные углы 24" o:spid="_x0000_s1038" style="position:absolute;left:0;text-align:left;margin-left:20.7pt;margin-top:4.55pt;width:140.25pt;height:48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" fillcolor="window" strokecolor="windowText" strokeweight="1pt">
                <v:stroke joinstyle="miter"/>
                <v:textbox>
                  <w:txbxContent>
                    <w:p w14:paraId="22B09DEC" w14:textId="77777777" w:rsidR="00AC23C9" w:rsidRPr="004476CD" w:rsidRDefault="00AC23C9" w:rsidP="00AC23C9">
                      <w:pPr>
                        <w:rPr>
                          <w:rFonts w:ascii="Times New Roman" w:hAnsi="Times New Roman"/>
                          <w:b/>
                          <w:bCs/>
                        </w:rPr>
                      </w:pPr>
                      <w:r w:rsidRPr="00AC5774">
                        <w:rPr>
                          <w:rFonts w:ascii="Times New Roman" w:hAnsi="Times New Roman"/>
                          <w:b/>
                          <w:bCs/>
                        </w:rPr>
                        <w:t>За функціональною спрямованістю</w:t>
                      </w:r>
                    </w:p>
                  </w:txbxContent>
                </v:textbox>
              </v:roundrect>
            </w:pict>
          </mc:Fallback>
        </mc:AlternateContent>
      </w:r>
    </w:p>
    <w:p w14:paraId="2D5BD4F2" w14:textId="77777777" w:rsidR="00AC23C9" w:rsidRPr="00AC23C9" w:rsidRDefault="00AC23C9" w:rsidP="00AC23C9">
      <w:pPr>
        <w:spacing w:line="360" w:lineRule="auto"/>
        <w:rPr>
          <w:rFonts w:ascii="Times New Roman" w:eastAsia="Calibri" w:hAnsi="Times New Roman" w:cs="Times New Roman"/>
          <w:sz w:val="28"/>
          <w:szCs w:val="28"/>
        </w:rPr>
      </w:pPr>
      <w:r w:rsidRPr="00AC23C9">
        <w:rPr>
          <w:rFonts w:ascii="Times New Roman" w:eastAsia="Calibri" w:hAnsi="Times New Roman" w:cs="Times New Roman"/>
          <w:noProof/>
          <w:sz w:val="28"/>
          <w:szCs w:val="28"/>
        </w:rPr>
        <mc:AlternateContent>
          <mc:Choice Requires="wps">
            <w:drawing>
              <wp:anchor distT="0" distB="0" distL="114300" distR="114300" simplePos="0" relativeHeight="251684864" behindDoc="0" locked="0" layoutInCell="1" allowOverlap="1" wp14:anchorId="681E8BB9" wp14:editId="76E31EEE">
                <wp:simplePos x="0" y="0"/>
                <wp:positionH relativeFrom="column">
                  <wp:posOffset>2044065</wp:posOffset>
                </wp:positionH>
                <wp:positionV relativeFrom="paragraph">
                  <wp:posOffset>151130</wp:posOffset>
                </wp:positionV>
                <wp:extent cx="457200" cy="57150"/>
                <wp:effectExtent l="0" t="57150" r="19050" b="38100"/>
                <wp:wrapNone/>
                <wp:docPr id="31" name="Прямая со стрелкой 31"/>
                <wp:cNvGraphicFramePr/>
                <a:graphic xmlns:a="http://schemas.openxmlformats.org/drawingml/2006/main">
                  <a:graphicData uri="http://schemas.microsoft.com/office/word/2010/wordprocessingShape">
                    <wps:wsp>
                      <wps:cNvCnPr/>
                      <wps:spPr>
                        <a:xfrm flipV="1">
                          <a:off x="0" y="0"/>
                          <a:ext cx="457200" cy="57150"/>
                        </a:xfrm>
                        <a:prstGeom prst="straightConnector1">
                          <a:avLst/>
                        </a:prstGeom>
                        <a:noFill/>
                        <a:ln w="6350" cap="flat" cmpd="sng" algn="ctr">
                          <a:solidFill>
                            <a:sysClr val="windowText" lastClr="000000"/>
                          </a:solidFill>
                          <a:prstDash val="solid"/>
                          <a:miter lim="800000"/>
                          <a:tailEnd type="triangle"/>
                        </a:ln>
                        <a:effectLst/>
                      </wps:spPr>
                      <wps:bodyPr/>
                    </wps:wsp>
                  </a:graphicData>
                </a:graphic>
                <wp14:sizeRelH relativeFrom="margin">
                  <wp14:pctWidth>0</wp14:pctWidth>
                </wp14:sizeRelH>
                <wp14:sizeRelV relativeFrom="margin">
                  <wp14:pctHeight>0</wp14:pctHeight>
                </wp14:sizeRelV>
              </wp:anchor>
            </w:drawing>
          </mc:Choice>
          <mc:Fallback>
            <w:pict>
              <v:shape w14:anchorId="7D304B56" id="Прямая со стрелкой 31" o:spid="_x0000_s1026" type="#_x0000_t32" style="position:absolute;margin-left:160.95pt;margin-top:11.9pt;width:36pt;height:4.5pt;flip:y;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" strokecolor="windowText" strokeweight=".5pt">
                <v:stroke endarrow="block" joinstyle="miter"/>
              </v:shape>
            </w:pict>
          </mc:Fallback>
        </mc:AlternateContent>
      </w:r>
      <w:r w:rsidRPr="00AC23C9">
        <w:rPr>
          <w:rFonts w:ascii="Times New Roman" w:eastAsia="Calibri" w:hAnsi="Times New Roman" w:cs="Times New Roman"/>
          <w:noProof/>
          <w:sz w:val="28"/>
          <w:szCs w:val="28"/>
        </w:rPr>
        <mc:AlternateContent>
          <mc:Choice Requires="wps">
            <w:drawing>
              <wp:anchor distT="0" distB="0" distL="114300" distR="114300" simplePos="0" relativeHeight="251683840" behindDoc="0" locked="0" layoutInCell="1" allowOverlap="1" wp14:anchorId="022691CB" wp14:editId="1CB3B9A4">
                <wp:simplePos x="0" y="0"/>
                <wp:positionH relativeFrom="column">
                  <wp:posOffset>2063115</wp:posOffset>
                </wp:positionH>
                <wp:positionV relativeFrom="paragraph">
                  <wp:posOffset>255905</wp:posOffset>
                </wp:positionV>
                <wp:extent cx="476250" cy="495300"/>
                <wp:effectExtent l="0" t="0" r="76200" b="57150"/>
                <wp:wrapNone/>
                <wp:docPr id="30" name="Прямая со стрелкой 30"/>
                <wp:cNvGraphicFramePr/>
                <a:graphic xmlns:a="http://schemas.openxmlformats.org/drawingml/2006/main">
                  <a:graphicData uri="http://schemas.microsoft.com/office/word/2010/wordprocessingShape">
                    <wps:wsp>
                      <wps:cNvCnPr/>
                      <wps:spPr>
                        <a:xfrm>
                          <a:off x="0" y="0"/>
                          <a:ext cx="476250" cy="495300"/>
                        </a:xfrm>
                        <a:prstGeom prst="straightConnector1">
                          <a:avLst/>
                        </a:prstGeom>
                        <a:noFill/>
                        <a:ln w="6350" cap="flat" cmpd="sng" algn="ctr">
                          <a:solidFill>
                            <a:sysClr val="windowText" lastClr="000000"/>
                          </a:solidFill>
                          <a:prstDash val="solid"/>
                          <a:miter lim="800000"/>
                          <a:tailEnd type="triangle"/>
                        </a:ln>
                        <a:effectLst/>
                      </wps:spPr>
                      <wps:bodyPr/>
                    </wps:wsp>
                  </a:graphicData>
                </a:graphic>
                <wp14:sizeRelH relativeFrom="margin">
                  <wp14:pctWidth>0</wp14:pctWidth>
                </wp14:sizeRelH>
                <wp14:sizeRelV relativeFrom="margin">
                  <wp14:pctHeight>0</wp14:pctHeight>
                </wp14:sizeRelV>
              </wp:anchor>
            </w:drawing>
          </mc:Choice>
          <mc:Fallback>
            <w:pict>
              <v:shape w14:anchorId="1547F453" id="Прямая со стрелкой 30" o:spid="_x0000_s1026" type="#_x0000_t32" style="position:absolute;margin-left:162.45pt;margin-top:20.15pt;width:37.5pt;height:39pt;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" strokecolor="windowText" strokeweight=".5pt">
                <v:stroke endarrow="block" joinstyle="miter"/>
              </v:shape>
            </w:pict>
          </mc:Fallback>
        </mc:AlternateContent>
      </w:r>
      <w:r w:rsidRPr="00AC23C9">
        <w:rPr>
          <w:rFonts w:ascii="Times New Roman" w:eastAsia="Calibri" w:hAnsi="Times New Roman" w:cs="Times New Roman"/>
          <w:noProof/>
          <w:sz w:val="28"/>
          <w:szCs w:val="28"/>
        </w:rPr>
        <mc:AlternateContent>
          <mc:Choice Requires="wps">
            <w:drawing>
              <wp:anchor distT="0" distB="0" distL="114300" distR="114300" simplePos="0" relativeHeight="251678720" behindDoc="0" locked="0" layoutInCell="1" allowOverlap="1" wp14:anchorId="35E59874" wp14:editId="44167CBF">
                <wp:simplePos x="0" y="0"/>
                <wp:positionH relativeFrom="column">
                  <wp:posOffset>2510790</wp:posOffset>
                </wp:positionH>
                <wp:positionV relativeFrom="paragraph">
                  <wp:posOffset>46355</wp:posOffset>
                </wp:positionV>
                <wp:extent cx="2609850" cy="504825"/>
                <wp:effectExtent l="0" t="0" r="19050" b="28575"/>
                <wp:wrapNone/>
                <wp:docPr id="25" name="Прямоугольник: скругленные углы 25"/>
                <wp:cNvGraphicFramePr/>
                <a:graphic xmlns:a="http://schemas.openxmlformats.org/drawingml/2006/main">
                  <a:graphicData uri="http://schemas.microsoft.com/office/word/2010/wordprocessingShape">
                    <wps:wsp>
                      <wps:cNvSpPr/>
                      <wps:spPr>
                        <a:xfrm>
                          <a:off x="0" y="0"/>
                          <a:ext cx="2609850" cy="504825"/>
                        </a:xfrm>
                        <a:prstGeom prst="roundRect">
                          <a:avLst/>
                        </a:prstGeom>
                        <a:solidFill>
                          <a:sysClr val="window" lastClr="FFFFFF"/>
                        </a:solidFill>
                        <a:ln w="12700" cap="flat" cmpd="sng" algn="ctr">
                          <a:solidFill>
                            <a:sysClr val="windowText" lastClr="000000"/>
                          </a:solidFill>
                          <a:prstDash val="solid"/>
                          <a:miter lim="800000"/>
                        </a:ln>
                        <a:effectLst/>
                      </wps:spPr>
                      <wps:txbx>
                        <w:txbxContent>
                          <w:p w14:paraId="630CAB1F" w14:textId="77777777" w:rsidR="00AC23C9" w:rsidRPr="00AC5774" w:rsidRDefault="00AC23C9" w:rsidP="00AC23C9">
                            <w:pPr>
                              <w:rPr>
                                <w:rFonts w:ascii="Times New Roman" w:hAnsi="Times New Roman"/>
                                <w:sz w:val="24"/>
                                <w:szCs w:val="24"/>
                              </w:rPr>
                            </w:pPr>
                            <w:r w:rsidRPr="00AC5774">
                              <w:rPr>
                                <w:rFonts w:ascii="Times New Roman" w:hAnsi="Times New Roman"/>
                                <w:sz w:val="24"/>
                                <w:szCs w:val="24"/>
                              </w:rPr>
                              <w:t>Виробниче (операційне) планування</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35E59874" id="Прямоугольник: скругленные углы 25" o:spid="_x0000_s1039" style="position:absolute;left:0;text-align:left;margin-left:197.7pt;margin-top:3.65pt;width:205.5pt;height:39.75p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" fillcolor="window" strokecolor="windowText" strokeweight="1pt">
                <v:stroke joinstyle="miter"/>
                <v:textbox>
                  <w:txbxContent>
                    <w:p w14:paraId="630CAB1F" w14:textId="77777777" w:rsidR="00AC23C9" w:rsidRPr="00AC5774" w:rsidRDefault="00AC23C9" w:rsidP="00AC23C9">
                      <w:pPr>
                        <w:rPr>
                          <w:rFonts w:ascii="Times New Roman" w:hAnsi="Times New Roman"/>
                          <w:sz w:val="24"/>
                          <w:szCs w:val="24"/>
                        </w:rPr>
                      </w:pPr>
                      <w:r w:rsidRPr="00AC5774">
                        <w:rPr>
                          <w:rFonts w:ascii="Times New Roman" w:hAnsi="Times New Roman"/>
                          <w:sz w:val="24"/>
                          <w:szCs w:val="24"/>
                        </w:rPr>
                        <w:t>Виробниче (операційне) планування</w:t>
                      </w:r>
                    </w:p>
                  </w:txbxContent>
                </v:textbox>
              </v:roundrect>
            </w:pict>
          </mc:Fallback>
        </mc:AlternateContent>
      </w:r>
    </w:p>
    <w:p w14:paraId="3705177D" w14:textId="77777777" w:rsidR="00AC23C9" w:rsidRPr="00AC23C9" w:rsidRDefault="00AC23C9" w:rsidP="00AC23C9">
      <w:pPr>
        <w:spacing w:line="360" w:lineRule="auto"/>
        <w:rPr>
          <w:rFonts w:ascii="Times New Roman" w:eastAsia="Calibri" w:hAnsi="Times New Roman" w:cs="Times New Roman"/>
          <w:sz w:val="28"/>
          <w:szCs w:val="28"/>
        </w:rPr>
      </w:pPr>
    </w:p>
    <w:p w14:paraId="5962EC80" w14:textId="77777777" w:rsidR="00AC23C9" w:rsidRPr="00AC23C9" w:rsidRDefault="00AC23C9" w:rsidP="00AC23C9">
      <w:pPr>
        <w:spacing w:line="360" w:lineRule="auto"/>
        <w:rPr>
          <w:rFonts w:ascii="Times New Roman" w:eastAsia="Calibri" w:hAnsi="Times New Roman" w:cs="Times New Roman"/>
          <w:sz w:val="28"/>
          <w:szCs w:val="28"/>
        </w:rPr>
      </w:pPr>
      <w:r w:rsidRPr="00AC23C9">
        <w:rPr>
          <w:rFonts w:ascii="Times New Roman" w:eastAsia="Calibri" w:hAnsi="Times New Roman" w:cs="Times New Roman"/>
          <w:noProof/>
          <w:sz w:val="28"/>
          <w:szCs w:val="28"/>
        </w:rPr>
        <mc:AlternateContent>
          <mc:Choice Requires="wps">
            <w:drawing>
              <wp:anchor distT="0" distB="0" distL="114300" distR="114300" simplePos="0" relativeHeight="251681792" behindDoc="0" locked="0" layoutInCell="1" allowOverlap="1" wp14:anchorId="2DBC86BA" wp14:editId="34895128">
                <wp:simplePos x="0" y="0"/>
                <wp:positionH relativeFrom="column">
                  <wp:posOffset>2510791</wp:posOffset>
                </wp:positionH>
                <wp:positionV relativeFrom="paragraph">
                  <wp:posOffset>33020</wp:posOffset>
                </wp:positionV>
                <wp:extent cx="2609850" cy="371475"/>
                <wp:effectExtent l="0" t="0" r="19050" b="28575"/>
                <wp:wrapNone/>
                <wp:docPr id="28" name="Прямоугольник: скругленные углы 28"/>
                <wp:cNvGraphicFramePr/>
                <a:graphic xmlns:a="http://schemas.openxmlformats.org/drawingml/2006/main">
                  <a:graphicData uri="http://schemas.microsoft.com/office/word/2010/wordprocessingShape">
                    <wps:wsp>
                      <wps:cNvSpPr/>
                      <wps:spPr>
                        <a:xfrm>
                          <a:off x="0" y="0"/>
                          <a:ext cx="2609850" cy="371475"/>
                        </a:xfrm>
                        <a:prstGeom prst="roundRect">
                          <a:avLst/>
                        </a:prstGeom>
                        <a:solidFill>
                          <a:sysClr val="window" lastClr="FFFFFF"/>
                        </a:solidFill>
                        <a:ln w="12700" cap="flat" cmpd="sng" algn="ctr">
                          <a:solidFill>
                            <a:sysClr val="windowText" lastClr="000000"/>
                          </a:solidFill>
                          <a:prstDash val="solid"/>
                          <a:miter lim="800000"/>
                        </a:ln>
                        <a:effectLst/>
                      </wps:spPr>
                      <wps:txbx>
                        <w:txbxContent>
                          <w:p w14:paraId="40B2F7DF" w14:textId="77777777" w:rsidR="00AC23C9" w:rsidRPr="00AC5774" w:rsidRDefault="00AC23C9" w:rsidP="00AC23C9">
                            <w:pPr>
                              <w:rPr>
                                <w:rFonts w:ascii="Times New Roman" w:hAnsi="Times New Roman"/>
                                <w:sz w:val="24"/>
                                <w:szCs w:val="24"/>
                              </w:rPr>
                            </w:pPr>
                            <w:r w:rsidRPr="00AC5774">
                              <w:rPr>
                                <w:rFonts w:ascii="Times New Roman" w:hAnsi="Times New Roman"/>
                                <w:sz w:val="24"/>
                                <w:szCs w:val="24"/>
                              </w:rPr>
                              <w:t>Маркетингове планування</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2DBC86BA" id="Прямоугольник: скругленные углы 28" o:spid="_x0000_s1040" style="position:absolute;left:0;text-align:left;margin-left:197.7pt;margin-top:2.6pt;width:205.5pt;height:29.25pt;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" fillcolor="window" strokecolor="windowText" strokeweight="1pt">
                <v:stroke joinstyle="miter"/>
                <v:textbox>
                  <w:txbxContent>
                    <w:p w14:paraId="40B2F7DF" w14:textId="77777777" w:rsidR="00AC23C9" w:rsidRPr="00AC5774" w:rsidRDefault="00AC23C9" w:rsidP="00AC23C9">
                      <w:pPr>
                        <w:rPr>
                          <w:rFonts w:ascii="Times New Roman" w:hAnsi="Times New Roman"/>
                          <w:sz w:val="24"/>
                          <w:szCs w:val="24"/>
                        </w:rPr>
                      </w:pPr>
                      <w:r w:rsidRPr="00AC5774">
                        <w:rPr>
                          <w:rFonts w:ascii="Times New Roman" w:hAnsi="Times New Roman"/>
                          <w:sz w:val="24"/>
                          <w:szCs w:val="24"/>
                        </w:rPr>
                        <w:t>Маркетингове планування</w:t>
                      </w:r>
                    </w:p>
                  </w:txbxContent>
                </v:textbox>
              </v:roundrect>
            </w:pict>
          </mc:Fallback>
        </mc:AlternateContent>
      </w:r>
    </w:p>
    <w:p w14:paraId="4317DF63" w14:textId="77777777" w:rsidR="00AC23C9" w:rsidRPr="00AC23C9" w:rsidRDefault="00AC23C9" w:rsidP="00AC23C9">
      <w:pPr>
        <w:spacing w:line="360" w:lineRule="auto"/>
        <w:rPr>
          <w:rFonts w:ascii="Times New Roman" w:eastAsia="Calibri" w:hAnsi="Times New Roman" w:cs="Times New Roman"/>
          <w:sz w:val="28"/>
          <w:szCs w:val="28"/>
        </w:rPr>
      </w:pPr>
      <w:r w:rsidRPr="00AC23C9">
        <w:rPr>
          <w:rFonts w:ascii="Times New Roman" w:eastAsia="Calibri" w:hAnsi="Times New Roman" w:cs="Times New Roman"/>
          <w:noProof/>
          <w:sz w:val="28"/>
          <w:szCs w:val="28"/>
        </w:rPr>
        <mc:AlternateContent>
          <mc:Choice Requires="wps">
            <w:drawing>
              <wp:anchor distT="0" distB="0" distL="114300" distR="114300" simplePos="0" relativeHeight="251686912" behindDoc="0" locked="0" layoutInCell="1" allowOverlap="1" wp14:anchorId="12FB3F3B" wp14:editId="4BB569CA">
                <wp:simplePos x="0" y="0"/>
                <wp:positionH relativeFrom="column">
                  <wp:posOffset>2543175</wp:posOffset>
                </wp:positionH>
                <wp:positionV relativeFrom="paragraph">
                  <wp:posOffset>211455</wp:posOffset>
                </wp:positionV>
                <wp:extent cx="2609850" cy="371475"/>
                <wp:effectExtent l="0" t="0" r="19050" b="28575"/>
                <wp:wrapNone/>
                <wp:docPr id="33" name="Прямоугольник: скругленные углы 33"/>
                <wp:cNvGraphicFramePr/>
                <a:graphic xmlns:a="http://schemas.openxmlformats.org/drawingml/2006/main">
                  <a:graphicData uri="http://schemas.microsoft.com/office/word/2010/wordprocessingShape">
                    <wps:wsp>
                      <wps:cNvSpPr/>
                      <wps:spPr>
                        <a:xfrm>
                          <a:off x="0" y="0"/>
                          <a:ext cx="2609850" cy="371475"/>
                        </a:xfrm>
                        <a:prstGeom prst="roundRect">
                          <a:avLst/>
                        </a:prstGeom>
                        <a:solidFill>
                          <a:sysClr val="window" lastClr="FFFFFF"/>
                        </a:solidFill>
                        <a:ln w="12700" cap="flat" cmpd="sng" algn="ctr">
                          <a:solidFill>
                            <a:sysClr val="windowText" lastClr="000000"/>
                          </a:solidFill>
                          <a:prstDash val="solid"/>
                          <a:miter lim="800000"/>
                        </a:ln>
                        <a:effectLst/>
                      </wps:spPr>
                      <wps:txbx>
                        <w:txbxContent>
                          <w:p w14:paraId="0F439C40" w14:textId="77777777" w:rsidR="00AC23C9" w:rsidRPr="00AC5774" w:rsidRDefault="00AC23C9" w:rsidP="00AC23C9">
                            <w:pPr>
                              <w:rPr>
                                <w:rFonts w:ascii="Times New Roman" w:hAnsi="Times New Roman"/>
                                <w:sz w:val="24"/>
                                <w:szCs w:val="24"/>
                              </w:rPr>
                            </w:pPr>
                            <w:r w:rsidRPr="00AC5774">
                              <w:rPr>
                                <w:rFonts w:ascii="Times New Roman" w:hAnsi="Times New Roman"/>
                                <w:sz w:val="24"/>
                                <w:szCs w:val="24"/>
                              </w:rPr>
                              <w:t>Інвестиційне планування</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12FB3F3B" id="Прямоугольник: скругленные углы 33" o:spid="_x0000_s1041" style="position:absolute;left:0;text-align:left;margin-left:200.25pt;margin-top:16.65pt;width:205.5pt;height:29.25pt;z-index:25168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" fillcolor="window" strokecolor="windowText" strokeweight="1pt">
                <v:stroke joinstyle="miter"/>
                <v:textbox>
                  <w:txbxContent>
                    <w:p w14:paraId="0F439C40" w14:textId="77777777" w:rsidR="00AC23C9" w:rsidRPr="00AC5774" w:rsidRDefault="00AC23C9" w:rsidP="00AC23C9">
                      <w:pPr>
                        <w:rPr>
                          <w:rFonts w:ascii="Times New Roman" w:hAnsi="Times New Roman"/>
                          <w:sz w:val="24"/>
                          <w:szCs w:val="24"/>
                        </w:rPr>
                      </w:pPr>
                      <w:r w:rsidRPr="00AC5774">
                        <w:rPr>
                          <w:rFonts w:ascii="Times New Roman" w:hAnsi="Times New Roman"/>
                          <w:sz w:val="24"/>
                          <w:szCs w:val="24"/>
                        </w:rPr>
                        <w:t>Інвестиційне планування</w:t>
                      </w:r>
                    </w:p>
                  </w:txbxContent>
                </v:textbox>
              </v:roundrect>
            </w:pict>
          </mc:Fallback>
        </mc:AlternateContent>
      </w:r>
      <w:r w:rsidRPr="00AC23C9">
        <w:rPr>
          <w:rFonts w:ascii="Times New Roman" w:eastAsia="Calibri" w:hAnsi="Times New Roman" w:cs="Times New Roman"/>
          <w:noProof/>
          <w:sz w:val="28"/>
          <w:szCs w:val="28"/>
        </w:rPr>
        <mc:AlternateContent>
          <mc:Choice Requires="wps">
            <w:drawing>
              <wp:anchor distT="0" distB="0" distL="114300" distR="114300" simplePos="0" relativeHeight="251685888" behindDoc="0" locked="0" layoutInCell="1" allowOverlap="1" wp14:anchorId="09A83C6F" wp14:editId="16231DD5">
                <wp:simplePos x="0" y="0"/>
                <wp:positionH relativeFrom="column">
                  <wp:posOffset>186690</wp:posOffset>
                </wp:positionH>
                <wp:positionV relativeFrom="paragraph">
                  <wp:posOffset>212090</wp:posOffset>
                </wp:positionV>
                <wp:extent cx="1990725" cy="609600"/>
                <wp:effectExtent l="0" t="0" r="28575" b="19050"/>
                <wp:wrapNone/>
                <wp:docPr id="32" name="Прямоугольник: скругленные углы 32"/>
                <wp:cNvGraphicFramePr/>
                <a:graphic xmlns:a="http://schemas.openxmlformats.org/drawingml/2006/main">
                  <a:graphicData uri="http://schemas.microsoft.com/office/word/2010/wordprocessingShape">
                    <wps:wsp>
                      <wps:cNvSpPr/>
                      <wps:spPr>
                        <a:xfrm>
                          <a:off x="0" y="0"/>
                          <a:ext cx="1990725" cy="609600"/>
                        </a:xfrm>
                        <a:prstGeom prst="roundRect">
                          <a:avLst/>
                        </a:prstGeom>
                        <a:solidFill>
                          <a:sysClr val="window" lastClr="FFFFFF"/>
                        </a:solidFill>
                        <a:ln w="12700" cap="flat" cmpd="sng" algn="ctr">
                          <a:solidFill>
                            <a:sysClr val="windowText" lastClr="000000"/>
                          </a:solidFill>
                          <a:prstDash val="solid"/>
                          <a:miter lim="800000"/>
                        </a:ln>
                        <a:effectLst/>
                      </wps:spPr>
                      <wps:txbx>
                        <w:txbxContent>
                          <w:p w14:paraId="0B62508A" w14:textId="77777777" w:rsidR="00AC23C9" w:rsidRPr="004476CD" w:rsidRDefault="00AC23C9" w:rsidP="00AC23C9">
                            <w:pPr>
                              <w:rPr>
                                <w:rFonts w:ascii="Times New Roman" w:hAnsi="Times New Roman"/>
                                <w:b/>
                                <w:bCs/>
                              </w:rPr>
                            </w:pPr>
                            <w:r w:rsidRPr="00AC5774">
                              <w:rPr>
                                <w:rFonts w:ascii="Times New Roman" w:hAnsi="Times New Roman"/>
                                <w:b/>
                                <w:bCs/>
                              </w:rPr>
                              <w:t>За напрямком діяльності</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09A83C6F" id="Прямоугольник: скругленные углы 32" o:spid="_x0000_s1042" style="position:absolute;left:0;text-align:left;margin-left:14.7pt;margin-top:16.7pt;width:156.75pt;height:48pt;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" fillcolor="window" strokecolor="windowText" strokeweight="1pt">
                <v:stroke joinstyle="miter"/>
                <v:textbox>
                  <w:txbxContent>
                    <w:p w14:paraId="0B62508A" w14:textId="77777777" w:rsidR="00AC23C9" w:rsidRPr="004476CD" w:rsidRDefault="00AC23C9" w:rsidP="00AC23C9">
                      <w:pPr>
                        <w:rPr>
                          <w:rFonts w:ascii="Times New Roman" w:hAnsi="Times New Roman"/>
                          <w:b/>
                          <w:bCs/>
                        </w:rPr>
                      </w:pPr>
                      <w:r w:rsidRPr="00AC5774">
                        <w:rPr>
                          <w:rFonts w:ascii="Times New Roman" w:hAnsi="Times New Roman"/>
                          <w:b/>
                          <w:bCs/>
                        </w:rPr>
                        <w:t>За напрямком діяльності</w:t>
                      </w:r>
                    </w:p>
                  </w:txbxContent>
                </v:textbox>
              </v:roundrect>
            </w:pict>
          </mc:Fallback>
        </mc:AlternateContent>
      </w:r>
    </w:p>
    <w:p w14:paraId="05E1C098" w14:textId="77777777" w:rsidR="00AC23C9" w:rsidRPr="00AC23C9" w:rsidRDefault="00AC23C9" w:rsidP="00AC23C9">
      <w:pPr>
        <w:spacing w:line="360" w:lineRule="auto"/>
        <w:rPr>
          <w:rFonts w:ascii="Times New Roman" w:eastAsia="Calibri" w:hAnsi="Times New Roman" w:cs="Times New Roman"/>
          <w:sz w:val="28"/>
          <w:szCs w:val="28"/>
        </w:rPr>
      </w:pPr>
      <w:r w:rsidRPr="00AC23C9">
        <w:rPr>
          <w:rFonts w:ascii="Times New Roman" w:eastAsia="Calibri" w:hAnsi="Times New Roman" w:cs="Times New Roman"/>
          <w:noProof/>
          <w:sz w:val="28"/>
          <w:szCs w:val="28"/>
        </w:rPr>
        <mc:AlternateContent>
          <mc:Choice Requires="wps">
            <w:drawing>
              <wp:anchor distT="0" distB="0" distL="114300" distR="114300" simplePos="0" relativeHeight="251689984" behindDoc="0" locked="0" layoutInCell="1" allowOverlap="1" wp14:anchorId="5C3C2DFF" wp14:editId="0BBD83A1">
                <wp:simplePos x="0" y="0"/>
                <wp:positionH relativeFrom="column">
                  <wp:posOffset>2177415</wp:posOffset>
                </wp:positionH>
                <wp:positionV relativeFrom="paragraph">
                  <wp:posOffset>267335</wp:posOffset>
                </wp:positionV>
                <wp:extent cx="342900" cy="400050"/>
                <wp:effectExtent l="0" t="0" r="57150" b="57150"/>
                <wp:wrapNone/>
                <wp:docPr id="36" name="Прямая со стрелкой 36"/>
                <wp:cNvGraphicFramePr/>
                <a:graphic xmlns:a="http://schemas.openxmlformats.org/drawingml/2006/main">
                  <a:graphicData uri="http://schemas.microsoft.com/office/word/2010/wordprocessingShape">
                    <wps:wsp>
                      <wps:cNvCnPr/>
                      <wps:spPr>
                        <a:xfrm>
                          <a:off x="0" y="0"/>
                          <a:ext cx="342900" cy="400050"/>
                        </a:xfrm>
                        <a:prstGeom prst="straightConnector1">
                          <a:avLst/>
                        </a:prstGeom>
                        <a:noFill/>
                        <a:ln w="6350" cap="flat" cmpd="sng" algn="ctr">
                          <a:solidFill>
                            <a:sysClr val="windowText" lastClr="000000"/>
                          </a:solidFill>
                          <a:prstDash val="solid"/>
                          <a:miter lim="800000"/>
                          <a:tailEnd type="triangle"/>
                        </a:ln>
                        <a:effectLst/>
                      </wps:spPr>
                      <wps:bodyPr/>
                    </wps:wsp>
                  </a:graphicData>
                </a:graphic>
                <wp14:sizeRelH relativeFrom="margin">
                  <wp14:pctWidth>0</wp14:pctWidth>
                </wp14:sizeRelH>
                <wp14:sizeRelV relativeFrom="margin">
                  <wp14:pctHeight>0</wp14:pctHeight>
                </wp14:sizeRelV>
              </wp:anchor>
            </w:drawing>
          </mc:Choice>
          <mc:Fallback>
            <w:pict>
              <v:shape w14:anchorId="0624A91A" id="Прямая со стрелкой 36" o:spid="_x0000_s1026" type="#_x0000_t32" style="position:absolute;margin-left:171.45pt;margin-top:21.05pt;width:27pt;height:31.5pt;z-index:251689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" strokecolor="windowText" strokeweight=".5pt">
                <v:stroke endarrow="block" joinstyle="miter"/>
              </v:shape>
            </w:pict>
          </mc:Fallback>
        </mc:AlternateContent>
      </w:r>
      <w:r w:rsidRPr="00AC23C9">
        <w:rPr>
          <w:rFonts w:ascii="Times New Roman" w:eastAsia="Calibri" w:hAnsi="Times New Roman" w:cs="Times New Roman"/>
          <w:noProof/>
          <w:sz w:val="28"/>
          <w:szCs w:val="28"/>
        </w:rPr>
        <mc:AlternateContent>
          <mc:Choice Requires="wps">
            <w:drawing>
              <wp:anchor distT="0" distB="0" distL="114300" distR="114300" simplePos="0" relativeHeight="251688960" behindDoc="0" locked="0" layoutInCell="1" allowOverlap="1" wp14:anchorId="006F71DD" wp14:editId="4E6FCB81">
                <wp:simplePos x="0" y="0"/>
                <wp:positionH relativeFrom="column">
                  <wp:posOffset>2177415</wp:posOffset>
                </wp:positionH>
                <wp:positionV relativeFrom="paragraph">
                  <wp:posOffset>57785</wp:posOffset>
                </wp:positionV>
                <wp:extent cx="361950" cy="200025"/>
                <wp:effectExtent l="0" t="38100" r="57150" b="28575"/>
                <wp:wrapNone/>
                <wp:docPr id="35" name="Прямая со стрелкой 35"/>
                <wp:cNvGraphicFramePr/>
                <a:graphic xmlns:a="http://schemas.openxmlformats.org/drawingml/2006/main">
                  <a:graphicData uri="http://schemas.microsoft.com/office/word/2010/wordprocessingShape">
                    <wps:wsp>
                      <wps:cNvCnPr/>
                      <wps:spPr>
                        <a:xfrm flipV="1">
                          <a:off x="0" y="0"/>
                          <a:ext cx="361950" cy="200025"/>
                        </a:xfrm>
                        <a:prstGeom prst="straightConnector1">
                          <a:avLst/>
                        </a:prstGeom>
                        <a:noFill/>
                        <a:ln w="6350" cap="flat" cmpd="sng" algn="ctr">
                          <a:solidFill>
                            <a:sysClr val="windowText" lastClr="000000"/>
                          </a:solidFill>
                          <a:prstDash val="solid"/>
                          <a:miter lim="800000"/>
                          <a:tailEnd type="triangle"/>
                        </a:ln>
                        <a:effectLst/>
                      </wps:spPr>
                      <wps:bodyPr/>
                    </wps:wsp>
                  </a:graphicData>
                </a:graphic>
                <wp14:sizeRelH relativeFrom="margin">
                  <wp14:pctWidth>0</wp14:pctWidth>
                </wp14:sizeRelH>
                <wp14:sizeRelV relativeFrom="margin">
                  <wp14:pctHeight>0</wp14:pctHeight>
                </wp14:sizeRelV>
              </wp:anchor>
            </w:drawing>
          </mc:Choice>
          <mc:Fallback>
            <w:pict>
              <v:shape w14:anchorId="30BF7557" id="Прямая со стрелкой 35" o:spid="_x0000_s1026" type="#_x0000_t32" style="position:absolute;margin-left:171.45pt;margin-top:4.55pt;width:28.5pt;height:15.75pt;flip:y;z-index:251688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" strokecolor="windowText" strokeweight=".5pt">
                <v:stroke endarrow="block" joinstyle="miter"/>
              </v:shape>
            </w:pict>
          </mc:Fallback>
        </mc:AlternateContent>
      </w:r>
    </w:p>
    <w:p w14:paraId="40A642B6" w14:textId="77777777" w:rsidR="00AC23C9" w:rsidRPr="00AC23C9" w:rsidRDefault="00AC23C9" w:rsidP="00AC23C9">
      <w:pPr>
        <w:spacing w:line="360" w:lineRule="auto"/>
        <w:rPr>
          <w:rFonts w:ascii="Times New Roman" w:eastAsia="Calibri" w:hAnsi="Times New Roman" w:cs="Times New Roman"/>
          <w:sz w:val="28"/>
          <w:szCs w:val="28"/>
        </w:rPr>
      </w:pPr>
      <w:r w:rsidRPr="00AC23C9">
        <w:rPr>
          <w:rFonts w:ascii="Times New Roman" w:eastAsia="Calibri" w:hAnsi="Times New Roman" w:cs="Times New Roman"/>
          <w:noProof/>
          <w:sz w:val="28"/>
          <w:szCs w:val="28"/>
        </w:rPr>
        <mc:AlternateContent>
          <mc:Choice Requires="wps">
            <w:drawing>
              <wp:anchor distT="0" distB="0" distL="114300" distR="114300" simplePos="0" relativeHeight="251687936" behindDoc="0" locked="0" layoutInCell="1" allowOverlap="1" wp14:anchorId="31DEF1C0" wp14:editId="50ED288B">
                <wp:simplePos x="0" y="0"/>
                <wp:positionH relativeFrom="column">
                  <wp:posOffset>2524125</wp:posOffset>
                </wp:positionH>
                <wp:positionV relativeFrom="paragraph">
                  <wp:posOffset>154305</wp:posOffset>
                </wp:positionV>
                <wp:extent cx="2609850" cy="371475"/>
                <wp:effectExtent l="0" t="0" r="19050" b="28575"/>
                <wp:wrapNone/>
                <wp:docPr id="34" name="Прямоугольник: скругленные углы 34"/>
                <wp:cNvGraphicFramePr/>
                <a:graphic xmlns:a="http://schemas.openxmlformats.org/drawingml/2006/main">
                  <a:graphicData uri="http://schemas.microsoft.com/office/word/2010/wordprocessingShape">
                    <wps:wsp>
                      <wps:cNvSpPr/>
                      <wps:spPr>
                        <a:xfrm>
                          <a:off x="0" y="0"/>
                          <a:ext cx="2609850" cy="371475"/>
                        </a:xfrm>
                        <a:prstGeom prst="roundRect">
                          <a:avLst/>
                        </a:prstGeom>
                        <a:solidFill>
                          <a:sysClr val="window" lastClr="FFFFFF"/>
                        </a:solidFill>
                        <a:ln w="12700" cap="flat" cmpd="sng" algn="ctr">
                          <a:solidFill>
                            <a:sysClr val="windowText" lastClr="000000"/>
                          </a:solidFill>
                          <a:prstDash val="solid"/>
                          <a:miter lim="800000"/>
                        </a:ln>
                        <a:effectLst/>
                      </wps:spPr>
                      <wps:txbx>
                        <w:txbxContent>
                          <w:p w14:paraId="20473B35" w14:textId="77777777" w:rsidR="00AC23C9" w:rsidRPr="00AC5774" w:rsidRDefault="00AC23C9" w:rsidP="00AC23C9">
                            <w:pPr>
                              <w:rPr>
                                <w:rFonts w:ascii="Times New Roman" w:hAnsi="Times New Roman"/>
                                <w:sz w:val="24"/>
                                <w:szCs w:val="24"/>
                              </w:rPr>
                            </w:pPr>
                            <w:r w:rsidRPr="00AC5774">
                              <w:rPr>
                                <w:rFonts w:ascii="Times New Roman" w:hAnsi="Times New Roman"/>
                                <w:sz w:val="24"/>
                                <w:szCs w:val="24"/>
                              </w:rPr>
                              <w:t>Ресурсне планування</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31DEF1C0" id="Прямоугольник: скругленные углы 34" o:spid="_x0000_s1043" style="position:absolute;left:0;text-align:left;margin-left:198.75pt;margin-top:12.15pt;width:205.5pt;height:29.25pt;z-index:251687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" fillcolor="window" strokecolor="windowText" strokeweight="1pt">
                <v:stroke joinstyle="miter"/>
                <v:textbox>
                  <w:txbxContent>
                    <w:p w14:paraId="20473B35" w14:textId="77777777" w:rsidR="00AC23C9" w:rsidRPr="00AC5774" w:rsidRDefault="00AC23C9" w:rsidP="00AC23C9">
                      <w:pPr>
                        <w:rPr>
                          <w:rFonts w:ascii="Times New Roman" w:hAnsi="Times New Roman"/>
                          <w:sz w:val="24"/>
                          <w:szCs w:val="24"/>
                        </w:rPr>
                      </w:pPr>
                      <w:r w:rsidRPr="00AC5774">
                        <w:rPr>
                          <w:rFonts w:ascii="Times New Roman" w:hAnsi="Times New Roman"/>
                          <w:sz w:val="24"/>
                          <w:szCs w:val="24"/>
                        </w:rPr>
                        <w:t>Ресурсне планування</w:t>
                      </w:r>
                    </w:p>
                  </w:txbxContent>
                </v:textbox>
              </v:roundrect>
            </w:pict>
          </mc:Fallback>
        </mc:AlternateContent>
      </w:r>
    </w:p>
    <w:p w14:paraId="455A227F" w14:textId="77777777" w:rsidR="00AC23C9" w:rsidRPr="00AC23C9" w:rsidRDefault="00AC23C9" w:rsidP="00AC23C9">
      <w:pPr>
        <w:spacing w:line="360" w:lineRule="auto"/>
        <w:rPr>
          <w:rFonts w:ascii="Times New Roman" w:eastAsia="Calibri" w:hAnsi="Times New Roman" w:cs="Times New Roman"/>
          <w:sz w:val="28"/>
          <w:szCs w:val="28"/>
        </w:rPr>
      </w:pPr>
    </w:p>
    <w:p w14:paraId="2DEA4EEF" w14:textId="77777777" w:rsidR="00AC23C9" w:rsidRPr="00AC23C9" w:rsidRDefault="00AC23C9" w:rsidP="00AC23C9">
      <w:pPr>
        <w:spacing w:line="360" w:lineRule="auto"/>
        <w:rPr>
          <w:rFonts w:ascii="Times New Roman" w:eastAsia="Calibri" w:hAnsi="Times New Roman" w:cs="Times New Roman"/>
          <w:sz w:val="28"/>
          <w:szCs w:val="28"/>
        </w:rPr>
      </w:pPr>
    </w:p>
    <w:p w14:paraId="10E2F6C7" w14:textId="77777777" w:rsidR="00AC23C9" w:rsidRPr="00AC23C9" w:rsidRDefault="00AC23C9" w:rsidP="00AC23C9">
      <w:pPr>
        <w:spacing w:line="360" w:lineRule="auto"/>
        <w:rPr>
          <w:rFonts w:ascii="Times New Roman" w:eastAsia="Calibri" w:hAnsi="Times New Roman" w:cs="Times New Roman"/>
          <w:sz w:val="28"/>
          <w:szCs w:val="28"/>
        </w:rPr>
      </w:pPr>
      <w:r w:rsidRPr="00AC23C9">
        <w:rPr>
          <w:rFonts w:ascii="Times New Roman" w:eastAsia="Calibri" w:hAnsi="Times New Roman" w:cs="Times New Roman"/>
          <w:sz w:val="28"/>
          <w:szCs w:val="28"/>
        </w:rPr>
        <w:t>Рис.1.2. Класифікація видів планування</w:t>
      </w:r>
      <w:r w:rsidRPr="00AC23C9">
        <w:rPr>
          <w:rFonts w:ascii="Times New Roman" w:eastAsia="Times New Roman" w:hAnsi="Times New Roman" w:cs="Times New Roman"/>
          <w:sz w:val="28"/>
          <w:szCs w:val="28"/>
          <w:lang w:eastAsia="ru-RU"/>
        </w:rPr>
        <w:t xml:space="preserve"> в управлінській практиці</w:t>
      </w:r>
    </w:p>
    <w:p w14:paraId="6E21DC80" w14:textId="77777777" w:rsidR="00AC23C9" w:rsidRPr="00AC23C9" w:rsidRDefault="00AC23C9" w:rsidP="00AC23C9">
      <w:pPr>
        <w:spacing w:line="360" w:lineRule="auto"/>
        <w:jc w:val="both"/>
        <w:rPr>
          <w:rFonts w:ascii="Times New Roman" w:eastAsia="Times New Roman" w:hAnsi="Times New Roman" w:cs="Times New Roman"/>
          <w:sz w:val="28"/>
          <w:szCs w:val="28"/>
          <w:lang w:eastAsia="ru-RU"/>
        </w:rPr>
      </w:pPr>
    </w:p>
    <w:p w14:paraId="2414FAC9" w14:textId="77777777" w:rsidR="00AC23C9" w:rsidRPr="00AC23C9" w:rsidRDefault="00AC23C9" w:rsidP="00F56A3F">
      <w:pPr>
        <w:spacing w:line="360" w:lineRule="auto"/>
        <w:ind w:firstLine="709"/>
        <w:jc w:val="both"/>
        <w:rPr>
          <w:rFonts w:ascii="Times New Roman" w:eastAsia="Calibri" w:hAnsi="Times New Roman" w:cs="Times New Roman"/>
          <w:sz w:val="28"/>
          <w:szCs w:val="28"/>
        </w:rPr>
      </w:pPr>
      <w:r w:rsidRPr="00AC23C9">
        <w:rPr>
          <w:rFonts w:ascii="Times New Roman" w:eastAsia="Times New Roman" w:hAnsi="Times New Roman" w:cs="Times New Roman"/>
          <w:sz w:val="28"/>
          <w:szCs w:val="28"/>
          <w:lang w:eastAsia="ru-RU"/>
        </w:rPr>
        <w:t xml:space="preserve">Короткострокове планування зазвичай до одного року, орієнтоване на досягнення оперативних цілей і вирішення поточних завдань. Середньострокове планування зазвичай від одного до п’яти років, орієнтоване на стратегічні цілі, які потребують значних ресурсів і змін у підприємстві. </w:t>
      </w:r>
      <w:r w:rsidRPr="00AC23C9">
        <w:rPr>
          <w:rFonts w:ascii="Times New Roman" w:eastAsia="Calibri" w:hAnsi="Times New Roman" w:cs="Times New Roman"/>
          <w:sz w:val="28"/>
          <w:szCs w:val="28"/>
        </w:rPr>
        <w:t xml:space="preserve">  </w:t>
      </w:r>
      <w:r w:rsidRPr="00AC23C9">
        <w:rPr>
          <w:rFonts w:ascii="Times New Roman" w:eastAsia="Times New Roman" w:hAnsi="Times New Roman" w:cs="Times New Roman"/>
          <w:sz w:val="28"/>
          <w:szCs w:val="28"/>
        </w:rPr>
        <w:t>Довгострокове (перспективне) планування з</w:t>
      </w:r>
      <w:r w:rsidRPr="00AC23C9">
        <w:rPr>
          <w:rFonts w:ascii="Times New Roman" w:eastAsia="Calibri" w:hAnsi="Times New Roman" w:cs="Times New Roman"/>
          <w:sz w:val="28"/>
          <w:szCs w:val="28"/>
        </w:rPr>
        <w:t xml:space="preserve">азвичай п’ять років і більше, </w:t>
      </w:r>
      <w:r w:rsidRPr="00AC23C9">
        <w:rPr>
          <w:rFonts w:ascii="Times New Roman" w:eastAsia="Calibri" w:hAnsi="Times New Roman" w:cs="Times New Roman"/>
          <w:sz w:val="28"/>
          <w:szCs w:val="28"/>
        </w:rPr>
        <w:lastRenderedPageBreak/>
        <w:t>орієнтоване на визначення головних напрямків розвитку і досягнення довгострокових стратегічних цілей.</w:t>
      </w:r>
    </w:p>
    <w:p w14:paraId="53E5B43B" w14:textId="77777777" w:rsidR="00AC23C9" w:rsidRPr="00AC23C9" w:rsidRDefault="00AC23C9" w:rsidP="00F56A3F">
      <w:pPr>
        <w:spacing w:line="360" w:lineRule="auto"/>
        <w:ind w:firstLine="709"/>
        <w:jc w:val="both"/>
        <w:rPr>
          <w:rFonts w:ascii="Times New Roman" w:eastAsia="Times New Roman" w:hAnsi="Times New Roman" w:cs="Times New Roman"/>
          <w:sz w:val="28"/>
          <w:szCs w:val="28"/>
          <w:lang w:eastAsia="ru-RU"/>
        </w:rPr>
      </w:pPr>
      <w:r w:rsidRPr="00AC23C9">
        <w:rPr>
          <w:rFonts w:ascii="Times New Roman" w:eastAsia="Times New Roman" w:hAnsi="Times New Roman" w:cs="Times New Roman"/>
          <w:sz w:val="28"/>
          <w:szCs w:val="28"/>
          <w:lang w:eastAsia="ru-RU"/>
        </w:rPr>
        <w:t>Стратегічне планування спрямоване на визначення стратегічних напрямків розвитку підприємства на майбутнє, враховуючи зовнішнє середовище.  Тактичне планування орієнтоване на реалізацію стратегій на підприємстві, враховуючи ресурси і можливості.</w:t>
      </w:r>
    </w:p>
    <w:p w14:paraId="2E4012A7" w14:textId="77777777" w:rsidR="00AC23C9" w:rsidRPr="00AC23C9" w:rsidRDefault="00AC23C9" w:rsidP="00F56A3F">
      <w:pPr>
        <w:spacing w:line="360" w:lineRule="auto"/>
        <w:ind w:firstLine="709"/>
        <w:jc w:val="both"/>
        <w:rPr>
          <w:rFonts w:ascii="Times New Roman" w:eastAsia="Times New Roman" w:hAnsi="Times New Roman" w:cs="Times New Roman"/>
          <w:sz w:val="28"/>
          <w:szCs w:val="28"/>
          <w:lang w:eastAsia="ru-RU"/>
        </w:rPr>
      </w:pPr>
      <w:r w:rsidRPr="00AC23C9">
        <w:rPr>
          <w:rFonts w:ascii="Times New Roman" w:eastAsia="Times New Roman" w:hAnsi="Times New Roman" w:cs="Times New Roman"/>
          <w:sz w:val="28"/>
          <w:szCs w:val="28"/>
          <w:lang w:eastAsia="ru-RU"/>
        </w:rPr>
        <w:t>Фінансове планування спрямоване на управління фінансовими ресурсами і забезпечення фінансової стійкості підприємства. Виробниче (операційне) планування спрямоване на планування виробничих процесів і ресурсів. Маркетингове планування спрямоване на планування маркетингових стратегій і акцій.</w:t>
      </w:r>
    </w:p>
    <w:p w14:paraId="6B1854A0" w14:textId="77777777" w:rsidR="00AC23C9" w:rsidRPr="00AC23C9" w:rsidRDefault="00AC23C9" w:rsidP="00F56A3F">
      <w:pPr>
        <w:spacing w:line="360" w:lineRule="auto"/>
        <w:ind w:firstLine="709"/>
        <w:jc w:val="both"/>
        <w:rPr>
          <w:rFonts w:ascii="Times New Roman" w:eastAsia="Times New Roman" w:hAnsi="Times New Roman" w:cs="Times New Roman"/>
          <w:sz w:val="28"/>
          <w:szCs w:val="28"/>
          <w:lang w:eastAsia="ru-RU"/>
        </w:rPr>
      </w:pPr>
      <w:r w:rsidRPr="00AC23C9">
        <w:rPr>
          <w:rFonts w:ascii="Times New Roman" w:eastAsia="Times New Roman" w:hAnsi="Times New Roman" w:cs="Times New Roman"/>
          <w:sz w:val="28"/>
          <w:szCs w:val="28"/>
          <w:lang w:eastAsia="ru-RU"/>
        </w:rPr>
        <w:t>Інвестиційне планування спрямоване на планування інвестицій у нові проекти і розвиток підприємства. Ресурсне планування спрямоване на планування використання ресурсів (людських, матеріальних, фінансових тощо).</w:t>
      </w:r>
    </w:p>
    <w:p w14:paraId="1F7374AA" w14:textId="77777777" w:rsidR="00AC23C9" w:rsidRPr="00AC23C9" w:rsidRDefault="00AC23C9" w:rsidP="00F56A3F">
      <w:pPr>
        <w:spacing w:line="360" w:lineRule="auto"/>
        <w:ind w:firstLine="709"/>
        <w:jc w:val="both"/>
        <w:rPr>
          <w:rFonts w:ascii="Times New Roman" w:eastAsia="Times New Roman" w:hAnsi="Times New Roman" w:cs="Times New Roman"/>
          <w:sz w:val="28"/>
          <w:szCs w:val="28"/>
          <w:lang w:eastAsia="ru-RU"/>
        </w:rPr>
      </w:pPr>
      <w:r w:rsidRPr="00AC23C9">
        <w:rPr>
          <w:rFonts w:ascii="Times New Roman" w:eastAsia="Times New Roman" w:hAnsi="Times New Roman" w:cs="Times New Roman"/>
          <w:sz w:val="28"/>
          <w:szCs w:val="28"/>
          <w:lang w:eastAsia="ru-RU"/>
        </w:rPr>
        <w:t>Класифікація видів планування дозволяє підприємствам систематизувати і структурувати свою діяльність, забезпечуючи адекватний контроль і досягнення стратегічних і оперативних цілей в умовах змінюваного бізнес-середовища.</w:t>
      </w:r>
    </w:p>
    <w:p w14:paraId="2B4F5F06" w14:textId="77777777" w:rsidR="00AC23C9" w:rsidRPr="00AC23C9" w:rsidRDefault="00AC23C9" w:rsidP="00F56A3F">
      <w:pPr>
        <w:spacing w:line="360" w:lineRule="auto"/>
        <w:ind w:firstLine="709"/>
        <w:jc w:val="both"/>
        <w:rPr>
          <w:rFonts w:ascii="Times New Roman" w:eastAsia="Times New Roman" w:hAnsi="Times New Roman" w:cs="Times New Roman"/>
          <w:sz w:val="28"/>
          <w:szCs w:val="28"/>
          <w:lang w:eastAsia="ru-RU"/>
        </w:rPr>
      </w:pPr>
      <w:r w:rsidRPr="00AC23C9">
        <w:rPr>
          <w:rFonts w:ascii="Times New Roman" w:eastAsia="Times New Roman" w:hAnsi="Times New Roman" w:cs="Times New Roman"/>
          <w:sz w:val="28"/>
          <w:szCs w:val="28"/>
          <w:lang w:eastAsia="ru-RU"/>
        </w:rPr>
        <w:t>Планування як функція менеджменту має свої переваги та недоліки, які наведено у таблиці 1.3.</w:t>
      </w:r>
    </w:p>
    <w:p w14:paraId="1EFD24AD" w14:textId="77777777" w:rsidR="00AC23C9" w:rsidRPr="00AC23C9" w:rsidRDefault="00AC23C9" w:rsidP="00AC23C9">
      <w:pPr>
        <w:spacing w:line="360" w:lineRule="auto"/>
        <w:jc w:val="right"/>
        <w:rPr>
          <w:rFonts w:ascii="Times New Roman" w:eastAsia="Times New Roman" w:hAnsi="Times New Roman" w:cs="Times New Roman"/>
          <w:i/>
          <w:iCs/>
          <w:sz w:val="28"/>
          <w:szCs w:val="28"/>
          <w:lang w:eastAsia="ru-RU"/>
        </w:rPr>
      </w:pPr>
      <w:r w:rsidRPr="00AC23C9">
        <w:rPr>
          <w:rFonts w:ascii="Times New Roman" w:eastAsia="Times New Roman" w:hAnsi="Times New Roman" w:cs="Times New Roman"/>
          <w:i/>
          <w:iCs/>
          <w:sz w:val="28"/>
          <w:szCs w:val="28"/>
          <w:lang w:eastAsia="ru-RU"/>
        </w:rPr>
        <w:t>Таблиця 1.3.</w:t>
      </w:r>
    </w:p>
    <w:p w14:paraId="7074BCDD" w14:textId="77777777" w:rsidR="00AC23C9" w:rsidRPr="00AC23C9" w:rsidRDefault="00AC23C9" w:rsidP="00AC23C9">
      <w:pPr>
        <w:spacing w:line="360" w:lineRule="auto"/>
        <w:rPr>
          <w:rFonts w:ascii="Times New Roman" w:eastAsia="Times New Roman" w:hAnsi="Times New Roman" w:cs="Times New Roman"/>
          <w:sz w:val="28"/>
          <w:szCs w:val="28"/>
          <w:lang w:eastAsia="ru-RU"/>
        </w:rPr>
      </w:pPr>
      <w:r w:rsidRPr="00AC23C9">
        <w:rPr>
          <w:rFonts w:ascii="Times New Roman" w:eastAsia="Times New Roman" w:hAnsi="Times New Roman" w:cs="Times New Roman"/>
          <w:sz w:val="28"/>
          <w:szCs w:val="28"/>
          <w:lang w:eastAsia="ru-RU"/>
        </w:rPr>
        <w:t>Порівняння переваг та недоліків планування як функції менеджменту</w:t>
      </w:r>
    </w:p>
    <w:tbl>
      <w:tblPr>
        <w:tblStyle w:val="a9"/>
        <w:tblW w:w="0" w:type="auto"/>
        <w:tblLook w:val="04A0" w:firstRow="1" w:lastRow="0" w:firstColumn="1" w:lastColumn="0" w:noHBand="0" w:noVBand="1"/>
      </w:tblPr>
      <w:tblGrid>
        <w:gridCol w:w="4390"/>
        <w:gridCol w:w="4955"/>
      </w:tblGrid>
      <w:tr w:rsidR="00AC23C9" w:rsidRPr="00AC23C9" w14:paraId="31BA5056" w14:textId="77777777" w:rsidTr="00B15342">
        <w:tc>
          <w:tcPr>
            <w:tcW w:w="4390" w:type="dxa"/>
          </w:tcPr>
          <w:p w14:paraId="497E5715" w14:textId="77777777" w:rsidR="00AC23C9" w:rsidRPr="00AC23C9" w:rsidRDefault="00AC23C9" w:rsidP="00AC23C9">
            <w:pPr>
              <w:spacing w:line="360" w:lineRule="auto"/>
              <w:rPr>
                <w:rFonts w:ascii="Times New Roman" w:eastAsia="Times New Roman" w:hAnsi="Times New Roman" w:cs="Times New Roman"/>
                <w:b/>
                <w:bCs/>
                <w:sz w:val="24"/>
                <w:szCs w:val="24"/>
                <w:lang w:eastAsia="ru-RU"/>
              </w:rPr>
            </w:pPr>
            <w:r w:rsidRPr="00AC23C9">
              <w:rPr>
                <w:rFonts w:ascii="Times New Roman" w:eastAsia="Calibri" w:hAnsi="Times New Roman" w:cs="Times New Roman"/>
                <w:b/>
                <w:bCs/>
                <w:sz w:val="24"/>
                <w:szCs w:val="24"/>
              </w:rPr>
              <w:t>Переваги планування</w:t>
            </w:r>
          </w:p>
        </w:tc>
        <w:tc>
          <w:tcPr>
            <w:tcW w:w="4955" w:type="dxa"/>
          </w:tcPr>
          <w:p w14:paraId="0EDF9095" w14:textId="77777777" w:rsidR="00AC23C9" w:rsidRPr="00AC23C9" w:rsidRDefault="00AC23C9" w:rsidP="00AC23C9">
            <w:pPr>
              <w:spacing w:line="360" w:lineRule="auto"/>
              <w:rPr>
                <w:rFonts w:ascii="Times New Roman" w:eastAsia="Times New Roman" w:hAnsi="Times New Roman" w:cs="Times New Roman"/>
                <w:b/>
                <w:bCs/>
                <w:sz w:val="24"/>
                <w:szCs w:val="24"/>
                <w:lang w:eastAsia="ru-RU"/>
              </w:rPr>
            </w:pPr>
            <w:r w:rsidRPr="00AC23C9">
              <w:rPr>
                <w:rFonts w:ascii="Times New Roman" w:eastAsia="Calibri" w:hAnsi="Times New Roman" w:cs="Times New Roman"/>
                <w:b/>
                <w:bCs/>
                <w:sz w:val="24"/>
                <w:szCs w:val="24"/>
              </w:rPr>
              <w:t>Недоліки планування</w:t>
            </w:r>
          </w:p>
        </w:tc>
      </w:tr>
      <w:tr w:rsidR="00AC23C9" w:rsidRPr="00AC23C9" w14:paraId="1C18A5F6" w14:textId="77777777" w:rsidTr="00B15342">
        <w:tc>
          <w:tcPr>
            <w:tcW w:w="4390" w:type="dxa"/>
          </w:tcPr>
          <w:p w14:paraId="53A8D386" w14:textId="77777777" w:rsidR="00AC23C9" w:rsidRPr="00AC23C9" w:rsidRDefault="00AC23C9" w:rsidP="00AC23C9">
            <w:pPr>
              <w:jc w:val="left"/>
              <w:rPr>
                <w:rFonts w:ascii="Times New Roman" w:eastAsia="Times New Roman" w:hAnsi="Times New Roman" w:cs="Times New Roman"/>
                <w:b/>
                <w:bCs/>
                <w:lang w:eastAsia="ru-RU"/>
              </w:rPr>
            </w:pPr>
            <w:r w:rsidRPr="00AC23C9">
              <w:rPr>
                <w:rFonts w:ascii="Times New Roman" w:eastAsia="Calibri" w:hAnsi="Times New Roman" w:cs="Times New Roman"/>
              </w:rPr>
              <w:t>Визначення перспективи і майбутнього стану підприємства</w:t>
            </w:r>
          </w:p>
        </w:tc>
        <w:tc>
          <w:tcPr>
            <w:tcW w:w="4955" w:type="dxa"/>
          </w:tcPr>
          <w:p w14:paraId="0EC7A52F" w14:textId="77777777" w:rsidR="00AC23C9" w:rsidRPr="00AC23C9" w:rsidRDefault="00AC23C9" w:rsidP="00AC23C9">
            <w:pPr>
              <w:jc w:val="left"/>
              <w:rPr>
                <w:rFonts w:ascii="Times New Roman" w:eastAsia="Times New Roman" w:hAnsi="Times New Roman" w:cs="Times New Roman"/>
                <w:b/>
                <w:bCs/>
                <w:lang w:eastAsia="ru-RU"/>
              </w:rPr>
            </w:pPr>
            <w:r w:rsidRPr="00AC23C9">
              <w:rPr>
                <w:rFonts w:ascii="Times New Roman" w:eastAsia="Calibri" w:hAnsi="Times New Roman" w:cs="Times New Roman"/>
              </w:rPr>
              <w:t>Нечітке визначення цілей</w:t>
            </w:r>
          </w:p>
        </w:tc>
      </w:tr>
      <w:tr w:rsidR="00AC23C9" w:rsidRPr="00AC23C9" w14:paraId="52DDB779" w14:textId="77777777" w:rsidTr="00B15342">
        <w:tc>
          <w:tcPr>
            <w:tcW w:w="4390" w:type="dxa"/>
          </w:tcPr>
          <w:p w14:paraId="78A39672" w14:textId="77777777" w:rsidR="00AC23C9" w:rsidRPr="00AC23C9" w:rsidRDefault="00AC23C9" w:rsidP="00AC23C9">
            <w:pPr>
              <w:jc w:val="left"/>
              <w:rPr>
                <w:rFonts w:ascii="Times New Roman" w:eastAsia="Times New Roman" w:hAnsi="Times New Roman" w:cs="Times New Roman"/>
                <w:b/>
                <w:bCs/>
                <w:lang w:eastAsia="ru-RU"/>
              </w:rPr>
            </w:pPr>
            <w:r w:rsidRPr="00AC23C9">
              <w:rPr>
                <w:rFonts w:ascii="Times New Roman" w:eastAsia="Calibri" w:hAnsi="Times New Roman" w:cs="Times New Roman"/>
              </w:rPr>
              <w:t>Оперативне вирішення проблем</w:t>
            </w:r>
          </w:p>
        </w:tc>
        <w:tc>
          <w:tcPr>
            <w:tcW w:w="4955" w:type="dxa"/>
          </w:tcPr>
          <w:p w14:paraId="36CF8994" w14:textId="77777777" w:rsidR="00AC23C9" w:rsidRPr="00AC23C9" w:rsidRDefault="00AC23C9" w:rsidP="00AC23C9">
            <w:pPr>
              <w:jc w:val="left"/>
              <w:rPr>
                <w:rFonts w:ascii="Times New Roman" w:eastAsia="Times New Roman" w:hAnsi="Times New Roman" w:cs="Times New Roman"/>
                <w:b/>
                <w:bCs/>
                <w:lang w:eastAsia="ru-RU"/>
              </w:rPr>
            </w:pPr>
            <w:r w:rsidRPr="00AC23C9">
              <w:rPr>
                <w:rFonts w:ascii="Times New Roman" w:eastAsia="Calibri" w:hAnsi="Times New Roman" w:cs="Times New Roman"/>
              </w:rPr>
              <w:t>Значні витрати на розроблення планів</w:t>
            </w:r>
          </w:p>
        </w:tc>
      </w:tr>
      <w:tr w:rsidR="00AC23C9" w:rsidRPr="00AC23C9" w14:paraId="020BF974" w14:textId="77777777" w:rsidTr="00B15342">
        <w:tc>
          <w:tcPr>
            <w:tcW w:w="4390" w:type="dxa"/>
          </w:tcPr>
          <w:p w14:paraId="1ED48C74" w14:textId="77777777" w:rsidR="00AC23C9" w:rsidRPr="00AC23C9" w:rsidRDefault="00AC23C9" w:rsidP="00AC23C9">
            <w:pPr>
              <w:jc w:val="left"/>
              <w:rPr>
                <w:rFonts w:ascii="Times New Roman" w:eastAsia="Times New Roman" w:hAnsi="Times New Roman" w:cs="Times New Roman"/>
                <w:b/>
                <w:bCs/>
                <w:lang w:eastAsia="ru-RU"/>
              </w:rPr>
            </w:pPr>
            <w:r w:rsidRPr="00AC23C9">
              <w:rPr>
                <w:rFonts w:ascii="Times New Roman" w:eastAsia="Calibri" w:hAnsi="Times New Roman" w:cs="Times New Roman"/>
              </w:rPr>
              <w:t>Стимулювання організації, координації і мотивації праці</w:t>
            </w:r>
          </w:p>
        </w:tc>
        <w:tc>
          <w:tcPr>
            <w:tcW w:w="4955" w:type="dxa"/>
          </w:tcPr>
          <w:p w14:paraId="5B1CFC68" w14:textId="77777777" w:rsidR="00AC23C9" w:rsidRPr="00AC23C9" w:rsidRDefault="00AC23C9" w:rsidP="00AC23C9">
            <w:pPr>
              <w:jc w:val="left"/>
              <w:rPr>
                <w:rFonts w:ascii="Times New Roman" w:eastAsia="Times New Roman" w:hAnsi="Times New Roman" w:cs="Times New Roman"/>
                <w:b/>
                <w:bCs/>
                <w:lang w:eastAsia="ru-RU"/>
              </w:rPr>
            </w:pPr>
            <w:r w:rsidRPr="00AC23C9">
              <w:rPr>
                <w:rFonts w:ascii="Times New Roman" w:eastAsia="Calibri" w:hAnsi="Times New Roman" w:cs="Times New Roman"/>
              </w:rPr>
              <w:t>Узгодження і затвердження планових показників</w:t>
            </w:r>
          </w:p>
        </w:tc>
      </w:tr>
      <w:tr w:rsidR="00AC23C9" w:rsidRPr="00AC23C9" w14:paraId="35655ED4" w14:textId="77777777" w:rsidTr="00B15342">
        <w:tc>
          <w:tcPr>
            <w:tcW w:w="4390" w:type="dxa"/>
          </w:tcPr>
          <w:p w14:paraId="206D7830" w14:textId="77777777" w:rsidR="00AC23C9" w:rsidRPr="00AC23C9" w:rsidRDefault="00AC23C9" w:rsidP="00AC23C9">
            <w:pPr>
              <w:jc w:val="left"/>
              <w:rPr>
                <w:rFonts w:ascii="Times New Roman" w:eastAsia="Times New Roman" w:hAnsi="Times New Roman" w:cs="Times New Roman"/>
                <w:lang w:eastAsia="ru-RU"/>
              </w:rPr>
            </w:pPr>
            <w:r w:rsidRPr="00AC23C9">
              <w:rPr>
                <w:rFonts w:ascii="Times New Roman" w:eastAsia="Calibri" w:hAnsi="Times New Roman" w:cs="Times New Roman"/>
              </w:rPr>
              <w:t>Покращення координації дій</w:t>
            </w:r>
          </w:p>
        </w:tc>
        <w:tc>
          <w:tcPr>
            <w:tcW w:w="4955" w:type="dxa"/>
          </w:tcPr>
          <w:p w14:paraId="22A880E4" w14:textId="77777777" w:rsidR="00AC23C9" w:rsidRPr="00AC23C9" w:rsidRDefault="00AC23C9" w:rsidP="00AC23C9">
            <w:pPr>
              <w:spacing w:before="100" w:beforeAutospacing="1" w:after="100" w:afterAutospacing="1"/>
              <w:jc w:val="left"/>
              <w:rPr>
                <w:rFonts w:ascii="Times New Roman" w:eastAsia="Times New Roman" w:hAnsi="Times New Roman" w:cs="Times New Roman"/>
                <w:lang w:eastAsia="ru-RU"/>
              </w:rPr>
            </w:pPr>
            <w:r w:rsidRPr="00AC23C9">
              <w:rPr>
                <w:rFonts w:ascii="Times New Roman" w:eastAsia="Times New Roman" w:hAnsi="Times New Roman" w:cs="Times New Roman"/>
                <w:lang w:eastAsia="ru-RU"/>
              </w:rPr>
              <w:t>Неможливість врахувати всі ризики</w:t>
            </w:r>
          </w:p>
        </w:tc>
      </w:tr>
      <w:tr w:rsidR="00AC23C9" w:rsidRPr="00AC23C9" w14:paraId="0C35348C" w14:textId="77777777" w:rsidTr="00B15342">
        <w:tc>
          <w:tcPr>
            <w:tcW w:w="4390" w:type="dxa"/>
          </w:tcPr>
          <w:p w14:paraId="0CF3C71B" w14:textId="77777777" w:rsidR="00AC23C9" w:rsidRPr="00AC23C9" w:rsidRDefault="00AC23C9" w:rsidP="00AC23C9">
            <w:pPr>
              <w:jc w:val="left"/>
              <w:rPr>
                <w:rFonts w:ascii="Times New Roman" w:eastAsia="Times New Roman" w:hAnsi="Times New Roman" w:cs="Times New Roman"/>
                <w:b/>
                <w:bCs/>
                <w:lang w:eastAsia="ru-RU"/>
              </w:rPr>
            </w:pPr>
            <w:r w:rsidRPr="00AC23C9">
              <w:rPr>
                <w:rFonts w:ascii="Times New Roman" w:eastAsia="Calibri" w:hAnsi="Times New Roman" w:cs="Times New Roman"/>
              </w:rPr>
              <w:t>Раціональний розподіл ресурсі</w:t>
            </w:r>
          </w:p>
        </w:tc>
        <w:tc>
          <w:tcPr>
            <w:tcW w:w="4955" w:type="dxa"/>
            <w:vMerge w:val="restart"/>
          </w:tcPr>
          <w:p w14:paraId="7F2A1359" w14:textId="77777777" w:rsidR="00AC23C9" w:rsidRPr="00AC23C9" w:rsidRDefault="00AC23C9" w:rsidP="00AC23C9">
            <w:pPr>
              <w:jc w:val="left"/>
              <w:rPr>
                <w:rFonts w:ascii="Times New Roman" w:eastAsia="Times New Roman" w:hAnsi="Times New Roman" w:cs="Times New Roman"/>
                <w:b/>
                <w:bCs/>
                <w:lang w:eastAsia="ru-RU"/>
              </w:rPr>
            </w:pPr>
            <w:r w:rsidRPr="00AC23C9">
              <w:rPr>
                <w:rFonts w:ascii="Times New Roman" w:eastAsia="Calibri" w:hAnsi="Times New Roman" w:cs="Times New Roman"/>
              </w:rPr>
              <w:t>Недосконала система стимулювання працівників</w:t>
            </w:r>
          </w:p>
        </w:tc>
      </w:tr>
      <w:tr w:rsidR="00AC23C9" w:rsidRPr="00AC23C9" w14:paraId="31B648FC" w14:textId="77777777" w:rsidTr="00B15342">
        <w:tc>
          <w:tcPr>
            <w:tcW w:w="4390" w:type="dxa"/>
          </w:tcPr>
          <w:p w14:paraId="702D9208" w14:textId="77777777" w:rsidR="00AC23C9" w:rsidRPr="00AC23C9" w:rsidRDefault="00AC23C9" w:rsidP="00AC23C9">
            <w:pPr>
              <w:spacing w:line="360" w:lineRule="auto"/>
              <w:jc w:val="left"/>
              <w:rPr>
                <w:rFonts w:ascii="Times New Roman" w:eastAsia="Times New Roman" w:hAnsi="Times New Roman" w:cs="Times New Roman"/>
                <w:sz w:val="28"/>
                <w:szCs w:val="28"/>
                <w:lang w:eastAsia="ru-RU"/>
              </w:rPr>
            </w:pPr>
            <w:r w:rsidRPr="00AC23C9">
              <w:rPr>
                <w:rFonts w:ascii="Times New Roman" w:eastAsia="Calibri" w:hAnsi="Times New Roman" w:cs="Times New Roman"/>
              </w:rPr>
              <w:t>Забезпечення необхідною інформацією</w:t>
            </w:r>
          </w:p>
        </w:tc>
        <w:tc>
          <w:tcPr>
            <w:tcW w:w="4955" w:type="dxa"/>
            <w:vMerge/>
          </w:tcPr>
          <w:p w14:paraId="1F483F6F" w14:textId="77777777" w:rsidR="00AC23C9" w:rsidRPr="00AC23C9" w:rsidRDefault="00AC23C9" w:rsidP="00AC23C9">
            <w:pPr>
              <w:spacing w:line="360" w:lineRule="auto"/>
              <w:jc w:val="left"/>
              <w:rPr>
                <w:rFonts w:ascii="Times New Roman" w:eastAsia="Times New Roman" w:hAnsi="Times New Roman" w:cs="Times New Roman"/>
                <w:sz w:val="28"/>
                <w:szCs w:val="28"/>
                <w:lang w:eastAsia="ru-RU"/>
              </w:rPr>
            </w:pPr>
          </w:p>
        </w:tc>
      </w:tr>
    </w:tbl>
    <w:p w14:paraId="391AC636" w14:textId="77777777" w:rsidR="00AC23C9" w:rsidRPr="00AC23C9" w:rsidRDefault="00AC23C9" w:rsidP="00AC23C9">
      <w:pPr>
        <w:spacing w:line="360" w:lineRule="auto"/>
        <w:jc w:val="both"/>
        <w:rPr>
          <w:rFonts w:ascii="Times New Roman" w:eastAsia="Times New Roman" w:hAnsi="Times New Roman" w:cs="Times New Roman"/>
          <w:sz w:val="28"/>
          <w:szCs w:val="28"/>
          <w:lang w:eastAsia="ru-RU"/>
        </w:rPr>
      </w:pPr>
    </w:p>
    <w:p w14:paraId="5332D737" w14:textId="77777777" w:rsidR="00AC23C9" w:rsidRPr="00AC23C9" w:rsidRDefault="00AC23C9" w:rsidP="00F56A3F">
      <w:pPr>
        <w:spacing w:line="360" w:lineRule="auto"/>
        <w:ind w:firstLine="709"/>
        <w:jc w:val="both"/>
        <w:rPr>
          <w:rFonts w:ascii="Times New Roman" w:eastAsia="Times New Roman" w:hAnsi="Times New Roman" w:cs="Times New Roman"/>
          <w:sz w:val="28"/>
          <w:szCs w:val="28"/>
          <w:lang w:eastAsia="ru-RU"/>
        </w:rPr>
      </w:pPr>
      <w:r w:rsidRPr="00AC23C9">
        <w:rPr>
          <w:rFonts w:ascii="Times New Roman" w:eastAsia="Times New Roman" w:hAnsi="Times New Roman" w:cs="Times New Roman"/>
          <w:sz w:val="28"/>
          <w:szCs w:val="28"/>
          <w:lang w:eastAsia="ru-RU"/>
        </w:rPr>
        <w:lastRenderedPageBreak/>
        <w:t>До основних переваг планування слід віднести те, що:</w:t>
      </w:r>
    </w:p>
    <w:p w14:paraId="60772B66" w14:textId="77777777" w:rsidR="00AC23C9" w:rsidRPr="00AC23C9" w:rsidRDefault="00AC23C9" w:rsidP="00F56A3F">
      <w:pPr>
        <w:spacing w:line="360" w:lineRule="auto"/>
        <w:ind w:firstLine="709"/>
        <w:jc w:val="both"/>
        <w:rPr>
          <w:rFonts w:ascii="Times New Roman" w:eastAsia="Times New Roman" w:hAnsi="Times New Roman" w:cs="Times New Roman"/>
          <w:sz w:val="28"/>
          <w:szCs w:val="28"/>
          <w:lang w:eastAsia="ru-RU"/>
        </w:rPr>
      </w:pPr>
      <w:r w:rsidRPr="00AC23C9">
        <w:rPr>
          <w:rFonts w:ascii="Times New Roman" w:eastAsia="Times New Roman" w:hAnsi="Times New Roman" w:cs="Times New Roman"/>
          <w:sz w:val="28"/>
          <w:szCs w:val="28"/>
          <w:lang w:eastAsia="ru-RU"/>
        </w:rPr>
        <w:t>1) планування дозволяє організації визначити напрямки свого розвитку на майбутнє, що робить можливим адаптацію до змін у зовнішньому середовищі і досягнення стратегічних цілей;</w:t>
      </w:r>
    </w:p>
    <w:p w14:paraId="56C8E0C3" w14:textId="77777777" w:rsidR="00AC23C9" w:rsidRPr="00AC23C9" w:rsidRDefault="00AC23C9" w:rsidP="00F56A3F">
      <w:pPr>
        <w:spacing w:line="360" w:lineRule="auto"/>
        <w:ind w:firstLine="709"/>
        <w:jc w:val="both"/>
        <w:rPr>
          <w:rFonts w:ascii="Times New Roman" w:eastAsia="Times New Roman" w:hAnsi="Times New Roman" w:cs="Times New Roman"/>
          <w:sz w:val="28"/>
          <w:szCs w:val="28"/>
          <w:lang w:eastAsia="ru-RU"/>
        </w:rPr>
      </w:pPr>
      <w:r w:rsidRPr="00AC23C9">
        <w:rPr>
          <w:rFonts w:ascii="Times New Roman" w:eastAsia="Times New Roman" w:hAnsi="Times New Roman" w:cs="Times New Roman"/>
          <w:sz w:val="28"/>
          <w:szCs w:val="28"/>
          <w:lang w:eastAsia="ru-RU"/>
        </w:rPr>
        <w:t>2) планування забезпечує структурований підхід до вирішення проблем, які виникають у процесі виробничо-господарської діяльності, тим самим покращуючи ефективність управління;</w:t>
      </w:r>
    </w:p>
    <w:p w14:paraId="73638A94" w14:textId="77777777" w:rsidR="00AC23C9" w:rsidRPr="00AC23C9" w:rsidRDefault="00AC23C9" w:rsidP="00F56A3F">
      <w:pPr>
        <w:spacing w:line="360" w:lineRule="auto"/>
        <w:ind w:firstLine="709"/>
        <w:jc w:val="both"/>
        <w:rPr>
          <w:rFonts w:ascii="Times New Roman" w:eastAsia="Times New Roman" w:hAnsi="Times New Roman" w:cs="Times New Roman"/>
          <w:sz w:val="28"/>
          <w:szCs w:val="28"/>
          <w:lang w:eastAsia="ru-RU"/>
        </w:rPr>
      </w:pPr>
      <w:r w:rsidRPr="00AC23C9">
        <w:rPr>
          <w:rFonts w:ascii="Times New Roman" w:eastAsia="Times New Roman" w:hAnsi="Times New Roman" w:cs="Times New Roman"/>
          <w:sz w:val="28"/>
          <w:szCs w:val="28"/>
          <w:lang w:eastAsia="ru-RU"/>
        </w:rPr>
        <w:t>3) чітко сформульовані цілі і завдання в планах стимулюють працівників до спільної роботи, координації зусиль і досягнення спільних результатів;</w:t>
      </w:r>
    </w:p>
    <w:p w14:paraId="4CC845A1" w14:textId="77777777" w:rsidR="00AC23C9" w:rsidRPr="00AC23C9" w:rsidRDefault="00AC23C9" w:rsidP="00F56A3F">
      <w:pPr>
        <w:spacing w:line="360" w:lineRule="auto"/>
        <w:ind w:firstLine="709"/>
        <w:jc w:val="both"/>
        <w:rPr>
          <w:rFonts w:ascii="Times New Roman" w:eastAsia="Times New Roman" w:hAnsi="Times New Roman" w:cs="Times New Roman"/>
          <w:sz w:val="28"/>
          <w:szCs w:val="28"/>
          <w:lang w:eastAsia="ru-RU"/>
        </w:rPr>
      </w:pPr>
      <w:r w:rsidRPr="00AC23C9">
        <w:rPr>
          <w:rFonts w:ascii="Times New Roman" w:eastAsia="Times New Roman" w:hAnsi="Times New Roman" w:cs="Times New Roman"/>
          <w:sz w:val="28"/>
          <w:szCs w:val="28"/>
          <w:lang w:eastAsia="ru-RU"/>
        </w:rPr>
        <w:t>4) планування сприяє кращій координації дій різних структурних підрозділів організації, що допомагає уникнути конфліктів і забезпечити гармонійну співпрацю;</w:t>
      </w:r>
    </w:p>
    <w:p w14:paraId="3A2400B0" w14:textId="77777777" w:rsidR="00AC23C9" w:rsidRPr="00AC23C9" w:rsidRDefault="00AC23C9" w:rsidP="00F56A3F">
      <w:pPr>
        <w:spacing w:line="360" w:lineRule="auto"/>
        <w:ind w:firstLine="709"/>
        <w:jc w:val="both"/>
        <w:rPr>
          <w:rFonts w:ascii="Times New Roman" w:eastAsia="Times New Roman" w:hAnsi="Times New Roman" w:cs="Times New Roman"/>
          <w:sz w:val="28"/>
          <w:szCs w:val="28"/>
          <w:lang w:eastAsia="ru-RU"/>
        </w:rPr>
      </w:pPr>
      <w:r w:rsidRPr="00AC23C9">
        <w:rPr>
          <w:rFonts w:ascii="Times New Roman" w:eastAsia="Times New Roman" w:hAnsi="Times New Roman" w:cs="Times New Roman"/>
          <w:sz w:val="28"/>
          <w:szCs w:val="28"/>
          <w:lang w:eastAsia="ru-RU"/>
        </w:rPr>
        <w:t>5) планування дозволяє ефективно розподіляти обмежені ресурси (людські, фінансові, матеріальні) для досягнення поставлених цілей і завдань;</w:t>
      </w:r>
    </w:p>
    <w:p w14:paraId="123B398E" w14:textId="77777777" w:rsidR="00AC23C9" w:rsidRPr="00AC23C9" w:rsidRDefault="00AC23C9" w:rsidP="00F56A3F">
      <w:pPr>
        <w:spacing w:line="360" w:lineRule="auto"/>
        <w:ind w:firstLine="709"/>
        <w:jc w:val="both"/>
        <w:rPr>
          <w:rFonts w:ascii="Times New Roman" w:eastAsia="Times New Roman" w:hAnsi="Times New Roman" w:cs="Times New Roman"/>
          <w:sz w:val="28"/>
          <w:szCs w:val="28"/>
          <w:lang w:eastAsia="ru-RU"/>
        </w:rPr>
      </w:pPr>
      <w:r w:rsidRPr="00AC23C9">
        <w:rPr>
          <w:rFonts w:ascii="Times New Roman" w:eastAsia="Times New Roman" w:hAnsi="Times New Roman" w:cs="Times New Roman"/>
          <w:sz w:val="28"/>
          <w:szCs w:val="28"/>
          <w:lang w:eastAsia="ru-RU"/>
        </w:rPr>
        <w:t>6) планування вимагає систематичного збору, аналізу та використання інформації про внутрішнє та зовнішнє середовище, що допомагає приймати обґрунтовані управлінські рішення.</w:t>
      </w:r>
    </w:p>
    <w:p w14:paraId="051BB95B" w14:textId="77777777" w:rsidR="00AC23C9" w:rsidRPr="00AC23C9" w:rsidRDefault="00AC23C9" w:rsidP="00F56A3F">
      <w:pPr>
        <w:spacing w:line="360" w:lineRule="auto"/>
        <w:ind w:firstLine="709"/>
        <w:jc w:val="both"/>
        <w:rPr>
          <w:rFonts w:ascii="Times New Roman" w:eastAsia="Times New Roman" w:hAnsi="Times New Roman" w:cs="Times New Roman"/>
          <w:sz w:val="28"/>
          <w:szCs w:val="28"/>
          <w:lang w:eastAsia="ru-RU"/>
        </w:rPr>
      </w:pPr>
      <w:r w:rsidRPr="00AC23C9">
        <w:rPr>
          <w:rFonts w:ascii="Times New Roman" w:eastAsia="Times New Roman" w:hAnsi="Times New Roman" w:cs="Times New Roman"/>
          <w:sz w:val="28"/>
          <w:szCs w:val="28"/>
          <w:lang w:eastAsia="ru-RU"/>
        </w:rPr>
        <w:t>Поряд з тим, планування має певні недоліки:</w:t>
      </w:r>
    </w:p>
    <w:p w14:paraId="13A29773" w14:textId="77777777" w:rsidR="00AC23C9" w:rsidRPr="00AC23C9" w:rsidRDefault="00AC23C9" w:rsidP="00F56A3F">
      <w:pPr>
        <w:spacing w:line="360" w:lineRule="auto"/>
        <w:ind w:firstLine="709"/>
        <w:jc w:val="both"/>
        <w:rPr>
          <w:rFonts w:ascii="Times New Roman" w:eastAsia="Times New Roman" w:hAnsi="Times New Roman" w:cs="Times New Roman"/>
          <w:sz w:val="28"/>
          <w:szCs w:val="28"/>
          <w:lang w:eastAsia="ru-RU"/>
        </w:rPr>
      </w:pPr>
      <w:r w:rsidRPr="00AC23C9">
        <w:rPr>
          <w:rFonts w:ascii="Times New Roman" w:eastAsia="Times New Roman" w:hAnsi="Times New Roman" w:cs="Times New Roman"/>
          <w:sz w:val="28"/>
          <w:szCs w:val="28"/>
          <w:lang w:eastAsia="ru-RU"/>
        </w:rPr>
        <w:t>1) іноді формулювання цілей у планах може бути неоднозначним або нечітким, що ускладнює їх реалізацію і вимагає коригувань;</w:t>
      </w:r>
    </w:p>
    <w:p w14:paraId="5F98E3E1" w14:textId="77777777" w:rsidR="00AC23C9" w:rsidRPr="00AC23C9" w:rsidRDefault="00AC23C9" w:rsidP="00F56A3F">
      <w:pPr>
        <w:spacing w:line="360" w:lineRule="auto"/>
        <w:ind w:firstLine="709"/>
        <w:jc w:val="both"/>
        <w:rPr>
          <w:rFonts w:ascii="Times New Roman" w:eastAsia="Times New Roman" w:hAnsi="Times New Roman" w:cs="Times New Roman"/>
          <w:sz w:val="28"/>
          <w:szCs w:val="28"/>
          <w:lang w:eastAsia="ru-RU"/>
        </w:rPr>
      </w:pPr>
      <w:r w:rsidRPr="00AC23C9">
        <w:rPr>
          <w:rFonts w:ascii="Times New Roman" w:eastAsia="Times New Roman" w:hAnsi="Times New Roman" w:cs="Times New Roman"/>
          <w:sz w:val="28"/>
          <w:szCs w:val="28"/>
          <w:lang w:eastAsia="ru-RU"/>
        </w:rPr>
        <w:t>2) розроблення детальних і комплексних планів може вимагати значних витрат часу, фінансових ресурсів та зусиль з боку керівництва та співробітників;</w:t>
      </w:r>
    </w:p>
    <w:p w14:paraId="076B050F" w14:textId="77777777" w:rsidR="00AC23C9" w:rsidRPr="00AC23C9" w:rsidRDefault="00AC23C9" w:rsidP="00F56A3F">
      <w:pPr>
        <w:spacing w:line="360" w:lineRule="auto"/>
        <w:ind w:firstLine="709"/>
        <w:jc w:val="both"/>
        <w:rPr>
          <w:rFonts w:ascii="Times New Roman" w:eastAsia="Times New Roman" w:hAnsi="Times New Roman" w:cs="Times New Roman"/>
          <w:sz w:val="28"/>
          <w:szCs w:val="28"/>
          <w:lang w:eastAsia="ru-RU"/>
        </w:rPr>
      </w:pPr>
      <w:r w:rsidRPr="00AC23C9">
        <w:rPr>
          <w:rFonts w:ascii="Times New Roman" w:eastAsia="Times New Roman" w:hAnsi="Times New Roman" w:cs="Times New Roman"/>
          <w:sz w:val="28"/>
          <w:szCs w:val="28"/>
          <w:lang w:eastAsia="ru-RU"/>
        </w:rPr>
        <w:t xml:space="preserve">3) процес узгодження і затвердження планів може бути складним і </w:t>
      </w:r>
      <w:proofErr w:type="spellStart"/>
      <w:r w:rsidRPr="00AC23C9">
        <w:rPr>
          <w:rFonts w:ascii="Times New Roman" w:eastAsia="Times New Roman" w:hAnsi="Times New Roman" w:cs="Times New Roman"/>
          <w:sz w:val="28"/>
          <w:szCs w:val="28"/>
          <w:lang w:eastAsia="ru-RU"/>
        </w:rPr>
        <w:t>часомірним</w:t>
      </w:r>
      <w:proofErr w:type="spellEnd"/>
      <w:r w:rsidRPr="00AC23C9">
        <w:rPr>
          <w:rFonts w:ascii="Times New Roman" w:eastAsia="Times New Roman" w:hAnsi="Times New Roman" w:cs="Times New Roman"/>
          <w:sz w:val="28"/>
          <w:szCs w:val="28"/>
          <w:lang w:eastAsia="ru-RU"/>
        </w:rPr>
        <w:t xml:space="preserve">, особливо в умовах </w:t>
      </w:r>
      <w:proofErr w:type="spellStart"/>
      <w:r w:rsidRPr="00AC23C9">
        <w:rPr>
          <w:rFonts w:ascii="Times New Roman" w:eastAsia="Times New Roman" w:hAnsi="Times New Roman" w:cs="Times New Roman"/>
          <w:sz w:val="28"/>
          <w:szCs w:val="28"/>
          <w:lang w:eastAsia="ru-RU"/>
        </w:rPr>
        <w:t>змінюючогося</w:t>
      </w:r>
      <w:proofErr w:type="spellEnd"/>
      <w:r w:rsidRPr="00AC23C9">
        <w:rPr>
          <w:rFonts w:ascii="Times New Roman" w:eastAsia="Times New Roman" w:hAnsi="Times New Roman" w:cs="Times New Roman"/>
          <w:sz w:val="28"/>
          <w:szCs w:val="28"/>
          <w:lang w:eastAsia="ru-RU"/>
        </w:rPr>
        <w:t xml:space="preserve"> середовища;</w:t>
      </w:r>
    </w:p>
    <w:p w14:paraId="2FADCD84" w14:textId="77777777" w:rsidR="00AC23C9" w:rsidRPr="00AC23C9" w:rsidRDefault="00AC23C9" w:rsidP="00F56A3F">
      <w:pPr>
        <w:spacing w:line="360" w:lineRule="auto"/>
        <w:ind w:firstLine="709"/>
        <w:jc w:val="both"/>
        <w:rPr>
          <w:rFonts w:ascii="Times New Roman" w:eastAsia="Times New Roman" w:hAnsi="Times New Roman" w:cs="Times New Roman"/>
          <w:sz w:val="28"/>
          <w:szCs w:val="28"/>
          <w:lang w:eastAsia="ru-RU"/>
        </w:rPr>
      </w:pPr>
      <w:r w:rsidRPr="00AC23C9">
        <w:rPr>
          <w:rFonts w:ascii="Times New Roman" w:eastAsia="Times New Roman" w:hAnsi="Times New Roman" w:cs="Times New Roman"/>
          <w:sz w:val="28"/>
          <w:szCs w:val="28"/>
          <w:lang w:eastAsia="ru-RU"/>
        </w:rPr>
        <w:t>4) планування не завжди може передбачити всі можливі ризики, які можуть виникнути в процесі виробничо-господарської діяльності, що може призвести до неочікуваних проблем;</w:t>
      </w:r>
    </w:p>
    <w:p w14:paraId="39B21C37" w14:textId="77777777" w:rsidR="00AC23C9" w:rsidRPr="00AC23C9" w:rsidRDefault="00AC23C9" w:rsidP="00F56A3F">
      <w:pPr>
        <w:spacing w:line="360" w:lineRule="auto"/>
        <w:ind w:firstLine="709"/>
        <w:jc w:val="both"/>
        <w:rPr>
          <w:rFonts w:ascii="Times New Roman" w:eastAsia="Times New Roman" w:hAnsi="Times New Roman" w:cs="Times New Roman"/>
          <w:sz w:val="28"/>
          <w:szCs w:val="28"/>
          <w:lang w:eastAsia="ru-RU"/>
        </w:rPr>
      </w:pPr>
      <w:r w:rsidRPr="00AC23C9">
        <w:rPr>
          <w:rFonts w:ascii="Times New Roman" w:eastAsia="Times New Roman" w:hAnsi="Times New Roman" w:cs="Times New Roman"/>
          <w:sz w:val="28"/>
          <w:szCs w:val="28"/>
          <w:lang w:eastAsia="ru-RU"/>
        </w:rPr>
        <w:t>5) участь працівників у розробленні і виконанні планів іноді може потребувати додаткових заохочень і стимулів для досягнення цілей.</w:t>
      </w:r>
    </w:p>
    <w:p w14:paraId="00F14CF7" w14:textId="77777777" w:rsidR="00AC23C9" w:rsidRPr="00AC23C9" w:rsidRDefault="00AC23C9" w:rsidP="00F56A3F">
      <w:pPr>
        <w:spacing w:line="360" w:lineRule="auto"/>
        <w:ind w:firstLine="709"/>
        <w:jc w:val="both"/>
        <w:rPr>
          <w:rFonts w:ascii="Times New Roman" w:eastAsia="Times New Roman" w:hAnsi="Times New Roman" w:cs="Times New Roman"/>
          <w:sz w:val="28"/>
          <w:szCs w:val="28"/>
          <w:lang w:eastAsia="ru-RU"/>
        </w:rPr>
      </w:pPr>
      <w:r w:rsidRPr="00AC23C9">
        <w:rPr>
          <w:rFonts w:ascii="Times New Roman" w:eastAsia="Times New Roman" w:hAnsi="Times New Roman" w:cs="Times New Roman"/>
          <w:sz w:val="28"/>
          <w:szCs w:val="28"/>
          <w:lang w:eastAsia="ru-RU"/>
        </w:rPr>
        <w:lastRenderedPageBreak/>
        <w:t>Планування відіграє ключову роль у системі управління підприємством, оскільки воно спрямоване на формування стратегічних і тактичних цілей організації. В процесі планування керівництво підприємства розробляє і встановлює систему кількісних і якісних показників розвитку, які визначають темпи, пропорції і тенденції розвитку підприємства на поточний період і на перспективу.</w:t>
      </w:r>
    </w:p>
    <w:p w14:paraId="4422512F" w14:textId="77777777" w:rsidR="00AC23C9" w:rsidRPr="00AC23C9" w:rsidRDefault="00AC23C9" w:rsidP="00F56A3F">
      <w:pPr>
        <w:spacing w:line="360" w:lineRule="auto"/>
        <w:ind w:firstLine="709"/>
        <w:jc w:val="both"/>
        <w:rPr>
          <w:rFonts w:ascii="Times New Roman" w:eastAsia="Times New Roman" w:hAnsi="Times New Roman" w:cs="Times New Roman"/>
          <w:sz w:val="28"/>
          <w:szCs w:val="28"/>
          <w:lang w:eastAsia="ru-RU"/>
        </w:rPr>
      </w:pPr>
      <w:r w:rsidRPr="00AC23C9">
        <w:rPr>
          <w:rFonts w:ascii="Times New Roman" w:eastAsia="Times New Roman" w:hAnsi="Times New Roman" w:cs="Times New Roman"/>
          <w:sz w:val="28"/>
          <w:szCs w:val="28"/>
          <w:lang w:eastAsia="ru-RU"/>
        </w:rPr>
        <w:t>До основних аспектів планування належать:</w:t>
      </w:r>
    </w:p>
    <w:p w14:paraId="73914D6A" w14:textId="77777777" w:rsidR="00AC23C9" w:rsidRPr="00AC23C9" w:rsidRDefault="00AC23C9" w:rsidP="00F56A3F">
      <w:pPr>
        <w:spacing w:line="360" w:lineRule="auto"/>
        <w:ind w:firstLine="709"/>
        <w:jc w:val="both"/>
        <w:rPr>
          <w:rFonts w:ascii="Times New Roman" w:eastAsia="Times New Roman" w:hAnsi="Times New Roman" w:cs="Times New Roman"/>
          <w:sz w:val="28"/>
          <w:szCs w:val="28"/>
          <w:lang w:eastAsia="ru-RU"/>
        </w:rPr>
      </w:pPr>
      <w:r w:rsidRPr="00AC23C9">
        <w:rPr>
          <w:rFonts w:ascii="Times New Roman" w:eastAsia="Times New Roman" w:hAnsi="Times New Roman" w:cs="Times New Roman"/>
          <w:sz w:val="28"/>
          <w:szCs w:val="28"/>
          <w:lang w:eastAsia="ru-RU"/>
        </w:rPr>
        <w:t>Формування цілей - планування визначає основні цілі і завдання, які підприємство має досягти. Ці цілі можуть бути стратегічними (довгостроковими) і тактичними (короткостроковими), відповідно до потреб і можливостей організації.</w:t>
      </w:r>
    </w:p>
    <w:p w14:paraId="2853E2E8" w14:textId="77777777" w:rsidR="00AC23C9" w:rsidRPr="00AC23C9" w:rsidRDefault="00AC23C9" w:rsidP="00F56A3F">
      <w:pPr>
        <w:spacing w:line="360" w:lineRule="auto"/>
        <w:ind w:firstLine="709"/>
        <w:jc w:val="both"/>
        <w:rPr>
          <w:rFonts w:ascii="Times New Roman" w:eastAsia="Times New Roman" w:hAnsi="Times New Roman" w:cs="Times New Roman"/>
          <w:sz w:val="28"/>
          <w:szCs w:val="28"/>
          <w:lang w:eastAsia="ru-RU"/>
        </w:rPr>
      </w:pPr>
      <w:r w:rsidRPr="00AC23C9">
        <w:rPr>
          <w:rFonts w:ascii="Times New Roman" w:eastAsia="Times New Roman" w:hAnsi="Times New Roman" w:cs="Times New Roman"/>
          <w:sz w:val="28"/>
          <w:szCs w:val="28"/>
          <w:lang w:eastAsia="ru-RU"/>
        </w:rPr>
        <w:t xml:space="preserve">Кількісні і якісні показники - планування встановлює систему показників, які дозволяють виміряти ефективність досягнення цілей. Ці показники можуть включати фінансові показники (наприклад, обсяги продажів, прибуток), операційні метрики (наприклад, виробничі обсяги, якість продукції), а також стратегічні показники (ринкові позиції, </w:t>
      </w:r>
      <w:proofErr w:type="spellStart"/>
      <w:r w:rsidRPr="00AC23C9">
        <w:rPr>
          <w:rFonts w:ascii="Times New Roman" w:eastAsia="Times New Roman" w:hAnsi="Times New Roman" w:cs="Times New Roman"/>
          <w:sz w:val="28"/>
          <w:szCs w:val="28"/>
          <w:lang w:eastAsia="ru-RU"/>
        </w:rPr>
        <w:t>інноваційність</w:t>
      </w:r>
      <w:proofErr w:type="spellEnd"/>
      <w:r w:rsidRPr="00AC23C9">
        <w:rPr>
          <w:rFonts w:ascii="Times New Roman" w:eastAsia="Times New Roman" w:hAnsi="Times New Roman" w:cs="Times New Roman"/>
          <w:sz w:val="28"/>
          <w:szCs w:val="28"/>
          <w:lang w:eastAsia="ru-RU"/>
        </w:rPr>
        <w:t>).</w:t>
      </w:r>
    </w:p>
    <w:p w14:paraId="35349A73" w14:textId="77777777" w:rsidR="00AC23C9" w:rsidRPr="00AC23C9" w:rsidRDefault="00AC23C9" w:rsidP="00F56A3F">
      <w:pPr>
        <w:spacing w:line="360" w:lineRule="auto"/>
        <w:ind w:firstLine="709"/>
        <w:jc w:val="both"/>
        <w:rPr>
          <w:rFonts w:ascii="Times New Roman" w:eastAsia="Times New Roman" w:hAnsi="Times New Roman" w:cs="Times New Roman"/>
          <w:sz w:val="28"/>
          <w:szCs w:val="28"/>
          <w:lang w:eastAsia="ru-RU"/>
        </w:rPr>
      </w:pPr>
      <w:r w:rsidRPr="00AC23C9">
        <w:rPr>
          <w:rFonts w:ascii="Times New Roman" w:eastAsia="Times New Roman" w:hAnsi="Times New Roman" w:cs="Times New Roman"/>
          <w:sz w:val="28"/>
          <w:szCs w:val="28"/>
          <w:lang w:eastAsia="ru-RU"/>
        </w:rPr>
        <w:t>Темпи і пропорції розвитку - планування визначає темпи і пропорції розвитку, які відповідають стратегічним цілям підприємства. Це означає визначення не лише конкретних цифрових цілей, а й стратегічного напряму розвитку в цілому.</w:t>
      </w:r>
    </w:p>
    <w:p w14:paraId="3E160226" w14:textId="77777777" w:rsidR="00AC23C9" w:rsidRPr="00AC23C9" w:rsidRDefault="00AC23C9" w:rsidP="00F56A3F">
      <w:pPr>
        <w:spacing w:line="360" w:lineRule="auto"/>
        <w:ind w:firstLine="709"/>
        <w:jc w:val="both"/>
        <w:rPr>
          <w:rFonts w:ascii="Times New Roman" w:eastAsia="Times New Roman" w:hAnsi="Times New Roman" w:cs="Times New Roman"/>
          <w:sz w:val="28"/>
          <w:szCs w:val="28"/>
          <w:lang w:eastAsia="ru-RU"/>
        </w:rPr>
      </w:pPr>
      <w:r w:rsidRPr="00AC23C9">
        <w:rPr>
          <w:rFonts w:ascii="Times New Roman" w:eastAsia="Times New Roman" w:hAnsi="Times New Roman" w:cs="Times New Roman"/>
          <w:sz w:val="28"/>
          <w:szCs w:val="28"/>
          <w:lang w:eastAsia="ru-RU"/>
        </w:rPr>
        <w:t>Адаптація до змін - планування повинно бути гнучким і адаптивним до змін у зовнішньому середовищі і внутрішніх умовах підприємства. Це дозволяє організації підтримувати конкурентоспроможність і реагувати на нові можливості та загрози.</w:t>
      </w:r>
    </w:p>
    <w:p w14:paraId="6D5D3382" w14:textId="77777777" w:rsidR="00AC23C9" w:rsidRPr="00AC23C9" w:rsidRDefault="00AC23C9" w:rsidP="00F56A3F">
      <w:pPr>
        <w:spacing w:line="360" w:lineRule="auto"/>
        <w:ind w:firstLine="709"/>
        <w:jc w:val="both"/>
        <w:rPr>
          <w:rFonts w:ascii="Times New Roman" w:eastAsia="Times New Roman" w:hAnsi="Times New Roman" w:cs="Times New Roman"/>
          <w:sz w:val="28"/>
          <w:szCs w:val="28"/>
          <w:lang w:eastAsia="ru-RU"/>
        </w:rPr>
      </w:pPr>
      <w:r w:rsidRPr="00AC23C9">
        <w:rPr>
          <w:rFonts w:ascii="Times New Roman" w:eastAsia="Times New Roman" w:hAnsi="Times New Roman" w:cs="Times New Roman"/>
          <w:sz w:val="28"/>
          <w:szCs w:val="28"/>
          <w:lang w:eastAsia="ru-RU"/>
        </w:rPr>
        <w:t>Отже, планування є основним інструментом управління, який дозволяє систематично орієнтувати підприємство на досягнення своїх стратегічних цілей і забезпечує йому необхідну орієнтацію і стабільність у довгостроковому розвитку.</w:t>
      </w:r>
    </w:p>
    <w:p w14:paraId="2B8DFBE9" w14:textId="77777777" w:rsidR="00AC23C9" w:rsidRPr="00AC23C9" w:rsidRDefault="00AC23C9" w:rsidP="00F56A3F">
      <w:pPr>
        <w:spacing w:line="360" w:lineRule="auto"/>
        <w:ind w:firstLine="709"/>
        <w:jc w:val="both"/>
        <w:rPr>
          <w:rFonts w:ascii="Times New Roman" w:eastAsia="Times New Roman" w:hAnsi="Times New Roman" w:cs="Times New Roman"/>
          <w:sz w:val="28"/>
          <w:szCs w:val="28"/>
          <w:lang w:eastAsia="ru-RU"/>
        </w:rPr>
      </w:pPr>
    </w:p>
    <w:p w14:paraId="0105F2E3" w14:textId="77777777" w:rsidR="00AC23C9" w:rsidRPr="00AC23C9" w:rsidRDefault="00AC23C9" w:rsidP="00AC23C9">
      <w:pPr>
        <w:spacing w:line="360" w:lineRule="auto"/>
        <w:jc w:val="both"/>
        <w:rPr>
          <w:rFonts w:ascii="Times New Roman" w:eastAsia="Times New Roman" w:hAnsi="Times New Roman" w:cs="Times New Roman"/>
          <w:sz w:val="28"/>
          <w:szCs w:val="28"/>
          <w:lang w:eastAsia="ru-RU"/>
        </w:rPr>
      </w:pPr>
    </w:p>
    <w:p w14:paraId="5C43AEC0" w14:textId="77777777" w:rsidR="00AC23C9" w:rsidRPr="00AC23C9" w:rsidRDefault="00AC23C9" w:rsidP="00AC23C9">
      <w:pPr>
        <w:spacing w:line="360" w:lineRule="auto"/>
        <w:rPr>
          <w:rFonts w:ascii="Times New Roman" w:eastAsia="Times New Roman" w:hAnsi="Times New Roman" w:cs="Times New Roman"/>
          <w:bCs/>
          <w:sz w:val="28"/>
          <w:szCs w:val="28"/>
          <w:lang w:eastAsia="ru-RU"/>
        </w:rPr>
      </w:pPr>
      <w:r w:rsidRPr="00AC23C9">
        <w:rPr>
          <w:rFonts w:ascii="Times New Roman" w:eastAsia="Times New Roman" w:hAnsi="Times New Roman" w:cs="Times New Roman"/>
          <w:bCs/>
          <w:sz w:val="28"/>
          <w:szCs w:val="28"/>
          <w:lang w:eastAsia="ru-RU"/>
        </w:rPr>
        <w:lastRenderedPageBreak/>
        <w:t>РОЗДІЛ 2</w:t>
      </w:r>
    </w:p>
    <w:p w14:paraId="2B93F61C" w14:textId="77777777" w:rsidR="00AC23C9" w:rsidRPr="00AC23C9" w:rsidRDefault="00AC23C9" w:rsidP="00AC23C9">
      <w:pPr>
        <w:spacing w:line="360" w:lineRule="auto"/>
        <w:rPr>
          <w:rFonts w:ascii="Times New Roman" w:eastAsia="Times New Roman" w:hAnsi="Times New Roman" w:cs="Times New Roman"/>
          <w:bCs/>
          <w:caps/>
          <w:sz w:val="28"/>
          <w:szCs w:val="28"/>
          <w:lang w:eastAsia="ru-RU"/>
        </w:rPr>
      </w:pPr>
      <w:r w:rsidRPr="00AC23C9">
        <w:rPr>
          <w:rFonts w:ascii="Times New Roman" w:eastAsia="Times New Roman" w:hAnsi="Times New Roman" w:cs="Times New Roman"/>
          <w:caps/>
          <w:sz w:val="28"/>
          <w:szCs w:val="28"/>
          <w:lang w:eastAsia="ru-RU"/>
        </w:rPr>
        <w:t xml:space="preserve">аналітичне дослідження ефективності ПЛАНУВАННЯ </w:t>
      </w:r>
      <w:r w:rsidRPr="00AC23C9">
        <w:rPr>
          <w:rFonts w:ascii="Times New Roman" w:eastAsia="Times New Roman" w:hAnsi="Times New Roman" w:cs="Times New Roman"/>
          <w:bCs/>
          <w:caps/>
          <w:sz w:val="28"/>
          <w:szCs w:val="28"/>
          <w:lang w:eastAsia="ru-RU"/>
        </w:rPr>
        <w:t>в системі МЕНЕДЖМЕНТУ</w:t>
      </w:r>
    </w:p>
    <w:p w14:paraId="665566DD" w14:textId="77777777" w:rsidR="00AC23C9" w:rsidRPr="00AC23C9" w:rsidRDefault="00AC23C9" w:rsidP="00AC23C9">
      <w:pPr>
        <w:spacing w:line="360" w:lineRule="auto"/>
        <w:rPr>
          <w:rFonts w:ascii="Times New Roman" w:eastAsia="Times New Roman" w:hAnsi="Times New Roman" w:cs="Times New Roman"/>
          <w:bCs/>
          <w:caps/>
          <w:sz w:val="28"/>
          <w:szCs w:val="28"/>
          <w:lang w:eastAsia="ru-RU"/>
        </w:rPr>
      </w:pPr>
    </w:p>
    <w:p w14:paraId="75580C31" w14:textId="77777777" w:rsidR="00AC23C9" w:rsidRPr="00AC23C9" w:rsidRDefault="00AC23C9" w:rsidP="00167D60">
      <w:pPr>
        <w:spacing w:line="360" w:lineRule="auto"/>
        <w:ind w:firstLine="709"/>
        <w:jc w:val="both"/>
        <w:rPr>
          <w:rFonts w:ascii="Times New Roman" w:eastAsia="Times New Roman" w:hAnsi="Times New Roman" w:cs="Times New Roman"/>
          <w:bCs/>
          <w:sz w:val="28"/>
          <w:szCs w:val="28"/>
          <w:lang w:eastAsia="ru-RU"/>
        </w:rPr>
      </w:pPr>
      <w:r w:rsidRPr="00AC23C9">
        <w:rPr>
          <w:rFonts w:ascii="Times New Roman" w:eastAsia="Times New Roman" w:hAnsi="Times New Roman" w:cs="Times New Roman"/>
          <w:bCs/>
          <w:sz w:val="28"/>
          <w:szCs w:val="28"/>
          <w:lang w:eastAsia="ru-RU"/>
        </w:rPr>
        <w:t>2.1. Загальна характеристика підприємства ПАТ «</w:t>
      </w:r>
      <w:proofErr w:type="spellStart"/>
      <w:r w:rsidRPr="00AC23C9">
        <w:rPr>
          <w:rFonts w:ascii="Times New Roman" w:eastAsia="Times New Roman" w:hAnsi="Times New Roman" w:cs="Times New Roman"/>
          <w:bCs/>
          <w:sz w:val="28"/>
          <w:szCs w:val="28"/>
          <w:lang w:eastAsia="ru-RU"/>
        </w:rPr>
        <w:t>Одескабель</w:t>
      </w:r>
      <w:proofErr w:type="spellEnd"/>
      <w:r w:rsidRPr="00AC23C9">
        <w:rPr>
          <w:rFonts w:ascii="Times New Roman" w:eastAsia="Times New Roman" w:hAnsi="Times New Roman" w:cs="Times New Roman"/>
          <w:bCs/>
          <w:sz w:val="28"/>
          <w:szCs w:val="28"/>
          <w:lang w:eastAsia="ru-RU"/>
        </w:rPr>
        <w:t>»</w:t>
      </w:r>
    </w:p>
    <w:p w14:paraId="4DD8A0D2" w14:textId="77777777" w:rsidR="00AC23C9" w:rsidRPr="00AC23C9" w:rsidRDefault="00AC23C9" w:rsidP="00167D60">
      <w:pPr>
        <w:spacing w:line="360" w:lineRule="auto"/>
        <w:ind w:firstLine="709"/>
        <w:jc w:val="both"/>
        <w:rPr>
          <w:rFonts w:ascii="Times New Roman" w:eastAsia="Times New Roman" w:hAnsi="Times New Roman" w:cs="Times New Roman"/>
          <w:sz w:val="28"/>
          <w:szCs w:val="28"/>
          <w:lang w:eastAsia="ru-RU"/>
        </w:rPr>
      </w:pPr>
    </w:p>
    <w:p w14:paraId="0A9E7D39" w14:textId="77777777" w:rsidR="00AC23C9" w:rsidRPr="00AC23C9" w:rsidRDefault="00AC23C9" w:rsidP="00167D60">
      <w:pPr>
        <w:spacing w:line="360" w:lineRule="auto"/>
        <w:ind w:firstLine="709"/>
        <w:jc w:val="both"/>
        <w:rPr>
          <w:rFonts w:ascii="Times New Roman" w:eastAsia="Times New Roman" w:hAnsi="Times New Roman" w:cs="Times New Roman"/>
          <w:sz w:val="28"/>
          <w:szCs w:val="28"/>
          <w:lang w:eastAsia="ru-RU"/>
        </w:rPr>
      </w:pPr>
      <w:r w:rsidRPr="00AC23C9">
        <w:rPr>
          <w:rFonts w:ascii="Times New Roman" w:eastAsia="Times New Roman" w:hAnsi="Times New Roman" w:cs="Times New Roman"/>
          <w:sz w:val="28"/>
          <w:szCs w:val="28"/>
          <w:lang w:eastAsia="ru-RU"/>
        </w:rPr>
        <w:t>ПАТ «</w:t>
      </w:r>
      <w:proofErr w:type="spellStart"/>
      <w:r w:rsidRPr="00AC23C9">
        <w:rPr>
          <w:rFonts w:ascii="Times New Roman" w:eastAsia="Times New Roman" w:hAnsi="Times New Roman" w:cs="Times New Roman"/>
          <w:sz w:val="28"/>
          <w:szCs w:val="28"/>
          <w:lang w:eastAsia="ru-RU"/>
        </w:rPr>
        <w:t>Одескабель</w:t>
      </w:r>
      <w:proofErr w:type="spellEnd"/>
      <w:r w:rsidRPr="00AC23C9">
        <w:rPr>
          <w:rFonts w:ascii="Times New Roman" w:eastAsia="Times New Roman" w:hAnsi="Times New Roman" w:cs="Times New Roman"/>
          <w:sz w:val="28"/>
          <w:szCs w:val="28"/>
          <w:lang w:eastAsia="ru-RU"/>
        </w:rPr>
        <w:t xml:space="preserve">» – це сучасне та успішне підприємство, яке займає лідируючі позиції на ринку </w:t>
      </w:r>
      <w:proofErr w:type="spellStart"/>
      <w:r w:rsidRPr="00AC23C9">
        <w:rPr>
          <w:rFonts w:ascii="Times New Roman" w:eastAsia="Times New Roman" w:hAnsi="Times New Roman" w:cs="Times New Roman"/>
          <w:sz w:val="28"/>
          <w:szCs w:val="28"/>
          <w:lang w:eastAsia="ru-RU"/>
        </w:rPr>
        <w:t>кабельно</w:t>
      </w:r>
      <w:proofErr w:type="spellEnd"/>
      <w:r w:rsidRPr="00AC23C9">
        <w:rPr>
          <w:rFonts w:ascii="Times New Roman" w:eastAsia="Times New Roman" w:hAnsi="Times New Roman" w:cs="Times New Roman"/>
          <w:sz w:val="28"/>
          <w:szCs w:val="28"/>
          <w:lang w:eastAsia="ru-RU"/>
        </w:rPr>
        <w:t>-провідникової продукції України та зарубіжних країн. Основна інформація про досліджуваний суб’єкт господарювання наведена в таблиці 2.1.</w:t>
      </w:r>
    </w:p>
    <w:p w14:paraId="7D369A84" w14:textId="77777777" w:rsidR="00AC23C9" w:rsidRPr="00AC23C9" w:rsidRDefault="00AC23C9" w:rsidP="00AC23C9">
      <w:pPr>
        <w:widowControl w:val="0"/>
        <w:spacing w:line="360" w:lineRule="auto"/>
        <w:jc w:val="right"/>
        <w:rPr>
          <w:rFonts w:ascii="Times New Roman" w:eastAsia="Calibri" w:hAnsi="Times New Roman" w:cs="Times New Roman"/>
          <w:b/>
          <w:i/>
          <w:iCs/>
          <w:sz w:val="28"/>
          <w:lang w:eastAsia="ru-RU"/>
        </w:rPr>
      </w:pPr>
      <w:r w:rsidRPr="00AC23C9">
        <w:rPr>
          <w:rFonts w:ascii="Times New Roman" w:eastAsia="Calibri" w:hAnsi="Times New Roman" w:cs="Times New Roman"/>
          <w:i/>
          <w:iCs/>
          <w:sz w:val="28"/>
          <w:lang w:eastAsia="ru-RU"/>
        </w:rPr>
        <w:t>Таблиця 2.1.</w:t>
      </w:r>
    </w:p>
    <w:p w14:paraId="32D2BD9A" w14:textId="77777777" w:rsidR="00AC23C9" w:rsidRPr="00AC23C9" w:rsidRDefault="00AC23C9" w:rsidP="00AC23C9">
      <w:pPr>
        <w:widowControl w:val="0"/>
        <w:spacing w:line="360" w:lineRule="auto"/>
        <w:rPr>
          <w:rFonts w:ascii="Times New Roman" w:eastAsia="Calibri" w:hAnsi="Times New Roman" w:cs="Times New Roman"/>
          <w:sz w:val="28"/>
          <w:lang w:eastAsia="ru-RU"/>
        </w:rPr>
      </w:pPr>
      <w:r w:rsidRPr="00AC23C9">
        <w:rPr>
          <w:rFonts w:ascii="Times New Roman" w:eastAsia="Calibri" w:hAnsi="Times New Roman" w:cs="Times New Roman"/>
          <w:sz w:val="28"/>
          <w:lang w:eastAsia="ru-RU"/>
        </w:rPr>
        <w:t>Інформація про підприємство</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329"/>
        <w:gridCol w:w="6016"/>
      </w:tblGrid>
      <w:tr w:rsidR="00AC23C9" w:rsidRPr="00AC23C9" w14:paraId="4AAEF199" w14:textId="77777777" w:rsidTr="00B15342">
        <w:tc>
          <w:tcPr>
            <w:tcW w:w="1781" w:type="pct"/>
            <w:vAlign w:val="center"/>
          </w:tcPr>
          <w:p w14:paraId="59C09C54" w14:textId="77777777" w:rsidR="00AC23C9" w:rsidRPr="00AC23C9" w:rsidRDefault="00AC23C9" w:rsidP="00AC23C9">
            <w:pPr>
              <w:spacing w:line="264" w:lineRule="auto"/>
              <w:rPr>
                <w:rFonts w:ascii="Times New Roman" w:eastAsia="Calibri" w:hAnsi="Times New Roman" w:cs="Times New Roman"/>
                <w:sz w:val="24"/>
                <w:szCs w:val="24"/>
              </w:rPr>
            </w:pPr>
            <w:r w:rsidRPr="00AC23C9">
              <w:rPr>
                <w:rFonts w:ascii="Times New Roman" w:eastAsia="Calibri" w:hAnsi="Times New Roman" w:cs="Times New Roman"/>
                <w:sz w:val="24"/>
                <w:szCs w:val="24"/>
              </w:rPr>
              <w:t>Показник</w:t>
            </w:r>
          </w:p>
        </w:tc>
        <w:tc>
          <w:tcPr>
            <w:tcW w:w="3219" w:type="pct"/>
            <w:vAlign w:val="center"/>
          </w:tcPr>
          <w:p w14:paraId="4D3A251F" w14:textId="77777777" w:rsidR="00AC23C9" w:rsidRPr="00AC23C9" w:rsidRDefault="00AC23C9" w:rsidP="00AC23C9">
            <w:pPr>
              <w:spacing w:line="264" w:lineRule="auto"/>
              <w:rPr>
                <w:rFonts w:ascii="Times New Roman" w:eastAsia="Calibri" w:hAnsi="Times New Roman" w:cs="Times New Roman"/>
                <w:sz w:val="24"/>
                <w:szCs w:val="24"/>
              </w:rPr>
            </w:pPr>
            <w:r w:rsidRPr="00AC23C9">
              <w:rPr>
                <w:rFonts w:ascii="Times New Roman" w:eastAsia="Calibri" w:hAnsi="Times New Roman" w:cs="Times New Roman"/>
                <w:sz w:val="24"/>
                <w:szCs w:val="24"/>
              </w:rPr>
              <w:t>Відомості</w:t>
            </w:r>
          </w:p>
        </w:tc>
      </w:tr>
      <w:tr w:rsidR="00AC23C9" w:rsidRPr="00AC23C9" w14:paraId="5690802A" w14:textId="77777777" w:rsidTr="00B15342">
        <w:tc>
          <w:tcPr>
            <w:tcW w:w="1781" w:type="pct"/>
            <w:vAlign w:val="center"/>
          </w:tcPr>
          <w:p w14:paraId="34776488" w14:textId="77777777" w:rsidR="00AC23C9" w:rsidRPr="00AC23C9" w:rsidRDefault="00AC23C9" w:rsidP="00AC23C9">
            <w:pPr>
              <w:spacing w:line="264" w:lineRule="auto"/>
              <w:rPr>
                <w:rFonts w:ascii="Times New Roman" w:eastAsia="Calibri" w:hAnsi="Times New Roman" w:cs="Times New Roman"/>
                <w:sz w:val="24"/>
                <w:szCs w:val="24"/>
              </w:rPr>
            </w:pPr>
            <w:r w:rsidRPr="00AC23C9">
              <w:rPr>
                <w:rFonts w:ascii="Times New Roman" w:eastAsia="Calibri" w:hAnsi="Times New Roman" w:cs="Times New Roman"/>
                <w:sz w:val="24"/>
                <w:szCs w:val="24"/>
              </w:rPr>
              <w:t>Повне найменування</w:t>
            </w:r>
          </w:p>
        </w:tc>
        <w:tc>
          <w:tcPr>
            <w:tcW w:w="3219" w:type="pct"/>
            <w:vAlign w:val="center"/>
          </w:tcPr>
          <w:p w14:paraId="63588919" w14:textId="77777777" w:rsidR="00AC23C9" w:rsidRPr="00AC23C9" w:rsidRDefault="00AC23C9" w:rsidP="00AC23C9">
            <w:pPr>
              <w:spacing w:line="264" w:lineRule="auto"/>
              <w:jc w:val="left"/>
              <w:rPr>
                <w:rFonts w:ascii="Times New Roman" w:eastAsia="Calibri" w:hAnsi="Times New Roman" w:cs="Times New Roman"/>
                <w:sz w:val="24"/>
                <w:szCs w:val="24"/>
              </w:rPr>
            </w:pPr>
            <w:r w:rsidRPr="00AC23C9">
              <w:rPr>
                <w:rFonts w:ascii="Times New Roman" w:eastAsia="Calibri" w:hAnsi="Times New Roman" w:cs="Times New Roman"/>
                <w:sz w:val="24"/>
                <w:szCs w:val="24"/>
              </w:rPr>
              <w:t>ПАТ «</w:t>
            </w:r>
            <w:proofErr w:type="spellStart"/>
            <w:r w:rsidRPr="00AC23C9">
              <w:rPr>
                <w:rFonts w:ascii="Times New Roman" w:eastAsia="Calibri" w:hAnsi="Times New Roman" w:cs="Times New Roman"/>
                <w:sz w:val="24"/>
                <w:szCs w:val="24"/>
              </w:rPr>
              <w:t>Одескабель</w:t>
            </w:r>
            <w:proofErr w:type="spellEnd"/>
            <w:r w:rsidRPr="00AC23C9">
              <w:rPr>
                <w:rFonts w:ascii="Times New Roman" w:eastAsia="Calibri" w:hAnsi="Times New Roman" w:cs="Times New Roman"/>
                <w:sz w:val="24"/>
                <w:szCs w:val="24"/>
              </w:rPr>
              <w:t xml:space="preserve">» </w:t>
            </w:r>
          </w:p>
        </w:tc>
      </w:tr>
      <w:tr w:rsidR="00AC23C9" w:rsidRPr="00AC23C9" w14:paraId="2D1E9DE0" w14:textId="77777777" w:rsidTr="00B15342">
        <w:trPr>
          <w:trHeight w:val="257"/>
        </w:trPr>
        <w:tc>
          <w:tcPr>
            <w:tcW w:w="1781" w:type="pct"/>
            <w:vAlign w:val="center"/>
          </w:tcPr>
          <w:p w14:paraId="00919D4F" w14:textId="77777777" w:rsidR="00AC23C9" w:rsidRPr="00AC23C9" w:rsidRDefault="00AC23C9" w:rsidP="00AC23C9">
            <w:pPr>
              <w:spacing w:line="264" w:lineRule="auto"/>
              <w:rPr>
                <w:rFonts w:ascii="Times New Roman" w:eastAsia="Calibri" w:hAnsi="Times New Roman" w:cs="Times New Roman"/>
                <w:sz w:val="24"/>
                <w:szCs w:val="24"/>
              </w:rPr>
            </w:pPr>
            <w:r w:rsidRPr="00AC23C9">
              <w:rPr>
                <w:rFonts w:ascii="Times New Roman" w:eastAsia="Calibri" w:hAnsi="Times New Roman" w:cs="Times New Roman"/>
                <w:sz w:val="24"/>
                <w:szCs w:val="24"/>
              </w:rPr>
              <w:t>Організаційно-правова форма</w:t>
            </w:r>
          </w:p>
        </w:tc>
        <w:tc>
          <w:tcPr>
            <w:tcW w:w="3219" w:type="pct"/>
            <w:vAlign w:val="center"/>
          </w:tcPr>
          <w:p w14:paraId="6D4C8F34" w14:textId="77777777" w:rsidR="00AC23C9" w:rsidRPr="00AC23C9" w:rsidRDefault="00AC23C9" w:rsidP="00AC23C9">
            <w:pPr>
              <w:spacing w:line="264" w:lineRule="auto"/>
              <w:jc w:val="left"/>
              <w:rPr>
                <w:rFonts w:ascii="Times New Roman" w:eastAsia="Calibri" w:hAnsi="Times New Roman" w:cs="Times New Roman"/>
                <w:sz w:val="24"/>
                <w:szCs w:val="24"/>
              </w:rPr>
            </w:pPr>
            <w:r w:rsidRPr="00AC23C9">
              <w:rPr>
                <w:rFonts w:ascii="Times New Roman" w:eastAsia="Calibri" w:hAnsi="Times New Roman" w:cs="Times New Roman"/>
                <w:sz w:val="24"/>
                <w:szCs w:val="24"/>
              </w:rPr>
              <w:t>Публічне акціонерне товариство</w:t>
            </w:r>
          </w:p>
        </w:tc>
      </w:tr>
      <w:tr w:rsidR="00AC23C9" w:rsidRPr="00AC23C9" w14:paraId="448517EF" w14:textId="77777777" w:rsidTr="00B15342">
        <w:tc>
          <w:tcPr>
            <w:tcW w:w="1781" w:type="pct"/>
            <w:vAlign w:val="center"/>
          </w:tcPr>
          <w:p w14:paraId="0A9B739E" w14:textId="77777777" w:rsidR="00AC23C9" w:rsidRPr="00AC23C9" w:rsidRDefault="00AC23C9" w:rsidP="00AC23C9">
            <w:pPr>
              <w:spacing w:line="264" w:lineRule="auto"/>
              <w:rPr>
                <w:rFonts w:ascii="Times New Roman" w:eastAsia="Calibri" w:hAnsi="Times New Roman" w:cs="Times New Roman"/>
                <w:sz w:val="24"/>
                <w:szCs w:val="24"/>
              </w:rPr>
            </w:pPr>
            <w:r w:rsidRPr="00AC23C9">
              <w:rPr>
                <w:rFonts w:ascii="Times New Roman" w:eastAsia="Calibri" w:hAnsi="Times New Roman" w:cs="Times New Roman"/>
                <w:sz w:val="24"/>
                <w:szCs w:val="24"/>
              </w:rPr>
              <w:t>Код ЄДРПОУ</w:t>
            </w:r>
          </w:p>
        </w:tc>
        <w:tc>
          <w:tcPr>
            <w:tcW w:w="3219" w:type="pct"/>
            <w:vAlign w:val="center"/>
          </w:tcPr>
          <w:p w14:paraId="08AF34B1" w14:textId="77777777" w:rsidR="00AC23C9" w:rsidRPr="00AC23C9" w:rsidRDefault="00AC23C9" w:rsidP="00AC23C9">
            <w:pPr>
              <w:spacing w:line="264" w:lineRule="auto"/>
              <w:jc w:val="left"/>
              <w:rPr>
                <w:rFonts w:ascii="Times New Roman" w:eastAsia="Calibri" w:hAnsi="Times New Roman" w:cs="Times New Roman"/>
                <w:sz w:val="24"/>
                <w:szCs w:val="24"/>
              </w:rPr>
            </w:pPr>
            <w:r w:rsidRPr="00AC23C9">
              <w:rPr>
                <w:rFonts w:ascii="Times New Roman" w:eastAsia="Calibri" w:hAnsi="Times New Roman" w:cs="Times New Roman"/>
                <w:sz w:val="24"/>
                <w:szCs w:val="24"/>
              </w:rPr>
              <w:t>05758730</w:t>
            </w:r>
          </w:p>
        </w:tc>
      </w:tr>
      <w:tr w:rsidR="00AC23C9" w:rsidRPr="00AC23C9" w14:paraId="09CED8AD" w14:textId="77777777" w:rsidTr="00B15342">
        <w:tc>
          <w:tcPr>
            <w:tcW w:w="1781" w:type="pct"/>
            <w:vAlign w:val="center"/>
          </w:tcPr>
          <w:p w14:paraId="40F3F70D" w14:textId="77777777" w:rsidR="00AC23C9" w:rsidRPr="00AC23C9" w:rsidRDefault="00AC23C9" w:rsidP="00AC23C9">
            <w:pPr>
              <w:spacing w:line="264" w:lineRule="auto"/>
              <w:rPr>
                <w:rFonts w:ascii="Times New Roman" w:eastAsia="Calibri" w:hAnsi="Times New Roman" w:cs="Times New Roman"/>
                <w:sz w:val="24"/>
                <w:szCs w:val="24"/>
              </w:rPr>
            </w:pPr>
            <w:r w:rsidRPr="00AC23C9">
              <w:rPr>
                <w:rFonts w:ascii="Times New Roman" w:eastAsia="Calibri" w:hAnsi="Times New Roman" w:cs="Times New Roman"/>
                <w:sz w:val="24"/>
                <w:szCs w:val="24"/>
              </w:rPr>
              <w:t>Адреса</w:t>
            </w:r>
          </w:p>
        </w:tc>
        <w:tc>
          <w:tcPr>
            <w:tcW w:w="3219" w:type="pct"/>
            <w:vAlign w:val="center"/>
          </w:tcPr>
          <w:p w14:paraId="6A5995A5" w14:textId="77777777" w:rsidR="00AC23C9" w:rsidRPr="00AC23C9" w:rsidRDefault="00AC23C9" w:rsidP="00AC23C9">
            <w:pPr>
              <w:spacing w:line="264" w:lineRule="auto"/>
              <w:jc w:val="left"/>
              <w:rPr>
                <w:rFonts w:ascii="Times New Roman" w:eastAsia="Calibri" w:hAnsi="Times New Roman" w:cs="Times New Roman"/>
                <w:sz w:val="24"/>
                <w:szCs w:val="24"/>
              </w:rPr>
            </w:pPr>
            <w:r w:rsidRPr="00AC23C9">
              <w:rPr>
                <w:rFonts w:ascii="Times New Roman" w:eastAsia="Calibri" w:hAnsi="Times New Roman" w:cs="Times New Roman"/>
                <w:sz w:val="24"/>
                <w:szCs w:val="24"/>
              </w:rPr>
              <w:t>Україна, 65102, Одеська область, місто Одеса, Миколаївська дорога, буд. 144.</w:t>
            </w:r>
          </w:p>
        </w:tc>
      </w:tr>
      <w:tr w:rsidR="00AC23C9" w:rsidRPr="00AC23C9" w14:paraId="111514A2" w14:textId="77777777" w:rsidTr="00B15342">
        <w:tc>
          <w:tcPr>
            <w:tcW w:w="1781" w:type="pct"/>
            <w:vAlign w:val="center"/>
          </w:tcPr>
          <w:p w14:paraId="5F5B1061" w14:textId="77777777" w:rsidR="00AC23C9" w:rsidRPr="00AC23C9" w:rsidRDefault="00AC23C9" w:rsidP="00AC23C9">
            <w:pPr>
              <w:spacing w:line="264" w:lineRule="auto"/>
              <w:rPr>
                <w:rFonts w:ascii="Times New Roman" w:eastAsia="Calibri" w:hAnsi="Times New Roman" w:cs="Times New Roman"/>
                <w:sz w:val="24"/>
                <w:szCs w:val="24"/>
              </w:rPr>
            </w:pPr>
            <w:r w:rsidRPr="00AC23C9">
              <w:rPr>
                <w:rFonts w:ascii="Times New Roman" w:eastAsia="Calibri" w:hAnsi="Times New Roman" w:cs="Times New Roman"/>
                <w:sz w:val="24"/>
                <w:szCs w:val="24"/>
              </w:rPr>
              <w:t>Директор</w:t>
            </w:r>
          </w:p>
        </w:tc>
        <w:tc>
          <w:tcPr>
            <w:tcW w:w="3219" w:type="pct"/>
            <w:vAlign w:val="center"/>
          </w:tcPr>
          <w:p w14:paraId="43904788" w14:textId="77777777" w:rsidR="00AC23C9" w:rsidRPr="00AC23C9" w:rsidRDefault="00AC23C9" w:rsidP="00AC23C9">
            <w:pPr>
              <w:spacing w:line="264" w:lineRule="auto"/>
              <w:jc w:val="left"/>
              <w:rPr>
                <w:rFonts w:ascii="Times New Roman" w:eastAsia="Calibri" w:hAnsi="Times New Roman" w:cs="Times New Roman"/>
                <w:sz w:val="24"/>
                <w:szCs w:val="24"/>
              </w:rPr>
            </w:pPr>
            <w:proofErr w:type="spellStart"/>
            <w:r w:rsidRPr="00AC23C9">
              <w:rPr>
                <w:rFonts w:ascii="Times New Roman" w:eastAsia="Calibri" w:hAnsi="Times New Roman" w:cs="Times New Roman"/>
                <w:sz w:val="24"/>
                <w:szCs w:val="24"/>
              </w:rPr>
              <w:t>Іоргачов</w:t>
            </w:r>
            <w:proofErr w:type="spellEnd"/>
            <w:r w:rsidRPr="00AC23C9">
              <w:rPr>
                <w:rFonts w:ascii="Times New Roman" w:eastAsia="Calibri" w:hAnsi="Times New Roman" w:cs="Times New Roman"/>
                <w:sz w:val="24"/>
                <w:szCs w:val="24"/>
              </w:rPr>
              <w:t xml:space="preserve"> Вадим Дмитрович</w:t>
            </w:r>
          </w:p>
        </w:tc>
      </w:tr>
      <w:tr w:rsidR="00AC23C9" w:rsidRPr="00AC23C9" w14:paraId="2BA0B9D7" w14:textId="77777777" w:rsidTr="00B15342">
        <w:tc>
          <w:tcPr>
            <w:tcW w:w="1781" w:type="pct"/>
            <w:vAlign w:val="center"/>
          </w:tcPr>
          <w:p w14:paraId="70C557BA" w14:textId="77777777" w:rsidR="00AC23C9" w:rsidRPr="00AC23C9" w:rsidRDefault="00AC23C9" w:rsidP="00AC23C9">
            <w:pPr>
              <w:spacing w:line="264" w:lineRule="auto"/>
              <w:rPr>
                <w:rFonts w:ascii="Times New Roman" w:eastAsia="Calibri" w:hAnsi="Times New Roman" w:cs="Times New Roman"/>
                <w:sz w:val="24"/>
                <w:szCs w:val="24"/>
              </w:rPr>
            </w:pPr>
            <w:r w:rsidRPr="00AC23C9">
              <w:rPr>
                <w:rFonts w:ascii="Times New Roman" w:eastAsia="Calibri" w:hAnsi="Times New Roman" w:cs="Times New Roman"/>
                <w:sz w:val="24"/>
                <w:szCs w:val="24"/>
              </w:rPr>
              <w:t>Статутний капітал</w:t>
            </w:r>
          </w:p>
        </w:tc>
        <w:tc>
          <w:tcPr>
            <w:tcW w:w="3219" w:type="pct"/>
            <w:vAlign w:val="center"/>
          </w:tcPr>
          <w:p w14:paraId="5DC36258" w14:textId="77777777" w:rsidR="00AC23C9" w:rsidRPr="00AC23C9" w:rsidRDefault="00AC23C9" w:rsidP="00AC23C9">
            <w:pPr>
              <w:spacing w:line="264" w:lineRule="auto"/>
              <w:jc w:val="left"/>
              <w:rPr>
                <w:rFonts w:ascii="Times New Roman" w:eastAsia="Calibri" w:hAnsi="Times New Roman" w:cs="Times New Roman"/>
                <w:sz w:val="24"/>
                <w:szCs w:val="24"/>
              </w:rPr>
            </w:pPr>
            <w:r w:rsidRPr="00AC23C9">
              <w:rPr>
                <w:rFonts w:ascii="Times New Roman" w:eastAsia="Calibri" w:hAnsi="Times New Roman" w:cs="Times New Roman"/>
                <w:sz w:val="24"/>
                <w:szCs w:val="24"/>
              </w:rPr>
              <w:t>Чотирнадцять мільйонів гривень</w:t>
            </w:r>
          </w:p>
        </w:tc>
      </w:tr>
      <w:tr w:rsidR="00AC23C9" w:rsidRPr="00AC23C9" w14:paraId="4679AA2E" w14:textId="77777777" w:rsidTr="00B15342">
        <w:tc>
          <w:tcPr>
            <w:tcW w:w="1781" w:type="pct"/>
            <w:vAlign w:val="center"/>
          </w:tcPr>
          <w:p w14:paraId="500627D9" w14:textId="77777777" w:rsidR="00AC23C9" w:rsidRPr="00AC23C9" w:rsidRDefault="00AC23C9" w:rsidP="00AC23C9">
            <w:pPr>
              <w:spacing w:line="264" w:lineRule="auto"/>
              <w:rPr>
                <w:rFonts w:ascii="Times New Roman" w:eastAsia="Calibri" w:hAnsi="Times New Roman" w:cs="Times New Roman"/>
                <w:sz w:val="24"/>
                <w:szCs w:val="24"/>
              </w:rPr>
            </w:pPr>
            <w:r w:rsidRPr="00AC23C9">
              <w:rPr>
                <w:rFonts w:ascii="Times New Roman" w:eastAsia="Calibri" w:hAnsi="Times New Roman" w:cs="Times New Roman"/>
                <w:sz w:val="24"/>
                <w:szCs w:val="24"/>
              </w:rPr>
              <w:t>Телефон (факс)</w:t>
            </w:r>
          </w:p>
        </w:tc>
        <w:tc>
          <w:tcPr>
            <w:tcW w:w="3219" w:type="pct"/>
            <w:vAlign w:val="center"/>
          </w:tcPr>
          <w:p w14:paraId="17339942" w14:textId="77777777" w:rsidR="00AC23C9" w:rsidRPr="00AC23C9" w:rsidRDefault="00AC23C9" w:rsidP="00AC23C9">
            <w:pPr>
              <w:spacing w:line="264" w:lineRule="auto"/>
              <w:jc w:val="left"/>
              <w:rPr>
                <w:rFonts w:ascii="Times New Roman" w:eastAsia="Calibri" w:hAnsi="Times New Roman" w:cs="Times New Roman"/>
                <w:sz w:val="24"/>
                <w:szCs w:val="24"/>
              </w:rPr>
            </w:pPr>
            <w:r w:rsidRPr="00AC23C9">
              <w:rPr>
                <w:rFonts w:ascii="Times New Roman" w:eastAsia="Calibri" w:hAnsi="Times New Roman" w:cs="Times New Roman"/>
                <w:sz w:val="24"/>
                <w:szCs w:val="24"/>
              </w:rPr>
              <w:t>+38 048 716 11 23</w:t>
            </w:r>
          </w:p>
          <w:p w14:paraId="318B4242" w14:textId="77777777" w:rsidR="00AC23C9" w:rsidRPr="00AC23C9" w:rsidRDefault="00AC23C9" w:rsidP="00AC23C9">
            <w:pPr>
              <w:spacing w:line="264" w:lineRule="auto"/>
              <w:jc w:val="left"/>
              <w:rPr>
                <w:rFonts w:ascii="Times New Roman" w:eastAsia="Calibri" w:hAnsi="Times New Roman" w:cs="Times New Roman"/>
                <w:sz w:val="24"/>
                <w:szCs w:val="24"/>
              </w:rPr>
            </w:pPr>
            <w:r w:rsidRPr="00AC23C9">
              <w:rPr>
                <w:rFonts w:ascii="Times New Roman" w:eastAsia="Calibri" w:hAnsi="Times New Roman" w:cs="Times New Roman"/>
                <w:sz w:val="24"/>
                <w:szCs w:val="24"/>
              </w:rPr>
              <w:t>+38 048 716 14 01</w:t>
            </w:r>
          </w:p>
        </w:tc>
      </w:tr>
      <w:tr w:rsidR="00AC23C9" w:rsidRPr="00AC23C9" w14:paraId="432B15C7" w14:textId="77777777" w:rsidTr="00B15342">
        <w:tc>
          <w:tcPr>
            <w:tcW w:w="1781" w:type="pct"/>
            <w:vAlign w:val="center"/>
          </w:tcPr>
          <w:p w14:paraId="44827623" w14:textId="77777777" w:rsidR="00AC23C9" w:rsidRPr="00AC23C9" w:rsidRDefault="00AC23C9" w:rsidP="00AC23C9">
            <w:pPr>
              <w:spacing w:line="264" w:lineRule="auto"/>
              <w:rPr>
                <w:rFonts w:ascii="Times New Roman" w:eastAsia="Calibri" w:hAnsi="Times New Roman" w:cs="Times New Roman"/>
                <w:sz w:val="24"/>
                <w:szCs w:val="24"/>
              </w:rPr>
            </w:pPr>
            <w:r w:rsidRPr="00AC23C9">
              <w:rPr>
                <w:rFonts w:ascii="Times New Roman" w:eastAsia="Calibri" w:hAnsi="Times New Roman" w:cs="Times New Roman"/>
                <w:sz w:val="24"/>
                <w:szCs w:val="24"/>
              </w:rPr>
              <w:t>E-</w:t>
            </w:r>
            <w:proofErr w:type="spellStart"/>
            <w:r w:rsidRPr="00AC23C9">
              <w:rPr>
                <w:rFonts w:ascii="Times New Roman" w:eastAsia="Calibri" w:hAnsi="Times New Roman" w:cs="Times New Roman"/>
                <w:sz w:val="24"/>
                <w:szCs w:val="24"/>
              </w:rPr>
              <w:t>mail</w:t>
            </w:r>
            <w:proofErr w:type="spellEnd"/>
          </w:p>
        </w:tc>
        <w:tc>
          <w:tcPr>
            <w:tcW w:w="3219" w:type="pct"/>
            <w:vAlign w:val="center"/>
          </w:tcPr>
          <w:p w14:paraId="5BFAE4DF" w14:textId="77777777" w:rsidR="00AC23C9" w:rsidRPr="00AC23C9" w:rsidRDefault="00AC23C9" w:rsidP="00AC23C9">
            <w:pPr>
              <w:spacing w:line="264" w:lineRule="auto"/>
              <w:jc w:val="left"/>
              <w:rPr>
                <w:rFonts w:ascii="Times New Roman" w:eastAsia="Calibri" w:hAnsi="Times New Roman" w:cs="Times New Roman"/>
                <w:sz w:val="24"/>
                <w:szCs w:val="24"/>
              </w:rPr>
            </w:pPr>
            <w:r w:rsidRPr="00AC23C9">
              <w:rPr>
                <w:rFonts w:ascii="Times New Roman" w:eastAsia="Calibri" w:hAnsi="Times New Roman" w:cs="Times New Roman"/>
                <w:sz w:val="24"/>
                <w:szCs w:val="24"/>
              </w:rPr>
              <w:t>office@odeskabel.com</w:t>
            </w:r>
          </w:p>
        </w:tc>
      </w:tr>
      <w:tr w:rsidR="00AC23C9" w:rsidRPr="00AC23C9" w14:paraId="7DE42F8B" w14:textId="77777777" w:rsidTr="00B15342">
        <w:tc>
          <w:tcPr>
            <w:tcW w:w="1781" w:type="pct"/>
            <w:vAlign w:val="center"/>
          </w:tcPr>
          <w:p w14:paraId="66EF5A2B" w14:textId="77777777" w:rsidR="00AC23C9" w:rsidRPr="00AC23C9" w:rsidRDefault="00AC23C9" w:rsidP="00AC23C9">
            <w:pPr>
              <w:spacing w:line="264" w:lineRule="auto"/>
              <w:rPr>
                <w:rFonts w:ascii="Times New Roman" w:eastAsia="Calibri" w:hAnsi="Times New Roman" w:cs="Times New Roman"/>
                <w:sz w:val="24"/>
                <w:szCs w:val="24"/>
              </w:rPr>
            </w:pPr>
            <w:proofErr w:type="spellStart"/>
            <w:r w:rsidRPr="00AC23C9">
              <w:rPr>
                <w:rFonts w:ascii="Times New Roman" w:eastAsia="Calibri" w:hAnsi="Times New Roman" w:cs="Times New Roman"/>
                <w:sz w:val="24"/>
                <w:szCs w:val="24"/>
              </w:rPr>
              <w:t>Web</w:t>
            </w:r>
            <w:proofErr w:type="spellEnd"/>
            <w:r w:rsidRPr="00AC23C9">
              <w:rPr>
                <w:rFonts w:ascii="Times New Roman" w:eastAsia="Calibri" w:hAnsi="Times New Roman" w:cs="Times New Roman"/>
                <w:sz w:val="24"/>
                <w:szCs w:val="24"/>
              </w:rPr>
              <w:t>-сайт</w:t>
            </w:r>
          </w:p>
        </w:tc>
        <w:tc>
          <w:tcPr>
            <w:tcW w:w="3219" w:type="pct"/>
            <w:vAlign w:val="center"/>
          </w:tcPr>
          <w:p w14:paraId="07630C86" w14:textId="77777777" w:rsidR="00AC23C9" w:rsidRPr="00AC23C9" w:rsidRDefault="00AC23C9" w:rsidP="00AC23C9">
            <w:pPr>
              <w:spacing w:line="264" w:lineRule="auto"/>
              <w:jc w:val="left"/>
              <w:rPr>
                <w:rFonts w:ascii="Times New Roman" w:eastAsia="Calibri" w:hAnsi="Times New Roman" w:cs="Times New Roman"/>
                <w:sz w:val="24"/>
                <w:szCs w:val="24"/>
              </w:rPr>
            </w:pPr>
            <w:r w:rsidRPr="00AC23C9">
              <w:rPr>
                <w:rFonts w:ascii="Times New Roman" w:eastAsia="Calibri" w:hAnsi="Times New Roman" w:cs="Times New Roman"/>
                <w:sz w:val="24"/>
                <w:szCs w:val="24"/>
              </w:rPr>
              <w:t>https://odeskabel.com</w:t>
            </w:r>
          </w:p>
        </w:tc>
      </w:tr>
      <w:tr w:rsidR="00AC23C9" w:rsidRPr="00AC23C9" w14:paraId="2A2E8EF2" w14:textId="77777777" w:rsidTr="00B15342">
        <w:tc>
          <w:tcPr>
            <w:tcW w:w="1781" w:type="pct"/>
            <w:vAlign w:val="center"/>
          </w:tcPr>
          <w:p w14:paraId="3600D08C" w14:textId="77777777" w:rsidR="00AC23C9" w:rsidRPr="00AC23C9" w:rsidRDefault="00AC23C9" w:rsidP="00AC23C9">
            <w:pPr>
              <w:spacing w:line="264" w:lineRule="auto"/>
              <w:rPr>
                <w:rFonts w:ascii="Times New Roman" w:eastAsia="Calibri" w:hAnsi="Times New Roman" w:cs="Times New Roman"/>
                <w:sz w:val="24"/>
                <w:szCs w:val="24"/>
              </w:rPr>
            </w:pPr>
            <w:proofErr w:type="spellStart"/>
            <w:r w:rsidRPr="00AC23C9">
              <w:rPr>
                <w:rFonts w:ascii="Times New Roman" w:eastAsia="Calibri" w:hAnsi="Times New Roman" w:cs="Times New Roman"/>
                <w:sz w:val="24"/>
                <w:szCs w:val="24"/>
              </w:rPr>
              <w:t>Facebook</w:t>
            </w:r>
            <w:proofErr w:type="spellEnd"/>
          </w:p>
        </w:tc>
        <w:tc>
          <w:tcPr>
            <w:tcW w:w="3219" w:type="pct"/>
            <w:vAlign w:val="center"/>
          </w:tcPr>
          <w:p w14:paraId="584D57CF" w14:textId="77777777" w:rsidR="00AC23C9" w:rsidRPr="00AC23C9" w:rsidRDefault="00AC23C9" w:rsidP="00AC23C9">
            <w:pPr>
              <w:spacing w:line="264" w:lineRule="auto"/>
              <w:jc w:val="left"/>
              <w:rPr>
                <w:rFonts w:ascii="Times New Roman" w:eastAsia="Calibri" w:hAnsi="Times New Roman" w:cs="Times New Roman"/>
                <w:sz w:val="24"/>
                <w:szCs w:val="24"/>
              </w:rPr>
            </w:pPr>
            <w:r w:rsidRPr="00AC23C9">
              <w:rPr>
                <w:rFonts w:ascii="Times New Roman" w:eastAsia="Calibri" w:hAnsi="Times New Roman" w:cs="Times New Roman"/>
                <w:sz w:val="24"/>
                <w:szCs w:val="24"/>
              </w:rPr>
              <w:t>https://www.facebook.com/Zavod.Odeskabel/</w:t>
            </w:r>
          </w:p>
        </w:tc>
      </w:tr>
      <w:tr w:rsidR="00AC23C9" w:rsidRPr="00AC23C9" w14:paraId="1ED6D65F" w14:textId="77777777" w:rsidTr="00B15342">
        <w:tc>
          <w:tcPr>
            <w:tcW w:w="1781" w:type="pct"/>
            <w:vAlign w:val="center"/>
          </w:tcPr>
          <w:p w14:paraId="572E9F39" w14:textId="77777777" w:rsidR="00AC23C9" w:rsidRPr="00AC23C9" w:rsidRDefault="00AC23C9" w:rsidP="00AC23C9">
            <w:pPr>
              <w:spacing w:line="264" w:lineRule="auto"/>
              <w:rPr>
                <w:rFonts w:ascii="Times New Roman" w:eastAsia="Calibri" w:hAnsi="Times New Roman" w:cs="Times New Roman"/>
                <w:sz w:val="24"/>
                <w:szCs w:val="24"/>
              </w:rPr>
            </w:pPr>
            <w:proofErr w:type="spellStart"/>
            <w:r w:rsidRPr="00AC23C9">
              <w:rPr>
                <w:rFonts w:ascii="Times New Roman" w:eastAsia="Calibri" w:hAnsi="Times New Roman" w:cs="Times New Roman"/>
                <w:sz w:val="24"/>
                <w:szCs w:val="24"/>
              </w:rPr>
              <w:t>YouTube</w:t>
            </w:r>
            <w:proofErr w:type="spellEnd"/>
          </w:p>
        </w:tc>
        <w:tc>
          <w:tcPr>
            <w:tcW w:w="3219" w:type="pct"/>
            <w:vAlign w:val="center"/>
          </w:tcPr>
          <w:p w14:paraId="329F2839" w14:textId="77777777" w:rsidR="00AC23C9" w:rsidRPr="00AC23C9" w:rsidRDefault="00AC23C9" w:rsidP="00AC23C9">
            <w:pPr>
              <w:spacing w:line="264" w:lineRule="auto"/>
              <w:jc w:val="left"/>
              <w:rPr>
                <w:rFonts w:ascii="Times New Roman" w:eastAsia="Calibri" w:hAnsi="Times New Roman" w:cs="Times New Roman"/>
                <w:sz w:val="24"/>
                <w:szCs w:val="24"/>
              </w:rPr>
            </w:pPr>
            <w:r w:rsidRPr="00AC23C9">
              <w:rPr>
                <w:rFonts w:ascii="Times New Roman" w:eastAsia="Calibri" w:hAnsi="Times New Roman" w:cs="Times New Roman"/>
                <w:sz w:val="24"/>
                <w:szCs w:val="24"/>
              </w:rPr>
              <w:t>https://www.youtube.com/@odeskabel/</w:t>
            </w:r>
          </w:p>
        </w:tc>
      </w:tr>
    </w:tbl>
    <w:p w14:paraId="32EAAED0" w14:textId="77777777" w:rsidR="00AC23C9" w:rsidRPr="00AC23C9" w:rsidRDefault="00AC23C9" w:rsidP="00AC23C9">
      <w:pPr>
        <w:widowControl w:val="0"/>
        <w:spacing w:line="360" w:lineRule="auto"/>
        <w:jc w:val="both"/>
        <w:rPr>
          <w:rFonts w:ascii="Times New Roman" w:eastAsia="Calibri" w:hAnsi="Times New Roman" w:cs="Times New Roman"/>
          <w:i/>
          <w:iCs/>
          <w:sz w:val="24"/>
          <w:szCs w:val="24"/>
          <w:lang w:eastAsia="ru-RU"/>
        </w:rPr>
      </w:pPr>
      <w:r w:rsidRPr="00AC23C9">
        <w:rPr>
          <w:rFonts w:ascii="Times New Roman" w:eastAsia="Calibri" w:hAnsi="Times New Roman" w:cs="Times New Roman"/>
          <w:i/>
          <w:iCs/>
          <w:sz w:val="24"/>
          <w:szCs w:val="24"/>
          <w:lang w:eastAsia="ru-RU"/>
        </w:rPr>
        <w:t>Джерело: складено автором за даними [</w:t>
      </w:r>
      <w:r w:rsidRPr="00AC23C9">
        <w:rPr>
          <w:rFonts w:ascii="Times New Roman" w:eastAsia="Calibri" w:hAnsi="Times New Roman" w:cs="Times New Roman"/>
          <w:i/>
          <w:iCs/>
          <w:sz w:val="24"/>
          <w:szCs w:val="24"/>
          <w:lang w:eastAsia="ru-RU"/>
        </w:rPr>
        <w:fldChar w:fldCharType="begin"/>
      </w:r>
      <w:r w:rsidRPr="00AC23C9">
        <w:rPr>
          <w:rFonts w:ascii="Times New Roman" w:eastAsia="Calibri" w:hAnsi="Times New Roman" w:cs="Times New Roman"/>
          <w:i/>
          <w:iCs/>
          <w:sz w:val="24"/>
          <w:szCs w:val="24"/>
          <w:lang w:eastAsia="ru-RU"/>
        </w:rPr>
        <w:instrText xml:space="preserve"> REF _Ref167713955 \r \h  \* MERGEFORMAT </w:instrText>
      </w:r>
      <w:r w:rsidRPr="00AC23C9">
        <w:rPr>
          <w:rFonts w:ascii="Times New Roman" w:eastAsia="Calibri" w:hAnsi="Times New Roman" w:cs="Times New Roman"/>
          <w:i/>
          <w:iCs/>
          <w:sz w:val="24"/>
          <w:szCs w:val="24"/>
          <w:lang w:eastAsia="ru-RU"/>
        </w:rPr>
      </w:r>
      <w:r w:rsidRPr="00AC23C9">
        <w:rPr>
          <w:rFonts w:ascii="Times New Roman" w:eastAsia="Calibri" w:hAnsi="Times New Roman" w:cs="Times New Roman"/>
          <w:i/>
          <w:iCs/>
          <w:sz w:val="24"/>
          <w:szCs w:val="24"/>
          <w:lang w:eastAsia="ru-RU"/>
        </w:rPr>
        <w:fldChar w:fldCharType="separate"/>
      </w:r>
      <w:r w:rsidRPr="00AC23C9">
        <w:rPr>
          <w:rFonts w:ascii="Times New Roman" w:eastAsia="Calibri" w:hAnsi="Times New Roman" w:cs="Times New Roman"/>
          <w:i/>
          <w:iCs/>
          <w:sz w:val="24"/>
          <w:szCs w:val="24"/>
          <w:lang w:eastAsia="ru-RU"/>
        </w:rPr>
        <w:t>2</w:t>
      </w:r>
      <w:r w:rsidRPr="00AC23C9">
        <w:rPr>
          <w:rFonts w:ascii="Times New Roman" w:eastAsia="Calibri" w:hAnsi="Times New Roman" w:cs="Times New Roman"/>
          <w:i/>
          <w:iCs/>
          <w:sz w:val="24"/>
          <w:szCs w:val="24"/>
          <w:lang w:eastAsia="ru-RU"/>
        </w:rPr>
        <w:fldChar w:fldCharType="end"/>
      </w:r>
      <w:r w:rsidRPr="00AC23C9">
        <w:rPr>
          <w:rFonts w:ascii="Times New Roman" w:eastAsia="Calibri" w:hAnsi="Times New Roman" w:cs="Times New Roman"/>
          <w:i/>
          <w:iCs/>
          <w:sz w:val="24"/>
          <w:szCs w:val="24"/>
          <w:lang w:eastAsia="ru-RU"/>
        </w:rPr>
        <w:t xml:space="preserve">2; </w:t>
      </w:r>
      <w:r w:rsidRPr="00AC23C9">
        <w:rPr>
          <w:rFonts w:ascii="Times New Roman" w:eastAsia="Calibri" w:hAnsi="Times New Roman" w:cs="Times New Roman"/>
          <w:i/>
          <w:iCs/>
          <w:sz w:val="24"/>
          <w:szCs w:val="24"/>
          <w:lang w:eastAsia="ru-RU"/>
        </w:rPr>
        <w:fldChar w:fldCharType="begin"/>
      </w:r>
      <w:r w:rsidRPr="00AC23C9">
        <w:rPr>
          <w:rFonts w:ascii="Times New Roman" w:eastAsia="Calibri" w:hAnsi="Times New Roman" w:cs="Times New Roman"/>
          <w:i/>
          <w:iCs/>
          <w:sz w:val="24"/>
          <w:szCs w:val="24"/>
          <w:lang w:eastAsia="ru-RU"/>
        </w:rPr>
        <w:instrText xml:space="preserve"> REF _Ref167713961 \r \h  \* MERGEFORMAT </w:instrText>
      </w:r>
      <w:r w:rsidRPr="00AC23C9">
        <w:rPr>
          <w:rFonts w:ascii="Times New Roman" w:eastAsia="Calibri" w:hAnsi="Times New Roman" w:cs="Times New Roman"/>
          <w:i/>
          <w:iCs/>
          <w:sz w:val="24"/>
          <w:szCs w:val="24"/>
          <w:lang w:eastAsia="ru-RU"/>
        </w:rPr>
      </w:r>
      <w:r w:rsidRPr="00AC23C9">
        <w:rPr>
          <w:rFonts w:ascii="Times New Roman" w:eastAsia="Calibri" w:hAnsi="Times New Roman" w:cs="Times New Roman"/>
          <w:i/>
          <w:iCs/>
          <w:sz w:val="24"/>
          <w:szCs w:val="24"/>
          <w:lang w:eastAsia="ru-RU"/>
        </w:rPr>
        <w:fldChar w:fldCharType="separate"/>
      </w:r>
      <w:r w:rsidRPr="00AC23C9">
        <w:rPr>
          <w:rFonts w:ascii="Times New Roman" w:eastAsia="Calibri" w:hAnsi="Times New Roman" w:cs="Times New Roman"/>
          <w:i/>
          <w:iCs/>
          <w:sz w:val="24"/>
          <w:szCs w:val="24"/>
          <w:lang w:eastAsia="ru-RU"/>
        </w:rPr>
        <w:t>2</w:t>
      </w:r>
      <w:r w:rsidRPr="00AC23C9">
        <w:rPr>
          <w:rFonts w:ascii="Times New Roman" w:eastAsia="Calibri" w:hAnsi="Times New Roman" w:cs="Times New Roman"/>
          <w:i/>
          <w:iCs/>
          <w:sz w:val="24"/>
          <w:szCs w:val="24"/>
          <w:lang w:eastAsia="ru-RU"/>
        </w:rPr>
        <w:fldChar w:fldCharType="end"/>
      </w:r>
      <w:r w:rsidRPr="00AC23C9">
        <w:rPr>
          <w:rFonts w:ascii="Times New Roman" w:eastAsia="Calibri" w:hAnsi="Times New Roman" w:cs="Times New Roman"/>
          <w:i/>
          <w:iCs/>
          <w:sz w:val="24"/>
          <w:szCs w:val="24"/>
          <w:lang w:eastAsia="ru-RU"/>
        </w:rPr>
        <w:t xml:space="preserve">3; </w:t>
      </w:r>
      <w:r w:rsidRPr="00AC23C9">
        <w:rPr>
          <w:rFonts w:ascii="Times New Roman" w:eastAsia="Calibri" w:hAnsi="Times New Roman" w:cs="Times New Roman"/>
          <w:i/>
          <w:iCs/>
          <w:sz w:val="24"/>
          <w:szCs w:val="24"/>
          <w:lang w:eastAsia="ru-RU"/>
        </w:rPr>
        <w:fldChar w:fldCharType="begin"/>
      </w:r>
      <w:r w:rsidRPr="00AC23C9">
        <w:rPr>
          <w:rFonts w:ascii="Times New Roman" w:eastAsia="Calibri" w:hAnsi="Times New Roman" w:cs="Times New Roman"/>
          <w:i/>
          <w:iCs/>
          <w:sz w:val="24"/>
          <w:szCs w:val="24"/>
          <w:lang w:eastAsia="ru-RU"/>
        </w:rPr>
        <w:instrText xml:space="preserve"> REF _Ref167713966 \r \h  \* MERGEFORMAT </w:instrText>
      </w:r>
      <w:r w:rsidRPr="00AC23C9">
        <w:rPr>
          <w:rFonts w:ascii="Times New Roman" w:eastAsia="Calibri" w:hAnsi="Times New Roman" w:cs="Times New Roman"/>
          <w:i/>
          <w:iCs/>
          <w:sz w:val="24"/>
          <w:szCs w:val="24"/>
          <w:lang w:eastAsia="ru-RU"/>
        </w:rPr>
      </w:r>
      <w:r w:rsidRPr="00AC23C9">
        <w:rPr>
          <w:rFonts w:ascii="Times New Roman" w:eastAsia="Calibri" w:hAnsi="Times New Roman" w:cs="Times New Roman"/>
          <w:i/>
          <w:iCs/>
          <w:sz w:val="24"/>
          <w:szCs w:val="24"/>
          <w:lang w:eastAsia="ru-RU"/>
        </w:rPr>
        <w:fldChar w:fldCharType="separate"/>
      </w:r>
      <w:r w:rsidRPr="00AC23C9">
        <w:rPr>
          <w:rFonts w:ascii="Times New Roman" w:eastAsia="Calibri" w:hAnsi="Times New Roman" w:cs="Times New Roman"/>
          <w:i/>
          <w:iCs/>
          <w:sz w:val="24"/>
          <w:szCs w:val="24"/>
          <w:lang w:eastAsia="ru-RU"/>
        </w:rPr>
        <w:t>2</w:t>
      </w:r>
      <w:r w:rsidRPr="00AC23C9">
        <w:rPr>
          <w:rFonts w:ascii="Times New Roman" w:eastAsia="Calibri" w:hAnsi="Times New Roman" w:cs="Times New Roman"/>
          <w:i/>
          <w:iCs/>
          <w:sz w:val="24"/>
          <w:szCs w:val="24"/>
          <w:lang w:eastAsia="ru-RU"/>
        </w:rPr>
        <w:fldChar w:fldCharType="end"/>
      </w:r>
      <w:r w:rsidRPr="00AC23C9">
        <w:rPr>
          <w:rFonts w:ascii="Times New Roman" w:eastAsia="Calibri" w:hAnsi="Times New Roman" w:cs="Times New Roman"/>
          <w:i/>
          <w:iCs/>
          <w:sz w:val="24"/>
          <w:szCs w:val="24"/>
          <w:lang w:eastAsia="ru-RU"/>
        </w:rPr>
        <w:t>4]</w:t>
      </w:r>
    </w:p>
    <w:p w14:paraId="70413328" w14:textId="77777777" w:rsidR="00AC23C9" w:rsidRPr="00AC23C9" w:rsidRDefault="00AC23C9" w:rsidP="00AC23C9">
      <w:pPr>
        <w:spacing w:line="360" w:lineRule="auto"/>
        <w:jc w:val="both"/>
        <w:rPr>
          <w:rFonts w:ascii="Times New Roman" w:eastAsia="Times New Roman" w:hAnsi="Times New Roman" w:cs="Times New Roman"/>
          <w:sz w:val="28"/>
          <w:szCs w:val="28"/>
          <w:lang w:eastAsia="ru-RU"/>
        </w:rPr>
      </w:pPr>
    </w:p>
    <w:p w14:paraId="10547E52" w14:textId="77777777" w:rsidR="00AC23C9" w:rsidRPr="00AC23C9" w:rsidRDefault="00AC23C9" w:rsidP="00167D60">
      <w:pPr>
        <w:spacing w:line="360" w:lineRule="auto"/>
        <w:ind w:firstLine="709"/>
        <w:jc w:val="both"/>
        <w:rPr>
          <w:rFonts w:ascii="Times New Roman" w:eastAsia="Times New Roman" w:hAnsi="Times New Roman" w:cs="Times New Roman"/>
          <w:sz w:val="28"/>
          <w:szCs w:val="28"/>
          <w:lang w:eastAsia="ru-RU"/>
        </w:rPr>
      </w:pPr>
      <w:r w:rsidRPr="00AC23C9">
        <w:rPr>
          <w:rFonts w:ascii="Times New Roman" w:eastAsia="Times New Roman" w:hAnsi="Times New Roman" w:cs="Times New Roman"/>
          <w:sz w:val="28"/>
          <w:szCs w:val="28"/>
          <w:lang w:eastAsia="ru-RU"/>
        </w:rPr>
        <w:t>Завод «</w:t>
      </w:r>
      <w:proofErr w:type="spellStart"/>
      <w:r w:rsidRPr="00AC23C9">
        <w:rPr>
          <w:rFonts w:ascii="Times New Roman" w:eastAsia="Times New Roman" w:hAnsi="Times New Roman" w:cs="Times New Roman"/>
          <w:sz w:val="28"/>
          <w:szCs w:val="28"/>
          <w:lang w:eastAsia="ru-RU"/>
        </w:rPr>
        <w:t>Одескабель</w:t>
      </w:r>
      <w:proofErr w:type="spellEnd"/>
      <w:r w:rsidRPr="00AC23C9">
        <w:rPr>
          <w:rFonts w:ascii="Times New Roman" w:eastAsia="Times New Roman" w:hAnsi="Times New Roman" w:cs="Times New Roman"/>
          <w:sz w:val="28"/>
          <w:szCs w:val="28"/>
          <w:lang w:eastAsia="ru-RU"/>
        </w:rPr>
        <w:t>» був заснований у 1949 році. Протягом свого розвитку підприємство стало безперечним лідером у виробництві кабелів зв’язку в Україні та одним із провідних заводів у цій галузі в Східній Європі.</w:t>
      </w:r>
    </w:p>
    <w:p w14:paraId="147EBBC6" w14:textId="77777777" w:rsidR="00AC23C9" w:rsidRPr="00AC23C9" w:rsidRDefault="00AC23C9" w:rsidP="00167D60">
      <w:pPr>
        <w:spacing w:line="360" w:lineRule="auto"/>
        <w:ind w:firstLine="709"/>
        <w:jc w:val="both"/>
        <w:rPr>
          <w:rFonts w:ascii="Times New Roman" w:eastAsia="Times New Roman" w:hAnsi="Times New Roman" w:cs="Times New Roman"/>
          <w:sz w:val="28"/>
          <w:szCs w:val="28"/>
          <w:lang w:eastAsia="ru-RU"/>
        </w:rPr>
      </w:pPr>
      <w:r w:rsidRPr="00AC23C9">
        <w:rPr>
          <w:rFonts w:ascii="Times New Roman" w:eastAsia="Times New Roman" w:hAnsi="Times New Roman" w:cs="Times New Roman"/>
          <w:sz w:val="28"/>
          <w:szCs w:val="28"/>
          <w:lang w:eastAsia="ru-RU"/>
        </w:rPr>
        <w:t xml:space="preserve">З травня 1953 року розпочато виробництво кабельної продукції з </w:t>
      </w:r>
      <w:proofErr w:type="spellStart"/>
      <w:r w:rsidRPr="00AC23C9">
        <w:rPr>
          <w:rFonts w:ascii="Times New Roman" w:eastAsia="Times New Roman" w:hAnsi="Times New Roman" w:cs="Times New Roman"/>
          <w:sz w:val="28"/>
          <w:szCs w:val="28"/>
          <w:lang w:eastAsia="ru-RU"/>
        </w:rPr>
        <w:t>полівінілхлоридною</w:t>
      </w:r>
      <w:proofErr w:type="spellEnd"/>
      <w:r w:rsidRPr="00AC23C9">
        <w:rPr>
          <w:rFonts w:ascii="Times New Roman" w:eastAsia="Times New Roman" w:hAnsi="Times New Roman" w:cs="Times New Roman"/>
          <w:sz w:val="28"/>
          <w:szCs w:val="28"/>
          <w:lang w:eastAsia="ru-RU"/>
        </w:rPr>
        <w:t xml:space="preserve"> ізоляцією. Першою продукцією заводу в цьому напрямку були проводи для промислових вибухових робіт.</w:t>
      </w:r>
    </w:p>
    <w:p w14:paraId="5CF6664E" w14:textId="77777777" w:rsidR="00AC23C9" w:rsidRPr="00AC23C9" w:rsidRDefault="00AC23C9" w:rsidP="00167D60">
      <w:pPr>
        <w:spacing w:line="360" w:lineRule="auto"/>
        <w:ind w:firstLine="709"/>
        <w:jc w:val="both"/>
        <w:rPr>
          <w:rFonts w:ascii="Times New Roman" w:eastAsia="Times New Roman" w:hAnsi="Times New Roman" w:cs="Times New Roman"/>
          <w:sz w:val="28"/>
          <w:szCs w:val="28"/>
          <w:lang w:eastAsia="ru-RU"/>
        </w:rPr>
      </w:pPr>
      <w:r w:rsidRPr="00AC23C9">
        <w:rPr>
          <w:rFonts w:ascii="Times New Roman" w:eastAsia="Times New Roman" w:hAnsi="Times New Roman" w:cs="Times New Roman"/>
          <w:sz w:val="28"/>
          <w:szCs w:val="28"/>
          <w:lang w:eastAsia="ru-RU"/>
        </w:rPr>
        <w:lastRenderedPageBreak/>
        <w:t>Згодом завод налагодив випуск телефонних проводів і міських кабелів від 10 до 600 пар. У 1956 році завод розширив свої можливості, ввівши в експлуатацію цех, що дозволив збільшити асортимент кабельних виробів.</w:t>
      </w:r>
    </w:p>
    <w:p w14:paraId="73BFB432" w14:textId="77777777" w:rsidR="00AC23C9" w:rsidRPr="00AC23C9" w:rsidRDefault="00AC23C9" w:rsidP="00167D60">
      <w:pPr>
        <w:spacing w:line="360" w:lineRule="auto"/>
        <w:ind w:firstLine="709"/>
        <w:jc w:val="both"/>
        <w:rPr>
          <w:rFonts w:ascii="Times New Roman" w:eastAsia="Times New Roman" w:hAnsi="Times New Roman" w:cs="Times New Roman"/>
          <w:sz w:val="28"/>
          <w:szCs w:val="28"/>
          <w:lang w:eastAsia="ru-RU"/>
        </w:rPr>
      </w:pPr>
      <w:r w:rsidRPr="00AC23C9">
        <w:rPr>
          <w:rFonts w:ascii="Times New Roman" w:eastAsia="Times New Roman" w:hAnsi="Times New Roman" w:cs="Times New Roman"/>
          <w:sz w:val="28"/>
          <w:szCs w:val="28"/>
          <w:lang w:eastAsia="ru-RU"/>
        </w:rPr>
        <w:t>У 1960-х роках підприємство пережило значне технічне переозброєння: будувалися нові виробничі корпуси, впроваджувалося інноваційне обладнання, змінювалися стандарти.</w:t>
      </w:r>
    </w:p>
    <w:p w14:paraId="1C70D7A7" w14:textId="77777777" w:rsidR="00AC23C9" w:rsidRPr="00AC23C9" w:rsidRDefault="00AC23C9" w:rsidP="00167D60">
      <w:pPr>
        <w:spacing w:line="360" w:lineRule="auto"/>
        <w:ind w:firstLine="709"/>
        <w:jc w:val="both"/>
        <w:rPr>
          <w:rFonts w:ascii="Times New Roman" w:eastAsia="Times New Roman" w:hAnsi="Times New Roman" w:cs="Times New Roman"/>
          <w:sz w:val="28"/>
          <w:szCs w:val="28"/>
          <w:lang w:eastAsia="ru-RU"/>
        </w:rPr>
      </w:pPr>
      <w:r w:rsidRPr="00AC23C9">
        <w:rPr>
          <w:rFonts w:ascii="Times New Roman" w:eastAsia="Times New Roman" w:hAnsi="Times New Roman" w:cs="Times New Roman"/>
          <w:sz w:val="28"/>
          <w:szCs w:val="28"/>
          <w:lang w:eastAsia="ru-RU"/>
        </w:rPr>
        <w:t>Статус заводу також значно зріс — з простих «кабельних майстерень» він перетворився на великого виробника кабелів і проводів для електронної промисловості, радіотехніки та зв’язку.</w:t>
      </w:r>
    </w:p>
    <w:p w14:paraId="300DF451" w14:textId="77777777" w:rsidR="00AC23C9" w:rsidRPr="00AC23C9" w:rsidRDefault="00AC23C9" w:rsidP="00167D60">
      <w:pPr>
        <w:spacing w:line="360" w:lineRule="auto"/>
        <w:ind w:firstLine="709"/>
        <w:jc w:val="both"/>
        <w:rPr>
          <w:rFonts w:ascii="Times New Roman" w:eastAsia="Times New Roman" w:hAnsi="Times New Roman" w:cs="Times New Roman"/>
          <w:sz w:val="28"/>
          <w:szCs w:val="28"/>
          <w:lang w:eastAsia="ru-RU"/>
        </w:rPr>
      </w:pPr>
      <w:r w:rsidRPr="00AC23C9">
        <w:rPr>
          <w:rFonts w:ascii="Times New Roman" w:eastAsia="Times New Roman" w:hAnsi="Times New Roman" w:cs="Times New Roman"/>
          <w:sz w:val="28"/>
          <w:szCs w:val="28"/>
          <w:lang w:eastAsia="ru-RU"/>
        </w:rPr>
        <w:t>Було змонтовано ділянку автоматичних ліній з виробництва телефонних жил компанії NOKIA (Фінляндія) та впроваджено систему АСКТП. Завод завжди активно слідкував за сучасними тенденціями та потребами, що дозволило йому в кінці 70-х років вперше в СРСР розпочати серійний випуск міського телефонного кабелю з кількістю пар до 2400.</w:t>
      </w:r>
    </w:p>
    <w:p w14:paraId="22628851" w14:textId="77777777" w:rsidR="00AC23C9" w:rsidRPr="00AC23C9" w:rsidRDefault="00AC23C9" w:rsidP="00167D60">
      <w:pPr>
        <w:spacing w:line="360" w:lineRule="auto"/>
        <w:ind w:firstLine="709"/>
        <w:jc w:val="both"/>
        <w:rPr>
          <w:rFonts w:ascii="Times New Roman" w:eastAsia="Times New Roman" w:hAnsi="Times New Roman" w:cs="Times New Roman"/>
          <w:sz w:val="28"/>
          <w:szCs w:val="28"/>
          <w:lang w:eastAsia="ru-RU"/>
        </w:rPr>
      </w:pPr>
      <w:r w:rsidRPr="00AC23C9">
        <w:rPr>
          <w:rFonts w:ascii="Times New Roman" w:eastAsia="Times New Roman" w:hAnsi="Times New Roman" w:cs="Times New Roman"/>
          <w:sz w:val="28"/>
          <w:szCs w:val="28"/>
          <w:lang w:eastAsia="ru-RU"/>
        </w:rPr>
        <w:t>Продовжуючи технічне переозброєння, завод встановив нові автоматичні лінії для виробництва телефонних жил та 10-парного телефонного кабелю з гідрофобним заповнювачем.</w:t>
      </w:r>
    </w:p>
    <w:p w14:paraId="39144A71" w14:textId="77777777" w:rsidR="00AC23C9" w:rsidRPr="00AC23C9" w:rsidRDefault="00AC23C9" w:rsidP="00167D60">
      <w:pPr>
        <w:spacing w:line="360" w:lineRule="auto"/>
        <w:ind w:firstLine="709"/>
        <w:jc w:val="both"/>
        <w:rPr>
          <w:rFonts w:ascii="Times New Roman" w:eastAsia="Times New Roman" w:hAnsi="Times New Roman" w:cs="Times New Roman"/>
          <w:sz w:val="28"/>
          <w:szCs w:val="28"/>
          <w:lang w:eastAsia="ru-RU"/>
        </w:rPr>
      </w:pPr>
      <w:r w:rsidRPr="00AC23C9">
        <w:rPr>
          <w:rFonts w:ascii="Times New Roman" w:eastAsia="Times New Roman" w:hAnsi="Times New Roman" w:cs="Times New Roman"/>
          <w:sz w:val="28"/>
          <w:szCs w:val="28"/>
          <w:lang w:eastAsia="ru-RU"/>
        </w:rPr>
        <w:t xml:space="preserve">Цей період відзначився освоєнням виробництва </w:t>
      </w:r>
      <w:proofErr w:type="spellStart"/>
      <w:r w:rsidRPr="00AC23C9">
        <w:rPr>
          <w:rFonts w:ascii="Times New Roman" w:eastAsia="Times New Roman" w:hAnsi="Times New Roman" w:cs="Times New Roman"/>
          <w:sz w:val="28"/>
          <w:szCs w:val="28"/>
          <w:lang w:eastAsia="ru-RU"/>
        </w:rPr>
        <w:t>волоконно</w:t>
      </w:r>
      <w:proofErr w:type="spellEnd"/>
      <w:r w:rsidRPr="00AC23C9">
        <w:rPr>
          <w:rFonts w:ascii="Times New Roman" w:eastAsia="Times New Roman" w:hAnsi="Times New Roman" w:cs="Times New Roman"/>
          <w:sz w:val="28"/>
          <w:szCs w:val="28"/>
          <w:lang w:eastAsia="ru-RU"/>
        </w:rPr>
        <w:t xml:space="preserve">-оптичних кабелів зв’язку, включаючи введення в експлуатацію ділянки з виробництва міських і станційних </w:t>
      </w:r>
      <w:proofErr w:type="spellStart"/>
      <w:r w:rsidRPr="00AC23C9">
        <w:rPr>
          <w:rFonts w:ascii="Times New Roman" w:eastAsia="Times New Roman" w:hAnsi="Times New Roman" w:cs="Times New Roman"/>
          <w:sz w:val="28"/>
          <w:szCs w:val="28"/>
          <w:lang w:eastAsia="ru-RU"/>
        </w:rPr>
        <w:t>волоконно</w:t>
      </w:r>
      <w:proofErr w:type="spellEnd"/>
      <w:r w:rsidRPr="00AC23C9">
        <w:rPr>
          <w:rFonts w:ascii="Times New Roman" w:eastAsia="Times New Roman" w:hAnsi="Times New Roman" w:cs="Times New Roman"/>
          <w:sz w:val="28"/>
          <w:szCs w:val="28"/>
          <w:lang w:eastAsia="ru-RU"/>
        </w:rPr>
        <w:t>-оптичних кабелів. У 1986 році було запущено автоматизований комплекс АТКТ-100 виробництва компанії NOKIA.</w:t>
      </w:r>
    </w:p>
    <w:p w14:paraId="5A78A1AC" w14:textId="77777777" w:rsidR="00AC23C9" w:rsidRPr="00AC23C9" w:rsidRDefault="00AC23C9" w:rsidP="00167D60">
      <w:pPr>
        <w:spacing w:line="360" w:lineRule="auto"/>
        <w:ind w:firstLine="709"/>
        <w:jc w:val="both"/>
        <w:rPr>
          <w:rFonts w:ascii="Times New Roman" w:eastAsia="Times New Roman" w:hAnsi="Times New Roman" w:cs="Times New Roman"/>
          <w:sz w:val="28"/>
          <w:szCs w:val="28"/>
          <w:lang w:eastAsia="ru-RU"/>
        </w:rPr>
      </w:pPr>
      <w:r w:rsidRPr="00AC23C9">
        <w:rPr>
          <w:rFonts w:ascii="Times New Roman" w:eastAsia="Times New Roman" w:hAnsi="Times New Roman" w:cs="Times New Roman"/>
          <w:sz w:val="28"/>
          <w:szCs w:val="28"/>
          <w:lang w:eastAsia="ru-RU"/>
        </w:rPr>
        <w:t>У 1990-1992 роках завод освоїв нові ринки, отримавши перший досвід виходу на міжнародний ринок (Австралія, Ірландія, Німеччина) і успішно здійснюючи поставки кабелю NYM. Важливим нововведенням стала ділянка з виготовлення широкого асортименту оптичних кабелів для сільських, міських, зонових і магістральних ліній передач, а також для річкових переходів.</w:t>
      </w:r>
    </w:p>
    <w:p w14:paraId="60DF2E68" w14:textId="77777777" w:rsidR="00AC23C9" w:rsidRPr="00AC23C9" w:rsidRDefault="00AC23C9" w:rsidP="00167D60">
      <w:pPr>
        <w:spacing w:line="360" w:lineRule="auto"/>
        <w:ind w:firstLine="709"/>
        <w:jc w:val="both"/>
        <w:rPr>
          <w:rFonts w:ascii="Times New Roman" w:eastAsia="Times New Roman" w:hAnsi="Times New Roman" w:cs="Times New Roman"/>
          <w:sz w:val="28"/>
          <w:szCs w:val="28"/>
          <w:lang w:eastAsia="ru-RU"/>
        </w:rPr>
      </w:pPr>
      <w:r w:rsidRPr="00AC23C9">
        <w:rPr>
          <w:rFonts w:ascii="Times New Roman" w:eastAsia="Times New Roman" w:hAnsi="Times New Roman" w:cs="Times New Roman"/>
          <w:sz w:val="28"/>
          <w:szCs w:val="28"/>
          <w:lang w:eastAsia="ru-RU"/>
        </w:rPr>
        <w:t xml:space="preserve">У 1996-2000 роках завод перетворюється на відкрите акціонерне товариство, розпочавши процес приватизації, який завершився на початку XXI </w:t>
      </w:r>
      <w:r w:rsidRPr="00AC23C9">
        <w:rPr>
          <w:rFonts w:ascii="Times New Roman" w:eastAsia="Times New Roman" w:hAnsi="Times New Roman" w:cs="Times New Roman"/>
          <w:sz w:val="28"/>
          <w:szCs w:val="28"/>
          <w:lang w:eastAsia="ru-RU"/>
        </w:rPr>
        <w:lastRenderedPageBreak/>
        <w:t>століття. В результаті Одеський кабельний завод став повністю недержавною організацією.</w:t>
      </w:r>
    </w:p>
    <w:p w14:paraId="6D042D56" w14:textId="77777777" w:rsidR="00AC23C9" w:rsidRPr="00AC23C9" w:rsidRDefault="00AC23C9" w:rsidP="00167D60">
      <w:pPr>
        <w:spacing w:line="360" w:lineRule="auto"/>
        <w:ind w:firstLine="709"/>
        <w:jc w:val="both"/>
        <w:rPr>
          <w:rFonts w:ascii="Times New Roman" w:eastAsia="Times New Roman" w:hAnsi="Times New Roman" w:cs="Times New Roman"/>
          <w:sz w:val="28"/>
          <w:szCs w:val="28"/>
          <w:lang w:eastAsia="ru-RU"/>
        </w:rPr>
      </w:pPr>
      <w:r w:rsidRPr="00AC23C9">
        <w:rPr>
          <w:rFonts w:ascii="Times New Roman" w:eastAsia="Times New Roman" w:hAnsi="Times New Roman" w:cs="Times New Roman"/>
          <w:sz w:val="28"/>
          <w:szCs w:val="28"/>
          <w:lang w:eastAsia="ru-RU"/>
        </w:rPr>
        <w:t>Продукція заводу продовжує постачатися за межі України, зокрема великим телекомунікаційним компаніям, таким як АТ «</w:t>
      </w:r>
      <w:proofErr w:type="spellStart"/>
      <w:r w:rsidRPr="00AC23C9">
        <w:rPr>
          <w:rFonts w:ascii="Times New Roman" w:eastAsia="Times New Roman" w:hAnsi="Times New Roman" w:cs="Times New Roman"/>
          <w:sz w:val="28"/>
          <w:szCs w:val="28"/>
          <w:lang w:eastAsia="ru-RU"/>
        </w:rPr>
        <w:t>Казахтелеком</w:t>
      </w:r>
      <w:proofErr w:type="spellEnd"/>
      <w:r w:rsidRPr="00AC23C9">
        <w:rPr>
          <w:rFonts w:ascii="Times New Roman" w:eastAsia="Times New Roman" w:hAnsi="Times New Roman" w:cs="Times New Roman"/>
          <w:sz w:val="28"/>
          <w:szCs w:val="28"/>
          <w:lang w:eastAsia="ru-RU"/>
        </w:rPr>
        <w:t>», УМТС Міністерство Зв’язку Азербайджанської Республіки, АТ «</w:t>
      </w:r>
      <w:proofErr w:type="spellStart"/>
      <w:r w:rsidRPr="00AC23C9">
        <w:rPr>
          <w:rFonts w:ascii="Times New Roman" w:eastAsia="Times New Roman" w:hAnsi="Times New Roman" w:cs="Times New Roman"/>
          <w:sz w:val="28"/>
          <w:szCs w:val="28"/>
          <w:lang w:eastAsia="ru-RU"/>
        </w:rPr>
        <w:t>Молдтелеком</w:t>
      </w:r>
      <w:proofErr w:type="spellEnd"/>
      <w:r w:rsidRPr="00AC23C9">
        <w:rPr>
          <w:rFonts w:ascii="Times New Roman" w:eastAsia="Times New Roman" w:hAnsi="Times New Roman" w:cs="Times New Roman"/>
          <w:sz w:val="28"/>
          <w:szCs w:val="28"/>
          <w:lang w:eastAsia="ru-RU"/>
        </w:rPr>
        <w:t>», ВАТ «Електрозв'язок», РУП «</w:t>
      </w:r>
      <w:proofErr w:type="spellStart"/>
      <w:r w:rsidRPr="00AC23C9">
        <w:rPr>
          <w:rFonts w:ascii="Times New Roman" w:eastAsia="Times New Roman" w:hAnsi="Times New Roman" w:cs="Times New Roman"/>
          <w:sz w:val="28"/>
          <w:szCs w:val="28"/>
          <w:lang w:eastAsia="ru-RU"/>
        </w:rPr>
        <w:t>Белтелеком</w:t>
      </w:r>
      <w:proofErr w:type="spellEnd"/>
      <w:r w:rsidRPr="00AC23C9">
        <w:rPr>
          <w:rFonts w:ascii="Times New Roman" w:eastAsia="Times New Roman" w:hAnsi="Times New Roman" w:cs="Times New Roman"/>
          <w:sz w:val="28"/>
          <w:szCs w:val="28"/>
          <w:lang w:eastAsia="ru-RU"/>
        </w:rPr>
        <w:t>» та Електрозв’язок Грузії. Важливою подією цього періоду стало впровадження системи якості ISO 9002:1994.</w:t>
      </w:r>
    </w:p>
    <w:p w14:paraId="544C291D" w14:textId="77777777" w:rsidR="00AC23C9" w:rsidRPr="00AC23C9" w:rsidRDefault="00AC23C9" w:rsidP="00167D60">
      <w:pPr>
        <w:spacing w:line="360" w:lineRule="auto"/>
        <w:ind w:firstLine="709"/>
        <w:jc w:val="both"/>
        <w:rPr>
          <w:rFonts w:ascii="Times New Roman" w:eastAsia="Times New Roman" w:hAnsi="Times New Roman" w:cs="Times New Roman"/>
          <w:sz w:val="28"/>
          <w:szCs w:val="28"/>
          <w:lang w:eastAsia="ru-RU"/>
        </w:rPr>
      </w:pPr>
      <w:r w:rsidRPr="00AC23C9">
        <w:rPr>
          <w:rFonts w:ascii="Times New Roman" w:eastAsia="Times New Roman" w:hAnsi="Times New Roman" w:cs="Times New Roman"/>
          <w:sz w:val="28"/>
          <w:szCs w:val="28"/>
          <w:lang w:eastAsia="ru-RU"/>
        </w:rPr>
        <w:t xml:space="preserve">У 2001 році було запущено новий цех з виробництва LAN-кабелів і безкисневої мідної </w:t>
      </w:r>
      <w:proofErr w:type="spellStart"/>
      <w:r w:rsidRPr="00AC23C9">
        <w:rPr>
          <w:rFonts w:ascii="Times New Roman" w:eastAsia="Times New Roman" w:hAnsi="Times New Roman" w:cs="Times New Roman"/>
          <w:sz w:val="28"/>
          <w:szCs w:val="28"/>
          <w:lang w:eastAsia="ru-RU"/>
        </w:rPr>
        <w:t>катанки</w:t>
      </w:r>
      <w:proofErr w:type="spellEnd"/>
      <w:r w:rsidRPr="00AC23C9">
        <w:rPr>
          <w:rFonts w:ascii="Times New Roman" w:eastAsia="Times New Roman" w:hAnsi="Times New Roman" w:cs="Times New Roman"/>
          <w:sz w:val="28"/>
          <w:szCs w:val="28"/>
          <w:lang w:eastAsia="ru-RU"/>
        </w:rPr>
        <w:t xml:space="preserve">. Того ж року троє провідних фахівців заводу отримали Державну премію України за комплекс дослідницько-конструкторських і технологічних розробок з впровадження високих технологій у виробництво </w:t>
      </w:r>
      <w:proofErr w:type="spellStart"/>
      <w:r w:rsidRPr="00AC23C9">
        <w:rPr>
          <w:rFonts w:ascii="Times New Roman" w:eastAsia="Times New Roman" w:hAnsi="Times New Roman" w:cs="Times New Roman"/>
          <w:sz w:val="28"/>
          <w:szCs w:val="28"/>
          <w:lang w:eastAsia="ru-RU"/>
        </w:rPr>
        <w:t>волоконно</w:t>
      </w:r>
      <w:proofErr w:type="spellEnd"/>
      <w:r w:rsidRPr="00AC23C9">
        <w:rPr>
          <w:rFonts w:ascii="Times New Roman" w:eastAsia="Times New Roman" w:hAnsi="Times New Roman" w:cs="Times New Roman"/>
          <w:sz w:val="28"/>
          <w:szCs w:val="28"/>
          <w:lang w:eastAsia="ru-RU"/>
        </w:rPr>
        <w:t>-оптичних кабелів.</w:t>
      </w:r>
    </w:p>
    <w:p w14:paraId="08D21488" w14:textId="77777777" w:rsidR="00AC23C9" w:rsidRPr="00AC23C9" w:rsidRDefault="00AC23C9" w:rsidP="00167D60">
      <w:pPr>
        <w:spacing w:line="360" w:lineRule="auto"/>
        <w:ind w:firstLine="709"/>
        <w:jc w:val="both"/>
        <w:rPr>
          <w:rFonts w:ascii="Times New Roman" w:eastAsia="Times New Roman" w:hAnsi="Times New Roman" w:cs="Times New Roman"/>
          <w:sz w:val="28"/>
          <w:szCs w:val="28"/>
          <w:lang w:eastAsia="ru-RU"/>
        </w:rPr>
      </w:pPr>
      <w:r w:rsidRPr="00AC23C9">
        <w:rPr>
          <w:rFonts w:ascii="Times New Roman" w:eastAsia="Times New Roman" w:hAnsi="Times New Roman" w:cs="Times New Roman"/>
          <w:sz w:val="28"/>
          <w:szCs w:val="28"/>
          <w:lang w:eastAsia="ru-RU"/>
        </w:rPr>
        <w:t>Трохи згодом ПАТ «</w:t>
      </w:r>
      <w:proofErr w:type="spellStart"/>
      <w:r w:rsidRPr="00AC23C9">
        <w:rPr>
          <w:rFonts w:ascii="Times New Roman" w:eastAsia="Times New Roman" w:hAnsi="Times New Roman" w:cs="Times New Roman"/>
          <w:sz w:val="28"/>
          <w:szCs w:val="28"/>
          <w:lang w:eastAsia="ru-RU"/>
        </w:rPr>
        <w:t>Одескабель</w:t>
      </w:r>
      <w:proofErr w:type="spellEnd"/>
      <w:r w:rsidRPr="00AC23C9">
        <w:rPr>
          <w:rFonts w:ascii="Times New Roman" w:eastAsia="Times New Roman" w:hAnsi="Times New Roman" w:cs="Times New Roman"/>
          <w:sz w:val="28"/>
          <w:szCs w:val="28"/>
          <w:lang w:eastAsia="ru-RU"/>
        </w:rPr>
        <w:t>» впровадив систему якості ISO 9001 версії 2000 року. Завод також почав надавати підтримку дітям з місцевих шкіл і дитячих будинків, людям, які потребують госпіталізації та перебування в будинках престарілих, а також іншим соціально незахищеним верствам населення.</w:t>
      </w:r>
    </w:p>
    <w:p w14:paraId="7E6A5475" w14:textId="77777777" w:rsidR="00AC23C9" w:rsidRPr="00AC23C9" w:rsidRDefault="00AC23C9" w:rsidP="00167D60">
      <w:pPr>
        <w:spacing w:line="360" w:lineRule="auto"/>
        <w:ind w:firstLine="709"/>
        <w:jc w:val="both"/>
        <w:rPr>
          <w:rFonts w:ascii="Times New Roman" w:eastAsia="Times New Roman" w:hAnsi="Times New Roman" w:cs="Times New Roman"/>
          <w:sz w:val="28"/>
          <w:szCs w:val="28"/>
          <w:lang w:eastAsia="ru-RU"/>
        </w:rPr>
      </w:pPr>
      <w:r w:rsidRPr="00AC23C9">
        <w:rPr>
          <w:rFonts w:ascii="Times New Roman" w:eastAsia="Times New Roman" w:hAnsi="Times New Roman" w:cs="Times New Roman"/>
          <w:sz w:val="28"/>
          <w:szCs w:val="28"/>
          <w:lang w:eastAsia="ru-RU"/>
        </w:rPr>
        <w:t>У 2004 році було запроваджено системи менеджменту за міжнародними стандартами:</w:t>
      </w:r>
    </w:p>
    <w:p w14:paraId="50370F67" w14:textId="77777777" w:rsidR="00AC23C9" w:rsidRPr="00AC23C9" w:rsidRDefault="00AC23C9" w:rsidP="00167D60">
      <w:pPr>
        <w:spacing w:line="360" w:lineRule="auto"/>
        <w:ind w:firstLine="709"/>
        <w:jc w:val="both"/>
        <w:rPr>
          <w:rFonts w:ascii="Times New Roman" w:eastAsia="Times New Roman" w:hAnsi="Times New Roman" w:cs="Times New Roman"/>
          <w:sz w:val="28"/>
          <w:szCs w:val="28"/>
          <w:lang w:eastAsia="ru-RU"/>
        </w:rPr>
      </w:pPr>
      <w:r w:rsidRPr="00AC23C9">
        <w:rPr>
          <w:rFonts w:ascii="Times New Roman" w:eastAsia="Times New Roman" w:hAnsi="Times New Roman" w:cs="Times New Roman"/>
          <w:sz w:val="28"/>
          <w:szCs w:val="28"/>
          <w:lang w:eastAsia="ru-RU"/>
        </w:rPr>
        <w:t>- система менеджменту навколишнього середовища за ISO 14001:1996;</w:t>
      </w:r>
    </w:p>
    <w:p w14:paraId="6B56C8D8" w14:textId="77777777" w:rsidR="00AC23C9" w:rsidRPr="00AC23C9" w:rsidRDefault="00AC23C9" w:rsidP="00167D60">
      <w:pPr>
        <w:spacing w:line="360" w:lineRule="auto"/>
        <w:ind w:firstLine="709"/>
        <w:jc w:val="both"/>
        <w:rPr>
          <w:rFonts w:ascii="Times New Roman" w:eastAsia="Times New Roman" w:hAnsi="Times New Roman" w:cs="Times New Roman"/>
          <w:sz w:val="28"/>
          <w:szCs w:val="28"/>
          <w:lang w:eastAsia="ru-RU"/>
        </w:rPr>
      </w:pPr>
      <w:r w:rsidRPr="00AC23C9">
        <w:rPr>
          <w:rFonts w:ascii="Times New Roman" w:eastAsia="Times New Roman" w:hAnsi="Times New Roman" w:cs="Times New Roman"/>
          <w:sz w:val="28"/>
          <w:szCs w:val="28"/>
          <w:lang w:eastAsia="ru-RU"/>
        </w:rPr>
        <w:t>- система менеджменту промислової безпеки за OHSAS 18001:1999;</w:t>
      </w:r>
    </w:p>
    <w:p w14:paraId="7B63EBEB" w14:textId="77777777" w:rsidR="00AC23C9" w:rsidRPr="00AC23C9" w:rsidRDefault="00AC23C9" w:rsidP="00167D60">
      <w:pPr>
        <w:spacing w:line="360" w:lineRule="auto"/>
        <w:ind w:firstLine="709"/>
        <w:jc w:val="both"/>
        <w:rPr>
          <w:rFonts w:ascii="Times New Roman" w:eastAsia="Times New Roman" w:hAnsi="Times New Roman" w:cs="Times New Roman"/>
          <w:sz w:val="28"/>
          <w:szCs w:val="28"/>
          <w:lang w:eastAsia="ru-RU"/>
        </w:rPr>
      </w:pPr>
      <w:r w:rsidRPr="00AC23C9">
        <w:rPr>
          <w:rFonts w:ascii="Times New Roman" w:eastAsia="Times New Roman" w:hAnsi="Times New Roman" w:cs="Times New Roman"/>
          <w:sz w:val="28"/>
          <w:szCs w:val="28"/>
          <w:lang w:eastAsia="ru-RU"/>
        </w:rPr>
        <w:t>- система менеджменту соціальної відповідальності за SA 8000:2001.</w:t>
      </w:r>
    </w:p>
    <w:p w14:paraId="435E947A" w14:textId="77777777" w:rsidR="00AC23C9" w:rsidRPr="00AC23C9" w:rsidRDefault="00AC23C9" w:rsidP="00167D60">
      <w:pPr>
        <w:spacing w:line="360" w:lineRule="auto"/>
        <w:ind w:firstLine="709"/>
        <w:jc w:val="both"/>
        <w:rPr>
          <w:rFonts w:ascii="Times New Roman" w:eastAsia="Times New Roman" w:hAnsi="Times New Roman" w:cs="Times New Roman"/>
          <w:sz w:val="28"/>
          <w:szCs w:val="28"/>
          <w:lang w:eastAsia="ru-RU"/>
        </w:rPr>
      </w:pPr>
      <w:r w:rsidRPr="00AC23C9">
        <w:rPr>
          <w:rFonts w:ascii="Times New Roman" w:eastAsia="Times New Roman" w:hAnsi="Times New Roman" w:cs="Times New Roman"/>
          <w:sz w:val="28"/>
          <w:szCs w:val="28"/>
          <w:lang w:eastAsia="ru-RU"/>
        </w:rPr>
        <w:t xml:space="preserve">У 2005-2008 роки відбувся шлях стрімкого розвитку. Відновлена співпраця з європейськими компаніями. Серед клієнтів </w:t>
      </w:r>
      <w:proofErr w:type="spellStart"/>
      <w:r w:rsidRPr="00AC23C9">
        <w:rPr>
          <w:rFonts w:ascii="Times New Roman" w:eastAsia="Times New Roman" w:hAnsi="Times New Roman" w:cs="Times New Roman"/>
          <w:sz w:val="28"/>
          <w:szCs w:val="28"/>
          <w:lang w:eastAsia="ru-RU"/>
        </w:rPr>
        <w:t>Tyco</w:t>
      </w:r>
      <w:proofErr w:type="spellEnd"/>
      <w:r w:rsidRPr="00AC23C9">
        <w:rPr>
          <w:rFonts w:ascii="Times New Roman" w:eastAsia="Times New Roman" w:hAnsi="Times New Roman" w:cs="Times New Roman"/>
          <w:sz w:val="28"/>
          <w:szCs w:val="28"/>
          <w:lang w:eastAsia="ru-RU"/>
        </w:rPr>
        <w:t xml:space="preserve"> </w:t>
      </w:r>
      <w:proofErr w:type="spellStart"/>
      <w:r w:rsidRPr="00AC23C9">
        <w:rPr>
          <w:rFonts w:ascii="Times New Roman" w:eastAsia="Times New Roman" w:hAnsi="Times New Roman" w:cs="Times New Roman"/>
          <w:sz w:val="28"/>
          <w:szCs w:val="28"/>
          <w:lang w:eastAsia="ru-RU"/>
        </w:rPr>
        <w:t>Electronics</w:t>
      </w:r>
      <w:proofErr w:type="spellEnd"/>
      <w:r w:rsidRPr="00AC23C9">
        <w:rPr>
          <w:rFonts w:ascii="Times New Roman" w:eastAsia="Times New Roman" w:hAnsi="Times New Roman" w:cs="Times New Roman"/>
          <w:sz w:val="28"/>
          <w:szCs w:val="28"/>
          <w:lang w:eastAsia="ru-RU"/>
        </w:rPr>
        <w:t xml:space="preserve"> </w:t>
      </w:r>
      <w:proofErr w:type="spellStart"/>
      <w:r w:rsidRPr="00AC23C9">
        <w:rPr>
          <w:rFonts w:ascii="Times New Roman" w:eastAsia="Times New Roman" w:hAnsi="Times New Roman" w:cs="Times New Roman"/>
          <w:sz w:val="28"/>
          <w:szCs w:val="28"/>
          <w:lang w:eastAsia="ru-RU"/>
        </w:rPr>
        <w:t>Polska</w:t>
      </w:r>
      <w:proofErr w:type="spellEnd"/>
      <w:r w:rsidRPr="00AC23C9">
        <w:rPr>
          <w:rFonts w:ascii="Times New Roman" w:eastAsia="Times New Roman" w:hAnsi="Times New Roman" w:cs="Times New Roman"/>
          <w:sz w:val="28"/>
          <w:szCs w:val="28"/>
          <w:lang w:eastAsia="ru-RU"/>
        </w:rPr>
        <w:t xml:space="preserve">(Польща),  </w:t>
      </w:r>
      <w:proofErr w:type="spellStart"/>
      <w:r w:rsidRPr="00AC23C9">
        <w:rPr>
          <w:rFonts w:ascii="Times New Roman" w:eastAsia="Times New Roman" w:hAnsi="Times New Roman" w:cs="Times New Roman"/>
          <w:sz w:val="28"/>
          <w:szCs w:val="28"/>
          <w:lang w:eastAsia="ru-RU"/>
        </w:rPr>
        <w:t>British</w:t>
      </w:r>
      <w:proofErr w:type="spellEnd"/>
      <w:r w:rsidRPr="00AC23C9">
        <w:rPr>
          <w:rFonts w:ascii="Times New Roman" w:eastAsia="Times New Roman" w:hAnsi="Times New Roman" w:cs="Times New Roman"/>
          <w:sz w:val="28"/>
          <w:szCs w:val="28"/>
          <w:lang w:eastAsia="ru-RU"/>
        </w:rPr>
        <w:t xml:space="preserve"> </w:t>
      </w:r>
      <w:proofErr w:type="spellStart"/>
      <w:r w:rsidRPr="00AC23C9">
        <w:rPr>
          <w:rFonts w:ascii="Times New Roman" w:eastAsia="Times New Roman" w:hAnsi="Times New Roman" w:cs="Times New Roman"/>
          <w:sz w:val="28"/>
          <w:szCs w:val="28"/>
          <w:lang w:eastAsia="ru-RU"/>
        </w:rPr>
        <w:t>Telecom</w:t>
      </w:r>
      <w:proofErr w:type="spellEnd"/>
      <w:r w:rsidRPr="00AC23C9">
        <w:rPr>
          <w:rFonts w:ascii="Times New Roman" w:eastAsia="Times New Roman" w:hAnsi="Times New Roman" w:cs="Times New Roman"/>
          <w:sz w:val="28"/>
          <w:szCs w:val="28"/>
          <w:lang w:eastAsia="ru-RU"/>
        </w:rPr>
        <w:t xml:space="preserve"> 21 </w:t>
      </w:r>
      <w:proofErr w:type="spellStart"/>
      <w:r w:rsidRPr="00AC23C9">
        <w:rPr>
          <w:rFonts w:ascii="Times New Roman" w:eastAsia="Times New Roman" w:hAnsi="Times New Roman" w:cs="Times New Roman"/>
          <w:sz w:val="28"/>
          <w:szCs w:val="28"/>
          <w:lang w:eastAsia="ru-RU"/>
        </w:rPr>
        <w:t>Century</w:t>
      </w:r>
      <w:proofErr w:type="spellEnd"/>
      <w:r w:rsidRPr="00AC23C9">
        <w:rPr>
          <w:rFonts w:ascii="Times New Roman" w:eastAsia="Times New Roman" w:hAnsi="Times New Roman" w:cs="Times New Roman"/>
          <w:sz w:val="28"/>
          <w:szCs w:val="28"/>
          <w:lang w:eastAsia="ru-RU"/>
        </w:rPr>
        <w:t xml:space="preserve"> </w:t>
      </w:r>
      <w:proofErr w:type="spellStart"/>
      <w:r w:rsidRPr="00AC23C9">
        <w:rPr>
          <w:rFonts w:ascii="Times New Roman" w:eastAsia="Times New Roman" w:hAnsi="Times New Roman" w:cs="Times New Roman"/>
          <w:sz w:val="28"/>
          <w:szCs w:val="28"/>
          <w:lang w:eastAsia="ru-RU"/>
        </w:rPr>
        <w:t>Network</w:t>
      </w:r>
      <w:proofErr w:type="spellEnd"/>
      <w:r w:rsidRPr="00AC23C9">
        <w:rPr>
          <w:rFonts w:ascii="Times New Roman" w:eastAsia="Times New Roman" w:hAnsi="Times New Roman" w:cs="Times New Roman"/>
          <w:sz w:val="28"/>
          <w:szCs w:val="28"/>
          <w:lang w:eastAsia="ru-RU"/>
        </w:rPr>
        <w:t>, MILLER INDUSTRIAL INC  (Панама).</w:t>
      </w:r>
    </w:p>
    <w:p w14:paraId="1E72DAC6" w14:textId="77777777" w:rsidR="00AC23C9" w:rsidRPr="00AC23C9" w:rsidRDefault="00AC23C9" w:rsidP="00167D60">
      <w:pPr>
        <w:spacing w:line="360" w:lineRule="auto"/>
        <w:ind w:firstLine="709"/>
        <w:jc w:val="both"/>
        <w:rPr>
          <w:rFonts w:ascii="Times New Roman" w:eastAsia="Times New Roman" w:hAnsi="Times New Roman" w:cs="Times New Roman"/>
          <w:sz w:val="28"/>
          <w:szCs w:val="28"/>
          <w:lang w:eastAsia="ru-RU"/>
        </w:rPr>
      </w:pPr>
      <w:r w:rsidRPr="00AC23C9">
        <w:rPr>
          <w:rFonts w:ascii="Times New Roman" w:eastAsia="Times New Roman" w:hAnsi="Times New Roman" w:cs="Times New Roman"/>
          <w:sz w:val="28"/>
          <w:szCs w:val="28"/>
          <w:lang w:eastAsia="ru-RU"/>
        </w:rPr>
        <w:t xml:space="preserve">Введено в експлуатацію цеха по виробництву </w:t>
      </w:r>
      <w:proofErr w:type="spellStart"/>
      <w:r w:rsidRPr="00AC23C9">
        <w:rPr>
          <w:rFonts w:ascii="Times New Roman" w:eastAsia="Times New Roman" w:hAnsi="Times New Roman" w:cs="Times New Roman"/>
          <w:sz w:val="28"/>
          <w:szCs w:val="28"/>
          <w:lang w:eastAsia="ru-RU"/>
        </w:rPr>
        <w:t>внутрішньооб’єктового</w:t>
      </w:r>
      <w:proofErr w:type="spellEnd"/>
      <w:r w:rsidRPr="00AC23C9">
        <w:rPr>
          <w:rFonts w:ascii="Times New Roman" w:eastAsia="Times New Roman" w:hAnsi="Times New Roman" w:cs="Times New Roman"/>
          <w:sz w:val="28"/>
          <w:szCs w:val="28"/>
          <w:lang w:eastAsia="ru-RU"/>
        </w:rPr>
        <w:t xml:space="preserve"> ВОК і силових кабелів напругою до 1 кВ. Виконано проектування виробничих ліній і інвестування в цифрові </w:t>
      </w:r>
      <w:proofErr w:type="spellStart"/>
      <w:r w:rsidRPr="00AC23C9">
        <w:rPr>
          <w:rFonts w:ascii="Times New Roman" w:eastAsia="Times New Roman" w:hAnsi="Times New Roman" w:cs="Times New Roman"/>
          <w:sz w:val="28"/>
          <w:szCs w:val="28"/>
          <w:lang w:eastAsia="ru-RU"/>
        </w:rPr>
        <w:t>xDSL</w:t>
      </w:r>
      <w:proofErr w:type="spellEnd"/>
      <w:r w:rsidRPr="00AC23C9">
        <w:rPr>
          <w:rFonts w:ascii="Times New Roman" w:eastAsia="Times New Roman" w:hAnsi="Times New Roman" w:cs="Times New Roman"/>
          <w:sz w:val="28"/>
          <w:szCs w:val="28"/>
          <w:lang w:eastAsia="ru-RU"/>
        </w:rPr>
        <w:t xml:space="preserve"> кабелі останнього покоління.</w:t>
      </w:r>
    </w:p>
    <w:p w14:paraId="373F983A" w14:textId="77777777" w:rsidR="00AC23C9" w:rsidRPr="00AC23C9" w:rsidRDefault="00AC23C9" w:rsidP="00167D60">
      <w:pPr>
        <w:spacing w:line="360" w:lineRule="auto"/>
        <w:ind w:firstLine="709"/>
        <w:jc w:val="both"/>
        <w:rPr>
          <w:rFonts w:ascii="Times New Roman" w:eastAsia="Times New Roman" w:hAnsi="Times New Roman" w:cs="Times New Roman"/>
          <w:sz w:val="28"/>
          <w:szCs w:val="28"/>
          <w:lang w:eastAsia="ru-RU"/>
        </w:rPr>
      </w:pPr>
      <w:r w:rsidRPr="00AC23C9">
        <w:rPr>
          <w:rFonts w:ascii="Times New Roman" w:eastAsia="Times New Roman" w:hAnsi="Times New Roman" w:cs="Times New Roman"/>
          <w:sz w:val="28"/>
          <w:szCs w:val="28"/>
          <w:lang w:eastAsia="ru-RU"/>
        </w:rPr>
        <w:lastRenderedPageBreak/>
        <w:t>У 2007 році телекомунікаційним компаніям була запропонована остання розробка підприємства -— кабель цифровий (для модернізації телефонних мереж), який був запущений у виробництво.</w:t>
      </w:r>
    </w:p>
    <w:p w14:paraId="1DBFA8B0" w14:textId="77777777" w:rsidR="00AC23C9" w:rsidRPr="00AC23C9" w:rsidRDefault="00AC23C9" w:rsidP="00167D60">
      <w:pPr>
        <w:spacing w:line="360" w:lineRule="auto"/>
        <w:ind w:firstLine="709"/>
        <w:jc w:val="both"/>
        <w:rPr>
          <w:rFonts w:ascii="Times New Roman" w:eastAsia="Times New Roman" w:hAnsi="Times New Roman" w:cs="Times New Roman"/>
          <w:sz w:val="28"/>
          <w:szCs w:val="28"/>
          <w:lang w:eastAsia="ru-RU"/>
        </w:rPr>
      </w:pPr>
      <w:r w:rsidRPr="00AC23C9">
        <w:rPr>
          <w:rFonts w:ascii="Times New Roman" w:eastAsia="Times New Roman" w:hAnsi="Times New Roman" w:cs="Times New Roman"/>
          <w:sz w:val="28"/>
          <w:szCs w:val="28"/>
          <w:lang w:eastAsia="ru-RU"/>
        </w:rPr>
        <w:t>Розроблено і освоєно новий напрямок — нагрівальні кабелі широкого спектру застосування.</w:t>
      </w:r>
    </w:p>
    <w:p w14:paraId="5CB72394" w14:textId="77777777" w:rsidR="00AC23C9" w:rsidRPr="00AC23C9" w:rsidRDefault="00AC23C9" w:rsidP="00167D60">
      <w:pPr>
        <w:spacing w:line="360" w:lineRule="auto"/>
        <w:ind w:firstLine="709"/>
        <w:jc w:val="both"/>
        <w:rPr>
          <w:rFonts w:ascii="Times New Roman" w:eastAsia="Times New Roman" w:hAnsi="Times New Roman" w:cs="Times New Roman"/>
          <w:sz w:val="28"/>
          <w:szCs w:val="28"/>
          <w:lang w:eastAsia="ru-RU"/>
        </w:rPr>
      </w:pPr>
      <w:r w:rsidRPr="00AC23C9">
        <w:rPr>
          <w:rFonts w:ascii="Times New Roman" w:eastAsia="Times New Roman" w:hAnsi="Times New Roman" w:cs="Times New Roman"/>
          <w:sz w:val="28"/>
          <w:szCs w:val="28"/>
          <w:lang w:eastAsia="ru-RU"/>
        </w:rPr>
        <w:t xml:space="preserve">2009 </w:t>
      </w:r>
      <w:bookmarkStart w:id="16" w:name="_Hlk169462401"/>
      <w:r w:rsidRPr="00AC23C9">
        <w:rPr>
          <w:rFonts w:ascii="Times New Roman" w:eastAsia="Times New Roman" w:hAnsi="Times New Roman" w:cs="Times New Roman"/>
          <w:sz w:val="28"/>
          <w:szCs w:val="28"/>
          <w:lang w:eastAsia="ru-RU"/>
        </w:rPr>
        <w:t>рік ювілейний - 60 років ПАТ «</w:t>
      </w:r>
      <w:proofErr w:type="spellStart"/>
      <w:r w:rsidRPr="00AC23C9">
        <w:rPr>
          <w:rFonts w:ascii="Times New Roman" w:eastAsia="Times New Roman" w:hAnsi="Times New Roman" w:cs="Times New Roman"/>
          <w:sz w:val="28"/>
          <w:szCs w:val="28"/>
          <w:lang w:eastAsia="ru-RU"/>
        </w:rPr>
        <w:t>Одескабель</w:t>
      </w:r>
      <w:proofErr w:type="spellEnd"/>
      <w:r w:rsidRPr="00AC23C9">
        <w:rPr>
          <w:rFonts w:ascii="Times New Roman" w:eastAsia="Times New Roman" w:hAnsi="Times New Roman" w:cs="Times New Roman"/>
          <w:sz w:val="28"/>
          <w:szCs w:val="28"/>
          <w:lang w:eastAsia="ru-RU"/>
        </w:rPr>
        <w:t xml:space="preserve">». </w:t>
      </w:r>
      <w:bookmarkEnd w:id="16"/>
      <w:r w:rsidRPr="00AC23C9">
        <w:rPr>
          <w:rFonts w:ascii="Times New Roman" w:eastAsia="Times New Roman" w:hAnsi="Times New Roman" w:cs="Times New Roman"/>
          <w:sz w:val="28"/>
          <w:szCs w:val="28"/>
          <w:lang w:eastAsia="ru-RU"/>
        </w:rPr>
        <w:t>До ювілею заводу приурочено випуск силового кабелю напругою до 10 кВ. Важливим є і той факт, що власна випробувальна лабораторія підприємства отримала державну акредитацію в НААУ.</w:t>
      </w:r>
    </w:p>
    <w:p w14:paraId="78DCD514" w14:textId="77777777" w:rsidR="00AC23C9" w:rsidRPr="00AC23C9" w:rsidRDefault="00AC23C9" w:rsidP="00167D60">
      <w:pPr>
        <w:spacing w:line="360" w:lineRule="auto"/>
        <w:ind w:firstLine="709"/>
        <w:jc w:val="both"/>
        <w:rPr>
          <w:rFonts w:ascii="Times New Roman" w:eastAsia="Times New Roman" w:hAnsi="Times New Roman" w:cs="Times New Roman"/>
          <w:sz w:val="28"/>
          <w:szCs w:val="28"/>
          <w:lang w:eastAsia="ru-RU"/>
        </w:rPr>
      </w:pPr>
      <w:r w:rsidRPr="00AC23C9">
        <w:rPr>
          <w:rFonts w:ascii="Times New Roman" w:eastAsia="Times New Roman" w:hAnsi="Times New Roman" w:cs="Times New Roman"/>
          <w:sz w:val="28"/>
          <w:szCs w:val="28"/>
          <w:lang w:eastAsia="ru-RU"/>
        </w:rPr>
        <w:t xml:space="preserve">У 2011 році компанія розпочинає виробництво нагрівальних кабелів для теплої підлоги, </w:t>
      </w:r>
      <w:proofErr w:type="spellStart"/>
      <w:r w:rsidRPr="00AC23C9">
        <w:rPr>
          <w:rFonts w:ascii="Times New Roman" w:eastAsia="Times New Roman" w:hAnsi="Times New Roman" w:cs="Times New Roman"/>
          <w:sz w:val="28"/>
          <w:szCs w:val="28"/>
          <w:lang w:eastAsia="ru-RU"/>
        </w:rPr>
        <w:t>інтерфейсного</w:t>
      </w:r>
      <w:proofErr w:type="spellEnd"/>
      <w:r w:rsidRPr="00AC23C9">
        <w:rPr>
          <w:rFonts w:ascii="Times New Roman" w:eastAsia="Times New Roman" w:hAnsi="Times New Roman" w:cs="Times New Roman"/>
          <w:sz w:val="28"/>
          <w:szCs w:val="28"/>
          <w:lang w:eastAsia="ru-RU"/>
        </w:rPr>
        <w:t xml:space="preserve"> кабелю. Атестована Держстандартом України і введена в експлуатацію сучасна випробувальна станція для силових кабелів до 35 кВ.  </w:t>
      </w:r>
    </w:p>
    <w:p w14:paraId="4AE76B2F" w14:textId="77777777" w:rsidR="00AC23C9" w:rsidRPr="00AC23C9" w:rsidRDefault="00AC23C9" w:rsidP="00167D60">
      <w:pPr>
        <w:spacing w:line="360" w:lineRule="auto"/>
        <w:ind w:firstLine="709"/>
        <w:jc w:val="both"/>
        <w:rPr>
          <w:rFonts w:ascii="Times New Roman" w:eastAsia="Times New Roman" w:hAnsi="Times New Roman" w:cs="Times New Roman"/>
          <w:sz w:val="28"/>
          <w:szCs w:val="28"/>
          <w:lang w:eastAsia="ru-RU"/>
        </w:rPr>
      </w:pPr>
      <w:r w:rsidRPr="00AC23C9">
        <w:rPr>
          <w:rFonts w:ascii="Times New Roman" w:eastAsia="Times New Roman" w:hAnsi="Times New Roman" w:cs="Times New Roman"/>
          <w:sz w:val="28"/>
          <w:szCs w:val="28"/>
          <w:lang w:eastAsia="ru-RU"/>
        </w:rPr>
        <w:t>У 2012-2013 роки завод розширює географію поставок за рахунок виходу на ринок ЄС (основним продуктом на експорт є LAN-кабель). Шахтні кабелі зв’язку від ПАТ «</w:t>
      </w:r>
      <w:proofErr w:type="spellStart"/>
      <w:r w:rsidRPr="00AC23C9">
        <w:rPr>
          <w:rFonts w:ascii="Times New Roman" w:eastAsia="Times New Roman" w:hAnsi="Times New Roman" w:cs="Times New Roman"/>
          <w:sz w:val="28"/>
          <w:szCs w:val="28"/>
          <w:lang w:eastAsia="ru-RU"/>
        </w:rPr>
        <w:t>Одескабель</w:t>
      </w:r>
      <w:proofErr w:type="spellEnd"/>
      <w:r w:rsidRPr="00AC23C9">
        <w:rPr>
          <w:rFonts w:ascii="Times New Roman" w:eastAsia="Times New Roman" w:hAnsi="Times New Roman" w:cs="Times New Roman"/>
          <w:sz w:val="28"/>
          <w:szCs w:val="28"/>
          <w:lang w:eastAsia="ru-RU"/>
        </w:rPr>
        <w:t>» пройшли сертифікацію в Державному Макіївському науково-дослідному інституті з безпеки робіт у гірничій промисловості, що зробило можливим їх застосування в підземних виробках шахт.</w:t>
      </w:r>
    </w:p>
    <w:p w14:paraId="2B07BAEC" w14:textId="77777777" w:rsidR="00AC23C9" w:rsidRPr="00AC23C9" w:rsidRDefault="00AC23C9" w:rsidP="00167D60">
      <w:pPr>
        <w:spacing w:line="360" w:lineRule="auto"/>
        <w:ind w:firstLine="709"/>
        <w:jc w:val="both"/>
        <w:rPr>
          <w:rFonts w:ascii="Times New Roman" w:eastAsia="Times New Roman" w:hAnsi="Times New Roman" w:cs="Times New Roman"/>
          <w:sz w:val="28"/>
          <w:szCs w:val="28"/>
          <w:lang w:eastAsia="ru-RU"/>
        </w:rPr>
      </w:pPr>
      <w:r w:rsidRPr="00AC23C9">
        <w:rPr>
          <w:rFonts w:ascii="Times New Roman" w:eastAsia="Times New Roman" w:hAnsi="Times New Roman" w:cs="Times New Roman"/>
          <w:sz w:val="28"/>
          <w:szCs w:val="28"/>
          <w:lang w:eastAsia="ru-RU"/>
        </w:rPr>
        <w:t xml:space="preserve">Ще однією знаковою подією цих років стало освоєння виробництва комбінованого кабелю (ВОК + LAN) і вогнестійких кабелів з ізоляцією і оболонкою із спеціальних </w:t>
      </w:r>
      <w:proofErr w:type="spellStart"/>
      <w:r w:rsidRPr="00AC23C9">
        <w:rPr>
          <w:rFonts w:ascii="Times New Roman" w:eastAsia="Times New Roman" w:hAnsi="Times New Roman" w:cs="Times New Roman"/>
          <w:sz w:val="28"/>
          <w:szCs w:val="28"/>
          <w:lang w:eastAsia="ru-RU"/>
        </w:rPr>
        <w:t>безгалогенних</w:t>
      </w:r>
      <w:proofErr w:type="spellEnd"/>
      <w:r w:rsidRPr="00AC23C9">
        <w:rPr>
          <w:rFonts w:ascii="Times New Roman" w:eastAsia="Times New Roman" w:hAnsi="Times New Roman" w:cs="Times New Roman"/>
          <w:sz w:val="28"/>
          <w:szCs w:val="28"/>
          <w:lang w:eastAsia="ru-RU"/>
        </w:rPr>
        <w:t xml:space="preserve"> компаундів.</w:t>
      </w:r>
    </w:p>
    <w:p w14:paraId="629AC932" w14:textId="77777777" w:rsidR="00AC23C9" w:rsidRPr="00AC23C9" w:rsidRDefault="00AC23C9" w:rsidP="00167D60">
      <w:pPr>
        <w:spacing w:line="360" w:lineRule="auto"/>
        <w:ind w:firstLine="709"/>
        <w:jc w:val="both"/>
        <w:rPr>
          <w:rFonts w:ascii="Times New Roman" w:eastAsia="Times New Roman" w:hAnsi="Times New Roman" w:cs="Times New Roman"/>
          <w:sz w:val="28"/>
          <w:szCs w:val="28"/>
          <w:lang w:eastAsia="ru-RU"/>
        </w:rPr>
      </w:pPr>
      <w:r w:rsidRPr="00AC23C9">
        <w:rPr>
          <w:rFonts w:ascii="Times New Roman" w:eastAsia="Times New Roman" w:hAnsi="Times New Roman" w:cs="Times New Roman"/>
          <w:sz w:val="28"/>
          <w:szCs w:val="28"/>
          <w:lang w:eastAsia="ru-RU"/>
        </w:rPr>
        <w:t>Здобуто перемогу у Всеукраїнському конкурсі якості продукції «100 кращих товарів України» у номінації «Продукція виробничо-технічного характеру» Секція нагрівальна WOKS 2013.</w:t>
      </w:r>
    </w:p>
    <w:p w14:paraId="67257EB8" w14:textId="77777777" w:rsidR="00AC23C9" w:rsidRPr="00AC23C9" w:rsidRDefault="00AC23C9" w:rsidP="00167D60">
      <w:pPr>
        <w:spacing w:line="360" w:lineRule="auto"/>
        <w:ind w:firstLine="709"/>
        <w:jc w:val="both"/>
        <w:rPr>
          <w:rFonts w:ascii="Times New Roman" w:eastAsia="Times New Roman" w:hAnsi="Times New Roman" w:cs="Times New Roman"/>
          <w:sz w:val="28"/>
          <w:szCs w:val="28"/>
          <w:lang w:eastAsia="ru-RU"/>
        </w:rPr>
      </w:pPr>
      <w:r w:rsidRPr="00AC23C9">
        <w:rPr>
          <w:rFonts w:ascii="Times New Roman" w:eastAsia="Times New Roman" w:hAnsi="Times New Roman" w:cs="Times New Roman"/>
          <w:sz w:val="28"/>
          <w:szCs w:val="28"/>
          <w:lang w:eastAsia="ru-RU"/>
        </w:rPr>
        <w:t xml:space="preserve">У 2014-2017 роки виконано черговий етап модернізації виробничих </w:t>
      </w:r>
      <w:proofErr w:type="spellStart"/>
      <w:r w:rsidRPr="00AC23C9">
        <w:rPr>
          <w:rFonts w:ascii="Times New Roman" w:eastAsia="Times New Roman" w:hAnsi="Times New Roman" w:cs="Times New Roman"/>
          <w:sz w:val="28"/>
          <w:szCs w:val="28"/>
          <w:lang w:eastAsia="ru-RU"/>
        </w:rPr>
        <w:t>потужностей</w:t>
      </w:r>
      <w:proofErr w:type="spellEnd"/>
      <w:r w:rsidRPr="00AC23C9">
        <w:rPr>
          <w:rFonts w:ascii="Times New Roman" w:eastAsia="Times New Roman" w:hAnsi="Times New Roman" w:cs="Times New Roman"/>
          <w:sz w:val="28"/>
          <w:szCs w:val="28"/>
          <w:lang w:eastAsia="ru-RU"/>
        </w:rPr>
        <w:t xml:space="preserve"> цеху ВОК (встановлено дві сучасні виробничі лінії і вдосконалено три вже наявні). Завод став переможцем 10-го Міжнародного турніру з якості країн ЦСЄ і 19-го Українського національного конкурсу </w:t>
      </w:r>
      <w:r w:rsidRPr="00AC23C9">
        <w:rPr>
          <w:rFonts w:ascii="Times New Roman" w:eastAsia="Times New Roman" w:hAnsi="Times New Roman" w:cs="Times New Roman"/>
          <w:sz w:val="28"/>
          <w:szCs w:val="28"/>
          <w:lang w:eastAsia="ru-RU"/>
        </w:rPr>
        <w:lastRenderedPageBreak/>
        <w:t>якості. Збільшено обсяги виробництва LAN кабелів і налагоджений випуск нових видів ВОК.</w:t>
      </w:r>
    </w:p>
    <w:p w14:paraId="247B46D7" w14:textId="77777777" w:rsidR="00AC23C9" w:rsidRPr="00AC23C9" w:rsidRDefault="00AC23C9" w:rsidP="00167D60">
      <w:pPr>
        <w:spacing w:line="360" w:lineRule="auto"/>
        <w:ind w:firstLine="709"/>
        <w:jc w:val="both"/>
        <w:rPr>
          <w:rFonts w:ascii="Times New Roman" w:eastAsia="Times New Roman" w:hAnsi="Times New Roman" w:cs="Times New Roman"/>
          <w:sz w:val="28"/>
          <w:szCs w:val="28"/>
          <w:lang w:eastAsia="ru-RU"/>
        </w:rPr>
      </w:pPr>
      <w:r w:rsidRPr="00AC23C9">
        <w:rPr>
          <w:rFonts w:ascii="Times New Roman" w:eastAsia="Times New Roman" w:hAnsi="Times New Roman" w:cs="Times New Roman"/>
          <w:sz w:val="28"/>
          <w:szCs w:val="28"/>
          <w:lang w:eastAsia="ru-RU"/>
        </w:rPr>
        <w:t xml:space="preserve">У 2015 році введено в експлуатацію складський логістичний центр на 1300 </w:t>
      </w:r>
      <w:proofErr w:type="spellStart"/>
      <w:r w:rsidRPr="00AC23C9">
        <w:rPr>
          <w:rFonts w:ascii="Times New Roman" w:eastAsia="Times New Roman" w:hAnsi="Times New Roman" w:cs="Times New Roman"/>
          <w:sz w:val="28"/>
          <w:szCs w:val="28"/>
          <w:lang w:eastAsia="ru-RU"/>
        </w:rPr>
        <w:t>палетомісць</w:t>
      </w:r>
      <w:proofErr w:type="spellEnd"/>
      <w:r w:rsidRPr="00AC23C9">
        <w:rPr>
          <w:rFonts w:ascii="Times New Roman" w:eastAsia="Times New Roman" w:hAnsi="Times New Roman" w:cs="Times New Roman"/>
          <w:sz w:val="28"/>
          <w:szCs w:val="28"/>
          <w:lang w:eastAsia="ru-RU"/>
        </w:rPr>
        <w:t>. Наступного року завод запустив виробництво унікального кабелю на номінальну напругу 10 кВ з особливо великим перетином струмопровідної жили 800 мм2.</w:t>
      </w:r>
    </w:p>
    <w:p w14:paraId="28597276" w14:textId="77777777" w:rsidR="00AC23C9" w:rsidRPr="00AC23C9" w:rsidRDefault="00AC23C9" w:rsidP="00167D60">
      <w:pPr>
        <w:spacing w:line="360" w:lineRule="auto"/>
        <w:ind w:firstLine="709"/>
        <w:jc w:val="both"/>
        <w:rPr>
          <w:rFonts w:ascii="Times New Roman" w:eastAsia="Times New Roman" w:hAnsi="Times New Roman" w:cs="Times New Roman"/>
          <w:sz w:val="28"/>
          <w:szCs w:val="28"/>
          <w:lang w:eastAsia="ru-RU"/>
        </w:rPr>
      </w:pPr>
      <w:r w:rsidRPr="00AC23C9">
        <w:rPr>
          <w:rFonts w:ascii="Times New Roman" w:eastAsia="Times New Roman" w:hAnsi="Times New Roman" w:cs="Times New Roman"/>
          <w:sz w:val="28"/>
          <w:szCs w:val="28"/>
          <w:lang w:eastAsia="ru-RU"/>
        </w:rPr>
        <w:t xml:space="preserve">У 2016 році було проведено </w:t>
      </w:r>
      <w:proofErr w:type="spellStart"/>
      <w:r w:rsidRPr="00AC23C9">
        <w:rPr>
          <w:rFonts w:ascii="Times New Roman" w:eastAsia="Times New Roman" w:hAnsi="Times New Roman" w:cs="Times New Roman"/>
          <w:sz w:val="28"/>
          <w:szCs w:val="28"/>
          <w:lang w:eastAsia="ru-RU"/>
        </w:rPr>
        <w:t>ресертифікаційний</w:t>
      </w:r>
      <w:proofErr w:type="spellEnd"/>
      <w:r w:rsidRPr="00AC23C9">
        <w:rPr>
          <w:rFonts w:ascii="Times New Roman" w:eastAsia="Times New Roman" w:hAnsi="Times New Roman" w:cs="Times New Roman"/>
          <w:sz w:val="28"/>
          <w:szCs w:val="28"/>
          <w:lang w:eastAsia="ru-RU"/>
        </w:rPr>
        <w:t xml:space="preserve"> аудит СМЯ по новій версії міжнародного стандарту ISO 9001: 2015. Відбувається розширення географії поставок і переорієнтація ринків збуту з країн СНД на країни Європи. Початок виробництва ВОК </w:t>
      </w:r>
      <w:proofErr w:type="spellStart"/>
      <w:r w:rsidRPr="00AC23C9">
        <w:rPr>
          <w:rFonts w:ascii="Times New Roman" w:eastAsia="Times New Roman" w:hAnsi="Times New Roman" w:cs="Times New Roman"/>
          <w:sz w:val="28"/>
          <w:szCs w:val="28"/>
          <w:lang w:eastAsia="ru-RU"/>
        </w:rPr>
        <w:t>призначенного</w:t>
      </w:r>
      <w:proofErr w:type="spellEnd"/>
      <w:r w:rsidRPr="00AC23C9">
        <w:rPr>
          <w:rFonts w:ascii="Times New Roman" w:eastAsia="Times New Roman" w:hAnsi="Times New Roman" w:cs="Times New Roman"/>
          <w:sz w:val="28"/>
          <w:szCs w:val="28"/>
          <w:lang w:eastAsia="ru-RU"/>
        </w:rPr>
        <w:t xml:space="preserve"> для прокладання методом </w:t>
      </w:r>
      <w:proofErr w:type="spellStart"/>
      <w:r w:rsidRPr="00AC23C9">
        <w:rPr>
          <w:rFonts w:ascii="Times New Roman" w:eastAsia="Times New Roman" w:hAnsi="Times New Roman" w:cs="Times New Roman"/>
          <w:sz w:val="28"/>
          <w:szCs w:val="28"/>
          <w:lang w:eastAsia="ru-RU"/>
        </w:rPr>
        <w:t>мiкрозадувки</w:t>
      </w:r>
      <w:proofErr w:type="spellEnd"/>
      <w:r w:rsidRPr="00AC23C9">
        <w:rPr>
          <w:rFonts w:ascii="Times New Roman" w:eastAsia="Times New Roman" w:hAnsi="Times New Roman" w:cs="Times New Roman"/>
          <w:sz w:val="28"/>
          <w:szCs w:val="28"/>
          <w:lang w:eastAsia="ru-RU"/>
        </w:rPr>
        <w:t>.</w:t>
      </w:r>
    </w:p>
    <w:p w14:paraId="0A88CFDE" w14:textId="77777777" w:rsidR="00AC23C9" w:rsidRPr="00AC23C9" w:rsidRDefault="00AC23C9" w:rsidP="00167D60">
      <w:pPr>
        <w:spacing w:line="360" w:lineRule="auto"/>
        <w:ind w:firstLine="709"/>
        <w:jc w:val="both"/>
        <w:rPr>
          <w:rFonts w:ascii="Times New Roman" w:eastAsia="Times New Roman" w:hAnsi="Times New Roman" w:cs="Times New Roman"/>
          <w:sz w:val="28"/>
          <w:szCs w:val="28"/>
          <w:lang w:eastAsia="ru-RU"/>
        </w:rPr>
      </w:pPr>
      <w:r w:rsidRPr="00AC23C9">
        <w:rPr>
          <w:rFonts w:ascii="Times New Roman" w:eastAsia="Times New Roman" w:hAnsi="Times New Roman" w:cs="Times New Roman"/>
          <w:sz w:val="28"/>
          <w:szCs w:val="28"/>
          <w:lang w:eastAsia="ru-RU"/>
        </w:rPr>
        <w:t xml:space="preserve">У 2018 році ПАТ «Одеський кабельний завод« </w:t>
      </w:r>
      <w:proofErr w:type="spellStart"/>
      <w:r w:rsidRPr="00AC23C9">
        <w:rPr>
          <w:rFonts w:ascii="Times New Roman" w:eastAsia="Times New Roman" w:hAnsi="Times New Roman" w:cs="Times New Roman"/>
          <w:sz w:val="28"/>
          <w:szCs w:val="28"/>
          <w:lang w:eastAsia="ru-RU"/>
        </w:rPr>
        <w:t>Одескабель</w:t>
      </w:r>
      <w:proofErr w:type="spellEnd"/>
      <w:r w:rsidRPr="00AC23C9">
        <w:rPr>
          <w:rFonts w:ascii="Times New Roman" w:eastAsia="Times New Roman" w:hAnsi="Times New Roman" w:cs="Times New Roman"/>
          <w:sz w:val="28"/>
          <w:szCs w:val="28"/>
          <w:lang w:eastAsia="ru-RU"/>
        </w:rPr>
        <w:t>» ввів в експлуатацію новий виробничий комплекс для випуску сучасних LAN-кабелів, що дозволило підприємству збільшити обсяг продукції, що випускається. Новий комплекс складається з німецького та французького виробничого обладнання, що дозволяє випускати кабель, який відповідає всім нормам міжнародних стандартів.</w:t>
      </w:r>
    </w:p>
    <w:p w14:paraId="3D9B3790" w14:textId="77777777" w:rsidR="00AC23C9" w:rsidRPr="00AC23C9" w:rsidRDefault="00AC23C9" w:rsidP="00167D60">
      <w:pPr>
        <w:spacing w:line="360" w:lineRule="auto"/>
        <w:ind w:firstLine="709"/>
        <w:jc w:val="both"/>
        <w:rPr>
          <w:rFonts w:ascii="Times New Roman" w:eastAsia="Times New Roman" w:hAnsi="Times New Roman" w:cs="Times New Roman"/>
          <w:sz w:val="28"/>
          <w:szCs w:val="28"/>
          <w:lang w:eastAsia="ru-RU"/>
        </w:rPr>
      </w:pPr>
      <w:r w:rsidRPr="00AC23C9">
        <w:rPr>
          <w:rFonts w:ascii="Times New Roman" w:eastAsia="Times New Roman" w:hAnsi="Times New Roman" w:cs="Times New Roman"/>
          <w:sz w:val="28"/>
          <w:szCs w:val="28"/>
          <w:lang w:eastAsia="ru-RU"/>
        </w:rPr>
        <w:t>В рамках Міжнародного форуму сталої енергетики SEF 2018 р. у Києві, на урочистій церемонії SEF AWARDS 2018, ПАТ «</w:t>
      </w:r>
      <w:proofErr w:type="spellStart"/>
      <w:r w:rsidRPr="00AC23C9">
        <w:rPr>
          <w:rFonts w:ascii="Times New Roman" w:eastAsia="Times New Roman" w:hAnsi="Times New Roman" w:cs="Times New Roman"/>
          <w:sz w:val="28"/>
          <w:szCs w:val="28"/>
          <w:lang w:eastAsia="ru-RU"/>
        </w:rPr>
        <w:t>Одескабель</w:t>
      </w:r>
      <w:proofErr w:type="spellEnd"/>
      <w:r w:rsidRPr="00AC23C9">
        <w:rPr>
          <w:rFonts w:ascii="Times New Roman" w:eastAsia="Times New Roman" w:hAnsi="Times New Roman" w:cs="Times New Roman"/>
          <w:sz w:val="28"/>
          <w:szCs w:val="28"/>
          <w:lang w:eastAsia="ru-RU"/>
        </w:rPr>
        <w:t>» було нагороджено за кращий місцевий продукт сталої енергетики Східної Європи.</w:t>
      </w:r>
    </w:p>
    <w:p w14:paraId="06AF66D5" w14:textId="77777777" w:rsidR="00AC23C9" w:rsidRPr="00AC23C9" w:rsidRDefault="00AC23C9" w:rsidP="00167D60">
      <w:pPr>
        <w:spacing w:line="360" w:lineRule="auto"/>
        <w:ind w:firstLine="709"/>
        <w:jc w:val="both"/>
        <w:rPr>
          <w:rFonts w:ascii="Times New Roman" w:eastAsia="Times New Roman" w:hAnsi="Times New Roman" w:cs="Times New Roman"/>
          <w:sz w:val="28"/>
          <w:szCs w:val="28"/>
          <w:lang w:eastAsia="ru-RU"/>
        </w:rPr>
      </w:pPr>
      <w:r w:rsidRPr="00AC23C9">
        <w:rPr>
          <w:rFonts w:ascii="Times New Roman" w:eastAsia="Times New Roman" w:hAnsi="Times New Roman" w:cs="Times New Roman"/>
          <w:sz w:val="28"/>
          <w:szCs w:val="28"/>
          <w:lang w:eastAsia="ru-RU"/>
        </w:rPr>
        <w:t>2019 рік став ювілейним для ПАТ «</w:t>
      </w:r>
      <w:proofErr w:type="spellStart"/>
      <w:r w:rsidRPr="00AC23C9">
        <w:rPr>
          <w:rFonts w:ascii="Times New Roman" w:eastAsia="Times New Roman" w:hAnsi="Times New Roman" w:cs="Times New Roman"/>
          <w:sz w:val="28"/>
          <w:szCs w:val="28"/>
          <w:lang w:eastAsia="ru-RU"/>
        </w:rPr>
        <w:t>Одескабель</w:t>
      </w:r>
      <w:proofErr w:type="spellEnd"/>
      <w:r w:rsidRPr="00AC23C9">
        <w:rPr>
          <w:rFonts w:ascii="Times New Roman" w:eastAsia="Times New Roman" w:hAnsi="Times New Roman" w:cs="Times New Roman"/>
          <w:sz w:val="28"/>
          <w:szCs w:val="28"/>
          <w:lang w:eastAsia="ru-RU"/>
        </w:rPr>
        <w:t>» — заводу виповнилося 70 років. Підприємство орієнтується на високу якість продукції, конкурентоспроможні ціни, модернізацію та розширення виробництва, залучення висококваліфікованих кадрів та організацію управління за світовими стандартами. Такий вектор розвитку дозволяє заводу залишатися лідером у своїй галузі та бути одним із зразкових підприємств країни.</w:t>
      </w:r>
    </w:p>
    <w:p w14:paraId="1208B2DA" w14:textId="77777777" w:rsidR="00AC23C9" w:rsidRPr="00AC23C9" w:rsidRDefault="00AC23C9" w:rsidP="00167D60">
      <w:pPr>
        <w:spacing w:line="360" w:lineRule="auto"/>
        <w:ind w:firstLine="709"/>
        <w:jc w:val="both"/>
        <w:rPr>
          <w:rFonts w:ascii="Times New Roman" w:eastAsia="Times New Roman" w:hAnsi="Times New Roman" w:cs="Times New Roman"/>
          <w:sz w:val="28"/>
          <w:szCs w:val="28"/>
          <w:lang w:eastAsia="ru-RU"/>
        </w:rPr>
      </w:pPr>
      <w:r w:rsidRPr="00AC23C9">
        <w:rPr>
          <w:rFonts w:ascii="Times New Roman" w:eastAsia="Times New Roman" w:hAnsi="Times New Roman" w:cs="Times New Roman"/>
          <w:sz w:val="28"/>
          <w:szCs w:val="28"/>
          <w:lang w:eastAsia="ru-RU"/>
        </w:rPr>
        <w:t xml:space="preserve">Одеський кабельний завод, спеціалізуючись на виробництві телекомунікаційних кабелів, випускає широкий асортимент мідних і </w:t>
      </w:r>
      <w:proofErr w:type="spellStart"/>
      <w:r w:rsidRPr="00AC23C9">
        <w:rPr>
          <w:rFonts w:ascii="Times New Roman" w:eastAsia="Times New Roman" w:hAnsi="Times New Roman" w:cs="Times New Roman"/>
          <w:sz w:val="28"/>
          <w:szCs w:val="28"/>
          <w:lang w:eastAsia="ru-RU"/>
        </w:rPr>
        <w:t>волоконно</w:t>
      </w:r>
      <w:proofErr w:type="spellEnd"/>
      <w:r w:rsidRPr="00AC23C9">
        <w:rPr>
          <w:rFonts w:ascii="Times New Roman" w:eastAsia="Times New Roman" w:hAnsi="Times New Roman" w:cs="Times New Roman"/>
          <w:sz w:val="28"/>
          <w:szCs w:val="28"/>
          <w:lang w:eastAsia="ru-RU"/>
        </w:rPr>
        <w:t xml:space="preserve">-оптичних кабелів зв’язку, радіочастотних, а також цифрових або LAN-кабелів, на які є попит в останні десятиліття, і які мають найширшу </w:t>
      </w:r>
      <w:r w:rsidRPr="00AC23C9">
        <w:rPr>
          <w:rFonts w:ascii="Times New Roman" w:eastAsia="Times New Roman" w:hAnsi="Times New Roman" w:cs="Times New Roman"/>
          <w:sz w:val="28"/>
          <w:szCs w:val="28"/>
          <w:lang w:eastAsia="ru-RU"/>
        </w:rPr>
        <w:lastRenderedPageBreak/>
        <w:t>номенклатуру в країнах ЄС. Крім цього, ПАТ «</w:t>
      </w:r>
      <w:proofErr w:type="spellStart"/>
      <w:r w:rsidRPr="00AC23C9">
        <w:rPr>
          <w:rFonts w:ascii="Times New Roman" w:eastAsia="Times New Roman" w:hAnsi="Times New Roman" w:cs="Times New Roman"/>
          <w:sz w:val="28"/>
          <w:szCs w:val="28"/>
          <w:lang w:eastAsia="ru-RU"/>
        </w:rPr>
        <w:t>Одескабель</w:t>
      </w:r>
      <w:proofErr w:type="spellEnd"/>
      <w:r w:rsidRPr="00AC23C9">
        <w:rPr>
          <w:rFonts w:ascii="Times New Roman" w:eastAsia="Times New Roman" w:hAnsi="Times New Roman" w:cs="Times New Roman"/>
          <w:sz w:val="28"/>
          <w:szCs w:val="28"/>
          <w:lang w:eastAsia="ru-RU"/>
        </w:rPr>
        <w:t>» пропонує своїм споживачам силові кабелі, проводи й шнури різного призначення.</w:t>
      </w:r>
    </w:p>
    <w:p w14:paraId="72C214E2" w14:textId="77777777" w:rsidR="00AC23C9" w:rsidRPr="00AC23C9" w:rsidRDefault="00AC23C9" w:rsidP="00167D60">
      <w:pPr>
        <w:spacing w:line="360" w:lineRule="auto"/>
        <w:ind w:firstLine="709"/>
        <w:jc w:val="both"/>
        <w:rPr>
          <w:rFonts w:ascii="Times New Roman" w:eastAsia="Times New Roman" w:hAnsi="Times New Roman" w:cs="Times New Roman"/>
          <w:sz w:val="28"/>
          <w:szCs w:val="28"/>
          <w:lang w:eastAsia="ru-RU"/>
        </w:rPr>
      </w:pPr>
      <w:r w:rsidRPr="00AC23C9">
        <w:rPr>
          <w:rFonts w:ascii="Times New Roman" w:eastAsia="Times New Roman" w:hAnsi="Times New Roman" w:cs="Times New Roman"/>
          <w:sz w:val="28"/>
          <w:szCs w:val="28"/>
          <w:lang w:eastAsia="ru-RU"/>
        </w:rPr>
        <w:t xml:space="preserve">Завод продовжує успішно розвиватися, освоювати нові напрямки і займає лідируючі позиції. Серед новацій останніх років — виробництво нагрівальних кабелів, які є основою системи «тепла підлога». Загальна номенклатура заводу наразі налічує понад 10,000 </w:t>
      </w:r>
      <w:proofErr w:type="spellStart"/>
      <w:r w:rsidRPr="00AC23C9">
        <w:rPr>
          <w:rFonts w:ascii="Times New Roman" w:eastAsia="Times New Roman" w:hAnsi="Times New Roman" w:cs="Times New Roman"/>
          <w:sz w:val="28"/>
          <w:szCs w:val="28"/>
          <w:lang w:eastAsia="ru-RU"/>
        </w:rPr>
        <w:t>маркорозмірів</w:t>
      </w:r>
      <w:proofErr w:type="spellEnd"/>
      <w:r w:rsidRPr="00AC23C9">
        <w:rPr>
          <w:rFonts w:ascii="Times New Roman" w:eastAsia="Times New Roman" w:hAnsi="Times New Roman" w:cs="Times New Roman"/>
          <w:sz w:val="28"/>
          <w:szCs w:val="28"/>
          <w:lang w:eastAsia="ru-RU"/>
        </w:rPr>
        <w:t>.</w:t>
      </w:r>
    </w:p>
    <w:p w14:paraId="1AA80B14" w14:textId="77777777" w:rsidR="00AC23C9" w:rsidRPr="00AC23C9" w:rsidRDefault="00AC23C9" w:rsidP="00167D60">
      <w:pPr>
        <w:spacing w:line="360" w:lineRule="auto"/>
        <w:ind w:firstLine="709"/>
        <w:jc w:val="both"/>
        <w:rPr>
          <w:rFonts w:ascii="Times New Roman" w:eastAsia="Times New Roman" w:hAnsi="Times New Roman" w:cs="Times New Roman"/>
          <w:sz w:val="28"/>
          <w:szCs w:val="28"/>
          <w:lang w:eastAsia="ru-RU"/>
        </w:rPr>
      </w:pPr>
      <w:r w:rsidRPr="00AC23C9">
        <w:rPr>
          <w:rFonts w:ascii="Times New Roman" w:eastAsia="Times New Roman" w:hAnsi="Times New Roman" w:cs="Times New Roman"/>
          <w:sz w:val="28"/>
          <w:szCs w:val="28"/>
          <w:lang w:eastAsia="ru-RU"/>
        </w:rPr>
        <w:t>Пріоритетом у розвитку ПАТ «</w:t>
      </w:r>
      <w:proofErr w:type="spellStart"/>
      <w:r w:rsidRPr="00AC23C9">
        <w:rPr>
          <w:rFonts w:ascii="Times New Roman" w:eastAsia="Times New Roman" w:hAnsi="Times New Roman" w:cs="Times New Roman"/>
          <w:sz w:val="28"/>
          <w:szCs w:val="28"/>
          <w:lang w:eastAsia="ru-RU"/>
        </w:rPr>
        <w:t>Одескабель</w:t>
      </w:r>
      <w:proofErr w:type="spellEnd"/>
      <w:r w:rsidRPr="00AC23C9">
        <w:rPr>
          <w:rFonts w:ascii="Times New Roman" w:eastAsia="Times New Roman" w:hAnsi="Times New Roman" w:cs="Times New Roman"/>
          <w:sz w:val="28"/>
          <w:szCs w:val="28"/>
          <w:lang w:eastAsia="ru-RU"/>
        </w:rPr>
        <w:t xml:space="preserve">» є випуск високоякісної продукції за конкурентоспроможними цінами, що забезпечує привабливість підприємства на ринку. </w:t>
      </w:r>
    </w:p>
    <w:p w14:paraId="3BBDC42D" w14:textId="77777777" w:rsidR="00AC23C9" w:rsidRPr="00AC23C9" w:rsidRDefault="00AC23C9" w:rsidP="00167D60">
      <w:pPr>
        <w:spacing w:line="360" w:lineRule="auto"/>
        <w:ind w:firstLine="709"/>
        <w:jc w:val="both"/>
        <w:rPr>
          <w:rFonts w:ascii="Times New Roman" w:eastAsia="Times New Roman" w:hAnsi="Times New Roman" w:cs="Times New Roman"/>
          <w:sz w:val="28"/>
          <w:szCs w:val="28"/>
          <w:lang w:eastAsia="ru-RU"/>
        </w:rPr>
      </w:pPr>
      <w:r w:rsidRPr="00AC23C9">
        <w:rPr>
          <w:rFonts w:ascii="Times New Roman" w:eastAsia="Times New Roman" w:hAnsi="Times New Roman" w:cs="Times New Roman"/>
          <w:sz w:val="28"/>
          <w:szCs w:val="28"/>
          <w:lang w:eastAsia="ru-RU"/>
        </w:rPr>
        <w:t>Основними споживачами продукції «</w:t>
      </w:r>
      <w:proofErr w:type="spellStart"/>
      <w:r w:rsidRPr="00AC23C9">
        <w:rPr>
          <w:rFonts w:ascii="Times New Roman" w:eastAsia="Times New Roman" w:hAnsi="Times New Roman" w:cs="Times New Roman"/>
          <w:sz w:val="28"/>
          <w:szCs w:val="28"/>
          <w:lang w:eastAsia="ru-RU"/>
        </w:rPr>
        <w:t>Одескабель</w:t>
      </w:r>
      <w:proofErr w:type="spellEnd"/>
      <w:r w:rsidRPr="00AC23C9">
        <w:rPr>
          <w:rFonts w:ascii="Times New Roman" w:eastAsia="Times New Roman" w:hAnsi="Times New Roman" w:cs="Times New Roman"/>
          <w:sz w:val="28"/>
          <w:szCs w:val="28"/>
          <w:lang w:eastAsia="ru-RU"/>
        </w:rPr>
        <w:t>» є компанії, що працюють у галузях телекомунікацій, енергетики, будівництва, машинобудування, гірничодобувної галузі та інших. В Україні серед споживачів продукції «</w:t>
      </w:r>
      <w:proofErr w:type="spellStart"/>
      <w:r w:rsidRPr="00AC23C9">
        <w:rPr>
          <w:rFonts w:ascii="Times New Roman" w:eastAsia="Times New Roman" w:hAnsi="Times New Roman" w:cs="Times New Roman"/>
          <w:sz w:val="28"/>
          <w:szCs w:val="28"/>
          <w:lang w:eastAsia="ru-RU"/>
        </w:rPr>
        <w:t>Одескабель</w:t>
      </w:r>
      <w:proofErr w:type="spellEnd"/>
      <w:r w:rsidRPr="00AC23C9">
        <w:rPr>
          <w:rFonts w:ascii="Times New Roman" w:eastAsia="Times New Roman" w:hAnsi="Times New Roman" w:cs="Times New Roman"/>
          <w:sz w:val="28"/>
          <w:szCs w:val="28"/>
          <w:lang w:eastAsia="ru-RU"/>
        </w:rPr>
        <w:t>» — найбільші оператори зв’язку, такі як «Укртелеком», «</w:t>
      </w:r>
      <w:proofErr w:type="spellStart"/>
      <w:r w:rsidRPr="00AC23C9">
        <w:rPr>
          <w:rFonts w:ascii="Times New Roman" w:eastAsia="Times New Roman" w:hAnsi="Times New Roman" w:cs="Times New Roman"/>
          <w:sz w:val="28"/>
          <w:szCs w:val="28"/>
          <w:lang w:eastAsia="ru-RU"/>
        </w:rPr>
        <w:t>Vodafone</w:t>
      </w:r>
      <w:proofErr w:type="spellEnd"/>
      <w:r w:rsidRPr="00AC23C9">
        <w:rPr>
          <w:rFonts w:ascii="Times New Roman" w:eastAsia="Times New Roman" w:hAnsi="Times New Roman" w:cs="Times New Roman"/>
          <w:sz w:val="28"/>
          <w:szCs w:val="28"/>
          <w:lang w:eastAsia="ru-RU"/>
        </w:rPr>
        <w:t>», «Київстар», «</w:t>
      </w:r>
      <w:proofErr w:type="spellStart"/>
      <w:r w:rsidRPr="00AC23C9">
        <w:rPr>
          <w:rFonts w:ascii="Times New Roman" w:eastAsia="Times New Roman" w:hAnsi="Times New Roman" w:cs="Times New Roman"/>
          <w:sz w:val="28"/>
          <w:szCs w:val="28"/>
          <w:lang w:eastAsia="ru-RU"/>
        </w:rPr>
        <w:t>Lifecell</w:t>
      </w:r>
      <w:proofErr w:type="spellEnd"/>
      <w:r w:rsidRPr="00AC23C9">
        <w:rPr>
          <w:rFonts w:ascii="Times New Roman" w:eastAsia="Times New Roman" w:hAnsi="Times New Roman" w:cs="Times New Roman"/>
          <w:sz w:val="28"/>
          <w:szCs w:val="28"/>
          <w:lang w:eastAsia="ru-RU"/>
        </w:rPr>
        <w:t>», «Інтертелеком», група компаній «Вега», а також атомні електростанції, залізниця, «Укренерго», «Укртранснафта», «Укртатнафта», «Нафтогаз», «Криворіжсталь» та інші.</w:t>
      </w:r>
    </w:p>
    <w:p w14:paraId="7A1BB7E1" w14:textId="77777777" w:rsidR="00AC23C9" w:rsidRPr="00AC23C9" w:rsidRDefault="00AC23C9" w:rsidP="00167D60">
      <w:pPr>
        <w:spacing w:line="360" w:lineRule="auto"/>
        <w:ind w:firstLine="709"/>
        <w:jc w:val="both"/>
        <w:rPr>
          <w:rFonts w:ascii="Times New Roman" w:eastAsia="Times New Roman" w:hAnsi="Times New Roman" w:cs="Times New Roman"/>
          <w:sz w:val="28"/>
          <w:szCs w:val="28"/>
          <w:lang w:eastAsia="ru-RU"/>
        </w:rPr>
      </w:pPr>
      <w:r w:rsidRPr="00AC23C9">
        <w:rPr>
          <w:rFonts w:ascii="Times New Roman" w:eastAsia="Times New Roman" w:hAnsi="Times New Roman" w:cs="Times New Roman"/>
          <w:sz w:val="28"/>
          <w:szCs w:val="28"/>
          <w:lang w:eastAsia="ru-RU"/>
        </w:rPr>
        <w:t>Для зручності клієнтів у шести містах України створено мережу представництв заводу «</w:t>
      </w:r>
      <w:proofErr w:type="spellStart"/>
      <w:r w:rsidRPr="00AC23C9">
        <w:rPr>
          <w:rFonts w:ascii="Times New Roman" w:eastAsia="Times New Roman" w:hAnsi="Times New Roman" w:cs="Times New Roman"/>
          <w:sz w:val="28"/>
          <w:szCs w:val="28"/>
          <w:lang w:eastAsia="ru-RU"/>
        </w:rPr>
        <w:t>Одескабель</w:t>
      </w:r>
      <w:proofErr w:type="spellEnd"/>
      <w:r w:rsidRPr="00AC23C9">
        <w:rPr>
          <w:rFonts w:ascii="Times New Roman" w:eastAsia="Times New Roman" w:hAnsi="Times New Roman" w:cs="Times New Roman"/>
          <w:sz w:val="28"/>
          <w:szCs w:val="28"/>
          <w:lang w:eastAsia="ru-RU"/>
        </w:rPr>
        <w:t>». Завод не тільки задовольняє потреби внутрішнього ринку країни у кабельній продукції, але й успішно експортує її. У 2018 році експорт підприємства склав близько 32% від загального обсягу реалізації. Продукція «</w:t>
      </w:r>
      <w:proofErr w:type="spellStart"/>
      <w:r w:rsidRPr="00AC23C9">
        <w:rPr>
          <w:rFonts w:ascii="Times New Roman" w:eastAsia="Times New Roman" w:hAnsi="Times New Roman" w:cs="Times New Roman"/>
          <w:sz w:val="28"/>
          <w:szCs w:val="28"/>
          <w:lang w:eastAsia="ru-RU"/>
        </w:rPr>
        <w:t>Одескабель</w:t>
      </w:r>
      <w:proofErr w:type="spellEnd"/>
      <w:r w:rsidRPr="00AC23C9">
        <w:rPr>
          <w:rFonts w:ascii="Times New Roman" w:eastAsia="Times New Roman" w:hAnsi="Times New Roman" w:cs="Times New Roman"/>
          <w:sz w:val="28"/>
          <w:szCs w:val="28"/>
          <w:lang w:eastAsia="ru-RU"/>
        </w:rPr>
        <w:t>» експортується до Німеччини, Італії, Іспанії, Чехії, Словаччини, Польщі та інших країн Центральної та Східної Європи, що підтверджує конкурентоспроможність підприємства на світовому ринку.</w:t>
      </w:r>
    </w:p>
    <w:p w14:paraId="146A2229" w14:textId="77777777" w:rsidR="00AC23C9" w:rsidRPr="00AC23C9" w:rsidRDefault="00AC23C9" w:rsidP="00167D60">
      <w:pPr>
        <w:spacing w:line="360" w:lineRule="auto"/>
        <w:ind w:firstLine="709"/>
        <w:jc w:val="both"/>
        <w:rPr>
          <w:rFonts w:ascii="Times New Roman" w:eastAsia="Times New Roman" w:hAnsi="Times New Roman" w:cs="Times New Roman"/>
          <w:sz w:val="28"/>
          <w:szCs w:val="28"/>
          <w:lang w:eastAsia="ru-RU"/>
        </w:rPr>
      </w:pPr>
      <w:r w:rsidRPr="00AC23C9">
        <w:rPr>
          <w:rFonts w:ascii="Times New Roman" w:eastAsia="Times New Roman" w:hAnsi="Times New Roman" w:cs="Times New Roman"/>
          <w:sz w:val="28"/>
          <w:szCs w:val="28"/>
          <w:lang w:eastAsia="ru-RU"/>
        </w:rPr>
        <w:t>ПАТ «</w:t>
      </w:r>
      <w:proofErr w:type="spellStart"/>
      <w:r w:rsidRPr="00AC23C9">
        <w:rPr>
          <w:rFonts w:ascii="Times New Roman" w:eastAsia="Times New Roman" w:hAnsi="Times New Roman" w:cs="Times New Roman"/>
          <w:sz w:val="28"/>
          <w:szCs w:val="28"/>
          <w:lang w:eastAsia="ru-RU"/>
        </w:rPr>
        <w:t>Одескабель</w:t>
      </w:r>
      <w:proofErr w:type="spellEnd"/>
      <w:r w:rsidRPr="00AC23C9">
        <w:rPr>
          <w:rFonts w:ascii="Times New Roman" w:eastAsia="Times New Roman" w:hAnsi="Times New Roman" w:cs="Times New Roman"/>
          <w:sz w:val="28"/>
          <w:szCs w:val="28"/>
          <w:lang w:eastAsia="ru-RU"/>
        </w:rPr>
        <w:t xml:space="preserve">» є активним учасником провідних об’єднань виробників </w:t>
      </w:r>
      <w:proofErr w:type="spellStart"/>
      <w:r w:rsidRPr="00AC23C9">
        <w:rPr>
          <w:rFonts w:ascii="Times New Roman" w:eastAsia="Times New Roman" w:hAnsi="Times New Roman" w:cs="Times New Roman"/>
          <w:sz w:val="28"/>
          <w:szCs w:val="28"/>
          <w:lang w:eastAsia="ru-RU"/>
        </w:rPr>
        <w:t>кабельно</w:t>
      </w:r>
      <w:proofErr w:type="spellEnd"/>
      <w:r w:rsidRPr="00AC23C9">
        <w:rPr>
          <w:rFonts w:ascii="Times New Roman" w:eastAsia="Times New Roman" w:hAnsi="Times New Roman" w:cs="Times New Roman"/>
          <w:sz w:val="28"/>
          <w:szCs w:val="28"/>
          <w:lang w:eastAsia="ru-RU"/>
        </w:rPr>
        <w:t>-провідникової продукції:</w:t>
      </w:r>
    </w:p>
    <w:p w14:paraId="46AD3644" w14:textId="77777777" w:rsidR="00AC23C9" w:rsidRPr="00AC23C9" w:rsidRDefault="00AC23C9" w:rsidP="00167D60">
      <w:pPr>
        <w:spacing w:line="360" w:lineRule="auto"/>
        <w:ind w:firstLine="709"/>
        <w:jc w:val="both"/>
        <w:rPr>
          <w:rFonts w:ascii="Times New Roman" w:eastAsia="Times New Roman" w:hAnsi="Times New Roman" w:cs="Times New Roman"/>
          <w:sz w:val="28"/>
          <w:szCs w:val="28"/>
          <w:lang w:eastAsia="ru-RU"/>
        </w:rPr>
      </w:pPr>
      <w:r w:rsidRPr="00AC23C9">
        <w:rPr>
          <w:rFonts w:ascii="Times New Roman" w:eastAsia="Times New Roman" w:hAnsi="Times New Roman" w:cs="Times New Roman"/>
          <w:sz w:val="28"/>
          <w:szCs w:val="28"/>
          <w:lang w:eastAsia="ru-RU"/>
        </w:rPr>
        <w:t>- Української Асоціації «</w:t>
      </w:r>
      <w:proofErr w:type="spellStart"/>
      <w:r w:rsidRPr="00AC23C9">
        <w:rPr>
          <w:rFonts w:ascii="Times New Roman" w:eastAsia="Times New Roman" w:hAnsi="Times New Roman" w:cs="Times New Roman"/>
          <w:sz w:val="28"/>
          <w:szCs w:val="28"/>
          <w:lang w:eastAsia="ru-RU"/>
        </w:rPr>
        <w:t>Укрелектрокабель</w:t>
      </w:r>
      <w:proofErr w:type="spellEnd"/>
      <w:r w:rsidRPr="00AC23C9">
        <w:rPr>
          <w:rFonts w:ascii="Times New Roman" w:eastAsia="Times New Roman" w:hAnsi="Times New Roman" w:cs="Times New Roman"/>
          <w:sz w:val="28"/>
          <w:szCs w:val="28"/>
          <w:lang w:eastAsia="ru-RU"/>
        </w:rPr>
        <w:t>»;</w:t>
      </w:r>
    </w:p>
    <w:p w14:paraId="7E07B175" w14:textId="77777777" w:rsidR="00AC23C9" w:rsidRPr="00AC23C9" w:rsidRDefault="00AC23C9" w:rsidP="00167D60">
      <w:pPr>
        <w:spacing w:line="360" w:lineRule="auto"/>
        <w:ind w:firstLine="709"/>
        <w:jc w:val="both"/>
        <w:rPr>
          <w:rFonts w:ascii="Times New Roman" w:eastAsia="Times New Roman" w:hAnsi="Times New Roman" w:cs="Times New Roman"/>
          <w:sz w:val="28"/>
          <w:szCs w:val="28"/>
          <w:lang w:eastAsia="ru-RU"/>
        </w:rPr>
      </w:pPr>
      <w:r w:rsidRPr="00AC23C9">
        <w:rPr>
          <w:rFonts w:ascii="Times New Roman" w:eastAsia="Times New Roman" w:hAnsi="Times New Roman" w:cs="Times New Roman"/>
          <w:sz w:val="28"/>
          <w:szCs w:val="28"/>
          <w:lang w:eastAsia="ru-RU"/>
        </w:rPr>
        <w:t>- Міжнародної Федерації виробників кабелю (ICF).</w:t>
      </w:r>
    </w:p>
    <w:p w14:paraId="082FBEC8" w14:textId="77777777" w:rsidR="00AC23C9" w:rsidRPr="00AC23C9" w:rsidRDefault="00AC23C9" w:rsidP="00167D60">
      <w:pPr>
        <w:spacing w:line="360" w:lineRule="auto"/>
        <w:ind w:firstLine="709"/>
        <w:jc w:val="both"/>
        <w:rPr>
          <w:rFonts w:ascii="Times New Roman" w:eastAsia="Times New Roman" w:hAnsi="Times New Roman" w:cs="Times New Roman"/>
          <w:sz w:val="28"/>
          <w:szCs w:val="28"/>
          <w:lang w:eastAsia="ru-RU"/>
        </w:rPr>
      </w:pPr>
      <w:r w:rsidRPr="00AC23C9">
        <w:rPr>
          <w:rFonts w:ascii="Times New Roman" w:eastAsia="Times New Roman" w:hAnsi="Times New Roman" w:cs="Times New Roman"/>
          <w:sz w:val="28"/>
          <w:szCs w:val="28"/>
          <w:lang w:eastAsia="ru-RU"/>
        </w:rPr>
        <w:lastRenderedPageBreak/>
        <w:t>Ця участь дозволяє «</w:t>
      </w:r>
      <w:proofErr w:type="spellStart"/>
      <w:r w:rsidRPr="00AC23C9">
        <w:rPr>
          <w:rFonts w:ascii="Times New Roman" w:eastAsia="Times New Roman" w:hAnsi="Times New Roman" w:cs="Times New Roman"/>
          <w:sz w:val="28"/>
          <w:szCs w:val="28"/>
          <w:lang w:eastAsia="ru-RU"/>
        </w:rPr>
        <w:t>Одескабель</w:t>
      </w:r>
      <w:proofErr w:type="spellEnd"/>
      <w:r w:rsidRPr="00AC23C9">
        <w:rPr>
          <w:rFonts w:ascii="Times New Roman" w:eastAsia="Times New Roman" w:hAnsi="Times New Roman" w:cs="Times New Roman"/>
          <w:sz w:val="28"/>
          <w:szCs w:val="28"/>
          <w:lang w:eastAsia="ru-RU"/>
        </w:rPr>
        <w:t>» бути сучасним, інноваційним та високотехнологічним підприємством, яке відстежує тенденції світового кабельного ринку і своєчасно на них реагує.</w:t>
      </w:r>
    </w:p>
    <w:p w14:paraId="2AB6BA13" w14:textId="77777777" w:rsidR="00AC23C9" w:rsidRPr="00AC23C9" w:rsidRDefault="00AC23C9" w:rsidP="00167D60">
      <w:pPr>
        <w:spacing w:line="360" w:lineRule="auto"/>
        <w:ind w:firstLine="709"/>
        <w:jc w:val="both"/>
        <w:rPr>
          <w:rFonts w:ascii="Times New Roman" w:eastAsia="Times New Roman" w:hAnsi="Times New Roman" w:cs="Times New Roman"/>
          <w:sz w:val="28"/>
          <w:szCs w:val="28"/>
          <w:lang w:eastAsia="ru-RU"/>
        </w:rPr>
      </w:pPr>
      <w:r w:rsidRPr="00AC23C9">
        <w:rPr>
          <w:rFonts w:ascii="Times New Roman" w:eastAsia="Times New Roman" w:hAnsi="Times New Roman" w:cs="Times New Roman"/>
          <w:sz w:val="28"/>
          <w:szCs w:val="28"/>
          <w:lang w:eastAsia="ru-RU"/>
        </w:rPr>
        <w:t>Публічне акціонерне товариство «Одеський кабельний завод «</w:t>
      </w:r>
      <w:proofErr w:type="spellStart"/>
      <w:r w:rsidRPr="00AC23C9">
        <w:rPr>
          <w:rFonts w:ascii="Times New Roman" w:eastAsia="Times New Roman" w:hAnsi="Times New Roman" w:cs="Times New Roman"/>
          <w:sz w:val="28"/>
          <w:szCs w:val="28"/>
          <w:lang w:eastAsia="ru-RU"/>
        </w:rPr>
        <w:t>Одескабель</w:t>
      </w:r>
      <w:proofErr w:type="spellEnd"/>
      <w:r w:rsidRPr="00AC23C9">
        <w:rPr>
          <w:rFonts w:ascii="Times New Roman" w:eastAsia="Times New Roman" w:hAnsi="Times New Roman" w:cs="Times New Roman"/>
          <w:sz w:val="28"/>
          <w:szCs w:val="28"/>
          <w:lang w:eastAsia="ru-RU"/>
        </w:rPr>
        <w:t>» протягом багатьох років робить акцент на високій якості продукції, конкурентних цінах, модернізації та розширенні виробництва, залученні висококваліфікованих кадрів та організації управління за світовими стандартами. Такий вектор розвитку дозволяє заводу бути лідером не тільки у своїй галузі, але й одним із зразкових підприємств країни.</w:t>
      </w:r>
    </w:p>
    <w:p w14:paraId="3F0D4651" w14:textId="77777777" w:rsidR="00AC23C9" w:rsidRPr="00AC23C9" w:rsidRDefault="00AC23C9" w:rsidP="00167D60">
      <w:pPr>
        <w:spacing w:line="360" w:lineRule="auto"/>
        <w:ind w:firstLine="709"/>
        <w:jc w:val="both"/>
        <w:rPr>
          <w:rFonts w:ascii="Times New Roman" w:eastAsia="Times New Roman" w:hAnsi="Times New Roman" w:cs="Times New Roman"/>
          <w:sz w:val="28"/>
          <w:szCs w:val="28"/>
          <w:lang w:eastAsia="ru-RU"/>
        </w:rPr>
      </w:pPr>
      <w:r w:rsidRPr="00AC23C9">
        <w:rPr>
          <w:rFonts w:ascii="Times New Roman" w:eastAsia="Times New Roman" w:hAnsi="Times New Roman" w:cs="Times New Roman"/>
          <w:sz w:val="28"/>
          <w:szCs w:val="28"/>
          <w:lang w:eastAsia="ru-RU"/>
        </w:rPr>
        <w:t>ПАТ «</w:t>
      </w:r>
      <w:proofErr w:type="spellStart"/>
      <w:r w:rsidRPr="00AC23C9">
        <w:rPr>
          <w:rFonts w:ascii="Times New Roman" w:eastAsia="Times New Roman" w:hAnsi="Times New Roman" w:cs="Times New Roman"/>
          <w:sz w:val="28"/>
          <w:szCs w:val="28"/>
          <w:lang w:eastAsia="ru-RU"/>
        </w:rPr>
        <w:t>Одескабель</w:t>
      </w:r>
      <w:proofErr w:type="spellEnd"/>
      <w:r w:rsidRPr="00AC23C9">
        <w:rPr>
          <w:rFonts w:ascii="Times New Roman" w:eastAsia="Times New Roman" w:hAnsi="Times New Roman" w:cs="Times New Roman"/>
          <w:sz w:val="28"/>
          <w:szCs w:val="28"/>
          <w:lang w:eastAsia="ru-RU"/>
        </w:rPr>
        <w:t>» є абсолютним лідером кабельної промисловості в Україні, володіючи колосальним досвідом та широкими можливостями.</w:t>
      </w:r>
    </w:p>
    <w:p w14:paraId="7B4F5BFA" w14:textId="77777777" w:rsidR="00AC23C9" w:rsidRPr="00AC23C9" w:rsidRDefault="00AC23C9" w:rsidP="00167D60">
      <w:pPr>
        <w:spacing w:line="360" w:lineRule="auto"/>
        <w:ind w:firstLine="709"/>
        <w:jc w:val="both"/>
        <w:rPr>
          <w:rFonts w:ascii="Times New Roman" w:eastAsia="Times New Roman" w:hAnsi="Times New Roman" w:cs="Times New Roman"/>
          <w:sz w:val="28"/>
          <w:szCs w:val="28"/>
          <w:lang w:eastAsia="ru-RU"/>
        </w:rPr>
      </w:pPr>
      <w:r w:rsidRPr="00AC23C9">
        <w:rPr>
          <w:rFonts w:ascii="Times New Roman" w:eastAsia="Times New Roman" w:hAnsi="Times New Roman" w:cs="Times New Roman"/>
          <w:sz w:val="28"/>
          <w:szCs w:val="28"/>
          <w:lang w:eastAsia="ru-RU"/>
        </w:rPr>
        <w:t>На даний момент ПАТ «</w:t>
      </w:r>
      <w:proofErr w:type="spellStart"/>
      <w:r w:rsidRPr="00AC23C9">
        <w:rPr>
          <w:rFonts w:ascii="Times New Roman" w:eastAsia="Times New Roman" w:hAnsi="Times New Roman" w:cs="Times New Roman"/>
          <w:sz w:val="28"/>
          <w:szCs w:val="28"/>
          <w:lang w:eastAsia="ru-RU"/>
        </w:rPr>
        <w:t>Одескабель</w:t>
      </w:r>
      <w:proofErr w:type="spellEnd"/>
      <w:r w:rsidRPr="00AC23C9">
        <w:rPr>
          <w:rFonts w:ascii="Times New Roman" w:eastAsia="Times New Roman" w:hAnsi="Times New Roman" w:cs="Times New Roman"/>
          <w:sz w:val="28"/>
          <w:szCs w:val="28"/>
          <w:lang w:eastAsia="ru-RU"/>
        </w:rPr>
        <w:t>» є командою професіоналів і лідером кабельної галузі України, що швидко розвивається. Підприємство займається розробкою, виробництвом та постачанням сучасної і надійної кабельної продукції, що забезпечує ефективну та безперебійну роботу інфраструктури, енергетичних об'єктів та обладнання своїх клієнтів. ПАТ «</w:t>
      </w:r>
      <w:proofErr w:type="spellStart"/>
      <w:r w:rsidRPr="00AC23C9">
        <w:rPr>
          <w:rFonts w:ascii="Times New Roman" w:eastAsia="Times New Roman" w:hAnsi="Times New Roman" w:cs="Times New Roman"/>
          <w:sz w:val="28"/>
          <w:szCs w:val="28"/>
          <w:lang w:eastAsia="ru-RU"/>
        </w:rPr>
        <w:t>Одескабель</w:t>
      </w:r>
      <w:proofErr w:type="spellEnd"/>
      <w:r w:rsidRPr="00AC23C9">
        <w:rPr>
          <w:rFonts w:ascii="Times New Roman" w:eastAsia="Times New Roman" w:hAnsi="Times New Roman" w:cs="Times New Roman"/>
          <w:sz w:val="28"/>
          <w:szCs w:val="28"/>
          <w:lang w:eastAsia="ru-RU"/>
        </w:rPr>
        <w:t>» будує відносини з клієнтами та партнерами на основі поваги і взаємної вигоди.</w:t>
      </w:r>
    </w:p>
    <w:p w14:paraId="2E887BC2" w14:textId="77777777" w:rsidR="00AC23C9" w:rsidRPr="00AC23C9" w:rsidRDefault="00AC23C9" w:rsidP="00167D60">
      <w:pPr>
        <w:spacing w:line="360" w:lineRule="auto"/>
        <w:ind w:firstLine="709"/>
        <w:jc w:val="both"/>
        <w:rPr>
          <w:rFonts w:ascii="Times New Roman" w:eastAsia="Times New Roman" w:hAnsi="Times New Roman" w:cs="Times New Roman"/>
          <w:sz w:val="28"/>
          <w:szCs w:val="28"/>
          <w:lang w:eastAsia="ru-RU"/>
        </w:rPr>
      </w:pPr>
      <w:r w:rsidRPr="00AC23C9">
        <w:rPr>
          <w:rFonts w:ascii="Times New Roman" w:eastAsia="Times New Roman" w:hAnsi="Times New Roman" w:cs="Times New Roman"/>
          <w:sz w:val="28"/>
          <w:szCs w:val="28"/>
          <w:lang w:eastAsia="ru-RU"/>
        </w:rPr>
        <w:t xml:space="preserve">Як </w:t>
      </w:r>
      <w:proofErr w:type="spellStart"/>
      <w:r w:rsidRPr="00AC23C9">
        <w:rPr>
          <w:rFonts w:ascii="Times New Roman" w:eastAsia="Times New Roman" w:hAnsi="Times New Roman" w:cs="Times New Roman"/>
          <w:sz w:val="28"/>
          <w:szCs w:val="28"/>
          <w:lang w:eastAsia="ru-RU"/>
        </w:rPr>
        <w:t>містоутворююче</w:t>
      </w:r>
      <w:proofErr w:type="spellEnd"/>
      <w:r w:rsidRPr="00AC23C9">
        <w:rPr>
          <w:rFonts w:ascii="Times New Roman" w:eastAsia="Times New Roman" w:hAnsi="Times New Roman" w:cs="Times New Roman"/>
          <w:sz w:val="28"/>
          <w:szCs w:val="28"/>
          <w:lang w:eastAsia="ru-RU"/>
        </w:rPr>
        <w:t xml:space="preserve"> підприємство, ПАТ «</w:t>
      </w:r>
      <w:proofErr w:type="spellStart"/>
      <w:r w:rsidRPr="00AC23C9">
        <w:rPr>
          <w:rFonts w:ascii="Times New Roman" w:eastAsia="Times New Roman" w:hAnsi="Times New Roman" w:cs="Times New Roman"/>
          <w:sz w:val="28"/>
          <w:szCs w:val="28"/>
          <w:lang w:eastAsia="ru-RU"/>
        </w:rPr>
        <w:t>Одескабель</w:t>
      </w:r>
      <w:proofErr w:type="spellEnd"/>
      <w:r w:rsidRPr="00AC23C9">
        <w:rPr>
          <w:rFonts w:ascii="Times New Roman" w:eastAsia="Times New Roman" w:hAnsi="Times New Roman" w:cs="Times New Roman"/>
          <w:sz w:val="28"/>
          <w:szCs w:val="28"/>
          <w:lang w:eastAsia="ru-RU"/>
        </w:rPr>
        <w:t>» бере на себе відповідальність перед суспільством, сприяє розвитку свого міста і країни загалом. Підприємство прагне отримувати дохід, який дозволяє йому розвиватися, приносити прибуток засновникам та забезпечувати гідний рівень життя своїм співробітникам і їхнім сім’ям.</w:t>
      </w:r>
    </w:p>
    <w:p w14:paraId="450097B8" w14:textId="77777777" w:rsidR="00AC23C9" w:rsidRPr="00AC23C9" w:rsidRDefault="00AC23C9" w:rsidP="00167D60">
      <w:pPr>
        <w:spacing w:line="360" w:lineRule="auto"/>
        <w:ind w:firstLine="709"/>
        <w:jc w:val="both"/>
        <w:rPr>
          <w:rFonts w:ascii="Times New Roman" w:eastAsia="Times New Roman" w:hAnsi="Times New Roman" w:cs="Times New Roman"/>
          <w:sz w:val="28"/>
          <w:szCs w:val="28"/>
          <w:lang w:eastAsia="ru-RU"/>
        </w:rPr>
      </w:pPr>
      <w:r w:rsidRPr="00AC23C9">
        <w:rPr>
          <w:rFonts w:ascii="Times New Roman" w:eastAsia="Times New Roman" w:hAnsi="Times New Roman" w:cs="Times New Roman"/>
          <w:sz w:val="28"/>
          <w:szCs w:val="28"/>
          <w:lang w:eastAsia="ru-RU"/>
        </w:rPr>
        <w:t>ПАТ «</w:t>
      </w:r>
      <w:proofErr w:type="spellStart"/>
      <w:r w:rsidRPr="00AC23C9">
        <w:rPr>
          <w:rFonts w:ascii="Times New Roman" w:eastAsia="Times New Roman" w:hAnsi="Times New Roman" w:cs="Times New Roman"/>
          <w:sz w:val="28"/>
          <w:szCs w:val="28"/>
          <w:lang w:eastAsia="ru-RU"/>
        </w:rPr>
        <w:t>Одескабель</w:t>
      </w:r>
      <w:proofErr w:type="spellEnd"/>
      <w:r w:rsidRPr="00AC23C9">
        <w:rPr>
          <w:rFonts w:ascii="Times New Roman" w:eastAsia="Times New Roman" w:hAnsi="Times New Roman" w:cs="Times New Roman"/>
          <w:sz w:val="28"/>
          <w:szCs w:val="28"/>
          <w:lang w:eastAsia="ru-RU"/>
        </w:rPr>
        <w:t xml:space="preserve">» пропонує великий вибір сучасних мідних та </w:t>
      </w:r>
      <w:proofErr w:type="spellStart"/>
      <w:r w:rsidRPr="00AC23C9">
        <w:rPr>
          <w:rFonts w:ascii="Times New Roman" w:eastAsia="Times New Roman" w:hAnsi="Times New Roman" w:cs="Times New Roman"/>
          <w:sz w:val="28"/>
          <w:szCs w:val="28"/>
          <w:lang w:eastAsia="ru-RU"/>
        </w:rPr>
        <w:t>волоконно</w:t>
      </w:r>
      <w:proofErr w:type="spellEnd"/>
      <w:r w:rsidRPr="00AC23C9">
        <w:rPr>
          <w:rFonts w:ascii="Times New Roman" w:eastAsia="Times New Roman" w:hAnsi="Times New Roman" w:cs="Times New Roman"/>
          <w:sz w:val="28"/>
          <w:szCs w:val="28"/>
          <w:lang w:eastAsia="ru-RU"/>
        </w:rPr>
        <w:t>-оптичних кабелів для зв'язку, а також радіочастотних і цифрових (LAN) кабелів, які мають високий попит протягом останніх десятиліть і найширший асортимент в країнах ЄС. Крім того, ПАТ «</w:t>
      </w:r>
      <w:proofErr w:type="spellStart"/>
      <w:r w:rsidRPr="00AC23C9">
        <w:rPr>
          <w:rFonts w:ascii="Times New Roman" w:eastAsia="Times New Roman" w:hAnsi="Times New Roman" w:cs="Times New Roman"/>
          <w:sz w:val="28"/>
          <w:szCs w:val="28"/>
          <w:lang w:eastAsia="ru-RU"/>
        </w:rPr>
        <w:t>Одескабель</w:t>
      </w:r>
      <w:proofErr w:type="spellEnd"/>
      <w:r w:rsidRPr="00AC23C9">
        <w:rPr>
          <w:rFonts w:ascii="Times New Roman" w:eastAsia="Times New Roman" w:hAnsi="Times New Roman" w:cs="Times New Roman"/>
          <w:sz w:val="28"/>
          <w:szCs w:val="28"/>
          <w:lang w:eastAsia="ru-RU"/>
        </w:rPr>
        <w:t xml:space="preserve">» виготовляє велику кількість силових кабелів, проводів та шнурів для різних потреб. На сьогоднішній день асортимент продукції підприємства налічує понад 10 тисяч </w:t>
      </w:r>
      <w:proofErr w:type="spellStart"/>
      <w:r w:rsidRPr="00AC23C9">
        <w:rPr>
          <w:rFonts w:ascii="Times New Roman" w:eastAsia="Times New Roman" w:hAnsi="Times New Roman" w:cs="Times New Roman"/>
          <w:sz w:val="28"/>
          <w:szCs w:val="28"/>
          <w:lang w:eastAsia="ru-RU"/>
        </w:rPr>
        <w:t>маркорозмірів</w:t>
      </w:r>
      <w:proofErr w:type="spellEnd"/>
      <w:r w:rsidRPr="00AC23C9">
        <w:rPr>
          <w:rFonts w:ascii="Times New Roman" w:eastAsia="Times New Roman" w:hAnsi="Times New Roman" w:cs="Times New Roman"/>
          <w:sz w:val="28"/>
          <w:szCs w:val="28"/>
          <w:lang w:eastAsia="ru-RU"/>
        </w:rPr>
        <w:t xml:space="preserve">. Завдяки сучасному технологічному </w:t>
      </w:r>
      <w:r w:rsidRPr="00AC23C9">
        <w:rPr>
          <w:rFonts w:ascii="Times New Roman" w:eastAsia="Times New Roman" w:hAnsi="Times New Roman" w:cs="Times New Roman"/>
          <w:sz w:val="28"/>
          <w:szCs w:val="28"/>
          <w:lang w:eastAsia="ru-RU"/>
        </w:rPr>
        <w:lastRenderedPageBreak/>
        <w:t>обладнанню та потужній випробувальній базі ПАТ «</w:t>
      </w:r>
      <w:proofErr w:type="spellStart"/>
      <w:r w:rsidRPr="00AC23C9">
        <w:rPr>
          <w:rFonts w:ascii="Times New Roman" w:eastAsia="Times New Roman" w:hAnsi="Times New Roman" w:cs="Times New Roman"/>
          <w:sz w:val="28"/>
          <w:szCs w:val="28"/>
          <w:lang w:eastAsia="ru-RU"/>
        </w:rPr>
        <w:t>Одескабель</w:t>
      </w:r>
      <w:proofErr w:type="spellEnd"/>
      <w:r w:rsidRPr="00AC23C9">
        <w:rPr>
          <w:rFonts w:ascii="Times New Roman" w:eastAsia="Times New Roman" w:hAnsi="Times New Roman" w:cs="Times New Roman"/>
          <w:sz w:val="28"/>
          <w:szCs w:val="28"/>
          <w:lang w:eastAsia="ru-RU"/>
        </w:rPr>
        <w:t>» випускає якісні та надійні кабелі з різними видами ізоляції (рис. 2.1).</w:t>
      </w:r>
    </w:p>
    <w:p w14:paraId="42C94A4E" w14:textId="77777777" w:rsidR="00AC23C9" w:rsidRPr="00AC23C9" w:rsidRDefault="00AC23C9" w:rsidP="00AC23C9">
      <w:pPr>
        <w:widowControl w:val="0"/>
        <w:spacing w:line="288" w:lineRule="auto"/>
        <w:jc w:val="both"/>
        <w:rPr>
          <w:rFonts w:ascii="Times New Roman" w:eastAsia="Calibri" w:hAnsi="Times New Roman" w:cs="Times New Roman"/>
          <w:sz w:val="28"/>
          <w:lang w:eastAsia="ru-RU"/>
        </w:rPr>
      </w:pPr>
      <w:r w:rsidRPr="00AC23C9">
        <w:rPr>
          <w:rFonts w:ascii="Times New Roman" w:eastAsia="Calibri" w:hAnsi="Times New Roman" w:cs="Times New Roman"/>
          <w:noProof/>
          <w:sz w:val="28"/>
          <w:lang w:eastAsia="ru-RU"/>
        </w:rPr>
        <mc:AlternateContent>
          <mc:Choice Requires="wpc">
            <w:drawing>
              <wp:inline distT="0" distB="0" distL="0" distR="0" wp14:anchorId="35393583" wp14:editId="6EC6B456">
                <wp:extent cx="6150634" cy="4840335"/>
                <wp:effectExtent l="0" t="0" r="21590" b="0"/>
                <wp:docPr id="142" name="Полотно 142"/>
                <wp:cNvGraphicFramePr>
                  <a:graphicFrameLocks xmlns:a="http://schemas.openxmlformats.org/drawingml/2006/main" noChangeAspect="1"/>
                </wp:cNvGraphicFramePr>
                <a:graphic xmlns:a="http://schemas.openxmlformats.org/drawingml/2006/main">
                  <a:graphicData uri="http://schemas.microsoft.com/office/word/2010/wordprocessingCanvas">
                    <wpc:wpc>
                      <wpc:bg/>
                      <wpc:whole/>
                      <wps:wsp>
                        <wps:cNvPr id="48" name="Прямая соединительная линия 48"/>
                        <wps:cNvCnPr>
                          <a:endCxn id="95" idx="0"/>
                        </wps:cNvCnPr>
                        <wps:spPr>
                          <a:xfrm>
                            <a:off x="576285" y="265786"/>
                            <a:ext cx="2" cy="3908245"/>
                          </a:xfrm>
                          <a:prstGeom prst="line">
                            <a:avLst/>
                          </a:prstGeom>
                          <a:noFill/>
                          <a:ln w="8890" cap="flat" cmpd="sng" algn="ctr">
                            <a:solidFill>
                              <a:sysClr val="windowText" lastClr="000000">
                                <a:shade val="95000"/>
                                <a:satMod val="105000"/>
                              </a:sysClr>
                            </a:solidFill>
                            <a:prstDash val="solid"/>
                          </a:ln>
                          <a:effectLst/>
                        </wps:spPr>
                        <wps:bodyPr/>
                      </wps:wsp>
                      <wps:wsp>
                        <wps:cNvPr id="49" name="Поле 49"/>
                        <wps:cNvSpPr txBox="1"/>
                        <wps:spPr>
                          <a:xfrm>
                            <a:off x="4" y="1"/>
                            <a:ext cx="6145615" cy="265813"/>
                          </a:xfrm>
                          <a:prstGeom prst="rect">
                            <a:avLst/>
                          </a:prstGeom>
                          <a:solidFill>
                            <a:sysClr val="window" lastClr="FFFFFF"/>
                          </a:solidFill>
                          <a:ln w="8890">
                            <a:solidFill>
                              <a:prstClr val="black"/>
                            </a:solidFill>
                          </a:ln>
                          <a:effectLst/>
                        </wps:spPr>
                        <wps:txbx>
                          <w:txbxContent>
                            <w:p w14:paraId="78A75A22" w14:textId="77777777" w:rsidR="00AC23C9" w:rsidRPr="00A939DB" w:rsidRDefault="00AC23C9" w:rsidP="00AC23C9">
                              <w:pPr>
                                <w:rPr>
                                  <w:rFonts w:ascii="Times New Roman" w:hAnsi="Times New Roman"/>
                                  <w:sz w:val="24"/>
                                  <w:szCs w:val="24"/>
                                </w:rPr>
                              </w:pPr>
                              <w:r>
                                <w:rPr>
                                  <w:rFonts w:ascii="Times New Roman" w:hAnsi="Times New Roman"/>
                                  <w:sz w:val="24"/>
                                  <w:szCs w:val="24"/>
                                </w:rPr>
                                <w:t xml:space="preserve">Товарний асортимент </w:t>
                              </w:r>
                              <w:r w:rsidRPr="00A939DB">
                                <w:rPr>
                                  <w:rFonts w:ascii="Times New Roman" w:hAnsi="Times New Roman"/>
                                  <w:sz w:val="24"/>
                                  <w:szCs w:val="24"/>
                                </w:rPr>
                                <w:t>ПАТ «Одескабель»</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50" name="Поле 79"/>
                        <wps:cNvSpPr txBox="1"/>
                        <wps:spPr>
                          <a:xfrm>
                            <a:off x="8" y="417555"/>
                            <a:ext cx="1138679" cy="634870"/>
                          </a:xfrm>
                          <a:prstGeom prst="rect">
                            <a:avLst/>
                          </a:prstGeom>
                          <a:solidFill>
                            <a:sysClr val="window" lastClr="FFFFFF"/>
                          </a:solidFill>
                          <a:ln w="8890">
                            <a:solidFill>
                              <a:prstClr val="black"/>
                            </a:solidFill>
                          </a:ln>
                          <a:effectLst/>
                        </wps:spPr>
                        <wps:txbx>
                          <w:txbxContent>
                            <w:p w14:paraId="0D5C0F83" w14:textId="77777777" w:rsidR="00AC23C9" w:rsidRPr="00970D0F" w:rsidRDefault="00AC23C9" w:rsidP="00AC23C9">
                              <w:pPr>
                                <w:pStyle w:val="a7"/>
                                <w:spacing w:before="0" w:beforeAutospacing="0" w:after="0" w:afterAutospacing="0"/>
                                <w:jc w:val="center"/>
                                <w:rPr>
                                  <w:rFonts w:eastAsia="Calibri"/>
                                  <w:sz w:val="10"/>
                                  <w:szCs w:val="10"/>
                                  <w:lang w:val="uk-UA"/>
                                </w:rPr>
                              </w:pPr>
                            </w:p>
                            <w:p w14:paraId="1FCBC54C" w14:textId="77777777" w:rsidR="00AC23C9" w:rsidRDefault="00AC23C9" w:rsidP="00AC23C9">
                              <w:pPr>
                                <w:pStyle w:val="a7"/>
                                <w:spacing w:before="0" w:beforeAutospacing="0" w:after="0" w:afterAutospacing="0"/>
                                <w:jc w:val="center"/>
                                <w:rPr>
                                  <w:rFonts w:eastAsia="Calibri"/>
                                  <w:lang w:val="uk-UA"/>
                                </w:rPr>
                              </w:pPr>
                              <w:r w:rsidRPr="00650D32">
                                <w:rPr>
                                  <w:rFonts w:eastAsia="Calibri"/>
                                  <w:lang w:val="uk-UA"/>
                                </w:rPr>
                                <w:t xml:space="preserve">Кабелі </w:t>
                              </w:r>
                            </w:p>
                            <w:p w14:paraId="675CAAA1" w14:textId="77777777" w:rsidR="00AC23C9" w:rsidRDefault="00AC23C9" w:rsidP="00AC23C9">
                              <w:pPr>
                                <w:pStyle w:val="a7"/>
                                <w:spacing w:before="0" w:beforeAutospacing="0" w:after="0" w:afterAutospacing="0"/>
                                <w:jc w:val="center"/>
                              </w:pPr>
                              <w:r w:rsidRPr="00650D32">
                                <w:rPr>
                                  <w:rFonts w:eastAsia="Calibri"/>
                                  <w:lang w:val="uk-UA"/>
                                </w:rPr>
                                <w:t>зв'язку</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51" name="Поле 79"/>
                        <wps:cNvSpPr txBox="1"/>
                        <wps:spPr>
                          <a:xfrm>
                            <a:off x="1362974" y="417599"/>
                            <a:ext cx="4783143" cy="634825"/>
                          </a:xfrm>
                          <a:prstGeom prst="rect">
                            <a:avLst/>
                          </a:prstGeom>
                          <a:solidFill>
                            <a:sysClr val="window" lastClr="FFFFFF"/>
                          </a:solidFill>
                          <a:ln w="8890">
                            <a:solidFill>
                              <a:prstClr val="black"/>
                            </a:solidFill>
                          </a:ln>
                          <a:effectLst/>
                        </wps:spPr>
                        <wps:txbx>
                          <w:txbxContent>
                            <w:p w14:paraId="6170D46E" w14:textId="77777777" w:rsidR="00AC23C9" w:rsidRPr="00650D32" w:rsidRDefault="00AC23C9" w:rsidP="00AC23C9">
                              <w:pPr>
                                <w:pStyle w:val="a7"/>
                                <w:spacing w:before="0" w:beforeAutospacing="0" w:after="0" w:afterAutospacing="0"/>
                                <w:jc w:val="both"/>
                                <w:rPr>
                                  <w:lang w:val="uk-UA"/>
                                </w:rPr>
                              </w:pPr>
                              <w:r w:rsidRPr="00650D32">
                                <w:rPr>
                                  <w:rFonts w:eastAsia="Calibri"/>
                                  <w:lang w:val="uk-UA"/>
                                </w:rPr>
                                <w:t>Кабелі для сигналізації й блокування</w:t>
                              </w:r>
                              <w:r>
                                <w:rPr>
                                  <w:rFonts w:eastAsia="Calibri"/>
                                  <w:lang w:val="uk-UA"/>
                                </w:rPr>
                                <w:t>; к</w:t>
                              </w:r>
                              <w:r w:rsidRPr="00650D32">
                                <w:rPr>
                                  <w:rFonts w:eastAsia="Calibri"/>
                                  <w:lang w:val="uk-UA"/>
                                </w:rPr>
                                <w:t>абелі телефонні для мереж абонентського доступу</w:t>
                              </w:r>
                              <w:r>
                                <w:rPr>
                                  <w:rFonts w:eastAsia="Calibri"/>
                                  <w:lang w:val="uk-UA"/>
                                </w:rPr>
                                <w:t>; к</w:t>
                              </w:r>
                              <w:r w:rsidRPr="00650D32">
                                <w:rPr>
                                  <w:lang w:val="uk-UA"/>
                                </w:rPr>
                                <w:t>абелі та дроти зв'язку</w:t>
                              </w:r>
                              <w:r>
                                <w:rPr>
                                  <w:lang w:val="uk-UA"/>
                                </w:rPr>
                                <w:t>; к</w:t>
                              </w:r>
                              <w:r w:rsidRPr="00650D32">
                                <w:rPr>
                                  <w:lang w:val="uk-UA"/>
                                </w:rPr>
                                <w:t>абелі зв'язку шахтні</w:t>
                              </w:r>
                              <w:r>
                                <w:rPr>
                                  <w:lang w:val="uk-UA"/>
                                </w:rPr>
                                <w:t>; ка</w:t>
                              </w:r>
                              <w:r w:rsidRPr="00650D32">
                                <w:rPr>
                                  <w:lang w:val="uk-UA"/>
                                </w:rPr>
                                <w:t>белі зв'язку високочастотні</w:t>
                              </w:r>
                              <w:r>
                                <w:rPr>
                                  <w:lang w:val="uk-UA"/>
                                </w:rPr>
                                <w:t>; к</w:t>
                              </w:r>
                              <w:r w:rsidRPr="00650D32">
                                <w:rPr>
                                  <w:lang w:val="uk-UA"/>
                                </w:rPr>
                                <w:t>абелі зв'язку телефонні і станційні</w:t>
                              </w:r>
                              <w:r>
                                <w:rPr>
                                  <w:lang w:val="uk-UA"/>
                                </w:rPr>
                                <w:t>.</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52" name="Поле 79"/>
                        <wps:cNvSpPr txBox="1"/>
                        <wps:spPr>
                          <a:xfrm>
                            <a:off x="0" y="1138416"/>
                            <a:ext cx="1138686" cy="630005"/>
                          </a:xfrm>
                          <a:prstGeom prst="rect">
                            <a:avLst/>
                          </a:prstGeom>
                          <a:solidFill>
                            <a:sysClr val="window" lastClr="FFFFFF"/>
                          </a:solidFill>
                          <a:ln w="8890">
                            <a:solidFill>
                              <a:prstClr val="black"/>
                            </a:solidFill>
                          </a:ln>
                          <a:effectLst/>
                        </wps:spPr>
                        <wps:txbx>
                          <w:txbxContent>
                            <w:p w14:paraId="49B6FD34" w14:textId="77777777" w:rsidR="00AC23C9" w:rsidRDefault="00AC23C9" w:rsidP="00AC23C9">
                              <w:pPr>
                                <w:pStyle w:val="a7"/>
                                <w:spacing w:before="0" w:beforeAutospacing="0" w:after="0" w:afterAutospacing="0"/>
                                <w:jc w:val="center"/>
                              </w:pPr>
                              <w:r w:rsidRPr="00DD5FF3">
                                <w:rPr>
                                  <w:rFonts w:eastAsia="Calibri"/>
                                  <w:lang w:val="uk-UA"/>
                                </w:rPr>
                                <w:t xml:space="preserve">Волоконно-оптичні кабелі </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73" name="Поле 79"/>
                        <wps:cNvSpPr txBox="1"/>
                        <wps:spPr>
                          <a:xfrm>
                            <a:off x="1362974" y="1138316"/>
                            <a:ext cx="4783143" cy="621480"/>
                          </a:xfrm>
                          <a:prstGeom prst="rect">
                            <a:avLst/>
                          </a:prstGeom>
                          <a:solidFill>
                            <a:sysClr val="window" lastClr="FFFFFF"/>
                          </a:solidFill>
                          <a:ln w="8890">
                            <a:solidFill>
                              <a:prstClr val="black"/>
                            </a:solidFill>
                          </a:ln>
                          <a:effectLst/>
                        </wps:spPr>
                        <wps:txbx>
                          <w:txbxContent>
                            <w:p w14:paraId="40A0D7A5" w14:textId="77777777" w:rsidR="00AC23C9" w:rsidRDefault="00AC23C9" w:rsidP="00AC23C9">
                              <w:pPr>
                                <w:pStyle w:val="a7"/>
                                <w:spacing w:before="0" w:beforeAutospacing="0" w:after="0" w:afterAutospacing="0"/>
                                <w:jc w:val="both"/>
                              </w:pPr>
                              <w:r w:rsidRPr="00BC0173">
                                <w:rPr>
                                  <w:rFonts w:eastAsia="Calibri"/>
                                  <w:lang w:val="uk-UA"/>
                                </w:rPr>
                                <w:t>Волоконно-оптичні кабелі модульної конструкції</w:t>
                              </w:r>
                              <w:r>
                                <w:rPr>
                                  <w:rFonts w:eastAsia="Calibri"/>
                                  <w:lang w:val="uk-UA"/>
                                </w:rPr>
                                <w:t>; в</w:t>
                              </w:r>
                              <w:r w:rsidRPr="00BC0173">
                                <w:rPr>
                                  <w:rFonts w:eastAsia="Calibri"/>
                                  <w:lang w:val="uk-UA"/>
                                </w:rPr>
                                <w:t>олоконно-оптичні кабелі абонентського доступу</w:t>
                              </w:r>
                              <w:r>
                                <w:rPr>
                                  <w:rFonts w:eastAsia="Calibri"/>
                                  <w:lang w:val="uk-UA"/>
                                </w:rPr>
                                <w:t>; в</w:t>
                              </w:r>
                              <w:r w:rsidRPr="00BC0173">
                                <w:rPr>
                                  <w:rFonts w:eastAsia="Calibri"/>
                                  <w:lang w:val="uk-UA"/>
                                </w:rPr>
                                <w:t>олоконно-оптичні кабелі з центральною трубкою</w:t>
                              </w:r>
                              <w:r>
                                <w:rPr>
                                  <w:rFonts w:eastAsia="Calibri"/>
                                  <w:lang w:val="uk-UA"/>
                                </w:rPr>
                                <w:t xml:space="preserve">; </w:t>
                              </w:r>
                              <w:r w:rsidRPr="00BC0173">
                                <w:rPr>
                                  <w:rFonts w:eastAsia="Calibri"/>
                                  <w:lang w:val="uk-UA"/>
                                </w:rPr>
                                <w:t>внутрішньооб'єктові</w:t>
                              </w:r>
                              <w:r>
                                <w:rPr>
                                  <w:rFonts w:eastAsia="Calibri"/>
                                  <w:lang w:val="uk-UA"/>
                                </w:rPr>
                                <w:t xml:space="preserve"> </w:t>
                              </w:r>
                              <w:r w:rsidRPr="00BC0173">
                                <w:rPr>
                                  <w:rFonts w:eastAsia="Calibri"/>
                                  <w:lang w:val="uk-UA"/>
                                </w:rPr>
                                <w:t>кабелі</w:t>
                              </w:r>
                              <w:r>
                                <w:rPr>
                                  <w:rFonts w:eastAsia="Calibri"/>
                                  <w:lang w:val="uk-UA"/>
                                </w:rPr>
                                <w:t>.</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74" name="Поле 79"/>
                        <wps:cNvSpPr txBox="1"/>
                        <wps:spPr>
                          <a:xfrm>
                            <a:off x="1" y="1844804"/>
                            <a:ext cx="1138555" cy="466957"/>
                          </a:xfrm>
                          <a:prstGeom prst="rect">
                            <a:avLst/>
                          </a:prstGeom>
                          <a:solidFill>
                            <a:sysClr val="window" lastClr="FFFFFF"/>
                          </a:solidFill>
                          <a:ln w="8890">
                            <a:solidFill>
                              <a:prstClr val="black"/>
                            </a:solidFill>
                          </a:ln>
                          <a:effectLst/>
                        </wps:spPr>
                        <wps:txbx>
                          <w:txbxContent>
                            <w:p w14:paraId="731F8F62" w14:textId="77777777" w:rsidR="00AC23C9" w:rsidRPr="00A079D0" w:rsidRDefault="00AC23C9" w:rsidP="00AC23C9">
                              <w:pPr>
                                <w:pStyle w:val="a7"/>
                                <w:spacing w:before="0" w:beforeAutospacing="0" w:after="0" w:afterAutospacing="0"/>
                                <w:jc w:val="center"/>
                                <w:rPr>
                                  <w:rFonts w:eastAsia="Calibri"/>
                                  <w:sz w:val="10"/>
                                  <w:szCs w:val="10"/>
                                  <w:lang w:val="uk-UA"/>
                                </w:rPr>
                              </w:pPr>
                            </w:p>
                            <w:p w14:paraId="1CCC9FA9" w14:textId="77777777" w:rsidR="00AC23C9" w:rsidRDefault="00AC23C9" w:rsidP="00AC23C9">
                              <w:pPr>
                                <w:pStyle w:val="a7"/>
                                <w:spacing w:before="0" w:beforeAutospacing="0" w:after="0" w:afterAutospacing="0"/>
                                <w:jc w:val="center"/>
                              </w:pPr>
                              <w:r w:rsidRPr="00165BD9">
                                <w:rPr>
                                  <w:rFonts w:eastAsia="Calibri"/>
                                  <w:lang w:val="uk-UA"/>
                                </w:rPr>
                                <w:t>LAN-кабелі</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85" name="Поле 79"/>
                        <wps:cNvSpPr txBox="1"/>
                        <wps:spPr>
                          <a:xfrm>
                            <a:off x="1362706" y="1844804"/>
                            <a:ext cx="4782820" cy="467076"/>
                          </a:xfrm>
                          <a:prstGeom prst="rect">
                            <a:avLst/>
                          </a:prstGeom>
                          <a:solidFill>
                            <a:sysClr val="window" lastClr="FFFFFF"/>
                          </a:solidFill>
                          <a:ln w="8890">
                            <a:solidFill>
                              <a:prstClr val="black"/>
                            </a:solidFill>
                          </a:ln>
                          <a:effectLst/>
                        </wps:spPr>
                        <wps:txbx>
                          <w:txbxContent>
                            <w:p w14:paraId="6CD9F714" w14:textId="77777777" w:rsidR="00AC23C9" w:rsidRDefault="00AC23C9" w:rsidP="00AC23C9">
                              <w:pPr>
                                <w:pStyle w:val="a7"/>
                                <w:spacing w:before="0" w:beforeAutospacing="0" w:after="0" w:afterAutospacing="0"/>
                                <w:jc w:val="both"/>
                              </w:pPr>
                              <w:r>
                                <w:rPr>
                                  <w:rFonts w:eastAsia="Calibri"/>
                                  <w:lang w:val="uk-UA"/>
                                </w:rPr>
                                <w:t xml:space="preserve">LAN-кабелі категорії 7А; </w:t>
                              </w:r>
                              <w:r w:rsidRPr="00165BD9">
                                <w:rPr>
                                  <w:rFonts w:eastAsia="Calibri"/>
                                  <w:lang w:val="uk-UA"/>
                                </w:rPr>
                                <w:t>L</w:t>
                              </w:r>
                              <w:r>
                                <w:rPr>
                                  <w:rFonts w:eastAsia="Calibri"/>
                                  <w:lang w:val="uk-UA"/>
                                </w:rPr>
                                <w:t xml:space="preserve">AN-кабелі категорії 6; </w:t>
                              </w:r>
                              <w:r w:rsidRPr="00165BD9">
                                <w:rPr>
                                  <w:rFonts w:eastAsia="Calibri"/>
                                  <w:lang w:val="uk-UA"/>
                                </w:rPr>
                                <w:t>L</w:t>
                              </w:r>
                              <w:r>
                                <w:rPr>
                                  <w:rFonts w:eastAsia="Calibri"/>
                                  <w:lang w:val="uk-UA"/>
                                </w:rPr>
                                <w:t xml:space="preserve">AN-кабелі категорії 7; LAN-кабелі категорії 5Е; </w:t>
                              </w:r>
                              <w:r w:rsidRPr="00165BD9">
                                <w:rPr>
                                  <w:rFonts w:eastAsia="Calibri"/>
                                  <w:lang w:val="uk-UA"/>
                                </w:rPr>
                                <w:t>LAN-кабелі категорії 6А.</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86" name="Поле 79"/>
                        <wps:cNvSpPr txBox="1"/>
                        <wps:spPr>
                          <a:xfrm>
                            <a:off x="1" y="2396865"/>
                            <a:ext cx="1137920" cy="630850"/>
                          </a:xfrm>
                          <a:prstGeom prst="rect">
                            <a:avLst/>
                          </a:prstGeom>
                          <a:solidFill>
                            <a:sysClr val="window" lastClr="FFFFFF"/>
                          </a:solidFill>
                          <a:ln w="8890">
                            <a:solidFill>
                              <a:prstClr val="black"/>
                            </a:solidFill>
                          </a:ln>
                          <a:effectLst/>
                        </wps:spPr>
                        <wps:txbx>
                          <w:txbxContent>
                            <w:p w14:paraId="768F15A8" w14:textId="77777777" w:rsidR="00AC23C9" w:rsidRDefault="00AC23C9" w:rsidP="00AC23C9">
                              <w:pPr>
                                <w:pStyle w:val="a7"/>
                                <w:spacing w:before="0" w:beforeAutospacing="0" w:after="0" w:afterAutospacing="0"/>
                                <w:jc w:val="center"/>
                                <w:rPr>
                                  <w:rFonts w:eastAsia="Calibri"/>
                                  <w:sz w:val="10"/>
                                  <w:szCs w:val="10"/>
                                  <w:lang w:val="uk-UA"/>
                                </w:rPr>
                              </w:pPr>
                              <w:r>
                                <w:rPr>
                                  <w:rFonts w:eastAsia="Calibri"/>
                                  <w:sz w:val="10"/>
                                  <w:szCs w:val="10"/>
                                  <w:lang w:val="uk-UA"/>
                                </w:rPr>
                                <w:t> </w:t>
                              </w:r>
                            </w:p>
                            <w:p w14:paraId="6A3EB2E2" w14:textId="77777777" w:rsidR="00AC23C9" w:rsidRPr="00A079D0" w:rsidRDefault="00AC23C9" w:rsidP="00AC23C9">
                              <w:pPr>
                                <w:pStyle w:val="a7"/>
                                <w:spacing w:before="0" w:beforeAutospacing="0" w:after="0" w:afterAutospacing="0"/>
                                <w:jc w:val="center"/>
                                <w:rPr>
                                  <w:rFonts w:eastAsia="Calibri"/>
                                  <w:lang w:val="uk-UA"/>
                                </w:rPr>
                              </w:pPr>
                              <w:r w:rsidRPr="00A079D0">
                                <w:rPr>
                                  <w:rFonts w:eastAsia="Calibri"/>
                                  <w:lang w:val="uk-UA"/>
                                </w:rPr>
                                <w:t xml:space="preserve">Кабелі </w:t>
                              </w:r>
                            </w:p>
                            <w:p w14:paraId="02618037" w14:textId="77777777" w:rsidR="00AC23C9" w:rsidRDefault="00AC23C9" w:rsidP="00AC23C9">
                              <w:pPr>
                                <w:pStyle w:val="a7"/>
                                <w:spacing w:before="0" w:beforeAutospacing="0" w:after="0" w:afterAutospacing="0"/>
                                <w:jc w:val="center"/>
                              </w:pPr>
                              <w:r w:rsidRPr="00A079D0">
                                <w:rPr>
                                  <w:rFonts w:eastAsia="Calibri"/>
                                  <w:lang w:val="uk-UA"/>
                                </w:rPr>
                                <w:t>зв'язку</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88" name="Поле 79"/>
                        <wps:cNvSpPr txBox="1"/>
                        <wps:spPr>
                          <a:xfrm>
                            <a:off x="1362066" y="2396741"/>
                            <a:ext cx="4782185" cy="631131"/>
                          </a:xfrm>
                          <a:prstGeom prst="rect">
                            <a:avLst/>
                          </a:prstGeom>
                          <a:solidFill>
                            <a:sysClr val="window" lastClr="FFFFFF"/>
                          </a:solidFill>
                          <a:ln w="8890">
                            <a:solidFill>
                              <a:prstClr val="black"/>
                            </a:solidFill>
                          </a:ln>
                          <a:effectLst/>
                        </wps:spPr>
                        <wps:txbx>
                          <w:txbxContent>
                            <w:p w14:paraId="68877BED" w14:textId="77777777" w:rsidR="00AC23C9" w:rsidRPr="00A079D0" w:rsidRDefault="00AC23C9" w:rsidP="00AC23C9">
                              <w:pPr>
                                <w:pStyle w:val="a7"/>
                                <w:spacing w:before="0" w:beforeAutospacing="0" w:after="0" w:afterAutospacing="0"/>
                                <w:jc w:val="both"/>
                                <w:rPr>
                                  <w:rFonts w:eastAsia="Calibri"/>
                                  <w:lang w:val="uk-UA"/>
                                </w:rPr>
                              </w:pPr>
                              <w:r w:rsidRPr="00A079D0">
                                <w:rPr>
                                  <w:rFonts w:eastAsia="Calibri"/>
                                  <w:lang w:val="uk-UA"/>
                                </w:rPr>
                                <w:t>Кабел</w:t>
                              </w:r>
                              <w:r>
                                <w:rPr>
                                  <w:rFonts w:eastAsia="Calibri"/>
                                  <w:lang w:val="uk-UA"/>
                                </w:rPr>
                                <w:t>і для сигналізації й блокування; ка</w:t>
                              </w:r>
                              <w:r w:rsidRPr="00A079D0">
                                <w:rPr>
                                  <w:rFonts w:eastAsia="Calibri"/>
                                  <w:lang w:val="uk-UA"/>
                                </w:rPr>
                                <w:t xml:space="preserve">белі телефонні </w:t>
                              </w:r>
                              <w:r>
                                <w:rPr>
                                  <w:rFonts w:eastAsia="Calibri"/>
                                  <w:lang w:val="uk-UA"/>
                                </w:rPr>
                                <w:t>для мереж абонентського доступу; кабелі та дроти зв'язку; к</w:t>
                              </w:r>
                              <w:r w:rsidRPr="00A079D0">
                                <w:rPr>
                                  <w:rFonts w:eastAsia="Calibri"/>
                                  <w:lang w:val="uk-UA"/>
                                </w:rPr>
                                <w:t>абелі зв'язку шахтні</w:t>
                              </w:r>
                              <w:r>
                                <w:rPr>
                                  <w:rFonts w:eastAsia="Calibri"/>
                                  <w:lang w:val="uk-UA"/>
                                </w:rPr>
                                <w:t>;</w:t>
                              </w:r>
                            </w:p>
                            <w:p w14:paraId="30AA163B" w14:textId="77777777" w:rsidR="00AC23C9" w:rsidRPr="00FE6929" w:rsidRDefault="00AC23C9" w:rsidP="00AC23C9">
                              <w:pPr>
                                <w:pStyle w:val="a7"/>
                                <w:spacing w:before="0" w:beforeAutospacing="0" w:after="0" w:afterAutospacing="0"/>
                                <w:jc w:val="both"/>
                                <w:rPr>
                                  <w:lang w:val="uk-UA"/>
                                </w:rPr>
                              </w:pPr>
                              <w:r>
                                <w:rPr>
                                  <w:rFonts w:eastAsia="Calibri"/>
                                  <w:lang w:val="uk-UA"/>
                                </w:rPr>
                                <w:t>кабелі зв'язку високочастотні; к</w:t>
                              </w:r>
                              <w:r w:rsidRPr="00A079D0">
                                <w:rPr>
                                  <w:rFonts w:eastAsia="Calibri"/>
                                  <w:lang w:val="uk-UA"/>
                                </w:rPr>
                                <w:t>абелі зв'язку телефонні і станційні.</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90" name="Поле 79"/>
                        <wps:cNvSpPr txBox="1"/>
                        <wps:spPr>
                          <a:xfrm>
                            <a:off x="8626" y="3121446"/>
                            <a:ext cx="1137285" cy="967264"/>
                          </a:xfrm>
                          <a:prstGeom prst="rect">
                            <a:avLst/>
                          </a:prstGeom>
                          <a:solidFill>
                            <a:sysClr val="window" lastClr="FFFFFF"/>
                          </a:solidFill>
                          <a:ln w="8890">
                            <a:solidFill>
                              <a:prstClr val="black"/>
                            </a:solidFill>
                          </a:ln>
                          <a:effectLst/>
                        </wps:spPr>
                        <wps:txbx>
                          <w:txbxContent>
                            <w:p w14:paraId="58112FC1" w14:textId="77777777" w:rsidR="00AC23C9" w:rsidRDefault="00AC23C9" w:rsidP="00AC23C9">
                              <w:pPr>
                                <w:pStyle w:val="a7"/>
                                <w:spacing w:before="0" w:beforeAutospacing="0" w:after="0" w:afterAutospacing="0"/>
                                <w:jc w:val="center"/>
                                <w:rPr>
                                  <w:rFonts w:eastAsia="Calibri"/>
                                  <w:sz w:val="10"/>
                                  <w:szCs w:val="10"/>
                                  <w:lang w:val="uk-UA"/>
                                </w:rPr>
                              </w:pPr>
                            </w:p>
                            <w:p w14:paraId="2661D56F" w14:textId="77777777" w:rsidR="00AC23C9" w:rsidRDefault="00AC23C9" w:rsidP="00AC23C9">
                              <w:pPr>
                                <w:pStyle w:val="a7"/>
                                <w:spacing w:before="0" w:beforeAutospacing="0" w:after="0" w:afterAutospacing="0"/>
                                <w:jc w:val="center"/>
                              </w:pPr>
                              <w:r>
                                <w:rPr>
                                  <w:rFonts w:eastAsia="Calibri"/>
                                  <w:sz w:val="10"/>
                                  <w:szCs w:val="10"/>
                                  <w:lang w:val="uk-UA"/>
                                </w:rPr>
                                <w:t> </w:t>
                              </w:r>
                            </w:p>
                            <w:p w14:paraId="1245C065" w14:textId="77777777" w:rsidR="00AC23C9" w:rsidRDefault="00AC23C9" w:rsidP="00AC23C9">
                              <w:pPr>
                                <w:pStyle w:val="a7"/>
                                <w:spacing w:before="0" w:beforeAutospacing="0" w:after="0" w:afterAutospacing="0"/>
                                <w:jc w:val="center"/>
                              </w:pPr>
                              <w:r w:rsidRPr="009D3C5E">
                                <w:rPr>
                                  <w:rFonts w:eastAsia="Calibri"/>
                                  <w:lang w:val="uk-UA"/>
                                </w:rPr>
                                <w:t>Силові кабелі, дроти, кабелі з вилками</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92" name="Поле 79"/>
                        <wps:cNvSpPr txBox="1"/>
                        <wps:spPr>
                          <a:xfrm>
                            <a:off x="1362833" y="3121285"/>
                            <a:ext cx="4781550" cy="967636"/>
                          </a:xfrm>
                          <a:prstGeom prst="rect">
                            <a:avLst/>
                          </a:prstGeom>
                          <a:solidFill>
                            <a:sysClr val="window" lastClr="FFFFFF"/>
                          </a:solidFill>
                          <a:ln w="8890">
                            <a:solidFill>
                              <a:prstClr val="black"/>
                            </a:solidFill>
                          </a:ln>
                          <a:effectLst/>
                        </wps:spPr>
                        <wps:txbx>
                          <w:txbxContent>
                            <w:p w14:paraId="2DAE5ED6" w14:textId="77777777" w:rsidR="00AC23C9" w:rsidRDefault="00AC23C9" w:rsidP="00AC23C9">
                              <w:pPr>
                                <w:pStyle w:val="a7"/>
                                <w:spacing w:before="0" w:beforeAutospacing="0" w:after="0" w:afterAutospacing="0"/>
                                <w:jc w:val="both"/>
                              </w:pPr>
                              <w:r w:rsidRPr="009D3C5E">
                                <w:rPr>
                                  <w:rFonts w:eastAsia="Calibri"/>
                                  <w:lang w:val="uk-UA"/>
                                </w:rPr>
                                <w:t>Неізольовані дроти</w:t>
                              </w:r>
                              <w:r>
                                <w:rPr>
                                  <w:rFonts w:eastAsia="Calibri"/>
                                  <w:lang w:val="uk-UA"/>
                                </w:rPr>
                                <w:t>; п</w:t>
                              </w:r>
                              <w:r w:rsidRPr="009D3C5E">
                                <w:rPr>
                                  <w:rFonts w:eastAsia="Calibri"/>
                                  <w:lang w:val="uk-UA"/>
                                </w:rPr>
                                <w:t>роводи самонесучі ізольовані</w:t>
                              </w:r>
                              <w:r>
                                <w:rPr>
                                  <w:rFonts w:eastAsia="Calibri"/>
                                  <w:lang w:val="uk-UA"/>
                                </w:rPr>
                                <w:t>; к</w:t>
                              </w:r>
                              <w:r w:rsidRPr="009D3C5E">
                                <w:rPr>
                                  <w:rFonts w:eastAsia="Calibri"/>
                                  <w:lang w:val="uk-UA"/>
                                </w:rPr>
                                <w:t>абелі контрольні</w:t>
                              </w:r>
                              <w:r>
                                <w:rPr>
                                  <w:rFonts w:eastAsia="Calibri"/>
                                  <w:lang w:val="uk-UA"/>
                                </w:rPr>
                                <w:t>;</w:t>
                              </w:r>
                              <w:r w:rsidRPr="009D3C5E">
                                <w:t xml:space="preserve"> </w:t>
                              </w:r>
                              <w:r>
                                <w:rPr>
                                  <w:rFonts w:eastAsia="Calibri"/>
                                  <w:lang w:val="uk-UA"/>
                                </w:rPr>
                                <w:t>к</w:t>
                              </w:r>
                              <w:r w:rsidRPr="009D3C5E">
                                <w:rPr>
                                  <w:rFonts w:eastAsia="Calibri"/>
                                  <w:lang w:val="uk-UA"/>
                                </w:rPr>
                                <w:t>абелі і проводи для рухомого складу</w:t>
                              </w:r>
                              <w:r>
                                <w:rPr>
                                  <w:rFonts w:eastAsia="Calibri"/>
                                  <w:lang w:val="uk-UA"/>
                                </w:rPr>
                                <w:t>; к</w:t>
                              </w:r>
                              <w:r w:rsidRPr="009D3C5E">
                                <w:rPr>
                                  <w:rFonts w:eastAsia="Calibri"/>
                                  <w:lang w:val="uk-UA"/>
                                </w:rPr>
                                <w:t>абелі силові з ПВХ ізоляцією до 0,66-6 кВ</w:t>
                              </w:r>
                              <w:r>
                                <w:rPr>
                                  <w:rFonts w:eastAsia="Calibri"/>
                                  <w:lang w:val="uk-UA"/>
                                </w:rPr>
                                <w:t>; к</w:t>
                              </w:r>
                              <w:r w:rsidRPr="009D3C5E">
                                <w:rPr>
                                  <w:rFonts w:eastAsia="Calibri"/>
                                  <w:lang w:val="uk-UA"/>
                                </w:rPr>
                                <w:t>абелі з вилками</w:t>
                              </w:r>
                              <w:r>
                                <w:rPr>
                                  <w:rFonts w:eastAsia="Calibri"/>
                                  <w:lang w:val="uk-UA"/>
                                </w:rPr>
                                <w:t>; к</w:t>
                              </w:r>
                              <w:r w:rsidRPr="009D3C5E">
                                <w:rPr>
                                  <w:rFonts w:eastAsia="Calibri"/>
                                  <w:lang w:val="uk-UA"/>
                                </w:rPr>
                                <w:t>абелі силові з XLPE ізоляцією до 1 кВ</w:t>
                              </w:r>
                              <w:r>
                                <w:rPr>
                                  <w:rFonts w:eastAsia="Calibri"/>
                                  <w:lang w:val="uk-UA"/>
                                </w:rPr>
                                <w:t>; п</w:t>
                              </w:r>
                              <w:r w:rsidRPr="009D3C5E">
                                <w:rPr>
                                  <w:rFonts w:eastAsia="Calibri"/>
                                  <w:lang w:val="uk-UA"/>
                                </w:rPr>
                                <w:t>ровід і шнури</w:t>
                              </w:r>
                              <w:r>
                                <w:rPr>
                                  <w:rFonts w:eastAsia="Calibri"/>
                                  <w:lang w:val="uk-UA"/>
                                </w:rPr>
                                <w:t>; в</w:t>
                              </w:r>
                              <w:r w:rsidRPr="009D3C5E">
                                <w:rPr>
                                  <w:rFonts w:eastAsia="Calibri"/>
                                  <w:lang w:val="uk-UA"/>
                                </w:rPr>
                                <w:t>огнестійкий кабель</w:t>
                              </w:r>
                              <w:r>
                                <w:rPr>
                                  <w:rFonts w:eastAsia="Calibri"/>
                                  <w:lang w:val="uk-UA"/>
                                </w:rPr>
                                <w:t>; к</w:t>
                              </w:r>
                              <w:r w:rsidRPr="009D3C5E">
                                <w:rPr>
                                  <w:rFonts w:eastAsia="Calibri"/>
                                  <w:lang w:val="uk-UA"/>
                                </w:rPr>
                                <w:t>абель для сонячних електростанцій</w:t>
                              </w:r>
                              <w:r>
                                <w:rPr>
                                  <w:rFonts w:eastAsia="Calibri"/>
                                  <w:lang w:val="uk-UA"/>
                                </w:rPr>
                                <w:t>; к</w:t>
                              </w:r>
                              <w:r w:rsidRPr="009D3C5E">
                                <w:rPr>
                                  <w:rFonts w:eastAsia="Calibri"/>
                                  <w:lang w:val="uk-UA"/>
                                </w:rPr>
                                <w:t>абелі силові з XLPE ізоляцією 6-35 кВ</w:t>
                              </w:r>
                              <w:r>
                                <w:rPr>
                                  <w:rFonts w:eastAsia="Calibri"/>
                                  <w:lang w:val="uk-UA"/>
                                </w:rPr>
                                <w:t>.</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95" name="Поле 79"/>
                        <wps:cNvSpPr txBox="1"/>
                        <wps:spPr>
                          <a:xfrm>
                            <a:off x="7644" y="4174031"/>
                            <a:ext cx="1137285" cy="630555"/>
                          </a:xfrm>
                          <a:prstGeom prst="rect">
                            <a:avLst/>
                          </a:prstGeom>
                          <a:solidFill>
                            <a:sysClr val="window" lastClr="FFFFFF"/>
                          </a:solidFill>
                          <a:ln w="8890">
                            <a:solidFill>
                              <a:prstClr val="black"/>
                            </a:solidFill>
                          </a:ln>
                          <a:effectLst/>
                        </wps:spPr>
                        <wps:txbx>
                          <w:txbxContent>
                            <w:p w14:paraId="6056B64A" w14:textId="77777777" w:rsidR="00AC23C9" w:rsidRDefault="00AC23C9" w:rsidP="00AC23C9">
                              <w:pPr>
                                <w:pStyle w:val="a7"/>
                                <w:spacing w:before="0" w:beforeAutospacing="0" w:after="0" w:afterAutospacing="0"/>
                                <w:jc w:val="center"/>
                              </w:pPr>
                              <w:r>
                                <w:rPr>
                                  <w:rFonts w:eastAsia="Calibri"/>
                                  <w:sz w:val="10"/>
                                  <w:szCs w:val="10"/>
                                  <w:lang w:val="uk-UA"/>
                                </w:rPr>
                                <w:t> </w:t>
                              </w:r>
                            </w:p>
                            <w:p w14:paraId="799C30D0" w14:textId="77777777" w:rsidR="00AC23C9" w:rsidRDefault="00AC23C9" w:rsidP="00AC23C9">
                              <w:pPr>
                                <w:pStyle w:val="a7"/>
                                <w:spacing w:before="0" w:beforeAutospacing="0" w:after="0" w:afterAutospacing="0"/>
                                <w:jc w:val="center"/>
                              </w:pPr>
                              <w:r w:rsidRPr="008333C2">
                                <w:rPr>
                                  <w:rFonts w:eastAsia="Calibri"/>
                                  <w:lang w:val="uk-UA"/>
                                </w:rPr>
                                <w:t>Нагрівальні кабелі</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288" name="Поле 79"/>
                        <wps:cNvSpPr txBox="1"/>
                        <wps:spPr>
                          <a:xfrm>
                            <a:off x="1369084" y="4174031"/>
                            <a:ext cx="4781550" cy="630555"/>
                          </a:xfrm>
                          <a:prstGeom prst="rect">
                            <a:avLst/>
                          </a:prstGeom>
                          <a:solidFill>
                            <a:sysClr val="window" lastClr="FFFFFF"/>
                          </a:solidFill>
                          <a:ln w="8890">
                            <a:solidFill>
                              <a:prstClr val="black"/>
                            </a:solidFill>
                          </a:ln>
                          <a:effectLst/>
                        </wps:spPr>
                        <wps:txbx>
                          <w:txbxContent>
                            <w:p w14:paraId="2067E575" w14:textId="77777777" w:rsidR="00AC23C9" w:rsidRDefault="00AC23C9" w:rsidP="00AC23C9">
                              <w:pPr>
                                <w:pStyle w:val="a7"/>
                                <w:spacing w:before="0" w:beforeAutospacing="0" w:after="0" w:afterAutospacing="0"/>
                                <w:jc w:val="both"/>
                              </w:pPr>
                              <w:r>
                                <w:rPr>
                                  <w:rFonts w:eastAsia="Calibri"/>
                                  <w:lang w:val="uk-UA"/>
                                </w:rPr>
                                <w:t>Для обігріву підлоги; д</w:t>
                              </w:r>
                              <w:r w:rsidRPr="008333C2">
                                <w:rPr>
                                  <w:rFonts w:eastAsia="Calibri"/>
                                  <w:lang w:val="uk-UA"/>
                                </w:rPr>
                                <w:t>ля обігріву труб (захист від замерзання)</w:t>
                              </w:r>
                              <w:r>
                                <w:rPr>
                                  <w:rFonts w:eastAsia="Calibri"/>
                                  <w:lang w:val="uk-UA"/>
                                </w:rPr>
                                <w:t>; д</w:t>
                              </w:r>
                              <w:r w:rsidRPr="008333C2">
                                <w:rPr>
                                  <w:rFonts w:eastAsia="Calibri"/>
                                  <w:lang w:val="uk-UA"/>
                                </w:rPr>
                                <w:t>ля обігріву покрівлі та водостоків (антиобмерзання)</w:t>
                              </w:r>
                              <w:r>
                                <w:rPr>
                                  <w:rFonts w:eastAsia="Calibri"/>
                                  <w:lang w:val="uk-UA"/>
                                </w:rPr>
                                <w:t>; д</w:t>
                              </w:r>
                              <w:r w:rsidRPr="008333C2">
                                <w:rPr>
                                  <w:rFonts w:eastAsia="Calibri"/>
                                  <w:lang w:val="uk-UA"/>
                                </w:rPr>
                                <w:t>ля обігріву відкритих майданчиків (сніготанення)</w:t>
                              </w:r>
                              <w:r>
                                <w:rPr>
                                  <w:rFonts w:eastAsia="Calibri"/>
                                  <w:lang w:val="uk-UA"/>
                                </w:rPr>
                                <w:t>;</w:t>
                              </w:r>
                              <w:r w:rsidRPr="008333C2">
                                <w:t xml:space="preserve"> </w:t>
                              </w:r>
                              <w:r>
                                <w:rPr>
                                  <w:lang w:val="uk-UA"/>
                                </w:rPr>
                                <w:t>д</w:t>
                              </w:r>
                              <w:r w:rsidRPr="008333C2">
                                <w:rPr>
                                  <w:rFonts w:eastAsia="Calibri"/>
                                  <w:lang w:val="uk-UA"/>
                                </w:rPr>
                                <w:t>ля обігріву ґрунту</w:t>
                              </w:r>
                              <w:r>
                                <w:rPr>
                                  <w:rFonts w:eastAsia="Calibri"/>
                                  <w:lang w:val="uk-UA"/>
                                </w:rPr>
                                <w:t>.</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291" name="Стрелка вправо 291"/>
                        <wps:cNvSpPr/>
                        <wps:spPr>
                          <a:xfrm>
                            <a:off x="1135675" y="621029"/>
                            <a:ext cx="216157" cy="232985"/>
                          </a:xfrm>
                          <a:prstGeom prst="rightArrow">
                            <a:avLst/>
                          </a:prstGeom>
                          <a:solidFill>
                            <a:sysClr val="window" lastClr="FFFFFF"/>
                          </a:solidFill>
                          <a:ln w="889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92" name="Стрелка вправо 292"/>
                        <wps:cNvSpPr/>
                        <wps:spPr>
                          <a:xfrm>
                            <a:off x="1135929" y="1335940"/>
                            <a:ext cx="215900" cy="232410"/>
                          </a:xfrm>
                          <a:prstGeom prst="rightArrow">
                            <a:avLst/>
                          </a:prstGeom>
                          <a:solidFill>
                            <a:sysClr val="window" lastClr="FFFFFF"/>
                          </a:solidFill>
                          <a:ln w="8890" cap="flat" cmpd="sng" algn="ctr">
                            <a:solidFill>
                              <a:sysClr val="windowText" lastClr="000000"/>
                            </a:solidFill>
                            <a:prstDash val="solid"/>
                          </a:ln>
                          <a:effectLst/>
                        </wps:spPr>
                        <wps:bodyPr rot="0" spcFirstLastPara="0" vert="horz" wrap="square" lIns="91440" tIns="45720" rIns="91440" bIns="45720" numCol="1" spcCol="0" rtlCol="0" fromWordArt="0" anchor="ctr" anchorCtr="0" forceAA="0" compatLnSpc="1">
                          <a:prstTxWarp prst="textNoShape">
                            <a:avLst/>
                          </a:prstTxWarp>
                          <a:noAutofit/>
                        </wps:bodyPr>
                      </wps:wsp>
                      <wps:wsp>
                        <wps:cNvPr id="293" name="Стрелка вправо 293"/>
                        <wps:cNvSpPr/>
                        <wps:spPr>
                          <a:xfrm>
                            <a:off x="1135929" y="1957042"/>
                            <a:ext cx="215900" cy="232410"/>
                          </a:xfrm>
                          <a:prstGeom prst="rightArrow">
                            <a:avLst/>
                          </a:prstGeom>
                          <a:solidFill>
                            <a:sysClr val="window" lastClr="FFFFFF"/>
                          </a:solidFill>
                          <a:ln w="8890" cap="flat" cmpd="sng" algn="ctr">
                            <a:solidFill>
                              <a:sysClr val="windowText" lastClr="000000"/>
                            </a:solidFill>
                            <a:prstDash val="solid"/>
                          </a:ln>
                          <a:effectLst/>
                        </wps:spPr>
                        <wps:bodyPr rot="0" spcFirstLastPara="0" vert="horz" wrap="square" lIns="91440" tIns="45720" rIns="91440" bIns="45720" numCol="1" spcCol="0" rtlCol="0" fromWordArt="0" anchor="ctr" anchorCtr="0" forceAA="0" compatLnSpc="1">
                          <a:prstTxWarp prst="textNoShape">
                            <a:avLst/>
                          </a:prstTxWarp>
                          <a:noAutofit/>
                        </wps:bodyPr>
                      </wps:wsp>
                      <wps:wsp>
                        <wps:cNvPr id="294" name="Стрелка вправо 294"/>
                        <wps:cNvSpPr/>
                        <wps:spPr>
                          <a:xfrm>
                            <a:off x="1135929" y="2604022"/>
                            <a:ext cx="215900" cy="232410"/>
                          </a:xfrm>
                          <a:prstGeom prst="rightArrow">
                            <a:avLst/>
                          </a:prstGeom>
                          <a:solidFill>
                            <a:sysClr val="window" lastClr="FFFFFF"/>
                          </a:solidFill>
                          <a:ln w="8890" cap="flat" cmpd="sng" algn="ctr">
                            <a:solidFill>
                              <a:sysClr val="windowText" lastClr="000000"/>
                            </a:solidFill>
                            <a:prstDash val="solid"/>
                          </a:ln>
                          <a:effectLst/>
                        </wps:spPr>
                        <wps:bodyPr rot="0" spcFirstLastPara="0" vert="horz" wrap="square" lIns="91440" tIns="45720" rIns="91440" bIns="45720" numCol="1" spcCol="0" rtlCol="0" fromWordArt="0" anchor="ctr" anchorCtr="0" forceAA="0" compatLnSpc="1">
                          <a:prstTxWarp prst="textNoShape">
                            <a:avLst/>
                          </a:prstTxWarp>
                          <a:noAutofit/>
                        </wps:bodyPr>
                      </wps:wsp>
                      <wps:wsp>
                        <wps:cNvPr id="296" name="Стрелка вправо 296"/>
                        <wps:cNvSpPr/>
                        <wps:spPr>
                          <a:xfrm>
                            <a:off x="1144555" y="3483917"/>
                            <a:ext cx="215900" cy="232410"/>
                          </a:xfrm>
                          <a:prstGeom prst="rightArrow">
                            <a:avLst/>
                          </a:prstGeom>
                          <a:solidFill>
                            <a:sysClr val="window" lastClr="FFFFFF"/>
                          </a:solidFill>
                          <a:ln w="8890" cap="flat" cmpd="sng" algn="ctr">
                            <a:solidFill>
                              <a:sysClr val="windowText" lastClr="000000"/>
                            </a:solidFill>
                            <a:prstDash val="solid"/>
                          </a:ln>
                          <a:effectLst/>
                        </wps:spPr>
                        <wps:bodyPr rot="0" spcFirstLastPara="0" vert="horz" wrap="square" lIns="91440" tIns="45720" rIns="91440" bIns="45720" numCol="1" spcCol="0" rtlCol="0" fromWordArt="0" anchor="ctr" anchorCtr="0" forceAA="0" compatLnSpc="1">
                          <a:prstTxWarp prst="textNoShape">
                            <a:avLst/>
                          </a:prstTxWarp>
                          <a:noAutofit/>
                        </wps:bodyPr>
                      </wps:wsp>
                      <wps:wsp>
                        <wps:cNvPr id="297" name="Стрелка вправо 297"/>
                        <wps:cNvSpPr/>
                        <wps:spPr>
                          <a:xfrm>
                            <a:off x="1144555" y="4355185"/>
                            <a:ext cx="215900" cy="232410"/>
                          </a:xfrm>
                          <a:prstGeom prst="rightArrow">
                            <a:avLst/>
                          </a:prstGeom>
                          <a:solidFill>
                            <a:sysClr val="window" lastClr="FFFFFF"/>
                          </a:solidFill>
                          <a:ln w="8890" cap="flat" cmpd="sng" algn="ctr">
                            <a:solidFill>
                              <a:sysClr val="windowText" lastClr="000000"/>
                            </a:solidFill>
                            <a:prstDash val="solid"/>
                          </a:ln>
                          <a:effectLst/>
                        </wps:spPr>
                        <wps:bodyPr rot="0" spcFirstLastPara="0" vert="horz" wrap="square" lIns="91440" tIns="45720" rIns="91440" bIns="45720" numCol="1" spcCol="0" rtlCol="0" fromWordArt="0" anchor="ctr" anchorCtr="0" forceAA="0" compatLnSpc="1">
                          <a:prstTxWarp prst="textNoShape">
                            <a:avLst/>
                          </a:prstTxWarp>
                          <a:noAutofit/>
                        </wps:bodyPr>
                      </wps:wsp>
                    </wpc:wpc>
                  </a:graphicData>
                </a:graphic>
              </wp:inline>
            </w:drawing>
          </mc:Choice>
          <mc:Fallback>
            <w:pict>
              <v:group w14:anchorId="35393583" id="Полотно 142" o:spid="_x0000_s1044" editas="canvas" style="width:484.3pt;height:381.15pt;mso-position-horizontal-relative:char;mso-position-vertical-relative:line" coordsize="61506,4839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45" type="#_x0000_t75" style="position:absolute;width:61506;height:48399;visibility:visible;mso-wrap-style:square">
                  <v:fill o:detectmouseclick="t"/>
                  <v:path o:connecttype="none"/>
                </v:shape>
                <v:line id="Прямая соединительная линия 48" o:spid="_x0000_s1046" style="position:absolute;visibility:visible;mso-wrap-style:square" from="5762,2657" to="5762,4174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" strokeweight=".7pt"/>
                <v:shapetype id="_x0000_t202" coordsize="21600,21600" o:spt="202" path="m,l,21600r21600,l21600,xe">
                  <v:stroke joinstyle="miter"/>
                  <v:path gradientshapeok="t" o:connecttype="rect"/>
                </v:shapetype>
                <v:shape id="Поле 49" o:spid="_x0000_s1047" type="#_x0000_t202" style="position:absolute;width:61456;height:265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" fillcolor="window" strokeweight=".7pt">
                  <v:textbox>
                    <w:txbxContent>
                      <w:p w14:paraId="78A75A22" w14:textId="77777777" w:rsidR="00AC23C9" w:rsidRPr="00A939DB" w:rsidRDefault="00AC23C9" w:rsidP="00AC23C9">
                        <w:pPr>
                          <w:rPr>
                            <w:rFonts w:ascii="Times New Roman" w:hAnsi="Times New Roman"/>
                            <w:sz w:val="24"/>
                            <w:szCs w:val="24"/>
                          </w:rPr>
                        </w:pPr>
                        <w:r>
                          <w:rPr>
                            <w:rFonts w:ascii="Times New Roman" w:hAnsi="Times New Roman"/>
                            <w:sz w:val="24"/>
                            <w:szCs w:val="24"/>
                          </w:rPr>
                          <w:t xml:space="preserve">Товарний асортимент </w:t>
                        </w:r>
                        <w:r w:rsidRPr="00A939DB">
                          <w:rPr>
                            <w:rFonts w:ascii="Times New Roman" w:hAnsi="Times New Roman"/>
                            <w:sz w:val="24"/>
                            <w:szCs w:val="24"/>
                          </w:rPr>
                          <w:t>ПАТ «Одескабель»</w:t>
                        </w:r>
                      </w:p>
                    </w:txbxContent>
                  </v:textbox>
                </v:shape>
                <v:shape id="Поле 79" o:spid="_x0000_s1048" type="#_x0000_t202" style="position:absolute;top:4175;width:11386;height:63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" fillcolor="window" strokeweight=".7pt">
                  <v:textbox>
                    <w:txbxContent>
                      <w:p w14:paraId="0D5C0F83" w14:textId="77777777" w:rsidR="00AC23C9" w:rsidRPr="00970D0F" w:rsidRDefault="00AC23C9" w:rsidP="00AC23C9">
                        <w:pPr>
                          <w:pStyle w:val="a7"/>
                          <w:spacing w:before="0" w:beforeAutospacing="0" w:after="0" w:afterAutospacing="0"/>
                          <w:jc w:val="center"/>
                          <w:rPr>
                            <w:rFonts w:eastAsia="Calibri"/>
                            <w:sz w:val="10"/>
                            <w:szCs w:val="10"/>
                            <w:lang w:val="uk-UA"/>
                          </w:rPr>
                        </w:pPr>
                      </w:p>
                      <w:p w14:paraId="1FCBC54C" w14:textId="77777777" w:rsidR="00AC23C9" w:rsidRDefault="00AC23C9" w:rsidP="00AC23C9">
                        <w:pPr>
                          <w:pStyle w:val="a7"/>
                          <w:spacing w:before="0" w:beforeAutospacing="0" w:after="0" w:afterAutospacing="0"/>
                          <w:jc w:val="center"/>
                          <w:rPr>
                            <w:rFonts w:eastAsia="Calibri"/>
                            <w:lang w:val="uk-UA"/>
                          </w:rPr>
                        </w:pPr>
                        <w:r w:rsidRPr="00650D32">
                          <w:rPr>
                            <w:rFonts w:eastAsia="Calibri"/>
                            <w:lang w:val="uk-UA"/>
                          </w:rPr>
                          <w:t xml:space="preserve">Кабелі </w:t>
                        </w:r>
                      </w:p>
                      <w:p w14:paraId="675CAAA1" w14:textId="77777777" w:rsidR="00AC23C9" w:rsidRDefault="00AC23C9" w:rsidP="00AC23C9">
                        <w:pPr>
                          <w:pStyle w:val="a7"/>
                          <w:spacing w:before="0" w:beforeAutospacing="0" w:after="0" w:afterAutospacing="0"/>
                          <w:jc w:val="center"/>
                        </w:pPr>
                        <w:r w:rsidRPr="00650D32">
                          <w:rPr>
                            <w:rFonts w:eastAsia="Calibri"/>
                            <w:lang w:val="uk-UA"/>
                          </w:rPr>
                          <w:t>зв'язку</w:t>
                        </w:r>
                      </w:p>
                    </w:txbxContent>
                  </v:textbox>
                </v:shape>
                <v:shape id="Поле 79" o:spid="_x0000_s1049" type="#_x0000_t202" style="position:absolute;left:13629;top:4175;width:47832;height:63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" fillcolor="window" strokeweight=".7pt">
                  <v:textbox>
                    <w:txbxContent>
                      <w:p w14:paraId="6170D46E" w14:textId="77777777" w:rsidR="00AC23C9" w:rsidRPr="00650D32" w:rsidRDefault="00AC23C9" w:rsidP="00AC23C9">
                        <w:pPr>
                          <w:pStyle w:val="a7"/>
                          <w:spacing w:before="0" w:beforeAutospacing="0" w:after="0" w:afterAutospacing="0"/>
                          <w:jc w:val="both"/>
                          <w:rPr>
                            <w:lang w:val="uk-UA"/>
                          </w:rPr>
                        </w:pPr>
                        <w:r w:rsidRPr="00650D32">
                          <w:rPr>
                            <w:rFonts w:eastAsia="Calibri"/>
                            <w:lang w:val="uk-UA"/>
                          </w:rPr>
                          <w:t>Кабелі для сигналізації й блокування</w:t>
                        </w:r>
                        <w:r>
                          <w:rPr>
                            <w:rFonts w:eastAsia="Calibri"/>
                            <w:lang w:val="uk-UA"/>
                          </w:rPr>
                          <w:t>; к</w:t>
                        </w:r>
                        <w:r w:rsidRPr="00650D32">
                          <w:rPr>
                            <w:rFonts w:eastAsia="Calibri"/>
                            <w:lang w:val="uk-UA"/>
                          </w:rPr>
                          <w:t>абелі телефонні для мереж абонентського доступу</w:t>
                        </w:r>
                        <w:r>
                          <w:rPr>
                            <w:rFonts w:eastAsia="Calibri"/>
                            <w:lang w:val="uk-UA"/>
                          </w:rPr>
                          <w:t>; к</w:t>
                        </w:r>
                        <w:r w:rsidRPr="00650D32">
                          <w:rPr>
                            <w:lang w:val="uk-UA"/>
                          </w:rPr>
                          <w:t>абелі та дроти зв'язку</w:t>
                        </w:r>
                        <w:r>
                          <w:rPr>
                            <w:lang w:val="uk-UA"/>
                          </w:rPr>
                          <w:t>; к</w:t>
                        </w:r>
                        <w:r w:rsidRPr="00650D32">
                          <w:rPr>
                            <w:lang w:val="uk-UA"/>
                          </w:rPr>
                          <w:t>абелі зв'язку шахтні</w:t>
                        </w:r>
                        <w:r>
                          <w:rPr>
                            <w:lang w:val="uk-UA"/>
                          </w:rPr>
                          <w:t>; ка</w:t>
                        </w:r>
                        <w:r w:rsidRPr="00650D32">
                          <w:rPr>
                            <w:lang w:val="uk-UA"/>
                          </w:rPr>
                          <w:t>белі зв'язку високочастотні</w:t>
                        </w:r>
                        <w:r>
                          <w:rPr>
                            <w:lang w:val="uk-UA"/>
                          </w:rPr>
                          <w:t>; к</w:t>
                        </w:r>
                        <w:r w:rsidRPr="00650D32">
                          <w:rPr>
                            <w:lang w:val="uk-UA"/>
                          </w:rPr>
                          <w:t>абелі зв'язку телефонні і станційні</w:t>
                        </w:r>
                        <w:r>
                          <w:rPr>
                            <w:lang w:val="uk-UA"/>
                          </w:rPr>
                          <w:t>.</w:t>
                        </w:r>
                      </w:p>
                    </w:txbxContent>
                  </v:textbox>
                </v:shape>
                <v:shape id="Поле 79" o:spid="_x0000_s1050" type="#_x0000_t202" style="position:absolute;top:11384;width:11386;height:63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" fillcolor="window" strokeweight=".7pt">
                  <v:textbox>
                    <w:txbxContent>
                      <w:p w14:paraId="49B6FD34" w14:textId="77777777" w:rsidR="00AC23C9" w:rsidRDefault="00AC23C9" w:rsidP="00AC23C9">
                        <w:pPr>
                          <w:pStyle w:val="a7"/>
                          <w:spacing w:before="0" w:beforeAutospacing="0" w:after="0" w:afterAutospacing="0"/>
                          <w:jc w:val="center"/>
                        </w:pPr>
                        <w:r w:rsidRPr="00DD5FF3">
                          <w:rPr>
                            <w:rFonts w:eastAsia="Calibri"/>
                            <w:lang w:val="uk-UA"/>
                          </w:rPr>
                          <w:t xml:space="preserve">Волоконно-оптичні кабелі </w:t>
                        </w:r>
                      </w:p>
                    </w:txbxContent>
                  </v:textbox>
                </v:shape>
                <v:shape id="Поле 79" o:spid="_x0000_s1051" type="#_x0000_t202" style="position:absolute;left:13629;top:11383;width:47832;height:62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" fillcolor="window" strokeweight=".7pt">
                  <v:textbox>
                    <w:txbxContent>
                      <w:p w14:paraId="40A0D7A5" w14:textId="77777777" w:rsidR="00AC23C9" w:rsidRDefault="00AC23C9" w:rsidP="00AC23C9">
                        <w:pPr>
                          <w:pStyle w:val="a7"/>
                          <w:spacing w:before="0" w:beforeAutospacing="0" w:after="0" w:afterAutospacing="0"/>
                          <w:jc w:val="both"/>
                        </w:pPr>
                        <w:r w:rsidRPr="00BC0173">
                          <w:rPr>
                            <w:rFonts w:eastAsia="Calibri"/>
                            <w:lang w:val="uk-UA"/>
                          </w:rPr>
                          <w:t>Волоконно-оптичні кабелі модульної конструкції</w:t>
                        </w:r>
                        <w:r>
                          <w:rPr>
                            <w:rFonts w:eastAsia="Calibri"/>
                            <w:lang w:val="uk-UA"/>
                          </w:rPr>
                          <w:t>; в</w:t>
                        </w:r>
                        <w:r w:rsidRPr="00BC0173">
                          <w:rPr>
                            <w:rFonts w:eastAsia="Calibri"/>
                            <w:lang w:val="uk-UA"/>
                          </w:rPr>
                          <w:t>олоконно-оптичні кабелі абонентського доступу</w:t>
                        </w:r>
                        <w:r>
                          <w:rPr>
                            <w:rFonts w:eastAsia="Calibri"/>
                            <w:lang w:val="uk-UA"/>
                          </w:rPr>
                          <w:t>; в</w:t>
                        </w:r>
                        <w:r w:rsidRPr="00BC0173">
                          <w:rPr>
                            <w:rFonts w:eastAsia="Calibri"/>
                            <w:lang w:val="uk-UA"/>
                          </w:rPr>
                          <w:t>олоконно-оптичні кабелі з центральною трубкою</w:t>
                        </w:r>
                        <w:r>
                          <w:rPr>
                            <w:rFonts w:eastAsia="Calibri"/>
                            <w:lang w:val="uk-UA"/>
                          </w:rPr>
                          <w:t xml:space="preserve">; </w:t>
                        </w:r>
                        <w:r w:rsidRPr="00BC0173">
                          <w:rPr>
                            <w:rFonts w:eastAsia="Calibri"/>
                            <w:lang w:val="uk-UA"/>
                          </w:rPr>
                          <w:t>внутрішньооб'єктові</w:t>
                        </w:r>
                        <w:r>
                          <w:rPr>
                            <w:rFonts w:eastAsia="Calibri"/>
                            <w:lang w:val="uk-UA"/>
                          </w:rPr>
                          <w:t xml:space="preserve"> </w:t>
                        </w:r>
                        <w:r w:rsidRPr="00BC0173">
                          <w:rPr>
                            <w:rFonts w:eastAsia="Calibri"/>
                            <w:lang w:val="uk-UA"/>
                          </w:rPr>
                          <w:t>кабелі</w:t>
                        </w:r>
                        <w:r>
                          <w:rPr>
                            <w:rFonts w:eastAsia="Calibri"/>
                            <w:lang w:val="uk-UA"/>
                          </w:rPr>
                          <w:t>.</w:t>
                        </w:r>
                      </w:p>
                    </w:txbxContent>
                  </v:textbox>
                </v:shape>
                <v:shape id="Поле 79" o:spid="_x0000_s1052" type="#_x0000_t202" style="position:absolute;top:18448;width:11385;height:466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" fillcolor="window" strokeweight=".7pt">
                  <v:textbox>
                    <w:txbxContent>
                      <w:p w14:paraId="731F8F62" w14:textId="77777777" w:rsidR="00AC23C9" w:rsidRPr="00A079D0" w:rsidRDefault="00AC23C9" w:rsidP="00AC23C9">
                        <w:pPr>
                          <w:pStyle w:val="a7"/>
                          <w:spacing w:before="0" w:beforeAutospacing="0" w:after="0" w:afterAutospacing="0"/>
                          <w:jc w:val="center"/>
                          <w:rPr>
                            <w:rFonts w:eastAsia="Calibri"/>
                            <w:sz w:val="10"/>
                            <w:szCs w:val="10"/>
                            <w:lang w:val="uk-UA"/>
                          </w:rPr>
                        </w:pPr>
                      </w:p>
                      <w:p w14:paraId="1CCC9FA9" w14:textId="77777777" w:rsidR="00AC23C9" w:rsidRDefault="00AC23C9" w:rsidP="00AC23C9">
                        <w:pPr>
                          <w:pStyle w:val="a7"/>
                          <w:spacing w:before="0" w:beforeAutospacing="0" w:after="0" w:afterAutospacing="0"/>
                          <w:jc w:val="center"/>
                        </w:pPr>
                        <w:r w:rsidRPr="00165BD9">
                          <w:rPr>
                            <w:rFonts w:eastAsia="Calibri"/>
                            <w:lang w:val="uk-UA"/>
                          </w:rPr>
                          <w:t>LAN-кабелі</w:t>
                        </w:r>
                      </w:p>
                    </w:txbxContent>
                  </v:textbox>
                </v:shape>
                <v:shape id="Поле 79" o:spid="_x0000_s1053" type="#_x0000_t202" style="position:absolute;left:13627;top:18448;width:47828;height:467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" fillcolor="window" strokeweight=".7pt">
                  <v:textbox>
                    <w:txbxContent>
                      <w:p w14:paraId="6CD9F714" w14:textId="77777777" w:rsidR="00AC23C9" w:rsidRDefault="00AC23C9" w:rsidP="00AC23C9">
                        <w:pPr>
                          <w:pStyle w:val="a7"/>
                          <w:spacing w:before="0" w:beforeAutospacing="0" w:after="0" w:afterAutospacing="0"/>
                          <w:jc w:val="both"/>
                        </w:pPr>
                        <w:r>
                          <w:rPr>
                            <w:rFonts w:eastAsia="Calibri"/>
                            <w:lang w:val="uk-UA"/>
                          </w:rPr>
                          <w:t xml:space="preserve">LAN-кабелі категорії 7А; </w:t>
                        </w:r>
                        <w:r w:rsidRPr="00165BD9">
                          <w:rPr>
                            <w:rFonts w:eastAsia="Calibri"/>
                            <w:lang w:val="uk-UA"/>
                          </w:rPr>
                          <w:t>L</w:t>
                        </w:r>
                        <w:r>
                          <w:rPr>
                            <w:rFonts w:eastAsia="Calibri"/>
                            <w:lang w:val="uk-UA"/>
                          </w:rPr>
                          <w:t xml:space="preserve">AN-кабелі категорії 6; </w:t>
                        </w:r>
                        <w:r w:rsidRPr="00165BD9">
                          <w:rPr>
                            <w:rFonts w:eastAsia="Calibri"/>
                            <w:lang w:val="uk-UA"/>
                          </w:rPr>
                          <w:t>L</w:t>
                        </w:r>
                        <w:r>
                          <w:rPr>
                            <w:rFonts w:eastAsia="Calibri"/>
                            <w:lang w:val="uk-UA"/>
                          </w:rPr>
                          <w:t xml:space="preserve">AN-кабелі категорії 7; LAN-кабелі категорії 5Е; </w:t>
                        </w:r>
                        <w:r w:rsidRPr="00165BD9">
                          <w:rPr>
                            <w:rFonts w:eastAsia="Calibri"/>
                            <w:lang w:val="uk-UA"/>
                          </w:rPr>
                          <w:t>LAN-кабелі категорії 6А.</w:t>
                        </w:r>
                      </w:p>
                    </w:txbxContent>
                  </v:textbox>
                </v:shape>
                <v:shape id="Поле 79" o:spid="_x0000_s1054" type="#_x0000_t202" style="position:absolute;top:23968;width:11379;height:6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" fillcolor="window" strokeweight=".7pt">
                  <v:textbox>
                    <w:txbxContent>
                      <w:p w14:paraId="768F15A8" w14:textId="77777777" w:rsidR="00AC23C9" w:rsidRDefault="00AC23C9" w:rsidP="00AC23C9">
                        <w:pPr>
                          <w:pStyle w:val="a7"/>
                          <w:spacing w:before="0" w:beforeAutospacing="0" w:after="0" w:afterAutospacing="0"/>
                          <w:jc w:val="center"/>
                          <w:rPr>
                            <w:rFonts w:eastAsia="Calibri"/>
                            <w:sz w:val="10"/>
                            <w:szCs w:val="10"/>
                            <w:lang w:val="uk-UA"/>
                          </w:rPr>
                        </w:pPr>
                        <w:r>
                          <w:rPr>
                            <w:rFonts w:eastAsia="Calibri"/>
                            <w:sz w:val="10"/>
                            <w:szCs w:val="10"/>
                            <w:lang w:val="uk-UA"/>
                          </w:rPr>
                          <w:t> </w:t>
                        </w:r>
                      </w:p>
                      <w:p w14:paraId="6A3EB2E2" w14:textId="77777777" w:rsidR="00AC23C9" w:rsidRPr="00A079D0" w:rsidRDefault="00AC23C9" w:rsidP="00AC23C9">
                        <w:pPr>
                          <w:pStyle w:val="a7"/>
                          <w:spacing w:before="0" w:beforeAutospacing="0" w:after="0" w:afterAutospacing="0"/>
                          <w:jc w:val="center"/>
                          <w:rPr>
                            <w:rFonts w:eastAsia="Calibri"/>
                            <w:lang w:val="uk-UA"/>
                          </w:rPr>
                        </w:pPr>
                        <w:r w:rsidRPr="00A079D0">
                          <w:rPr>
                            <w:rFonts w:eastAsia="Calibri"/>
                            <w:lang w:val="uk-UA"/>
                          </w:rPr>
                          <w:t xml:space="preserve">Кабелі </w:t>
                        </w:r>
                      </w:p>
                      <w:p w14:paraId="02618037" w14:textId="77777777" w:rsidR="00AC23C9" w:rsidRDefault="00AC23C9" w:rsidP="00AC23C9">
                        <w:pPr>
                          <w:pStyle w:val="a7"/>
                          <w:spacing w:before="0" w:beforeAutospacing="0" w:after="0" w:afterAutospacing="0"/>
                          <w:jc w:val="center"/>
                        </w:pPr>
                        <w:r w:rsidRPr="00A079D0">
                          <w:rPr>
                            <w:rFonts w:eastAsia="Calibri"/>
                            <w:lang w:val="uk-UA"/>
                          </w:rPr>
                          <w:t>зв'язку</w:t>
                        </w:r>
                      </w:p>
                    </w:txbxContent>
                  </v:textbox>
                </v:shape>
                <v:shape id="Поле 79" o:spid="_x0000_s1055" type="#_x0000_t202" style="position:absolute;left:13620;top:23967;width:47822;height:63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" fillcolor="window" strokeweight=".7pt">
                  <v:textbox>
                    <w:txbxContent>
                      <w:p w14:paraId="68877BED" w14:textId="77777777" w:rsidR="00AC23C9" w:rsidRPr="00A079D0" w:rsidRDefault="00AC23C9" w:rsidP="00AC23C9">
                        <w:pPr>
                          <w:pStyle w:val="a7"/>
                          <w:spacing w:before="0" w:beforeAutospacing="0" w:after="0" w:afterAutospacing="0"/>
                          <w:jc w:val="both"/>
                          <w:rPr>
                            <w:rFonts w:eastAsia="Calibri"/>
                            <w:lang w:val="uk-UA"/>
                          </w:rPr>
                        </w:pPr>
                        <w:r w:rsidRPr="00A079D0">
                          <w:rPr>
                            <w:rFonts w:eastAsia="Calibri"/>
                            <w:lang w:val="uk-UA"/>
                          </w:rPr>
                          <w:t>Кабел</w:t>
                        </w:r>
                        <w:r>
                          <w:rPr>
                            <w:rFonts w:eastAsia="Calibri"/>
                            <w:lang w:val="uk-UA"/>
                          </w:rPr>
                          <w:t>і для сигналізації й блокування; ка</w:t>
                        </w:r>
                        <w:r w:rsidRPr="00A079D0">
                          <w:rPr>
                            <w:rFonts w:eastAsia="Calibri"/>
                            <w:lang w:val="uk-UA"/>
                          </w:rPr>
                          <w:t xml:space="preserve">белі телефонні </w:t>
                        </w:r>
                        <w:r>
                          <w:rPr>
                            <w:rFonts w:eastAsia="Calibri"/>
                            <w:lang w:val="uk-UA"/>
                          </w:rPr>
                          <w:t>для мереж абонентського доступу; кабелі та дроти зв'язку; к</w:t>
                        </w:r>
                        <w:r w:rsidRPr="00A079D0">
                          <w:rPr>
                            <w:rFonts w:eastAsia="Calibri"/>
                            <w:lang w:val="uk-UA"/>
                          </w:rPr>
                          <w:t>абелі зв'язку шахтні</w:t>
                        </w:r>
                        <w:r>
                          <w:rPr>
                            <w:rFonts w:eastAsia="Calibri"/>
                            <w:lang w:val="uk-UA"/>
                          </w:rPr>
                          <w:t>;</w:t>
                        </w:r>
                      </w:p>
                      <w:p w14:paraId="30AA163B" w14:textId="77777777" w:rsidR="00AC23C9" w:rsidRPr="00FE6929" w:rsidRDefault="00AC23C9" w:rsidP="00AC23C9">
                        <w:pPr>
                          <w:pStyle w:val="a7"/>
                          <w:spacing w:before="0" w:beforeAutospacing="0" w:after="0" w:afterAutospacing="0"/>
                          <w:jc w:val="both"/>
                          <w:rPr>
                            <w:lang w:val="uk-UA"/>
                          </w:rPr>
                        </w:pPr>
                        <w:r>
                          <w:rPr>
                            <w:rFonts w:eastAsia="Calibri"/>
                            <w:lang w:val="uk-UA"/>
                          </w:rPr>
                          <w:t>кабелі зв'язку високочастотні; к</w:t>
                        </w:r>
                        <w:r w:rsidRPr="00A079D0">
                          <w:rPr>
                            <w:rFonts w:eastAsia="Calibri"/>
                            <w:lang w:val="uk-UA"/>
                          </w:rPr>
                          <w:t>абелі зв'язку телефонні і станційні.</w:t>
                        </w:r>
                      </w:p>
                    </w:txbxContent>
                  </v:textbox>
                </v:shape>
                <v:shape id="Поле 79" o:spid="_x0000_s1056" type="#_x0000_t202" style="position:absolute;left:86;top:31214;width:11373;height:967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" fillcolor="window" strokeweight=".7pt">
                  <v:textbox>
                    <w:txbxContent>
                      <w:p w14:paraId="58112FC1" w14:textId="77777777" w:rsidR="00AC23C9" w:rsidRDefault="00AC23C9" w:rsidP="00AC23C9">
                        <w:pPr>
                          <w:pStyle w:val="a7"/>
                          <w:spacing w:before="0" w:beforeAutospacing="0" w:after="0" w:afterAutospacing="0"/>
                          <w:jc w:val="center"/>
                          <w:rPr>
                            <w:rFonts w:eastAsia="Calibri"/>
                            <w:sz w:val="10"/>
                            <w:szCs w:val="10"/>
                            <w:lang w:val="uk-UA"/>
                          </w:rPr>
                        </w:pPr>
                      </w:p>
                      <w:p w14:paraId="2661D56F" w14:textId="77777777" w:rsidR="00AC23C9" w:rsidRDefault="00AC23C9" w:rsidP="00AC23C9">
                        <w:pPr>
                          <w:pStyle w:val="a7"/>
                          <w:spacing w:before="0" w:beforeAutospacing="0" w:after="0" w:afterAutospacing="0"/>
                          <w:jc w:val="center"/>
                        </w:pPr>
                        <w:r>
                          <w:rPr>
                            <w:rFonts w:eastAsia="Calibri"/>
                            <w:sz w:val="10"/>
                            <w:szCs w:val="10"/>
                            <w:lang w:val="uk-UA"/>
                          </w:rPr>
                          <w:t> </w:t>
                        </w:r>
                      </w:p>
                      <w:p w14:paraId="1245C065" w14:textId="77777777" w:rsidR="00AC23C9" w:rsidRDefault="00AC23C9" w:rsidP="00AC23C9">
                        <w:pPr>
                          <w:pStyle w:val="a7"/>
                          <w:spacing w:before="0" w:beforeAutospacing="0" w:after="0" w:afterAutospacing="0"/>
                          <w:jc w:val="center"/>
                        </w:pPr>
                        <w:r w:rsidRPr="009D3C5E">
                          <w:rPr>
                            <w:rFonts w:eastAsia="Calibri"/>
                            <w:lang w:val="uk-UA"/>
                          </w:rPr>
                          <w:t>Силові кабелі, дроти, кабелі з вилками</w:t>
                        </w:r>
                      </w:p>
                    </w:txbxContent>
                  </v:textbox>
                </v:shape>
                <v:shape id="Поле 79" o:spid="_x0000_s1057" type="#_x0000_t202" style="position:absolute;left:13628;top:31212;width:47815;height:96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" fillcolor="window" strokeweight=".7pt">
                  <v:textbox>
                    <w:txbxContent>
                      <w:p w14:paraId="2DAE5ED6" w14:textId="77777777" w:rsidR="00AC23C9" w:rsidRDefault="00AC23C9" w:rsidP="00AC23C9">
                        <w:pPr>
                          <w:pStyle w:val="a7"/>
                          <w:spacing w:before="0" w:beforeAutospacing="0" w:after="0" w:afterAutospacing="0"/>
                          <w:jc w:val="both"/>
                        </w:pPr>
                        <w:r w:rsidRPr="009D3C5E">
                          <w:rPr>
                            <w:rFonts w:eastAsia="Calibri"/>
                            <w:lang w:val="uk-UA"/>
                          </w:rPr>
                          <w:t>Неізольовані дроти</w:t>
                        </w:r>
                        <w:r>
                          <w:rPr>
                            <w:rFonts w:eastAsia="Calibri"/>
                            <w:lang w:val="uk-UA"/>
                          </w:rPr>
                          <w:t>; п</w:t>
                        </w:r>
                        <w:r w:rsidRPr="009D3C5E">
                          <w:rPr>
                            <w:rFonts w:eastAsia="Calibri"/>
                            <w:lang w:val="uk-UA"/>
                          </w:rPr>
                          <w:t>роводи самонесучі ізольовані</w:t>
                        </w:r>
                        <w:r>
                          <w:rPr>
                            <w:rFonts w:eastAsia="Calibri"/>
                            <w:lang w:val="uk-UA"/>
                          </w:rPr>
                          <w:t>; к</w:t>
                        </w:r>
                        <w:r w:rsidRPr="009D3C5E">
                          <w:rPr>
                            <w:rFonts w:eastAsia="Calibri"/>
                            <w:lang w:val="uk-UA"/>
                          </w:rPr>
                          <w:t>абелі контрольні</w:t>
                        </w:r>
                        <w:r>
                          <w:rPr>
                            <w:rFonts w:eastAsia="Calibri"/>
                            <w:lang w:val="uk-UA"/>
                          </w:rPr>
                          <w:t>;</w:t>
                        </w:r>
                        <w:r w:rsidRPr="009D3C5E">
                          <w:t xml:space="preserve"> </w:t>
                        </w:r>
                        <w:r>
                          <w:rPr>
                            <w:rFonts w:eastAsia="Calibri"/>
                            <w:lang w:val="uk-UA"/>
                          </w:rPr>
                          <w:t>к</w:t>
                        </w:r>
                        <w:r w:rsidRPr="009D3C5E">
                          <w:rPr>
                            <w:rFonts w:eastAsia="Calibri"/>
                            <w:lang w:val="uk-UA"/>
                          </w:rPr>
                          <w:t>абелі і проводи для рухомого складу</w:t>
                        </w:r>
                        <w:r>
                          <w:rPr>
                            <w:rFonts w:eastAsia="Calibri"/>
                            <w:lang w:val="uk-UA"/>
                          </w:rPr>
                          <w:t>; к</w:t>
                        </w:r>
                        <w:r w:rsidRPr="009D3C5E">
                          <w:rPr>
                            <w:rFonts w:eastAsia="Calibri"/>
                            <w:lang w:val="uk-UA"/>
                          </w:rPr>
                          <w:t>абелі силові з ПВХ ізоляцією до 0,66-6 кВ</w:t>
                        </w:r>
                        <w:r>
                          <w:rPr>
                            <w:rFonts w:eastAsia="Calibri"/>
                            <w:lang w:val="uk-UA"/>
                          </w:rPr>
                          <w:t>; к</w:t>
                        </w:r>
                        <w:r w:rsidRPr="009D3C5E">
                          <w:rPr>
                            <w:rFonts w:eastAsia="Calibri"/>
                            <w:lang w:val="uk-UA"/>
                          </w:rPr>
                          <w:t>абелі з вилками</w:t>
                        </w:r>
                        <w:r>
                          <w:rPr>
                            <w:rFonts w:eastAsia="Calibri"/>
                            <w:lang w:val="uk-UA"/>
                          </w:rPr>
                          <w:t>; к</w:t>
                        </w:r>
                        <w:r w:rsidRPr="009D3C5E">
                          <w:rPr>
                            <w:rFonts w:eastAsia="Calibri"/>
                            <w:lang w:val="uk-UA"/>
                          </w:rPr>
                          <w:t>абелі силові з XLPE ізоляцією до 1 кВ</w:t>
                        </w:r>
                        <w:r>
                          <w:rPr>
                            <w:rFonts w:eastAsia="Calibri"/>
                            <w:lang w:val="uk-UA"/>
                          </w:rPr>
                          <w:t>; п</w:t>
                        </w:r>
                        <w:r w:rsidRPr="009D3C5E">
                          <w:rPr>
                            <w:rFonts w:eastAsia="Calibri"/>
                            <w:lang w:val="uk-UA"/>
                          </w:rPr>
                          <w:t>ровід і шнури</w:t>
                        </w:r>
                        <w:r>
                          <w:rPr>
                            <w:rFonts w:eastAsia="Calibri"/>
                            <w:lang w:val="uk-UA"/>
                          </w:rPr>
                          <w:t>; в</w:t>
                        </w:r>
                        <w:r w:rsidRPr="009D3C5E">
                          <w:rPr>
                            <w:rFonts w:eastAsia="Calibri"/>
                            <w:lang w:val="uk-UA"/>
                          </w:rPr>
                          <w:t>огнестійкий кабель</w:t>
                        </w:r>
                        <w:r>
                          <w:rPr>
                            <w:rFonts w:eastAsia="Calibri"/>
                            <w:lang w:val="uk-UA"/>
                          </w:rPr>
                          <w:t>; к</w:t>
                        </w:r>
                        <w:r w:rsidRPr="009D3C5E">
                          <w:rPr>
                            <w:rFonts w:eastAsia="Calibri"/>
                            <w:lang w:val="uk-UA"/>
                          </w:rPr>
                          <w:t>абель для сонячних електростанцій</w:t>
                        </w:r>
                        <w:r>
                          <w:rPr>
                            <w:rFonts w:eastAsia="Calibri"/>
                            <w:lang w:val="uk-UA"/>
                          </w:rPr>
                          <w:t>; к</w:t>
                        </w:r>
                        <w:r w:rsidRPr="009D3C5E">
                          <w:rPr>
                            <w:rFonts w:eastAsia="Calibri"/>
                            <w:lang w:val="uk-UA"/>
                          </w:rPr>
                          <w:t>абелі силові з XLPE ізоляцією 6-35 кВ</w:t>
                        </w:r>
                        <w:r>
                          <w:rPr>
                            <w:rFonts w:eastAsia="Calibri"/>
                            <w:lang w:val="uk-UA"/>
                          </w:rPr>
                          <w:t>.</w:t>
                        </w:r>
                      </w:p>
                    </w:txbxContent>
                  </v:textbox>
                </v:shape>
                <v:shape id="Поле 79" o:spid="_x0000_s1058" type="#_x0000_t202" style="position:absolute;left:76;top:41740;width:11373;height:63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" fillcolor="window" strokeweight=".7pt">
                  <v:textbox>
                    <w:txbxContent>
                      <w:p w14:paraId="6056B64A" w14:textId="77777777" w:rsidR="00AC23C9" w:rsidRDefault="00AC23C9" w:rsidP="00AC23C9">
                        <w:pPr>
                          <w:pStyle w:val="a7"/>
                          <w:spacing w:before="0" w:beforeAutospacing="0" w:after="0" w:afterAutospacing="0"/>
                          <w:jc w:val="center"/>
                        </w:pPr>
                        <w:r>
                          <w:rPr>
                            <w:rFonts w:eastAsia="Calibri"/>
                            <w:sz w:val="10"/>
                            <w:szCs w:val="10"/>
                            <w:lang w:val="uk-UA"/>
                          </w:rPr>
                          <w:t> </w:t>
                        </w:r>
                      </w:p>
                      <w:p w14:paraId="799C30D0" w14:textId="77777777" w:rsidR="00AC23C9" w:rsidRDefault="00AC23C9" w:rsidP="00AC23C9">
                        <w:pPr>
                          <w:pStyle w:val="a7"/>
                          <w:spacing w:before="0" w:beforeAutospacing="0" w:after="0" w:afterAutospacing="0"/>
                          <w:jc w:val="center"/>
                        </w:pPr>
                        <w:r w:rsidRPr="008333C2">
                          <w:rPr>
                            <w:rFonts w:eastAsia="Calibri"/>
                            <w:lang w:val="uk-UA"/>
                          </w:rPr>
                          <w:t>Нагрівальні кабелі</w:t>
                        </w:r>
                      </w:p>
                    </w:txbxContent>
                  </v:textbox>
                </v:shape>
                <v:shape id="Поле 79" o:spid="_x0000_s1059" type="#_x0000_t202" style="position:absolute;left:13690;top:41740;width:47816;height:63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" fillcolor="window" strokeweight=".7pt">
                  <v:textbox>
                    <w:txbxContent>
                      <w:p w14:paraId="2067E575" w14:textId="77777777" w:rsidR="00AC23C9" w:rsidRDefault="00AC23C9" w:rsidP="00AC23C9">
                        <w:pPr>
                          <w:pStyle w:val="a7"/>
                          <w:spacing w:before="0" w:beforeAutospacing="0" w:after="0" w:afterAutospacing="0"/>
                          <w:jc w:val="both"/>
                        </w:pPr>
                        <w:r>
                          <w:rPr>
                            <w:rFonts w:eastAsia="Calibri"/>
                            <w:lang w:val="uk-UA"/>
                          </w:rPr>
                          <w:t>Для обігріву підлоги; д</w:t>
                        </w:r>
                        <w:r w:rsidRPr="008333C2">
                          <w:rPr>
                            <w:rFonts w:eastAsia="Calibri"/>
                            <w:lang w:val="uk-UA"/>
                          </w:rPr>
                          <w:t>ля обігріву труб (захист від замерзання)</w:t>
                        </w:r>
                        <w:r>
                          <w:rPr>
                            <w:rFonts w:eastAsia="Calibri"/>
                            <w:lang w:val="uk-UA"/>
                          </w:rPr>
                          <w:t>; д</w:t>
                        </w:r>
                        <w:r w:rsidRPr="008333C2">
                          <w:rPr>
                            <w:rFonts w:eastAsia="Calibri"/>
                            <w:lang w:val="uk-UA"/>
                          </w:rPr>
                          <w:t>ля обігріву покрівлі та водостоків (антиобмерзання)</w:t>
                        </w:r>
                        <w:r>
                          <w:rPr>
                            <w:rFonts w:eastAsia="Calibri"/>
                            <w:lang w:val="uk-UA"/>
                          </w:rPr>
                          <w:t>; д</w:t>
                        </w:r>
                        <w:r w:rsidRPr="008333C2">
                          <w:rPr>
                            <w:rFonts w:eastAsia="Calibri"/>
                            <w:lang w:val="uk-UA"/>
                          </w:rPr>
                          <w:t>ля обігріву відкритих майданчиків (сніготанення)</w:t>
                        </w:r>
                        <w:r>
                          <w:rPr>
                            <w:rFonts w:eastAsia="Calibri"/>
                            <w:lang w:val="uk-UA"/>
                          </w:rPr>
                          <w:t>;</w:t>
                        </w:r>
                        <w:r w:rsidRPr="008333C2">
                          <w:t xml:space="preserve"> </w:t>
                        </w:r>
                        <w:r>
                          <w:rPr>
                            <w:lang w:val="uk-UA"/>
                          </w:rPr>
                          <w:t>д</w:t>
                        </w:r>
                        <w:r w:rsidRPr="008333C2">
                          <w:rPr>
                            <w:rFonts w:eastAsia="Calibri"/>
                            <w:lang w:val="uk-UA"/>
                          </w:rPr>
                          <w:t>ля обігріву ґрунту</w:t>
                        </w:r>
                        <w:r>
                          <w:rPr>
                            <w:rFonts w:eastAsia="Calibri"/>
                            <w:lang w:val="uk-UA"/>
                          </w:rPr>
                          <w:t>.</w:t>
                        </w:r>
                      </w:p>
                    </w:txbxContent>
                  </v:textbox>
                </v:shape>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Стрелка вправо 291" o:spid="_x0000_s1060" type="#_x0000_t13" style="position:absolute;left:11356;top:6210;width:2162;height:233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" adj="10800" fillcolor="window" strokecolor="windowText" strokeweight=".7pt"/>
                <v:shape id="Стрелка вправо 292" o:spid="_x0000_s1061" type="#_x0000_t13" style="position:absolute;left:11359;top:13359;width:2159;height:232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" adj="10800" fillcolor="window" strokecolor="windowText" strokeweight=".7pt"/>
                <v:shape id="Стрелка вправо 293" o:spid="_x0000_s1062" type="#_x0000_t13" style="position:absolute;left:11359;top:19570;width:2159;height:232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" adj="10800" fillcolor="window" strokecolor="windowText" strokeweight=".7pt"/>
                <v:shape id="Стрелка вправо 294" o:spid="_x0000_s1063" type="#_x0000_t13" style="position:absolute;left:11359;top:26040;width:2159;height:232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" adj="10800" fillcolor="window" strokecolor="windowText" strokeweight=".7pt"/>
                <v:shape id="Стрелка вправо 296" o:spid="_x0000_s1064" type="#_x0000_t13" style="position:absolute;left:11445;top:34839;width:2159;height:232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" adj="10800" fillcolor="window" strokecolor="windowText" strokeweight=".7pt"/>
                <v:shape id="Стрелка вправо 297" o:spid="_x0000_s1065" type="#_x0000_t13" style="position:absolute;left:11445;top:43551;width:2159;height:232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" adj="10800" fillcolor="window" strokecolor="windowText" strokeweight=".7pt"/>
                <w10:anchorlock/>
              </v:group>
            </w:pict>
          </mc:Fallback>
        </mc:AlternateContent>
      </w:r>
    </w:p>
    <w:p w14:paraId="3F3471B8" w14:textId="77777777" w:rsidR="00AC23C9" w:rsidRPr="00AC23C9" w:rsidRDefault="00AC23C9" w:rsidP="00AC23C9">
      <w:pPr>
        <w:widowControl w:val="0"/>
        <w:spacing w:line="360" w:lineRule="auto"/>
        <w:rPr>
          <w:rFonts w:ascii="Times New Roman" w:eastAsia="Calibri" w:hAnsi="Times New Roman" w:cs="Times New Roman"/>
          <w:sz w:val="24"/>
          <w:szCs w:val="24"/>
          <w:lang w:eastAsia="ru-RU"/>
        </w:rPr>
      </w:pPr>
      <w:r w:rsidRPr="00AC23C9">
        <w:rPr>
          <w:rFonts w:ascii="Times New Roman" w:eastAsia="Calibri" w:hAnsi="Times New Roman" w:cs="Times New Roman"/>
          <w:sz w:val="28"/>
          <w:lang w:eastAsia="ru-RU"/>
        </w:rPr>
        <w:t>Рис. 2.1. Асортимент продукції ПАТ «</w:t>
      </w:r>
      <w:proofErr w:type="spellStart"/>
      <w:r w:rsidRPr="00AC23C9">
        <w:rPr>
          <w:rFonts w:ascii="Times New Roman" w:eastAsia="Calibri" w:hAnsi="Times New Roman" w:cs="Times New Roman"/>
          <w:sz w:val="28"/>
          <w:lang w:eastAsia="ru-RU"/>
        </w:rPr>
        <w:t>Одескабель</w:t>
      </w:r>
      <w:proofErr w:type="spellEnd"/>
      <w:r w:rsidRPr="00AC23C9">
        <w:rPr>
          <w:rFonts w:ascii="Times New Roman" w:eastAsia="Calibri" w:hAnsi="Times New Roman" w:cs="Times New Roman"/>
          <w:sz w:val="28"/>
          <w:lang w:eastAsia="ru-RU"/>
        </w:rPr>
        <w:t>»</w:t>
      </w:r>
    </w:p>
    <w:p w14:paraId="59FB8273" w14:textId="77777777" w:rsidR="00AC23C9" w:rsidRPr="00AC23C9" w:rsidRDefault="00AC23C9" w:rsidP="00F30686">
      <w:pPr>
        <w:widowControl w:val="0"/>
        <w:spacing w:line="360" w:lineRule="auto"/>
        <w:ind w:firstLine="709"/>
        <w:jc w:val="both"/>
        <w:rPr>
          <w:rFonts w:ascii="Times New Roman" w:eastAsia="Calibri" w:hAnsi="Times New Roman" w:cs="Times New Roman"/>
          <w:i/>
          <w:iCs/>
          <w:sz w:val="24"/>
          <w:szCs w:val="24"/>
          <w:lang w:eastAsia="ru-RU"/>
        </w:rPr>
      </w:pPr>
      <w:r w:rsidRPr="00AC23C9">
        <w:rPr>
          <w:rFonts w:ascii="Times New Roman" w:eastAsia="Calibri" w:hAnsi="Times New Roman" w:cs="Times New Roman"/>
          <w:i/>
          <w:iCs/>
          <w:sz w:val="24"/>
          <w:szCs w:val="24"/>
          <w:lang w:eastAsia="ru-RU"/>
        </w:rPr>
        <w:t>Джерело: складено автором за даними [</w:t>
      </w:r>
      <w:r w:rsidRPr="00AC23C9">
        <w:rPr>
          <w:rFonts w:ascii="Times New Roman" w:eastAsia="Calibri" w:hAnsi="Times New Roman" w:cs="Times New Roman"/>
          <w:i/>
          <w:iCs/>
          <w:sz w:val="24"/>
          <w:szCs w:val="24"/>
          <w:lang w:eastAsia="ru-RU"/>
        </w:rPr>
        <w:fldChar w:fldCharType="begin"/>
      </w:r>
      <w:r w:rsidRPr="00AC23C9">
        <w:rPr>
          <w:rFonts w:ascii="Times New Roman" w:eastAsia="Calibri" w:hAnsi="Times New Roman" w:cs="Times New Roman"/>
          <w:i/>
          <w:iCs/>
          <w:sz w:val="24"/>
          <w:szCs w:val="24"/>
          <w:lang w:eastAsia="ru-RU"/>
        </w:rPr>
        <w:instrText xml:space="preserve"> REF _Ref164937986 \r \h  \* MERGEFORMAT </w:instrText>
      </w:r>
      <w:r w:rsidRPr="00AC23C9">
        <w:rPr>
          <w:rFonts w:ascii="Times New Roman" w:eastAsia="Calibri" w:hAnsi="Times New Roman" w:cs="Times New Roman"/>
          <w:i/>
          <w:iCs/>
          <w:sz w:val="24"/>
          <w:szCs w:val="24"/>
          <w:lang w:eastAsia="ru-RU"/>
        </w:rPr>
      </w:r>
      <w:r w:rsidRPr="00AC23C9">
        <w:rPr>
          <w:rFonts w:ascii="Times New Roman" w:eastAsia="Calibri" w:hAnsi="Times New Roman" w:cs="Times New Roman"/>
          <w:i/>
          <w:iCs/>
          <w:sz w:val="24"/>
          <w:szCs w:val="24"/>
          <w:lang w:eastAsia="ru-RU"/>
        </w:rPr>
        <w:fldChar w:fldCharType="separate"/>
      </w:r>
      <w:r w:rsidRPr="00AC23C9">
        <w:rPr>
          <w:rFonts w:ascii="Times New Roman" w:eastAsia="Calibri" w:hAnsi="Times New Roman" w:cs="Times New Roman"/>
          <w:i/>
          <w:iCs/>
          <w:sz w:val="24"/>
          <w:szCs w:val="24"/>
          <w:lang w:eastAsia="ru-RU"/>
        </w:rPr>
        <w:t>2</w:t>
      </w:r>
      <w:r w:rsidRPr="00AC23C9">
        <w:rPr>
          <w:rFonts w:ascii="Times New Roman" w:eastAsia="Calibri" w:hAnsi="Times New Roman" w:cs="Times New Roman"/>
          <w:i/>
          <w:iCs/>
          <w:sz w:val="24"/>
          <w:szCs w:val="24"/>
          <w:lang w:eastAsia="ru-RU"/>
        </w:rPr>
        <w:fldChar w:fldCharType="end"/>
      </w:r>
      <w:r w:rsidRPr="00AC23C9">
        <w:rPr>
          <w:rFonts w:ascii="Times New Roman" w:eastAsia="Calibri" w:hAnsi="Times New Roman" w:cs="Times New Roman"/>
          <w:i/>
          <w:iCs/>
          <w:sz w:val="24"/>
          <w:szCs w:val="24"/>
          <w:lang w:eastAsia="ru-RU"/>
        </w:rPr>
        <w:t>4]</w:t>
      </w:r>
    </w:p>
    <w:p w14:paraId="4A176A54" w14:textId="77777777" w:rsidR="00287117" w:rsidRDefault="00287117" w:rsidP="00F30686">
      <w:pPr>
        <w:spacing w:line="360" w:lineRule="auto"/>
        <w:ind w:firstLine="709"/>
        <w:jc w:val="both"/>
        <w:rPr>
          <w:rFonts w:ascii="Times New Roman" w:eastAsia="Calibri" w:hAnsi="Times New Roman" w:cs="Times New Roman"/>
          <w:sz w:val="28"/>
          <w:lang w:eastAsia="ru-RU"/>
        </w:rPr>
      </w:pPr>
    </w:p>
    <w:p w14:paraId="20C8511E" w14:textId="54187A44" w:rsidR="00AC23C9" w:rsidRPr="00AC23C9" w:rsidRDefault="00AC23C9" w:rsidP="00F30686">
      <w:pPr>
        <w:spacing w:line="360" w:lineRule="auto"/>
        <w:ind w:firstLine="709"/>
        <w:jc w:val="both"/>
        <w:rPr>
          <w:rFonts w:ascii="Times New Roman" w:eastAsia="Times New Roman" w:hAnsi="Times New Roman" w:cs="Times New Roman"/>
          <w:sz w:val="28"/>
          <w:szCs w:val="28"/>
          <w:lang w:eastAsia="ru-RU"/>
        </w:rPr>
      </w:pPr>
      <w:r w:rsidRPr="00AC23C9">
        <w:rPr>
          <w:rFonts w:ascii="Times New Roman" w:eastAsia="Calibri" w:hAnsi="Times New Roman" w:cs="Times New Roman"/>
          <w:sz w:val="28"/>
          <w:lang w:eastAsia="ru-RU"/>
        </w:rPr>
        <w:t>В ПАТ «</w:t>
      </w:r>
      <w:proofErr w:type="spellStart"/>
      <w:r w:rsidRPr="00AC23C9">
        <w:rPr>
          <w:rFonts w:ascii="Times New Roman" w:eastAsia="Calibri" w:hAnsi="Times New Roman" w:cs="Times New Roman"/>
          <w:sz w:val="28"/>
          <w:lang w:eastAsia="ru-RU"/>
        </w:rPr>
        <w:t>Одескабель</w:t>
      </w:r>
      <w:proofErr w:type="spellEnd"/>
      <w:r w:rsidRPr="00AC23C9">
        <w:rPr>
          <w:rFonts w:ascii="Times New Roman" w:eastAsia="Calibri" w:hAnsi="Times New Roman" w:cs="Times New Roman"/>
          <w:sz w:val="28"/>
          <w:lang w:eastAsia="ru-RU"/>
        </w:rPr>
        <w:t>» розроблена й впроваджена інтегрована система менеджменту за чотирма міжнародними стандартами (рис. 2.2.).</w:t>
      </w:r>
      <w:r w:rsidRPr="00AC23C9">
        <w:rPr>
          <w:rFonts w:ascii="Times New Roman" w:eastAsia="Times New Roman" w:hAnsi="Times New Roman" w:cs="Times New Roman"/>
          <w:sz w:val="28"/>
          <w:szCs w:val="28"/>
          <w:lang w:eastAsia="ru-RU"/>
        </w:rPr>
        <w:t xml:space="preserve"> Функціонування цих систем підтверджено чинними сертифікатами, виданими національними і міжнародними акредитованими органами. Це засвідчує, що на підприємстві створені, впроваджені, функціонують і постійно удосконалюються системи менеджменту, що дозволяє поліпшувати результати діяльності та забезпечувати стійкий розвиток підприємства.</w:t>
      </w:r>
    </w:p>
    <w:p w14:paraId="3FDCAF7C" w14:textId="77777777" w:rsidR="00AC23C9" w:rsidRPr="00AC23C9" w:rsidRDefault="00AC23C9" w:rsidP="00F30686">
      <w:pPr>
        <w:widowControl w:val="0"/>
        <w:spacing w:line="360" w:lineRule="auto"/>
        <w:ind w:firstLine="709"/>
        <w:jc w:val="both"/>
        <w:rPr>
          <w:rFonts w:ascii="Times New Roman" w:eastAsia="Calibri" w:hAnsi="Times New Roman" w:cs="Times New Roman"/>
          <w:sz w:val="28"/>
          <w:lang w:eastAsia="ru-RU"/>
        </w:rPr>
      </w:pPr>
    </w:p>
    <w:p w14:paraId="1044FBBF" w14:textId="77777777" w:rsidR="00AC23C9" w:rsidRPr="00AC23C9" w:rsidRDefault="00AC23C9" w:rsidP="00AC23C9">
      <w:pPr>
        <w:widowControl w:val="0"/>
        <w:spacing w:line="360" w:lineRule="auto"/>
        <w:jc w:val="both"/>
        <w:rPr>
          <w:rFonts w:ascii="Times New Roman" w:eastAsia="Calibri" w:hAnsi="Times New Roman" w:cs="Times New Roman"/>
          <w:sz w:val="28"/>
          <w:lang w:eastAsia="ru-RU"/>
        </w:rPr>
      </w:pPr>
      <w:r w:rsidRPr="00AC23C9">
        <w:rPr>
          <w:rFonts w:ascii="Times New Roman" w:eastAsia="Calibri" w:hAnsi="Times New Roman" w:cs="Times New Roman"/>
          <w:noProof/>
          <w:sz w:val="28"/>
          <w:lang w:eastAsia="ru-RU"/>
        </w:rPr>
        <w:lastRenderedPageBreak/>
        <mc:AlternateContent>
          <mc:Choice Requires="wpc">
            <w:drawing>
              <wp:inline distT="0" distB="0" distL="0" distR="0" wp14:anchorId="58012799" wp14:editId="3F590933">
                <wp:extent cx="6076950" cy="2531177"/>
                <wp:effectExtent l="0" t="0" r="19050" b="2540"/>
                <wp:docPr id="155" name="Полотно 155"/>
                <wp:cNvGraphicFramePr>
                  <a:graphicFrameLocks xmlns:a="http://schemas.openxmlformats.org/drawingml/2006/main" noChangeAspect="1"/>
                </wp:cNvGraphicFramePr>
                <a:graphic xmlns:a="http://schemas.openxmlformats.org/drawingml/2006/main">
                  <a:graphicData uri="http://schemas.microsoft.com/office/word/2010/wordprocessingCanvas">
                    <wpc:wpc>
                      <wpc:bg/>
                      <wpc:whole>
                        <a:ln w="6350"/>
                      </wpc:whole>
                      <wps:wsp>
                        <wps:cNvPr id="144" name="Поле 144"/>
                        <wps:cNvSpPr txBox="1"/>
                        <wps:spPr>
                          <a:xfrm>
                            <a:off x="1590675" y="0"/>
                            <a:ext cx="2867025" cy="514350"/>
                          </a:xfrm>
                          <a:prstGeom prst="rect">
                            <a:avLst/>
                          </a:prstGeom>
                          <a:solidFill>
                            <a:sysClr val="window" lastClr="FFFFFF"/>
                          </a:solidFill>
                          <a:ln w="6350">
                            <a:solidFill>
                              <a:prstClr val="black"/>
                            </a:solidFill>
                          </a:ln>
                          <a:effectLst/>
                        </wps:spPr>
                        <wps:txbx>
                          <w:txbxContent>
                            <w:p w14:paraId="7470D562" w14:textId="77777777" w:rsidR="00AC23C9" w:rsidRPr="00DE6C35" w:rsidRDefault="00AC23C9" w:rsidP="00AC23C9">
                              <w:pPr>
                                <w:rPr>
                                  <w:rFonts w:ascii="Times New Roman" w:hAnsi="Times New Roman"/>
                                  <w:sz w:val="25"/>
                                  <w:szCs w:val="25"/>
                                </w:rPr>
                              </w:pPr>
                              <w:r>
                                <w:rPr>
                                  <w:rFonts w:ascii="Times New Roman" w:hAnsi="Times New Roman"/>
                                  <w:sz w:val="25"/>
                                  <w:szCs w:val="25"/>
                                </w:rPr>
                                <w:t>С</w:t>
                              </w:r>
                              <w:r w:rsidRPr="005F7689">
                                <w:rPr>
                                  <w:rFonts w:ascii="Times New Roman" w:hAnsi="Times New Roman"/>
                                  <w:sz w:val="25"/>
                                  <w:szCs w:val="25"/>
                                </w:rPr>
                                <w:t>истем</w:t>
                              </w:r>
                              <w:r>
                                <w:rPr>
                                  <w:rFonts w:ascii="Times New Roman" w:hAnsi="Times New Roman"/>
                                  <w:sz w:val="25"/>
                                  <w:szCs w:val="25"/>
                                </w:rPr>
                                <w:t>а</w:t>
                              </w:r>
                              <w:r w:rsidRPr="005F7689">
                                <w:rPr>
                                  <w:rFonts w:ascii="Times New Roman" w:hAnsi="Times New Roman"/>
                                  <w:sz w:val="25"/>
                                  <w:szCs w:val="25"/>
                                </w:rPr>
                                <w:t xml:space="preserve"> менеджменту якості </w:t>
                              </w:r>
                              <w:r>
                                <w:rPr>
                                  <w:rFonts w:ascii="Times New Roman" w:hAnsi="Times New Roman"/>
                                  <w:sz w:val="25"/>
                                  <w:szCs w:val="25"/>
                                </w:rPr>
                                <w:t>за</w:t>
                              </w:r>
                              <w:r w:rsidRPr="005F7689">
                                <w:rPr>
                                  <w:rFonts w:ascii="Times New Roman" w:hAnsi="Times New Roman"/>
                                  <w:sz w:val="25"/>
                                  <w:szCs w:val="25"/>
                                </w:rPr>
                                <w:t xml:space="preserve"> </w:t>
                              </w:r>
                              <w:r>
                                <w:rPr>
                                  <w:rFonts w:ascii="Times New Roman" w:hAnsi="Times New Roman"/>
                                  <w:sz w:val="25"/>
                                  <w:szCs w:val="25"/>
                                </w:rPr>
                                <w:t>ISO 9001:2009 (ISO 9001:2015)</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45" name="Поле 23"/>
                        <wps:cNvSpPr txBox="1"/>
                        <wps:spPr>
                          <a:xfrm>
                            <a:off x="1" y="770320"/>
                            <a:ext cx="1162050" cy="1029905"/>
                          </a:xfrm>
                          <a:prstGeom prst="rect">
                            <a:avLst/>
                          </a:prstGeom>
                          <a:solidFill>
                            <a:sysClr val="window" lastClr="FFFFFF"/>
                          </a:solidFill>
                          <a:ln w="6350">
                            <a:solidFill>
                              <a:prstClr val="black"/>
                            </a:solidFill>
                          </a:ln>
                          <a:effectLst/>
                        </wps:spPr>
                        <wps:txbx>
                          <w:txbxContent>
                            <w:p w14:paraId="35F2763D" w14:textId="77777777" w:rsidR="00AC23C9" w:rsidRDefault="00AC23C9" w:rsidP="00AC23C9">
                              <w:pPr>
                                <w:pStyle w:val="a7"/>
                                <w:spacing w:before="0" w:beforeAutospacing="0" w:after="0" w:afterAutospacing="0"/>
                                <w:jc w:val="center"/>
                              </w:pPr>
                              <w:r>
                                <w:rPr>
                                  <w:rFonts w:eastAsia="Calibri"/>
                                  <w:sz w:val="25"/>
                                  <w:szCs w:val="25"/>
                                  <w:lang w:val="uk-UA"/>
                                </w:rPr>
                                <w:t>Система соціальної відповідаль-ності за SA 8000:2008</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46" name="Поле 23"/>
                        <wps:cNvSpPr txBox="1"/>
                        <wps:spPr>
                          <a:xfrm>
                            <a:off x="4913925" y="789919"/>
                            <a:ext cx="1162050" cy="1029335"/>
                          </a:xfrm>
                          <a:prstGeom prst="rect">
                            <a:avLst/>
                          </a:prstGeom>
                          <a:solidFill>
                            <a:sysClr val="window" lastClr="FFFFFF"/>
                          </a:solidFill>
                          <a:ln w="6350">
                            <a:solidFill>
                              <a:prstClr val="black"/>
                            </a:solidFill>
                          </a:ln>
                          <a:effectLst/>
                        </wps:spPr>
                        <wps:txbx>
                          <w:txbxContent>
                            <w:p w14:paraId="19CAF9BD" w14:textId="77777777" w:rsidR="00AC23C9" w:rsidRDefault="00AC23C9" w:rsidP="00AC23C9">
                              <w:pPr>
                                <w:pStyle w:val="a7"/>
                                <w:spacing w:before="0" w:beforeAutospacing="0" w:after="0" w:afterAutospacing="0"/>
                                <w:jc w:val="center"/>
                              </w:pPr>
                              <w:r>
                                <w:rPr>
                                  <w:rFonts w:eastAsia="Calibri"/>
                                  <w:sz w:val="25"/>
                                  <w:szCs w:val="25"/>
                                  <w:lang w:val="uk-UA"/>
                                </w:rPr>
                                <w:t>Система</w:t>
                              </w:r>
                              <w:r w:rsidRPr="00136E7D">
                                <w:rPr>
                                  <w:rFonts w:eastAsia="Calibri"/>
                                  <w:sz w:val="25"/>
                                  <w:szCs w:val="25"/>
                                  <w:lang w:val="uk-UA"/>
                                </w:rPr>
                                <w:t xml:space="preserve"> екологічного управління </w:t>
                              </w:r>
                              <w:r>
                                <w:rPr>
                                  <w:rFonts w:eastAsia="Calibri"/>
                                  <w:sz w:val="25"/>
                                  <w:szCs w:val="25"/>
                                  <w:lang w:val="uk-UA"/>
                                </w:rPr>
                                <w:t>за</w:t>
                              </w:r>
                              <w:r w:rsidRPr="00136E7D">
                                <w:rPr>
                                  <w:rFonts w:eastAsia="Calibri"/>
                                  <w:sz w:val="25"/>
                                  <w:szCs w:val="25"/>
                                  <w:lang w:val="uk-UA"/>
                                </w:rPr>
                                <w:t xml:space="preserve"> ISO 14001:2015</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47" name="Поле 23"/>
                        <wps:cNvSpPr txBox="1"/>
                        <wps:spPr>
                          <a:xfrm>
                            <a:off x="1589700" y="2008199"/>
                            <a:ext cx="2867025" cy="487351"/>
                          </a:xfrm>
                          <a:prstGeom prst="rect">
                            <a:avLst/>
                          </a:prstGeom>
                          <a:solidFill>
                            <a:sysClr val="window" lastClr="FFFFFF"/>
                          </a:solidFill>
                          <a:ln w="6350">
                            <a:solidFill>
                              <a:prstClr val="black"/>
                            </a:solidFill>
                          </a:ln>
                          <a:effectLst/>
                        </wps:spPr>
                        <wps:txbx>
                          <w:txbxContent>
                            <w:p w14:paraId="72C78B99" w14:textId="77777777" w:rsidR="00AC23C9" w:rsidRDefault="00AC23C9" w:rsidP="00AC23C9">
                              <w:pPr>
                                <w:pStyle w:val="a7"/>
                                <w:spacing w:before="0" w:beforeAutospacing="0" w:after="0" w:afterAutospacing="0"/>
                                <w:jc w:val="center"/>
                              </w:pPr>
                              <w:r>
                                <w:rPr>
                                  <w:rFonts w:eastAsia="Calibri"/>
                                  <w:sz w:val="25"/>
                                  <w:szCs w:val="25"/>
                                  <w:lang w:val="uk-UA"/>
                                </w:rPr>
                                <w:t>С</w:t>
                              </w:r>
                              <w:r w:rsidRPr="005F7689">
                                <w:rPr>
                                  <w:rFonts w:eastAsia="Calibri"/>
                                  <w:sz w:val="25"/>
                                  <w:szCs w:val="25"/>
                                  <w:lang w:val="uk-UA"/>
                                </w:rPr>
                                <w:t>истем</w:t>
                              </w:r>
                              <w:r>
                                <w:rPr>
                                  <w:rFonts w:eastAsia="Calibri"/>
                                  <w:sz w:val="25"/>
                                  <w:szCs w:val="25"/>
                                  <w:lang w:val="uk-UA"/>
                                </w:rPr>
                                <w:t>а</w:t>
                              </w:r>
                              <w:r w:rsidRPr="005F7689">
                                <w:rPr>
                                  <w:rFonts w:eastAsia="Calibri"/>
                                  <w:sz w:val="25"/>
                                  <w:szCs w:val="25"/>
                                  <w:lang w:val="uk-UA"/>
                                </w:rPr>
                                <w:t xml:space="preserve"> управління безпекою та гігієною праці </w:t>
                              </w:r>
                              <w:r>
                                <w:rPr>
                                  <w:rFonts w:eastAsia="Calibri"/>
                                  <w:sz w:val="25"/>
                                  <w:szCs w:val="25"/>
                                  <w:lang w:val="uk-UA"/>
                                </w:rPr>
                                <w:t>за</w:t>
                              </w:r>
                              <w:r w:rsidRPr="005F7689">
                                <w:rPr>
                                  <w:rFonts w:eastAsia="Calibri"/>
                                  <w:sz w:val="25"/>
                                  <w:szCs w:val="25"/>
                                  <w:lang w:val="uk-UA"/>
                                </w:rPr>
                                <w:t xml:space="preserve"> OHSAS 18001:2010</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48" name="Овал 148"/>
                        <wps:cNvSpPr/>
                        <wps:spPr>
                          <a:xfrm>
                            <a:off x="1648799" y="876168"/>
                            <a:ext cx="2751750" cy="781181"/>
                          </a:xfrm>
                          <a:prstGeom prst="ellipse">
                            <a:avLst/>
                          </a:prstGeom>
                          <a:solidFill>
                            <a:sysClr val="window" lastClr="FFFFFF"/>
                          </a:solidFill>
                          <a:ln w="6350" cap="flat" cmpd="sng" algn="ctr">
                            <a:solidFill>
                              <a:sysClr val="windowText" lastClr="000000"/>
                            </a:solidFill>
                            <a:prstDash val="solid"/>
                          </a:ln>
                          <a:effectLst/>
                        </wps:spPr>
                        <wps:txbx>
                          <w:txbxContent>
                            <w:p w14:paraId="6F1EEA74" w14:textId="77777777" w:rsidR="00AC23C9" w:rsidRPr="00136E7D" w:rsidRDefault="00AC23C9" w:rsidP="00AC23C9">
                              <w:pPr>
                                <w:rPr>
                                  <w:rFonts w:ascii="Times New Roman" w:hAnsi="Times New Roman"/>
                                  <w:sz w:val="25"/>
                                  <w:szCs w:val="25"/>
                                </w:rPr>
                              </w:pPr>
                              <w:r w:rsidRPr="00136E7D">
                                <w:rPr>
                                  <w:rFonts w:ascii="Times New Roman" w:hAnsi="Times New Roman"/>
                                  <w:sz w:val="25"/>
                                  <w:szCs w:val="25"/>
                                </w:rPr>
                                <w:t>Інтегрована система менеджменту</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49" name="Стрелка вправо 149"/>
                        <wps:cNvSpPr/>
                        <wps:spPr>
                          <a:xfrm>
                            <a:off x="1162050" y="1114091"/>
                            <a:ext cx="486749" cy="275976"/>
                          </a:xfrm>
                          <a:prstGeom prst="rightArrow">
                            <a:avLst/>
                          </a:prstGeom>
                          <a:solidFill>
                            <a:sysClr val="window" lastClr="FFFFFF"/>
                          </a:solidFill>
                          <a:ln w="635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50" name="Стрелка вправо 150"/>
                        <wps:cNvSpPr/>
                        <wps:spPr>
                          <a:xfrm flipH="1">
                            <a:off x="4400549" y="1094788"/>
                            <a:ext cx="513374" cy="276103"/>
                          </a:xfrm>
                          <a:prstGeom prst="rightArrow">
                            <a:avLst/>
                          </a:prstGeom>
                          <a:solidFill>
                            <a:sysClr val="window" lastClr="FFFFFF"/>
                          </a:solidFill>
                          <a:ln w="6350" cap="flat" cmpd="sng" algn="ctr">
                            <a:solidFill>
                              <a:sysClr val="windowText" lastClr="000000"/>
                            </a:solidFill>
                            <a:prstDash val="solid"/>
                          </a:ln>
                          <a:effectLst/>
                        </wps:spPr>
                        <wps:bodyPr rot="0" spcFirstLastPara="0" vert="horz" wrap="square" lIns="91440" tIns="45720" rIns="91440" bIns="45720" numCol="1" spcCol="0" rtlCol="0" fromWordArt="0" anchor="ctr" anchorCtr="0" forceAA="0" compatLnSpc="1">
                          <a:prstTxWarp prst="textNoShape">
                            <a:avLst/>
                          </a:prstTxWarp>
                          <a:noAutofit/>
                        </wps:bodyPr>
                      </wps:wsp>
                      <wps:wsp>
                        <wps:cNvPr id="151" name="Стрелка вниз 151"/>
                        <wps:cNvSpPr/>
                        <wps:spPr>
                          <a:xfrm>
                            <a:off x="2857500" y="514404"/>
                            <a:ext cx="238125" cy="361764"/>
                          </a:xfrm>
                          <a:prstGeom prst="downArrow">
                            <a:avLst/>
                          </a:prstGeom>
                          <a:solidFill>
                            <a:sysClr val="window" lastClr="FFFFFF"/>
                          </a:solidFill>
                          <a:ln w="635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52" name="Стрелка вверх 152"/>
                        <wps:cNvSpPr/>
                        <wps:spPr>
                          <a:xfrm>
                            <a:off x="2914650" y="1657111"/>
                            <a:ext cx="219075" cy="350787"/>
                          </a:xfrm>
                          <a:prstGeom prst="upArrow">
                            <a:avLst/>
                          </a:prstGeom>
                          <a:solidFill>
                            <a:sysClr val="window" lastClr="FFFFFF"/>
                          </a:solidFill>
                          <a:ln w="635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c:wpc>
                  </a:graphicData>
                </a:graphic>
              </wp:inline>
            </w:drawing>
          </mc:Choice>
          <mc:Fallback>
            <w:pict>
              <v:group w14:anchorId="58012799" id="Полотно 155" o:spid="_x0000_s1066" editas="canvas" style="width:478.5pt;height:199.3pt;mso-position-horizontal-relative:char;mso-position-vertical-relative:line" coordsize="60769,2531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">
                <v:shape id="_x0000_s1067" type="#_x0000_t75" style="position:absolute;width:60769;height:25311;visibility:visible;mso-wrap-style:square" strokeweight=".5pt">
                  <v:fill o:detectmouseclick="t"/>
                  <v:path o:connecttype="none"/>
                </v:shape>
                <v:shape id="Поле 144" o:spid="_x0000_s1068" type="#_x0000_t202" style="position:absolute;left:15906;width:28671;height:51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" fillcolor="window" strokeweight=".5pt">
                  <v:textbox>
                    <w:txbxContent>
                      <w:p w14:paraId="7470D562" w14:textId="77777777" w:rsidR="00AC23C9" w:rsidRPr="00DE6C35" w:rsidRDefault="00AC23C9" w:rsidP="00AC23C9">
                        <w:pPr>
                          <w:rPr>
                            <w:rFonts w:ascii="Times New Roman" w:hAnsi="Times New Roman"/>
                            <w:sz w:val="25"/>
                            <w:szCs w:val="25"/>
                          </w:rPr>
                        </w:pPr>
                        <w:r>
                          <w:rPr>
                            <w:rFonts w:ascii="Times New Roman" w:hAnsi="Times New Roman"/>
                            <w:sz w:val="25"/>
                            <w:szCs w:val="25"/>
                          </w:rPr>
                          <w:t>С</w:t>
                        </w:r>
                        <w:r w:rsidRPr="005F7689">
                          <w:rPr>
                            <w:rFonts w:ascii="Times New Roman" w:hAnsi="Times New Roman"/>
                            <w:sz w:val="25"/>
                            <w:szCs w:val="25"/>
                          </w:rPr>
                          <w:t>истем</w:t>
                        </w:r>
                        <w:r>
                          <w:rPr>
                            <w:rFonts w:ascii="Times New Roman" w:hAnsi="Times New Roman"/>
                            <w:sz w:val="25"/>
                            <w:szCs w:val="25"/>
                          </w:rPr>
                          <w:t>а</w:t>
                        </w:r>
                        <w:r w:rsidRPr="005F7689">
                          <w:rPr>
                            <w:rFonts w:ascii="Times New Roman" w:hAnsi="Times New Roman"/>
                            <w:sz w:val="25"/>
                            <w:szCs w:val="25"/>
                          </w:rPr>
                          <w:t xml:space="preserve"> менеджменту якості </w:t>
                        </w:r>
                        <w:r>
                          <w:rPr>
                            <w:rFonts w:ascii="Times New Roman" w:hAnsi="Times New Roman"/>
                            <w:sz w:val="25"/>
                            <w:szCs w:val="25"/>
                          </w:rPr>
                          <w:t>за</w:t>
                        </w:r>
                        <w:r w:rsidRPr="005F7689">
                          <w:rPr>
                            <w:rFonts w:ascii="Times New Roman" w:hAnsi="Times New Roman"/>
                            <w:sz w:val="25"/>
                            <w:szCs w:val="25"/>
                          </w:rPr>
                          <w:t xml:space="preserve"> </w:t>
                        </w:r>
                        <w:r>
                          <w:rPr>
                            <w:rFonts w:ascii="Times New Roman" w:hAnsi="Times New Roman"/>
                            <w:sz w:val="25"/>
                            <w:szCs w:val="25"/>
                          </w:rPr>
                          <w:t>ISO 9001:2009 (ISO 9001:2015)</w:t>
                        </w:r>
                      </w:p>
                    </w:txbxContent>
                  </v:textbox>
                </v:shape>
                <v:shape id="Поле 23" o:spid="_x0000_s1069" type="#_x0000_t202" style="position:absolute;top:7703;width:11620;height:102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" fillcolor="window" strokeweight=".5pt">
                  <v:textbox>
                    <w:txbxContent>
                      <w:p w14:paraId="35F2763D" w14:textId="77777777" w:rsidR="00AC23C9" w:rsidRDefault="00AC23C9" w:rsidP="00AC23C9">
                        <w:pPr>
                          <w:pStyle w:val="a7"/>
                          <w:spacing w:before="0" w:beforeAutospacing="0" w:after="0" w:afterAutospacing="0"/>
                          <w:jc w:val="center"/>
                        </w:pPr>
                        <w:r>
                          <w:rPr>
                            <w:rFonts w:eastAsia="Calibri"/>
                            <w:sz w:val="25"/>
                            <w:szCs w:val="25"/>
                            <w:lang w:val="uk-UA"/>
                          </w:rPr>
                          <w:t>Система соціальної відповідаль-ності за SA 8000:2008</w:t>
                        </w:r>
                      </w:p>
                    </w:txbxContent>
                  </v:textbox>
                </v:shape>
                <v:shape id="Поле 23" o:spid="_x0000_s1070" type="#_x0000_t202" style="position:absolute;left:49139;top:7899;width:11620;height:102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" fillcolor="window" strokeweight=".5pt">
                  <v:textbox>
                    <w:txbxContent>
                      <w:p w14:paraId="19CAF9BD" w14:textId="77777777" w:rsidR="00AC23C9" w:rsidRDefault="00AC23C9" w:rsidP="00AC23C9">
                        <w:pPr>
                          <w:pStyle w:val="a7"/>
                          <w:spacing w:before="0" w:beforeAutospacing="0" w:after="0" w:afterAutospacing="0"/>
                          <w:jc w:val="center"/>
                        </w:pPr>
                        <w:r>
                          <w:rPr>
                            <w:rFonts w:eastAsia="Calibri"/>
                            <w:sz w:val="25"/>
                            <w:szCs w:val="25"/>
                            <w:lang w:val="uk-UA"/>
                          </w:rPr>
                          <w:t>Система</w:t>
                        </w:r>
                        <w:r w:rsidRPr="00136E7D">
                          <w:rPr>
                            <w:rFonts w:eastAsia="Calibri"/>
                            <w:sz w:val="25"/>
                            <w:szCs w:val="25"/>
                            <w:lang w:val="uk-UA"/>
                          </w:rPr>
                          <w:t xml:space="preserve"> екологічного управління </w:t>
                        </w:r>
                        <w:r>
                          <w:rPr>
                            <w:rFonts w:eastAsia="Calibri"/>
                            <w:sz w:val="25"/>
                            <w:szCs w:val="25"/>
                            <w:lang w:val="uk-UA"/>
                          </w:rPr>
                          <w:t>за</w:t>
                        </w:r>
                        <w:r w:rsidRPr="00136E7D">
                          <w:rPr>
                            <w:rFonts w:eastAsia="Calibri"/>
                            <w:sz w:val="25"/>
                            <w:szCs w:val="25"/>
                            <w:lang w:val="uk-UA"/>
                          </w:rPr>
                          <w:t xml:space="preserve"> ISO 14001:2015</w:t>
                        </w:r>
                      </w:p>
                    </w:txbxContent>
                  </v:textbox>
                </v:shape>
                <v:shape id="Поле 23" o:spid="_x0000_s1071" type="#_x0000_t202" style="position:absolute;left:15897;top:20081;width:28670;height:487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" fillcolor="window" strokeweight=".5pt">
                  <v:textbox>
                    <w:txbxContent>
                      <w:p w14:paraId="72C78B99" w14:textId="77777777" w:rsidR="00AC23C9" w:rsidRDefault="00AC23C9" w:rsidP="00AC23C9">
                        <w:pPr>
                          <w:pStyle w:val="a7"/>
                          <w:spacing w:before="0" w:beforeAutospacing="0" w:after="0" w:afterAutospacing="0"/>
                          <w:jc w:val="center"/>
                        </w:pPr>
                        <w:r>
                          <w:rPr>
                            <w:rFonts w:eastAsia="Calibri"/>
                            <w:sz w:val="25"/>
                            <w:szCs w:val="25"/>
                            <w:lang w:val="uk-UA"/>
                          </w:rPr>
                          <w:t>С</w:t>
                        </w:r>
                        <w:r w:rsidRPr="005F7689">
                          <w:rPr>
                            <w:rFonts w:eastAsia="Calibri"/>
                            <w:sz w:val="25"/>
                            <w:szCs w:val="25"/>
                            <w:lang w:val="uk-UA"/>
                          </w:rPr>
                          <w:t>истем</w:t>
                        </w:r>
                        <w:r>
                          <w:rPr>
                            <w:rFonts w:eastAsia="Calibri"/>
                            <w:sz w:val="25"/>
                            <w:szCs w:val="25"/>
                            <w:lang w:val="uk-UA"/>
                          </w:rPr>
                          <w:t>а</w:t>
                        </w:r>
                        <w:r w:rsidRPr="005F7689">
                          <w:rPr>
                            <w:rFonts w:eastAsia="Calibri"/>
                            <w:sz w:val="25"/>
                            <w:szCs w:val="25"/>
                            <w:lang w:val="uk-UA"/>
                          </w:rPr>
                          <w:t xml:space="preserve"> управління безпекою та гігієною праці </w:t>
                        </w:r>
                        <w:r>
                          <w:rPr>
                            <w:rFonts w:eastAsia="Calibri"/>
                            <w:sz w:val="25"/>
                            <w:szCs w:val="25"/>
                            <w:lang w:val="uk-UA"/>
                          </w:rPr>
                          <w:t>за</w:t>
                        </w:r>
                        <w:r w:rsidRPr="005F7689">
                          <w:rPr>
                            <w:rFonts w:eastAsia="Calibri"/>
                            <w:sz w:val="25"/>
                            <w:szCs w:val="25"/>
                            <w:lang w:val="uk-UA"/>
                          </w:rPr>
                          <w:t xml:space="preserve"> OHSAS 18001:2010</w:t>
                        </w:r>
                      </w:p>
                    </w:txbxContent>
                  </v:textbox>
                </v:shape>
                <v:oval id="Овал 148" o:spid="_x0000_s1072" style="position:absolute;left:16487;top:8761;width:27518;height:781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" fillcolor="window" strokecolor="windowText" strokeweight=".5pt">
                  <v:textbox>
                    <w:txbxContent>
                      <w:p w14:paraId="6F1EEA74" w14:textId="77777777" w:rsidR="00AC23C9" w:rsidRPr="00136E7D" w:rsidRDefault="00AC23C9" w:rsidP="00AC23C9">
                        <w:pPr>
                          <w:rPr>
                            <w:rFonts w:ascii="Times New Roman" w:hAnsi="Times New Roman"/>
                            <w:sz w:val="25"/>
                            <w:szCs w:val="25"/>
                          </w:rPr>
                        </w:pPr>
                        <w:r w:rsidRPr="00136E7D">
                          <w:rPr>
                            <w:rFonts w:ascii="Times New Roman" w:hAnsi="Times New Roman"/>
                            <w:sz w:val="25"/>
                            <w:szCs w:val="25"/>
                          </w:rPr>
                          <w:t>Інтегрована система менеджменту</w:t>
                        </w:r>
                      </w:p>
                    </w:txbxContent>
                  </v:textbox>
                </v:oval>
                <v:shape id="Стрелка вправо 149" o:spid="_x0000_s1073" type="#_x0000_t13" style="position:absolute;left:11620;top:11140;width:4867;height:276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" adj="15477" fillcolor="window" strokecolor="windowText" strokeweight=".5pt"/>
                <v:shape id="Стрелка вправо 150" o:spid="_x0000_s1074" type="#_x0000_t13" style="position:absolute;left:44005;top:10947;width:5134;height:2761;flip:x;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" adj="15792" fillcolor="window" strokecolor="windowText" strokeweight=".5pt"/>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Стрелка вниз 151" o:spid="_x0000_s1075" type="#_x0000_t67" style="position:absolute;left:28575;top:5144;width:2381;height:361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" adj="14491" fillcolor="window" strokecolor="windowText" strokeweight=".5pt"/>
                <v:shapetype id="_x0000_t68" coordsize="21600,21600" o:spt="68" adj="5400,5400" path="m0@0l@1@0@1,21600@2,21600@2@0,21600@0,10800,xe">
                  <v:stroke joinstyle="miter"/>
                  <v:formulas>
                    <v:f eqn="val #0"/>
                    <v:f eqn="val #1"/>
                    <v:f eqn="sum 21600 0 #1"/>
                    <v:f eqn="prod #0 #1 10800"/>
                    <v:f eqn="sum #0 0 @3"/>
                  </v:formulas>
                  <v:path o:connecttype="custom" o:connectlocs="10800,0;0,@0;10800,21600;21600,@0" o:connectangles="270,180,90,0" textboxrect="@1,@4,@2,21600"/>
                  <v:handles>
                    <v:h position="#1,#0" xrange="0,10800" yrange="0,21600"/>
                  </v:handles>
                </v:shapetype>
                <v:shape id="Стрелка вверх 152" o:spid="_x0000_s1076" type="#_x0000_t68" style="position:absolute;left:29146;top:16571;width:2191;height:350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" adj="6745" fillcolor="window" strokecolor="windowText" strokeweight=".5pt"/>
                <w10:anchorlock/>
              </v:group>
            </w:pict>
          </mc:Fallback>
        </mc:AlternateContent>
      </w:r>
    </w:p>
    <w:p w14:paraId="417A7DBE" w14:textId="77777777" w:rsidR="00AC23C9" w:rsidRPr="00AC23C9" w:rsidRDefault="00AC23C9" w:rsidP="00AC23C9">
      <w:pPr>
        <w:widowControl w:val="0"/>
        <w:spacing w:line="360" w:lineRule="auto"/>
        <w:rPr>
          <w:rFonts w:ascii="Times New Roman" w:eastAsia="Calibri" w:hAnsi="Times New Roman" w:cs="Times New Roman"/>
          <w:sz w:val="28"/>
          <w:lang w:eastAsia="ru-RU"/>
        </w:rPr>
      </w:pPr>
      <w:r w:rsidRPr="00AC23C9">
        <w:rPr>
          <w:rFonts w:ascii="Times New Roman" w:eastAsia="Calibri" w:hAnsi="Times New Roman" w:cs="Times New Roman"/>
          <w:sz w:val="28"/>
          <w:lang w:eastAsia="ru-RU"/>
        </w:rPr>
        <w:t>Рис. 2.2.  Інтегрована система менеджменту ПАТ «</w:t>
      </w:r>
      <w:proofErr w:type="spellStart"/>
      <w:r w:rsidRPr="00AC23C9">
        <w:rPr>
          <w:rFonts w:ascii="Times New Roman" w:eastAsia="Calibri" w:hAnsi="Times New Roman" w:cs="Times New Roman"/>
          <w:sz w:val="28"/>
          <w:lang w:eastAsia="ru-RU"/>
        </w:rPr>
        <w:t>Одескабель</w:t>
      </w:r>
      <w:proofErr w:type="spellEnd"/>
      <w:r w:rsidRPr="00AC23C9">
        <w:rPr>
          <w:rFonts w:ascii="Times New Roman" w:eastAsia="Calibri" w:hAnsi="Times New Roman" w:cs="Times New Roman"/>
          <w:sz w:val="28"/>
          <w:lang w:eastAsia="ru-RU"/>
        </w:rPr>
        <w:t>»</w:t>
      </w:r>
    </w:p>
    <w:p w14:paraId="1336B413" w14:textId="77777777" w:rsidR="00AC23C9" w:rsidRPr="00AC23C9" w:rsidRDefault="00AC23C9" w:rsidP="00AC23C9">
      <w:pPr>
        <w:widowControl w:val="0"/>
        <w:spacing w:line="360" w:lineRule="auto"/>
        <w:jc w:val="both"/>
        <w:rPr>
          <w:rFonts w:ascii="Times New Roman" w:eastAsia="Calibri" w:hAnsi="Times New Roman" w:cs="Times New Roman"/>
          <w:i/>
          <w:iCs/>
          <w:sz w:val="24"/>
          <w:szCs w:val="24"/>
          <w:lang w:eastAsia="ru-RU"/>
        </w:rPr>
      </w:pPr>
      <w:r w:rsidRPr="00AC23C9">
        <w:rPr>
          <w:rFonts w:ascii="Times New Roman" w:eastAsia="Calibri" w:hAnsi="Times New Roman" w:cs="Times New Roman"/>
          <w:i/>
          <w:iCs/>
          <w:sz w:val="24"/>
          <w:szCs w:val="24"/>
          <w:lang w:eastAsia="ru-RU"/>
        </w:rPr>
        <w:t>Джерело: складено автором за даними [</w:t>
      </w:r>
      <w:r w:rsidRPr="00AC23C9">
        <w:rPr>
          <w:rFonts w:ascii="Times New Roman" w:eastAsia="Calibri" w:hAnsi="Times New Roman" w:cs="Times New Roman"/>
          <w:i/>
          <w:iCs/>
          <w:sz w:val="24"/>
          <w:szCs w:val="24"/>
          <w:lang w:eastAsia="ru-RU"/>
        </w:rPr>
        <w:fldChar w:fldCharType="begin"/>
      </w:r>
      <w:r w:rsidRPr="00AC23C9">
        <w:rPr>
          <w:rFonts w:ascii="Times New Roman" w:eastAsia="Calibri" w:hAnsi="Times New Roman" w:cs="Times New Roman"/>
          <w:i/>
          <w:iCs/>
          <w:sz w:val="24"/>
          <w:szCs w:val="24"/>
          <w:lang w:eastAsia="ru-RU"/>
        </w:rPr>
        <w:instrText xml:space="preserve"> REF _Ref164937986 \r \h  \* MERGEFORMAT </w:instrText>
      </w:r>
      <w:r w:rsidRPr="00AC23C9">
        <w:rPr>
          <w:rFonts w:ascii="Times New Roman" w:eastAsia="Calibri" w:hAnsi="Times New Roman" w:cs="Times New Roman"/>
          <w:i/>
          <w:iCs/>
          <w:sz w:val="24"/>
          <w:szCs w:val="24"/>
          <w:lang w:eastAsia="ru-RU"/>
        </w:rPr>
      </w:r>
      <w:r w:rsidRPr="00AC23C9">
        <w:rPr>
          <w:rFonts w:ascii="Times New Roman" w:eastAsia="Calibri" w:hAnsi="Times New Roman" w:cs="Times New Roman"/>
          <w:i/>
          <w:iCs/>
          <w:sz w:val="24"/>
          <w:szCs w:val="24"/>
          <w:lang w:eastAsia="ru-RU"/>
        </w:rPr>
        <w:fldChar w:fldCharType="separate"/>
      </w:r>
      <w:r w:rsidRPr="00AC23C9">
        <w:rPr>
          <w:rFonts w:ascii="Times New Roman" w:eastAsia="Calibri" w:hAnsi="Times New Roman" w:cs="Times New Roman"/>
          <w:i/>
          <w:iCs/>
          <w:sz w:val="24"/>
          <w:szCs w:val="24"/>
          <w:lang w:eastAsia="ru-RU"/>
        </w:rPr>
        <w:t>2</w:t>
      </w:r>
      <w:r w:rsidRPr="00AC23C9">
        <w:rPr>
          <w:rFonts w:ascii="Times New Roman" w:eastAsia="Calibri" w:hAnsi="Times New Roman" w:cs="Times New Roman"/>
          <w:i/>
          <w:iCs/>
          <w:sz w:val="24"/>
          <w:szCs w:val="24"/>
          <w:lang w:eastAsia="ru-RU"/>
        </w:rPr>
        <w:fldChar w:fldCharType="end"/>
      </w:r>
      <w:r w:rsidRPr="00AC23C9">
        <w:rPr>
          <w:rFonts w:ascii="Times New Roman" w:eastAsia="Calibri" w:hAnsi="Times New Roman" w:cs="Times New Roman"/>
          <w:i/>
          <w:iCs/>
          <w:sz w:val="24"/>
          <w:szCs w:val="24"/>
          <w:lang w:eastAsia="ru-RU"/>
        </w:rPr>
        <w:t>4]</w:t>
      </w:r>
    </w:p>
    <w:p w14:paraId="34A6EC68" w14:textId="77777777" w:rsidR="00AC23C9" w:rsidRPr="00AC23C9" w:rsidRDefault="00AC23C9" w:rsidP="00AC23C9">
      <w:pPr>
        <w:widowControl w:val="0"/>
        <w:spacing w:line="360" w:lineRule="auto"/>
        <w:jc w:val="both"/>
        <w:rPr>
          <w:rFonts w:ascii="Times New Roman" w:eastAsia="Calibri" w:hAnsi="Times New Roman" w:cs="Times New Roman"/>
          <w:sz w:val="18"/>
          <w:szCs w:val="18"/>
          <w:lang w:eastAsia="ru-RU"/>
        </w:rPr>
      </w:pPr>
    </w:p>
    <w:p w14:paraId="02C831C5" w14:textId="77777777" w:rsidR="00AC23C9" w:rsidRPr="00AC23C9" w:rsidRDefault="00AC23C9" w:rsidP="00287117">
      <w:pPr>
        <w:widowControl w:val="0"/>
        <w:spacing w:line="360" w:lineRule="auto"/>
        <w:ind w:firstLine="709"/>
        <w:jc w:val="both"/>
        <w:rPr>
          <w:rFonts w:ascii="Times New Roman" w:eastAsia="Calibri" w:hAnsi="Times New Roman" w:cs="Times New Roman"/>
          <w:sz w:val="28"/>
          <w:lang w:eastAsia="ru-RU"/>
        </w:rPr>
      </w:pPr>
      <w:r w:rsidRPr="00AC23C9">
        <w:rPr>
          <w:rFonts w:ascii="Times New Roman" w:eastAsia="Calibri" w:hAnsi="Times New Roman" w:cs="Times New Roman"/>
          <w:sz w:val="28"/>
          <w:lang w:eastAsia="ru-RU"/>
        </w:rPr>
        <w:t>Завдяки наявності інтегрованої системи менеджменту ПАТ «</w:t>
      </w:r>
      <w:proofErr w:type="spellStart"/>
      <w:r w:rsidRPr="00AC23C9">
        <w:rPr>
          <w:rFonts w:ascii="Times New Roman" w:eastAsia="Calibri" w:hAnsi="Times New Roman" w:cs="Times New Roman"/>
          <w:sz w:val="28"/>
          <w:lang w:eastAsia="ru-RU"/>
        </w:rPr>
        <w:t>Одескабель</w:t>
      </w:r>
      <w:proofErr w:type="spellEnd"/>
      <w:r w:rsidRPr="00AC23C9">
        <w:rPr>
          <w:rFonts w:ascii="Times New Roman" w:eastAsia="Calibri" w:hAnsi="Times New Roman" w:cs="Times New Roman"/>
          <w:sz w:val="28"/>
          <w:lang w:eastAsia="ru-RU"/>
        </w:rPr>
        <w:t xml:space="preserve">» гармонійно поєднує стабільну якість своєї продукції з технічним та технологічним розвитком виробничої бази, безперервно працює над удосконаленням виробничих процесів, розширює лінійку продукції, вибудовує гнучку політику ціноутворення, спрямовану на стабільні, взаємовигідні партнерські відносини зі споживачами продукції. </w:t>
      </w:r>
    </w:p>
    <w:p w14:paraId="5529F9D4" w14:textId="77777777" w:rsidR="00AC23C9" w:rsidRPr="00AC23C9" w:rsidRDefault="00AC23C9" w:rsidP="00287117">
      <w:pPr>
        <w:widowControl w:val="0"/>
        <w:spacing w:line="360" w:lineRule="auto"/>
        <w:ind w:firstLine="709"/>
        <w:jc w:val="both"/>
        <w:rPr>
          <w:rFonts w:ascii="Times New Roman" w:eastAsia="Calibri" w:hAnsi="Times New Roman" w:cs="Times New Roman"/>
          <w:sz w:val="28"/>
          <w:lang w:eastAsia="ru-RU"/>
        </w:rPr>
      </w:pPr>
      <w:r w:rsidRPr="00AC23C9">
        <w:rPr>
          <w:rFonts w:ascii="Times New Roman" w:eastAsia="Calibri" w:hAnsi="Times New Roman" w:cs="Times New Roman"/>
          <w:sz w:val="28"/>
          <w:lang w:eastAsia="ru-RU"/>
        </w:rPr>
        <w:t>Метою ПАТ «</w:t>
      </w:r>
      <w:proofErr w:type="spellStart"/>
      <w:r w:rsidRPr="00AC23C9">
        <w:rPr>
          <w:rFonts w:ascii="Times New Roman" w:eastAsia="Calibri" w:hAnsi="Times New Roman" w:cs="Times New Roman"/>
          <w:sz w:val="28"/>
          <w:lang w:eastAsia="ru-RU"/>
        </w:rPr>
        <w:t>Одескабель</w:t>
      </w:r>
      <w:proofErr w:type="spellEnd"/>
      <w:r w:rsidRPr="00AC23C9">
        <w:rPr>
          <w:rFonts w:ascii="Times New Roman" w:eastAsia="Calibri" w:hAnsi="Times New Roman" w:cs="Times New Roman"/>
          <w:sz w:val="28"/>
          <w:lang w:eastAsia="ru-RU"/>
        </w:rPr>
        <w:t>» є забезпечення сталого розвитку підприємства завдяки високій якості продукції. У цьому контексті ПАТ «</w:t>
      </w:r>
      <w:proofErr w:type="spellStart"/>
      <w:r w:rsidRPr="00AC23C9">
        <w:rPr>
          <w:rFonts w:ascii="Times New Roman" w:eastAsia="Calibri" w:hAnsi="Times New Roman" w:cs="Times New Roman"/>
          <w:sz w:val="28"/>
          <w:lang w:eastAsia="ru-RU"/>
        </w:rPr>
        <w:t>Одескабель</w:t>
      </w:r>
      <w:proofErr w:type="spellEnd"/>
      <w:r w:rsidRPr="00AC23C9">
        <w:rPr>
          <w:rFonts w:ascii="Times New Roman" w:eastAsia="Calibri" w:hAnsi="Times New Roman" w:cs="Times New Roman"/>
          <w:sz w:val="28"/>
          <w:lang w:eastAsia="ru-RU"/>
        </w:rPr>
        <w:t>» прагне:</w:t>
      </w:r>
    </w:p>
    <w:p w14:paraId="46621AC0" w14:textId="77777777" w:rsidR="00AC23C9" w:rsidRPr="00AC23C9" w:rsidRDefault="00AC23C9" w:rsidP="00287117">
      <w:pPr>
        <w:widowControl w:val="0"/>
        <w:spacing w:line="360" w:lineRule="auto"/>
        <w:ind w:firstLine="709"/>
        <w:jc w:val="both"/>
        <w:rPr>
          <w:rFonts w:ascii="Times New Roman" w:eastAsia="Calibri" w:hAnsi="Times New Roman" w:cs="Times New Roman"/>
          <w:sz w:val="28"/>
          <w:lang w:eastAsia="ru-RU"/>
        </w:rPr>
      </w:pPr>
      <w:r w:rsidRPr="00AC23C9">
        <w:rPr>
          <w:rFonts w:ascii="Times New Roman" w:eastAsia="Calibri" w:hAnsi="Times New Roman" w:cs="Times New Roman"/>
          <w:sz w:val="28"/>
          <w:lang w:eastAsia="ru-RU"/>
        </w:rPr>
        <w:t>- створювати конкурентні переваги для споживачів своєї продукції;</w:t>
      </w:r>
    </w:p>
    <w:p w14:paraId="3CA91556" w14:textId="77777777" w:rsidR="00AC23C9" w:rsidRPr="00AC23C9" w:rsidRDefault="00AC23C9" w:rsidP="00287117">
      <w:pPr>
        <w:widowControl w:val="0"/>
        <w:spacing w:line="360" w:lineRule="auto"/>
        <w:ind w:firstLine="709"/>
        <w:jc w:val="both"/>
        <w:rPr>
          <w:rFonts w:ascii="Times New Roman" w:eastAsia="Calibri" w:hAnsi="Times New Roman" w:cs="Times New Roman"/>
          <w:sz w:val="28"/>
          <w:lang w:eastAsia="ru-RU"/>
        </w:rPr>
      </w:pPr>
      <w:r w:rsidRPr="00AC23C9">
        <w:rPr>
          <w:rFonts w:ascii="Times New Roman" w:eastAsia="Calibri" w:hAnsi="Times New Roman" w:cs="Times New Roman"/>
          <w:sz w:val="28"/>
          <w:lang w:eastAsia="ru-RU"/>
        </w:rPr>
        <w:t>- формувати постійно зростаючий і надійний попит для постачальників;</w:t>
      </w:r>
    </w:p>
    <w:p w14:paraId="3DA45910" w14:textId="77777777" w:rsidR="00AC23C9" w:rsidRPr="00AC23C9" w:rsidRDefault="00AC23C9" w:rsidP="00287117">
      <w:pPr>
        <w:widowControl w:val="0"/>
        <w:spacing w:line="360" w:lineRule="auto"/>
        <w:ind w:firstLine="709"/>
        <w:jc w:val="both"/>
        <w:rPr>
          <w:rFonts w:ascii="Times New Roman" w:eastAsia="Calibri" w:hAnsi="Times New Roman" w:cs="Times New Roman"/>
          <w:sz w:val="28"/>
          <w:lang w:eastAsia="ru-RU"/>
        </w:rPr>
      </w:pPr>
      <w:r w:rsidRPr="00AC23C9">
        <w:rPr>
          <w:rFonts w:ascii="Times New Roman" w:eastAsia="Calibri" w:hAnsi="Times New Roman" w:cs="Times New Roman"/>
          <w:sz w:val="28"/>
          <w:lang w:eastAsia="ru-RU"/>
        </w:rPr>
        <w:t>- забезпечувати стабільний дохід для акціонерів;</w:t>
      </w:r>
    </w:p>
    <w:p w14:paraId="64F985F7" w14:textId="77777777" w:rsidR="00AC23C9" w:rsidRPr="00AC23C9" w:rsidRDefault="00AC23C9" w:rsidP="00287117">
      <w:pPr>
        <w:widowControl w:val="0"/>
        <w:spacing w:line="360" w:lineRule="auto"/>
        <w:ind w:firstLine="709"/>
        <w:jc w:val="both"/>
        <w:rPr>
          <w:rFonts w:ascii="Times New Roman" w:eastAsia="Calibri" w:hAnsi="Times New Roman" w:cs="Times New Roman"/>
          <w:sz w:val="28"/>
          <w:lang w:eastAsia="ru-RU"/>
        </w:rPr>
      </w:pPr>
      <w:r w:rsidRPr="00AC23C9">
        <w:rPr>
          <w:rFonts w:ascii="Times New Roman" w:eastAsia="Calibri" w:hAnsi="Times New Roman" w:cs="Times New Roman"/>
          <w:sz w:val="28"/>
          <w:lang w:eastAsia="ru-RU"/>
        </w:rPr>
        <w:t>- забезпечувати гідний рівень оплати праці працівникам підприємства;</w:t>
      </w:r>
    </w:p>
    <w:p w14:paraId="539535B0" w14:textId="77777777" w:rsidR="00AC23C9" w:rsidRPr="00AC23C9" w:rsidRDefault="00AC23C9" w:rsidP="00287117">
      <w:pPr>
        <w:widowControl w:val="0"/>
        <w:spacing w:line="360" w:lineRule="auto"/>
        <w:ind w:firstLine="709"/>
        <w:jc w:val="both"/>
        <w:rPr>
          <w:rFonts w:ascii="Times New Roman" w:eastAsia="Calibri" w:hAnsi="Times New Roman" w:cs="Times New Roman"/>
          <w:sz w:val="28"/>
          <w:lang w:eastAsia="ru-RU"/>
        </w:rPr>
      </w:pPr>
      <w:r w:rsidRPr="00AC23C9">
        <w:rPr>
          <w:rFonts w:ascii="Times New Roman" w:eastAsia="Calibri" w:hAnsi="Times New Roman" w:cs="Times New Roman"/>
          <w:sz w:val="28"/>
          <w:lang w:eastAsia="ru-RU"/>
        </w:rPr>
        <w:t>- сприяти розкриттю та ефективному використанню творчого потенціалу співробітників.</w:t>
      </w:r>
    </w:p>
    <w:p w14:paraId="1E397C6D" w14:textId="77777777" w:rsidR="00AC23C9" w:rsidRPr="00AC23C9" w:rsidRDefault="00AC23C9" w:rsidP="00287117">
      <w:pPr>
        <w:widowControl w:val="0"/>
        <w:spacing w:line="360" w:lineRule="auto"/>
        <w:ind w:firstLine="709"/>
        <w:jc w:val="both"/>
        <w:rPr>
          <w:rFonts w:ascii="Times New Roman" w:eastAsia="Calibri" w:hAnsi="Times New Roman" w:cs="Times New Roman"/>
          <w:sz w:val="28"/>
          <w:lang w:eastAsia="ru-RU"/>
        </w:rPr>
      </w:pPr>
      <w:r w:rsidRPr="00AC23C9">
        <w:rPr>
          <w:rFonts w:ascii="Times New Roman" w:eastAsia="Calibri" w:hAnsi="Times New Roman" w:cs="Times New Roman"/>
          <w:sz w:val="28"/>
          <w:lang w:eastAsia="ru-RU"/>
        </w:rPr>
        <w:t>Основними пріоритетами ПАТ «</w:t>
      </w:r>
      <w:proofErr w:type="spellStart"/>
      <w:r w:rsidRPr="00AC23C9">
        <w:rPr>
          <w:rFonts w:ascii="Times New Roman" w:eastAsia="Calibri" w:hAnsi="Times New Roman" w:cs="Times New Roman"/>
          <w:sz w:val="28"/>
          <w:lang w:eastAsia="ru-RU"/>
        </w:rPr>
        <w:t>Одескабель</w:t>
      </w:r>
      <w:proofErr w:type="spellEnd"/>
      <w:r w:rsidRPr="00AC23C9">
        <w:rPr>
          <w:rFonts w:ascii="Times New Roman" w:eastAsia="Calibri" w:hAnsi="Times New Roman" w:cs="Times New Roman"/>
          <w:sz w:val="28"/>
          <w:lang w:eastAsia="ru-RU"/>
        </w:rPr>
        <w:t>» є:</w:t>
      </w:r>
    </w:p>
    <w:p w14:paraId="1E67331F" w14:textId="77777777" w:rsidR="00AC23C9" w:rsidRPr="00AC23C9" w:rsidRDefault="00AC23C9" w:rsidP="00287117">
      <w:pPr>
        <w:widowControl w:val="0"/>
        <w:spacing w:line="360" w:lineRule="auto"/>
        <w:ind w:firstLine="709"/>
        <w:jc w:val="both"/>
        <w:rPr>
          <w:rFonts w:ascii="Times New Roman" w:eastAsia="Calibri" w:hAnsi="Times New Roman" w:cs="Times New Roman"/>
          <w:sz w:val="28"/>
          <w:lang w:eastAsia="ru-RU"/>
        </w:rPr>
      </w:pPr>
      <w:r w:rsidRPr="00AC23C9">
        <w:rPr>
          <w:rFonts w:ascii="Times New Roman" w:eastAsia="Calibri" w:hAnsi="Times New Roman" w:cs="Times New Roman"/>
          <w:sz w:val="28"/>
          <w:lang w:eastAsia="ru-RU"/>
        </w:rPr>
        <w:t>- гарантовано висока якість продукції;</w:t>
      </w:r>
    </w:p>
    <w:p w14:paraId="7820F7B6" w14:textId="77777777" w:rsidR="00AC23C9" w:rsidRPr="00AC23C9" w:rsidRDefault="00AC23C9" w:rsidP="00287117">
      <w:pPr>
        <w:widowControl w:val="0"/>
        <w:spacing w:line="360" w:lineRule="auto"/>
        <w:ind w:firstLine="709"/>
        <w:jc w:val="both"/>
        <w:rPr>
          <w:rFonts w:ascii="Times New Roman" w:eastAsia="Calibri" w:hAnsi="Times New Roman" w:cs="Times New Roman"/>
          <w:sz w:val="28"/>
          <w:lang w:eastAsia="ru-RU"/>
        </w:rPr>
      </w:pPr>
      <w:r w:rsidRPr="00AC23C9">
        <w:rPr>
          <w:rFonts w:ascii="Times New Roman" w:eastAsia="Calibri" w:hAnsi="Times New Roman" w:cs="Times New Roman"/>
          <w:sz w:val="28"/>
          <w:lang w:eastAsia="ru-RU"/>
        </w:rPr>
        <w:t>- виправдання довіри споживачів шляхом виробництва та постачання продукції відповідно до встановлених вимог;</w:t>
      </w:r>
    </w:p>
    <w:p w14:paraId="23CBFDF3" w14:textId="77777777" w:rsidR="00AC23C9" w:rsidRPr="00AC23C9" w:rsidRDefault="00AC23C9" w:rsidP="00287117">
      <w:pPr>
        <w:widowControl w:val="0"/>
        <w:spacing w:line="360" w:lineRule="auto"/>
        <w:ind w:firstLine="709"/>
        <w:jc w:val="both"/>
        <w:rPr>
          <w:rFonts w:ascii="Times New Roman" w:eastAsia="Calibri" w:hAnsi="Times New Roman" w:cs="Times New Roman"/>
          <w:sz w:val="28"/>
          <w:lang w:eastAsia="ru-RU"/>
        </w:rPr>
      </w:pPr>
      <w:r w:rsidRPr="00AC23C9">
        <w:rPr>
          <w:rFonts w:ascii="Times New Roman" w:eastAsia="Calibri" w:hAnsi="Times New Roman" w:cs="Times New Roman"/>
          <w:sz w:val="28"/>
          <w:lang w:eastAsia="ru-RU"/>
        </w:rPr>
        <w:lastRenderedPageBreak/>
        <w:t>- постійне зростання продуктивності праці;</w:t>
      </w:r>
    </w:p>
    <w:p w14:paraId="63DA1E6E" w14:textId="77777777" w:rsidR="00AC23C9" w:rsidRPr="00AC23C9" w:rsidRDefault="00AC23C9" w:rsidP="00287117">
      <w:pPr>
        <w:widowControl w:val="0"/>
        <w:spacing w:line="360" w:lineRule="auto"/>
        <w:ind w:firstLine="709"/>
        <w:jc w:val="both"/>
        <w:rPr>
          <w:rFonts w:ascii="Times New Roman" w:eastAsia="Calibri" w:hAnsi="Times New Roman" w:cs="Times New Roman"/>
          <w:sz w:val="28"/>
          <w:lang w:eastAsia="ru-RU"/>
        </w:rPr>
      </w:pPr>
      <w:r w:rsidRPr="00AC23C9">
        <w:rPr>
          <w:rFonts w:ascii="Times New Roman" w:eastAsia="Calibri" w:hAnsi="Times New Roman" w:cs="Times New Roman"/>
          <w:sz w:val="28"/>
          <w:lang w:eastAsia="ru-RU"/>
        </w:rPr>
        <w:t>- орієнтація на результат;</w:t>
      </w:r>
    </w:p>
    <w:p w14:paraId="41CE42EB" w14:textId="77777777" w:rsidR="00AC23C9" w:rsidRPr="00AC23C9" w:rsidRDefault="00AC23C9" w:rsidP="00287117">
      <w:pPr>
        <w:widowControl w:val="0"/>
        <w:spacing w:line="360" w:lineRule="auto"/>
        <w:ind w:firstLine="709"/>
        <w:jc w:val="both"/>
        <w:rPr>
          <w:rFonts w:ascii="Times New Roman" w:eastAsia="Calibri" w:hAnsi="Times New Roman" w:cs="Times New Roman"/>
          <w:sz w:val="28"/>
          <w:lang w:eastAsia="ru-RU"/>
        </w:rPr>
      </w:pPr>
      <w:r w:rsidRPr="00AC23C9">
        <w:rPr>
          <w:rFonts w:ascii="Times New Roman" w:eastAsia="Calibri" w:hAnsi="Times New Roman" w:cs="Times New Roman"/>
          <w:sz w:val="28"/>
          <w:lang w:eastAsia="ru-RU"/>
        </w:rPr>
        <w:t>- зниження собівартості;</w:t>
      </w:r>
    </w:p>
    <w:p w14:paraId="20EA0CDC" w14:textId="77777777" w:rsidR="00AC23C9" w:rsidRPr="00AC23C9" w:rsidRDefault="00AC23C9" w:rsidP="00287117">
      <w:pPr>
        <w:widowControl w:val="0"/>
        <w:spacing w:line="360" w:lineRule="auto"/>
        <w:ind w:firstLine="709"/>
        <w:jc w:val="both"/>
        <w:rPr>
          <w:rFonts w:ascii="Times New Roman" w:eastAsia="Calibri" w:hAnsi="Times New Roman" w:cs="Times New Roman"/>
          <w:sz w:val="28"/>
          <w:lang w:eastAsia="ru-RU"/>
        </w:rPr>
      </w:pPr>
      <w:r w:rsidRPr="00AC23C9">
        <w:rPr>
          <w:rFonts w:ascii="Times New Roman" w:eastAsia="Calibri" w:hAnsi="Times New Roman" w:cs="Times New Roman"/>
          <w:sz w:val="28"/>
          <w:lang w:eastAsia="ru-RU"/>
        </w:rPr>
        <w:t>- соціальна відповідальність;</w:t>
      </w:r>
    </w:p>
    <w:p w14:paraId="4DFC2571" w14:textId="77777777" w:rsidR="00AC23C9" w:rsidRPr="00AC23C9" w:rsidRDefault="00AC23C9" w:rsidP="00287117">
      <w:pPr>
        <w:widowControl w:val="0"/>
        <w:spacing w:line="360" w:lineRule="auto"/>
        <w:ind w:firstLine="709"/>
        <w:jc w:val="both"/>
        <w:rPr>
          <w:rFonts w:ascii="Times New Roman" w:eastAsia="Calibri" w:hAnsi="Times New Roman" w:cs="Times New Roman"/>
          <w:sz w:val="28"/>
          <w:lang w:eastAsia="ru-RU"/>
        </w:rPr>
      </w:pPr>
      <w:r w:rsidRPr="00AC23C9">
        <w:rPr>
          <w:rFonts w:ascii="Times New Roman" w:eastAsia="Calibri" w:hAnsi="Times New Roman" w:cs="Times New Roman"/>
          <w:sz w:val="28"/>
          <w:lang w:eastAsia="ru-RU"/>
        </w:rPr>
        <w:t>- постійне поліпшення системи якості.</w:t>
      </w:r>
    </w:p>
    <w:p w14:paraId="5D3551DE" w14:textId="77777777" w:rsidR="00AC23C9" w:rsidRPr="00AC23C9" w:rsidRDefault="00AC23C9" w:rsidP="00287117">
      <w:pPr>
        <w:widowControl w:val="0"/>
        <w:spacing w:line="360" w:lineRule="auto"/>
        <w:ind w:firstLine="709"/>
        <w:jc w:val="both"/>
        <w:rPr>
          <w:rFonts w:ascii="Times New Roman" w:eastAsia="Calibri" w:hAnsi="Times New Roman" w:cs="Times New Roman"/>
          <w:sz w:val="28"/>
          <w:lang w:eastAsia="ru-RU"/>
        </w:rPr>
      </w:pPr>
      <w:r w:rsidRPr="00AC23C9">
        <w:rPr>
          <w:rFonts w:ascii="Times New Roman" w:eastAsia="Calibri" w:hAnsi="Times New Roman" w:cs="Times New Roman"/>
          <w:sz w:val="28"/>
          <w:lang w:eastAsia="ru-RU"/>
        </w:rPr>
        <w:t>Реалізація політики у сфері якості ПАТ «</w:t>
      </w:r>
      <w:proofErr w:type="spellStart"/>
      <w:r w:rsidRPr="00AC23C9">
        <w:rPr>
          <w:rFonts w:ascii="Times New Roman" w:eastAsia="Calibri" w:hAnsi="Times New Roman" w:cs="Times New Roman"/>
          <w:sz w:val="28"/>
          <w:lang w:eastAsia="ru-RU"/>
        </w:rPr>
        <w:t>Одескабель</w:t>
      </w:r>
      <w:proofErr w:type="spellEnd"/>
      <w:r w:rsidRPr="00AC23C9">
        <w:rPr>
          <w:rFonts w:ascii="Times New Roman" w:eastAsia="Calibri" w:hAnsi="Times New Roman" w:cs="Times New Roman"/>
          <w:sz w:val="28"/>
          <w:lang w:eastAsia="ru-RU"/>
        </w:rPr>
        <w:t xml:space="preserve">» забезпечується шляхом: освоєння нових видів продукції; модернізації обладнання; скорочення часу виробничого циклу; використання передових технологій; заохочення ініціативи працівників; підвищення компетентності співробітників; вдосконалення кадрової </w:t>
      </w:r>
      <w:proofErr w:type="spellStart"/>
      <w:r w:rsidRPr="00AC23C9">
        <w:rPr>
          <w:rFonts w:ascii="Times New Roman" w:eastAsia="Calibri" w:hAnsi="Times New Roman" w:cs="Times New Roman"/>
          <w:sz w:val="28"/>
          <w:lang w:eastAsia="ru-RU"/>
        </w:rPr>
        <w:t>політики;постійного</w:t>
      </w:r>
      <w:proofErr w:type="spellEnd"/>
      <w:r w:rsidRPr="00AC23C9">
        <w:rPr>
          <w:rFonts w:ascii="Times New Roman" w:eastAsia="Calibri" w:hAnsi="Times New Roman" w:cs="Times New Roman"/>
          <w:sz w:val="28"/>
          <w:lang w:eastAsia="ru-RU"/>
        </w:rPr>
        <w:t xml:space="preserve"> аналізу системи менеджменту якості.</w:t>
      </w:r>
    </w:p>
    <w:p w14:paraId="6192881D" w14:textId="77777777" w:rsidR="00AC23C9" w:rsidRPr="00AC23C9" w:rsidRDefault="00AC23C9" w:rsidP="00287117">
      <w:pPr>
        <w:widowControl w:val="0"/>
        <w:spacing w:line="360" w:lineRule="auto"/>
        <w:ind w:firstLine="709"/>
        <w:jc w:val="both"/>
        <w:rPr>
          <w:rFonts w:ascii="Times New Roman" w:eastAsia="Calibri" w:hAnsi="Times New Roman" w:cs="Times New Roman"/>
          <w:sz w:val="28"/>
          <w:lang w:eastAsia="ru-RU"/>
        </w:rPr>
      </w:pPr>
      <w:r w:rsidRPr="00AC23C9">
        <w:rPr>
          <w:rFonts w:ascii="Times New Roman" w:eastAsia="Calibri" w:hAnsi="Times New Roman" w:cs="Times New Roman"/>
          <w:sz w:val="28"/>
          <w:lang w:eastAsia="ru-RU"/>
        </w:rPr>
        <w:t>Основний принцип роботи ПАТ «</w:t>
      </w:r>
      <w:proofErr w:type="spellStart"/>
      <w:r w:rsidRPr="00AC23C9">
        <w:rPr>
          <w:rFonts w:ascii="Times New Roman" w:eastAsia="Calibri" w:hAnsi="Times New Roman" w:cs="Times New Roman"/>
          <w:sz w:val="28"/>
          <w:lang w:eastAsia="ru-RU"/>
        </w:rPr>
        <w:t>Одескабель</w:t>
      </w:r>
      <w:proofErr w:type="spellEnd"/>
      <w:r w:rsidRPr="00AC23C9">
        <w:rPr>
          <w:rFonts w:ascii="Times New Roman" w:eastAsia="Calibri" w:hAnsi="Times New Roman" w:cs="Times New Roman"/>
          <w:sz w:val="28"/>
          <w:lang w:eastAsia="ru-RU"/>
        </w:rPr>
        <w:t>» полягає в оперативному виконанні та ретельній перевірці кожного замовлення. Це дозволяє заводу досягати стабільно високого рівня якості продукції та зберігати репутацію лідера галузі протягом багатьох років, успішно конкуруючи з іншими виробниками в Україні та за її межами.</w:t>
      </w:r>
    </w:p>
    <w:p w14:paraId="4D7CB1E7" w14:textId="77777777" w:rsidR="00AC23C9" w:rsidRPr="00AC23C9" w:rsidRDefault="00AC23C9" w:rsidP="00287117">
      <w:pPr>
        <w:widowControl w:val="0"/>
        <w:spacing w:line="360" w:lineRule="auto"/>
        <w:ind w:firstLine="709"/>
        <w:jc w:val="both"/>
        <w:rPr>
          <w:rFonts w:ascii="Times New Roman" w:eastAsia="Calibri" w:hAnsi="Times New Roman" w:cs="Times New Roman"/>
          <w:sz w:val="28"/>
          <w:lang w:eastAsia="ru-RU"/>
        </w:rPr>
      </w:pPr>
      <w:r w:rsidRPr="00AC23C9">
        <w:rPr>
          <w:rFonts w:ascii="Times New Roman" w:eastAsia="Calibri" w:hAnsi="Times New Roman" w:cs="Times New Roman"/>
          <w:sz w:val="28"/>
          <w:lang w:eastAsia="ru-RU"/>
        </w:rPr>
        <w:t>ПАТ «</w:t>
      </w:r>
      <w:proofErr w:type="spellStart"/>
      <w:r w:rsidRPr="00AC23C9">
        <w:rPr>
          <w:rFonts w:ascii="Times New Roman" w:eastAsia="Calibri" w:hAnsi="Times New Roman" w:cs="Times New Roman"/>
          <w:sz w:val="28"/>
          <w:lang w:eastAsia="ru-RU"/>
        </w:rPr>
        <w:t>Одескабель</w:t>
      </w:r>
      <w:proofErr w:type="spellEnd"/>
      <w:r w:rsidRPr="00AC23C9">
        <w:rPr>
          <w:rFonts w:ascii="Times New Roman" w:eastAsia="Calibri" w:hAnsi="Times New Roman" w:cs="Times New Roman"/>
          <w:sz w:val="28"/>
          <w:lang w:eastAsia="ru-RU"/>
        </w:rPr>
        <w:t>» забезпечує високу якість своєї продукції завдяки дотриманню низки ключових підходів:</w:t>
      </w:r>
    </w:p>
    <w:p w14:paraId="43C1BDF0" w14:textId="77777777" w:rsidR="00AC23C9" w:rsidRPr="00AC23C9" w:rsidRDefault="00AC23C9" w:rsidP="00287117">
      <w:pPr>
        <w:widowControl w:val="0"/>
        <w:spacing w:line="360" w:lineRule="auto"/>
        <w:ind w:firstLine="709"/>
        <w:jc w:val="both"/>
        <w:rPr>
          <w:rFonts w:ascii="Times New Roman" w:eastAsia="Calibri" w:hAnsi="Times New Roman" w:cs="Times New Roman"/>
          <w:sz w:val="28"/>
          <w:lang w:eastAsia="ru-RU"/>
        </w:rPr>
      </w:pPr>
      <w:r w:rsidRPr="00AC23C9">
        <w:rPr>
          <w:rFonts w:ascii="Times New Roman" w:eastAsia="Calibri" w:hAnsi="Times New Roman" w:cs="Times New Roman"/>
          <w:sz w:val="28"/>
          <w:lang w:eastAsia="ru-RU"/>
        </w:rPr>
        <w:t>1. Використання високоякісних матеріалів від перевірених постачальників - ПАТ «</w:t>
      </w:r>
      <w:proofErr w:type="spellStart"/>
      <w:r w:rsidRPr="00AC23C9">
        <w:rPr>
          <w:rFonts w:ascii="Times New Roman" w:eastAsia="Calibri" w:hAnsi="Times New Roman" w:cs="Times New Roman"/>
          <w:sz w:val="28"/>
          <w:lang w:eastAsia="ru-RU"/>
        </w:rPr>
        <w:t>Одескабель</w:t>
      </w:r>
      <w:proofErr w:type="spellEnd"/>
      <w:r w:rsidRPr="00AC23C9">
        <w:rPr>
          <w:rFonts w:ascii="Times New Roman" w:eastAsia="Calibri" w:hAnsi="Times New Roman" w:cs="Times New Roman"/>
          <w:sz w:val="28"/>
          <w:lang w:eastAsia="ru-RU"/>
        </w:rPr>
        <w:t>» встановлює вимоги до матеріалів і проводить виїзди на підприємства-виробники для узгодження вимог та оцінки виробництва перед початком постачання.</w:t>
      </w:r>
    </w:p>
    <w:p w14:paraId="7AA083EA" w14:textId="77777777" w:rsidR="00AC23C9" w:rsidRPr="00AC23C9" w:rsidRDefault="00AC23C9" w:rsidP="00287117">
      <w:pPr>
        <w:widowControl w:val="0"/>
        <w:spacing w:line="360" w:lineRule="auto"/>
        <w:ind w:firstLine="709"/>
        <w:jc w:val="both"/>
        <w:rPr>
          <w:rFonts w:ascii="Times New Roman" w:eastAsia="Calibri" w:hAnsi="Times New Roman" w:cs="Times New Roman"/>
          <w:sz w:val="28"/>
          <w:lang w:eastAsia="ru-RU"/>
        </w:rPr>
      </w:pPr>
      <w:r w:rsidRPr="00AC23C9">
        <w:rPr>
          <w:rFonts w:ascii="Times New Roman" w:eastAsia="Calibri" w:hAnsi="Times New Roman" w:cs="Times New Roman"/>
          <w:sz w:val="28"/>
          <w:lang w:val="ru-RU" w:eastAsia="ru-RU"/>
        </w:rPr>
        <w:t xml:space="preserve">2. </w:t>
      </w:r>
      <w:r w:rsidRPr="00AC23C9">
        <w:rPr>
          <w:rFonts w:ascii="Times New Roman" w:eastAsia="Calibri" w:hAnsi="Times New Roman" w:cs="Times New Roman"/>
          <w:sz w:val="28"/>
          <w:lang w:eastAsia="ru-RU"/>
        </w:rPr>
        <w:t>Сучасне виробниче обладнання з автоматизованими системами управління та контролю</w:t>
      </w:r>
      <w:r w:rsidRPr="00AC23C9">
        <w:rPr>
          <w:rFonts w:ascii="Times New Roman" w:eastAsia="Calibri" w:hAnsi="Times New Roman" w:cs="Times New Roman"/>
          <w:sz w:val="28"/>
          <w:lang w:val="ru-RU" w:eastAsia="ru-RU"/>
        </w:rPr>
        <w:t xml:space="preserve"> - </w:t>
      </w:r>
      <w:r w:rsidRPr="00AC23C9">
        <w:rPr>
          <w:rFonts w:ascii="Times New Roman" w:eastAsia="Calibri" w:hAnsi="Times New Roman" w:cs="Times New Roman"/>
          <w:sz w:val="28"/>
          <w:lang w:eastAsia="ru-RU"/>
        </w:rPr>
        <w:t>підприємство використовує передові технології для забезпечення якості виробництва.</w:t>
      </w:r>
    </w:p>
    <w:p w14:paraId="7AF19F24" w14:textId="77777777" w:rsidR="00AC23C9" w:rsidRPr="00AC23C9" w:rsidRDefault="00AC23C9" w:rsidP="00287117">
      <w:pPr>
        <w:widowControl w:val="0"/>
        <w:spacing w:line="360" w:lineRule="auto"/>
        <w:ind w:firstLine="709"/>
        <w:jc w:val="both"/>
        <w:rPr>
          <w:rFonts w:ascii="Times New Roman" w:eastAsia="Calibri" w:hAnsi="Times New Roman" w:cs="Times New Roman"/>
          <w:sz w:val="28"/>
          <w:lang w:eastAsia="ru-RU"/>
        </w:rPr>
      </w:pPr>
      <w:r w:rsidRPr="00AC23C9">
        <w:rPr>
          <w:rFonts w:ascii="Times New Roman" w:eastAsia="Calibri" w:hAnsi="Times New Roman" w:cs="Times New Roman"/>
          <w:sz w:val="28"/>
          <w:lang w:val="ru-RU" w:eastAsia="ru-RU"/>
        </w:rPr>
        <w:t xml:space="preserve">3. </w:t>
      </w:r>
      <w:r w:rsidRPr="00AC23C9">
        <w:rPr>
          <w:rFonts w:ascii="Times New Roman" w:eastAsia="Calibri" w:hAnsi="Times New Roman" w:cs="Times New Roman"/>
          <w:sz w:val="28"/>
          <w:lang w:eastAsia="ru-RU"/>
        </w:rPr>
        <w:t>Моніторинг та контроль виробничих процесів</w:t>
      </w:r>
      <w:r w:rsidRPr="00AC23C9">
        <w:rPr>
          <w:rFonts w:ascii="Times New Roman" w:eastAsia="Calibri" w:hAnsi="Times New Roman" w:cs="Times New Roman"/>
          <w:sz w:val="28"/>
          <w:lang w:val="ru-RU" w:eastAsia="ru-RU"/>
        </w:rPr>
        <w:t xml:space="preserve"> -</w:t>
      </w:r>
      <w:r w:rsidRPr="00AC23C9">
        <w:rPr>
          <w:rFonts w:ascii="Times New Roman" w:eastAsia="Calibri" w:hAnsi="Times New Roman" w:cs="Times New Roman"/>
          <w:sz w:val="28"/>
          <w:lang w:eastAsia="ru-RU"/>
        </w:rPr>
        <w:t xml:space="preserve"> ПАТ «</w:t>
      </w:r>
      <w:proofErr w:type="spellStart"/>
      <w:r w:rsidRPr="00AC23C9">
        <w:rPr>
          <w:rFonts w:ascii="Times New Roman" w:eastAsia="Calibri" w:hAnsi="Times New Roman" w:cs="Times New Roman"/>
          <w:sz w:val="28"/>
          <w:lang w:eastAsia="ru-RU"/>
        </w:rPr>
        <w:t>Одескабель</w:t>
      </w:r>
      <w:proofErr w:type="spellEnd"/>
      <w:r w:rsidRPr="00AC23C9">
        <w:rPr>
          <w:rFonts w:ascii="Times New Roman" w:eastAsia="Calibri" w:hAnsi="Times New Roman" w:cs="Times New Roman"/>
          <w:sz w:val="28"/>
          <w:lang w:eastAsia="ru-RU"/>
        </w:rPr>
        <w:t>» впроваджує систему моніторингу та контролю, що дозволяє вчасно виявляти та усувати потенційні проблеми під час виробництва.</w:t>
      </w:r>
    </w:p>
    <w:p w14:paraId="22732117" w14:textId="77777777" w:rsidR="00AC23C9" w:rsidRPr="00AC23C9" w:rsidRDefault="00AC23C9" w:rsidP="00287117">
      <w:pPr>
        <w:widowControl w:val="0"/>
        <w:spacing w:line="360" w:lineRule="auto"/>
        <w:ind w:firstLine="709"/>
        <w:jc w:val="both"/>
        <w:rPr>
          <w:rFonts w:ascii="Times New Roman" w:eastAsia="Calibri" w:hAnsi="Times New Roman" w:cs="Times New Roman"/>
          <w:sz w:val="28"/>
          <w:lang w:eastAsia="ru-RU"/>
        </w:rPr>
      </w:pPr>
      <w:r w:rsidRPr="00AC23C9">
        <w:rPr>
          <w:rFonts w:ascii="Times New Roman" w:eastAsia="Calibri" w:hAnsi="Times New Roman" w:cs="Times New Roman"/>
          <w:sz w:val="28"/>
          <w:lang w:eastAsia="ru-RU"/>
        </w:rPr>
        <w:t xml:space="preserve">4. Випробування у заводському випробувальному центрі з акредитацією - всі матеріали та готова продукція проходять строгі випробування, що </w:t>
      </w:r>
      <w:r w:rsidRPr="00AC23C9">
        <w:rPr>
          <w:rFonts w:ascii="Times New Roman" w:eastAsia="Calibri" w:hAnsi="Times New Roman" w:cs="Times New Roman"/>
          <w:sz w:val="28"/>
          <w:lang w:eastAsia="ru-RU"/>
        </w:rPr>
        <w:lastRenderedPageBreak/>
        <w:t>забезпечує їх відповідність стандартам якості.</w:t>
      </w:r>
    </w:p>
    <w:p w14:paraId="35C93052" w14:textId="77777777" w:rsidR="00AC23C9" w:rsidRPr="00AC23C9" w:rsidRDefault="00AC23C9" w:rsidP="00287117">
      <w:pPr>
        <w:widowControl w:val="0"/>
        <w:spacing w:line="360" w:lineRule="auto"/>
        <w:ind w:firstLine="709"/>
        <w:jc w:val="both"/>
        <w:rPr>
          <w:rFonts w:ascii="Times New Roman" w:eastAsia="Calibri" w:hAnsi="Times New Roman" w:cs="Times New Roman"/>
          <w:sz w:val="28"/>
          <w:lang w:eastAsia="ru-RU"/>
        </w:rPr>
      </w:pPr>
      <w:r w:rsidRPr="00AC23C9">
        <w:rPr>
          <w:rFonts w:ascii="Times New Roman" w:eastAsia="Calibri" w:hAnsi="Times New Roman" w:cs="Times New Roman"/>
          <w:sz w:val="28"/>
          <w:lang w:eastAsia="ru-RU"/>
        </w:rPr>
        <w:t>5. Дотримання вимог безпеки та культури виробництва - на підприємстві встановлені чіткі стандарти безпеки та культури виробництва, які дотримуються на всіх етапах виробництва.</w:t>
      </w:r>
    </w:p>
    <w:p w14:paraId="024F7FC7" w14:textId="77777777" w:rsidR="00AC23C9" w:rsidRPr="00AC23C9" w:rsidRDefault="00AC23C9" w:rsidP="00287117">
      <w:pPr>
        <w:widowControl w:val="0"/>
        <w:spacing w:line="360" w:lineRule="auto"/>
        <w:ind w:firstLine="709"/>
        <w:jc w:val="both"/>
        <w:rPr>
          <w:rFonts w:ascii="Times New Roman" w:eastAsia="Calibri" w:hAnsi="Times New Roman" w:cs="Times New Roman"/>
          <w:sz w:val="28"/>
          <w:lang w:eastAsia="ru-RU"/>
        </w:rPr>
      </w:pPr>
      <w:r w:rsidRPr="00AC23C9">
        <w:rPr>
          <w:rFonts w:ascii="Times New Roman" w:eastAsia="Calibri" w:hAnsi="Times New Roman" w:cs="Times New Roman"/>
          <w:sz w:val="28"/>
          <w:lang w:eastAsia="ru-RU"/>
        </w:rPr>
        <w:t>6. Вхідний контроль якості - ПАТ «</w:t>
      </w:r>
      <w:proofErr w:type="spellStart"/>
      <w:r w:rsidRPr="00AC23C9">
        <w:rPr>
          <w:rFonts w:ascii="Times New Roman" w:eastAsia="Calibri" w:hAnsi="Times New Roman" w:cs="Times New Roman"/>
          <w:sz w:val="28"/>
          <w:lang w:eastAsia="ru-RU"/>
        </w:rPr>
        <w:t>Одескабель</w:t>
      </w:r>
      <w:proofErr w:type="spellEnd"/>
      <w:r w:rsidRPr="00AC23C9">
        <w:rPr>
          <w:rFonts w:ascii="Times New Roman" w:eastAsia="Calibri" w:hAnsi="Times New Roman" w:cs="Times New Roman"/>
          <w:sz w:val="28"/>
          <w:lang w:eastAsia="ru-RU"/>
        </w:rPr>
        <w:t>» регулярно проводить аудити постачальників, спільно з ними працює на підвищення якості матеріалів та розробку нових інноваційних рішень, а також щорічно актуалізує дозволений перелік допущених постачальників.</w:t>
      </w:r>
    </w:p>
    <w:p w14:paraId="3EE59B6F" w14:textId="77777777" w:rsidR="00AC23C9" w:rsidRPr="00AC23C9" w:rsidRDefault="00AC23C9" w:rsidP="00287117">
      <w:pPr>
        <w:widowControl w:val="0"/>
        <w:spacing w:line="360" w:lineRule="auto"/>
        <w:ind w:firstLine="709"/>
        <w:jc w:val="both"/>
        <w:rPr>
          <w:rFonts w:ascii="Times New Roman" w:eastAsia="Calibri" w:hAnsi="Times New Roman" w:cs="Times New Roman"/>
          <w:sz w:val="28"/>
          <w:lang w:eastAsia="ru-RU"/>
        </w:rPr>
      </w:pPr>
      <w:r w:rsidRPr="00AC23C9">
        <w:rPr>
          <w:rFonts w:ascii="Times New Roman" w:eastAsia="Calibri" w:hAnsi="Times New Roman" w:cs="Times New Roman"/>
          <w:sz w:val="28"/>
          <w:lang w:eastAsia="ru-RU"/>
        </w:rPr>
        <w:t>Таким чином, ПАТ «</w:t>
      </w:r>
      <w:proofErr w:type="spellStart"/>
      <w:r w:rsidRPr="00AC23C9">
        <w:rPr>
          <w:rFonts w:ascii="Times New Roman" w:eastAsia="Calibri" w:hAnsi="Times New Roman" w:cs="Times New Roman"/>
          <w:sz w:val="28"/>
          <w:lang w:eastAsia="ru-RU"/>
        </w:rPr>
        <w:t>Одескабель</w:t>
      </w:r>
      <w:proofErr w:type="spellEnd"/>
      <w:r w:rsidRPr="00AC23C9">
        <w:rPr>
          <w:rFonts w:ascii="Times New Roman" w:eastAsia="Calibri" w:hAnsi="Times New Roman" w:cs="Times New Roman"/>
          <w:sz w:val="28"/>
          <w:lang w:eastAsia="ru-RU"/>
        </w:rPr>
        <w:t>» максимально забезпечує якість своєї продукції через системний підхід до вибору матеріалів, використання передових технологій та впровадження ефективних контрольних процедур на всіх етапах виробництва.</w:t>
      </w:r>
    </w:p>
    <w:p w14:paraId="0988B644" w14:textId="77777777" w:rsidR="00AC23C9" w:rsidRPr="00AC23C9" w:rsidRDefault="00AC23C9" w:rsidP="00287117">
      <w:pPr>
        <w:widowControl w:val="0"/>
        <w:spacing w:line="360" w:lineRule="auto"/>
        <w:ind w:firstLine="709"/>
        <w:jc w:val="both"/>
        <w:rPr>
          <w:rFonts w:ascii="Times New Roman" w:eastAsia="Calibri" w:hAnsi="Times New Roman" w:cs="Times New Roman"/>
          <w:sz w:val="28"/>
          <w:lang w:eastAsia="ru-RU"/>
        </w:rPr>
      </w:pPr>
    </w:p>
    <w:p w14:paraId="5CC4F703" w14:textId="77777777" w:rsidR="00AC23C9" w:rsidRPr="00AC23C9" w:rsidRDefault="00AC23C9" w:rsidP="00287117">
      <w:pPr>
        <w:widowControl w:val="0"/>
        <w:spacing w:line="360" w:lineRule="auto"/>
        <w:ind w:firstLine="709"/>
        <w:jc w:val="both"/>
        <w:rPr>
          <w:rFonts w:ascii="Times New Roman" w:eastAsia="Calibri" w:hAnsi="Times New Roman" w:cs="Times New Roman"/>
          <w:sz w:val="28"/>
          <w:lang w:eastAsia="ru-RU"/>
        </w:rPr>
      </w:pPr>
      <w:r w:rsidRPr="00AC23C9">
        <w:rPr>
          <w:rFonts w:ascii="Times New Roman" w:eastAsia="Times New Roman" w:hAnsi="Times New Roman" w:cs="Times New Roman"/>
          <w:sz w:val="28"/>
          <w:szCs w:val="28"/>
          <w:lang w:eastAsia="ru-RU"/>
        </w:rPr>
        <w:t>2.2</w:t>
      </w:r>
      <w:r w:rsidRPr="00AC23C9">
        <w:rPr>
          <w:rFonts w:ascii="Times New Roman" w:eastAsia="Times New Roman" w:hAnsi="Times New Roman" w:cs="Times New Roman"/>
          <w:bCs/>
          <w:sz w:val="28"/>
          <w:szCs w:val="28"/>
          <w:lang w:eastAsia="ru-RU"/>
        </w:rPr>
        <w:t>. Оцінка економічних показників діяльності ПАТ «</w:t>
      </w:r>
      <w:proofErr w:type="spellStart"/>
      <w:r w:rsidRPr="00AC23C9">
        <w:rPr>
          <w:rFonts w:ascii="Times New Roman" w:eastAsia="Times New Roman" w:hAnsi="Times New Roman" w:cs="Times New Roman"/>
          <w:bCs/>
          <w:sz w:val="28"/>
          <w:szCs w:val="28"/>
          <w:lang w:eastAsia="ru-RU"/>
        </w:rPr>
        <w:t>Одескабель</w:t>
      </w:r>
      <w:proofErr w:type="spellEnd"/>
      <w:r w:rsidRPr="00AC23C9">
        <w:rPr>
          <w:rFonts w:ascii="Times New Roman" w:eastAsia="Times New Roman" w:hAnsi="Times New Roman" w:cs="Times New Roman"/>
          <w:bCs/>
          <w:sz w:val="28"/>
          <w:szCs w:val="28"/>
          <w:lang w:eastAsia="ru-RU"/>
        </w:rPr>
        <w:t>»</w:t>
      </w:r>
      <w:r w:rsidRPr="00AC23C9">
        <w:rPr>
          <w:rFonts w:ascii="Times New Roman" w:eastAsia="Times New Roman" w:hAnsi="Times New Roman" w:cs="Times New Roman"/>
          <w:bCs/>
          <w:sz w:val="28"/>
          <w:szCs w:val="28"/>
          <w:lang w:eastAsia="ru-RU"/>
        </w:rPr>
        <w:tab/>
      </w:r>
    </w:p>
    <w:p w14:paraId="0B4523A8" w14:textId="77777777" w:rsidR="00AC23C9" w:rsidRPr="00AC23C9" w:rsidRDefault="00AC23C9" w:rsidP="00287117">
      <w:pPr>
        <w:widowControl w:val="0"/>
        <w:spacing w:line="360" w:lineRule="auto"/>
        <w:ind w:firstLine="709"/>
        <w:jc w:val="both"/>
        <w:rPr>
          <w:rFonts w:ascii="Times New Roman" w:eastAsia="Calibri" w:hAnsi="Times New Roman" w:cs="Times New Roman"/>
          <w:sz w:val="28"/>
          <w:lang w:eastAsia="ru-RU"/>
        </w:rPr>
      </w:pPr>
    </w:p>
    <w:p w14:paraId="76759747" w14:textId="77777777" w:rsidR="00AC23C9" w:rsidRPr="00AC23C9" w:rsidRDefault="00AC23C9" w:rsidP="00287117">
      <w:pPr>
        <w:widowControl w:val="0"/>
        <w:spacing w:line="360" w:lineRule="auto"/>
        <w:ind w:firstLine="709"/>
        <w:jc w:val="both"/>
        <w:rPr>
          <w:rFonts w:ascii="Times New Roman" w:eastAsia="Calibri" w:hAnsi="Times New Roman" w:cs="Times New Roman"/>
          <w:sz w:val="28"/>
          <w:lang w:eastAsia="ru-RU"/>
        </w:rPr>
      </w:pPr>
      <w:r w:rsidRPr="00AC23C9">
        <w:rPr>
          <w:rFonts w:ascii="Times New Roman" w:eastAsia="Calibri" w:hAnsi="Times New Roman" w:cs="Times New Roman"/>
          <w:sz w:val="28"/>
          <w:lang w:eastAsia="ru-RU"/>
        </w:rPr>
        <w:t>Проведемо оцінку фінансово-господарської діяльності  ПАТ «</w:t>
      </w:r>
      <w:proofErr w:type="spellStart"/>
      <w:r w:rsidRPr="00AC23C9">
        <w:rPr>
          <w:rFonts w:ascii="Times New Roman" w:eastAsia="Calibri" w:hAnsi="Times New Roman" w:cs="Times New Roman"/>
          <w:sz w:val="28"/>
          <w:lang w:eastAsia="ru-RU"/>
        </w:rPr>
        <w:t>Одескабель</w:t>
      </w:r>
      <w:proofErr w:type="spellEnd"/>
      <w:r w:rsidRPr="00AC23C9">
        <w:rPr>
          <w:rFonts w:ascii="Times New Roman" w:eastAsia="Calibri" w:hAnsi="Times New Roman" w:cs="Times New Roman"/>
          <w:sz w:val="28"/>
          <w:lang w:eastAsia="ru-RU"/>
        </w:rPr>
        <w:t>»</w:t>
      </w:r>
      <w:r w:rsidRPr="00AC23C9">
        <w:rPr>
          <w:rFonts w:ascii="Times New Roman" w:eastAsia="Calibri" w:hAnsi="Times New Roman" w:cs="Times New Roman"/>
          <w:sz w:val="28"/>
          <w:lang w:val="ru-RU" w:eastAsia="ru-RU"/>
        </w:rPr>
        <w:t xml:space="preserve">. </w:t>
      </w:r>
      <w:r w:rsidRPr="00AC23C9">
        <w:rPr>
          <w:rFonts w:ascii="Times New Roman" w:eastAsia="Calibri" w:hAnsi="Times New Roman" w:cs="Times New Roman"/>
          <w:sz w:val="28"/>
          <w:lang w:eastAsia="ru-RU"/>
        </w:rPr>
        <w:t>За результатами проведених розрахунків, що представлені у таблиці 2.2.,  можна зробити наступні висновки.</w:t>
      </w:r>
    </w:p>
    <w:p w14:paraId="1839884A" w14:textId="77777777" w:rsidR="00AC23C9" w:rsidRPr="00AC23C9" w:rsidRDefault="00AC23C9" w:rsidP="00287117">
      <w:pPr>
        <w:widowControl w:val="0"/>
        <w:spacing w:line="360" w:lineRule="auto"/>
        <w:ind w:firstLine="709"/>
        <w:jc w:val="both"/>
        <w:rPr>
          <w:rFonts w:ascii="Times New Roman" w:eastAsia="Calibri" w:hAnsi="Times New Roman" w:cs="Times New Roman"/>
          <w:sz w:val="28"/>
          <w:lang w:eastAsia="ru-RU"/>
        </w:rPr>
      </w:pPr>
      <w:r w:rsidRPr="00AC23C9">
        <w:rPr>
          <w:rFonts w:ascii="Times New Roman" w:eastAsia="Calibri" w:hAnsi="Times New Roman" w:cs="Times New Roman"/>
          <w:sz w:val="28"/>
          <w:lang w:eastAsia="ru-RU"/>
        </w:rPr>
        <w:t xml:space="preserve">1. Чистий дохід </w:t>
      </w:r>
      <w:r w:rsidRPr="00AC23C9">
        <w:rPr>
          <w:rFonts w:ascii="Times New Roman" w:eastAsia="Calibri" w:hAnsi="Times New Roman" w:cs="Times New Roman"/>
          <w:sz w:val="28"/>
          <w:lang w:eastAsia="uk-UA"/>
        </w:rPr>
        <w:t>ПАТ «</w:t>
      </w:r>
      <w:proofErr w:type="spellStart"/>
      <w:r w:rsidRPr="00AC23C9">
        <w:rPr>
          <w:rFonts w:ascii="Times New Roman" w:eastAsia="Calibri" w:hAnsi="Times New Roman" w:cs="Times New Roman"/>
          <w:sz w:val="28"/>
          <w:lang w:eastAsia="uk-UA"/>
        </w:rPr>
        <w:t>Одескабель</w:t>
      </w:r>
      <w:proofErr w:type="spellEnd"/>
      <w:r w:rsidRPr="00AC23C9">
        <w:rPr>
          <w:rFonts w:ascii="Times New Roman" w:eastAsia="Calibri" w:hAnsi="Times New Roman" w:cs="Times New Roman"/>
          <w:sz w:val="28"/>
          <w:lang w:eastAsia="uk-UA"/>
        </w:rPr>
        <w:t xml:space="preserve">» </w:t>
      </w:r>
      <w:r w:rsidRPr="00AC23C9">
        <w:rPr>
          <w:rFonts w:ascii="Times New Roman" w:eastAsia="Calibri" w:hAnsi="Times New Roman" w:cs="Times New Roman"/>
          <w:sz w:val="28"/>
          <w:lang w:eastAsia="ru-RU"/>
        </w:rPr>
        <w:t>від реалізації продукції у 2022 році порівняно з 2021 роком зменшився на 511309 тис. грн. (24,68%), а в 2023 році порівняно з 2022 роком – збільшився на 256243 тис. грн. (16,42%).</w:t>
      </w:r>
    </w:p>
    <w:p w14:paraId="722E3E58" w14:textId="77777777" w:rsidR="00AC23C9" w:rsidRPr="00AC23C9" w:rsidRDefault="00AC23C9" w:rsidP="00287117">
      <w:pPr>
        <w:widowControl w:val="0"/>
        <w:spacing w:line="360" w:lineRule="auto"/>
        <w:ind w:firstLine="709"/>
        <w:jc w:val="both"/>
        <w:rPr>
          <w:rFonts w:ascii="Times New Roman" w:eastAsia="Calibri" w:hAnsi="Times New Roman" w:cs="Times New Roman"/>
          <w:sz w:val="28"/>
          <w:lang w:eastAsia="uk-UA"/>
        </w:rPr>
      </w:pPr>
      <w:r w:rsidRPr="00AC23C9">
        <w:rPr>
          <w:rFonts w:ascii="Times New Roman" w:eastAsia="Calibri" w:hAnsi="Times New Roman" w:cs="Times New Roman"/>
          <w:sz w:val="28"/>
          <w:lang w:eastAsia="ru-RU"/>
        </w:rPr>
        <w:t>2. Середньорічна вартість основних засобів</w:t>
      </w:r>
      <w:r w:rsidRPr="00AC23C9">
        <w:rPr>
          <w:rFonts w:ascii="Times New Roman" w:eastAsia="Calibri" w:hAnsi="Times New Roman" w:cs="Times New Roman"/>
          <w:sz w:val="28"/>
          <w:lang w:eastAsia="uk-UA"/>
        </w:rPr>
        <w:t xml:space="preserve"> ПАТ «</w:t>
      </w:r>
      <w:proofErr w:type="spellStart"/>
      <w:r w:rsidRPr="00AC23C9">
        <w:rPr>
          <w:rFonts w:ascii="Times New Roman" w:eastAsia="Calibri" w:hAnsi="Times New Roman" w:cs="Times New Roman"/>
          <w:sz w:val="28"/>
          <w:lang w:eastAsia="uk-UA"/>
        </w:rPr>
        <w:t>Одескабель</w:t>
      </w:r>
      <w:proofErr w:type="spellEnd"/>
      <w:r w:rsidRPr="00AC23C9">
        <w:rPr>
          <w:rFonts w:ascii="Times New Roman" w:eastAsia="Calibri" w:hAnsi="Times New Roman" w:cs="Times New Roman"/>
          <w:sz w:val="28"/>
          <w:lang w:eastAsia="uk-UA"/>
        </w:rPr>
        <w:t>» має щорічну динаміку до зменшення: в 2022 році вона знизилася на 21905 тис. грн. (5,55%), а в 2023 році – на 21036 тис. грн. (4,58%).</w:t>
      </w:r>
    </w:p>
    <w:p w14:paraId="731AB066" w14:textId="77777777" w:rsidR="00AC23C9" w:rsidRPr="00AC23C9" w:rsidRDefault="00AC23C9" w:rsidP="00287117">
      <w:pPr>
        <w:widowControl w:val="0"/>
        <w:spacing w:line="360" w:lineRule="auto"/>
        <w:ind w:firstLine="709"/>
        <w:jc w:val="both"/>
        <w:rPr>
          <w:rFonts w:ascii="Times New Roman" w:eastAsia="Calibri" w:hAnsi="Times New Roman" w:cs="Times New Roman"/>
          <w:sz w:val="28"/>
          <w:lang w:eastAsia="ru-RU"/>
        </w:rPr>
      </w:pPr>
      <w:r w:rsidRPr="00AC23C9">
        <w:rPr>
          <w:rFonts w:ascii="Times New Roman" w:eastAsia="Calibri" w:hAnsi="Times New Roman" w:cs="Times New Roman"/>
          <w:sz w:val="28"/>
          <w:lang w:eastAsia="ru-RU"/>
        </w:rPr>
        <w:t>3. Фондовіддача в 2021 році склала 4,3 грн./грн., в 2019 році вона зменшилася на 0,91 грн./грн., а в 2022 році зросла на 0,75 грн./грн.</w:t>
      </w:r>
    </w:p>
    <w:p w14:paraId="61EE31C3" w14:textId="77777777" w:rsidR="00AC23C9" w:rsidRPr="00AC23C9" w:rsidRDefault="00AC23C9" w:rsidP="00287117">
      <w:pPr>
        <w:widowControl w:val="0"/>
        <w:spacing w:line="360" w:lineRule="auto"/>
        <w:ind w:firstLine="709"/>
        <w:jc w:val="both"/>
        <w:rPr>
          <w:rFonts w:ascii="Times New Roman" w:eastAsia="Calibri" w:hAnsi="Times New Roman" w:cs="Times New Roman"/>
          <w:sz w:val="28"/>
          <w:lang w:eastAsia="ru-RU"/>
        </w:rPr>
      </w:pPr>
      <w:r w:rsidRPr="00AC23C9">
        <w:rPr>
          <w:rFonts w:ascii="Times New Roman" w:eastAsia="Calibri" w:hAnsi="Times New Roman" w:cs="Times New Roman"/>
          <w:sz w:val="28"/>
          <w:lang w:eastAsia="ru-RU"/>
        </w:rPr>
        <w:t xml:space="preserve">4. Середній залишок оборотних коштів </w:t>
      </w:r>
      <w:r w:rsidRPr="00AC23C9">
        <w:rPr>
          <w:rFonts w:ascii="Times New Roman" w:eastAsia="Calibri" w:hAnsi="Times New Roman" w:cs="Times New Roman"/>
          <w:sz w:val="28"/>
          <w:lang w:eastAsia="uk-UA"/>
        </w:rPr>
        <w:t>ПАТ «</w:t>
      </w:r>
      <w:proofErr w:type="spellStart"/>
      <w:r w:rsidRPr="00AC23C9">
        <w:rPr>
          <w:rFonts w:ascii="Times New Roman" w:eastAsia="Calibri" w:hAnsi="Times New Roman" w:cs="Times New Roman"/>
          <w:sz w:val="28"/>
          <w:lang w:eastAsia="uk-UA"/>
        </w:rPr>
        <w:t>Одескабель</w:t>
      </w:r>
      <w:proofErr w:type="spellEnd"/>
      <w:r w:rsidRPr="00AC23C9">
        <w:rPr>
          <w:rFonts w:ascii="Times New Roman" w:eastAsia="Calibri" w:hAnsi="Times New Roman" w:cs="Times New Roman"/>
          <w:sz w:val="28"/>
          <w:lang w:eastAsia="uk-UA"/>
        </w:rPr>
        <w:t xml:space="preserve">» </w:t>
      </w:r>
      <w:r w:rsidRPr="00AC23C9">
        <w:rPr>
          <w:rFonts w:ascii="Times New Roman" w:eastAsia="Calibri" w:hAnsi="Times New Roman" w:cs="Times New Roman"/>
          <w:sz w:val="28"/>
          <w:lang w:eastAsia="ru-RU"/>
        </w:rPr>
        <w:t>у 2022 році порівняно з 2021 роком зріс на 75068 тис. грн. (9,84%), а в 2023 році порівняно з 2022 роком – зменшився на 3454 тис. грн. (0,41%).</w:t>
      </w:r>
    </w:p>
    <w:p w14:paraId="09F7F7A9" w14:textId="77777777" w:rsidR="00AC23C9" w:rsidRPr="00AC23C9" w:rsidRDefault="00AC23C9" w:rsidP="00287117">
      <w:pPr>
        <w:widowControl w:val="0"/>
        <w:spacing w:line="360" w:lineRule="auto"/>
        <w:ind w:firstLine="709"/>
        <w:jc w:val="both"/>
        <w:rPr>
          <w:rFonts w:ascii="Times New Roman" w:eastAsia="Calibri" w:hAnsi="Times New Roman" w:cs="Times New Roman"/>
          <w:sz w:val="28"/>
          <w:lang w:eastAsia="ru-RU"/>
        </w:rPr>
      </w:pPr>
    </w:p>
    <w:p w14:paraId="08E4BE81" w14:textId="77777777" w:rsidR="00AC23C9" w:rsidRPr="00AC23C9" w:rsidRDefault="00AC23C9" w:rsidP="00AC23C9">
      <w:pPr>
        <w:widowControl w:val="0"/>
        <w:tabs>
          <w:tab w:val="left" w:pos="993"/>
        </w:tabs>
        <w:autoSpaceDE w:val="0"/>
        <w:autoSpaceDN w:val="0"/>
        <w:adjustRightInd w:val="0"/>
        <w:spacing w:line="360" w:lineRule="auto"/>
        <w:contextualSpacing/>
        <w:jc w:val="right"/>
        <w:rPr>
          <w:rFonts w:ascii="Times New Roman" w:eastAsia="Times New Roman" w:hAnsi="Times New Roman" w:cs="Times New Roman"/>
          <w:i/>
          <w:iCs/>
          <w:sz w:val="28"/>
          <w:szCs w:val="28"/>
          <w:lang w:eastAsia="ru-RU"/>
        </w:rPr>
      </w:pPr>
      <w:r w:rsidRPr="00AC23C9">
        <w:rPr>
          <w:rFonts w:ascii="Times New Roman" w:eastAsia="Times New Roman" w:hAnsi="Times New Roman" w:cs="Times New Roman"/>
          <w:i/>
          <w:iCs/>
          <w:sz w:val="28"/>
          <w:szCs w:val="28"/>
          <w:lang w:eastAsia="ru-RU"/>
        </w:rPr>
        <w:lastRenderedPageBreak/>
        <w:t xml:space="preserve">Таблиця 2.2. </w:t>
      </w:r>
    </w:p>
    <w:p w14:paraId="4A6CFF81" w14:textId="77777777" w:rsidR="00AC23C9" w:rsidRPr="00AC23C9" w:rsidRDefault="00AC23C9" w:rsidP="00AC23C9">
      <w:pPr>
        <w:widowControl w:val="0"/>
        <w:spacing w:line="360" w:lineRule="auto"/>
        <w:rPr>
          <w:rFonts w:ascii="Times New Roman" w:eastAsia="Calibri" w:hAnsi="Times New Roman" w:cs="Times New Roman"/>
          <w:sz w:val="28"/>
          <w:lang w:eastAsia="uk-UA"/>
        </w:rPr>
      </w:pPr>
      <w:r w:rsidRPr="00AC23C9">
        <w:rPr>
          <w:rFonts w:ascii="Times New Roman" w:eastAsia="Calibri" w:hAnsi="Times New Roman" w:cs="Times New Roman"/>
          <w:sz w:val="28"/>
          <w:lang w:eastAsia="ru-RU"/>
        </w:rPr>
        <w:t xml:space="preserve">Аналіз фінансово-господарської діяльності  </w:t>
      </w:r>
      <w:r w:rsidRPr="00AC23C9">
        <w:rPr>
          <w:rFonts w:ascii="Times New Roman" w:eastAsia="Calibri" w:hAnsi="Times New Roman" w:cs="Times New Roman"/>
          <w:sz w:val="28"/>
          <w:lang w:eastAsia="uk-UA"/>
        </w:rPr>
        <w:t>ПАТ «</w:t>
      </w:r>
      <w:proofErr w:type="spellStart"/>
      <w:r w:rsidRPr="00AC23C9">
        <w:rPr>
          <w:rFonts w:ascii="Times New Roman" w:eastAsia="Calibri" w:hAnsi="Times New Roman" w:cs="Times New Roman"/>
          <w:sz w:val="28"/>
          <w:lang w:eastAsia="uk-UA"/>
        </w:rPr>
        <w:t>Одескабель</w:t>
      </w:r>
      <w:proofErr w:type="spellEnd"/>
      <w:r w:rsidRPr="00AC23C9">
        <w:rPr>
          <w:rFonts w:ascii="Times New Roman" w:eastAsia="Calibri" w:hAnsi="Times New Roman" w:cs="Times New Roman"/>
          <w:sz w:val="28"/>
          <w:lang w:eastAsia="uk-UA"/>
        </w:rPr>
        <w:t xml:space="preserve">» </w:t>
      </w:r>
    </w:p>
    <w:p w14:paraId="5292CAE2" w14:textId="77777777" w:rsidR="00AC23C9" w:rsidRPr="00AC23C9" w:rsidRDefault="00AC23C9" w:rsidP="00AC23C9">
      <w:pPr>
        <w:widowControl w:val="0"/>
        <w:spacing w:line="360" w:lineRule="auto"/>
        <w:rPr>
          <w:rFonts w:ascii="Times New Roman" w:eastAsia="Calibri" w:hAnsi="Times New Roman" w:cs="Times New Roman"/>
          <w:bCs/>
          <w:sz w:val="28"/>
          <w:lang w:eastAsia="ru-RU"/>
        </w:rPr>
      </w:pPr>
      <w:r w:rsidRPr="00AC23C9">
        <w:rPr>
          <w:rFonts w:ascii="Times New Roman" w:eastAsia="Calibri" w:hAnsi="Times New Roman" w:cs="Times New Roman"/>
          <w:bCs/>
          <w:sz w:val="28"/>
          <w:lang w:eastAsia="ru-RU"/>
        </w:rPr>
        <w:t>за 2021-2023 роки</w:t>
      </w:r>
    </w:p>
    <w:tbl>
      <w:tblPr>
        <w:tblStyle w:val="10"/>
        <w:tblW w:w="9747" w:type="dxa"/>
        <w:tblLayout w:type="fixed"/>
        <w:tblLook w:val="04A0" w:firstRow="1" w:lastRow="0" w:firstColumn="1" w:lastColumn="0" w:noHBand="0" w:noVBand="1"/>
      </w:tblPr>
      <w:tblGrid>
        <w:gridCol w:w="534"/>
        <w:gridCol w:w="2409"/>
        <w:gridCol w:w="1134"/>
        <w:gridCol w:w="993"/>
        <w:gridCol w:w="992"/>
        <w:gridCol w:w="992"/>
        <w:gridCol w:w="851"/>
        <w:gridCol w:w="992"/>
        <w:gridCol w:w="850"/>
      </w:tblGrid>
      <w:tr w:rsidR="00AC23C9" w:rsidRPr="00AC23C9" w14:paraId="21468029" w14:textId="77777777" w:rsidTr="00B15342">
        <w:tc>
          <w:tcPr>
            <w:tcW w:w="534" w:type="dxa"/>
            <w:vMerge w:val="restart"/>
            <w:vAlign w:val="center"/>
          </w:tcPr>
          <w:p w14:paraId="647E23D4" w14:textId="77777777" w:rsidR="00AC23C9" w:rsidRPr="00AC23C9" w:rsidRDefault="00AC23C9" w:rsidP="00AC23C9">
            <w:pPr>
              <w:rPr>
                <w:rFonts w:ascii="Times New Roman" w:eastAsia="Calibri" w:hAnsi="Times New Roman" w:cs="Times New Roman"/>
                <w:sz w:val="24"/>
                <w:szCs w:val="24"/>
              </w:rPr>
            </w:pPr>
            <w:r w:rsidRPr="00AC23C9">
              <w:rPr>
                <w:rFonts w:ascii="Times New Roman" w:eastAsia="Calibri" w:hAnsi="Times New Roman" w:cs="Times New Roman"/>
                <w:sz w:val="24"/>
                <w:szCs w:val="24"/>
              </w:rPr>
              <w:t>№ з/п</w:t>
            </w:r>
          </w:p>
        </w:tc>
        <w:tc>
          <w:tcPr>
            <w:tcW w:w="2409" w:type="dxa"/>
            <w:vMerge w:val="restart"/>
            <w:vAlign w:val="center"/>
          </w:tcPr>
          <w:p w14:paraId="56317327" w14:textId="77777777" w:rsidR="00AC23C9" w:rsidRPr="00AC23C9" w:rsidRDefault="00AC23C9" w:rsidP="00AC23C9">
            <w:pPr>
              <w:rPr>
                <w:rFonts w:ascii="Times New Roman" w:eastAsia="Calibri" w:hAnsi="Times New Roman" w:cs="Times New Roman"/>
                <w:sz w:val="24"/>
                <w:szCs w:val="24"/>
              </w:rPr>
            </w:pPr>
            <w:r w:rsidRPr="00AC23C9">
              <w:rPr>
                <w:rFonts w:ascii="Times New Roman" w:eastAsia="Calibri" w:hAnsi="Times New Roman" w:cs="Times New Roman"/>
                <w:sz w:val="24"/>
                <w:szCs w:val="24"/>
              </w:rPr>
              <w:t>Показники</w:t>
            </w:r>
          </w:p>
        </w:tc>
        <w:tc>
          <w:tcPr>
            <w:tcW w:w="3119" w:type="dxa"/>
            <w:gridSpan w:val="3"/>
            <w:vMerge w:val="restart"/>
            <w:vAlign w:val="center"/>
          </w:tcPr>
          <w:p w14:paraId="421B71AA" w14:textId="77777777" w:rsidR="00AC23C9" w:rsidRPr="00AC23C9" w:rsidRDefault="00AC23C9" w:rsidP="00AC23C9">
            <w:pPr>
              <w:rPr>
                <w:rFonts w:ascii="Times New Roman" w:eastAsia="Calibri" w:hAnsi="Times New Roman" w:cs="Times New Roman"/>
                <w:sz w:val="24"/>
                <w:szCs w:val="24"/>
              </w:rPr>
            </w:pPr>
            <w:r w:rsidRPr="00AC23C9">
              <w:rPr>
                <w:rFonts w:ascii="Times New Roman" w:eastAsia="Calibri" w:hAnsi="Times New Roman" w:cs="Times New Roman"/>
                <w:sz w:val="24"/>
                <w:szCs w:val="24"/>
              </w:rPr>
              <w:t>Роки</w:t>
            </w:r>
          </w:p>
        </w:tc>
        <w:tc>
          <w:tcPr>
            <w:tcW w:w="3685" w:type="dxa"/>
            <w:gridSpan w:val="4"/>
            <w:vAlign w:val="center"/>
          </w:tcPr>
          <w:p w14:paraId="31E46013" w14:textId="77777777" w:rsidR="00AC23C9" w:rsidRPr="00AC23C9" w:rsidRDefault="00AC23C9" w:rsidP="00AC23C9">
            <w:pPr>
              <w:rPr>
                <w:rFonts w:ascii="Times New Roman" w:eastAsia="Calibri" w:hAnsi="Times New Roman" w:cs="Times New Roman"/>
                <w:b/>
                <w:sz w:val="24"/>
                <w:szCs w:val="24"/>
              </w:rPr>
            </w:pPr>
            <w:r w:rsidRPr="00AC23C9">
              <w:rPr>
                <w:rFonts w:ascii="Times New Roman" w:eastAsia="Calibri" w:hAnsi="Times New Roman" w:cs="Times New Roman"/>
                <w:sz w:val="24"/>
                <w:szCs w:val="24"/>
              </w:rPr>
              <w:t>Відхилення (+,-) від</w:t>
            </w:r>
          </w:p>
        </w:tc>
      </w:tr>
      <w:tr w:rsidR="00AC23C9" w:rsidRPr="00AC23C9" w14:paraId="2B8D967F" w14:textId="77777777" w:rsidTr="00B15342">
        <w:trPr>
          <w:trHeight w:val="85"/>
        </w:trPr>
        <w:tc>
          <w:tcPr>
            <w:tcW w:w="534" w:type="dxa"/>
            <w:vMerge/>
            <w:vAlign w:val="center"/>
          </w:tcPr>
          <w:p w14:paraId="28AF74C5" w14:textId="77777777" w:rsidR="00AC23C9" w:rsidRPr="00AC23C9" w:rsidRDefault="00AC23C9" w:rsidP="00AC23C9">
            <w:pPr>
              <w:rPr>
                <w:rFonts w:ascii="Times New Roman" w:eastAsia="Calibri" w:hAnsi="Times New Roman" w:cs="Times New Roman"/>
                <w:b/>
                <w:sz w:val="24"/>
                <w:szCs w:val="24"/>
              </w:rPr>
            </w:pPr>
          </w:p>
        </w:tc>
        <w:tc>
          <w:tcPr>
            <w:tcW w:w="2409" w:type="dxa"/>
            <w:vMerge/>
            <w:vAlign w:val="center"/>
          </w:tcPr>
          <w:p w14:paraId="6E1F752B" w14:textId="77777777" w:rsidR="00AC23C9" w:rsidRPr="00AC23C9" w:rsidRDefault="00AC23C9" w:rsidP="00AC23C9">
            <w:pPr>
              <w:rPr>
                <w:rFonts w:ascii="Times New Roman" w:eastAsia="Calibri" w:hAnsi="Times New Roman" w:cs="Times New Roman"/>
                <w:b/>
                <w:sz w:val="24"/>
                <w:szCs w:val="24"/>
              </w:rPr>
            </w:pPr>
          </w:p>
        </w:tc>
        <w:tc>
          <w:tcPr>
            <w:tcW w:w="3119" w:type="dxa"/>
            <w:gridSpan w:val="3"/>
            <w:vMerge/>
            <w:vAlign w:val="center"/>
          </w:tcPr>
          <w:p w14:paraId="47DED706" w14:textId="77777777" w:rsidR="00AC23C9" w:rsidRPr="00AC23C9" w:rsidRDefault="00AC23C9" w:rsidP="00AC23C9">
            <w:pPr>
              <w:rPr>
                <w:rFonts w:ascii="Times New Roman" w:eastAsia="Calibri" w:hAnsi="Times New Roman" w:cs="Times New Roman"/>
                <w:b/>
                <w:sz w:val="24"/>
                <w:szCs w:val="24"/>
              </w:rPr>
            </w:pPr>
          </w:p>
        </w:tc>
        <w:tc>
          <w:tcPr>
            <w:tcW w:w="1843" w:type="dxa"/>
            <w:gridSpan w:val="2"/>
            <w:vAlign w:val="center"/>
          </w:tcPr>
          <w:p w14:paraId="4AEBEA4E" w14:textId="77777777" w:rsidR="00AC23C9" w:rsidRPr="00AC23C9" w:rsidRDefault="00AC23C9" w:rsidP="00AC23C9">
            <w:pPr>
              <w:rPr>
                <w:rFonts w:ascii="Times New Roman" w:eastAsia="Calibri" w:hAnsi="Times New Roman" w:cs="Times New Roman"/>
                <w:sz w:val="24"/>
                <w:szCs w:val="24"/>
              </w:rPr>
            </w:pPr>
            <w:r w:rsidRPr="00AC23C9">
              <w:rPr>
                <w:rFonts w:ascii="Times New Roman" w:eastAsia="Calibri" w:hAnsi="Times New Roman" w:cs="Times New Roman"/>
                <w:sz w:val="24"/>
                <w:szCs w:val="24"/>
              </w:rPr>
              <w:t>2022 до 2021 року</w:t>
            </w:r>
          </w:p>
        </w:tc>
        <w:tc>
          <w:tcPr>
            <w:tcW w:w="1842" w:type="dxa"/>
            <w:gridSpan w:val="2"/>
            <w:vAlign w:val="center"/>
          </w:tcPr>
          <w:p w14:paraId="5788861B" w14:textId="77777777" w:rsidR="00AC23C9" w:rsidRPr="00AC23C9" w:rsidRDefault="00AC23C9" w:rsidP="00AC23C9">
            <w:pPr>
              <w:rPr>
                <w:rFonts w:ascii="Times New Roman" w:eastAsia="Calibri" w:hAnsi="Times New Roman" w:cs="Times New Roman"/>
                <w:sz w:val="24"/>
                <w:szCs w:val="24"/>
              </w:rPr>
            </w:pPr>
            <w:r w:rsidRPr="00AC23C9">
              <w:rPr>
                <w:rFonts w:ascii="Times New Roman" w:eastAsia="Calibri" w:hAnsi="Times New Roman" w:cs="Times New Roman"/>
                <w:sz w:val="24"/>
                <w:szCs w:val="24"/>
              </w:rPr>
              <w:t>2023 до 2022 року</w:t>
            </w:r>
          </w:p>
        </w:tc>
      </w:tr>
      <w:tr w:rsidR="00AC23C9" w:rsidRPr="00AC23C9" w14:paraId="14BB2673" w14:textId="77777777" w:rsidTr="00B15342">
        <w:tc>
          <w:tcPr>
            <w:tcW w:w="534" w:type="dxa"/>
            <w:vMerge/>
            <w:vAlign w:val="center"/>
          </w:tcPr>
          <w:p w14:paraId="71D3540F" w14:textId="77777777" w:rsidR="00AC23C9" w:rsidRPr="00AC23C9" w:rsidRDefault="00AC23C9" w:rsidP="00AC23C9">
            <w:pPr>
              <w:rPr>
                <w:rFonts w:ascii="Times New Roman" w:eastAsia="Calibri" w:hAnsi="Times New Roman" w:cs="Times New Roman"/>
                <w:b/>
                <w:sz w:val="24"/>
                <w:szCs w:val="24"/>
              </w:rPr>
            </w:pPr>
          </w:p>
        </w:tc>
        <w:tc>
          <w:tcPr>
            <w:tcW w:w="2409" w:type="dxa"/>
            <w:vMerge/>
            <w:vAlign w:val="center"/>
          </w:tcPr>
          <w:p w14:paraId="534CC00E" w14:textId="77777777" w:rsidR="00AC23C9" w:rsidRPr="00AC23C9" w:rsidRDefault="00AC23C9" w:rsidP="00AC23C9">
            <w:pPr>
              <w:rPr>
                <w:rFonts w:ascii="Times New Roman" w:eastAsia="Calibri" w:hAnsi="Times New Roman" w:cs="Times New Roman"/>
                <w:b/>
                <w:sz w:val="24"/>
                <w:szCs w:val="24"/>
              </w:rPr>
            </w:pPr>
          </w:p>
        </w:tc>
        <w:tc>
          <w:tcPr>
            <w:tcW w:w="1134" w:type="dxa"/>
            <w:vAlign w:val="center"/>
          </w:tcPr>
          <w:p w14:paraId="4270B59F" w14:textId="77777777" w:rsidR="00AC23C9" w:rsidRPr="00AC23C9" w:rsidRDefault="00AC23C9" w:rsidP="00AC23C9">
            <w:pPr>
              <w:rPr>
                <w:rFonts w:ascii="Times New Roman" w:eastAsia="Calibri" w:hAnsi="Times New Roman" w:cs="Times New Roman"/>
                <w:sz w:val="24"/>
                <w:szCs w:val="24"/>
              </w:rPr>
            </w:pPr>
            <w:r w:rsidRPr="00AC23C9">
              <w:rPr>
                <w:rFonts w:ascii="Times New Roman" w:eastAsia="Calibri" w:hAnsi="Times New Roman" w:cs="Times New Roman"/>
                <w:sz w:val="24"/>
                <w:szCs w:val="24"/>
              </w:rPr>
              <w:t>2021</w:t>
            </w:r>
          </w:p>
        </w:tc>
        <w:tc>
          <w:tcPr>
            <w:tcW w:w="993" w:type="dxa"/>
            <w:vAlign w:val="center"/>
          </w:tcPr>
          <w:p w14:paraId="78F47B1C" w14:textId="77777777" w:rsidR="00AC23C9" w:rsidRPr="00AC23C9" w:rsidRDefault="00AC23C9" w:rsidP="00AC23C9">
            <w:pPr>
              <w:rPr>
                <w:rFonts w:ascii="Times New Roman" w:eastAsia="Calibri" w:hAnsi="Times New Roman" w:cs="Times New Roman"/>
                <w:sz w:val="24"/>
                <w:szCs w:val="24"/>
              </w:rPr>
            </w:pPr>
            <w:r w:rsidRPr="00AC23C9">
              <w:rPr>
                <w:rFonts w:ascii="Times New Roman" w:eastAsia="Calibri" w:hAnsi="Times New Roman" w:cs="Times New Roman"/>
                <w:sz w:val="24"/>
                <w:szCs w:val="24"/>
              </w:rPr>
              <w:t>2022</w:t>
            </w:r>
          </w:p>
        </w:tc>
        <w:tc>
          <w:tcPr>
            <w:tcW w:w="992" w:type="dxa"/>
            <w:vAlign w:val="center"/>
          </w:tcPr>
          <w:p w14:paraId="5623E605" w14:textId="77777777" w:rsidR="00AC23C9" w:rsidRPr="00AC23C9" w:rsidRDefault="00AC23C9" w:rsidP="00AC23C9">
            <w:pPr>
              <w:rPr>
                <w:rFonts w:ascii="Times New Roman" w:eastAsia="Calibri" w:hAnsi="Times New Roman" w:cs="Times New Roman"/>
                <w:sz w:val="24"/>
                <w:szCs w:val="24"/>
              </w:rPr>
            </w:pPr>
            <w:r w:rsidRPr="00AC23C9">
              <w:rPr>
                <w:rFonts w:ascii="Times New Roman" w:eastAsia="Calibri" w:hAnsi="Times New Roman" w:cs="Times New Roman"/>
                <w:sz w:val="24"/>
                <w:szCs w:val="24"/>
              </w:rPr>
              <w:t>2023</w:t>
            </w:r>
          </w:p>
        </w:tc>
        <w:tc>
          <w:tcPr>
            <w:tcW w:w="992" w:type="dxa"/>
            <w:vAlign w:val="center"/>
          </w:tcPr>
          <w:p w14:paraId="3A3C299B" w14:textId="77777777" w:rsidR="00AC23C9" w:rsidRPr="00AC23C9" w:rsidRDefault="00AC23C9" w:rsidP="00AC23C9">
            <w:pPr>
              <w:rPr>
                <w:rFonts w:ascii="Times New Roman" w:eastAsia="Calibri" w:hAnsi="Times New Roman" w:cs="Times New Roman"/>
                <w:sz w:val="24"/>
                <w:szCs w:val="24"/>
              </w:rPr>
            </w:pPr>
            <w:r w:rsidRPr="00AC23C9">
              <w:rPr>
                <w:rFonts w:ascii="Times New Roman" w:eastAsia="Calibri" w:hAnsi="Times New Roman" w:cs="Times New Roman"/>
                <w:sz w:val="24"/>
                <w:szCs w:val="24"/>
              </w:rPr>
              <w:t>у сумі</w:t>
            </w:r>
          </w:p>
        </w:tc>
        <w:tc>
          <w:tcPr>
            <w:tcW w:w="851" w:type="dxa"/>
            <w:vAlign w:val="center"/>
          </w:tcPr>
          <w:p w14:paraId="3114E658" w14:textId="77777777" w:rsidR="00AC23C9" w:rsidRPr="00AC23C9" w:rsidRDefault="00AC23C9" w:rsidP="00AC23C9">
            <w:pPr>
              <w:rPr>
                <w:rFonts w:ascii="Times New Roman" w:eastAsia="Calibri" w:hAnsi="Times New Roman" w:cs="Times New Roman"/>
                <w:sz w:val="24"/>
                <w:szCs w:val="24"/>
              </w:rPr>
            </w:pPr>
            <w:r w:rsidRPr="00AC23C9">
              <w:rPr>
                <w:rFonts w:ascii="Times New Roman" w:eastAsia="Calibri" w:hAnsi="Times New Roman" w:cs="Times New Roman"/>
                <w:sz w:val="24"/>
                <w:szCs w:val="24"/>
              </w:rPr>
              <w:t>у %</w:t>
            </w:r>
          </w:p>
        </w:tc>
        <w:tc>
          <w:tcPr>
            <w:tcW w:w="992" w:type="dxa"/>
            <w:vAlign w:val="center"/>
          </w:tcPr>
          <w:p w14:paraId="09D578F1" w14:textId="77777777" w:rsidR="00AC23C9" w:rsidRPr="00AC23C9" w:rsidRDefault="00AC23C9" w:rsidP="00AC23C9">
            <w:pPr>
              <w:rPr>
                <w:rFonts w:ascii="Times New Roman" w:eastAsia="Calibri" w:hAnsi="Times New Roman" w:cs="Times New Roman"/>
                <w:sz w:val="24"/>
                <w:szCs w:val="24"/>
              </w:rPr>
            </w:pPr>
            <w:r w:rsidRPr="00AC23C9">
              <w:rPr>
                <w:rFonts w:ascii="Times New Roman" w:eastAsia="Calibri" w:hAnsi="Times New Roman" w:cs="Times New Roman"/>
                <w:sz w:val="24"/>
                <w:szCs w:val="24"/>
              </w:rPr>
              <w:t>у сумі</w:t>
            </w:r>
          </w:p>
        </w:tc>
        <w:tc>
          <w:tcPr>
            <w:tcW w:w="850" w:type="dxa"/>
            <w:vAlign w:val="center"/>
          </w:tcPr>
          <w:p w14:paraId="5D8D6727" w14:textId="77777777" w:rsidR="00AC23C9" w:rsidRPr="00AC23C9" w:rsidRDefault="00AC23C9" w:rsidP="00AC23C9">
            <w:pPr>
              <w:rPr>
                <w:rFonts w:ascii="Times New Roman" w:eastAsia="Calibri" w:hAnsi="Times New Roman" w:cs="Times New Roman"/>
                <w:sz w:val="24"/>
                <w:szCs w:val="24"/>
              </w:rPr>
            </w:pPr>
            <w:r w:rsidRPr="00AC23C9">
              <w:rPr>
                <w:rFonts w:ascii="Times New Roman" w:eastAsia="Calibri" w:hAnsi="Times New Roman" w:cs="Times New Roman"/>
                <w:sz w:val="24"/>
                <w:szCs w:val="24"/>
              </w:rPr>
              <w:t>у %</w:t>
            </w:r>
          </w:p>
        </w:tc>
      </w:tr>
      <w:tr w:rsidR="00AC23C9" w:rsidRPr="00AC23C9" w14:paraId="48EDB936" w14:textId="77777777" w:rsidTr="00B15342">
        <w:tc>
          <w:tcPr>
            <w:tcW w:w="534" w:type="dxa"/>
            <w:vAlign w:val="center"/>
          </w:tcPr>
          <w:p w14:paraId="6ABED71A" w14:textId="77777777" w:rsidR="00AC23C9" w:rsidRPr="00AC23C9" w:rsidRDefault="00AC23C9" w:rsidP="00AC23C9">
            <w:pPr>
              <w:rPr>
                <w:rFonts w:ascii="Times New Roman" w:eastAsia="Calibri" w:hAnsi="Times New Roman" w:cs="Times New Roman"/>
                <w:sz w:val="24"/>
                <w:szCs w:val="24"/>
              </w:rPr>
            </w:pPr>
            <w:r w:rsidRPr="00AC23C9">
              <w:rPr>
                <w:rFonts w:ascii="Times New Roman" w:eastAsia="Calibri" w:hAnsi="Times New Roman" w:cs="Times New Roman"/>
                <w:sz w:val="24"/>
                <w:szCs w:val="24"/>
              </w:rPr>
              <w:t>1</w:t>
            </w:r>
          </w:p>
        </w:tc>
        <w:tc>
          <w:tcPr>
            <w:tcW w:w="2409" w:type="dxa"/>
          </w:tcPr>
          <w:p w14:paraId="364EEBAB" w14:textId="77777777" w:rsidR="00AC23C9" w:rsidRPr="00AC23C9" w:rsidRDefault="00AC23C9" w:rsidP="00AC23C9">
            <w:pPr>
              <w:rPr>
                <w:rFonts w:ascii="Times New Roman" w:eastAsia="Calibri" w:hAnsi="Times New Roman" w:cs="Times New Roman"/>
                <w:sz w:val="24"/>
                <w:szCs w:val="24"/>
              </w:rPr>
            </w:pPr>
            <w:r w:rsidRPr="00AC23C9">
              <w:rPr>
                <w:rFonts w:ascii="Times New Roman" w:eastAsia="Calibri" w:hAnsi="Times New Roman" w:cs="Times New Roman"/>
                <w:sz w:val="24"/>
                <w:szCs w:val="24"/>
              </w:rPr>
              <w:t>Чистий дохід від реалізації продукції, тис. грн.</w:t>
            </w:r>
          </w:p>
        </w:tc>
        <w:tc>
          <w:tcPr>
            <w:tcW w:w="1134" w:type="dxa"/>
            <w:vAlign w:val="center"/>
          </w:tcPr>
          <w:p w14:paraId="0CB3D631" w14:textId="77777777" w:rsidR="00AC23C9" w:rsidRPr="00AC23C9" w:rsidRDefault="00AC23C9" w:rsidP="00AC23C9">
            <w:pPr>
              <w:rPr>
                <w:rFonts w:ascii="Times New Roman" w:eastAsia="Calibri" w:hAnsi="Times New Roman" w:cs="Times New Roman"/>
              </w:rPr>
            </w:pPr>
            <w:r w:rsidRPr="00AC23C9">
              <w:rPr>
                <w:rFonts w:ascii="Times New Roman" w:eastAsia="Calibri" w:hAnsi="Times New Roman" w:cs="Times New Roman"/>
              </w:rPr>
              <w:t>2072142</w:t>
            </w:r>
          </w:p>
        </w:tc>
        <w:tc>
          <w:tcPr>
            <w:tcW w:w="993" w:type="dxa"/>
            <w:vAlign w:val="center"/>
          </w:tcPr>
          <w:p w14:paraId="6A2CCBD2" w14:textId="77777777" w:rsidR="00AC23C9" w:rsidRPr="00AC23C9" w:rsidRDefault="00AC23C9" w:rsidP="00AC23C9">
            <w:pPr>
              <w:rPr>
                <w:rFonts w:ascii="Times New Roman" w:eastAsia="Calibri" w:hAnsi="Times New Roman" w:cs="Times New Roman"/>
              </w:rPr>
            </w:pPr>
            <w:r w:rsidRPr="00AC23C9">
              <w:rPr>
                <w:rFonts w:ascii="Times New Roman" w:eastAsia="Calibri" w:hAnsi="Times New Roman" w:cs="Times New Roman"/>
              </w:rPr>
              <w:t>1560833</w:t>
            </w:r>
          </w:p>
        </w:tc>
        <w:tc>
          <w:tcPr>
            <w:tcW w:w="992" w:type="dxa"/>
            <w:vAlign w:val="center"/>
          </w:tcPr>
          <w:p w14:paraId="53943611" w14:textId="77777777" w:rsidR="00AC23C9" w:rsidRPr="00AC23C9" w:rsidRDefault="00AC23C9" w:rsidP="00AC23C9">
            <w:pPr>
              <w:rPr>
                <w:rFonts w:ascii="Times New Roman" w:eastAsia="Calibri" w:hAnsi="Times New Roman" w:cs="Times New Roman"/>
              </w:rPr>
            </w:pPr>
            <w:r w:rsidRPr="00AC23C9">
              <w:rPr>
                <w:rFonts w:ascii="Times New Roman" w:eastAsia="Calibri" w:hAnsi="Times New Roman" w:cs="Times New Roman"/>
              </w:rPr>
              <w:t>1817076</w:t>
            </w:r>
          </w:p>
        </w:tc>
        <w:tc>
          <w:tcPr>
            <w:tcW w:w="992" w:type="dxa"/>
            <w:vAlign w:val="center"/>
          </w:tcPr>
          <w:p w14:paraId="77EB10E6" w14:textId="77777777" w:rsidR="00AC23C9" w:rsidRPr="00AC23C9" w:rsidRDefault="00AC23C9" w:rsidP="00AC23C9">
            <w:pPr>
              <w:rPr>
                <w:rFonts w:ascii="Times New Roman" w:eastAsia="Calibri" w:hAnsi="Times New Roman" w:cs="Times New Roman"/>
              </w:rPr>
            </w:pPr>
            <w:r w:rsidRPr="00AC23C9">
              <w:rPr>
                <w:rFonts w:ascii="Times New Roman" w:eastAsia="Calibri" w:hAnsi="Times New Roman" w:cs="Times New Roman"/>
              </w:rPr>
              <w:t>-511309</w:t>
            </w:r>
          </w:p>
        </w:tc>
        <w:tc>
          <w:tcPr>
            <w:tcW w:w="851" w:type="dxa"/>
            <w:vAlign w:val="center"/>
          </w:tcPr>
          <w:p w14:paraId="0FF448E2" w14:textId="77777777" w:rsidR="00AC23C9" w:rsidRPr="00AC23C9" w:rsidRDefault="00AC23C9" w:rsidP="00AC23C9">
            <w:pPr>
              <w:rPr>
                <w:rFonts w:ascii="Times New Roman" w:eastAsia="Calibri" w:hAnsi="Times New Roman" w:cs="Times New Roman"/>
              </w:rPr>
            </w:pPr>
            <w:r w:rsidRPr="00AC23C9">
              <w:rPr>
                <w:rFonts w:ascii="Times New Roman" w:eastAsia="Calibri" w:hAnsi="Times New Roman" w:cs="Times New Roman"/>
              </w:rPr>
              <w:t>-24,68</w:t>
            </w:r>
          </w:p>
        </w:tc>
        <w:tc>
          <w:tcPr>
            <w:tcW w:w="992" w:type="dxa"/>
            <w:vAlign w:val="center"/>
          </w:tcPr>
          <w:p w14:paraId="299CCD5C" w14:textId="77777777" w:rsidR="00AC23C9" w:rsidRPr="00AC23C9" w:rsidRDefault="00AC23C9" w:rsidP="00AC23C9">
            <w:pPr>
              <w:rPr>
                <w:rFonts w:ascii="Times New Roman" w:eastAsia="Calibri" w:hAnsi="Times New Roman" w:cs="Times New Roman"/>
              </w:rPr>
            </w:pPr>
            <w:r w:rsidRPr="00AC23C9">
              <w:rPr>
                <w:rFonts w:ascii="Times New Roman" w:eastAsia="Calibri" w:hAnsi="Times New Roman" w:cs="Times New Roman"/>
              </w:rPr>
              <w:t>256243</w:t>
            </w:r>
          </w:p>
        </w:tc>
        <w:tc>
          <w:tcPr>
            <w:tcW w:w="850" w:type="dxa"/>
            <w:vAlign w:val="center"/>
          </w:tcPr>
          <w:p w14:paraId="7F7F124B" w14:textId="77777777" w:rsidR="00AC23C9" w:rsidRPr="00AC23C9" w:rsidRDefault="00AC23C9" w:rsidP="00AC23C9">
            <w:pPr>
              <w:rPr>
                <w:rFonts w:ascii="Times New Roman" w:eastAsia="Calibri" w:hAnsi="Times New Roman" w:cs="Times New Roman"/>
              </w:rPr>
            </w:pPr>
            <w:r w:rsidRPr="00AC23C9">
              <w:rPr>
                <w:rFonts w:ascii="Times New Roman" w:eastAsia="Calibri" w:hAnsi="Times New Roman" w:cs="Times New Roman"/>
              </w:rPr>
              <w:t>16,42</w:t>
            </w:r>
          </w:p>
        </w:tc>
      </w:tr>
      <w:tr w:rsidR="00AC23C9" w:rsidRPr="00AC23C9" w14:paraId="2783FF51" w14:textId="77777777" w:rsidTr="00B15342">
        <w:trPr>
          <w:trHeight w:val="834"/>
        </w:trPr>
        <w:tc>
          <w:tcPr>
            <w:tcW w:w="534" w:type="dxa"/>
            <w:vAlign w:val="center"/>
          </w:tcPr>
          <w:p w14:paraId="62E73118" w14:textId="77777777" w:rsidR="00AC23C9" w:rsidRPr="00AC23C9" w:rsidRDefault="00AC23C9" w:rsidP="00AC23C9">
            <w:pPr>
              <w:rPr>
                <w:rFonts w:ascii="Times New Roman" w:eastAsia="Calibri" w:hAnsi="Times New Roman" w:cs="Times New Roman"/>
                <w:sz w:val="24"/>
                <w:szCs w:val="24"/>
              </w:rPr>
            </w:pPr>
            <w:r w:rsidRPr="00AC23C9">
              <w:rPr>
                <w:rFonts w:ascii="Times New Roman" w:eastAsia="Calibri" w:hAnsi="Times New Roman" w:cs="Times New Roman"/>
                <w:sz w:val="24"/>
                <w:szCs w:val="24"/>
              </w:rPr>
              <w:t>2</w:t>
            </w:r>
          </w:p>
        </w:tc>
        <w:tc>
          <w:tcPr>
            <w:tcW w:w="2409" w:type="dxa"/>
          </w:tcPr>
          <w:p w14:paraId="5A5355CF" w14:textId="77777777" w:rsidR="00AC23C9" w:rsidRPr="00AC23C9" w:rsidRDefault="00AC23C9" w:rsidP="00AC23C9">
            <w:pPr>
              <w:rPr>
                <w:rFonts w:ascii="Times New Roman" w:eastAsia="Calibri" w:hAnsi="Times New Roman" w:cs="Times New Roman"/>
                <w:sz w:val="24"/>
                <w:szCs w:val="24"/>
              </w:rPr>
            </w:pPr>
            <w:r w:rsidRPr="00AC23C9">
              <w:rPr>
                <w:rFonts w:ascii="Times New Roman" w:eastAsia="Calibri" w:hAnsi="Times New Roman" w:cs="Times New Roman"/>
                <w:sz w:val="24"/>
                <w:szCs w:val="24"/>
              </w:rPr>
              <w:t>Середньорічна вартість основних засобів, тис. грн.</w:t>
            </w:r>
          </w:p>
        </w:tc>
        <w:tc>
          <w:tcPr>
            <w:tcW w:w="1134" w:type="dxa"/>
            <w:vAlign w:val="center"/>
          </w:tcPr>
          <w:p w14:paraId="4A0FDC36" w14:textId="77777777" w:rsidR="00AC23C9" w:rsidRPr="00AC23C9" w:rsidRDefault="00AC23C9" w:rsidP="00AC23C9">
            <w:pPr>
              <w:rPr>
                <w:rFonts w:ascii="Times New Roman" w:eastAsia="Calibri" w:hAnsi="Times New Roman" w:cs="Times New Roman"/>
              </w:rPr>
            </w:pPr>
            <w:r w:rsidRPr="00AC23C9">
              <w:rPr>
                <w:rFonts w:ascii="Times New Roman" w:eastAsia="Calibri" w:hAnsi="Times New Roman" w:cs="Times New Roman"/>
              </w:rPr>
              <w:t>481660,5</w:t>
            </w:r>
          </w:p>
        </w:tc>
        <w:tc>
          <w:tcPr>
            <w:tcW w:w="993" w:type="dxa"/>
            <w:vAlign w:val="center"/>
          </w:tcPr>
          <w:p w14:paraId="5D7FE0AD" w14:textId="77777777" w:rsidR="00AC23C9" w:rsidRPr="00AC23C9" w:rsidRDefault="00AC23C9" w:rsidP="00AC23C9">
            <w:pPr>
              <w:rPr>
                <w:rFonts w:ascii="Times New Roman" w:eastAsia="Calibri" w:hAnsi="Times New Roman" w:cs="Times New Roman"/>
              </w:rPr>
            </w:pPr>
            <w:r w:rsidRPr="00AC23C9">
              <w:rPr>
                <w:rFonts w:ascii="Times New Roman" w:eastAsia="Calibri" w:hAnsi="Times New Roman" w:cs="Times New Roman"/>
              </w:rPr>
              <w:t>459756</w:t>
            </w:r>
          </w:p>
        </w:tc>
        <w:tc>
          <w:tcPr>
            <w:tcW w:w="992" w:type="dxa"/>
            <w:vAlign w:val="center"/>
          </w:tcPr>
          <w:p w14:paraId="0DDB3D9E" w14:textId="77777777" w:rsidR="00AC23C9" w:rsidRPr="00AC23C9" w:rsidRDefault="00AC23C9" w:rsidP="00AC23C9">
            <w:pPr>
              <w:rPr>
                <w:rFonts w:ascii="Times New Roman" w:eastAsia="Calibri" w:hAnsi="Times New Roman" w:cs="Times New Roman"/>
              </w:rPr>
            </w:pPr>
            <w:r w:rsidRPr="00AC23C9">
              <w:rPr>
                <w:rFonts w:ascii="Times New Roman" w:eastAsia="Calibri" w:hAnsi="Times New Roman" w:cs="Times New Roman"/>
              </w:rPr>
              <w:t>438720</w:t>
            </w:r>
          </w:p>
        </w:tc>
        <w:tc>
          <w:tcPr>
            <w:tcW w:w="992" w:type="dxa"/>
            <w:vAlign w:val="center"/>
          </w:tcPr>
          <w:p w14:paraId="2ED79809" w14:textId="77777777" w:rsidR="00AC23C9" w:rsidRPr="00AC23C9" w:rsidRDefault="00AC23C9" w:rsidP="00AC23C9">
            <w:pPr>
              <w:rPr>
                <w:rFonts w:ascii="Times New Roman" w:eastAsia="Calibri" w:hAnsi="Times New Roman" w:cs="Times New Roman"/>
              </w:rPr>
            </w:pPr>
            <w:r w:rsidRPr="00AC23C9">
              <w:rPr>
                <w:rFonts w:ascii="Times New Roman" w:eastAsia="Calibri" w:hAnsi="Times New Roman" w:cs="Times New Roman"/>
              </w:rPr>
              <w:t>-21905</w:t>
            </w:r>
          </w:p>
        </w:tc>
        <w:tc>
          <w:tcPr>
            <w:tcW w:w="851" w:type="dxa"/>
            <w:vAlign w:val="center"/>
          </w:tcPr>
          <w:p w14:paraId="1FF06F9B" w14:textId="77777777" w:rsidR="00AC23C9" w:rsidRPr="00AC23C9" w:rsidRDefault="00AC23C9" w:rsidP="00AC23C9">
            <w:pPr>
              <w:rPr>
                <w:rFonts w:ascii="Times New Roman" w:eastAsia="Calibri" w:hAnsi="Times New Roman" w:cs="Times New Roman"/>
              </w:rPr>
            </w:pPr>
            <w:r w:rsidRPr="00AC23C9">
              <w:rPr>
                <w:rFonts w:ascii="Times New Roman" w:eastAsia="Calibri" w:hAnsi="Times New Roman" w:cs="Times New Roman"/>
              </w:rPr>
              <w:t>-4,55</w:t>
            </w:r>
          </w:p>
        </w:tc>
        <w:tc>
          <w:tcPr>
            <w:tcW w:w="992" w:type="dxa"/>
            <w:vAlign w:val="center"/>
          </w:tcPr>
          <w:p w14:paraId="65F65B15" w14:textId="77777777" w:rsidR="00AC23C9" w:rsidRPr="00AC23C9" w:rsidRDefault="00AC23C9" w:rsidP="00AC23C9">
            <w:pPr>
              <w:rPr>
                <w:rFonts w:ascii="Times New Roman" w:eastAsia="Calibri" w:hAnsi="Times New Roman" w:cs="Times New Roman"/>
              </w:rPr>
            </w:pPr>
            <w:r w:rsidRPr="00AC23C9">
              <w:rPr>
                <w:rFonts w:ascii="Times New Roman" w:eastAsia="Calibri" w:hAnsi="Times New Roman" w:cs="Times New Roman"/>
              </w:rPr>
              <w:t>-21036</w:t>
            </w:r>
          </w:p>
        </w:tc>
        <w:tc>
          <w:tcPr>
            <w:tcW w:w="850" w:type="dxa"/>
            <w:vAlign w:val="center"/>
          </w:tcPr>
          <w:p w14:paraId="3711234D" w14:textId="77777777" w:rsidR="00AC23C9" w:rsidRPr="00AC23C9" w:rsidRDefault="00AC23C9" w:rsidP="00AC23C9">
            <w:pPr>
              <w:rPr>
                <w:rFonts w:ascii="Times New Roman" w:eastAsia="Calibri" w:hAnsi="Times New Roman" w:cs="Times New Roman"/>
              </w:rPr>
            </w:pPr>
            <w:r w:rsidRPr="00AC23C9">
              <w:rPr>
                <w:rFonts w:ascii="Times New Roman" w:eastAsia="Calibri" w:hAnsi="Times New Roman" w:cs="Times New Roman"/>
              </w:rPr>
              <w:t>-4,58</w:t>
            </w:r>
          </w:p>
        </w:tc>
      </w:tr>
      <w:tr w:rsidR="00AC23C9" w:rsidRPr="00AC23C9" w14:paraId="602920E5" w14:textId="77777777" w:rsidTr="00B15342">
        <w:tc>
          <w:tcPr>
            <w:tcW w:w="534" w:type="dxa"/>
            <w:vAlign w:val="center"/>
          </w:tcPr>
          <w:p w14:paraId="0DE67EB3" w14:textId="77777777" w:rsidR="00AC23C9" w:rsidRPr="00AC23C9" w:rsidRDefault="00AC23C9" w:rsidP="00AC23C9">
            <w:pPr>
              <w:rPr>
                <w:rFonts w:ascii="Times New Roman" w:eastAsia="Calibri" w:hAnsi="Times New Roman" w:cs="Times New Roman"/>
                <w:sz w:val="24"/>
                <w:szCs w:val="24"/>
              </w:rPr>
            </w:pPr>
            <w:r w:rsidRPr="00AC23C9">
              <w:rPr>
                <w:rFonts w:ascii="Times New Roman" w:eastAsia="Calibri" w:hAnsi="Times New Roman" w:cs="Times New Roman"/>
                <w:sz w:val="24"/>
                <w:szCs w:val="24"/>
              </w:rPr>
              <w:t>3</w:t>
            </w:r>
          </w:p>
        </w:tc>
        <w:tc>
          <w:tcPr>
            <w:tcW w:w="2409" w:type="dxa"/>
          </w:tcPr>
          <w:p w14:paraId="5E975C50" w14:textId="77777777" w:rsidR="00AC23C9" w:rsidRPr="00AC23C9" w:rsidRDefault="00AC23C9" w:rsidP="00AC23C9">
            <w:pPr>
              <w:rPr>
                <w:rFonts w:ascii="Times New Roman" w:eastAsia="Calibri" w:hAnsi="Times New Roman" w:cs="Times New Roman"/>
                <w:sz w:val="24"/>
                <w:szCs w:val="24"/>
              </w:rPr>
            </w:pPr>
            <w:r w:rsidRPr="00AC23C9">
              <w:rPr>
                <w:rFonts w:ascii="Times New Roman" w:eastAsia="Calibri" w:hAnsi="Times New Roman" w:cs="Times New Roman"/>
                <w:sz w:val="24"/>
                <w:szCs w:val="24"/>
              </w:rPr>
              <w:t>Фондовіддача, грн./грн.</w:t>
            </w:r>
          </w:p>
        </w:tc>
        <w:tc>
          <w:tcPr>
            <w:tcW w:w="1134" w:type="dxa"/>
            <w:vAlign w:val="center"/>
          </w:tcPr>
          <w:p w14:paraId="6FBD473F" w14:textId="77777777" w:rsidR="00AC23C9" w:rsidRPr="00AC23C9" w:rsidRDefault="00AC23C9" w:rsidP="00AC23C9">
            <w:pPr>
              <w:rPr>
                <w:rFonts w:ascii="Times New Roman" w:eastAsia="Calibri" w:hAnsi="Times New Roman" w:cs="Times New Roman"/>
              </w:rPr>
            </w:pPr>
            <w:r w:rsidRPr="00AC23C9">
              <w:rPr>
                <w:rFonts w:ascii="Times New Roman" w:eastAsia="Calibri" w:hAnsi="Times New Roman" w:cs="Times New Roman"/>
              </w:rPr>
              <w:t>4,30</w:t>
            </w:r>
          </w:p>
        </w:tc>
        <w:tc>
          <w:tcPr>
            <w:tcW w:w="993" w:type="dxa"/>
            <w:vAlign w:val="center"/>
          </w:tcPr>
          <w:p w14:paraId="4B632217" w14:textId="77777777" w:rsidR="00AC23C9" w:rsidRPr="00AC23C9" w:rsidRDefault="00AC23C9" w:rsidP="00AC23C9">
            <w:pPr>
              <w:rPr>
                <w:rFonts w:ascii="Times New Roman" w:eastAsia="Calibri" w:hAnsi="Times New Roman" w:cs="Times New Roman"/>
              </w:rPr>
            </w:pPr>
            <w:r w:rsidRPr="00AC23C9">
              <w:rPr>
                <w:rFonts w:ascii="Times New Roman" w:eastAsia="Calibri" w:hAnsi="Times New Roman" w:cs="Times New Roman"/>
              </w:rPr>
              <w:t>3,39</w:t>
            </w:r>
          </w:p>
        </w:tc>
        <w:tc>
          <w:tcPr>
            <w:tcW w:w="992" w:type="dxa"/>
            <w:vAlign w:val="center"/>
          </w:tcPr>
          <w:p w14:paraId="351F9CE8" w14:textId="77777777" w:rsidR="00AC23C9" w:rsidRPr="00AC23C9" w:rsidRDefault="00AC23C9" w:rsidP="00AC23C9">
            <w:pPr>
              <w:rPr>
                <w:rFonts w:ascii="Times New Roman" w:eastAsia="Calibri" w:hAnsi="Times New Roman" w:cs="Times New Roman"/>
              </w:rPr>
            </w:pPr>
            <w:r w:rsidRPr="00AC23C9">
              <w:rPr>
                <w:rFonts w:ascii="Times New Roman" w:eastAsia="Calibri" w:hAnsi="Times New Roman" w:cs="Times New Roman"/>
              </w:rPr>
              <w:t>4,14</w:t>
            </w:r>
          </w:p>
        </w:tc>
        <w:tc>
          <w:tcPr>
            <w:tcW w:w="992" w:type="dxa"/>
            <w:vAlign w:val="center"/>
          </w:tcPr>
          <w:p w14:paraId="18D32DE0" w14:textId="77777777" w:rsidR="00AC23C9" w:rsidRPr="00AC23C9" w:rsidRDefault="00AC23C9" w:rsidP="00AC23C9">
            <w:pPr>
              <w:rPr>
                <w:rFonts w:ascii="Times New Roman" w:eastAsia="Calibri" w:hAnsi="Times New Roman" w:cs="Times New Roman"/>
              </w:rPr>
            </w:pPr>
            <w:r w:rsidRPr="00AC23C9">
              <w:rPr>
                <w:rFonts w:ascii="Times New Roman" w:eastAsia="Calibri" w:hAnsi="Times New Roman" w:cs="Times New Roman"/>
              </w:rPr>
              <w:t>-0,91</w:t>
            </w:r>
          </w:p>
        </w:tc>
        <w:tc>
          <w:tcPr>
            <w:tcW w:w="851" w:type="dxa"/>
            <w:vAlign w:val="center"/>
          </w:tcPr>
          <w:p w14:paraId="7893A9B0" w14:textId="77777777" w:rsidR="00AC23C9" w:rsidRPr="00AC23C9" w:rsidRDefault="00AC23C9" w:rsidP="00AC23C9">
            <w:pPr>
              <w:rPr>
                <w:rFonts w:ascii="Times New Roman" w:eastAsia="Calibri" w:hAnsi="Times New Roman" w:cs="Times New Roman"/>
              </w:rPr>
            </w:pPr>
            <w:r w:rsidRPr="00AC23C9">
              <w:rPr>
                <w:rFonts w:ascii="Times New Roman" w:eastAsia="Calibri" w:hAnsi="Times New Roman" w:cs="Times New Roman"/>
              </w:rPr>
              <w:t>-21,09</w:t>
            </w:r>
          </w:p>
        </w:tc>
        <w:tc>
          <w:tcPr>
            <w:tcW w:w="992" w:type="dxa"/>
            <w:vAlign w:val="center"/>
          </w:tcPr>
          <w:p w14:paraId="53E1B16F" w14:textId="77777777" w:rsidR="00AC23C9" w:rsidRPr="00AC23C9" w:rsidRDefault="00AC23C9" w:rsidP="00AC23C9">
            <w:pPr>
              <w:rPr>
                <w:rFonts w:ascii="Times New Roman" w:eastAsia="Calibri" w:hAnsi="Times New Roman" w:cs="Times New Roman"/>
              </w:rPr>
            </w:pPr>
            <w:r w:rsidRPr="00AC23C9">
              <w:rPr>
                <w:rFonts w:ascii="Times New Roman" w:eastAsia="Calibri" w:hAnsi="Times New Roman" w:cs="Times New Roman"/>
              </w:rPr>
              <w:t>0,75</w:t>
            </w:r>
          </w:p>
        </w:tc>
        <w:tc>
          <w:tcPr>
            <w:tcW w:w="850" w:type="dxa"/>
            <w:vAlign w:val="center"/>
          </w:tcPr>
          <w:p w14:paraId="1460C9C4" w14:textId="77777777" w:rsidR="00AC23C9" w:rsidRPr="00AC23C9" w:rsidRDefault="00AC23C9" w:rsidP="00AC23C9">
            <w:pPr>
              <w:rPr>
                <w:rFonts w:ascii="Times New Roman" w:eastAsia="Calibri" w:hAnsi="Times New Roman" w:cs="Times New Roman"/>
              </w:rPr>
            </w:pPr>
            <w:r w:rsidRPr="00AC23C9">
              <w:rPr>
                <w:rFonts w:ascii="Times New Roman" w:eastAsia="Calibri" w:hAnsi="Times New Roman" w:cs="Times New Roman"/>
              </w:rPr>
              <w:t>22,00</w:t>
            </w:r>
          </w:p>
        </w:tc>
      </w:tr>
      <w:tr w:rsidR="00AC23C9" w:rsidRPr="00AC23C9" w14:paraId="1C94C655" w14:textId="77777777" w:rsidTr="00B15342">
        <w:tc>
          <w:tcPr>
            <w:tcW w:w="534" w:type="dxa"/>
            <w:vAlign w:val="center"/>
          </w:tcPr>
          <w:p w14:paraId="24DFCFFA" w14:textId="77777777" w:rsidR="00AC23C9" w:rsidRPr="00AC23C9" w:rsidRDefault="00AC23C9" w:rsidP="00AC23C9">
            <w:pPr>
              <w:rPr>
                <w:rFonts w:ascii="Times New Roman" w:eastAsia="Calibri" w:hAnsi="Times New Roman" w:cs="Times New Roman"/>
                <w:sz w:val="24"/>
                <w:szCs w:val="24"/>
              </w:rPr>
            </w:pPr>
            <w:r w:rsidRPr="00AC23C9">
              <w:rPr>
                <w:rFonts w:ascii="Times New Roman" w:eastAsia="Calibri" w:hAnsi="Times New Roman" w:cs="Times New Roman"/>
                <w:sz w:val="24"/>
                <w:szCs w:val="24"/>
              </w:rPr>
              <w:t>4</w:t>
            </w:r>
          </w:p>
        </w:tc>
        <w:tc>
          <w:tcPr>
            <w:tcW w:w="2409" w:type="dxa"/>
          </w:tcPr>
          <w:p w14:paraId="393A7B0B" w14:textId="77777777" w:rsidR="00AC23C9" w:rsidRPr="00AC23C9" w:rsidRDefault="00AC23C9" w:rsidP="00AC23C9">
            <w:pPr>
              <w:rPr>
                <w:rFonts w:ascii="Times New Roman" w:eastAsia="Calibri" w:hAnsi="Times New Roman" w:cs="Times New Roman"/>
                <w:sz w:val="24"/>
                <w:szCs w:val="24"/>
              </w:rPr>
            </w:pPr>
            <w:r w:rsidRPr="00AC23C9">
              <w:rPr>
                <w:rFonts w:ascii="Times New Roman" w:eastAsia="Calibri" w:hAnsi="Times New Roman" w:cs="Times New Roman"/>
                <w:sz w:val="24"/>
                <w:szCs w:val="24"/>
              </w:rPr>
              <w:t>Середній залишок оборотних коштів, тис. грн.</w:t>
            </w:r>
          </w:p>
        </w:tc>
        <w:tc>
          <w:tcPr>
            <w:tcW w:w="1134" w:type="dxa"/>
            <w:vAlign w:val="center"/>
          </w:tcPr>
          <w:p w14:paraId="138F2AF1" w14:textId="77777777" w:rsidR="00AC23C9" w:rsidRPr="00AC23C9" w:rsidRDefault="00AC23C9" w:rsidP="00AC23C9">
            <w:pPr>
              <w:rPr>
                <w:rFonts w:ascii="Times New Roman" w:eastAsia="Calibri" w:hAnsi="Times New Roman" w:cs="Times New Roman"/>
              </w:rPr>
            </w:pPr>
            <w:r w:rsidRPr="00AC23C9">
              <w:rPr>
                <w:rFonts w:ascii="Times New Roman" w:eastAsia="Calibri" w:hAnsi="Times New Roman" w:cs="Times New Roman"/>
              </w:rPr>
              <w:t>763082</w:t>
            </w:r>
          </w:p>
        </w:tc>
        <w:tc>
          <w:tcPr>
            <w:tcW w:w="993" w:type="dxa"/>
            <w:vAlign w:val="center"/>
          </w:tcPr>
          <w:p w14:paraId="766F2023" w14:textId="77777777" w:rsidR="00AC23C9" w:rsidRPr="00AC23C9" w:rsidRDefault="00AC23C9" w:rsidP="00AC23C9">
            <w:pPr>
              <w:rPr>
                <w:rFonts w:ascii="Times New Roman" w:eastAsia="Calibri" w:hAnsi="Times New Roman" w:cs="Times New Roman"/>
              </w:rPr>
            </w:pPr>
            <w:r w:rsidRPr="00AC23C9">
              <w:rPr>
                <w:rFonts w:ascii="Times New Roman" w:eastAsia="Calibri" w:hAnsi="Times New Roman" w:cs="Times New Roman"/>
              </w:rPr>
              <w:t>838150</w:t>
            </w:r>
          </w:p>
        </w:tc>
        <w:tc>
          <w:tcPr>
            <w:tcW w:w="992" w:type="dxa"/>
            <w:vAlign w:val="center"/>
          </w:tcPr>
          <w:p w14:paraId="2030CE96" w14:textId="77777777" w:rsidR="00AC23C9" w:rsidRPr="00AC23C9" w:rsidRDefault="00AC23C9" w:rsidP="00AC23C9">
            <w:pPr>
              <w:rPr>
                <w:rFonts w:ascii="Times New Roman" w:eastAsia="Calibri" w:hAnsi="Times New Roman" w:cs="Times New Roman"/>
              </w:rPr>
            </w:pPr>
            <w:r w:rsidRPr="00AC23C9">
              <w:rPr>
                <w:rFonts w:ascii="Times New Roman" w:eastAsia="Calibri" w:hAnsi="Times New Roman" w:cs="Times New Roman"/>
              </w:rPr>
              <w:t>834697</w:t>
            </w:r>
          </w:p>
        </w:tc>
        <w:tc>
          <w:tcPr>
            <w:tcW w:w="992" w:type="dxa"/>
            <w:vAlign w:val="center"/>
          </w:tcPr>
          <w:p w14:paraId="0B720B50" w14:textId="77777777" w:rsidR="00AC23C9" w:rsidRPr="00AC23C9" w:rsidRDefault="00AC23C9" w:rsidP="00AC23C9">
            <w:pPr>
              <w:rPr>
                <w:rFonts w:ascii="Times New Roman" w:eastAsia="Calibri" w:hAnsi="Times New Roman" w:cs="Times New Roman"/>
              </w:rPr>
            </w:pPr>
            <w:r w:rsidRPr="00AC23C9">
              <w:rPr>
                <w:rFonts w:ascii="Times New Roman" w:eastAsia="Calibri" w:hAnsi="Times New Roman" w:cs="Times New Roman"/>
              </w:rPr>
              <w:t>75068</w:t>
            </w:r>
          </w:p>
        </w:tc>
        <w:tc>
          <w:tcPr>
            <w:tcW w:w="851" w:type="dxa"/>
            <w:vAlign w:val="center"/>
          </w:tcPr>
          <w:p w14:paraId="3128C618" w14:textId="77777777" w:rsidR="00AC23C9" w:rsidRPr="00AC23C9" w:rsidRDefault="00AC23C9" w:rsidP="00AC23C9">
            <w:pPr>
              <w:rPr>
                <w:rFonts w:ascii="Times New Roman" w:eastAsia="Calibri" w:hAnsi="Times New Roman" w:cs="Times New Roman"/>
              </w:rPr>
            </w:pPr>
            <w:r w:rsidRPr="00AC23C9">
              <w:rPr>
                <w:rFonts w:ascii="Times New Roman" w:eastAsia="Calibri" w:hAnsi="Times New Roman" w:cs="Times New Roman"/>
              </w:rPr>
              <w:t>9,84</w:t>
            </w:r>
          </w:p>
        </w:tc>
        <w:tc>
          <w:tcPr>
            <w:tcW w:w="992" w:type="dxa"/>
            <w:vAlign w:val="center"/>
          </w:tcPr>
          <w:p w14:paraId="04444BE2" w14:textId="77777777" w:rsidR="00AC23C9" w:rsidRPr="00AC23C9" w:rsidRDefault="00AC23C9" w:rsidP="00AC23C9">
            <w:pPr>
              <w:rPr>
                <w:rFonts w:ascii="Times New Roman" w:eastAsia="Calibri" w:hAnsi="Times New Roman" w:cs="Times New Roman"/>
              </w:rPr>
            </w:pPr>
            <w:r w:rsidRPr="00AC23C9">
              <w:rPr>
                <w:rFonts w:ascii="Times New Roman" w:eastAsia="Calibri" w:hAnsi="Times New Roman" w:cs="Times New Roman"/>
              </w:rPr>
              <w:t>-3454</w:t>
            </w:r>
          </w:p>
        </w:tc>
        <w:tc>
          <w:tcPr>
            <w:tcW w:w="850" w:type="dxa"/>
            <w:vAlign w:val="center"/>
          </w:tcPr>
          <w:p w14:paraId="4B1FC351" w14:textId="77777777" w:rsidR="00AC23C9" w:rsidRPr="00AC23C9" w:rsidRDefault="00AC23C9" w:rsidP="00AC23C9">
            <w:pPr>
              <w:rPr>
                <w:rFonts w:ascii="Times New Roman" w:eastAsia="Calibri" w:hAnsi="Times New Roman" w:cs="Times New Roman"/>
              </w:rPr>
            </w:pPr>
            <w:r w:rsidRPr="00AC23C9">
              <w:rPr>
                <w:rFonts w:ascii="Times New Roman" w:eastAsia="Calibri" w:hAnsi="Times New Roman" w:cs="Times New Roman"/>
              </w:rPr>
              <w:t>-0,41</w:t>
            </w:r>
          </w:p>
        </w:tc>
      </w:tr>
      <w:tr w:rsidR="00AC23C9" w:rsidRPr="00AC23C9" w14:paraId="60C90F5D" w14:textId="77777777" w:rsidTr="00B15342">
        <w:tc>
          <w:tcPr>
            <w:tcW w:w="534" w:type="dxa"/>
            <w:vAlign w:val="center"/>
          </w:tcPr>
          <w:p w14:paraId="12895E6F" w14:textId="77777777" w:rsidR="00AC23C9" w:rsidRPr="00AC23C9" w:rsidRDefault="00AC23C9" w:rsidP="00AC23C9">
            <w:pPr>
              <w:rPr>
                <w:rFonts w:ascii="Times New Roman" w:eastAsia="Calibri" w:hAnsi="Times New Roman" w:cs="Times New Roman"/>
                <w:sz w:val="24"/>
                <w:szCs w:val="24"/>
              </w:rPr>
            </w:pPr>
            <w:r w:rsidRPr="00AC23C9">
              <w:rPr>
                <w:rFonts w:ascii="Times New Roman" w:eastAsia="Calibri" w:hAnsi="Times New Roman" w:cs="Times New Roman"/>
                <w:sz w:val="24"/>
                <w:szCs w:val="24"/>
              </w:rPr>
              <w:t>5</w:t>
            </w:r>
          </w:p>
        </w:tc>
        <w:tc>
          <w:tcPr>
            <w:tcW w:w="2409" w:type="dxa"/>
          </w:tcPr>
          <w:p w14:paraId="3AF87A9A" w14:textId="77777777" w:rsidR="00AC23C9" w:rsidRPr="00AC23C9" w:rsidRDefault="00AC23C9" w:rsidP="00AC23C9">
            <w:pPr>
              <w:rPr>
                <w:rFonts w:ascii="Times New Roman" w:eastAsia="Calibri" w:hAnsi="Times New Roman" w:cs="Times New Roman"/>
                <w:sz w:val="24"/>
                <w:szCs w:val="24"/>
              </w:rPr>
            </w:pPr>
            <w:r w:rsidRPr="00AC23C9">
              <w:rPr>
                <w:rFonts w:ascii="Times New Roman" w:eastAsia="Calibri" w:hAnsi="Times New Roman" w:cs="Times New Roman"/>
                <w:sz w:val="24"/>
                <w:szCs w:val="24"/>
              </w:rPr>
              <w:t>Коефіцієнт оборотності оборотних засобів, оборотів</w:t>
            </w:r>
          </w:p>
        </w:tc>
        <w:tc>
          <w:tcPr>
            <w:tcW w:w="1134" w:type="dxa"/>
            <w:vAlign w:val="center"/>
          </w:tcPr>
          <w:p w14:paraId="69843B36" w14:textId="77777777" w:rsidR="00AC23C9" w:rsidRPr="00AC23C9" w:rsidRDefault="00AC23C9" w:rsidP="00AC23C9">
            <w:pPr>
              <w:rPr>
                <w:rFonts w:ascii="Times New Roman" w:eastAsia="Calibri" w:hAnsi="Times New Roman" w:cs="Times New Roman"/>
              </w:rPr>
            </w:pPr>
            <w:r w:rsidRPr="00AC23C9">
              <w:rPr>
                <w:rFonts w:ascii="Times New Roman" w:eastAsia="Calibri" w:hAnsi="Times New Roman" w:cs="Times New Roman"/>
              </w:rPr>
              <w:t>0,37</w:t>
            </w:r>
          </w:p>
        </w:tc>
        <w:tc>
          <w:tcPr>
            <w:tcW w:w="993" w:type="dxa"/>
            <w:vAlign w:val="center"/>
          </w:tcPr>
          <w:p w14:paraId="10E07B95" w14:textId="77777777" w:rsidR="00AC23C9" w:rsidRPr="00AC23C9" w:rsidRDefault="00AC23C9" w:rsidP="00AC23C9">
            <w:pPr>
              <w:rPr>
                <w:rFonts w:ascii="Times New Roman" w:eastAsia="Calibri" w:hAnsi="Times New Roman" w:cs="Times New Roman"/>
              </w:rPr>
            </w:pPr>
            <w:r w:rsidRPr="00AC23C9">
              <w:rPr>
                <w:rFonts w:ascii="Times New Roman" w:eastAsia="Calibri" w:hAnsi="Times New Roman" w:cs="Times New Roman"/>
              </w:rPr>
              <w:t>0,54</w:t>
            </w:r>
          </w:p>
        </w:tc>
        <w:tc>
          <w:tcPr>
            <w:tcW w:w="992" w:type="dxa"/>
            <w:vAlign w:val="center"/>
          </w:tcPr>
          <w:p w14:paraId="0EF1CB5D" w14:textId="77777777" w:rsidR="00AC23C9" w:rsidRPr="00AC23C9" w:rsidRDefault="00AC23C9" w:rsidP="00AC23C9">
            <w:pPr>
              <w:rPr>
                <w:rFonts w:ascii="Times New Roman" w:eastAsia="Calibri" w:hAnsi="Times New Roman" w:cs="Times New Roman"/>
              </w:rPr>
            </w:pPr>
            <w:r w:rsidRPr="00AC23C9">
              <w:rPr>
                <w:rFonts w:ascii="Times New Roman" w:eastAsia="Calibri" w:hAnsi="Times New Roman" w:cs="Times New Roman"/>
              </w:rPr>
              <w:t>0,46</w:t>
            </w:r>
          </w:p>
        </w:tc>
        <w:tc>
          <w:tcPr>
            <w:tcW w:w="992" w:type="dxa"/>
            <w:vAlign w:val="center"/>
          </w:tcPr>
          <w:p w14:paraId="6D136628" w14:textId="77777777" w:rsidR="00AC23C9" w:rsidRPr="00AC23C9" w:rsidRDefault="00AC23C9" w:rsidP="00AC23C9">
            <w:pPr>
              <w:rPr>
                <w:rFonts w:ascii="Times New Roman" w:eastAsia="Calibri" w:hAnsi="Times New Roman" w:cs="Times New Roman"/>
              </w:rPr>
            </w:pPr>
            <w:r w:rsidRPr="00AC23C9">
              <w:rPr>
                <w:rFonts w:ascii="Times New Roman" w:eastAsia="Calibri" w:hAnsi="Times New Roman" w:cs="Times New Roman"/>
              </w:rPr>
              <w:t>0,17</w:t>
            </w:r>
          </w:p>
        </w:tc>
        <w:tc>
          <w:tcPr>
            <w:tcW w:w="851" w:type="dxa"/>
            <w:vAlign w:val="center"/>
          </w:tcPr>
          <w:p w14:paraId="1C42EF4A" w14:textId="77777777" w:rsidR="00AC23C9" w:rsidRPr="00AC23C9" w:rsidRDefault="00AC23C9" w:rsidP="00AC23C9">
            <w:pPr>
              <w:rPr>
                <w:rFonts w:ascii="Times New Roman" w:eastAsia="Calibri" w:hAnsi="Times New Roman" w:cs="Times New Roman"/>
              </w:rPr>
            </w:pPr>
            <w:r w:rsidRPr="00AC23C9">
              <w:rPr>
                <w:rFonts w:ascii="Times New Roman" w:eastAsia="Calibri" w:hAnsi="Times New Roman" w:cs="Times New Roman"/>
              </w:rPr>
              <w:t>45,82</w:t>
            </w:r>
          </w:p>
        </w:tc>
        <w:tc>
          <w:tcPr>
            <w:tcW w:w="992" w:type="dxa"/>
            <w:vAlign w:val="center"/>
          </w:tcPr>
          <w:p w14:paraId="4EE2ACF1" w14:textId="77777777" w:rsidR="00AC23C9" w:rsidRPr="00AC23C9" w:rsidRDefault="00AC23C9" w:rsidP="00AC23C9">
            <w:pPr>
              <w:rPr>
                <w:rFonts w:ascii="Times New Roman" w:eastAsia="Calibri" w:hAnsi="Times New Roman" w:cs="Times New Roman"/>
              </w:rPr>
            </w:pPr>
            <w:r w:rsidRPr="00AC23C9">
              <w:rPr>
                <w:rFonts w:ascii="Times New Roman" w:eastAsia="Calibri" w:hAnsi="Times New Roman" w:cs="Times New Roman"/>
              </w:rPr>
              <w:t>-0,08</w:t>
            </w:r>
          </w:p>
        </w:tc>
        <w:tc>
          <w:tcPr>
            <w:tcW w:w="850" w:type="dxa"/>
            <w:vAlign w:val="center"/>
          </w:tcPr>
          <w:p w14:paraId="69118931" w14:textId="77777777" w:rsidR="00AC23C9" w:rsidRPr="00AC23C9" w:rsidRDefault="00AC23C9" w:rsidP="00AC23C9">
            <w:pPr>
              <w:rPr>
                <w:rFonts w:ascii="Times New Roman" w:eastAsia="Calibri" w:hAnsi="Times New Roman" w:cs="Times New Roman"/>
              </w:rPr>
            </w:pPr>
            <w:r w:rsidRPr="00AC23C9">
              <w:rPr>
                <w:rFonts w:ascii="Times New Roman" w:eastAsia="Calibri" w:hAnsi="Times New Roman" w:cs="Times New Roman"/>
              </w:rPr>
              <w:t>-14,46</w:t>
            </w:r>
          </w:p>
        </w:tc>
      </w:tr>
      <w:tr w:rsidR="00AC23C9" w:rsidRPr="00AC23C9" w14:paraId="4F251F09" w14:textId="77777777" w:rsidTr="00B15342">
        <w:tc>
          <w:tcPr>
            <w:tcW w:w="534" w:type="dxa"/>
            <w:vAlign w:val="center"/>
          </w:tcPr>
          <w:p w14:paraId="1C5F5893" w14:textId="77777777" w:rsidR="00AC23C9" w:rsidRPr="00AC23C9" w:rsidRDefault="00AC23C9" w:rsidP="00AC23C9">
            <w:pPr>
              <w:rPr>
                <w:rFonts w:ascii="Times New Roman" w:eastAsia="Calibri" w:hAnsi="Times New Roman" w:cs="Times New Roman"/>
                <w:sz w:val="24"/>
                <w:szCs w:val="24"/>
              </w:rPr>
            </w:pPr>
            <w:r w:rsidRPr="00AC23C9">
              <w:rPr>
                <w:rFonts w:ascii="Times New Roman" w:eastAsia="Calibri" w:hAnsi="Times New Roman" w:cs="Times New Roman"/>
                <w:sz w:val="24"/>
                <w:szCs w:val="24"/>
              </w:rPr>
              <w:t>6</w:t>
            </w:r>
          </w:p>
        </w:tc>
        <w:tc>
          <w:tcPr>
            <w:tcW w:w="2409" w:type="dxa"/>
          </w:tcPr>
          <w:p w14:paraId="10D5C790" w14:textId="77777777" w:rsidR="00AC23C9" w:rsidRPr="00AC23C9" w:rsidRDefault="00AC23C9" w:rsidP="00AC23C9">
            <w:pPr>
              <w:rPr>
                <w:rFonts w:ascii="Times New Roman" w:eastAsia="Calibri" w:hAnsi="Times New Roman" w:cs="Times New Roman"/>
                <w:sz w:val="24"/>
                <w:szCs w:val="24"/>
              </w:rPr>
            </w:pPr>
            <w:r w:rsidRPr="00AC23C9">
              <w:rPr>
                <w:rFonts w:ascii="Times New Roman" w:eastAsia="Calibri" w:hAnsi="Times New Roman" w:cs="Times New Roman"/>
                <w:sz w:val="24"/>
                <w:szCs w:val="24"/>
              </w:rPr>
              <w:t>Середньооблікова чисельність працівників, осіб</w:t>
            </w:r>
          </w:p>
        </w:tc>
        <w:tc>
          <w:tcPr>
            <w:tcW w:w="1134" w:type="dxa"/>
            <w:vAlign w:val="center"/>
          </w:tcPr>
          <w:p w14:paraId="74558FB7" w14:textId="77777777" w:rsidR="00AC23C9" w:rsidRPr="00AC23C9" w:rsidRDefault="00AC23C9" w:rsidP="00AC23C9">
            <w:pPr>
              <w:rPr>
                <w:rFonts w:ascii="Times New Roman" w:eastAsia="Calibri" w:hAnsi="Times New Roman" w:cs="Times New Roman"/>
              </w:rPr>
            </w:pPr>
            <w:r w:rsidRPr="00AC23C9">
              <w:rPr>
                <w:rFonts w:ascii="Times New Roman" w:eastAsia="Calibri" w:hAnsi="Times New Roman" w:cs="Times New Roman"/>
              </w:rPr>
              <w:t>986</w:t>
            </w:r>
          </w:p>
        </w:tc>
        <w:tc>
          <w:tcPr>
            <w:tcW w:w="993" w:type="dxa"/>
            <w:vAlign w:val="center"/>
          </w:tcPr>
          <w:p w14:paraId="1177465C" w14:textId="77777777" w:rsidR="00AC23C9" w:rsidRPr="00AC23C9" w:rsidRDefault="00AC23C9" w:rsidP="00AC23C9">
            <w:pPr>
              <w:rPr>
                <w:rFonts w:ascii="Times New Roman" w:eastAsia="Calibri" w:hAnsi="Times New Roman" w:cs="Times New Roman"/>
              </w:rPr>
            </w:pPr>
            <w:r w:rsidRPr="00AC23C9">
              <w:rPr>
                <w:rFonts w:ascii="Times New Roman" w:eastAsia="Calibri" w:hAnsi="Times New Roman" w:cs="Times New Roman"/>
              </w:rPr>
              <w:t>921</w:t>
            </w:r>
          </w:p>
        </w:tc>
        <w:tc>
          <w:tcPr>
            <w:tcW w:w="992" w:type="dxa"/>
            <w:vAlign w:val="center"/>
          </w:tcPr>
          <w:p w14:paraId="27D2FA09" w14:textId="77777777" w:rsidR="00AC23C9" w:rsidRPr="00AC23C9" w:rsidRDefault="00AC23C9" w:rsidP="00AC23C9">
            <w:pPr>
              <w:rPr>
                <w:rFonts w:ascii="Times New Roman" w:eastAsia="Calibri" w:hAnsi="Times New Roman" w:cs="Times New Roman"/>
              </w:rPr>
            </w:pPr>
            <w:r w:rsidRPr="00AC23C9">
              <w:rPr>
                <w:rFonts w:ascii="Times New Roman" w:eastAsia="Calibri" w:hAnsi="Times New Roman" w:cs="Times New Roman"/>
              </w:rPr>
              <w:t>845</w:t>
            </w:r>
          </w:p>
        </w:tc>
        <w:tc>
          <w:tcPr>
            <w:tcW w:w="992" w:type="dxa"/>
            <w:vAlign w:val="center"/>
          </w:tcPr>
          <w:p w14:paraId="63CEF11A" w14:textId="77777777" w:rsidR="00AC23C9" w:rsidRPr="00AC23C9" w:rsidRDefault="00AC23C9" w:rsidP="00AC23C9">
            <w:pPr>
              <w:rPr>
                <w:rFonts w:ascii="Times New Roman" w:eastAsia="Calibri" w:hAnsi="Times New Roman" w:cs="Times New Roman"/>
              </w:rPr>
            </w:pPr>
            <w:r w:rsidRPr="00AC23C9">
              <w:rPr>
                <w:rFonts w:ascii="Times New Roman" w:eastAsia="Calibri" w:hAnsi="Times New Roman" w:cs="Times New Roman"/>
              </w:rPr>
              <w:t>-65</w:t>
            </w:r>
          </w:p>
        </w:tc>
        <w:tc>
          <w:tcPr>
            <w:tcW w:w="851" w:type="dxa"/>
            <w:vAlign w:val="center"/>
          </w:tcPr>
          <w:p w14:paraId="15045760" w14:textId="77777777" w:rsidR="00AC23C9" w:rsidRPr="00AC23C9" w:rsidRDefault="00AC23C9" w:rsidP="00AC23C9">
            <w:pPr>
              <w:rPr>
                <w:rFonts w:ascii="Times New Roman" w:eastAsia="Calibri" w:hAnsi="Times New Roman" w:cs="Times New Roman"/>
              </w:rPr>
            </w:pPr>
            <w:r w:rsidRPr="00AC23C9">
              <w:rPr>
                <w:rFonts w:ascii="Times New Roman" w:eastAsia="Calibri" w:hAnsi="Times New Roman" w:cs="Times New Roman"/>
              </w:rPr>
              <w:t>-6,59</w:t>
            </w:r>
          </w:p>
        </w:tc>
        <w:tc>
          <w:tcPr>
            <w:tcW w:w="992" w:type="dxa"/>
            <w:vAlign w:val="center"/>
          </w:tcPr>
          <w:p w14:paraId="6298CB0D" w14:textId="77777777" w:rsidR="00AC23C9" w:rsidRPr="00AC23C9" w:rsidRDefault="00AC23C9" w:rsidP="00AC23C9">
            <w:pPr>
              <w:rPr>
                <w:rFonts w:ascii="Times New Roman" w:eastAsia="Calibri" w:hAnsi="Times New Roman" w:cs="Times New Roman"/>
              </w:rPr>
            </w:pPr>
            <w:r w:rsidRPr="00AC23C9">
              <w:rPr>
                <w:rFonts w:ascii="Times New Roman" w:eastAsia="Calibri" w:hAnsi="Times New Roman" w:cs="Times New Roman"/>
              </w:rPr>
              <w:t>-76</w:t>
            </w:r>
          </w:p>
        </w:tc>
        <w:tc>
          <w:tcPr>
            <w:tcW w:w="850" w:type="dxa"/>
            <w:vAlign w:val="center"/>
          </w:tcPr>
          <w:p w14:paraId="1AB28F03" w14:textId="77777777" w:rsidR="00AC23C9" w:rsidRPr="00AC23C9" w:rsidRDefault="00AC23C9" w:rsidP="00AC23C9">
            <w:pPr>
              <w:rPr>
                <w:rFonts w:ascii="Times New Roman" w:eastAsia="Calibri" w:hAnsi="Times New Roman" w:cs="Times New Roman"/>
              </w:rPr>
            </w:pPr>
            <w:r w:rsidRPr="00AC23C9">
              <w:rPr>
                <w:rFonts w:ascii="Times New Roman" w:eastAsia="Calibri" w:hAnsi="Times New Roman" w:cs="Times New Roman"/>
              </w:rPr>
              <w:t>-8,25</w:t>
            </w:r>
          </w:p>
        </w:tc>
      </w:tr>
      <w:tr w:rsidR="00AC23C9" w:rsidRPr="00AC23C9" w14:paraId="7B2235A5" w14:textId="77777777" w:rsidTr="00B15342">
        <w:tc>
          <w:tcPr>
            <w:tcW w:w="534" w:type="dxa"/>
            <w:vAlign w:val="center"/>
          </w:tcPr>
          <w:p w14:paraId="5E2477E8" w14:textId="77777777" w:rsidR="00AC23C9" w:rsidRPr="00AC23C9" w:rsidRDefault="00AC23C9" w:rsidP="00AC23C9">
            <w:pPr>
              <w:rPr>
                <w:rFonts w:ascii="Times New Roman" w:eastAsia="Calibri" w:hAnsi="Times New Roman" w:cs="Times New Roman"/>
                <w:sz w:val="24"/>
                <w:szCs w:val="24"/>
              </w:rPr>
            </w:pPr>
            <w:r w:rsidRPr="00AC23C9">
              <w:rPr>
                <w:rFonts w:ascii="Times New Roman" w:eastAsia="Calibri" w:hAnsi="Times New Roman" w:cs="Times New Roman"/>
                <w:sz w:val="24"/>
                <w:szCs w:val="24"/>
              </w:rPr>
              <w:t>7</w:t>
            </w:r>
          </w:p>
        </w:tc>
        <w:tc>
          <w:tcPr>
            <w:tcW w:w="2409" w:type="dxa"/>
          </w:tcPr>
          <w:p w14:paraId="3818DEBE" w14:textId="77777777" w:rsidR="00AC23C9" w:rsidRPr="00AC23C9" w:rsidRDefault="00AC23C9" w:rsidP="00AC23C9">
            <w:pPr>
              <w:rPr>
                <w:rFonts w:ascii="Times New Roman" w:eastAsia="Calibri" w:hAnsi="Times New Roman" w:cs="Times New Roman"/>
                <w:sz w:val="24"/>
                <w:szCs w:val="24"/>
              </w:rPr>
            </w:pPr>
            <w:r w:rsidRPr="00AC23C9">
              <w:rPr>
                <w:rFonts w:ascii="Times New Roman" w:eastAsia="Calibri" w:hAnsi="Times New Roman" w:cs="Times New Roman"/>
                <w:sz w:val="24"/>
                <w:szCs w:val="24"/>
              </w:rPr>
              <w:t>Середньорічний виробіток одного працівника,  тис. грн./особу</w:t>
            </w:r>
          </w:p>
        </w:tc>
        <w:tc>
          <w:tcPr>
            <w:tcW w:w="1134" w:type="dxa"/>
            <w:vAlign w:val="center"/>
          </w:tcPr>
          <w:p w14:paraId="2D25E23C" w14:textId="77777777" w:rsidR="00AC23C9" w:rsidRPr="00AC23C9" w:rsidRDefault="00AC23C9" w:rsidP="00AC23C9">
            <w:pPr>
              <w:rPr>
                <w:rFonts w:ascii="Times New Roman" w:eastAsia="Calibri" w:hAnsi="Times New Roman" w:cs="Times New Roman"/>
              </w:rPr>
            </w:pPr>
            <w:r w:rsidRPr="00AC23C9">
              <w:rPr>
                <w:rFonts w:ascii="Times New Roman" w:eastAsia="Calibri" w:hAnsi="Times New Roman" w:cs="Times New Roman"/>
              </w:rPr>
              <w:t>2102</w:t>
            </w:r>
          </w:p>
        </w:tc>
        <w:tc>
          <w:tcPr>
            <w:tcW w:w="993" w:type="dxa"/>
            <w:vAlign w:val="center"/>
          </w:tcPr>
          <w:p w14:paraId="2164EF04" w14:textId="77777777" w:rsidR="00AC23C9" w:rsidRPr="00AC23C9" w:rsidRDefault="00AC23C9" w:rsidP="00AC23C9">
            <w:pPr>
              <w:rPr>
                <w:rFonts w:ascii="Times New Roman" w:eastAsia="Calibri" w:hAnsi="Times New Roman" w:cs="Times New Roman"/>
              </w:rPr>
            </w:pPr>
            <w:r w:rsidRPr="00AC23C9">
              <w:rPr>
                <w:rFonts w:ascii="Times New Roman" w:eastAsia="Calibri" w:hAnsi="Times New Roman" w:cs="Times New Roman"/>
              </w:rPr>
              <w:t>1695</w:t>
            </w:r>
          </w:p>
        </w:tc>
        <w:tc>
          <w:tcPr>
            <w:tcW w:w="992" w:type="dxa"/>
            <w:vAlign w:val="center"/>
          </w:tcPr>
          <w:p w14:paraId="3832306A" w14:textId="77777777" w:rsidR="00AC23C9" w:rsidRPr="00AC23C9" w:rsidRDefault="00AC23C9" w:rsidP="00AC23C9">
            <w:pPr>
              <w:rPr>
                <w:rFonts w:ascii="Times New Roman" w:eastAsia="Calibri" w:hAnsi="Times New Roman" w:cs="Times New Roman"/>
              </w:rPr>
            </w:pPr>
            <w:r w:rsidRPr="00AC23C9">
              <w:rPr>
                <w:rFonts w:ascii="Times New Roman" w:eastAsia="Calibri" w:hAnsi="Times New Roman" w:cs="Times New Roman"/>
              </w:rPr>
              <w:t>2150</w:t>
            </w:r>
          </w:p>
        </w:tc>
        <w:tc>
          <w:tcPr>
            <w:tcW w:w="992" w:type="dxa"/>
            <w:vAlign w:val="center"/>
          </w:tcPr>
          <w:p w14:paraId="787822AE" w14:textId="77777777" w:rsidR="00AC23C9" w:rsidRPr="00AC23C9" w:rsidRDefault="00AC23C9" w:rsidP="00AC23C9">
            <w:pPr>
              <w:rPr>
                <w:rFonts w:ascii="Times New Roman" w:eastAsia="Calibri" w:hAnsi="Times New Roman" w:cs="Times New Roman"/>
              </w:rPr>
            </w:pPr>
            <w:r w:rsidRPr="00AC23C9">
              <w:rPr>
                <w:rFonts w:ascii="Times New Roman" w:eastAsia="Calibri" w:hAnsi="Times New Roman" w:cs="Times New Roman"/>
              </w:rPr>
              <w:t>-407</w:t>
            </w:r>
          </w:p>
        </w:tc>
        <w:tc>
          <w:tcPr>
            <w:tcW w:w="851" w:type="dxa"/>
            <w:vAlign w:val="center"/>
          </w:tcPr>
          <w:p w14:paraId="33D754B0" w14:textId="77777777" w:rsidR="00AC23C9" w:rsidRPr="00AC23C9" w:rsidRDefault="00AC23C9" w:rsidP="00AC23C9">
            <w:pPr>
              <w:rPr>
                <w:rFonts w:ascii="Times New Roman" w:eastAsia="Calibri" w:hAnsi="Times New Roman" w:cs="Times New Roman"/>
              </w:rPr>
            </w:pPr>
            <w:r w:rsidRPr="00AC23C9">
              <w:rPr>
                <w:rFonts w:ascii="Times New Roman" w:eastAsia="Calibri" w:hAnsi="Times New Roman" w:cs="Times New Roman"/>
              </w:rPr>
              <w:t>-19,36</w:t>
            </w:r>
          </w:p>
        </w:tc>
        <w:tc>
          <w:tcPr>
            <w:tcW w:w="992" w:type="dxa"/>
            <w:vAlign w:val="center"/>
          </w:tcPr>
          <w:p w14:paraId="66D8B7EE" w14:textId="77777777" w:rsidR="00AC23C9" w:rsidRPr="00AC23C9" w:rsidRDefault="00AC23C9" w:rsidP="00AC23C9">
            <w:pPr>
              <w:rPr>
                <w:rFonts w:ascii="Times New Roman" w:eastAsia="Calibri" w:hAnsi="Times New Roman" w:cs="Times New Roman"/>
              </w:rPr>
            </w:pPr>
            <w:r w:rsidRPr="00AC23C9">
              <w:rPr>
                <w:rFonts w:ascii="Times New Roman" w:eastAsia="Calibri" w:hAnsi="Times New Roman" w:cs="Times New Roman"/>
              </w:rPr>
              <w:t>456</w:t>
            </w:r>
          </w:p>
        </w:tc>
        <w:tc>
          <w:tcPr>
            <w:tcW w:w="850" w:type="dxa"/>
            <w:vAlign w:val="center"/>
          </w:tcPr>
          <w:p w14:paraId="2315170E" w14:textId="77777777" w:rsidR="00AC23C9" w:rsidRPr="00AC23C9" w:rsidRDefault="00AC23C9" w:rsidP="00AC23C9">
            <w:pPr>
              <w:rPr>
                <w:rFonts w:ascii="Times New Roman" w:eastAsia="Calibri" w:hAnsi="Times New Roman" w:cs="Times New Roman"/>
              </w:rPr>
            </w:pPr>
            <w:r w:rsidRPr="00AC23C9">
              <w:rPr>
                <w:rFonts w:ascii="Times New Roman" w:eastAsia="Calibri" w:hAnsi="Times New Roman" w:cs="Times New Roman"/>
              </w:rPr>
              <w:t>26,89</w:t>
            </w:r>
          </w:p>
        </w:tc>
      </w:tr>
      <w:tr w:rsidR="00AC23C9" w:rsidRPr="00AC23C9" w14:paraId="31225DA7" w14:textId="77777777" w:rsidTr="00B15342">
        <w:tc>
          <w:tcPr>
            <w:tcW w:w="534" w:type="dxa"/>
            <w:vAlign w:val="center"/>
          </w:tcPr>
          <w:p w14:paraId="6A70F8AB" w14:textId="77777777" w:rsidR="00AC23C9" w:rsidRPr="00AC23C9" w:rsidRDefault="00AC23C9" w:rsidP="00AC23C9">
            <w:pPr>
              <w:rPr>
                <w:rFonts w:ascii="Times New Roman" w:eastAsia="Calibri" w:hAnsi="Times New Roman" w:cs="Times New Roman"/>
                <w:sz w:val="24"/>
                <w:szCs w:val="24"/>
              </w:rPr>
            </w:pPr>
            <w:r w:rsidRPr="00AC23C9">
              <w:rPr>
                <w:rFonts w:ascii="Times New Roman" w:eastAsia="Calibri" w:hAnsi="Times New Roman" w:cs="Times New Roman"/>
                <w:sz w:val="24"/>
                <w:szCs w:val="24"/>
              </w:rPr>
              <w:t>8</w:t>
            </w:r>
          </w:p>
        </w:tc>
        <w:tc>
          <w:tcPr>
            <w:tcW w:w="2409" w:type="dxa"/>
          </w:tcPr>
          <w:p w14:paraId="0B00B089" w14:textId="77777777" w:rsidR="00AC23C9" w:rsidRPr="00AC23C9" w:rsidRDefault="00AC23C9" w:rsidP="00AC23C9">
            <w:pPr>
              <w:rPr>
                <w:rFonts w:ascii="Times New Roman" w:eastAsia="Calibri" w:hAnsi="Times New Roman" w:cs="Times New Roman"/>
                <w:sz w:val="24"/>
                <w:szCs w:val="24"/>
              </w:rPr>
            </w:pPr>
            <w:r w:rsidRPr="00AC23C9">
              <w:rPr>
                <w:rFonts w:ascii="Times New Roman" w:eastAsia="Calibri" w:hAnsi="Times New Roman" w:cs="Times New Roman"/>
                <w:sz w:val="24"/>
                <w:szCs w:val="24"/>
              </w:rPr>
              <w:t>Витрати на оплату праці, тис. грн.</w:t>
            </w:r>
          </w:p>
        </w:tc>
        <w:tc>
          <w:tcPr>
            <w:tcW w:w="1134" w:type="dxa"/>
            <w:vAlign w:val="center"/>
          </w:tcPr>
          <w:p w14:paraId="34812746" w14:textId="77777777" w:rsidR="00AC23C9" w:rsidRPr="00AC23C9" w:rsidRDefault="00AC23C9" w:rsidP="00AC23C9">
            <w:pPr>
              <w:rPr>
                <w:rFonts w:ascii="Times New Roman" w:eastAsia="Calibri" w:hAnsi="Times New Roman" w:cs="Times New Roman"/>
              </w:rPr>
            </w:pPr>
            <w:r w:rsidRPr="00AC23C9">
              <w:rPr>
                <w:rFonts w:ascii="Times New Roman" w:eastAsia="Calibri" w:hAnsi="Times New Roman" w:cs="Times New Roman"/>
              </w:rPr>
              <w:t>233193</w:t>
            </w:r>
          </w:p>
        </w:tc>
        <w:tc>
          <w:tcPr>
            <w:tcW w:w="993" w:type="dxa"/>
            <w:vAlign w:val="center"/>
          </w:tcPr>
          <w:p w14:paraId="59CC8869" w14:textId="77777777" w:rsidR="00AC23C9" w:rsidRPr="00AC23C9" w:rsidRDefault="00AC23C9" w:rsidP="00AC23C9">
            <w:pPr>
              <w:rPr>
                <w:rFonts w:ascii="Times New Roman" w:eastAsia="Calibri" w:hAnsi="Times New Roman" w:cs="Times New Roman"/>
              </w:rPr>
            </w:pPr>
            <w:r w:rsidRPr="00AC23C9">
              <w:rPr>
                <w:rFonts w:ascii="Times New Roman" w:eastAsia="Calibri" w:hAnsi="Times New Roman" w:cs="Times New Roman"/>
              </w:rPr>
              <w:t>171010</w:t>
            </w:r>
          </w:p>
        </w:tc>
        <w:tc>
          <w:tcPr>
            <w:tcW w:w="992" w:type="dxa"/>
            <w:vAlign w:val="center"/>
          </w:tcPr>
          <w:p w14:paraId="169A1823" w14:textId="77777777" w:rsidR="00AC23C9" w:rsidRPr="00AC23C9" w:rsidRDefault="00AC23C9" w:rsidP="00AC23C9">
            <w:pPr>
              <w:rPr>
                <w:rFonts w:ascii="Times New Roman" w:eastAsia="Calibri" w:hAnsi="Times New Roman" w:cs="Times New Roman"/>
              </w:rPr>
            </w:pPr>
            <w:r w:rsidRPr="00AC23C9">
              <w:rPr>
                <w:rFonts w:ascii="Times New Roman" w:eastAsia="Calibri" w:hAnsi="Times New Roman" w:cs="Times New Roman"/>
              </w:rPr>
              <w:t>209116</w:t>
            </w:r>
          </w:p>
        </w:tc>
        <w:tc>
          <w:tcPr>
            <w:tcW w:w="992" w:type="dxa"/>
            <w:vAlign w:val="center"/>
          </w:tcPr>
          <w:p w14:paraId="309CB116" w14:textId="77777777" w:rsidR="00AC23C9" w:rsidRPr="00AC23C9" w:rsidRDefault="00AC23C9" w:rsidP="00AC23C9">
            <w:pPr>
              <w:rPr>
                <w:rFonts w:ascii="Times New Roman" w:eastAsia="Calibri" w:hAnsi="Times New Roman" w:cs="Times New Roman"/>
              </w:rPr>
            </w:pPr>
            <w:r w:rsidRPr="00AC23C9">
              <w:rPr>
                <w:rFonts w:ascii="Times New Roman" w:eastAsia="Calibri" w:hAnsi="Times New Roman" w:cs="Times New Roman"/>
              </w:rPr>
              <w:t>-62183</w:t>
            </w:r>
          </w:p>
        </w:tc>
        <w:tc>
          <w:tcPr>
            <w:tcW w:w="851" w:type="dxa"/>
            <w:vAlign w:val="center"/>
          </w:tcPr>
          <w:p w14:paraId="06425F94" w14:textId="77777777" w:rsidR="00AC23C9" w:rsidRPr="00AC23C9" w:rsidRDefault="00AC23C9" w:rsidP="00AC23C9">
            <w:pPr>
              <w:rPr>
                <w:rFonts w:ascii="Times New Roman" w:eastAsia="Calibri" w:hAnsi="Times New Roman" w:cs="Times New Roman"/>
              </w:rPr>
            </w:pPr>
            <w:r w:rsidRPr="00AC23C9">
              <w:rPr>
                <w:rFonts w:ascii="Times New Roman" w:eastAsia="Calibri" w:hAnsi="Times New Roman" w:cs="Times New Roman"/>
              </w:rPr>
              <w:t>-26,67</w:t>
            </w:r>
          </w:p>
        </w:tc>
        <w:tc>
          <w:tcPr>
            <w:tcW w:w="992" w:type="dxa"/>
            <w:vAlign w:val="center"/>
          </w:tcPr>
          <w:p w14:paraId="3B59684A" w14:textId="77777777" w:rsidR="00AC23C9" w:rsidRPr="00AC23C9" w:rsidRDefault="00AC23C9" w:rsidP="00AC23C9">
            <w:pPr>
              <w:rPr>
                <w:rFonts w:ascii="Times New Roman" w:eastAsia="Calibri" w:hAnsi="Times New Roman" w:cs="Times New Roman"/>
              </w:rPr>
            </w:pPr>
            <w:r w:rsidRPr="00AC23C9">
              <w:rPr>
                <w:rFonts w:ascii="Times New Roman" w:eastAsia="Calibri" w:hAnsi="Times New Roman" w:cs="Times New Roman"/>
              </w:rPr>
              <w:t>38106</w:t>
            </w:r>
          </w:p>
        </w:tc>
        <w:tc>
          <w:tcPr>
            <w:tcW w:w="850" w:type="dxa"/>
            <w:vAlign w:val="center"/>
          </w:tcPr>
          <w:p w14:paraId="7002A936" w14:textId="77777777" w:rsidR="00AC23C9" w:rsidRPr="00AC23C9" w:rsidRDefault="00AC23C9" w:rsidP="00AC23C9">
            <w:pPr>
              <w:rPr>
                <w:rFonts w:ascii="Times New Roman" w:eastAsia="Calibri" w:hAnsi="Times New Roman" w:cs="Times New Roman"/>
              </w:rPr>
            </w:pPr>
            <w:r w:rsidRPr="00AC23C9">
              <w:rPr>
                <w:rFonts w:ascii="Times New Roman" w:eastAsia="Calibri" w:hAnsi="Times New Roman" w:cs="Times New Roman"/>
              </w:rPr>
              <w:t>22,28</w:t>
            </w:r>
          </w:p>
        </w:tc>
      </w:tr>
      <w:tr w:rsidR="00AC23C9" w:rsidRPr="00AC23C9" w14:paraId="59A566C7" w14:textId="77777777" w:rsidTr="00B15342">
        <w:tc>
          <w:tcPr>
            <w:tcW w:w="534" w:type="dxa"/>
            <w:vAlign w:val="center"/>
          </w:tcPr>
          <w:p w14:paraId="0E6F8BD7" w14:textId="77777777" w:rsidR="00AC23C9" w:rsidRPr="00AC23C9" w:rsidRDefault="00AC23C9" w:rsidP="00AC23C9">
            <w:pPr>
              <w:rPr>
                <w:rFonts w:ascii="Times New Roman" w:eastAsia="Calibri" w:hAnsi="Times New Roman" w:cs="Times New Roman"/>
                <w:sz w:val="24"/>
                <w:szCs w:val="24"/>
              </w:rPr>
            </w:pPr>
            <w:r w:rsidRPr="00AC23C9">
              <w:rPr>
                <w:rFonts w:ascii="Times New Roman" w:eastAsia="Calibri" w:hAnsi="Times New Roman" w:cs="Times New Roman"/>
                <w:sz w:val="24"/>
                <w:szCs w:val="24"/>
              </w:rPr>
              <w:t>9</w:t>
            </w:r>
          </w:p>
        </w:tc>
        <w:tc>
          <w:tcPr>
            <w:tcW w:w="2409" w:type="dxa"/>
          </w:tcPr>
          <w:p w14:paraId="6854651C" w14:textId="77777777" w:rsidR="00AC23C9" w:rsidRPr="00AC23C9" w:rsidRDefault="00AC23C9" w:rsidP="00AC23C9">
            <w:pPr>
              <w:rPr>
                <w:rFonts w:ascii="Times New Roman" w:eastAsia="Calibri" w:hAnsi="Times New Roman" w:cs="Times New Roman"/>
                <w:sz w:val="24"/>
                <w:szCs w:val="24"/>
              </w:rPr>
            </w:pPr>
            <w:r w:rsidRPr="00AC23C9">
              <w:rPr>
                <w:rFonts w:ascii="Times New Roman" w:eastAsia="Calibri" w:hAnsi="Times New Roman" w:cs="Times New Roman"/>
                <w:sz w:val="24"/>
                <w:szCs w:val="24"/>
              </w:rPr>
              <w:t>Середньорічна заробітна плата 1 працівника, тис. грн.</w:t>
            </w:r>
          </w:p>
        </w:tc>
        <w:tc>
          <w:tcPr>
            <w:tcW w:w="1134" w:type="dxa"/>
            <w:vAlign w:val="center"/>
          </w:tcPr>
          <w:p w14:paraId="08B7D13F" w14:textId="77777777" w:rsidR="00AC23C9" w:rsidRPr="00AC23C9" w:rsidRDefault="00AC23C9" w:rsidP="00AC23C9">
            <w:pPr>
              <w:rPr>
                <w:rFonts w:ascii="Times New Roman" w:eastAsia="Calibri" w:hAnsi="Times New Roman" w:cs="Times New Roman"/>
              </w:rPr>
            </w:pPr>
            <w:r w:rsidRPr="00AC23C9">
              <w:rPr>
                <w:rFonts w:ascii="Times New Roman" w:eastAsia="Calibri" w:hAnsi="Times New Roman" w:cs="Times New Roman"/>
              </w:rPr>
              <w:t>236,5</w:t>
            </w:r>
          </w:p>
        </w:tc>
        <w:tc>
          <w:tcPr>
            <w:tcW w:w="993" w:type="dxa"/>
            <w:vAlign w:val="center"/>
          </w:tcPr>
          <w:p w14:paraId="0EE30AD9" w14:textId="77777777" w:rsidR="00AC23C9" w:rsidRPr="00AC23C9" w:rsidRDefault="00AC23C9" w:rsidP="00AC23C9">
            <w:pPr>
              <w:rPr>
                <w:rFonts w:ascii="Times New Roman" w:eastAsia="Calibri" w:hAnsi="Times New Roman" w:cs="Times New Roman"/>
              </w:rPr>
            </w:pPr>
            <w:r w:rsidRPr="00AC23C9">
              <w:rPr>
                <w:rFonts w:ascii="Times New Roman" w:eastAsia="Calibri" w:hAnsi="Times New Roman" w:cs="Times New Roman"/>
              </w:rPr>
              <w:t>185,7</w:t>
            </w:r>
          </w:p>
        </w:tc>
        <w:tc>
          <w:tcPr>
            <w:tcW w:w="992" w:type="dxa"/>
            <w:vAlign w:val="center"/>
          </w:tcPr>
          <w:p w14:paraId="3723D9B6" w14:textId="77777777" w:rsidR="00AC23C9" w:rsidRPr="00AC23C9" w:rsidRDefault="00AC23C9" w:rsidP="00AC23C9">
            <w:pPr>
              <w:rPr>
                <w:rFonts w:ascii="Times New Roman" w:eastAsia="Calibri" w:hAnsi="Times New Roman" w:cs="Times New Roman"/>
              </w:rPr>
            </w:pPr>
            <w:r w:rsidRPr="00AC23C9">
              <w:rPr>
                <w:rFonts w:ascii="Times New Roman" w:eastAsia="Calibri" w:hAnsi="Times New Roman" w:cs="Times New Roman"/>
              </w:rPr>
              <w:t>247,5</w:t>
            </w:r>
          </w:p>
        </w:tc>
        <w:tc>
          <w:tcPr>
            <w:tcW w:w="992" w:type="dxa"/>
            <w:vAlign w:val="center"/>
          </w:tcPr>
          <w:p w14:paraId="7563DB67" w14:textId="77777777" w:rsidR="00AC23C9" w:rsidRPr="00AC23C9" w:rsidRDefault="00AC23C9" w:rsidP="00AC23C9">
            <w:pPr>
              <w:rPr>
                <w:rFonts w:ascii="Times New Roman" w:eastAsia="Calibri" w:hAnsi="Times New Roman" w:cs="Times New Roman"/>
              </w:rPr>
            </w:pPr>
            <w:r w:rsidRPr="00AC23C9">
              <w:rPr>
                <w:rFonts w:ascii="Times New Roman" w:eastAsia="Calibri" w:hAnsi="Times New Roman" w:cs="Times New Roman"/>
              </w:rPr>
              <w:t>-50,8</w:t>
            </w:r>
          </w:p>
        </w:tc>
        <w:tc>
          <w:tcPr>
            <w:tcW w:w="851" w:type="dxa"/>
            <w:vAlign w:val="center"/>
          </w:tcPr>
          <w:p w14:paraId="12E4F8C7" w14:textId="77777777" w:rsidR="00AC23C9" w:rsidRPr="00AC23C9" w:rsidRDefault="00AC23C9" w:rsidP="00AC23C9">
            <w:pPr>
              <w:rPr>
                <w:rFonts w:ascii="Times New Roman" w:eastAsia="Calibri" w:hAnsi="Times New Roman" w:cs="Times New Roman"/>
              </w:rPr>
            </w:pPr>
            <w:r w:rsidRPr="00AC23C9">
              <w:rPr>
                <w:rFonts w:ascii="Times New Roman" w:eastAsia="Calibri" w:hAnsi="Times New Roman" w:cs="Times New Roman"/>
              </w:rPr>
              <w:t>-21,49</w:t>
            </w:r>
          </w:p>
        </w:tc>
        <w:tc>
          <w:tcPr>
            <w:tcW w:w="992" w:type="dxa"/>
            <w:vAlign w:val="center"/>
          </w:tcPr>
          <w:p w14:paraId="7528B598" w14:textId="77777777" w:rsidR="00AC23C9" w:rsidRPr="00AC23C9" w:rsidRDefault="00AC23C9" w:rsidP="00AC23C9">
            <w:pPr>
              <w:rPr>
                <w:rFonts w:ascii="Times New Roman" w:eastAsia="Calibri" w:hAnsi="Times New Roman" w:cs="Times New Roman"/>
              </w:rPr>
            </w:pPr>
            <w:r w:rsidRPr="00AC23C9">
              <w:rPr>
                <w:rFonts w:ascii="Times New Roman" w:eastAsia="Calibri" w:hAnsi="Times New Roman" w:cs="Times New Roman"/>
              </w:rPr>
              <w:t>62</w:t>
            </w:r>
          </w:p>
        </w:tc>
        <w:tc>
          <w:tcPr>
            <w:tcW w:w="850" w:type="dxa"/>
            <w:vAlign w:val="center"/>
          </w:tcPr>
          <w:p w14:paraId="35CB771D" w14:textId="77777777" w:rsidR="00AC23C9" w:rsidRPr="00AC23C9" w:rsidRDefault="00AC23C9" w:rsidP="00AC23C9">
            <w:pPr>
              <w:rPr>
                <w:rFonts w:ascii="Times New Roman" w:eastAsia="Calibri" w:hAnsi="Times New Roman" w:cs="Times New Roman"/>
              </w:rPr>
            </w:pPr>
            <w:r w:rsidRPr="00AC23C9">
              <w:rPr>
                <w:rFonts w:ascii="Times New Roman" w:eastAsia="Calibri" w:hAnsi="Times New Roman" w:cs="Times New Roman"/>
              </w:rPr>
              <w:t>33,28</w:t>
            </w:r>
          </w:p>
        </w:tc>
      </w:tr>
      <w:tr w:rsidR="00AC23C9" w:rsidRPr="00AC23C9" w14:paraId="4CEA5D69" w14:textId="77777777" w:rsidTr="00B15342">
        <w:tc>
          <w:tcPr>
            <w:tcW w:w="534" w:type="dxa"/>
            <w:vAlign w:val="center"/>
          </w:tcPr>
          <w:p w14:paraId="3964D8EE" w14:textId="77777777" w:rsidR="00AC23C9" w:rsidRPr="00AC23C9" w:rsidRDefault="00AC23C9" w:rsidP="00AC23C9">
            <w:pPr>
              <w:rPr>
                <w:rFonts w:ascii="Times New Roman" w:eastAsia="Calibri" w:hAnsi="Times New Roman" w:cs="Times New Roman"/>
                <w:sz w:val="24"/>
                <w:szCs w:val="24"/>
              </w:rPr>
            </w:pPr>
            <w:r w:rsidRPr="00AC23C9">
              <w:rPr>
                <w:rFonts w:ascii="Times New Roman" w:eastAsia="Calibri" w:hAnsi="Times New Roman" w:cs="Times New Roman"/>
                <w:sz w:val="24"/>
                <w:szCs w:val="24"/>
              </w:rPr>
              <w:t>10</w:t>
            </w:r>
          </w:p>
        </w:tc>
        <w:tc>
          <w:tcPr>
            <w:tcW w:w="2409" w:type="dxa"/>
          </w:tcPr>
          <w:p w14:paraId="6CE2E6DE" w14:textId="77777777" w:rsidR="00AC23C9" w:rsidRPr="00AC23C9" w:rsidRDefault="00AC23C9" w:rsidP="00AC23C9">
            <w:pPr>
              <w:rPr>
                <w:rFonts w:ascii="Times New Roman" w:eastAsia="Calibri" w:hAnsi="Times New Roman" w:cs="Times New Roman"/>
                <w:sz w:val="24"/>
                <w:szCs w:val="24"/>
              </w:rPr>
            </w:pPr>
            <w:r w:rsidRPr="00AC23C9">
              <w:rPr>
                <w:rFonts w:ascii="Times New Roman" w:eastAsia="Calibri" w:hAnsi="Times New Roman" w:cs="Times New Roman"/>
                <w:sz w:val="24"/>
                <w:szCs w:val="24"/>
              </w:rPr>
              <w:t>Витрати на 1 грн. реалізованої продукції, грн./грн.</w:t>
            </w:r>
          </w:p>
        </w:tc>
        <w:tc>
          <w:tcPr>
            <w:tcW w:w="1134" w:type="dxa"/>
            <w:vAlign w:val="center"/>
          </w:tcPr>
          <w:p w14:paraId="57BFCCA1" w14:textId="77777777" w:rsidR="00AC23C9" w:rsidRPr="00AC23C9" w:rsidRDefault="00AC23C9" w:rsidP="00AC23C9">
            <w:pPr>
              <w:rPr>
                <w:rFonts w:ascii="Times New Roman" w:eastAsia="Calibri" w:hAnsi="Times New Roman" w:cs="Times New Roman"/>
              </w:rPr>
            </w:pPr>
            <w:r w:rsidRPr="00AC23C9">
              <w:rPr>
                <w:rFonts w:ascii="Times New Roman" w:eastAsia="Calibri" w:hAnsi="Times New Roman" w:cs="Times New Roman"/>
              </w:rPr>
              <w:t>0,83</w:t>
            </w:r>
          </w:p>
        </w:tc>
        <w:tc>
          <w:tcPr>
            <w:tcW w:w="993" w:type="dxa"/>
            <w:vAlign w:val="center"/>
          </w:tcPr>
          <w:p w14:paraId="741A3199" w14:textId="77777777" w:rsidR="00AC23C9" w:rsidRPr="00AC23C9" w:rsidRDefault="00AC23C9" w:rsidP="00AC23C9">
            <w:pPr>
              <w:rPr>
                <w:rFonts w:ascii="Times New Roman" w:eastAsia="Calibri" w:hAnsi="Times New Roman" w:cs="Times New Roman"/>
              </w:rPr>
            </w:pPr>
            <w:r w:rsidRPr="00AC23C9">
              <w:rPr>
                <w:rFonts w:ascii="Times New Roman" w:eastAsia="Calibri" w:hAnsi="Times New Roman" w:cs="Times New Roman"/>
              </w:rPr>
              <w:t>0,79</w:t>
            </w:r>
          </w:p>
        </w:tc>
        <w:tc>
          <w:tcPr>
            <w:tcW w:w="992" w:type="dxa"/>
            <w:vAlign w:val="center"/>
          </w:tcPr>
          <w:p w14:paraId="2BEDB71D" w14:textId="77777777" w:rsidR="00AC23C9" w:rsidRPr="00AC23C9" w:rsidRDefault="00AC23C9" w:rsidP="00AC23C9">
            <w:pPr>
              <w:rPr>
                <w:rFonts w:ascii="Times New Roman" w:eastAsia="Calibri" w:hAnsi="Times New Roman" w:cs="Times New Roman"/>
              </w:rPr>
            </w:pPr>
            <w:r w:rsidRPr="00AC23C9">
              <w:rPr>
                <w:rFonts w:ascii="Times New Roman" w:eastAsia="Calibri" w:hAnsi="Times New Roman" w:cs="Times New Roman"/>
              </w:rPr>
              <w:t>0,84</w:t>
            </w:r>
          </w:p>
        </w:tc>
        <w:tc>
          <w:tcPr>
            <w:tcW w:w="992" w:type="dxa"/>
            <w:vAlign w:val="center"/>
          </w:tcPr>
          <w:p w14:paraId="5996A92D" w14:textId="77777777" w:rsidR="00AC23C9" w:rsidRPr="00AC23C9" w:rsidRDefault="00AC23C9" w:rsidP="00AC23C9">
            <w:pPr>
              <w:rPr>
                <w:rFonts w:ascii="Times New Roman" w:eastAsia="Calibri" w:hAnsi="Times New Roman" w:cs="Times New Roman"/>
              </w:rPr>
            </w:pPr>
            <w:r w:rsidRPr="00AC23C9">
              <w:rPr>
                <w:rFonts w:ascii="Times New Roman" w:eastAsia="Calibri" w:hAnsi="Times New Roman" w:cs="Times New Roman"/>
              </w:rPr>
              <w:t>-0,04</w:t>
            </w:r>
          </w:p>
        </w:tc>
        <w:tc>
          <w:tcPr>
            <w:tcW w:w="851" w:type="dxa"/>
            <w:vAlign w:val="center"/>
          </w:tcPr>
          <w:p w14:paraId="03E514CB" w14:textId="77777777" w:rsidR="00AC23C9" w:rsidRPr="00AC23C9" w:rsidRDefault="00AC23C9" w:rsidP="00AC23C9">
            <w:pPr>
              <w:rPr>
                <w:rFonts w:ascii="Times New Roman" w:eastAsia="Calibri" w:hAnsi="Times New Roman" w:cs="Times New Roman"/>
              </w:rPr>
            </w:pPr>
            <w:r w:rsidRPr="00AC23C9">
              <w:rPr>
                <w:rFonts w:ascii="Times New Roman" w:eastAsia="Calibri" w:hAnsi="Times New Roman" w:cs="Times New Roman"/>
              </w:rPr>
              <w:t>-4,92</w:t>
            </w:r>
          </w:p>
        </w:tc>
        <w:tc>
          <w:tcPr>
            <w:tcW w:w="992" w:type="dxa"/>
            <w:vAlign w:val="center"/>
          </w:tcPr>
          <w:p w14:paraId="065B6360" w14:textId="77777777" w:rsidR="00AC23C9" w:rsidRPr="00AC23C9" w:rsidRDefault="00AC23C9" w:rsidP="00AC23C9">
            <w:pPr>
              <w:rPr>
                <w:rFonts w:ascii="Times New Roman" w:eastAsia="Calibri" w:hAnsi="Times New Roman" w:cs="Times New Roman"/>
              </w:rPr>
            </w:pPr>
            <w:r w:rsidRPr="00AC23C9">
              <w:rPr>
                <w:rFonts w:ascii="Times New Roman" w:eastAsia="Calibri" w:hAnsi="Times New Roman" w:cs="Times New Roman"/>
              </w:rPr>
              <w:t>0,05</w:t>
            </w:r>
          </w:p>
        </w:tc>
        <w:tc>
          <w:tcPr>
            <w:tcW w:w="850" w:type="dxa"/>
            <w:vAlign w:val="center"/>
          </w:tcPr>
          <w:p w14:paraId="7B00131E" w14:textId="77777777" w:rsidR="00AC23C9" w:rsidRPr="00AC23C9" w:rsidRDefault="00AC23C9" w:rsidP="00AC23C9">
            <w:pPr>
              <w:rPr>
                <w:rFonts w:ascii="Times New Roman" w:eastAsia="Calibri" w:hAnsi="Times New Roman" w:cs="Times New Roman"/>
              </w:rPr>
            </w:pPr>
            <w:r w:rsidRPr="00AC23C9">
              <w:rPr>
                <w:rFonts w:ascii="Times New Roman" w:eastAsia="Calibri" w:hAnsi="Times New Roman" w:cs="Times New Roman"/>
              </w:rPr>
              <w:t>5,70</w:t>
            </w:r>
          </w:p>
        </w:tc>
      </w:tr>
      <w:tr w:rsidR="00AC23C9" w:rsidRPr="00AC23C9" w14:paraId="7C1A619E" w14:textId="77777777" w:rsidTr="00B15342">
        <w:tc>
          <w:tcPr>
            <w:tcW w:w="534" w:type="dxa"/>
            <w:vAlign w:val="center"/>
          </w:tcPr>
          <w:p w14:paraId="560E5431" w14:textId="77777777" w:rsidR="00AC23C9" w:rsidRPr="00AC23C9" w:rsidRDefault="00AC23C9" w:rsidP="00AC23C9">
            <w:pPr>
              <w:rPr>
                <w:rFonts w:ascii="Times New Roman" w:eastAsia="Calibri" w:hAnsi="Times New Roman" w:cs="Times New Roman"/>
                <w:sz w:val="24"/>
                <w:szCs w:val="24"/>
              </w:rPr>
            </w:pPr>
            <w:r w:rsidRPr="00AC23C9">
              <w:rPr>
                <w:rFonts w:ascii="Times New Roman" w:eastAsia="Calibri" w:hAnsi="Times New Roman" w:cs="Times New Roman"/>
                <w:sz w:val="24"/>
                <w:szCs w:val="24"/>
              </w:rPr>
              <w:t>11</w:t>
            </w:r>
          </w:p>
        </w:tc>
        <w:tc>
          <w:tcPr>
            <w:tcW w:w="2409" w:type="dxa"/>
          </w:tcPr>
          <w:p w14:paraId="7EC0CDD7" w14:textId="77777777" w:rsidR="00AC23C9" w:rsidRPr="00AC23C9" w:rsidRDefault="00AC23C9" w:rsidP="00AC23C9">
            <w:pPr>
              <w:rPr>
                <w:rFonts w:ascii="Times New Roman" w:eastAsia="Calibri" w:hAnsi="Times New Roman" w:cs="Times New Roman"/>
                <w:sz w:val="24"/>
                <w:szCs w:val="24"/>
              </w:rPr>
            </w:pPr>
            <w:r w:rsidRPr="00AC23C9">
              <w:rPr>
                <w:rFonts w:ascii="Times New Roman" w:eastAsia="Calibri" w:hAnsi="Times New Roman" w:cs="Times New Roman"/>
                <w:sz w:val="24"/>
                <w:szCs w:val="24"/>
              </w:rPr>
              <w:t>Собівартість реалізованої продукції, тис. грн.</w:t>
            </w:r>
          </w:p>
        </w:tc>
        <w:tc>
          <w:tcPr>
            <w:tcW w:w="1134" w:type="dxa"/>
            <w:vAlign w:val="center"/>
          </w:tcPr>
          <w:p w14:paraId="45A59C7A" w14:textId="77777777" w:rsidR="00AC23C9" w:rsidRPr="00AC23C9" w:rsidRDefault="00AC23C9" w:rsidP="00AC23C9">
            <w:pPr>
              <w:rPr>
                <w:rFonts w:ascii="Times New Roman" w:eastAsia="Calibri" w:hAnsi="Times New Roman" w:cs="Times New Roman"/>
              </w:rPr>
            </w:pPr>
            <w:r w:rsidRPr="00AC23C9">
              <w:rPr>
                <w:rFonts w:ascii="Times New Roman" w:eastAsia="Calibri" w:hAnsi="Times New Roman" w:cs="Times New Roman"/>
              </w:rPr>
              <w:t>1723220</w:t>
            </w:r>
          </w:p>
        </w:tc>
        <w:tc>
          <w:tcPr>
            <w:tcW w:w="993" w:type="dxa"/>
            <w:vAlign w:val="center"/>
          </w:tcPr>
          <w:p w14:paraId="7D70D965" w14:textId="77777777" w:rsidR="00AC23C9" w:rsidRPr="00AC23C9" w:rsidRDefault="00AC23C9" w:rsidP="00AC23C9">
            <w:pPr>
              <w:rPr>
                <w:rFonts w:ascii="Times New Roman" w:eastAsia="Calibri" w:hAnsi="Times New Roman" w:cs="Times New Roman"/>
              </w:rPr>
            </w:pPr>
            <w:r w:rsidRPr="00AC23C9">
              <w:rPr>
                <w:rFonts w:ascii="Times New Roman" w:eastAsia="Calibri" w:hAnsi="Times New Roman" w:cs="Times New Roman"/>
              </w:rPr>
              <w:t>1234091</w:t>
            </w:r>
          </w:p>
        </w:tc>
        <w:tc>
          <w:tcPr>
            <w:tcW w:w="992" w:type="dxa"/>
            <w:vAlign w:val="center"/>
          </w:tcPr>
          <w:p w14:paraId="6D50F92A" w14:textId="77777777" w:rsidR="00AC23C9" w:rsidRPr="00AC23C9" w:rsidRDefault="00AC23C9" w:rsidP="00AC23C9">
            <w:pPr>
              <w:rPr>
                <w:rFonts w:ascii="Times New Roman" w:eastAsia="Calibri" w:hAnsi="Times New Roman" w:cs="Times New Roman"/>
              </w:rPr>
            </w:pPr>
            <w:r w:rsidRPr="00AC23C9">
              <w:rPr>
                <w:rFonts w:ascii="Times New Roman" w:eastAsia="Calibri" w:hAnsi="Times New Roman" w:cs="Times New Roman"/>
              </w:rPr>
              <w:t>1518636</w:t>
            </w:r>
          </w:p>
        </w:tc>
        <w:tc>
          <w:tcPr>
            <w:tcW w:w="992" w:type="dxa"/>
            <w:vAlign w:val="center"/>
          </w:tcPr>
          <w:p w14:paraId="5673BBAA" w14:textId="77777777" w:rsidR="00AC23C9" w:rsidRPr="00AC23C9" w:rsidRDefault="00AC23C9" w:rsidP="00AC23C9">
            <w:pPr>
              <w:rPr>
                <w:rFonts w:ascii="Times New Roman" w:eastAsia="Calibri" w:hAnsi="Times New Roman" w:cs="Times New Roman"/>
              </w:rPr>
            </w:pPr>
            <w:r w:rsidRPr="00AC23C9">
              <w:rPr>
                <w:rFonts w:ascii="Times New Roman" w:eastAsia="Calibri" w:hAnsi="Times New Roman" w:cs="Times New Roman"/>
              </w:rPr>
              <w:t>-489129</w:t>
            </w:r>
          </w:p>
        </w:tc>
        <w:tc>
          <w:tcPr>
            <w:tcW w:w="851" w:type="dxa"/>
            <w:vAlign w:val="center"/>
          </w:tcPr>
          <w:p w14:paraId="30F348E4" w14:textId="77777777" w:rsidR="00AC23C9" w:rsidRPr="00AC23C9" w:rsidRDefault="00AC23C9" w:rsidP="00AC23C9">
            <w:pPr>
              <w:rPr>
                <w:rFonts w:ascii="Times New Roman" w:eastAsia="Calibri" w:hAnsi="Times New Roman" w:cs="Times New Roman"/>
              </w:rPr>
            </w:pPr>
            <w:r w:rsidRPr="00AC23C9">
              <w:rPr>
                <w:rFonts w:ascii="Times New Roman" w:eastAsia="Calibri" w:hAnsi="Times New Roman" w:cs="Times New Roman"/>
              </w:rPr>
              <w:t>-28,38</w:t>
            </w:r>
          </w:p>
        </w:tc>
        <w:tc>
          <w:tcPr>
            <w:tcW w:w="992" w:type="dxa"/>
            <w:vAlign w:val="center"/>
          </w:tcPr>
          <w:p w14:paraId="00402E65" w14:textId="77777777" w:rsidR="00AC23C9" w:rsidRPr="00AC23C9" w:rsidRDefault="00AC23C9" w:rsidP="00AC23C9">
            <w:pPr>
              <w:rPr>
                <w:rFonts w:ascii="Times New Roman" w:eastAsia="Calibri" w:hAnsi="Times New Roman" w:cs="Times New Roman"/>
              </w:rPr>
            </w:pPr>
            <w:r w:rsidRPr="00AC23C9">
              <w:rPr>
                <w:rFonts w:ascii="Times New Roman" w:eastAsia="Calibri" w:hAnsi="Times New Roman" w:cs="Times New Roman"/>
              </w:rPr>
              <w:t>284545</w:t>
            </w:r>
          </w:p>
        </w:tc>
        <w:tc>
          <w:tcPr>
            <w:tcW w:w="850" w:type="dxa"/>
            <w:vAlign w:val="center"/>
          </w:tcPr>
          <w:p w14:paraId="39408AD2" w14:textId="77777777" w:rsidR="00AC23C9" w:rsidRPr="00AC23C9" w:rsidRDefault="00AC23C9" w:rsidP="00AC23C9">
            <w:pPr>
              <w:rPr>
                <w:rFonts w:ascii="Times New Roman" w:eastAsia="Calibri" w:hAnsi="Times New Roman" w:cs="Times New Roman"/>
              </w:rPr>
            </w:pPr>
            <w:r w:rsidRPr="00AC23C9">
              <w:rPr>
                <w:rFonts w:ascii="Times New Roman" w:eastAsia="Calibri" w:hAnsi="Times New Roman" w:cs="Times New Roman"/>
              </w:rPr>
              <w:t>23,06</w:t>
            </w:r>
          </w:p>
        </w:tc>
      </w:tr>
      <w:tr w:rsidR="00AC23C9" w:rsidRPr="00AC23C9" w14:paraId="718873DC" w14:textId="77777777" w:rsidTr="00B15342">
        <w:tc>
          <w:tcPr>
            <w:tcW w:w="534" w:type="dxa"/>
            <w:vAlign w:val="center"/>
          </w:tcPr>
          <w:p w14:paraId="1B1FF5FE" w14:textId="77777777" w:rsidR="00AC23C9" w:rsidRPr="00AC23C9" w:rsidRDefault="00AC23C9" w:rsidP="00AC23C9">
            <w:pPr>
              <w:rPr>
                <w:rFonts w:ascii="Times New Roman" w:eastAsia="Calibri" w:hAnsi="Times New Roman" w:cs="Times New Roman"/>
                <w:sz w:val="24"/>
                <w:szCs w:val="24"/>
              </w:rPr>
            </w:pPr>
            <w:r w:rsidRPr="00AC23C9">
              <w:rPr>
                <w:rFonts w:ascii="Times New Roman" w:eastAsia="Calibri" w:hAnsi="Times New Roman" w:cs="Times New Roman"/>
                <w:sz w:val="24"/>
                <w:szCs w:val="24"/>
              </w:rPr>
              <w:t>12</w:t>
            </w:r>
          </w:p>
        </w:tc>
        <w:tc>
          <w:tcPr>
            <w:tcW w:w="2409" w:type="dxa"/>
          </w:tcPr>
          <w:p w14:paraId="342CD409" w14:textId="77777777" w:rsidR="00AC23C9" w:rsidRPr="00AC23C9" w:rsidRDefault="00AC23C9" w:rsidP="00AC23C9">
            <w:pPr>
              <w:rPr>
                <w:rFonts w:ascii="Times New Roman" w:eastAsia="Calibri" w:hAnsi="Times New Roman" w:cs="Times New Roman"/>
                <w:sz w:val="24"/>
                <w:szCs w:val="24"/>
              </w:rPr>
            </w:pPr>
            <w:r w:rsidRPr="00AC23C9">
              <w:rPr>
                <w:rFonts w:ascii="Times New Roman" w:eastAsia="Calibri" w:hAnsi="Times New Roman" w:cs="Times New Roman"/>
                <w:sz w:val="24"/>
                <w:szCs w:val="24"/>
              </w:rPr>
              <w:t>Прибуток (збиток) від реалізації, тис. грн.</w:t>
            </w:r>
          </w:p>
        </w:tc>
        <w:tc>
          <w:tcPr>
            <w:tcW w:w="1134" w:type="dxa"/>
            <w:vAlign w:val="center"/>
          </w:tcPr>
          <w:p w14:paraId="36CF310A" w14:textId="77777777" w:rsidR="00AC23C9" w:rsidRPr="00AC23C9" w:rsidRDefault="00AC23C9" w:rsidP="00AC23C9">
            <w:pPr>
              <w:rPr>
                <w:rFonts w:ascii="Times New Roman" w:eastAsia="Times New Roman" w:hAnsi="Times New Roman" w:cs="Times New Roman"/>
                <w:lang w:val="ru-RU" w:eastAsia="ru-RU"/>
              </w:rPr>
            </w:pPr>
            <w:r w:rsidRPr="00AC23C9">
              <w:rPr>
                <w:rFonts w:ascii="Times New Roman" w:eastAsia="Times New Roman" w:hAnsi="Times New Roman" w:cs="Times New Roman"/>
                <w:lang w:val="ru-RU" w:eastAsia="ru-RU"/>
              </w:rPr>
              <w:t>113237</w:t>
            </w:r>
          </w:p>
        </w:tc>
        <w:tc>
          <w:tcPr>
            <w:tcW w:w="993" w:type="dxa"/>
            <w:vAlign w:val="center"/>
          </w:tcPr>
          <w:p w14:paraId="45992952" w14:textId="77777777" w:rsidR="00AC23C9" w:rsidRPr="00AC23C9" w:rsidRDefault="00AC23C9" w:rsidP="00AC23C9">
            <w:pPr>
              <w:rPr>
                <w:rFonts w:ascii="Times New Roman" w:eastAsia="Times New Roman" w:hAnsi="Times New Roman" w:cs="Times New Roman"/>
                <w:lang w:val="ru-RU" w:eastAsia="ru-RU"/>
              </w:rPr>
            </w:pPr>
            <w:r w:rsidRPr="00AC23C9">
              <w:rPr>
                <w:rFonts w:ascii="Times New Roman" w:eastAsia="Times New Roman" w:hAnsi="Times New Roman" w:cs="Times New Roman"/>
                <w:lang w:val="ru-RU" w:eastAsia="ru-RU"/>
              </w:rPr>
              <w:t>120626</w:t>
            </w:r>
          </w:p>
        </w:tc>
        <w:tc>
          <w:tcPr>
            <w:tcW w:w="992" w:type="dxa"/>
            <w:vAlign w:val="center"/>
          </w:tcPr>
          <w:p w14:paraId="1FD2FCB7" w14:textId="77777777" w:rsidR="00AC23C9" w:rsidRPr="00AC23C9" w:rsidRDefault="00AC23C9" w:rsidP="00AC23C9">
            <w:pPr>
              <w:rPr>
                <w:rFonts w:ascii="Times New Roman" w:eastAsia="Times New Roman" w:hAnsi="Times New Roman" w:cs="Times New Roman"/>
                <w:lang w:val="ru-RU" w:eastAsia="ru-RU"/>
              </w:rPr>
            </w:pPr>
            <w:r w:rsidRPr="00AC23C9">
              <w:rPr>
                <w:rFonts w:ascii="Times New Roman" w:eastAsia="Times New Roman" w:hAnsi="Times New Roman" w:cs="Times New Roman"/>
                <w:lang w:val="ru-RU" w:eastAsia="ru-RU"/>
              </w:rPr>
              <w:t>56546</w:t>
            </w:r>
          </w:p>
        </w:tc>
        <w:tc>
          <w:tcPr>
            <w:tcW w:w="992" w:type="dxa"/>
            <w:vAlign w:val="center"/>
          </w:tcPr>
          <w:p w14:paraId="7C35CEB8" w14:textId="77777777" w:rsidR="00AC23C9" w:rsidRPr="00AC23C9" w:rsidRDefault="00AC23C9" w:rsidP="00AC23C9">
            <w:pPr>
              <w:rPr>
                <w:rFonts w:ascii="Times New Roman" w:eastAsia="Times New Roman" w:hAnsi="Times New Roman" w:cs="Times New Roman"/>
                <w:lang w:val="ru-RU" w:eastAsia="ru-RU"/>
              </w:rPr>
            </w:pPr>
            <w:r w:rsidRPr="00AC23C9">
              <w:rPr>
                <w:rFonts w:ascii="Times New Roman" w:eastAsia="Times New Roman" w:hAnsi="Times New Roman" w:cs="Times New Roman"/>
                <w:lang w:val="ru-RU" w:eastAsia="ru-RU"/>
              </w:rPr>
              <w:t>7389</w:t>
            </w:r>
          </w:p>
        </w:tc>
        <w:tc>
          <w:tcPr>
            <w:tcW w:w="851" w:type="dxa"/>
            <w:vAlign w:val="center"/>
          </w:tcPr>
          <w:p w14:paraId="37486BAB" w14:textId="77777777" w:rsidR="00AC23C9" w:rsidRPr="00AC23C9" w:rsidRDefault="00AC23C9" w:rsidP="00AC23C9">
            <w:pPr>
              <w:rPr>
                <w:rFonts w:ascii="Times New Roman" w:eastAsia="Times New Roman" w:hAnsi="Times New Roman" w:cs="Times New Roman"/>
                <w:lang w:val="ru-RU" w:eastAsia="ru-RU"/>
              </w:rPr>
            </w:pPr>
            <w:r w:rsidRPr="00AC23C9">
              <w:rPr>
                <w:rFonts w:ascii="Times New Roman" w:eastAsia="Times New Roman" w:hAnsi="Times New Roman" w:cs="Times New Roman"/>
                <w:lang w:val="ru-RU" w:eastAsia="ru-RU"/>
              </w:rPr>
              <w:t>6,5</w:t>
            </w:r>
          </w:p>
        </w:tc>
        <w:tc>
          <w:tcPr>
            <w:tcW w:w="992" w:type="dxa"/>
            <w:vAlign w:val="center"/>
          </w:tcPr>
          <w:p w14:paraId="70575EA7" w14:textId="77777777" w:rsidR="00AC23C9" w:rsidRPr="00AC23C9" w:rsidRDefault="00AC23C9" w:rsidP="00AC23C9">
            <w:pPr>
              <w:rPr>
                <w:rFonts w:ascii="Times New Roman" w:eastAsia="Times New Roman" w:hAnsi="Times New Roman" w:cs="Times New Roman"/>
                <w:lang w:val="ru-RU" w:eastAsia="ru-RU"/>
              </w:rPr>
            </w:pPr>
            <w:r w:rsidRPr="00AC23C9">
              <w:rPr>
                <w:rFonts w:ascii="Times New Roman" w:eastAsia="Times New Roman" w:hAnsi="Times New Roman" w:cs="Times New Roman"/>
                <w:lang w:val="ru-RU" w:eastAsia="ru-RU"/>
              </w:rPr>
              <w:t>-64080</w:t>
            </w:r>
          </w:p>
        </w:tc>
        <w:tc>
          <w:tcPr>
            <w:tcW w:w="850" w:type="dxa"/>
            <w:vAlign w:val="center"/>
          </w:tcPr>
          <w:p w14:paraId="62D71D35" w14:textId="77777777" w:rsidR="00AC23C9" w:rsidRPr="00AC23C9" w:rsidRDefault="00AC23C9" w:rsidP="00AC23C9">
            <w:pPr>
              <w:rPr>
                <w:rFonts w:ascii="Times New Roman" w:eastAsia="Times New Roman" w:hAnsi="Times New Roman" w:cs="Times New Roman"/>
                <w:lang w:val="ru-RU" w:eastAsia="ru-RU"/>
              </w:rPr>
            </w:pPr>
            <w:r w:rsidRPr="00AC23C9">
              <w:rPr>
                <w:rFonts w:ascii="Times New Roman" w:eastAsia="Times New Roman" w:hAnsi="Times New Roman" w:cs="Times New Roman"/>
                <w:lang w:val="ru-RU" w:eastAsia="ru-RU"/>
              </w:rPr>
              <w:t>-53,1</w:t>
            </w:r>
          </w:p>
        </w:tc>
      </w:tr>
      <w:tr w:rsidR="00AC23C9" w:rsidRPr="00AC23C9" w14:paraId="47F58A18" w14:textId="77777777" w:rsidTr="00B15342">
        <w:tc>
          <w:tcPr>
            <w:tcW w:w="534" w:type="dxa"/>
            <w:vAlign w:val="center"/>
          </w:tcPr>
          <w:p w14:paraId="1AD1B78F" w14:textId="77777777" w:rsidR="00AC23C9" w:rsidRPr="00AC23C9" w:rsidRDefault="00AC23C9" w:rsidP="00AC23C9">
            <w:pPr>
              <w:rPr>
                <w:rFonts w:ascii="Times New Roman" w:eastAsia="Calibri" w:hAnsi="Times New Roman" w:cs="Times New Roman"/>
                <w:sz w:val="24"/>
                <w:szCs w:val="24"/>
              </w:rPr>
            </w:pPr>
            <w:r w:rsidRPr="00AC23C9">
              <w:rPr>
                <w:rFonts w:ascii="Times New Roman" w:eastAsia="Calibri" w:hAnsi="Times New Roman" w:cs="Times New Roman"/>
                <w:sz w:val="24"/>
                <w:szCs w:val="24"/>
              </w:rPr>
              <w:t>13</w:t>
            </w:r>
          </w:p>
        </w:tc>
        <w:tc>
          <w:tcPr>
            <w:tcW w:w="2409" w:type="dxa"/>
          </w:tcPr>
          <w:p w14:paraId="7A7BAD81" w14:textId="77777777" w:rsidR="00AC23C9" w:rsidRPr="00AC23C9" w:rsidRDefault="00AC23C9" w:rsidP="00AC23C9">
            <w:pPr>
              <w:rPr>
                <w:rFonts w:ascii="Times New Roman" w:eastAsia="Calibri" w:hAnsi="Times New Roman" w:cs="Times New Roman"/>
                <w:sz w:val="24"/>
                <w:szCs w:val="24"/>
              </w:rPr>
            </w:pPr>
            <w:r w:rsidRPr="00AC23C9">
              <w:rPr>
                <w:rFonts w:ascii="Times New Roman" w:eastAsia="Calibri" w:hAnsi="Times New Roman" w:cs="Times New Roman"/>
                <w:sz w:val="24"/>
                <w:szCs w:val="24"/>
              </w:rPr>
              <w:t>Чистий прибуток (збиток), тис. грн.</w:t>
            </w:r>
          </w:p>
        </w:tc>
        <w:tc>
          <w:tcPr>
            <w:tcW w:w="1134" w:type="dxa"/>
            <w:vAlign w:val="center"/>
          </w:tcPr>
          <w:p w14:paraId="75BC35C8" w14:textId="77777777" w:rsidR="00AC23C9" w:rsidRPr="00AC23C9" w:rsidRDefault="00AC23C9" w:rsidP="00AC23C9">
            <w:pPr>
              <w:rPr>
                <w:rFonts w:ascii="Times New Roman" w:eastAsia="Calibri" w:hAnsi="Times New Roman" w:cs="Times New Roman"/>
              </w:rPr>
            </w:pPr>
            <w:r w:rsidRPr="00AC23C9">
              <w:rPr>
                <w:rFonts w:ascii="Times New Roman" w:eastAsia="Calibri" w:hAnsi="Times New Roman" w:cs="Times New Roman"/>
              </w:rPr>
              <w:t>55399</w:t>
            </w:r>
          </w:p>
        </w:tc>
        <w:tc>
          <w:tcPr>
            <w:tcW w:w="993" w:type="dxa"/>
            <w:vAlign w:val="center"/>
          </w:tcPr>
          <w:p w14:paraId="506826AD" w14:textId="77777777" w:rsidR="00AC23C9" w:rsidRPr="00AC23C9" w:rsidRDefault="00AC23C9" w:rsidP="00AC23C9">
            <w:pPr>
              <w:rPr>
                <w:rFonts w:ascii="Times New Roman" w:eastAsia="Calibri" w:hAnsi="Times New Roman" w:cs="Times New Roman"/>
              </w:rPr>
            </w:pPr>
            <w:r w:rsidRPr="00AC23C9">
              <w:rPr>
                <w:rFonts w:ascii="Times New Roman" w:eastAsia="Calibri" w:hAnsi="Times New Roman" w:cs="Times New Roman"/>
              </w:rPr>
              <w:t>-27237</w:t>
            </w:r>
          </w:p>
        </w:tc>
        <w:tc>
          <w:tcPr>
            <w:tcW w:w="992" w:type="dxa"/>
            <w:vAlign w:val="center"/>
          </w:tcPr>
          <w:p w14:paraId="46A09FC7" w14:textId="77777777" w:rsidR="00AC23C9" w:rsidRPr="00AC23C9" w:rsidRDefault="00AC23C9" w:rsidP="00AC23C9">
            <w:pPr>
              <w:rPr>
                <w:rFonts w:ascii="Times New Roman" w:eastAsia="Calibri" w:hAnsi="Times New Roman" w:cs="Times New Roman"/>
              </w:rPr>
            </w:pPr>
            <w:r w:rsidRPr="00AC23C9">
              <w:rPr>
                <w:rFonts w:ascii="Times New Roman" w:eastAsia="Calibri" w:hAnsi="Times New Roman" w:cs="Times New Roman"/>
              </w:rPr>
              <w:t>-42951</w:t>
            </w:r>
          </w:p>
        </w:tc>
        <w:tc>
          <w:tcPr>
            <w:tcW w:w="992" w:type="dxa"/>
            <w:vAlign w:val="center"/>
          </w:tcPr>
          <w:p w14:paraId="1B1E6279" w14:textId="77777777" w:rsidR="00AC23C9" w:rsidRPr="00AC23C9" w:rsidRDefault="00AC23C9" w:rsidP="00AC23C9">
            <w:pPr>
              <w:rPr>
                <w:rFonts w:ascii="Times New Roman" w:eastAsia="Calibri" w:hAnsi="Times New Roman" w:cs="Times New Roman"/>
              </w:rPr>
            </w:pPr>
            <w:r w:rsidRPr="00AC23C9">
              <w:rPr>
                <w:rFonts w:ascii="Times New Roman" w:eastAsia="Calibri" w:hAnsi="Times New Roman" w:cs="Times New Roman"/>
              </w:rPr>
              <w:t>-82636</w:t>
            </w:r>
          </w:p>
        </w:tc>
        <w:tc>
          <w:tcPr>
            <w:tcW w:w="851" w:type="dxa"/>
            <w:vAlign w:val="center"/>
          </w:tcPr>
          <w:p w14:paraId="77B472E0" w14:textId="77777777" w:rsidR="00AC23C9" w:rsidRPr="00AC23C9" w:rsidRDefault="00AC23C9" w:rsidP="00AC23C9">
            <w:pPr>
              <w:rPr>
                <w:rFonts w:ascii="Times New Roman" w:eastAsia="Calibri" w:hAnsi="Times New Roman" w:cs="Times New Roman"/>
              </w:rPr>
            </w:pPr>
            <w:r w:rsidRPr="00AC23C9">
              <w:rPr>
                <w:rFonts w:ascii="Times New Roman" w:eastAsia="Calibri" w:hAnsi="Times New Roman" w:cs="Times New Roman"/>
              </w:rPr>
              <w:t>-149,2</w:t>
            </w:r>
          </w:p>
        </w:tc>
        <w:tc>
          <w:tcPr>
            <w:tcW w:w="992" w:type="dxa"/>
            <w:vAlign w:val="center"/>
          </w:tcPr>
          <w:p w14:paraId="60A8010C" w14:textId="77777777" w:rsidR="00AC23C9" w:rsidRPr="00AC23C9" w:rsidRDefault="00AC23C9" w:rsidP="00AC23C9">
            <w:pPr>
              <w:rPr>
                <w:rFonts w:ascii="Times New Roman" w:eastAsia="Calibri" w:hAnsi="Times New Roman" w:cs="Times New Roman"/>
              </w:rPr>
            </w:pPr>
            <w:r w:rsidRPr="00AC23C9">
              <w:rPr>
                <w:rFonts w:ascii="Times New Roman" w:eastAsia="Calibri" w:hAnsi="Times New Roman" w:cs="Times New Roman"/>
              </w:rPr>
              <w:t>-15714</w:t>
            </w:r>
          </w:p>
        </w:tc>
        <w:tc>
          <w:tcPr>
            <w:tcW w:w="850" w:type="dxa"/>
            <w:vAlign w:val="center"/>
          </w:tcPr>
          <w:p w14:paraId="283D0500" w14:textId="77777777" w:rsidR="00AC23C9" w:rsidRPr="00AC23C9" w:rsidRDefault="00AC23C9" w:rsidP="00AC23C9">
            <w:pPr>
              <w:rPr>
                <w:rFonts w:ascii="Times New Roman" w:eastAsia="Calibri" w:hAnsi="Times New Roman" w:cs="Times New Roman"/>
              </w:rPr>
            </w:pPr>
            <w:r w:rsidRPr="00AC23C9">
              <w:rPr>
                <w:rFonts w:ascii="Times New Roman" w:eastAsia="Calibri" w:hAnsi="Times New Roman" w:cs="Times New Roman"/>
              </w:rPr>
              <w:t>57,69</w:t>
            </w:r>
          </w:p>
        </w:tc>
      </w:tr>
      <w:tr w:rsidR="00AC23C9" w:rsidRPr="00AC23C9" w14:paraId="585E0826" w14:textId="77777777" w:rsidTr="00B15342">
        <w:tc>
          <w:tcPr>
            <w:tcW w:w="534" w:type="dxa"/>
            <w:vAlign w:val="center"/>
          </w:tcPr>
          <w:p w14:paraId="31BFA44B" w14:textId="77777777" w:rsidR="00AC23C9" w:rsidRPr="00AC23C9" w:rsidRDefault="00AC23C9" w:rsidP="00AC23C9">
            <w:pPr>
              <w:rPr>
                <w:rFonts w:ascii="Times New Roman" w:eastAsia="Calibri" w:hAnsi="Times New Roman" w:cs="Times New Roman"/>
                <w:sz w:val="24"/>
                <w:szCs w:val="24"/>
              </w:rPr>
            </w:pPr>
            <w:r w:rsidRPr="00AC23C9">
              <w:rPr>
                <w:rFonts w:ascii="Times New Roman" w:eastAsia="Calibri" w:hAnsi="Times New Roman" w:cs="Times New Roman"/>
                <w:sz w:val="24"/>
                <w:szCs w:val="24"/>
              </w:rPr>
              <w:t>14</w:t>
            </w:r>
          </w:p>
        </w:tc>
        <w:tc>
          <w:tcPr>
            <w:tcW w:w="2409" w:type="dxa"/>
          </w:tcPr>
          <w:p w14:paraId="200EA877" w14:textId="77777777" w:rsidR="00AC23C9" w:rsidRPr="00AC23C9" w:rsidRDefault="00AC23C9" w:rsidP="00AC23C9">
            <w:pPr>
              <w:rPr>
                <w:rFonts w:ascii="Times New Roman" w:eastAsia="Calibri" w:hAnsi="Times New Roman" w:cs="Times New Roman"/>
                <w:sz w:val="24"/>
                <w:szCs w:val="24"/>
              </w:rPr>
            </w:pPr>
            <w:r w:rsidRPr="00AC23C9">
              <w:rPr>
                <w:rFonts w:ascii="Times New Roman" w:eastAsia="Calibri" w:hAnsi="Times New Roman" w:cs="Times New Roman"/>
                <w:sz w:val="24"/>
                <w:szCs w:val="24"/>
              </w:rPr>
              <w:t>Рентабельність (збитковість) реалізованої продукції, %</w:t>
            </w:r>
          </w:p>
        </w:tc>
        <w:tc>
          <w:tcPr>
            <w:tcW w:w="1134" w:type="dxa"/>
            <w:vAlign w:val="center"/>
          </w:tcPr>
          <w:p w14:paraId="6D61A130" w14:textId="77777777" w:rsidR="00AC23C9" w:rsidRPr="00AC23C9" w:rsidRDefault="00AC23C9" w:rsidP="00AC23C9">
            <w:pPr>
              <w:rPr>
                <w:rFonts w:ascii="Times New Roman" w:eastAsia="Calibri" w:hAnsi="Times New Roman" w:cs="Times New Roman"/>
              </w:rPr>
            </w:pPr>
            <w:r w:rsidRPr="00AC23C9">
              <w:rPr>
                <w:rFonts w:ascii="Times New Roman" w:eastAsia="Calibri" w:hAnsi="Times New Roman" w:cs="Times New Roman"/>
              </w:rPr>
              <w:t>15,88</w:t>
            </w:r>
          </w:p>
        </w:tc>
        <w:tc>
          <w:tcPr>
            <w:tcW w:w="993" w:type="dxa"/>
            <w:vAlign w:val="center"/>
          </w:tcPr>
          <w:p w14:paraId="5571A4F9" w14:textId="77777777" w:rsidR="00AC23C9" w:rsidRPr="00AC23C9" w:rsidRDefault="00AC23C9" w:rsidP="00AC23C9">
            <w:pPr>
              <w:rPr>
                <w:rFonts w:ascii="Times New Roman" w:eastAsia="Calibri" w:hAnsi="Times New Roman" w:cs="Times New Roman"/>
              </w:rPr>
            </w:pPr>
            <w:r w:rsidRPr="00AC23C9">
              <w:rPr>
                <w:rFonts w:ascii="Times New Roman" w:eastAsia="Calibri" w:hAnsi="Times New Roman" w:cs="Times New Roman"/>
              </w:rPr>
              <w:t>-8,34</w:t>
            </w:r>
          </w:p>
        </w:tc>
        <w:tc>
          <w:tcPr>
            <w:tcW w:w="992" w:type="dxa"/>
            <w:vAlign w:val="center"/>
          </w:tcPr>
          <w:p w14:paraId="03D2CC16" w14:textId="77777777" w:rsidR="00AC23C9" w:rsidRPr="00AC23C9" w:rsidRDefault="00AC23C9" w:rsidP="00AC23C9">
            <w:pPr>
              <w:rPr>
                <w:rFonts w:ascii="Times New Roman" w:eastAsia="Calibri" w:hAnsi="Times New Roman" w:cs="Times New Roman"/>
              </w:rPr>
            </w:pPr>
            <w:r w:rsidRPr="00AC23C9">
              <w:rPr>
                <w:rFonts w:ascii="Times New Roman" w:eastAsia="Calibri" w:hAnsi="Times New Roman" w:cs="Times New Roman"/>
              </w:rPr>
              <w:t>-14,39</w:t>
            </w:r>
          </w:p>
        </w:tc>
        <w:tc>
          <w:tcPr>
            <w:tcW w:w="992" w:type="dxa"/>
            <w:vAlign w:val="center"/>
          </w:tcPr>
          <w:p w14:paraId="48EC237C" w14:textId="77777777" w:rsidR="00AC23C9" w:rsidRPr="00AC23C9" w:rsidRDefault="00AC23C9" w:rsidP="00AC23C9">
            <w:pPr>
              <w:rPr>
                <w:rFonts w:ascii="Times New Roman" w:eastAsia="Calibri" w:hAnsi="Times New Roman" w:cs="Times New Roman"/>
              </w:rPr>
            </w:pPr>
            <w:r w:rsidRPr="00AC23C9">
              <w:rPr>
                <w:rFonts w:ascii="Times New Roman" w:eastAsia="Calibri" w:hAnsi="Times New Roman" w:cs="Times New Roman"/>
              </w:rPr>
              <w:t>-24,21</w:t>
            </w:r>
          </w:p>
        </w:tc>
        <w:tc>
          <w:tcPr>
            <w:tcW w:w="851" w:type="dxa"/>
            <w:vAlign w:val="center"/>
          </w:tcPr>
          <w:p w14:paraId="261A2E6E" w14:textId="77777777" w:rsidR="00AC23C9" w:rsidRPr="00AC23C9" w:rsidRDefault="00AC23C9" w:rsidP="00AC23C9">
            <w:pPr>
              <w:rPr>
                <w:rFonts w:ascii="Times New Roman" w:eastAsia="Calibri" w:hAnsi="Times New Roman" w:cs="Times New Roman"/>
              </w:rPr>
            </w:pPr>
            <w:r w:rsidRPr="00AC23C9">
              <w:rPr>
                <w:rFonts w:ascii="Times New Roman" w:eastAsia="Calibri" w:hAnsi="Times New Roman" w:cs="Times New Roman"/>
              </w:rPr>
              <w:t>х</w:t>
            </w:r>
          </w:p>
        </w:tc>
        <w:tc>
          <w:tcPr>
            <w:tcW w:w="992" w:type="dxa"/>
            <w:vAlign w:val="center"/>
          </w:tcPr>
          <w:p w14:paraId="5573F864" w14:textId="77777777" w:rsidR="00AC23C9" w:rsidRPr="00AC23C9" w:rsidRDefault="00AC23C9" w:rsidP="00AC23C9">
            <w:pPr>
              <w:rPr>
                <w:rFonts w:ascii="Times New Roman" w:eastAsia="Calibri" w:hAnsi="Times New Roman" w:cs="Times New Roman"/>
              </w:rPr>
            </w:pPr>
            <w:r w:rsidRPr="00AC23C9">
              <w:rPr>
                <w:rFonts w:ascii="Times New Roman" w:eastAsia="Calibri" w:hAnsi="Times New Roman" w:cs="Times New Roman"/>
              </w:rPr>
              <w:t>-6,06</w:t>
            </w:r>
          </w:p>
        </w:tc>
        <w:tc>
          <w:tcPr>
            <w:tcW w:w="850" w:type="dxa"/>
            <w:vAlign w:val="center"/>
          </w:tcPr>
          <w:p w14:paraId="5D0D0AA3" w14:textId="77777777" w:rsidR="00AC23C9" w:rsidRPr="00AC23C9" w:rsidRDefault="00AC23C9" w:rsidP="00AC23C9">
            <w:pPr>
              <w:rPr>
                <w:rFonts w:ascii="Times New Roman" w:eastAsia="Calibri" w:hAnsi="Times New Roman" w:cs="Times New Roman"/>
              </w:rPr>
            </w:pPr>
            <w:r w:rsidRPr="00AC23C9">
              <w:rPr>
                <w:rFonts w:ascii="Times New Roman" w:eastAsia="Calibri" w:hAnsi="Times New Roman" w:cs="Times New Roman"/>
              </w:rPr>
              <w:t>72,66</w:t>
            </w:r>
          </w:p>
        </w:tc>
      </w:tr>
    </w:tbl>
    <w:p w14:paraId="2A6B7A17" w14:textId="77777777" w:rsidR="00AC23C9" w:rsidRPr="00AC23C9" w:rsidRDefault="00AC23C9" w:rsidP="00287117">
      <w:pPr>
        <w:widowControl w:val="0"/>
        <w:spacing w:line="360" w:lineRule="auto"/>
        <w:ind w:firstLine="709"/>
        <w:jc w:val="both"/>
        <w:rPr>
          <w:rFonts w:ascii="Times New Roman" w:eastAsia="Calibri" w:hAnsi="Times New Roman" w:cs="Times New Roman"/>
          <w:sz w:val="28"/>
          <w:lang w:eastAsia="ru-RU"/>
        </w:rPr>
      </w:pPr>
      <w:r w:rsidRPr="00AC23C9">
        <w:rPr>
          <w:rFonts w:ascii="Times New Roman" w:eastAsia="Calibri" w:hAnsi="Times New Roman" w:cs="Times New Roman"/>
          <w:sz w:val="28"/>
          <w:lang w:eastAsia="ru-RU"/>
        </w:rPr>
        <w:lastRenderedPageBreak/>
        <w:t xml:space="preserve">5. Коефіцієнт оборотності оборотних засобів показує, скільки оборотних коштів </w:t>
      </w:r>
      <w:r w:rsidRPr="00AC23C9">
        <w:rPr>
          <w:rFonts w:ascii="Times New Roman" w:eastAsia="Calibri" w:hAnsi="Times New Roman" w:cs="Times New Roman"/>
          <w:sz w:val="28"/>
          <w:lang w:eastAsia="uk-UA"/>
        </w:rPr>
        <w:t>ПАТ «</w:t>
      </w:r>
      <w:proofErr w:type="spellStart"/>
      <w:r w:rsidRPr="00AC23C9">
        <w:rPr>
          <w:rFonts w:ascii="Times New Roman" w:eastAsia="Calibri" w:hAnsi="Times New Roman" w:cs="Times New Roman"/>
          <w:sz w:val="28"/>
          <w:lang w:eastAsia="uk-UA"/>
        </w:rPr>
        <w:t>Одескабель</w:t>
      </w:r>
      <w:proofErr w:type="spellEnd"/>
      <w:r w:rsidRPr="00AC23C9">
        <w:rPr>
          <w:rFonts w:ascii="Times New Roman" w:eastAsia="Calibri" w:hAnsi="Times New Roman" w:cs="Times New Roman"/>
          <w:sz w:val="28"/>
          <w:lang w:eastAsia="uk-UA"/>
        </w:rPr>
        <w:t xml:space="preserve">» </w:t>
      </w:r>
      <w:r w:rsidRPr="00AC23C9">
        <w:rPr>
          <w:rFonts w:ascii="Times New Roman" w:eastAsia="Calibri" w:hAnsi="Times New Roman" w:cs="Times New Roman"/>
          <w:sz w:val="28"/>
          <w:lang w:eastAsia="ru-RU"/>
        </w:rPr>
        <w:t>припадає на одну гривню реалізованої продукції. Цей показник у 2023 році зменшився порівняно з 2022 роком на 0,08 і склав 0,46 одиниць</w:t>
      </w:r>
    </w:p>
    <w:p w14:paraId="7837877D" w14:textId="77777777" w:rsidR="00AC23C9" w:rsidRPr="00AC23C9" w:rsidRDefault="00AC23C9" w:rsidP="00287117">
      <w:pPr>
        <w:widowControl w:val="0"/>
        <w:spacing w:line="360" w:lineRule="auto"/>
        <w:ind w:firstLine="709"/>
        <w:jc w:val="both"/>
        <w:rPr>
          <w:rFonts w:ascii="Times New Roman" w:eastAsia="Calibri" w:hAnsi="Times New Roman" w:cs="Times New Roman"/>
          <w:sz w:val="28"/>
          <w:lang w:eastAsia="uk-UA"/>
        </w:rPr>
      </w:pPr>
      <w:r w:rsidRPr="00AC23C9">
        <w:rPr>
          <w:rFonts w:ascii="Times New Roman" w:eastAsia="Calibri" w:hAnsi="Times New Roman" w:cs="Times New Roman"/>
          <w:sz w:val="28"/>
          <w:lang w:eastAsia="ru-RU"/>
        </w:rPr>
        <w:t>6. Середньооблікова чисельність працівників</w:t>
      </w:r>
      <w:r w:rsidRPr="00AC23C9">
        <w:rPr>
          <w:rFonts w:ascii="Times New Roman" w:eastAsia="Calibri" w:hAnsi="Times New Roman" w:cs="Times New Roman"/>
          <w:sz w:val="28"/>
          <w:lang w:eastAsia="uk-UA"/>
        </w:rPr>
        <w:t xml:space="preserve"> ПАТ «</w:t>
      </w:r>
      <w:proofErr w:type="spellStart"/>
      <w:r w:rsidRPr="00AC23C9">
        <w:rPr>
          <w:rFonts w:ascii="Times New Roman" w:eastAsia="Calibri" w:hAnsi="Times New Roman" w:cs="Times New Roman"/>
          <w:sz w:val="28"/>
          <w:lang w:eastAsia="uk-UA"/>
        </w:rPr>
        <w:t>Одескабель</w:t>
      </w:r>
      <w:proofErr w:type="spellEnd"/>
      <w:r w:rsidRPr="00AC23C9">
        <w:rPr>
          <w:rFonts w:ascii="Times New Roman" w:eastAsia="Calibri" w:hAnsi="Times New Roman" w:cs="Times New Roman"/>
          <w:sz w:val="28"/>
          <w:lang w:eastAsia="uk-UA"/>
        </w:rPr>
        <w:t>» за досліджуваний період часу скоротилася з 986 осіб у 2021 році до 845 осіб у 2023 році, тобто на 76 працівників.</w:t>
      </w:r>
    </w:p>
    <w:p w14:paraId="0555BD07" w14:textId="77777777" w:rsidR="00AC23C9" w:rsidRPr="00AC23C9" w:rsidRDefault="00AC23C9" w:rsidP="00287117">
      <w:pPr>
        <w:widowControl w:val="0"/>
        <w:spacing w:line="360" w:lineRule="auto"/>
        <w:ind w:firstLine="709"/>
        <w:jc w:val="both"/>
        <w:rPr>
          <w:rFonts w:ascii="Times New Roman" w:eastAsia="Calibri" w:hAnsi="Times New Roman" w:cs="Times New Roman"/>
          <w:sz w:val="28"/>
          <w:lang w:eastAsia="ru-RU"/>
        </w:rPr>
      </w:pPr>
      <w:r w:rsidRPr="00AC23C9">
        <w:rPr>
          <w:rFonts w:ascii="Times New Roman" w:eastAsia="Calibri" w:hAnsi="Times New Roman" w:cs="Times New Roman"/>
          <w:sz w:val="28"/>
          <w:lang w:eastAsia="uk-UA"/>
        </w:rPr>
        <w:t xml:space="preserve">7. Середньорічний виробіток одного працівника має </w:t>
      </w:r>
      <w:proofErr w:type="spellStart"/>
      <w:r w:rsidRPr="00AC23C9">
        <w:rPr>
          <w:rFonts w:ascii="Times New Roman" w:eastAsia="Calibri" w:hAnsi="Times New Roman" w:cs="Times New Roman"/>
          <w:sz w:val="28"/>
          <w:lang w:eastAsia="uk-UA"/>
        </w:rPr>
        <w:t>різнонаправлену</w:t>
      </w:r>
      <w:proofErr w:type="spellEnd"/>
      <w:r w:rsidRPr="00AC23C9">
        <w:rPr>
          <w:rFonts w:ascii="Times New Roman" w:eastAsia="Calibri" w:hAnsi="Times New Roman" w:cs="Times New Roman"/>
          <w:sz w:val="28"/>
          <w:lang w:eastAsia="uk-UA"/>
        </w:rPr>
        <w:t xml:space="preserve"> динаміку.  Так, </w:t>
      </w:r>
      <w:r w:rsidRPr="00AC23C9">
        <w:rPr>
          <w:rFonts w:ascii="Times New Roman" w:eastAsia="Calibri" w:hAnsi="Times New Roman" w:cs="Times New Roman"/>
          <w:sz w:val="28"/>
          <w:lang w:eastAsia="ru-RU"/>
        </w:rPr>
        <w:t>у 2022 році порівняно з 2021 роком він зменшився на 407 тис. грн. на особу (19,36%), а в 2023 році порівняно з 2022 роком – збільшився на 456 тис. грн. на особу (26,89%).</w:t>
      </w:r>
    </w:p>
    <w:p w14:paraId="45415756" w14:textId="77777777" w:rsidR="00AC23C9" w:rsidRPr="00AC23C9" w:rsidRDefault="00AC23C9" w:rsidP="00287117">
      <w:pPr>
        <w:widowControl w:val="0"/>
        <w:spacing w:line="360" w:lineRule="auto"/>
        <w:ind w:firstLine="709"/>
        <w:jc w:val="both"/>
        <w:rPr>
          <w:rFonts w:ascii="Times New Roman" w:eastAsia="Calibri" w:hAnsi="Times New Roman" w:cs="Times New Roman"/>
          <w:sz w:val="28"/>
          <w:lang w:eastAsia="uk-UA"/>
        </w:rPr>
      </w:pPr>
      <w:r w:rsidRPr="00AC23C9">
        <w:rPr>
          <w:rFonts w:ascii="Times New Roman" w:eastAsia="Calibri" w:hAnsi="Times New Roman" w:cs="Times New Roman"/>
          <w:sz w:val="28"/>
          <w:lang w:eastAsia="uk-UA"/>
        </w:rPr>
        <w:t>8. Розмір витрат на оплату праці у 2022 році зменшився на 62183 тис. грн. (26,67%), а в 2023 році – зріс 38106 тис. грн. (22,28%). При цьому середньорічна заробітна плата 1 працівника ПАТ «</w:t>
      </w:r>
      <w:proofErr w:type="spellStart"/>
      <w:r w:rsidRPr="00AC23C9">
        <w:rPr>
          <w:rFonts w:ascii="Times New Roman" w:eastAsia="Calibri" w:hAnsi="Times New Roman" w:cs="Times New Roman"/>
          <w:sz w:val="28"/>
          <w:lang w:eastAsia="uk-UA"/>
        </w:rPr>
        <w:t>Одескабель</w:t>
      </w:r>
      <w:proofErr w:type="spellEnd"/>
      <w:r w:rsidRPr="00AC23C9">
        <w:rPr>
          <w:rFonts w:ascii="Times New Roman" w:eastAsia="Calibri" w:hAnsi="Times New Roman" w:cs="Times New Roman"/>
          <w:sz w:val="28"/>
          <w:lang w:eastAsia="uk-UA"/>
        </w:rPr>
        <w:t>» у 2022 році зменшилася на 50,8 тис. грн. (21,49%), а в 2024 році – зросла на 62,0 тис. грн. (33,28%).</w:t>
      </w:r>
    </w:p>
    <w:p w14:paraId="76C05502" w14:textId="77777777" w:rsidR="00AC23C9" w:rsidRPr="00AC23C9" w:rsidRDefault="00AC23C9" w:rsidP="00287117">
      <w:pPr>
        <w:widowControl w:val="0"/>
        <w:spacing w:line="360" w:lineRule="auto"/>
        <w:ind w:firstLine="709"/>
        <w:jc w:val="both"/>
        <w:rPr>
          <w:rFonts w:ascii="Times New Roman" w:eastAsia="Calibri" w:hAnsi="Times New Roman" w:cs="Times New Roman"/>
          <w:sz w:val="28"/>
          <w:lang w:eastAsia="ru-RU"/>
        </w:rPr>
      </w:pPr>
      <w:r w:rsidRPr="00AC23C9">
        <w:rPr>
          <w:rFonts w:ascii="Times New Roman" w:eastAsia="Calibri" w:hAnsi="Times New Roman" w:cs="Times New Roman"/>
          <w:sz w:val="28"/>
          <w:lang w:eastAsia="uk-UA"/>
        </w:rPr>
        <w:t>9. Витрати на 1 грн. реалізованої продукції показують наступну динаміку: зменшення з 0,83 грн./грн. у 2021 році до 0,79 грн./грн. у</w:t>
      </w:r>
      <w:r w:rsidRPr="00AC23C9">
        <w:rPr>
          <w:rFonts w:ascii="Times New Roman" w:eastAsia="Calibri" w:hAnsi="Times New Roman" w:cs="Times New Roman"/>
          <w:sz w:val="28"/>
          <w:lang w:eastAsia="ru-RU"/>
        </w:rPr>
        <w:t xml:space="preserve"> 2022 році та збільшення до 0,84 грн./грн. у 2023 році.</w:t>
      </w:r>
    </w:p>
    <w:p w14:paraId="4B8A149A" w14:textId="77777777" w:rsidR="00AC23C9" w:rsidRPr="00AC23C9" w:rsidRDefault="00AC23C9" w:rsidP="00287117">
      <w:pPr>
        <w:widowControl w:val="0"/>
        <w:spacing w:line="360" w:lineRule="auto"/>
        <w:ind w:firstLine="709"/>
        <w:jc w:val="both"/>
        <w:rPr>
          <w:rFonts w:ascii="Times New Roman" w:eastAsia="Calibri" w:hAnsi="Times New Roman" w:cs="Times New Roman"/>
          <w:sz w:val="28"/>
          <w:lang w:eastAsia="ru-RU"/>
        </w:rPr>
      </w:pPr>
      <w:r w:rsidRPr="00AC23C9">
        <w:rPr>
          <w:rFonts w:ascii="Times New Roman" w:eastAsia="Calibri" w:hAnsi="Times New Roman" w:cs="Times New Roman"/>
          <w:sz w:val="28"/>
          <w:lang w:eastAsia="ru-RU"/>
        </w:rPr>
        <w:t>10. Собівартість реалізованої продукції  ПАТ «</w:t>
      </w:r>
      <w:proofErr w:type="spellStart"/>
      <w:r w:rsidRPr="00AC23C9">
        <w:rPr>
          <w:rFonts w:ascii="Times New Roman" w:eastAsia="Calibri" w:hAnsi="Times New Roman" w:cs="Times New Roman"/>
          <w:sz w:val="28"/>
          <w:lang w:eastAsia="ru-RU"/>
        </w:rPr>
        <w:t>Одескабель</w:t>
      </w:r>
      <w:proofErr w:type="spellEnd"/>
      <w:r w:rsidRPr="00AC23C9">
        <w:rPr>
          <w:rFonts w:ascii="Times New Roman" w:eastAsia="Calibri" w:hAnsi="Times New Roman" w:cs="Times New Roman"/>
          <w:sz w:val="28"/>
          <w:lang w:eastAsia="ru-RU"/>
        </w:rPr>
        <w:t>» у 2022 році порівняно з 2021 роком зменшилася на 489129 тис. грн. (28,38%), а в 2023 році порівняно з 2022 роком – збільшилася на 284545 тис. грн. (23,06%).</w:t>
      </w:r>
    </w:p>
    <w:p w14:paraId="0B4540EC" w14:textId="77777777" w:rsidR="00AC23C9" w:rsidRPr="00AC23C9" w:rsidRDefault="00AC23C9" w:rsidP="00287117">
      <w:pPr>
        <w:widowControl w:val="0"/>
        <w:spacing w:line="360" w:lineRule="auto"/>
        <w:ind w:firstLine="709"/>
        <w:jc w:val="both"/>
        <w:rPr>
          <w:rFonts w:ascii="Times New Roman" w:eastAsia="Calibri" w:hAnsi="Times New Roman" w:cs="Times New Roman"/>
          <w:sz w:val="28"/>
          <w:lang w:eastAsia="ru-RU"/>
        </w:rPr>
      </w:pPr>
      <w:r w:rsidRPr="00AC23C9">
        <w:rPr>
          <w:rFonts w:ascii="Times New Roman" w:eastAsia="Calibri" w:hAnsi="Times New Roman" w:cs="Times New Roman"/>
          <w:sz w:val="28"/>
          <w:lang w:eastAsia="ru-RU"/>
        </w:rPr>
        <w:t>11. Прибуток від реалізації продукції ПАТ «</w:t>
      </w:r>
      <w:proofErr w:type="spellStart"/>
      <w:r w:rsidRPr="00AC23C9">
        <w:rPr>
          <w:rFonts w:ascii="Times New Roman" w:eastAsia="Calibri" w:hAnsi="Times New Roman" w:cs="Times New Roman"/>
          <w:sz w:val="28"/>
          <w:lang w:eastAsia="ru-RU"/>
        </w:rPr>
        <w:t>Одескабель</w:t>
      </w:r>
      <w:proofErr w:type="spellEnd"/>
      <w:r w:rsidRPr="00AC23C9">
        <w:rPr>
          <w:rFonts w:ascii="Times New Roman" w:eastAsia="Calibri" w:hAnsi="Times New Roman" w:cs="Times New Roman"/>
          <w:sz w:val="28"/>
          <w:lang w:eastAsia="ru-RU"/>
        </w:rPr>
        <w:t>» у 2022 році порівняно з 2021 роком зріс на 7389 тис. грн. (6,5 %), а в 2023 році порівняно з 2022 роком навпаки знизився на 64080 тис. грн. (53,1 %).</w:t>
      </w:r>
    </w:p>
    <w:p w14:paraId="7AD86390" w14:textId="77777777" w:rsidR="00AC23C9" w:rsidRPr="00AC23C9" w:rsidRDefault="00AC23C9" w:rsidP="00287117">
      <w:pPr>
        <w:widowControl w:val="0"/>
        <w:spacing w:line="360" w:lineRule="auto"/>
        <w:ind w:firstLine="709"/>
        <w:jc w:val="both"/>
        <w:rPr>
          <w:rFonts w:ascii="Times New Roman" w:eastAsia="Calibri" w:hAnsi="Times New Roman" w:cs="Times New Roman"/>
          <w:sz w:val="28"/>
          <w:lang w:eastAsia="ru-RU"/>
        </w:rPr>
      </w:pPr>
      <w:r w:rsidRPr="00AC23C9">
        <w:rPr>
          <w:rFonts w:ascii="Times New Roman" w:eastAsia="Calibri" w:hAnsi="Times New Roman" w:cs="Times New Roman"/>
          <w:sz w:val="28"/>
          <w:lang w:eastAsia="ru-RU"/>
        </w:rPr>
        <w:t>12. В 2021 році ПАТ «</w:t>
      </w:r>
      <w:proofErr w:type="spellStart"/>
      <w:r w:rsidRPr="00AC23C9">
        <w:rPr>
          <w:rFonts w:ascii="Times New Roman" w:eastAsia="Calibri" w:hAnsi="Times New Roman" w:cs="Times New Roman"/>
          <w:sz w:val="28"/>
          <w:lang w:eastAsia="ru-RU"/>
        </w:rPr>
        <w:t>Одескабель</w:t>
      </w:r>
      <w:proofErr w:type="spellEnd"/>
      <w:r w:rsidRPr="00AC23C9">
        <w:rPr>
          <w:rFonts w:ascii="Times New Roman" w:eastAsia="Calibri" w:hAnsi="Times New Roman" w:cs="Times New Roman"/>
          <w:sz w:val="28"/>
          <w:lang w:eastAsia="ru-RU"/>
        </w:rPr>
        <w:t>» було прибутковим – розмір чистого прибутку становив 55399 тис. грн. У 2022 та 2023 роках результатом господарської діяльності підприємства був збиток у розмірі 27237 тис. грн. та 42951 тис. грн. відповідно. Рентабельність реалізованої продукції ПАТ «</w:t>
      </w:r>
      <w:proofErr w:type="spellStart"/>
      <w:r w:rsidRPr="00AC23C9">
        <w:rPr>
          <w:rFonts w:ascii="Times New Roman" w:eastAsia="Calibri" w:hAnsi="Times New Roman" w:cs="Times New Roman"/>
          <w:sz w:val="28"/>
          <w:lang w:eastAsia="ru-RU"/>
        </w:rPr>
        <w:t>Одескабель</w:t>
      </w:r>
      <w:proofErr w:type="spellEnd"/>
      <w:r w:rsidRPr="00AC23C9">
        <w:rPr>
          <w:rFonts w:ascii="Times New Roman" w:eastAsia="Calibri" w:hAnsi="Times New Roman" w:cs="Times New Roman"/>
          <w:sz w:val="28"/>
          <w:lang w:eastAsia="ru-RU"/>
        </w:rPr>
        <w:t>» у 2021 році становила 15,88%</w:t>
      </w:r>
    </w:p>
    <w:p w14:paraId="5A70969A" w14:textId="77777777" w:rsidR="00AC23C9" w:rsidRPr="00AC23C9" w:rsidRDefault="00AC23C9" w:rsidP="00287117">
      <w:pPr>
        <w:widowControl w:val="0"/>
        <w:spacing w:line="360" w:lineRule="auto"/>
        <w:ind w:firstLine="709"/>
        <w:jc w:val="both"/>
        <w:rPr>
          <w:rFonts w:ascii="Times New Roman" w:eastAsia="Calibri" w:hAnsi="Times New Roman" w:cs="Times New Roman"/>
          <w:sz w:val="28"/>
          <w:lang w:eastAsia="ru-RU"/>
        </w:rPr>
      </w:pPr>
    </w:p>
    <w:p w14:paraId="2C4E8590" w14:textId="77777777" w:rsidR="00AC23C9" w:rsidRPr="00AC23C9" w:rsidRDefault="00AC23C9" w:rsidP="00287117">
      <w:pPr>
        <w:widowControl w:val="0"/>
        <w:spacing w:line="360" w:lineRule="auto"/>
        <w:ind w:firstLine="709"/>
        <w:jc w:val="both"/>
        <w:rPr>
          <w:rFonts w:ascii="Times New Roman" w:eastAsia="Calibri" w:hAnsi="Times New Roman" w:cs="Times New Roman"/>
          <w:sz w:val="28"/>
          <w:lang w:eastAsia="ru-RU"/>
        </w:rPr>
      </w:pPr>
      <w:r w:rsidRPr="00AC23C9">
        <w:rPr>
          <w:rFonts w:ascii="Times New Roman" w:eastAsia="Calibri" w:hAnsi="Times New Roman" w:cs="Times New Roman"/>
          <w:sz w:val="28"/>
          <w:lang w:eastAsia="ru-RU"/>
        </w:rPr>
        <w:t>Проведемо оцінку економічних показників господарської діяльності ПАТ «</w:t>
      </w:r>
      <w:proofErr w:type="spellStart"/>
      <w:r w:rsidRPr="00AC23C9">
        <w:rPr>
          <w:rFonts w:ascii="Times New Roman" w:eastAsia="Calibri" w:hAnsi="Times New Roman" w:cs="Times New Roman"/>
          <w:sz w:val="28"/>
          <w:lang w:eastAsia="ru-RU"/>
        </w:rPr>
        <w:t>Одескабель</w:t>
      </w:r>
      <w:proofErr w:type="spellEnd"/>
      <w:r w:rsidRPr="00AC23C9">
        <w:rPr>
          <w:rFonts w:ascii="Times New Roman" w:eastAsia="Calibri" w:hAnsi="Times New Roman" w:cs="Times New Roman"/>
          <w:sz w:val="28"/>
          <w:lang w:eastAsia="ru-RU"/>
        </w:rPr>
        <w:t>», результати якої дозволять отримати всебічне уявлення про фінансовий стан, ефективність діяльності та перспективи розвитку підприємства. Отже, на підставі даних фінансової звітності ПАТ «</w:t>
      </w:r>
      <w:proofErr w:type="spellStart"/>
      <w:r w:rsidRPr="00AC23C9">
        <w:rPr>
          <w:rFonts w:ascii="Times New Roman" w:eastAsia="Calibri" w:hAnsi="Times New Roman" w:cs="Times New Roman"/>
          <w:sz w:val="28"/>
          <w:lang w:eastAsia="ru-RU"/>
        </w:rPr>
        <w:t>Одескабель</w:t>
      </w:r>
      <w:proofErr w:type="spellEnd"/>
      <w:r w:rsidRPr="00AC23C9">
        <w:rPr>
          <w:rFonts w:ascii="Times New Roman" w:eastAsia="Calibri" w:hAnsi="Times New Roman" w:cs="Times New Roman"/>
          <w:sz w:val="28"/>
          <w:lang w:eastAsia="ru-RU"/>
        </w:rPr>
        <w:t>» за період 2021-2023 роки проаналізуємо ключові економічні показники ПАТ «</w:t>
      </w:r>
      <w:proofErr w:type="spellStart"/>
      <w:r w:rsidRPr="00AC23C9">
        <w:rPr>
          <w:rFonts w:ascii="Times New Roman" w:eastAsia="Calibri" w:hAnsi="Times New Roman" w:cs="Times New Roman"/>
          <w:sz w:val="28"/>
          <w:lang w:eastAsia="ru-RU"/>
        </w:rPr>
        <w:t>Одескабель</w:t>
      </w:r>
      <w:proofErr w:type="spellEnd"/>
      <w:r w:rsidRPr="00AC23C9">
        <w:rPr>
          <w:rFonts w:ascii="Times New Roman" w:eastAsia="Calibri" w:hAnsi="Times New Roman" w:cs="Times New Roman"/>
          <w:sz w:val="28"/>
          <w:lang w:eastAsia="ru-RU"/>
        </w:rPr>
        <w:t xml:space="preserve">». Спочатку проведемо оцінку балансу підприємства (табл. 2.3). </w:t>
      </w:r>
    </w:p>
    <w:p w14:paraId="5B66A334" w14:textId="77777777" w:rsidR="00AC23C9" w:rsidRPr="00AC23C9" w:rsidRDefault="00AC23C9" w:rsidP="00AC23C9">
      <w:pPr>
        <w:widowControl w:val="0"/>
        <w:spacing w:line="360" w:lineRule="auto"/>
        <w:jc w:val="right"/>
        <w:rPr>
          <w:rFonts w:ascii="Times New Roman" w:eastAsia="Calibri" w:hAnsi="Times New Roman" w:cs="Times New Roman"/>
          <w:i/>
          <w:iCs/>
          <w:sz w:val="28"/>
          <w:lang w:eastAsia="ru-RU"/>
        </w:rPr>
      </w:pPr>
      <w:r w:rsidRPr="00AC23C9">
        <w:rPr>
          <w:rFonts w:ascii="Times New Roman" w:eastAsia="Calibri" w:hAnsi="Times New Roman" w:cs="Times New Roman"/>
          <w:i/>
          <w:iCs/>
          <w:sz w:val="28"/>
          <w:lang w:eastAsia="ru-RU"/>
        </w:rPr>
        <w:t>Таблиця 2.3.</w:t>
      </w:r>
    </w:p>
    <w:p w14:paraId="0B8FDD15" w14:textId="77777777" w:rsidR="00AC23C9" w:rsidRPr="00AC23C9" w:rsidRDefault="00AC23C9" w:rsidP="00AC23C9">
      <w:pPr>
        <w:widowControl w:val="0"/>
        <w:spacing w:line="360" w:lineRule="auto"/>
        <w:rPr>
          <w:rFonts w:ascii="Times New Roman" w:eastAsia="Calibri" w:hAnsi="Times New Roman" w:cs="Times New Roman"/>
          <w:sz w:val="28"/>
          <w:lang w:eastAsia="ru-RU"/>
        </w:rPr>
      </w:pPr>
      <w:r w:rsidRPr="00AC23C9">
        <w:rPr>
          <w:rFonts w:ascii="Times New Roman" w:eastAsia="Calibri" w:hAnsi="Times New Roman" w:cs="Times New Roman"/>
          <w:sz w:val="28"/>
          <w:lang w:eastAsia="ru-RU"/>
        </w:rPr>
        <w:t>Аналіз балансу ПАТ «</w:t>
      </w:r>
      <w:proofErr w:type="spellStart"/>
      <w:r w:rsidRPr="00AC23C9">
        <w:rPr>
          <w:rFonts w:ascii="Times New Roman" w:eastAsia="Calibri" w:hAnsi="Times New Roman" w:cs="Times New Roman"/>
          <w:sz w:val="28"/>
          <w:lang w:eastAsia="ru-RU"/>
        </w:rPr>
        <w:t>Одескабель</w:t>
      </w:r>
      <w:proofErr w:type="spellEnd"/>
      <w:r w:rsidRPr="00AC23C9">
        <w:rPr>
          <w:rFonts w:ascii="Times New Roman" w:eastAsia="Calibri" w:hAnsi="Times New Roman" w:cs="Times New Roman"/>
          <w:sz w:val="28"/>
          <w:lang w:eastAsia="ru-RU"/>
        </w:rPr>
        <w:t>» за 2021-2023 роки</w:t>
      </w:r>
    </w:p>
    <w:tbl>
      <w:tblPr>
        <w:tblStyle w:val="2"/>
        <w:tblW w:w="5000" w:type="pct"/>
        <w:tblLook w:val="04A0" w:firstRow="1" w:lastRow="0" w:firstColumn="1" w:lastColumn="0" w:noHBand="0" w:noVBand="1"/>
      </w:tblPr>
      <w:tblGrid>
        <w:gridCol w:w="1398"/>
        <w:gridCol w:w="1056"/>
        <w:gridCol w:w="974"/>
        <w:gridCol w:w="1056"/>
        <w:gridCol w:w="974"/>
        <w:gridCol w:w="1056"/>
        <w:gridCol w:w="974"/>
        <w:gridCol w:w="925"/>
        <w:gridCol w:w="932"/>
      </w:tblGrid>
      <w:tr w:rsidR="00AC23C9" w:rsidRPr="00AC23C9" w14:paraId="5F90C411" w14:textId="77777777" w:rsidTr="00B15342">
        <w:tc>
          <w:tcPr>
            <w:tcW w:w="709" w:type="pct"/>
            <w:vMerge w:val="restart"/>
            <w:vAlign w:val="center"/>
          </w:tcPr>
          <w:p w14:paraId="29212447" w14:textId="77777777" w:rsidR="00AC23C9" w:rsidRPr="00AC23C9" w:rsidRDefault="00AC23C9" w:rsidP="00AC23C9">
            <w:pPr>
              <w:widowControl w:val="0"/>
              <w:rPr>
                <w:rFonts w:ascii="Times New Roman" w:eastAsia="Calibri" w:hAnsi="Times New Roman" w:cs="Times New Roman"/>
                <w:sz w:val="24"/>
                <w:szCs w:val="24"/>
                <w:lang w:eastAsia="ru-RU"/>
              </w:rPr>
            </w:pPr>
            <w:r w:rsidRPr="00AC23C9">
              <w:rPr>
                <w:rFonts w:ascii="Times New Roman" w:eastAsia="Calibri" w:hAnsi="Times New Roman" w:cs="Times New Roman"/>
                <w:sz w:val="24"/>
                <w:szCs w:val="24"/>
                <w:lang w:eastAsia="ru-RU"/>
              </w:rPr>
              <w:t>Показник</w:t>
            </w:r>
          </w:p>
        </w:tc>
        <w:tc>
          <w:tcPr>
            <w:tcW w:w="1074" w:type="pct"/>
            <w:gridSpan w:val="2"/>
            <w:vAlign w:val="center"/>
          </w:tcPr>
          <w:p w14:paraId="777993BA" w14:textId="77777777" w:rsidR="00AC23C9" w:rsidRPr="00AC23C9" w:rsidRDefault="00AC23C9" w:rsidP="00AC23C9">
            <w:pPr>
              <w:widowControl w:val="0"/>
              <w:rPr>
                <w:rFonts w:ascii="Times New Roman" w:eastAsia="Calibri" w:hAnsi="Times New Roman" w:cs="Times New Roman"/>
                <w:sz w:val="24"/>
                <w:szCs w:val="24"/>
                <w:lang w:eastAsia="ru-RU"/>
              </w:rPr>
            </w:pPr>
            <w:r w:rsidRPr="00AC23C9">
              <w:rPr>
                <w:rFonts w:ascii="Times New Roman" w:eastAsia="Calibri" w:hAnsi="Times New Roman" w:cs="Times New Roman"/>
                <w:sz w:val="24"/>
                <w:szCs w:val="24"/>
                <w:lang w:eastAsia="ru-RU"/>
              </w:rPr>
              <w:t>2021 рік</w:t>
            </w:r>
          </w:p>
        </w:tc>
        <w:tc>
          <w:tcPr>
            <w:tcW w:w="1075" w:type="pct"/>
            <w:gridSpan w:val="2"/>
            <w:vAlign w:val="center"/>
          </w:tcPr>
          <w:p w14:paraId="0E2541E8" w14:textId="77777777" w:rsidR="00AC23C9" w:rsidRPr="00AC23C9" w:rsidRDefault="00AC23C9" w:rsidP="00AC23C9">
            <w:pPr>
              <w:widowControl w:val="0"/>
              <w:rPr>
                <w:rFonts w:ascii="Times New Roman" w:eastAsia="Calibri" w:hAnsi="Times New Roman" w:cs="Times New Roman"/>
                <w:sz w:val="24"/>
                <w:szCs w:val="24"/>
                <w:lang w:eastAsia="ru-RU"/>
              </w:rPr>
            </w:pPr>
            <w:r w:rsidRPr="00AC23C9">
              <w:rPr>
                <w:rFonts w:ascii="Times New Roman" w:eastAsia="Calibri" w:hAnsi="Times New Roman" w:cs="Times New Roman"/>
                <w:sz w:val="24"/>
                <w:szCs w:val="24"/>
                <w:lang w:eastAsia="ru-RU"/>
              </w:rPr>
              <w:t>2022 рік</w:t>
            </w:r>
          </w:p>
        </w:tc>
        <w:tc>
          <w:tcPr>
            <w:tcW w:w="1075" w:type="pct"/>
            <w:gridSpan w:val="2"/>
            <w:vAlign w:val="center"/>
          </w:tcPr>
          <w:p w14:paraId="465E1428" w14:textId="77777777" w:rsidR="00AC23C9" w:rsidRPr="00AC23C9" w:rsidRDefault="00AC23C9" w:rsidP="00AC23C9">
            <w:pPr>
              <w:widowControl w:val="0"/>
              <w:rPr>
                <w:rFonts w:ascii="Times New Roman" w:eastAsia="Calibri" w:hAnsi="Times New Roman" w:cs="Times New Roman"/>
                <w:sz w:val="24"/>
                <w:szCs w:val="24"/>
                <w:lang w:eastAsia="ru-RU"/>
              </w:rPr>
            </w:pPr>
            <w:r w:rsidRPr="00AC23C9">
              <w:rPr>
                <w:rFonts w:ascii="Times New Roman" w:eastAsia="Calibri" w:hAnsi="Times New Roman" w:cs="Times New Roman"/>
                <w:sz w:val="24"/>
                <w:szCs w:val="24"/>
                <w:lang w:eastAsia="ru-RU"/>
              </w:rPr>
              <w:t>2023 рік</w:t>
            </w:r>
          </w:p>
        </w:tc>
        <w:tc>
          <w:tcPr>
            <w:tcW w:w="1067" w:type="pct"/>
            <w:gridSpan w:val="2"/>
            <w:vAlign w:val="center"/>
          </w:tcPr>
          <w:p w14:paraId="2238292F" w14:textId="77777777" w:rsidR="00AC23C9" w:rsidRPr="00AC23C9" w:rsidRDefault="00AC23C9" w:rsidP="00AC23C9">
            <w:pPr>
              <w:widowControl w:val="0"/>
              <w:rPr>
                <w:rFonts w:ascii="Times New Roman" w:eastAsia="Calibri" w:hAnsi="Times New Roman" w:cs="Times New Roman"/>
                <w:sz w:val="24"/>
                <w:szCs w:val="24"/>
                <w:lang w:eastAsia="ru-RU"/>
              </w:rPr>
            </w:pPr>
            <w:r w:rsidRPr="00AC23C9">
              <w:rPr>
                <w:rFonts w:ascii="Times New Roman" w:eastAsia="Calibri" w:hAnsi="Times New Roman" w:cs="Times New Roman"/>
                <w:sz w:val="24"/>
                <w:szCs w:val="24"/>
                <w:lang w:eastAsia="ru-RU"/>
              </w:rPr>
              <w:t>Відхилення 2023 року від 2021 року</w:t>
            </w:r>
          </w:p>
        </w:tc>
      </w:tr>
      <w:tr w:rsidR="00AC23C9" w:rsidRPr="00AC23C9" w14:paraId="396C93A2" w14:textId="77777777" w:rsidTr="00B15342">
        <w:tc>
          <w:tcPr>
            <w:tcW w:w="709" w:type="pct"/>
            <w:vMerge/>
            <w:vAlign w:val="center"/>
          </w:tcPr>
          <w:p w14:paraId="4FBEB1C4" w14:textId="77777777" w:rsidR="00AC23C9" w:rsidRPr="00AC23C9" w:rsidRDefault="00AC23C9" w:rsidP="00AC23C9">
            <w:pPr>
              <w:widowControl w:val="0"/>
              <w:rPr>
                <w:rFonts w:ascii="Times New Roman" w:eastAsia="Calibri" w:hAnsi="Times New Roman" w:cs="Times New Roman"/>
                <w:sz w:val="24"/>
                <w:szCs w:val="24"/>
                <w:lang w:eastAsia="ru-RU"/>
              </w:rPr>
            </w:pPr>
          </w:p>
        </w:tc>
        <w:tc>
          <w:tcPr>
            <w:tcW w:w="530" w:type="pct"/>
            <w:vAlign w:val="center"/>
          </w:tcPr>
          <w:p w14:paraId="61B69420" w14:textId="77777777" w:rsidR="00AC23C9" w:rsidRPr="00AC23C9" w:rsidRDefault="00AC23C9" w:rsidP="00AC23C9">
            <w:pPr>
              <w:widowControl w:val="0"/>
              <w:rPr>
                <w:rFonts w:ascii="Times New Roman" w:eastAsia="Calibri" w:hAnsi="Times New Roman" w:cs="Times New Roman"/>
                <w:sz w:val="24"/>
                <w:szCs w:val="24"/>
                <w:lang w:eastAsia="ru-RU"/>
              </w:rPr>
            </w:pPr>
            <w:r w:rsidRPr="00AC23C9">
              <w:rPr>
                <w:rFonts w:ascii="Times New Roman" w:eastAsia="Calibri" w:hAnsi="Times New Roman" w:cs="Times New Roman"/>
                <w:sz w:val="24"/>
                <w:szCs w:val="24"/>
                <w:lang w:eastAsia="ru-RU"/>
              </w:rPr>
              <w:t>Тис. грн.</w:t>
            </w:r>
          </w:p>
        </w:tc>
        <w:tc>
          <w:tcPr>
            <w:tcW w:w="544" w:type="pct"/>
            <w:vAlign w:val="center"/>
          </w:tcPr>
          <w:p w14:paraId="345D8D5B" w14:textId="77777777" w:rsidR="00AC23C9" w:rsidRPr="00AC23C9" w:rsidRDefault="00AC23C9" w:rsidP="00AC23C9">
            <w:pPr>
              <w:widowControl w:val="0"/>
              <w:rPr>
                <w:rFonts w:ascii="Times New Roman" w:eastAsia="Calibri" w:hAnsi="Times New Roman" w:cs="Times New Roman"/>
                <w:sz w:val="24"/>
                <w:szCs w:val="24"/>
                <w:lang w:eastAsia="ru-RU"/>
              </w:rPr>
            </w:pPr>
            <w:r w:rsidRPr="00AC23C9">
              <w:rPr>
                <w:rFonts w:ascii="Times New Roman" w:eastAsia="Calibri" w:hAnsi="Times New Roman" w:cs="Times New Roman"/>
                <w:sz w:val="24"/>
                <w:szCs w:val="24"/>
                <w:lang w:eastAsia="ru-RU"/>
              </w:rPr>
              <w:t>Частка, %</w:t>
            </w:r>
          </w:p>
        </w:tc>
        <w:tc>
          <w:tcPr>
            <w:tcW w:w="531" w:type="pct"/>
            <w:vAlign w:val="center"/>
          </w:tcPr>
          <w:p w14:paraId="0404ADF6" w14:textId="77777777" w:rsidR="00AC23C9" w:rsidRPr="00AC23C9" w:rsidRDefault="00AC23C9" w:rsidP="00AC23C9">
            <w:pPr>
              <w:widowControl w:val="0"/>
              <w:rPr>
                <w:rFonts w:ascii="Times New Roman" w:eastAsia="Calibri" w:hAnsi="Times New Roman" w:cs="Times New Roman"/>
                <w:sz w:val="24"/>
                <w:szCs w:val="24"/>
                <w:lang w:eastAsia="ru-RU"/>
              </w:rPr>
            </w:pPr>
            <w:r w:rsidRPr="00AC23C9">
              <w:rPr>
                <w:rFonts w:ascii="Times New Roman" w:eastAsia="Calibri" w:hAnsi="Times New Roman" w:cs="Times New Roman"/>
                <w:sz w:val="24"/>
                <w:szCs w:val="24"/>
                <w:lang w:eastAsia="ru-RU"/>
              </w:rPr>
              <w:t>Тис. грн.</w:t>
            </w:r>
          </w:p>
        </w:tc>
        <w:tc>
          <w:tcPr>
            <w:tcW w:w="544" w:type="pct"/>
            <w:vAlign w:val="center"/>
          </w:tcPr>
          <w:p w14:paraId="429257EF" w14:textId="77777777" w:rsidR="00AC23C9" w:rsidRPr="00AC23C9" w:rsidRDefault="00AC23C9" w:rsidP="00AC23C9">
            <w:pPr>
              <w:widowControl w:val="0"/>
              <w:rPr>
                <w:rFonts w:ascii="Times New Roman" w:eastAsia="Calibri" w:hAnsi="Times New Roman" w:cs="Times New Roman"/>
                <w:sz w:val="24"/>
                <w:szCs w:val="24"/>
                <w:lang w:eastAsia="ru-RU"/>
              </w:rPr>
            </w:pPr>
            <w:r w:rsidRPr="00AC23C9">
              <w:rPr>
                <w:rFonts w:ascii="Times New Roman" w:eastAsia="Calibri" w:hAnsi="Times New Roman" w:cs="Times New Roman"/>
                <w:sz w:val="24"/>
                <w:szCs w:val="24"/>
                <w:lang w:eastAsia="ru-RU"/>
              </w:rPr>
              <w:t>Частка, %</w:t>
            </w:r>
          </w:p>
        </w:tc>
        <w:tc>
          <w:tcPr>
            <w:tcW w:w="531" w:type="pct"/>
            <w:vAlign w:val="center"/>
          </w:tcPr>
          <w:p w14:paraId="0344540E" w14:textId="77777777" w:rsidR="00AC23C9" w:rsidRPr="00AC23C9" w:rsidRDefault="00AC23C9" w:rsidP="00AC23C9">
            <w:pPr>
              <w:widowControl w:val="0"/>
              <w:rPr>
                <w:rFonts w:ascii="Times New Roman" w:eastAsia="Calibri" w:hAnsi="Times New Roman" w:cs="Times New Roman"/>
                <w:sz w:val="24"/>
                <w:szCs w:val="24"/>
                <w:lang w:eastAsia="ru-RU"/>
              </w:rPr>
            </w:pPr>
            <w:r w:rsidRPr="00AC23C9">
              <w:rPr>
                <w:rFonts w:ascii="Times New Roman" w:eastAsia="Calibri" w:hAnsi="Times New Roman" w:cs="Times New Roman"/>
                <w:sz w:val="24"/>
                <w:szCs w:val="24"/>
                <w:lang w:eastAsia="ru-RU"/>
              </w:rPr>
              <w:t>Тис. грн.</w:t>
            </w:r>
          </w:p>
        </w:tc>
        <w:tc>
          <w:tcPr>
            <w:tcW w:w="544" w:type="pct"/>
            <w:vAlign w:val="center"/>
          </w:tcPr>
          <w:p w14:paraId="6F594399" w14:textId="77777777" w:rsidR="00AC23C9" w:rsidRPr="00AC23C9" w:rsidRDefault="00AC23C9" w:rsidP="00AC23C9">
            <w:pPr>
              <w:widowControl w:val="0"/>
              <w:rPr>
                <w:rFonts w:ascii="Times New Roman" w:eastAsia="Calibri" w:hAnsi="Times New Roman" w:cs="Times New Roman"/>
                <w:sz w:val="24"/>
                <w:szCs w:val="24"/>
                <w:lang w:eastAsia="ru-RU"/>
              </w:rPr>
            </w:pPr>
            <w:r w:rsidRPr="00AC23C9">
              <w:rPr>
                <w:rFonts w:ascii="Times New Roman" w:eastAsia="Calibri" w:hAnsi="Times New Roman" w:cs="Times New Roman"/>
                <w:sz w:val="24"/>
                <w:szCs w:val="24"/>
                <w:lang w:eastAsia="ru-RU"/>
              </w:rPr>
              <w:t>Частка, %</w:t>
            </w:r>
          </w:p>
        </w:tc>
        <w:tc>
          <w:tcPr>
            <w:tcW w:w="540" w:type="pct"/>
            <w:vAlign w:val="center"/>
          </w:tcPr>
          <w:p w14:paraId="4E832C5C" w14:textId="77777777" w:rsidR="00AC23C9" w:rsidRPr="00AC23C9" w:rsidRDefault="00AC23C9" w:rsidP="00AC23C9">
            <w:pPr>
              <w:widowControl w:val="0"/>
              <w:rPr>
                <w:rFonts w:ascii="Times New Roman" w:eastAsia="Calibri" w:hAnsi="Times New Roman" w:cs="Times New Roman"/>
                <w:sz w:val="24"/>
                <w:szCs w:val="24"/>
                <w:lang w:eastAsia="ru-RU"/>
              </w:rPr>
            </w:pPr>
            <w:r w:rsidRPr="00AC23C9">
              <w:rPr>
                <w:rFonts w:ascii="Times New Roman" w:eastAsia="Calibri" w:hAnsi="Times New Roman" w:cs="Times New Roman"/>
                <w:sz w:val="24"/>
                <w:szCs w:val="24"/>
                <w:lang w:eastAsia="ru-RU"/>
              </w:rPr>
              <w:t>Тис. грн.</w:t>
            </w:r>
          </w:p>
        </w:tc>
        <w:tc>
          <w:tcPr>
            <w:tcW w:w="527" w:type="pct"/>
            <w:vAlign w:val="center"/>
          </w:tcPr>
          <w:p w14:paraId="1949A5DB" w14:textId="77777777" w:rsidR="00AC23C9" w:rsidRPr="00AC23C9" w:rsidRDefault="00AC23C9" w:rsidP="00AC23C9">
            <w:pPr>
              <w:widowControl w:val="0"/>
              <w:rPr>
                <w:rFonts w:ascii="Times New Roman" w:eastAsia="Calibri" w:hAnsi="Times New Roman" w:cs="Times New Roman"/>
                <w:sz w:val="24"/>
                <w:szCs w:val="24"/>
                <w:lang w:eastAsia="ru-RU"/>
              </w:rPr>
            </w:pPr>
            <w:r w:rsidRPr="00AC23C9">
              <w:rPr>
                <w:rFonts w:ascii="Times New Roman" w:eastAsia="Calibri" w:hAnsi="Times New Roman" w:cs="Times New Roman"/>
                <w:sz w:val="24"/>
                <w:szCs w:val="24"/>
                <w:lang w:eastAsia="ru-RU"/>
              </w:rPr>
              <w:t>%</w:t>
            </w:r>
          </w:p>
        </w:tc>
      </w:tr>
      <w:tr w:rsidR="00AC23C9" w:rsidRPr="00AC23C9" w14:paraId="637E41C0" w14:textId="77777777" w:rsidTr="00B15342">
        <w:tc>
          <w:tcPr>
            <w:tcW w:w="5000" w:type="pct"/>
            <w:gridSpan w:val="9"/>
            <w:vAlign w:val="center"/>
          </w:tcPr>
          <w:p w14:paraId="156875DC" w14:textId="77777777" w:rsidR="00AC23C9" w:rsidRPr="00AC23C9" w:rsidRDefault="00AC23C9" w:rsidP="00AC23C9">
            <w:pPr>
              <w:widowControl w:val="0"/>
              <w:rPr>
                <w:rFonts w:ascii="Times New Roman" w:eastAsia="Calibri" w:hAnsi="Times New Roman" w:cs="Times New Roman"/>
                <w:sz w:val="24"/>
                <w:szCs w:val="24"/>
                <w:lang w:eastAsia="ru-RU"/>
              </w:rPr>
            </w:pPr>
            <w:r w:rsidRPr="00AC23C9">
              <w:rPr>
                <w:rFonts w:ascii="Times New Roman" w:eastAsia="Calibri" w:hAnsi="Times New Roman" w:cs="Times New Roman"/>
                <w:sz w:val="24"/>
                <w:szCs w:val="24"/>
                <w:lang w:eastAsia="ru-RU"/>
              </w:rPr>
              <w:t>Актив</w:t>
            </w:r>
          </w:p>
        </w:tc>
      </w:tr>
      <w:tr w:rsidR="00AC23C9" w:rsidRPr="00AC23C9" w14:paraId="6B768392" w14:textId="77777777" w:rsidTr="00B15342">
        <w:tc>
          <w:tcPr>
            <w:tcW w:w="709" w:type="pct"/>
            <w:vAlign w:val="center"/>
          </w:tcPr>
          <w:p w14:paraId="7DAD51DD" w14:textId="77777777" w:rsidR="00AC23C9" w:rsidRPr="00AC23C9" w:rsidRDefault="00AC23C9" w:rsidP="00AC23C9">
            <w:pPr>
              <w:widowControl w:val="0"/>
              <w:rPr>
                <w:rFonts w:ascii="Times New Roman" w:eastAsia="Calibri" w:hAnsi="Times New Roman" w:cs="Times New Roman"/>
                <w:sz w:val="24"/>
                <w:szCs w:val="24"/>
                <w:lang w:eastAsia="ru-RU"/>
              </w:rPr>
            </w:pPr>
            <w:r w:rsidRPr="00AC23C9">
              <w:rPr>
                <w:rFonts w:ascii="Times New Roman" w:eastAsia="Calibri" w:hAnsi="Times New Roman" w:cs="Times New Roman"/>
                <w:sz w:val="24"/>
                <w:szCs w:val="24"/>
                <w:lang w:eastAsia="ru-RU"/>
              </w:rPr>
              <w:t>Необоротні активи</w:t>
            </w:r>
          </w:p>
        </w:tc>
        <w:tc>
          <w:tcPr>
            <w:tcW w:w="530" w:type="pct"/>
            <w:vAlign w:val="center"/>
          </w:tcPr>
          <w:p w14:paraId="7D2A99CC" w14:textId="77777777" w:rsidR="00AC23C9" w:rsidRPr="00AC23C9" w:rsidRDefault="00AC23C9" w:rsidP="00AC23C9">
            <w:pPr>
              <w:rPr>
                <w:rFonts w:ascii="Times New Roman" w:eastAsia="Calibri" w:hAnsi="Times New Roman" w:cs="Times New Roman"/>
                <w:sz w:val="24"/>
                <w:szCs w:val="24"/>
              </w:rPr>
            </w:pPr>
            <w:r w:rsidRPr="00AC23C9">
              <w:rPr>
                <w:rFonts w:ascii="Times New Roman" w:eastAsia="Calibri" w:hAnsi="Times New Roman" w:cs="Times New Roman"/>
                <w:sz w:val="24"/>
                <w:szCs w:val="24"/>
              </w:rPr>
              <w:t>545665</w:t>
            </w:r>
          </w:p>
        </w:tc>
        <w:tc>
          <w:tcPr>
            <w:tcW w:w="544" w:type="pct"/>
            <w:vAlign w:val="center"/>
          </w:tcPr>
          <w:p w14:paraId="665B1387" w14:textId="77777777" w:rsidR="00AC23C9" w:rsidRPr="00AC23C9" w:rsidRDefault="00AC23C9" w:rsidP="00AC23C9">
            <w:pPr>
              <w:rPr>
                <w:rFonts w:ascii="Times New Roman" w:eastAsia="Calibri" w:hAnsi="Times New Roman" w:cs="Times New Roman"/>
                <w:sz w:val="24"/>
                <w:szCs w:val="24"/>
              </w:rPr>
            </w:pPr>
            <w:r w:rsidRPr="00AC23C9">
              <w:rPr>
                <w:rFonts w:ascii="Times New Roman" w:eastAsia="Calibri" w:hAnsi="Times New Roman" w:cs="Times New Roman"/>
                <w:sz w:val="24"/>
                <w:szCs w:val="24"/>
              </w:rPr>
              <w:t>39,6</w:t>
            </w:r>
          </w:p>
        </w:tc>
        <w:tc>
          <w:tcPr>
            <w:tcW w:w="531" w:type="pct"/>
            <w:vAlign w:val="center"/>
          </w:tcPr>
          <w:p w14:paraId="4F091BF3" w14:textId="77777777" w:rsidR="00AC23C9" w:rsidRPr="00AC23C9" w:rsidRDefault="00AC23C9" w:rsidP="00AC23C9">
            <w:pPr>
              <w:rPr>
                <w:rFonts w:ascii="Times New Roman" w:eastAsia="Calibri" w:hAnsi="Times New Roman" w:cs="Times New Roman"/>
                <w:sz w:val="24"/>
                <w:szCs w:val="24"/>
              </w:rPr>
            </w:pPr>
            <w:r w:rsidRPr="00AC23C9">
              <w:rPr>
                <w:rFonts w:ascii="Times New Roman" w:eastAsia="Calibri" w:hAnsi="Times New Roman" w:cs="Times New Roman"/>
                <w:sz w:val="24"/>
                <w:szCs w:val="24"/>
              </w:rPr>
              <w:t>516657</w:t>
            </w:r>
          </w:p>
        </w:tc>
        <w:tc>
          <w:tcPr>
            <w:tcW w:w="544" w:type="pct"/>
            <w:vAlign w:val="center"/>
          </w:tcPr>
          <w:p w14:paraId="2B82276C" w14:textId="77777777" w:rsidR="00AC23C9" w:rsidRPr="00AC23C9" w:rsidRDefault="00AC23C9" w:rsidP="00AC23C9">
            <w:pPr>
              <w:rPr>
                <w:rFonts w:ascii="Times New Roman" w:eastAsia="Calibri" w:hAnsi="Times New Roman" w:cs="Times New Roman"/>
                <w:sz w:val="24"/>
                <w:szCs w:val="24"/>
              </w:rPr>
            </w:pPr>
            <w:r w:rsidRPr="00AC23C9">
              <w:rPr>
                <w:rFonts w:ascii="Times New Roman" w:eastAsia="Calibri" w:hAnsi="Times New Roman" w:cs="Times New Roman"/>
                <w:sz w:val="24"/>
                <w:szCs w:val="24"/>
              </w:rPr>
              <w:t>38,0</w:t>
            </w:r>
          </w:p>
        </w:tc>
        <w:tc>
          <w:tcPr>
            <w:tcW w:w="531" w:type="pct"/>
            <w:vAlign w:val="center"/>
          </w:tcPr>
          <w:p w14:paraId="3B2F3486" w14:textId="77777777" w:rsidR="00AC23C9" w:rsidRPr="00AC23C9" w:rsidRDefault="00AC23C9" w:rsidP="00AC23C9">
            <w:pPr>
              <w:rPr>
                <w:rFonts w:ascii="Times New Roman" w:eastAsia="Calibri" w:hAnsi="Times New Roman" w:cs="Times New Roman"/>
                <w:sz w:val="24"/>
                <w:szCs w:val="24"/>
              </w:rPr>
            </w:pPr>
            <w:r w:rsidRPr="00AC23C9">
              <w:rPr>
                <w:rFonts w:ascii="Times New Roman" w:eastAsia="Calibri" w:hAnsi="Times New Roman" w:cs="Times New Roman"/>
                <w:sz w:val="24"/>
                <w:szCs w:val="24"/>
              </w:rPr>
              <w:t>487350</w:t>
            </w:r>
          </w:p>
        </w:tc>
        <w:tc>
          <w:tcPr>
            <w:tcW w:w="544" w:type="pct"/>
            <w:vAlign w:val="center"/>
          </w:tcPr>
          <w:p w14:paraId="1CFECDCD" w14:textId="77777777" w:rsidR="00AC23C9" w:rsidRPr="00AC23C9" w:rsidRDefault="00AC23C9" w:rsidP="00AC23C9">
            <w:pPr>
              <w:rPr>
                <w:rFonts w:ascii="Times New Roman" w:eastAsia="Calibri" w:hAnsi="Times New Roman" w:cs="Times New Roman"/>
                <w:sz w:val="24"/>
                <w:szCs w:val="24"/>
              </w:rPr>
            </w:pPr>
            <w:r w:rsidRPr="00AC23C9">
              <w:rPr>
                <w:rFonts w:ascii="Times New Roman" w:eastAsia="Calibri" w:hAnsi="Times New Roman" w:cs="Times New Roman"/>
                <w:sz w:val="24"/>
                <w:szCs w:val="24"/>
              </w:rPr>
              <w:t>37,1</w:t>
            </w:r>
          </w:p>
        </w:tc>
        <w:tc>
          <w:tcPr>
            <w:tcW w:w="540" w:type="pct"/>
            <w:vAlign w:val="center"/>
          </w:tcPr>
          <w:p w14:paraId="7629F222" w14:textId="77777777" w:rsidR="00AC23C9" w:rsidRPr="00AC23C9" w:rsidRDefault="00AC23C9" w:rsidP="00AC23C9">
            <w:pPr>
              <w:rPr>
                <w:rFonts w:ascii="Times New Roman" w:eastAsia="Calibri" w:hAnsi="Times New Roman" w:cs="Times New Roman"/>
                <w:sz w:val="24"/>
                <w:szCs w:val="24"/>
              </w:rPr>
            </w:pPr>
            <w:r w:rsidRPr="00AC23C9">
              <w:rPr>
                <w:rFonts w:ascii="Times New Roman" w:eastAsia="Calibri" w:hAnsi="Times New Roman" w:cs="Times New Roman"/>
                <w:sz w:val="24"/>
                <w:szCs w:val="24"/>
              </w:rPr>
              <w:t>-58315</w:t>
            </w:r>
          </w:p>
        </w:tc>
        <w:tc>
          <w:tcPr>
            <w:tcW w:w="527" w:type="pct"/>
            <w:vAlign w:val="center"/>
          </w:tcPr>
          <w:p w14:paraId="423AF930" w14:textId="77777777" w:rsidR="00AC23C9" w:rsidRPr="00AC23C9" w:rsidRDefault="00AC23C9" w:rsidP="00AC23C9">
            <w:pPr>
              <w:rPr>
                <w:rFonts w:ascii="Times New Roman" w:eastAsia="Calibri" w:hAnsi="Times New Roman" w:cs="Times New Roman"/>
                <w:sz w:val="24"/>
                <w:szCs w:val="24"/>
              </w:rPr>
            </w:pPr>
            <w:r w:rsidRPr="00AC23C9">
              <w:rPr>
                <w:rFonts w:ascii="Times New Roman" w:eastAsia="Calibri" w:hAnsi="Times New Roman" w:cs="Times New Roman"/>
                <w:sz w:val="24"/>
                <w:szCs w:val="24"/>
              </w:rPr>
              <w:t>-10,7</w:t>
            </w:r>
          </w:p>
        </w:tc>
      </w:tr>
      <w:tr w:rsidR="00AC23C9" w:rsidRPr="00AC23C9" w14:paraId="44B664D3" w14:textId="77777777" w:rsidTr="00B15342">
        <w:trPr>
          <w:trHeight w:val="77"/>
        </w:trPr>
        <w:tc>
          <w:tcPr>
            <w:tcW w:w="709" w:type="pct"/>
            <w:vAlign w:val="center"/>
          </w:tcPr>
          <w:p w14:paraId="3CA26FC6" w14:textId="77777777" w:rsidR="00AC23C9" w:rsidRPr="00AC23C9" w:rsidRDefault="00AC23C9" w:rsidP="00AC23C9">
            <w:pPr>
              <w:widowControl w:val="0"/>
              <w:rPr>
                <w:rFonts w:ascii="Times New Roman" w:eastAsia="Calibri" w:hAnsi="Times New Roman" w:cs="Times New Roman"/>
                <w:sz w:val="24"/>
                <w:szCs w:val="24"/>
                <w:lang w:eastAsia="ru-RU"/>
              </w:rPr>
            </w:pPr>
            <w:r w:rsidRPr="00AC23C9">
              <w:rPr>
                <w:rFonts w:ascii="Times New Roman" w:eastAsia="Calibri" w:hAnsi="Times New Roman" w:cs="Times New Roman"/>
                <w:sz w:val="24"/>
                <w:szCs w:val="24"/>
                <w:lang w:eastAsia="ru-RU"/>
              </w:rPr>
              <w:t>Оборотні активи</w:t>
            </w:r>
          </w:p>
        </w:tc>
        <w:tc>
          <w:tcPr>
            <w:tcW w:w="530" w:type="pct"/>
            <w:vAlign w:val="center"/>
          </w:tcPr>
          <w:p w14:paraId="3EA6E2F6" w14:textId="77777777" w:rsidR="00AC23C9" w:rsidRPr="00AC23C9" w:rsidRDefault="00AC23C9" w:rsidP="00AC23C9">
            <w:pPr>
              <w:rPr>
                <w:rFonts w:ascii="Times New Roman" w:eastAsia="Calibri" w:hAnsi="Times New Roman" w:cs="Times New Roman"/>
                <w:sz w:val="24"/>
                <w:szCs w:val="24"/>
              </w:rPr>
            </w:pPr>
            <w:r w:rsidRPr="00AC23C9">
              <w:rPr>
                <w:rFonts w:ascii="Times New Roman" w:eastAsia="Calibri" w:hAnsi="Times New Roman" w:cs="Times New Roman"/>
                <w:sz w:val="24"/>
                <w:szCs w:val="24"/>
              </w:rPr>
              <w:t>832530</w:t>
            </w:r>
          </w:p>
        </w:tc>
        <w:tc>
          <w:tcPr>
            <w:tcW w:w="544" w:type="pct"/>
            <w:vAlign w:val="center"/>
          </w:tcPr>
          <w:p w14:paraId="235DBDA7" w14:textId="77777777" w:rsidR="00AC23C9" w:rsidRPr="00AC23C9" w:rsidRDefault="00AC23C9" w:rsidP="00AC23C9">
            <w:pPr>
              <w:rPr>
                <w:rFonts w:ascii="Times New Roman" w:eastAsia="Calibri" w:hAnsi="Times New Roman" w:cs="Times New Roman"/>
                <w:sz w:val="24"/>
                <w:szCs w:val="24"/>
              </w:rPr>
            </w:pPr>
            <w:r w:rsidRPr="00AC23C9">
              <w:rPr>
                <w:rFonts w:ascii="Times New Roman" w:eastAsia="Calibri" w:hAnsi="Times New Roman" w:cs="Times New Roman"/>
                <w:sz w:val="24"/>
                <w:szCs w:val="24"/>
              </w:rPr>
              <w:t>60,4</w:t>
            </w:r>
          </w:p>
        </w:tc>
        <w:tc>
          <w:tcPr>
            <w:tcW w:w="531" w:type="pct"/>
            <w:vAlign w:val="center"/>
          </w:tcPr>
          <w:p w14:paraId="5E4171AE" w14:textId="77777777" w:rsidR="00AC23C9" w:rsidRPr="00AC23C9" w:rsidRDefault="00AC23C9" w:rsidP="00AC23C9">
            <w:pPr>
              <w:rPr>
                <w:rFonts w:ascii="Times New Roman" w:eastAsia="Calibri" w:hAnsi="Times New Roman" w:cs="Times New Roman"/>
                <w:sz w:val="24"/>
                <w:szCs w:val="24"/>
              </w:rPr>
            </w:pPr>
            <w:r w:rsidRPr="00AC23C9">
              <w:rPr>
                <w:rFonts w:ascii="Times New Roman" w:eastAsia="Calibri" w:hAnsi="Times New Roman" w:cs="Times New Roman"/>
                <w:sz w:val="24"/>
                <w:szCs w:val="24"/>
              </w:rPr>
              <w:t>843770</w:t>
            </w:r>
          </w:p>
        </w:tc>
        <w:tc>
          <w:tcPr>
            <w:tcW w:w="544" w:type="pct"/>
            <w:vAlign w:val="center"/>
          </w:tcPr>
          <w:p w14:paraId="0FB2FB07" w14:textId="77777777" w:rsidR="00AC23C9" w:rsidRPr="00AC23C9" w:rsidRDefault="00AC23C9" w:rsidP="00AC23C9">
            <w:pPr>
              <w:rPr>
                <w:rFonts w:ascii="Times New Roman" w:eastAsia="Calibri" w:hAnsi="Times New Roman" w:cs="Times New Roman"/>
                <w:sz w:val="24"/>
                <w:szCs w:val="24"/>
              </w:rPr>
            </w:pPr>
            <w:r w:rsidRPr="00AC23C9">
              <w:rPr>
                <w:rFonts w:ascii="Times New Roman" w:eastAsia="Calibri" w:hAnsi="Times New Roman" w:cs="Times New Roman"/>
                <w:sz w:val="24"/>
                <w:szCs w:val="24"/>
              </w:rPr>
              <w:t>62,0</w:t>
            </w:r>
          </w:p>
        </w:tc>
        <w:tc>
          <w:tcPr>
            <w:tcW w:w="531" w:type="pct"/>
            <w:vAlign w:val="center"/>
          </w:tcPr>
          <w:p w14:paraId="6054F4B6" w14:textId="77777777" w:rsidR="00AC23C9" w:rsidRPr="00AC23C9" w:rsidRDefault="00AC23C9" w:rsidP="00AC23C9">
            <w:pPr>
              <w:rPr>
                <w:rFonts w:ascii="Times New Roman" w:eastAsia="Calibri" w:hAnsi="Times New Roman" w:cs="Times New Roman"/>
                <w:sz w:val="24"/>
                <w:szCs w:val="24"/>
              </w:rPr>
            </w:pPr>
            <w:r w:rsidRPr="00AC23C9">
              <w:rPr>
                <w:rFonts w:ascii="Times New Roman" w:eastAsia="Calibri" w:hAnsi="Times New Roman" w:cs="Times New Roman"/>
                <w:sz w:val="24"/>
                <w:szCs w:val="24"/>
              </w:rPr>
              <w:t>825623</w:t>
            </w:r>
          </w:p>
        </w:tc>
        <w:tc>
          <w:tcPr>
            <w:tcW w:w="544" w:type="pct"/>
            <w:vAlign w:val="center"/>
          </w:tcPr>
          <w:p w14:paraId="363CDAA9" w14:textId="77777777" w:rsidR="00AC23C9" w:rsidRPr="00AC23C9" w:rsidRDefault="00AC23C9" w:rsidP="00AC23C9">
            <w:pPr>
              <w:rPr>
                <w:rFonts w:ascii="Times New Roman" w:eastAsia="Calibri" w:hAnsi="Times New Roman" w:cs="Times New Roman"/>
                <w:sz w:val="24"/>
                <w:szCs w:val="24"/>
              </w:rPr>
            </w:pPr>
            <w:r w:rsidRPr="00AC23C9">
              <w:rPr>
                <w:rFonts w:ascii="Times New Roman" w:eastAsia="Calibri" w:hAnsi="Times New Roman" w:cs="Times New Roman"/>
                <w:sz w:val="24"/>
                <w:szCs w:val="24"/>
              </w:rPr>
              <w:t>62,9</w:t>
            </w:r>
          </w:p>
        </w:tc>
        <w:tc>
          <w:tcPr>
            <w:tcW w:w="540" w:type="pct"/>
            <w:vAlign w:val="center"/>
          </w:tcPr>
          <w:p w14:paraId="579D587D" w14:textId="77777777" w:rsidR="00AC23C9" w:rsidRPr="00AC23C9" w:rsidRDefault="00AC23C9" w:rsidP="00AC23C9">
            <w:pPr>
              <w:rPr>
                <w:rFonts w:ascii="Times New Roman" w:eastAsia="Calibri" w:hAnsi="Times New Roman" w:cs="Times New Roman"/>
                <w:sz w:val="24"/>
                <w:szCs w:val="24"/>
              </w:rPr>
            </w:pPr>
            <w:r w:rsidRPr="00AC23C9">
              <w:rPr>
                <w:rFonts w:ascii="Times New Roman" w:eastAsia="Calibri" w:hAnsi="Times New Roman" w:cs="Times New Roman"/>
                <w:sz w:val="24"/>
                <w:szCs w:val="24"/>
              </w:rPr>
              <w:t>-6907</w:t>
            </w:r>
          </w:p>
        </w:tc>
        <w:tc>
          <w:tcPr>
            <w:tcW w:w="527" w:type="pct"/>
            <w:vAlign w:val="center"/>
          </w:tcPr>
          <w:p w14:paraId="4A589E1C" w14:textId="77777777" w:rsidR="00AC23C9" w:rsidRPr="00AC23C9" w:rsidRDefault="00AC23C9" w:rsidP="00AC23C9">
            <w:pPr>
              <w:rPr>
                <w:rFonts w:ascii="Times New Roman" w:eastAsia="Calibri" w:hAnsi="Times New Roman" w:cs="Times New Roman"/>
                <w:sz w:val="24"/>
                <w:szCs w:val="24"/>
              </w:rPr>
            </w:pPr>
            <w:r w:rsidRPr="00AC23C9">
              <w:rPr>
                <w:rFonts w:ascii="Times New Roman" w:eastAsia="Calibri" w:hAnsi="Times New Roman" w:cs="Times New Roman"/>
                <w:sz w:val="24"/>
                <w:szCs w:val="24"/>
              </w:rPr>
              <w:t>-0,8</w:t>
            </w:r>
          </w:p>
        </w:tc>
      </w:tr>
      <w:tr w:rsidR="00AC23C9" w:rsidRPr="00AC23C9" w14:paraId="20780631" w14:textId="77777777" w:rsidTr="00B15342">
        <w:tc>
          <w:tcPr>
            <w:tcW w:w="709" w:type="pct"/>
            <w:vAlign w:val="center"/>
          </w:tcPr>
          <w:p w14:paraId="2446C586" w14:textId="77777777" w:rsidR="00AC23C9" w:rsidRPr="00AC23C9" w:rsidRDefault="00AC23C9" w:rsidP="00AC23C9">
            <w:pPr>
              <w:widowControl w:val="0"/>
              <w:rPr>
                <w:rFonts w:ascii="Times New Roman" w:eastAsia="Calibri" w:hAnsi="Times New Roman" w:cs="Times New Roman"/>
                <w:sz w:val="24"/>
                <w:szCs w:val="24"/>
                <w:lang w:eastAsia="ru-RU"/>
              </w:rPr>
            </w:pPr>
            <w:r w:rsidRPr="00AC23C9">
              <w:rPr>
                <w:rFonts w:ascii="Times New Roman" w:eastAsia="Calibri" w:hAnsi="Times New Roman" w:cs="Times New Roman"/>
                <w:sz w:val="24"/>
                <w:szCs w:val="24"/>
                <w:lang w:eastAsia="ru-RU"/>
              </w:rPr>
              <w:t>Всього</w:t>
            </w:r>
          </w:p>
        </w:tc>
        <w:tc>
          <w:tcPr>
            <w:tcW w:w="530" w:type="pct"/>
            <w:vAlign w:val="center"/>
          </w:tcPr>
          <w:p w14:paraId="4A147B79" w14:textId="77777777" w:rsidR="00AC23C9" w:rsidRPr="00AC23C9" w:rsidRDefault="00AC23C9" w:rsidP="00AC23C9">
            <w:pPr>
              <w:rPr>
                <w:rFonts w:ascii="Times New Roman" w:eastAsia="Calibri" w:hAnsi="Times New Roman" w:cs="Times New Roman"/>
                <w:sz w:val="24"/>
                <w:szCs w:val="24"/>
              </w:rPr>
            </w:pPr>
            <w:r w:rsidRPr="00AC23C9">
              <w:rPr>
                <w:rFonts w:ascii="Times New Roman" w:eastAsia="Calibri" w:hAnsi="Times New Roman" w:cs="Times New Roman"/>
                <w:sz w:val="24"/>
                <w:szCs w:val="24"/>
              </w:rPr>
              <w:t>1378195</w:t>
            </w:r>
          </w:p>
        </w:tc>
        <w:tc>
          <w:tcPr>
            <w:tcW w:w="544" w:type="pct"/>
            <w:vAlign w:val="center"/>
          </w:tcPr>
          <w:p w14:paraId="0ED1A9FA" w14:textId="77777777" w:rsidR="00AC23C9" w:rsidRPr="00AC23C9" w:rsidRDefault="00AC23C9" w:rsidP="00AC23C9">
            <w:pPr>
              <w:rPr>
                <w:rFonts w:ascii="Times New Roman" w:eastAsia="Calibri" w:hAnsi="Times New Roman" w:cs="Times New Roman"/>
                <w:sz w:val="24"/>
                <w:szCs w:val="24"/>
              </w:rPr>
            </w:pPr>
            <w:r w:rsidRPr="00AC23C9">
              <w:rPr>
                <w:rFonts w:ascii="Times New Roman" w:eastAsia="Calibri" w:hAnsi="Times New Roman" w:cs="Times New Roman"/>
                <w:sz w:val="24"/>
                <w:szCs w:val="24"/>
              </w:rPr>
              <w:t>100,0</w:t>
            </w:r>
          </w:p>
        </w:tc>
        <w:tc>
          <w:tcPr>
            <w:tcW w:w="531" w:type="pct"/>
            <w:vAlign w:val="center"/>
          </w:tcPr>
          <w:p w14:paraId="1C728735" w14:textId="77777777" w:rsidR="00AC23C9" w:rsidRPr="00AC23C9" w:rsidRDefault="00AC23C9" w:rsidP="00AC23C9">
            <w:pPr>
              <w:rPr>
                <w:rFonts w:ascii="Times New Roman" w:eastAsia="Calibri" w:hAnsi="Times New Roman" w:cs="Times New Roman"/>
                <w:sz w:val="24"/>
                <w:szCs w:val="24"/>
              </w:rPr>
            </w:pPr>
            <w:r w:rsidRPr="00AC23C9">
              <w:rPr>
                <w:rFonts w:ascii="Times New Roman" w:eastAsia="Calibri" w:hAnsi="Times New Roman" w:cs="Times New Roman"/>
                <w:sz w:val="24"/>
                <w:szCs w:val="24"/>
              </w:rPr>
              <w:t>1360427</w:t>
            </w:r>
          </w:p>
        </w:tc>
        <w:tc>
          <w:tcPr>
            <w:tcW w:w="544" w:type="pct"/>
            <w:vAlign w:val="center"/>
          </w:tcPr>
          <w:p w14:paraId="70B9B63F" w14:textId="77777777" w:rsidR="00AC23C9" w:rsidRPr="00AC23C9" w:rsidRDefault="00AC23C9" w:rsidP="00AC23C9">
            <w:pPr>
              <w:rPr>
                <w:rFonts w:ascii="Times New Roman" w:eastAsia="Calibri" w:hAnsi="Times New Roman" w:cs="Times New Roman"/>
                <w:sz w:val="24"/>
                <w:szCs w:val="24"/>
              </w:rPr>
            </w:pPr>
            <w:r w:rsidRPr="00AC23C9">
              <w:rPr>
                <w:rFonts w:ascii="Times New Roman" w:eastAsia="Calibri" w:hAnsi="Times New Roman" w:cs="Times New Roman"/>
                <w:sz w:val="24"/>
                <w:szCs w:val="24"/>
              </w:rPr>
              <w:t>100,0</w:t>
            </w:r>
          </w:p>
        </w:tc>
        <w:tc>
          <w:tcPr>
            <w:tcW w:w="531" w:type="pct"/>
            <w:vAlign w:val="center"/>
          </w:tcPr>
          <w:p w14:paraId="1F917F5B" w14:textId="77777777" w:rsidR="00AC23C9" w:rsidRPr="00AC23C9" w:rsidRDefault="00AC23C9" w:rsidP="00AC23C9">
            <w:pPr>
              <w:rPr>
                <w:rFonts w:ascii="Times New Roman" w:eastAsia="Calibri" w:hAnsi="Times New Roman" w:cs="Times New Roman"/>
                <w:sz w:val="24"/>
                <w:szCs w:val="24"/>
              </w:rPr>
            </w:pPr>
            <w:r w:rsidRPr="00AC23C9">
              <w:rPr>
                <w:rFonts w:ascii="Times New Roman" w:eastAsia="Calibri" w:hAnsi="Times New Roman" w:cs="Times New Roman"/>
                <w:sz w:val="24"/>
                <w:szCs w:val="24"/>
              </w:rPr>
              <w:t>1312973</w:t>
            </w:r>
          </w:p>
        </w:tc>
        <w:tc>
          <w:tcPr>
            <w:tcW w:w="544" w:type="pct"/>
            <w:vAlign w:val="center"/>
          </w:tcPr>
          <w:p w14:paraId="2BCF9243" w14:textId="77777777" w:rsidR="00AC23C9" w:rsidRPr="00AC23C9" w:rsidRDefault="00AC23C9" w:rsidP="00AC23C9">
            <w:pPr>
              <w:rPr>
                <w:rFonts w:ascii="Times New Roman" w:eastAsia="Calibri" w:hAnsi="Times New Roman" w:cs="Times New Roman"/>
                <w:sz w:val="24"/>
                <w:szCs w:val="24"/>
              </w:rPr>
            </w:pPr>
            <w:r w:rsidRPr="00AC23C9">
              <w:rPr>
                <w:rFonts w:ascii="Times New Roman" w:eastAsia="Calibri" w:hAnsi="Times New Roman" w:cs="Times New Roman"/>
                <w:sz w:val="24"/>
                <w:szCs w:val="24"/>
              </w:rPr>
              <w:t>100,0</w:t>
            </w:r>
          </w:p>
        </w:tc>
        <w:tc>
          <w:tcPr>
            <w:tcW w:w="540" w:type="pct"/>
            <w:vAlign w:val="center"/>
          </w:tcPr>
          <w:p w14:paraId="552AE3C3" w14:textId="77777777" w:rsidR="00AC23C9" w:rsidRPr="00AC23C9" w:rsidRDefault="00AC23C9" w:rsidP="00AC23C9">
            <w:pPr>
              <w:rPr>
                <w:rFonts w:ascii="Times New Roman" w:eastAsia="Calibri" w:hAnsi="Times New Roman" w:cs="Times New Roman"/>
                <w:sz w:val="24"/>
                <w:szCs w:val="24"/>
              </w:rPr>
            </w:pPr>
            <w:r w:rsidRPr="00AC23C9">
              <w:rPr>
                <w:rFonts w:ascii="Times New Roman" w:eastAsia="Calibri" w:hAnsi="Times New Roman" w:cs="Times New Roman"/>
                <w:sz w:val="24"/>
                <w:szCs w:val="24"/>
              </w:rPr>
              <w:t>-65222</w:t>
            </w:r>
          </w:p>
        </w:tc>
        <w:tc>
          <w:tcPr>
            <w:tcW w:w="527" w:type="pct"/>
            <w:vAlign w:val="center"/>
          </w:tcPr>
          <w:p w14:paraId="69709E5B" w14:textId="77777777" w:rsidR="00AC23C9" w:rsidRPr="00AC23C9" w:rsidRDefault="00AC23C9" w:rsidP="00AC23C9">
            <w:pPr>
              <w:rPr>
                <w:rFonts w:ascii="Times New Roman" w:eastAsia="Calibri" w:hAnsi="Times New Roman" w:cs="Times New Roman"/>
                <w:sz w:val="24"/>
                <w:szCs w:val="24"/>
              </w:rPr>
            </w:pPr>
            <w:r w:rsidRPr="00AC23C9">
              <w:rPr>
                <w:rFonts w:ascii="Times New Roman" w:eastAsia="Calibri" w:hAnsi="Times New Roman" w:cs="Times New Roman"/>
                <w:sz w:val="24"/>
                <w:szCs w:val="24"/>
              </w:rPr>
              <w:t>-4,7</w:t>
            </w:r>
          </w:p>
        </w:tc>
      </w:tr>
      <w:tr w:rsidR="00AC23C9" w:rsidRPr="00AC23C9" w14:paraId="01A053F7" w14:textId="77777777" w:rsidTr="00B15342">
        <w:tc>
          <w:tcPr>
            <w:tcW w:w="5000" w:type="pct"/>
            <w:gridSpan w:val="9"/>
            <w:vAlign w:val="center"/>
          </w:tcPr>
          <w:p w14:paraId="37924651" w14:textId="77777777" w:rsidR="00AC23C9" w:rsidRPr="00AC23C9" w:rsidRDefault="00AC23C9" w:rsidP="00AC23C9">
            <w:pPr>
              <w:widowControl w:val="0"/>
              <w:rPr>
                <w:rFonts w:ascii="Times New Roman" w:eastAsia="Calibri" w:hAnsi="Times New Roman" w:cs="Times New Roman"/>
                <w:sz w:val="24"/>
                <w:szCs w:val="24"/>
                <w:lang w:eastAsia="ru-RU"/>
              </w:rPr>
            </w:pPr>
            <w:r w:rsidRPr="00AC23C9">
              <w:rPr>
                <w:rFonts w:ascii="Times New Roman" w:eastAsia="Calibri" w:hAnsi="Times New Roman" w:cs="Times New Roman"/>
                <w:sz w:val="24"/>
                <w:szCs w:val="24"/>
                <w:lang w:eastAsia="ru-RU"/>
              </w:rPr>
              <w:t>Пасив</w:t>
            </w:r>
          </w:p>
        </w:tc>
      </w:tr>
      <w:tr w:rsidR="00AC23C9" w:rsidRPr="00AC23C9" w14:paraId="1CC27B22" w14:textId="77777777" w:rsidTr="00B15342">
        <w:tc>
          <w:tcPr>
            <w:tcW w:w="709" w:type="pct"/>
            <w:vAlign w:val="center"/>
          </w:tcPr>
          <w:p w14:paraId="7EC1E998" w14:textId="77777777" w:rsidR="00AC23C9" w:rsidRPr="00AC23C9" w:rsidRDefault="00AC23C9" w:rsidP="00AC23C9">
            <w:pPr>
              <w:widowControl w:val="0"/>
              <w:rPr>
                <w:rFonts w:ascii="Times New Roman" w:eastAsia="Calibri" w:hAnsi="Times New Roman" w:cs="Times New Roman"/>
                <w:sz w:val="24"/>
                <w:szCs w:val="24"/>
                <w:lang w:eastAsia="ru-RU"/>
              </w:rPr>
            </w:pPr>
            <w:r w:rsidRPr="00AC23C9">
              <w:rPr>
                <w:rFonts w:ascii="Times New Roman" w:eastAsia="Calibri" w:hAnsi="Times New Roman" w:cs="Times New Roman"/>
                <w:sz w:val="24"/>
                <w:szCs w:val="24"/>
                <w:lang w:eastAsia="ru-RU"/>
              </w:rPr>
              <w:t>Власний капітал</w:t>
            </w:r>
          </w:p>
        </w:tc>
        <w:tc>
          <w:tcPr>
            <w:tcW w:w="530" w:type="pct"/>
            <w:vAlign w:val="center"/>
          </w:tcPr>
          <w:p w14:paraId="702B5544" w14:textId="77777777" w:rsidR="00AC23C9" w:rsidRPr="00AC23C9" w:rsidRDefault="00AC23C9" w:rsidP="00AC23C9">
            <w:pPr>
              <w:rPr>
                <w:rFonts w:ascii="Times New Roman" w:eastAsia="Calibri" w:hAnsi="Times New Roman" w:cs="Times New Roman"/>
                <w:sz w:val="24"/>
                <w:szCs w:val="24"/>
              </w:rPr>
            </w:pPr>
            <w:r w:rsidRPr="00AC23C9">
              <w:rPr>
                <w:rFonts w:ascii="Times New Roman" w:eastAsia="Calibri" w:hAnsi="Times New Roman" w:cs="Times New Roman"/>
                <w:sz w:val="24"/>
                <w:szCs w:val="24"/>
              </w:rPr>
              <w:t>468080</w:t>
            </w:r>
          </w:p>
        </w:tc>
        <w:tc>
          <w:tcPr>
            <w:tcW w:w="544" w:type="pct"/>
            <w:vAlign w:val="center"/>
          </w:tcPr>
          <w:p w14:paraId="49731068" w14:textId="77777777" w:rsidR="00AC23C9" w:rsidRPr="00AC23C9" w:rsidRDefault="00AC23C9" w:rsidP="00AC23C9">
            <w:pPr>
              <w:rPr>
                <w:rFonts w:ascii="Times New Roman" w:eastAsia="Calibri" w:hAnsi="Times New Roman" w:cs="Times New Roman"/>
                <w:sz w:val="24"/>
                <w:szCs w:val="24"/>
              </w:rPr>
            </w:pPr>
            <w:r w:rsidRPr="00AC23C9">
              <w:rPr>
                <w:rFonts w:ascii="Times New Roman" w:eastAsia="Calibri" w:hAnsi="Times New Roman" w:cs="Times New Roman"/>
                <w:sz w:val="24"/>
                <w:szCs w:val="24"/>
              </w:rPr>
              <w:t>34,0</w:t>
            </w:r>
          </w:p>
        </w:tc>
        <w:tc>
          <w:tcPr>
            <w:tcW w:w="531" w:type="pct"/>
            <w:vAlign w:val="center"/>
          </w:tcPr>
          <w:p w14:paraId="5E49459D" w14:textId="77777777" w:rsidR="00AC23C9" w:rsidRPr="00AC23C9" w:rsidRDefault="00AC23C9" w:rsidP="00AC23C9">
            <w:pPr>
              <w:rPr>
                <w:rFonts w:ascii="Times New Roman" w:eastAsia="Calibri" w:hAnsi="Times New Roman" w:cs="Times New Roman"/>
                <w:sz w:val="24"/>
                <w:szCs w:val="24"/>
              </w:rPr>
            </w:pPr>
            <w:r w:rsidRPr="00AC23C9">
              <w:rPr>
                <w:rFonts w:ascii="Times New Roman" w:eastAsia="Calibri" w:hAnsi="Times New Roman" w:cs="Times New Roman"/>
                <w:sz w:val="24"/>
                <w:szCs w:val="24"/>
              </w:rPr>
              <w:t>440843</w:t>
            </w:r>
          </w:p>
        </w:tc>
        <w:tc>
          <w:tcPr>
            <w:tcW w:w="544" w:type="pct"/>
            <w:vAlign w:val="center"/>
          </w:tcPr>
          <w:p w14:paraId="3C007E17" w14:textId="77777777" w:rsidR="00AC23C9" w:rsidRPr="00AC23C9" w:rsidRDefault="00AC23C9" w:rsidP="00AC23C9">
            <w:pPr>
              <w:rPr>
                <w:rFonts w:ascii="Times New Roman" w:eastAsia="Calibri" w:hAnsi="Times New Roman" w:cs="Times New Roman"/>
                <w:sz w:val="24"/>
                <w:szCs w:val="24"/>
              </w:rPr>
            </w:pPr>
            <w:r w:rsidRPr="00AC23C9">
              <w:rPr>
                <w:rFonts w:ascii="Times New Roman" w:eastAsia="Calibri" w:hAnsi="Times New Roman" w:cs="Times New Roman"/>
                <w:sz w:val="24"/>
                <w:szCs w:val="24"/>
              </w:rPr>
              <w:t>32,4</w:t>
            </w:r>
          </w:p>
        </w:tc>
        <w:tc>
          <w:tcPr>
            <w:tcW w:w="531" w:type="pct"/>
            <w:vAlign w:val="center"/>
          </w:tcPr>
          <w:p w14:paraId="79F1FAF7" w14:textId="77777777" w:rsidR="00AC23C9" w:rsidRPr="00AC23C9" w:rsidRDefault="00AC23C9" w:rsidP="00AC23C9">
            <w:pPr>
              <w:rPr>
                <w:rFonts w:ascii="Times New Roman" w:eastAsia="Calibri" w:hAnsi="Times New Roman" w:cs="Times New Roman"/>
                <w:sz w:val="24"/>
                <w:szCs w:val="24"/>
              </w:rPr>
            </w:pPr>
            <w:r w:rsidRPr="00AC23C9">
              <w:rPr>
                <w:rFonts w:ascii="Times New Roman" w:eastAsia="Calibri" w:hAnsi="Times New Roman" w:cs="Times New Roman"/>
                <w:sz w:val="24"/>
                <w:szCs w:val="24"/>
              </w:rPr>
              <w:t>397420</w:t>
            </w:r>
          </w:p>
        </w:tc>
        <w:tc>
          <w:tcPr>
            <w:tcW w:w="544" w:type="pct"/>
            <w:vAlign w:val="center"/>
          </w:tcPr>
          <w:p w14:paraId="5335C1ED" w14:textId="77777777" w:rsidR="00AC23C9" w:rsidRPr="00AC23C9" w:rsidRDefault="00AC23C9" w:rsidP="00AC23C9">
            <w:pPr>
              <w:rPr>
                <w:rFonts w:ascii="Times New Roman" w:eastAsia="Calibri" w:hAnsi="Times New Roman" w:cs="Times New Roman"/>
                <w:sz w:val="24"/>
                <w:szCs w:val="24"/>
              </w:rPr>
            </w:pPr>
            <w:r w:rsidRPr="00AC23C9">
              <w:rPr>
                <w:rFonts w:ascii="Times New Roman" w:eastAsia="Calibri" w:hAnsi="Times New Roman" w:cs="Times New Roman"/>
                <w:sz w:val="24"/>
                <w:szCs w:val="24"/>
              </w:rPr>
              <w:t>30,3</w:t>
            </w:r>
          </w:p>
        </w:tc>
        <w:tc>
          <w:tcPr>
            <w:tcW w:w="540" w:type="pct"/>
            <w:vAlign w:val="center"/>
          </w:tcPr>
          <w:p w14:paraId="505D8607" w14:textId="77777777" w:rsidR="00AC23C9" w:rsidRPr="00AC23C9" w:rsidRDefault="00AC23C9" w:rsidP="00AC23C9">
            <w:pPr>
              <w:rPr>
                <w:rFonts w:ascii="Times New Roman" w:eastAsia="Calibri" w:hAnsi="Times New Roman" w:cs="Times New Roman"/>
                <w:sz w:val="24"/>
                <w:szCs w:val="24"/>
              </w:rPr>
            </w:pPr>
            <w:r w:rsidRPr="00AC23C9">
              <w:rPr>
                <w:rFonts w:ascii="Times New Roman" w:eastAsia="Calibri" w:hAnsi="Times New Roman" w:cs="Times New Roman"/>
                <w:sz w:val="24"/>
                <w:szCs w:val="24"/>
              </w:rPr>
              <w:t>-70660</w:t>
            </w:r>
          </w:p>
        </w:tc>
        <w:tc>
          <w:tcPr>
            <w:tcW w:w="527" w:type="pct"/>
            <w:vAlign w:val="center"/>
          </w:tcPr>
          <w:p w14:paraId="2EEB87B8" w14:textId="77777777" w:rsidR="00AC23C9" w:rsidRPr="00AC23C9" w:rsidRDefault="00AC23C9" w:rsidP="00AC23C9">
            <w:pPr>
              <w:rPr>
                <w:rFonts w:ascii="Times New Roman" w:eastAsia="Calibri" w:hAnsi="Times New Roman" w:cs="Times New Roman"/>
                <w:sz w:val="24"/>
                <w:szCs w:val="24"/>
              </w:rPr>
            </w:pPr>
            <w:r w:rsidRPr="00AC23C9">
              <w:rPr>
                <w:rFonts w:ascii="Times New Roman" w:eastAsia="Calibri" w:hAnsi="Times New Roman" w:cs="Times New Roman"/>
                <w:sz w:val="24"/>
                <w:szCs w:val="24"/>
              </w:rPr>
              <w:t>-15,1</w:t>
            </w:r>
          </w:p>
        </w:tc>
      </w:tr>
      <w:tr w:rsidR="00AC23C9" w:rsidRPr="00AC23C9" w14:paraId="3F3329D2" w14:textId="77777777" w:rsidTr="00B15342">
        <w:tc>
          <w:tcPr>
            <w:tcW w:w="709" w:type="pct"/>
            <w:vAlign w:val="center"/>
          </w:tcPr>
          <w:p w14:paraId="6BFA804B" w14:textId="77777777" w:rsidR="00AC23C9" w:rsidRPr="00AC23C9" w:rsidRDefault="00AC23C9" w:rsidP="00AC23C9">
            <w:pPr>
              <w:widowControl w:val="0"/>
              <w:rPr>
                <w:rFonts w:ascii="Times New Roman" w:eastAsia="Calibri" w:hAnsi="Times New Roman" w:cs="Times New Roman"/>
                <w:sz w:val="24"/>
                <w:szCs w:val="24"/>
                <w:lang w:eastAsia="ru-RU"/>
              </w:rPr>
            </w:pPr>
            <w:r w:rsidRPr="00AC23C9">
              <w:rPr>
                <w:rFonts w:ascii="Times New Roman" w:eastAsia="Calibri" w:hAnsi="Times New Roman" w:cs="Times New Roman"/>
                <w:sz w:val="24"/>
                <w:szCs w:val="24"/>
                <w:lang w:eastAsia="ru-RU"/>
              </w:rPr>
              <w:t>Позиковий капітал</w:t>
            </w:r>
          </w:p>
        </w:tc>
        <w:tc>
          <w:tcPr>
            <w:tcW w:w="530" w:type="pct"/>
            <w:vAlign w:val="center"/>
          </w:tcPr>
          <w:p w14:paraId="0418BF40" w14:textId="77777777" w:rsidR="00AC23C9" w:rsidRPr="00AC23C9" w:rsidRDefault="00AC23C9" w:rsidP="00AC23C9">
            <w:pPr>
              <w:rPr>
                <w:rFonts w:ascii="Times New Roman" w:eastAsia="Calibri" w:hAnsi="Times New Roman" w:cs="Times New Roman"/>
                <w:sz w:val="24"/>
                <w:szCs w:val="24"/>
              </w:rPr>
            </w:pPr>
            <w:r w:rsidRPr="00AC23C9">
              <w:rPr>
                <w:rFonts w:ascii="Times New Roman" w:eastAsia="Calibri" w:hAnsi="Times New Roman" w:cs="Times New Roman"/>
                <w:sz w:val="24"/>
                <w:szCs w:val="24"/>
              </w:rPr>
              <w:t>910115</w:t>
            </w:r>
          </w:p>
        </w:tc>
        <w:tc>
          <w:tcPr>
            <w:tcW w:w="544" w:type="pct"/>
            <w:vAlign w:val="center"/>
          </w:tcPr>
          <w:p w14:paraId="446DB36C" w14:textId="77777777" w:rsidR="00AC23C9" w:rsidRPr="00AC23C9" w:rsidRDefault="00AC23C9" w:rsidP="00AC23C9">
            <w:pPr>
              <w:rPr>
                <w:rFonts w:ascii="Times New Roman" w:eastAsia="Calibri" w:hAnsi="Times New Roman" w:cs="Times New Roman"/>
                <w:sz w:val="24"/>
                <w:szCs w:val="24"/>
              </w:rPr>
            </w:pPr>
            <w:r w:rsidRPr="00AC23C9">
              <w:rPr>
                <w:rFonts w:ascii="Times New Roman" w:eastAsia="Calibri" w:hAnsi="Times New Roman" w:cs="Times New Roman"/>
                <w:sz w:val="24"/>
                <w:szCs w:val="24"/>
              </w:rPr>
              <w:t>66,0</w:t>
            </w:r>
          </w:p>
        </w:tc>
        <w:tc>
          <w:tcPr>
            <w:tcW w:w="531" w:type="pct"/>
            <w:vAlign w:val="center"/>
          </w:tcPr>
          <w:p w14:paraId="3F89006A" w14:textId="77777777" w:rsidR="00AC23C9" w:rsidRPr="00AC23C9" w:rsidRDefault="00AC23C9" w:rsidP="00AC23C9">
            <w:pPr>
              <w:rPr>
                <w:rFonts w:ascii="Times New Roman" w:eastAsia="Calibri" w:hAnsi="Times New Roman" w:cs="Times New Roman"/>
                <w:sz w:val="24"/>
                <w:szCs w:val="24"/>
              </w:rPr>
            </w:pPr>
            <w:r w:rsidRPr="00AC23C9">
              <w:rPr>
                <w:rFonts w:ascii="Times New Roman" w:eastAsia="Calibri" w:hAnsi="Times New Roman" w:cs="Times New Roman"/>
                <w:sz w:val="24"/>
                <w:szCs w:val="24"/>
              </w:rPr>
              <w:t>919584</w:t>
            </w:r>
          </w:p>
        </w:tc>
        <w:tc>
          <w:tcPr>
            <w:tcW w:w="544" w:type="pct"/>
            <w:vAlign w:val="center"/>
          </w:tcPr>
          <w:p w14:paraId="05E1B59B" w14:textId="77777777" w:rsidR="00AC23C9" w:rsidRPr="00AC23C9" w:rsidRDefault="00AC23C9" w:rsidP="00AC23C9">
            <w:pPr>
              <w:rPr>
                <w:rFonts w:ascii="Times New Roman" w:eastAsia="Calibri" w:hAnsi="Times New Roman" w:cs="Times New Roman"/>
                <w:sz w:val="24"/>
                <w:szCs w:val="24"/>
              </w:rPr>
            </w:pPr>
            <w:r w:rsidRPr="00AC23C9">
              <w:rPr>
                <w:rFonts w:ascii="Times New Roman" w:eastAsia="Calibri" w:hAnsi="Times New Roman" w:cs="Times New Roman"/>
                <w:sz w:val="24"/>
                <w:szCs w:val="24"/>
              </w:rPr>
              <w:t>67,6</w:t>
            </w:r>
          </w:p>
        </w:tc>
        <w:tc>
          <w:tcPr>
            <w:tcW w:w="531" w:type="pct"/>
            <w:vAlign w:val="center"/>
          </w:tcPr>
          <w:p w14:paraId="3F00BFA5" w14:textId="77777777" w:rsidR="00AC23C9" w:rsidRPr="00AC23C9" w:rsidRDefault="00AC23C9" w:rsidP="00AC23C9">
            <w:pPr>
              <w:rPr>
                <w:rFonts w:ascii="Times New Roman" w:eastAsia="Calibri" w:hAnsi="Times New Roman" w:cs="Times New Roman"/>
                <w:sz w:val="24"/>
                <w:szCs w:val="24"/>
              </w:rPr>
            </w:pPr>
            <w:r w:rsidRPr="00AC23C9">
              <w:rPr>
                <w:rFonts w:ascii="Times New Roman" w:eastAsia="Calibri" w:hAnsi="Times New Roman" w:cs="Times New Roman"/>
                <w:sz w:val="24"/>
                <w:szCs w:val="24"/>
              </w:rPr>
              <w:t>915553</w:t>
            </w:r>
          </w:p>
        </w:tc>
        <w:tc>
          <w:tcPr>
            <w:tcW w:w="544" w:type="pct"/>
            <w:vAlign w:val="center"/>
          </w:tcPr>
          <w:p w14:paraId="1AC4E998" w14:textId="77777777" w:rsidR="00AC23C9" w:rsidRPr="00AC23C9" w:rsidRDefault="00AC23C9" w:rsidP="00AC23C9">
            <w:pPr>
              <w:rPr>
                <w:rFonts w:ascii="Times New Roman" w:eastAsia="Calibri" w:hAnsi="Times New Roman" w:cs="Times New Roman"/>
                <w:sz w:val="24"/>
                <w:szCs w:val="24"/>
              </w:rPr>
            </w:pPr>
            <w:r w:rsidRPr="00AC23C9">
              <w:rPr>
                <w:rFonts w:ascii="Times New Roman" w:eastAsia="Calibri" w:hAnsi="Times New Roman" w:cs="Times New Roman"/>
                <w:sz w:val="24"/>
                <w:szCs w:val="24"/>
              </w:rPr>
              <w:t>69,7</w:t>
            </w:r>
          </w:p>
        </w:tc>
        <w:tc>
          <w:tcPr>
            <w:tcW w:w="540" w:type="pct"/>
            <w:vAlign w:val="center"/>
          </w:tcPr>
          <w:p w14:paraId="0F423F18" w14:textId="77777777" w:rsidR="00AC23C9" w:rsidRPr="00AC23C9" w:rsidRDefault="00AC23C9" w:rsidP="00AC23C9">
            <w:pPr>
              <w:rPr>
                <w:rFonts w:ascii="Times New Roman" w:eastAsia="Calibri" w:hAnsi="Times New Roman" w:cs="Times New Roman"/>
                <w:sz w:val="24"/>
                <w:szCs w:val="24"/>
              </w:rPr>
            </w:pPr>
            <w:r w:rsidRPr="00AC23C9">
              <w:rPr>
                <w:rFonts w:ascii="Times New Roman" w:eastAsia="Calibri" w:hAnsi="Times New Roman" w:cs="Times New Roman"/>
                <w:sz w:val="24"/>
                <w:szCs w:val="24"/>
              </w:rPr>
              <w:t>5438</w:t>
            </w:r>
          </w:p>
        </w:tc>
        <w:tc>
          <w:tcPr>
            <w:tcW w:w="527" w:type="pct"/>
            <w:vAlign w:val="center"/>
          </w:tcPr>
          <w:p w14:paraId="7B7B2B25" w14:textId="77777777" w:rsidR="00AC23C9" w:rsidRPr="00AC23C9" w:rsidRDefault="00AC23C9" w:rsidP="00AC23C9">
            <w:pPr>
              <w:rPr>
                <w:rFonts w:ascii="Times New Roman" w:eastAsia="Calibri" w:hAnsi="Times New Roman" w:cs="Times New Roman"/>
                <w:sz w:val="24"/>
                <w:szCs w:val="24"/>
              </w:rPr>
            </w:pPr>
            <w:r w:rsidRPr="00AC23C9">
              <w:rPr>
                <w:rFonts w:ascii="Times New Roman" w:eastAsia="Calibri" w:hAnsi="Times New Roman" w:cs="Times New Roman"/>
                <w:sz w:val="24"/>
                <w:szCs w:val="24"/>
              </w:rPr>
              <w:t>0,6</w:t>
            </w:r>
          </w:p>
        </w:tc>
      </w:tr>
      <w:tr w:rsidR="00AC23C9" w:rsidRPr="00AC23C9" w14:paraId="6FDD9471" w14:textId="77777777" w:rsidTr="00B15342">
        <w:tc>
          <w:tcPr>
            <w:tcW w:w="709" w:type="pct"/>
            <w:vAlign w:val="center"/>
          </w:tcPr>
          <w:p w14:paraId="28D82F0A" w14:textId="77777777" w:rsidR="00AC23C9" w:rsidRPr="00AC23C9" w:rsidRDefault="00AC23C9" w:rsidP="00AC23C9">
            <w:pPr>
              <w:widowControl w:val="0"/>
              <w:rPr>
                <w:rFonts w:ascii="Times New Roman" w:eastAsia="Calibri" w:hAnsi="Times New Roman" w:cs="Times New Roman"/>
                <w:sz w:val="24"/>
                <w:szCs w:val="24"/>
                <w:lang w:eastAsia="ru-RU"/>
              </w:rPr>
            </w:pPr>
            <w:r w:rsidRPr="00AC23C9">
              <w:rPr>
                <w:rFonts w:ascii="Times New Roman" w:eastAsia="Calibri" w:hAnsi="Times New Roman" w:cs="Times New Roman"/>
                <w:sz w:val="24"/>
                <w:szCs w:val="24"/>
                <w:lang w:eastAsia="ru-RU"/>
              </w:rPr>
              <w:t>Всього</w:t>
            </w:r>
          </w:p>
        </w:tc>
        <w:tc>
          <w:tcPr>
            <w:tcW w:w="530" w:type="pct"/>
            <w:vAlign w:val="center"/>
          </w:tcPr>
          <w:p w14:paraId="08914CA2" w14:textId="77777777" w:rsidR="00AC23C9" w:rsidRPr="00AC23C9" w:rsidRDefault="00AC23C9" w:rsidP="00AC23C9">
            <w:pPr>
              <w:rPr>
                <w:rFonts w:ascii="Times New Roman" w:eastAsia="Calibri" w:hAnsi="Times New Roman" w:cs="Times New Roman"/>
                <w:sz w:val="24"/>
                <w:szCs w:val="24"/>
              </w:rPr>
            </w:pPr>
            <w:r w:rsidRPr="00AC23C9">
              <w:rPr>
                <w:rFonts w:ascii="Times New Roman" w:eastAsia="Calibri" w:hAnsi="Times New Roman" w:cs="Times New Roman"/>
                <w:sz w:val="24"/>
                <w:szCs w:val="24"/>
              </w:rPr>
              <w:t>1378195</w:t>
            </w:r>
          </w:p>
        </w:tc>
        <w:tc>
          <w:tcPr>
            <w:tcW w:w="544" w:type="pct"/>
            <w:vAlign w:val="center"/>
          </w:tcPr>
          <w:p w14:paraId="49358698" w14:textId="77777777" w:rsidR="00AC23C9" w:rsidRPr="00AC23C9" w:rsidRDefault="00AC23C9" w:rsidP="00AC23C9">
            <w:pPr>
              <w:rPr>
                <w:rFonts w:ascii="Times New Roman" w:eastAsia="Calibri" w:hAnsi="Times New Roman" w:cs="Times New Roman"/>
                <w:sz w:val="24"/>
                <w:szCs w:val="24"/>
              </w:rPr>
            </w:pPr>
            <w:r w:rsidRPr="00AC23C9">
              <w:rPr>
                <w:rFonts w:ascii="Times New Roman" w:eastAsia="Calibri" w:hAnsi="Times New Roman" w:cs="Times New Roman"/>
                <w:sz w:val="24"/>
                <w:szCs w:val="24"/>
              </w:rPr>
              <w:t>100,0</w:t>
            </w:r>
          </w:p>
        </w:tc>
        <w:tc>
          <w:tcPr>
            <w:tcW w:w="531" w:type="pct"/>
            <w:vAlign w:val="center"/>
          </w:tcPr>
          <w:p w14:paraId="25794159" w14:textId="77777777" w:rsidR="00AC23C9" w:rsidRPr="00AC23C9" w:rsidRDefault="00AC23C9" w:rsidP="00AC23C9">
            <w:pPr>
              <w:rPr>
                <w:rFonts w:ascii="Times New Roman" w:eastAsia="Calibri" w:hAnsi="Times New Roman" w:cs="Times New Roman"/>
                <w:sz w:val="24"/>
                <w:szCs w:val="24"/>
              </w:rPr>
            </w:pPr>
            <w:r w:rsidRPr="00AC23C9">
              <w:rPr>
                <w:rFonts w:ascii="Times New Roman" w:eastAsia="Calibri" w:hAnsi="Times New Roman" w:cs="Times New Roman"/>
                <w:sz w:val="24"/>
                <w:szCs w:val="24"/>
              </w:rPr>
              <w:t>1360427</w:t>
            </w:r>
          </w:p>
        </w:tc>
        <w:tc>
          <w:tcPr>
            <w:tcW w:w="544" w:type="pct"/>
            <w:vAlign w:val="center"/>
          </w:tcPr>
          <w:p w14:paraId="37CCBBCA" w14:textId="77777777" w:rsidR="00AC23C9" w:rsidRPr="00AC23C9" w:rsidRDefault="00AC23C9" w:rsidP="00AC23C9">
            <w:pPr>
              <w:rPr>
                <w:rFonts w:ascii="Times New Roman" w:eastAsia="Calibri" w:hAnsi="Times New Roman" w:cs="Times New Roman"/>
                <w:sz w:val="24"/>
                <w:szCs w:val="24"/>
              </w:rPr>
            </w:pPr>
            <w:r w:rsidRPr="00AC23C9">
              <w:rPr>
                <w:rFonts w:ascii="Times New Roman" w:eastAsia="Calibri" w:hAnsi="Times New Roman" w:cs="Times New Roman"/>
                <w:sz w:val="24"/>
                <w:szCs w:val="24"/>
              </w:rPr>
              <w:t>100,0</w:t>
            </w:r>
          </w:p>
        </w:tc>
        <w:tc>
          <w:tcPr>
            <w:tcW w:w="531" w:type="pct"/>
            <w:vAlign w:val="center"/>
          </w:tcPr>
          <w:p w14:paraId="444D00A9" w14:textId="77777777" w:rsidR="00AC23C9" w:rsidRPr="00AC23C9" w:rsidRDefault="00AC23C9" w:rsidP="00AC23C9">
            <w:pPr>
              <w:rPr>
                <w:rFonts w:ascii="Times New Roman" w:eastAsia="Calibri" w:hAnsi="Times New Roman" w:cs="Times New Roman"/>
                <w:sz w:val="24"/>
                <w:szCs w:val="24"/>
              </w:rPr>
            </w:pPr>
            <w:r w:rsidRPr="00AC23C9">
              <w:rPr>
                <w:rFonts w:ascii="Times New Roman" w:eastAsia="Calibri" w:hAnsi="Times New Roman" w:cs="Times New Roman"/>
                <w:sz w:val="24"/>
                <w:szCs w:val="24"/>
              </w:rPr>
              <w:t>1312973</w:t>
            </w:r>
          </w:p>
        </w:tc>
        <w:tc>
          <w:tcPr>
            <w:tcW w:w="544" w:type="pct"/>
            <w:vAlign w:val="center"/>
          </w:tcPr>
          <w:p w14:paraId="591F29C9" w14:textId="77777777" w:rsidR="00AC23C9" w:rsidRPr="00AC23C9" w:rsidRDefault="00AC23C9" w:rsidP="00AC23C9">
            <w:pPr>
              <w:rPr>
                <w:rFonts w:ascii="Times New Roman" w:eastAsia="Calibri" w:hAnsi="Times New Roman" w:cs="Times New Roman"/>
                <w:sz w:val="24"/>
                <w:szCs w:val="24"/>
              </w:rPr>
            </w:pPr>
            <w:r w:rsidRPr="00AC23C9">
              <w:rPr>
                <w:rFonts w:ascii="Times New Roman" w:eastAsia="Calibri" w:hAnsi="Times New Roman" w:cs="Times New Roman"/>
                <w:sz w:val="24"/>
                <w:szCs w:val="24"/>
              </w:rPr>
              <w:t>100,0</w:t>
            </w:r>
          </w:p>
        </w:tc>
        <w:tc>
          <w:tcPr>
            <w:tcW w:w="540" w:type="pct"/>
            <w:vAlign w:val="center"/>
          </w:tcPr>
          <w:p w14:paraId="1B92EE6C" w14:textId="77777777" w:rsidR="00AC23C9" w:rsidRPr="00AC23C9" w:rsidRDefault="00AC23C9" w:rsidP="00AC23C9">
            <w:pPr>
              <w:rPr>
                <w:rFonts w:ascii="Times New Roman" w:eastAsia="Calibri" w:hAnsi="Times New Roman" w:cs="Times New Roman"/>
                <w:sz w:val="24"/>
                <w:szCs w:val="24"/>
              </w:rPr>
            </w:pPr>
            <w:r w:rsidRPr="00AC23C9">
              <w:rPr>
                <w:rFonts w:ascii="Times New Roman" w:eastAsia="Calibri" w:hAnsi="Times New Roman" w:cs="Times New Roman"/>
                <w:sz w:val="24"/>
                <w:szCs w:val="24"/>
              </w:rPr>
              <w:t>-65222</w:t>
            </w:r>
          </w:p>
        </w:tc>
        <w:tc>
          <w:tcPr>
            <w:tcW w:w="527" w:type="pct"/>
            <w:vAlign w:val="center"/>
          </w:tcPr>
          <w:p w14:paraId="6ED15603" w14:textId="77777777" w:rsidR="00AC23C9" w:rsidRPr="00AC23C9" w:rsidRDefault="00AC23C9" w:rsidP="00AC23C9">
            <w:pPr>
              <w:rPr>
                <w:rFonts w:ascii="Times New Roman" w:eastAsia="Calibri" w:hAnsi="Times New Roman" w:cs="Times New Roman"/>
                <w:sz w:val="24"/>
                <w:szCs w:val="24"/>
              </w:rPr>
            </w:pPr>
            <w:r w:rsidRPr="00AC23C9">
              <w:rPr>
                <w:rFonts w:ascii="Times New Roman" w:eastAsia="Calibri" w:hAnsi="Times New Roman" w:cs="Times New Roman"/>
                <w:sz w:val="24"/>
                <w:szCs w:val="24"/>
              </w:rPr>
              <w:t>-4,7</w:t>
            </w:r>
          </w:p>
        </w:tc>
      </w:tr>
    </w:tbl>
    <w:p w14:paraId="2294ADDC" w14:textId="77777777" w:rsidR="00AC23C9" w:rsidRPr="00AC23C9" w:rsidRDefault="00AC23C9" w:rsidP="00AC23C9">
      <w:pPr>
        <w:widowControl w:val="0"/>
        <w:spacing w:line="360" w:lineRule="auto"/>
        <w:jc w:val="both"/>
        <w:rPr>
          <w:rFonts w:ascii="Times New Roman" w:eastAsia="Calibri" w:hAnsi="Times New Roman" w:cs="Times New Roman"/>
          <w:i/>
          <w:iCs/>
          <w:sz w:val="24"/>
          <w:szCs w:val="24"/>
          <w:lang w:eastAsia="ru-RU"/>
        </w:rPr>
      </w:pPr>
      <w:r w:rsidRPr="00AC23C9">
        <w:rPr>
          <w:rFonts w:ascii="Times New Roman" w:eastAsia="Calibri" w:hAnsi="Times New Roman" w:cs="Times New Roman"/>
          <w:i/>
          <w:iCs/>
          <w:sz w:val="24"/>
          <w:szCs w:val="24"/>
          <w:lang w:eastAsia="ru-RU"/>
        </w:rPr>
        <w:t>Джерело: складено автором за даними фінансової звітності підприємства</w:t>
      </w:r>
    </w:p>
    <w:p w14:paraId="3CDE9FAC" w14:textId="77777777" w:rsidR="00AC23C9" w:rsidRPr="00AC23C9" w:rsidRDefault="00AC23C9" w:rsidP="00AC23C9">
      <w:pPr>
        <w:widowControl w:val="0"/>
        <w:spacing w:line="360" w:lineRule="auto"/>
        <w:jc w:val="both"/>
        <w:rPr>
          <w:rFonts w:ascii="Times New Roman" w:eastAsia="Calibri" w:hAnsi="Times New Roman" w:cs="Times New Roman"/>
          <w:sz w:val="28"/>
          <w:lang w:eastAsia="ru-RU"/>
        </w:rPr>
      </w:pPr>
    </w:p>
    <w:p w14:paraId="43A05FA7" w14:textId="77777777" w:rsidR="00AC23C9" w:rsidRPr="00AC23C9" w:rsidRDefault="00AC23C9" w:rsidP="00134261">
      <w:pPr>
        <w:widowControl w:val="0"/>
        <w:spacing w:line="360" w:lineRule="auto"/>
        <w:ind w:firstLine="709"/>
        <w:jc w:val="both"/>
        <w:rPr>
          <w:rFonts w:ascii="Times New Roman" w:eastAsia="Calibri" w:hAnsi="Times New Roman" w:cs="Times New Roman"/>
          <w:sz w:val="28"/>
          <w:lang w:eastAsia="ru-RU"/>
        </w:rPr>
      </w:pPr>
      <w:r w:rsidRPr="00AC23C9">
        <w:rPr>
          <w:rFonts w:ascii="Times New Roman" w:eastAsia="Calibri" w:hAnsi="Times New Roman" w:cs="Times New Roman"/>
          <w:sz w:val="28"/>
          <w:lang w:eastAsia="ru-RU"/>
        </w:rPr>
        <w:t>На основі аналізу фінансових звітів ПАТ «</w:t>
      </w:r>
      <w:proofErr w:type="spellStart"/>
      <w:r w:rsidRPr="00AC23C9">
        <w:rPr>
          <w:rFonts w:ascii="Times New Roman" w:eastAsia="Calibri" w:hAnsi="Times New Roman" w:cs="Times New Roman"/>
          <w:sz w:val="28"/>
          <w:lang w:eastAsia="ru-RU"/>
        </w:rPr>
        <w:t>Одескабель</w:t>
      </w:r>
      <w:proofErr w:type="spellEnd"/>
      <w:r w:rsidRPr="00AC23C9">
        <w:rPr>
          <w:rFonts w:ascii="Times New Roman" w:eastAsia="Calibri" w:hAnsi="Times New Roman" w:cs="Times New Roman"/>
          <w:sz w:val="28"/>
          <w:lang w:eastAsia="ru-RU"/>
        </w:rPr>
        <w:t>» за період 2021-2023 років можна зробити кілька висновків:</w:t>
      </w:r>
    </w:p>
    <w:p w14:paraId="7A825F28" w14:textId="77777777" w:rsidR="00AC23C9" w:rsidRPr="00AC23C9" w:rsidRDefault="00AC23C9" w:rsidP="00134261">
      <w:pPr>
        <w:widowControl w:val="0"/>
        <w:spacing w:line="360" w:lineRule="auto"/>
        <w:ind w:firstLine="709"/>
        <w:jc w:val="both"/>
        <w:rPr>
          <w:rFonts w:ascii="Times New Roman" w:eastAsia="Calibri" w:hAnsi="Times New Roman" w:cs="Times New Roman"/>
          <w:sz w:val="28"/>
          <w:lang w:eastAsia="ru-RU"/>
        </w:rPr>
      </w:pPr>
      <w:r w:rsidRPr="00AC23C9">
        <w:rPr>
          <w:rFonts w:ascii="Times New Roman" w:eastAsia="Calibri" w:hAnsi="Times New Roman" w:cs="Times New Roman"/>
          <w:sz w:val="28"/>
          <w:lang w:eastAsia="ru-RU"/>
        </w:rPr>
        <w:t>1. Активна частина балансу ПАТ «</w:t>
      </w:r>
      <w:proofErr w:type="spellStart"/>
      <w:r w:rsidRPr="00AC23C9">
        <w:rPr>
          <w:rFonts w:ascii="Times New Roman" w:eastAsia="Calibri" w:hAnsi="Times New Roman" w:cs="Times New Roman"/>
          <w:sz w:val="28"/>
          <w:lang w:eastAsia="ru-RU"/>
        </w:rPr>
        <w:t>Одескабель</w:t>
      </w:r>
      <w:proofErr w:type="spellEnd"/>
      <w:r w:rsidRPr="00AC23C9">
        <w:rPr>
          <w:rFonts w:ascii="Times New Roman" w:eastAsia="Calibri" w:hAnsi="Times New Roman" w:cs="Times New Roman"/>
          <w:sz w:val="28"/>
          <w:lang w:eastAsia="ru-RU"/>
        </w:rPr>
        <w:t>» складається з необоротних активів (нематеріальні активи та основні засоби) та оборотних активів (запаси, дебіторська заборгованість, гроші та їх еквіваленти та інші оборотні активи). Загальний розмір активів ПАТ «</w:t>
      </w:r>
      <w:proofErr w:type="spellStart"/>
      <w:r w:rsidRPr="00AC23C9">
        <w:rPr>
          <w:rFonts w:ascii="Times New Roman" w:eastAsia="Calibri" w:hAnsi="Times New Roman" w:cs="Times New Roman"/>
          <w:sz w:val="28"/>
          <w:lang w:eastAsia="ru-RU"/>
        </w:rPr>
        <w:t>Одескабель</w:t>
      </w:r>
      <w:proofErr w:type="spellEnd"/>
      <w:r w:rsidRPr="00AC23C9">
        <w:rPr>
          <w:rFonts w:ascii="Times New Roman" w:eastAsia="Calibri" w:hAnsi="Times New Roman" w:cs="Times New Roman"/>
          <w:sz w:val="28"/>
          <w:lang w:eastAsia="ru-RU"/>
        </w:rPr>
        <w:t>» зменшився на 4,7% або 65 222 тис. грн протягом 2021-2023 років.</w:t>
      </w:r>
    </w:p>
    <w:p w14:paraId="76898B65" w14:textId="77777777" w:rsidR="00AC23C9" w:rsidRPr="00AC23C9" w:rsidRDefault="00AC23C9" w:rsidP="00134261">
      <w:pPr>
        <w:widowControl w:val="0"/>
        <w:spacing w:line="360" w:lineRule="auto"/>
        <w:ind w:firstLine="709"/>
        <w:jc w:val="both"/>
        <w:rPr>
          <w:rFonts w:ascii="Times New Roman" w:eastAsia="Calibri" w:hAnsi="Times New Roman" w:cs="Times New Roman"/>
          <w:sz w:val="28"/>
          <w:lang w:eastAsia="ru-RU"/>
        </w:rPr>
      </w:pPr>
      <w:r w:rsidRPr="00AC23C9">
        <w:rPr>
          <w:rFonts w:ascii="Times New Roman" w:eastAsia="Calibri" w:hAnsi="Times New Roman" w:cs="Times New Roman"/>
          <w:sz w:val="28"/>
          <w:lang w:eastAsia="ru-RU"/>
        </w:rPr>
        <w:t xml:space="preserve">2. Частка необоротних активів у загальній вартості активів знизилася з 39,6% у 2021 році до 37,1% у 2023 році. Сума необоротних активів зменшилася </w:t>
      </w:r>
      <w:r w:rsidRPr="00AC23C9">
        <w:rPr>
          <w:rFonts w:ascii="Times New Roman" w:eastAsia="Calibri" w:hAnsi="Times New Roman" w:cs="Times New Roman"/>
          <w:sz w:val="28"/>
          <w:lang w:eastAsia="ru-RU"/>
        </w:rPr>
        <w:lastRenderedPageBreak/>
        <w:t>на 58 315 тис. грн (або на 10,7% у відносному вираженні) через знос основних фондів.</w:t>
      </w:r>
    </w:p>
    <w:p w14:paraId="15B5AA4A" w14:textId="77777777" w:rsidR="00AC23C9" w:rsidRPr="00AC23C9" w:rsidRDefault="00AC23C9" w:rsidP="00134261">
      <w:pPr>
        <w:widowControl w:val="0"/>
        <w:spacing w:line="360" w:lineRule="auto"/>
        <w:ind w:firstLine="709"/>
        <w:jc w:val="both"/>
        <w:rPr>
          <w:rFonts w:ascii="Times New Roman" w:eastAsia="Calibri" w:hAnsi="Times New Roman" w:cs="Times New Roman"/>
          <w:sz w:val="28"/>
          <w:lang w:eastAsia="ru-RU"/>
        </w:rPr>
      </w:pPr>
      <w:r w:rsidRPr="00AC23C9">
        <w:rPr>
          <w:rFonts w:ascii="Times New Roman" w:eastAsia="Calibri" w:hAnsi="Times New Roman" w:cs="Times New Roman"/>
          <w:sz w:val="28"/>
          <w:lang w:eastAsia="ru-RU"/>
        </w:rPr>
        <w:t>3. Вартість оборотних активів також показує тенденцію до зменшення за 2021-2023 роки і скоротилася на 6 907 тис. грн (або 0,8%). Їх частка у загальній вартості активів незначно зросла з 60,4% у 2021 році до 62,9% у 2023 році.</w:t>
      </w:r>
    </w:p>
    <w:p w14:paraId="75529173" w14:textId="77777777" w:rsidR="00AC23C9" w:rsidRPr="00AC23C9" w:rsidRDefault="00AC23C9" w:rsidP="00134261">
      <w:pPr>
        <w:widowControl w:val="0"/>
        <w:spacing w:line="360" w:lineRule="auto"/>
        <w:ind w:firstLine="709"/>
        <w:jc w:val="both"/>
        <w:rPr>
          <w:rFonts w:ascii="Times New Roman" w:eastAsia="Calibri" w:hAnsi="Times New Roman" w:cs="Times New Roman"/>
          <w:sz w:val="28"/>
          <w:lang w:eastAsia="ru-RU"/>
        </w:rPr>
      </w:pPr>
      <w:r w:rsidRPr="00AC23C9">
        <w:rPr>
          <w:rFonts w:ascii="Times New Roman" w:eastAsia="Calibri" w:hAnsi="Times New Roman" w:cs="Times New Roman"/>
          <w:sz w:val="28"/>
          <w:lang w:eastAsia="ru-RU"/>
        </w:rPr>
        <w:t>4. Пасивна частина балансу ПАТ «</w:t>
      </w:r>
      <w:proofErr w:type="spellStart"/>
      <w:r w:rsidRPr="00AC23C9">
        <w:rPr>
          <w:rFonts w:ascii="Times New Roman" w:eastAsia="Calibri" w:hAnsi="Times New Roman" w:cs="Times New Roman"/>
          <w:sz w:val="28"/>
          <w:lang w:eastAsia="ru-RU"/>
        </w:rPr>
        <w:t>Одескабель</w:t>
      </w:r>
      <w:proofErr w:type="spellEnd"/>
      <w:r w:rsidRPr="00AC23C9">
        <w:rPr>
          <w:rFonts w:ascii="Times New Roman" w:eastAsia="Calibri" w:hAnsi="Times New Roman" w:cs="Times New Roman"/>
          <w:sz w:val="28"/>
          <w:lang w:eastAsia="ru-RU"/>
        </w:rPr>
        <w:t>» включає власний капітал (зареєстрований статутний капітал та нерозподілений прибуток) і позиковий капітал (довгострокові та поточні зобов'язання). Загальний розмір пасивів ПАТ «</w:t>
      </w:r>
      <w:proofErr w:type="spellStart"/>
      <w:r w:rsidRPr="00AC23C9">
        <w:rPr>
          <w:rFonts w:ascii="Times New Roman" w:eastAsia="Calibri" w:hAnsi="Times New Roman" w:cs="Times New Roman"/>
          <w:sz w:val="28"/>
          <w:lang w:eastAsia="ru-RU"/>
        </w:rPr>
        <w:t>Одескабель</w:t>
      </w:r>
      <w:proofErr w:type="spellEnd"/>
      <w:r w:rsidRPr="00AC23C9">
        <w:rPr>
          <w:rFonts w:ascii="Times New Roman" w:eastAsia="Calibri" w:hAnsi="Times New Roman" w:cs="Times New Roman"/>
          <w:sz w:val="28"/>
          <w:lang w:eastAsia="ru-RU"/>
        </w:rPr>
        <w:t>» зменшився на 4,7% за аналізований період.</w:t>
      </w:r>
    </w:p>
    <w:p w14:paraId="7BA2EE4C" w14:textId="77777777" w:rsidR="00AC23C9" w:rsidRPr="00AC23C9" w:rsidRDefault="00AC23C9" w:rsidP="00134261">
      <w:pPr>
        <w:widowControl w:val="0"/>
        <w:spacing w:line="360" w:lineRule="auto"/>
        <w:ind w:firstLine="709"/>
        <w:jc w:val="both"/>
        <w:rPr>
          <w:rFonts w:ascii="Times New Roman" w:eastAsia="Calibri" w:hAnsi="Times New Roman" w:cs="Times New Roman"/>
          <w:sz w:val="28"/>
          <w:lang w:eastAsia="ru-RU"/>
        </w:rPr>
      </w:pPr>
      <w:r w:rsidRPr="00AC23C9">
        <w:rPr>
          <w:rFonts w:ascii="Times New Roman" w:eastAsia="Calibri" w:hAnsi="Times New Roman" w:cs="Times New Roman"/>
          <w:sz w:val="28"/>
          <w:lang w:eastAsia="ru-RU"/>
        </w:rPr>
        <w:t>5. Частка власного капіталу у загальній вартості пасивів ПАТ «</w:t>
      </w:r>
      <w:proofErr w:type="spellStart"/>
      <w:r w:rsidRPr="00AC23C9">
        <w:rPr>
          <w:rFonts w:ascii="Times New Roman" w:eastAsia="Calibri" w:hAnsi="Times New Roman" w:cs="Times New Roman"/>
          <w:sz w:val="28"/>
          <w:lang w:eastAsia="ru-RU"/>
        </w:rPr>
        <w:t>Одескабель</w:t>
      </w:r>
      <w:proofErr w:type="spellEnd"/>
      <w:r w:rsidRPr="00AC23C9">
        <w:rPr>
          <w:rFonts w:ascii="Times New Roman" w:eastAsia="Calibri" w:hAnsi="Times New Roman" w:cs="Times New Roman"/>
          <w:sz w:val="28"/>
          <w:lang w:eastAsia="ru-RU"/>
        </w:rPr>
        <w:t>» скоротилася з 34,0% у 2021 році до 30,3% у 2023 році. Сума власного капіталу зменшилася на 70 660 тис. грн або на 15,1% протягом 2021-2023 років, що свідчить про послаблення фінансової незалежності ПАТ «</w:t>
      </w:r>
      <w:proofErr w:type="spellStart"/>
      <w:r w:rsidRPr="00AC23C9">
        <w:rPr>
          <w:rFonts w:ascii="Times New Roman" w:eastAsia="Calibri" w:hAnsi="Times New Roman" w:cs="Times New Roman"/>
          <w:sz w:val="28"/>
          <w:lang w:eastAsia="ru-RU"/>
        </w:rPr>
        <w:t>Одескабель</w:t>
      </w:r>
      <w:proofErr w:type="spellEnd"/>
      <w:r w:rsidRPr="00AC23C9">
        <w:rPr>
          <w:rFonts w:ascii="Times New Roman" w:eastAsia="Calibri" w:hAnsi="Times New Roman" w:cs="Times New Roman"/>
          <w:sz w:val="28"/>
          <w:lang w:eastAsia="ru-RU"/>
        </w:rPr>
        <w:t>» від зовнішніх джерел фінансування.</w:t>
      </w:r>
    </w:p>
    <w:p w14:paraId="349CCDD3" w14:textId="77777777" w:rsidR="00AC23C9" w:rsidRPr="00AC23C9" w:rsidRDefault="00AC23C9" w:rsidP="00134261">
      <w:pPr>
        <w:widowControl w:val="0"/>
        <w:spacing w:line="360" w:lineRule="auto"/>
        <w:ind w:firstLine="709"/>
        <w:jc w:val="both"/>
        <w:rPr>
          <w:rFonts w:ascii="Times New Roman" w:eastAsia="Calibri" w:hAnsi="Times New Roman" w:cs="Times New Roman"/>
          <w:sz w:val="28"/>
          <w:lang w:eastAsia="ru-RU"/>
        </w:rPr>
      </w:pPr>
      <w:r w:rsidRPr="00AC23C9">
        <w:rPr>
          <w:rFonts w:ascii="Times New Roman" w:eastAsia="Calibri" w:hAnsi="Times New Roman" w:cs="Times New Roman"/>
          <w:sz w:val="28"/>
          <w:lang w:eastAsia="ru-RU"/>
        </w:rPr>
        <w:t>6. Розмір позикового капіталу ПАТ «</w:t>
      </w:r>
      <w:proofErr w:type="spellStart"/>
      <w:r w:rsidRPr="00AC23C9">
        <w:rPr>
          <w:rFonts w:ascii="Times New Roman" w:eastAsia="Calibri" w:hAnsi="Times New Roman" w:cs="Times New Roman"/>
          <w:sz w:val="28"/>
          <w:lang w:eastAsia="ru-RU"/>
        </w:rPr>
        <w:t>Одескабель</w:t>
      </w:r>
      <w:proofErr w:type="spellEnd"/>
      <w:r w:rsidRPr="00AC23C9">
        <w:rPr>
          <w:rFonts w:ascii="Times New Roman" w:eastAsia="Calibri" w:hAnsi="Times New Roman" w:cs="Times New Roman"/>
          <w:sz w:val="28"/>
          <w:lang w:eastAsia="ru-RU"/>
        </w:rPr>
        <w:t>» збільшився на 5 438 тис. грн (або 0,8%) за аналізований період. Частка позикового капіталу у загальній вартості пасивів підприємства зросла з 66,0% до 69,7%, що свідчить про зростання залежності ПАТ «</w:t>
      </w:r>
      <w:proofErr w:type="spellStart"/>
      <w:r w:rsidRPr="00AC23C9">
        <w:rPr>
          <w:rFonts w:ascii="Times New Roman" w:eastAsia="Calibri" w:hAnsi="Times New Roman" w:cs="Times New Roman"/>
          <w:sz w:val="28"/>
          <w:lang w:eastAsia="ru-RU"/>
        </w:rPr>
        <w:t>Одескабель</w:t>
      </w:r>
      <w:proofErr w:type="spellEnd"/>
      <w:r w:rsidRPr="00AC23C9">
        <w:rPr>
          <w:rFonts w:ascii="Times New Roman" w:eastAsia="Calibri" w:hAnsi="Times New Roman" w:cs="Times New Roman"/>
          <w:sz w:val="28"/>
          <w:lang w:eastAsia="ru-RU"/>
        </w:rPr>
        <w:t>» від зовнішніх джерел фінансування.</w:t>
      </w:r>
    </w:p>
    <w:p w14:paraId="7E90E6FF" w14:textId="77777777" w:rsidR="00AC23C9" w:rsidRPr="00AC23C9" w:rsidRDefault="00AC23C9" w:rsidP="00134261">
      <w:pPr>
        <w:widowControl w:val="0"/>
        <w:spacing w:line="360" w:lineRule="auto"/>
        <w:ind w:firstLine="709"/>
        <w:jc w:val="both"/>
        <w:rPr>
          <w:rFonts w:ascii="Times New Roman" w:eastAsia="Calibri" w:hAnsi="Times New Roman" w:cs="Times New Roman"/>
          <w:sz w:val="28"/>
          <w:lang w:eastAsia="ru-RU"/>
        </w:rPr>
      </w:pPr>
      <w:r w:rsidRPr="00AC23C9">
        <w:rPr>
          <w:rFonts w:ascii="Times New Roman" w:eastAsia="Calibri" w:hAnsi="Times New Roman" w:cs="Times New Roman"/>
          <w:sz w:val="28"/>
          <w:lang w:eastAsia="ru-RU"/>
        </w:rPr>
        <w:t>7. Загальна валюта балансу ПАТ «</w:t>
      </w:r>
      <w:proofErr w:type="spellStart"/>
      <w:r w:rsidRPr="00AC23C9">
        <w:rPr>
          <w:rFonts w:ascii="Times New Roman" w:eastAsia="Calibri" w:hAnsi="Times New Roman" w:cs="Times New Roman"/>
          <w:sz w:val="28"/>
          <w:lang w:eastAsia="ru-RU"/>
        </w:rPr>
        <w:t>Одескабель</w:t>
      </w:r>
      <w:proofErr w:type="spellEnd"/>
      <w:r w:rsidRPr="00AC23C9">
        <w:rPr>
          <w:rFonts w:ascii="Times New Roman" w:eastAsia="Calibri" w:hAnsi="Times New Roman" w:cs="Times New Roman"/>
          <w:sz w:val="28"/>
          <w:lang w:eastAsia="ru-RU"/>
        </w:rPr>
        <w:t>» зменшилася на 4,7% протягом 2021-2023 років, що свідчить про зменшення обсягів господарської діяльності підприємства протягом аналізованого періоду.</w:t>
      </w:r>
    </w:p>
    <w:p w14:paraId="17FAD28E" w14:textId="77777777" w:rsidR="00AC23C9" w:rsidRPr="00AC23C9" w:rsidRDefault="00AC23C9" w:rsidP="00134261">
      <w:pPr>
        <w:widowControl w:val="0"/>
        <w:spacing w:line="360" w:lineRule="auto"/>
        <w:ind w:firstLine="709"/>
        <w:jc w:val="both"/>
        <w:rPr>
          <w:rFonts w:ascii="Times New Roman" w:hAnsi="Times New Roman"/>
          <w:sz w:val="28"/>
          <w:lang w:eastAsia="ru-RU"/>
        </w:rPr>
      </w:pPr>
      <w:r w:rsidRPr="00AC23C9">
        <w:rPr>
          <w:rFonts w:ascii="Times New Roman" w:hAnsi="Times New Roman"/>
          <w:sz w:val="28"/>
          <w:lang w:eastAsia="ru-RU"/>
        </w:rPr>
        <w:t>Ліквідність ПАТ «</w:t>
      </w:r>
      <w:proofErr w:type="spellStart"/>
      <w:r w:rsidRPr="00AC23C9">
        <w:rPr>
          <w:rFonts w:ascii="Times New Roman" w:hAnsi="Times New Roman"/>
          <w:sz w:val="28"/>
          <w:lang w:eastAsia="ru-RU"/>
        </w:rPr>
        <w:t>Одескабель</w:t>
      </w:r>
      <w:proofErr w:type="spellEnd"/>
      <w:r w:rsidRPr="00AC23C9">
        <w:rPr>
          <w:rFonts w:ascii="Times New Roman" w:hAnsi="Times New Roman"/>
          <w:sz w:val="28"/>
          <w:lang w:eastAsia="ru-RU"/>
        </w:rPr>
        <w:t>» є важливим показником його фінансового стану. Вона визначається як здатність підприємства швидко перетворювати свої активи на грошові кошти для вчасного виконання всіх платежів, які настають. Це означає, що підприємство може в будь-який момент здійснити необхідні витрати, користуючись наявними грошовими ресурсами. Іншими словами, це можливість ПАТ «</w:t>
      </w:r>
      <w:proofErr w:type="spellStart"/>
      <w:r w:rsidRPr="00AC23C9">
        <w:rPr>
          <w:rFonts w:ascii="Times New Roman" w:hAnsi="Times New Roman"/>
          <w:sz w:val="28"/>
          <w:lang w:eastAsia="ru-RU"/>
        </w:rPr>
        <w:t>Одескабель</w:t>
      </w:r>
      <w:proofErr w:type="spellEnd"/>
      <w:r w:rsidRPr="00AC23C9">
        <w:rPr>
          <w:rFonts w:ascii="Times New Roman" w:hAnsi="Times New Roman"/>
          <w:sz w:val="28"/>
          <w:lang w:eastAsia="ru-RU"/>
        </w:rPr>
        <w:t xml:space="preserve">» </w:t>
      </w:r>
      <w:r w:rsidRPr="00AC23C9">
        <w:rPr>
          <w:rFonts w:ascii="Times New Roman" w:hAnsi="Times New Roman"/>
          <w:sz w:val="28"/>
          <w:lang w:eastAsia="uk-UA"/>
        </w:rPr>
        <w:t xml:space="preserve"> </w:t>
      </w:r>
      <w:r w:rsidRPr="00AC23C9">
        <w:rPr>
          <w:rFonts w:ascii="Times New Roman" w:hAnsi="Times New Roman"/>
          <w:sz w:val="28"/>
          <w:lang w:eastAsia="ru-RU"/>
        </w:rPr>
        <w:t>наявними грошовими ресурсами своєчасно погасити свої строкові зобов'язання. Ліквідність ПАТ «</w:t>
      </w:r>
      <w:proofErr w:type="spellStart"/>
      <w:r w:rsidRPr="00AC23C9">
        <w:rPr>
          <w:rFonts w:ascii="Times New Roman" w:hAnsi="Times New Roman"/>
          <w:sz w:val="28"/>
          <w:lang w:eastAsia="ru-RU"/>
        </w:rPr>
        <w:t>Одескабель</w:t>
      </w:r>
      <w:proofErr w:type="spellEnd"/>
      <w:r w:rsidRPr="00AC23C9">
        <w:rPr>
          <w:rFonts w:ascii="Times New Roman" w:hAnsi="Times New Roman"/>
          <w:sz w:val="28"/>
          <w:lang w:eastAsia="ru-RU"/>
        </w:rPr>
        <w:t xml:space="preserve">» можна охарактеризувати спеціальними показниками, а саме </w:t>
      </w:r>
      <w:r w:rsidRPr="00AC23C9">
        <w:rPr>
          <w:rFonts w:ascii="Times New Roman" w:hAnsi="Times New Roman"/>
          <w:sz w:val="28"/>
          <w:lang w:eastAsia="ru-RU"/>
        </w:rPr>
        <w:lastRenderedPageBreak/>
        <w:t>коефіцієнтами абсолютної, проміжної та загальної ліквідності, динаміка яких представлена в табл. 2.4.</w:t>
      </w:r>
    </w:p>
    <w:p w14:paraId="0C6C4644" w14:textId="77777777" w:rsidR="00AC23C9" w:rsidRPr="00AC23C9" w:rsidRDefault="00AC23C9" w:rsidP="00AC23C9">
      <w:pPr>
        <w:widowControl w:val="0"/>
        <w:spacing w:line="360" w:lineRule="auto"/>
        <w:jc w:val="right"/>
        <w:rPr>
          <w:rFonts w:ascii="Times New Roman" w:hAnsi="Times New Roman"/>
          <w:i/>
          <w:iCs/>
          <w:sz w:val="28"/>
          <w:lang w:eastAsia="ru-RU"/>
        </w:rPr>
      </w:pPr>
      <w:r w:rsidRPr="00AC23C9">
        <w:rPr>
          <w:rFonts w:ascii="Times New Roman" w:hAnsi="Times New Roman"/>
          <w:i/>
          <w:iCs/>
          <w:sz w:val="28"/>
          <w:lang w:eastAsia="ru-RU"/>
        </w:rPr>
        <w:t>Таблиця 2.4.</w:t>
      </w:r>
    </w:p>
    <w:p w14:paraId="30D0466B" w14:textId="77777777" w:rsidR="00AC23C9" w:rsidRPr="00AC23C9" w:rsidRDefault="00AC23C9" w:rsidP="00AC23C9">
      <w:pPr>
        <w:widowControl w:val="0"/>
        <w:spacing w:line="360" w:lineRule="auto"/>
        <w:rPr>
          <w:rFonts w:ascii="Times New Roman" w:eastAsia="Calibri" w:hAnsi="Times New Roman" w:cs="Times New Roman"/>
          <w:sz w:val="28"/>
          <w:lang w:eastAsia="ru-RU"/>
        </w:rPr>
      </w:pPr>
      <w:r w:rsidRPr="00AC23C9">
        <w:rPr>
          <w:rFonts w:ascii="Times New Roman" w:eastAsia="Calibri" w:hAnsi="Times New Roman" w:cs="Times New Roman"/>
          <w:sz w:val="28"/>
          <w:lang w:eastAsia="ru-RU"/>
        </w:rPr>
        <w:t>Динаміка показників ліквідності ПАТ «</w:t>
      </w:r>
      <w:proofErr w:type="spellStart"/>
      <w:r w:rsidRPr="00AC23C9">
        <w:rPr>
          <w:rFonts w:ascii="Times New Roman" w:eastAsia="Calibri" w:hAnsi="Times New Roman" w:cs="Times New Roman"/>
          <w:sz w:val="28"/>
          <w:lang w:eastAsia="ru-RU"/>
        </w:rPr>
        <w:t>Одескабель</w:t>
      </w:r>
      <w:proofErr w:type="spellEnd"/>
      <w:r w:rsidRPr="00AC23C9">
        <w:rPr>
          <w:rFonts w:ascii="Times New Roman" w:eastAsia="Calibri" w:hAnsi="Times New Roman" w:cs="Times New Roman"/>
          <w:sz w:val="28"/>
          <w:lang w:eastAsia="ru-RU"/>
        </w:rPr>
        <w:t>» за 2021-2023 роки</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523"/>
        <w:gridCol w:w="1613"/>
        <w:gridCol w:w="897"/>
        <w:gridCol w:w="899"/>
        <w:gridCol w:w="899"/>
        <w:gridCol w:w="1209"/>
        <w:gridCol w:w="1305"/>
      </w:tblGrid>
      <w:tr w:rsidR="00AC23C9" w:rsidRPr="00AC23C9" w14:paraId="111C967E" w14:textId="77777777" w:rsidTr="00B15342">
        <w:trPr>
          <w:cantSplit/>
        </w:trPr>
        <w:tc>
          <w:tcPr>
            <w:tcW w:w="1350" w:type="pct"/>
            <w:vMerge w:val="restart"/>
            <w:vAlign w:val="center"/>
          </w:tcPr>
          <w:p w14:paraId="412A34B0" w14:textId="77777777" w:rsidR="00AC23C9" w:rsidRPr="00AC23C9" w:rsidRDefault="00AC23C9" w:rsidP="00AC23C9">
            <w:pPr>
              <w:spacing w:line="264" w:lineRule="auto"/>
              <w:rPr>
                <w:rFonts w:ascii="Times New Roman" w:eastAsia="Calibri" w:hAnsi="Times New Roman" w:cs="Times New Roman"/>
                <w:sz w:val="24"/>
                <w:szCs w:val="24"/>
              </w:rPr>
            </w:pPr>
            <w:r w:rsidRPr="00AC23C9">
              <w:rPr>
                <w:rFonts w:ascii="Times New Roman" w:eastAsia="Calibri" w:hAnsi="Times New Roman" w:cs="Times New Roman"/>
                <w:sz w:val="24"/>
                <w:szCs w:val="24"/>
              </w:rPr>
              <w:t>Показник</w:t>
            </w:r>
          </w:p>
        </w:tc>
        <w:tc>
          <w:tcPr>
            <w:tcW w:w="863" w:type="pct"/>
            <w:vMerge w:val="restart"/>
            <w:vAlign w:val="center"/>
          </w:tcPr>
          <w:p w14:paraId="0B341829" w14:textId="77777777" w:rsidR="00AC23C9" w:rsidRPr="00AC23C9" w:rsidRDefault="00AC23C9" w:rsidP="00AC23C9">
            <w:pPr>
              <w:spacing w:line="264" w:lineRule="auto"/>
              <w:rPr>
                <w:rFonts w:ascii="Times New Roman" w:eastAsia="Calibri" w:hAnsi="Times New Roman" w:cs="Times New Roman"/>
                <w:sz w:val="24"/>
                <w:szCs w:val="24"/>
              </w:rPr>
            </w:pPr>
            <w:r w:rsidRPr="00AC23C9">
              <w:rPr>
                <w:rFonts w:ascii="Times New Roman" w:eastAsia="Calibri" w:hAnsi="Times New Roman" w:cs="Times New Roman"/>
                <w:sz w:val="24"/>
                <w:szCs w:val="24"/>
              </w:rPr>
              <w:t>Нормативне</w:t>
            </w:r>
          </w:p>
          <w:p w14:paraId="688F96A9" w14:textId="77777777" w:rsidR="00AC23C9" w:rsidRPr="00AC23C9" w:rsidRDefault="00AC23C9" w:rsidP="00AC23C9">
            <w:pPr>
              <w:spacing w:line="264" w:lineRule="auto"/>
              <w:rPr>
                <w:rFonts w:ascii="Times New Roman" w:eastAsia="Calibri" w:hAnsi="Times New Roman" w:cs="Times New Roman"/>
                <w:sz w:val="24"/>
                <w:szCs w:val="24"/>
              </w:rPr>
            </w:pPr>
            <w:r w:rsidRPr="00AC23C9">
              <w:rPr>
                <w:rFonts w:ascii="Times New Roman" w:eastAsia="Calibri" w:hAnsi="Times New Roman" w:cs="Times New Roman"/>
                <w:sz w:val="24"/>
                <w:szCs w:val="24"/>
              </w:rPr>
              <w:t xml:space="preserve"> значення</w:t>
            </w:r>
          </w:p>
        </w:tc>
        <w:tc>
          <w:tcPr>
            <w:tcW w:w="1442" w:type="pct"/>
            <w:gridSpan w:val="3"/>
            <w:vAlign w:val="center"/>
          </w:tcPr>
          <w:p w14:paraId="6793D351" w14:textId="77777777" w:rsidR="00AC23C9" w:rsidRPr="00AC23C9" w:rsidRDefault="00AC23C9" w:rsidP="00AC23C9">
            <w:pPr>
              <w:spacing w:line="264" w:lineRule="auto"/>
              <w:rPr>
                <w:rFonts w:ascii="Times New Roman" w:eastAsia="Calibri" w:hAnsi="Times New Roman" w:cs="Times New Roman"/>
                <w:sz w:val="24"/>
                <w:szCs w:val="24"/>
              </w:rPr>
            </w:pPr>
            <w:r w:rsidRPr="00AC23C9">
              <w:rPr>
                <w:rFonts w:ascii="Times New Roman" w:eastAsia="Calibri" w:hAnsi="Times New Roman" w:cs="Times New Roman"/>
                <w:sz w:val="24"/>
                <w:szCs w:val="24"/>
              </w:rPr>
              <w:t>Звітні роки</w:t>
            </w:r>
          </w:p>
        </w:tc>
        <w:tc>
          <w:tcPr>
            <w:tcW w:w="1345" w:type="pct"/>
            <w:gridSpan w:val="2"/>
            <w:vAlign w:val="center"/>
          </w:tcPr>
          <w:p w14:paraId="2D1EC948" w14:textId="77777777" w:rsidR="00AC23C9" w:rsidRPr="00AC23C9" w:rsidRDefault="00AC23C9" w:rsidP="00AC23C9">
            <w:pPr>
              <w:spacing w:line="264" w:lineRule="auto"/>
              <w:rPr>
                <w:rFonts w:ascii="Times New Roman" w:eastAsia="Calibri" w:hAnsi="Times New Roman" w:cs="Times New Roman"/>
                <w:sz w:val="24"/>
                <w:szCs w:val="24"/>
              </w:rPr>
            </w:pPr>
            <w:r w:rsidRPr="00AC23C9">
              <w:rPr>
                <w:rFonts w:ascii="Times New Roman" w:eastAsia="Calibri" w:hAnsi="Times New Roman" w:cs="Times New Roman"/>
                <w:sz w:val="24"/>
                <w:szCs w:val="24"/>
              </w:rPr>
              <w:t>Відхилення 2023 року від 2021 року</w:t>
            </w:r>
          </w:p>
        </w:tc>
      </w:tr>
      <w:tr w:rsidR="00AC23C9" w:rsidRPr="00AC23C9" w14:paraId="7FAD93BB" w14:textId="77777777" w:rsidTr="00B15342">
        <w:trPr>
          <w:cantSplit/>
          <w:trHeight w:val="77"/>
        </w:trPr>
        <w:tc>
          <w:tcPr>
            <w:tcW w:w="1350" w:type="pct"/>
            <w:vMerge/>
            <w:vAlign w:val="center"/>
          </w:tcPr>
          <w:p w14:paraId="10C61041" w14:textId="77777777" w:rsidR="00AC23C9" w:rsidRPr="00AC23C9" w:rsidRDefault="00AC23C9" w:rsidP="00AC23C9">
            <w:pPr>
              <w:spacing w:line="264" w:lineRule="auto"/>
              <w:rPr>
                <w:rFonts w:ascii="Times New Roman" w:eastAsia="Calibri" w:hAnsi="Times New Roman" w:cs="Times New Roman"/>
                <w:sz w:val="24"/>
                <w:szCs w:val="24"/>
              </w:rPr>
            </w:pPr>
          </w:p>
        </w:tc>
        <w:tc>
          <w:tcPr>
            <w:tcW w:w="863" w:type="pct"/>
            <w:vMerge/>
            <w:vAlign w:val="center"/>
          </w:tcPr>
          <w:p w14:paraId="196A5519" w14:textId="77777777" w:rsidR="00AC23C9" w:rsidRPr="00AC23C9" w:rsidRDefault="00AC23C9" w:rsidP="00AC23C9">
            <w:pPr>
              <w:spacing w:line="264" w:lineRule="auto"/>
              <w:rPr>
                <w:rFonts w:ascii="Times New Roman" w:eastAsia="Calibri" w:hAnsi="Times New Roman" w:cs="Times New Roman"/>
                <w:sz w:val="24"/>
                <w:szCs w:val="24"/>
              </w:rPr>
            </w:pPr>
          </w:p>
        </w:tc>
        <w:tc>
          <w:tcPr>
            <w:tcW w:w="480" w:type="pct"/>
            <w:tcMar>
              <w:left w:w="0" w:type="dxa"/>
              <w:right w:w="0" w:type="dxa"/>
            </w:tcMar>
            <w:vAlign w:val="center"/>
          </w:tcPr>
          <w:p w14:paraId="1F4F5E80" w14:textId="77777777" w:rsidR="00AC23C9" w:rsidRPr="00AC23C9" w:rsidRDefault="00AC23C9" w:rsidP="00AC23C9">
            <w:pPr>
              <w:spacing w:line="264" w:lineRule="auto"/>
              <w:rPr>
                <w:rFonts w:ascii="Times New Roman" w:eastAsia="Calibri" w:hAnsi="Times New Roman" w:cs="Times New Roman"/>
                <w:sz w:val="24"/>
                <w:szCs w:val="24"/>
              </w:rPr>
            </w:pPr>
            <w:r w:rsidRPr="00AC23C9">
              <w:rPr>
                <w:rFonts w:ascii="Times New Roman" w:eastAsia="Calibri" w:hAnsi="Times New Roman" w:cs="Times New Roman"/>
                <w:sz w:val="24"/>
                <w:szCs w:val="24"/>
              </w:rPr>
              <w:t>2021</w:t>
            </w:r>
          </w:p>
        </w:tc>
        <w:tc>
          <w:tcPr>
            <w:tcW w:w="481" w:type="pct"/>
            <w:tcMar>
              <w:left w:w="0" w:type="dxa"/>
              <w:right w:w="0" w:type="dxa"/>
            </w:tcMar>
            <w:vAlign w:val="center"/>
          </w:tcPr>
          <w:p w14:paraId="42E913BD" w14:textId="77777777" w:rsidR="00AC23C9" w:rsidRPr="00AC23C9" w:rsidRDefault="00AC23C9" w:rsidP="00AC23C9">
            <w:pPr>
              <w:spacing w:line="264" w:lineRule="auto"/>
              <w:rPr>
                <w:rFonts w:ascii="Times New Roman" w:eastAsia="Calibri" w:hAnsi="Times New Roman" w:cs="Times New Roman"/>
                <w:sz w:val="24"/>
                <w:szCs w:val="24"/>
              </w:rPr>
            </w:pPr>
            <w:r w:rsidRPr="00AC23C9">
              <w:rPr>
                <w:rFonts w:ascii="Times New Roman" w:eastAsia="Calibri" w:hAnsi="Times New Roman" w:cs="Times New Roman"/>
                <w:sz w:val="24"/>
                <w:szCs w:val="24"/>
              </w:rPr>
              <w:t>2022</w:t>
            </w:r>
          </w:p>
        </w:tc>
        <w:tc>
          <w:tcPr>
            <w:tcW w:w="481" w:type="pct"/>
            <w:tcMar>
              <w:left w:w="0" w:type="dxa"/>
              <w:right w:w="0" w:type="dxa"/>
            </w:tcMar>
            <w:vAlign w:val="center"/>
          </w:tcPr>
          <w:p w14:paraId="02A71F31" w14:textId="77777777" w:rsidR="00AC23C9" w:rsidRPr="00AC23C9" w:rsidRDefault="00AC23C9" w:rsidP="00AC23C9">
            <w:pPr>
              <w:spacing w:line="264" w:lineRule="auto"/>
              <w:rPr>
                <w:rFonts w:ascii="Times New Roman" w:eastAsia="Calibri" w:hAnsi="Times New Roman" w:cs="Times New Roman"/>
                <w:sz w:val="24"/>
                <w:szCs w:val="24"/>
              </w:rPr>
            </w:pPr>
            <w:r w:rsidRPr="00AC23C9">
              <w:rPr>
                <w:rFonts w:ascii="Times New Roman" w:eastAsia="Calibri" w:hAnsi="Times New Roman" w:cs="Times New Roman"/>
                <w:sz w:val="24"/>
                <w:szCs w:val="24"/>
              </w:rPr>
              <w:t>2023</w:t>
            </w:r>
          </w:p>
        </w:tc>
        <w:tc>
          <w:tcPr>
            <w:tcW w:w="647" w:type="pct"/>
            <w:tcMar>
              <w:left w:w="0" w:type="dxa"/>
              <w:right w:w="0" w:type="dxa"/>
            </w:tcMar>
            <w:vAlign w:val="center"/>
          </w:tcPr>
          <w:p w14:paraId="606452FF" w14:textId="77777777" w:rsidR="00AC23C9" w:rsidRPr="00AC23C9" w:rsidRDefault="00AC23C9" w:rsidP="00AC23C9">
            <w:pPr>
              <w:widowControl w:val="0"/>
              <w:spacing w:line="264" w:lineRule="auto"/>
              <w:rPr>
                <w:rFonts w:ascii="Times New Roman" w:eastAsia="Calibri" w:hAnsi="Times New Roman" w:cs="Times New Roman"/>
                <w:sz w:val="24"/>
                <w:szCs w:val="24"/>
                <w:lang w:eastAsia="ru-RU"/>
              </w:rPr>
            </w:pPr>
            <w:r w:rsidRPr="00AC23C9">
              <w:rPr>
                <w:rFonts w:ascii="Times New Roman" w:eastAsia="Calibri" w:hAnsi="Times New Roman" w:cs="Times New Roman"/>
                <w:sz w:val="24"/>
                <w:szCs w:val="24"/>
                <w:lang w:eastAsia="ru-RU"/>
              </w:rPr>
              <w:t>Абсолютне</w:t>
            </w:r>
          </w:p>
        </w:tc>
        <w:tc>
          <w:tcPr>
            <w:tcW w:w="698" w:type="pct"/>
            <w:tcMar>
              <w:left w:w="0" w:type="dxa"/>
              <w:right w:w="0" w:type="dxa"/>
            </w:tcMar>
            <w:vAlign w:val="center"/>
          </w:tcPr>
          <w:p w14:paraId="03D0E353" w14:textId="77777777" w:rsidR="00AC23C9" w:rsidRPr="00AC23C9" w:rsidRDefault="00AC23C9" w:rsidP="00AC23C9">
            <w:pPr>
              <w:widowControl w:val="0"/>
              <w:spacing w:line="264" w:lineRule="auto"/>
              <w:rPr>
                <w:rFonts w:ascii="Times New Roman" w:eastAsia="Calibri" w:hAnsi="Times New Roman" w:cs="Times New Roman"/>
                <w:sz w:val="24"/>
                <w:szCs w:val="24"/>
                <w:lang w:eastAsia="ru-RU"/>
              </w:rPr>
            </w:pPr>
            <w:r w:rsidRPr="00AC23C9">
              <w:rPr>
                <w:rFonts w:ascii="Times New Roman" w:eastAsia="Calibri" w:hAnsi="Times New Roman" w:cs="Times New Roman"/>
                <w:sz w:val="24"/>
                <w:szCs w:val="24"/>
                <w:lang w:eastAsia="ru-RU"/>
              </w:rPr>
              <w:t>Відносне, %</w:t>
            </w:r>
          </w:p>
        </w:tc>
      </w:tr>
      <w:tr w:rsidR="00AC23C9" w:rsidRPr="00AC23C9" w14:paraId="2A70C697" w14:textId="77777777" w:rsidTr="00B15342">
        <w:tc>
          <w:tcPr>
            <w:tcW w:w="1350" w:type="pct"/>
            <w:vAlign w:val="center"/>
          </w:tcPr>
          <w:p w14:paraId="4109700F" w14:textId="77777777" w:rsidR="00AC23C9" w:rsidRPr="00AC23C9" w:rsidRDefault="00AC23C9" w:rsidP="00AC23C9">
            <w:pPr>
              <w:spacing w:line="264" w:lineRule="auto"/>
              <w:jc w:val="left"/>
              <w:rPr>
                <w:rFonts w:ascii="Times New Roman" w:eastAsia="Calibri" w:hAnsi="Times New Roman" w:cs="Times New Roman"/>
                <w:sz w:val="24"/>
                <w:szCs w:val="24"/>
              </w:rPr>
            </w:pPr>
            <w:r w:rsidRPr="00AC23C9">
              <w:rPr>
                <w:rFonts w:ascii="Times New Roman" w:eastAsia="Calibri" w:hAnsi="Times New Roman" w:cs="Times New Roman"/>
                <w:sz w:val="24"/>
                <w:szCs w:val="24"/>
              </w:rPr>
              <w:t>Коефіцієнт абсолютної ліквідності</w:t>
            </w:r>
          </w:p>
        </w:tc>
        <w:tc>
          <w:tcPr>
            <w:tcW w:w="863" w:type="pct"/>
            <w:vAlign w:val="center"/>
          </w:tcPr>
          <w:p w14:paraId="221CC47F" w14:textId="77777777" w:rsidR="00AC23C9" w:rsidRPr="00AC23C9" w:rsidRDefault="00AC23C9" w:rsidP="00AC23C9">
            <w:pPr>
              <w:widowControl w:val="0"/>
              <w:spacing w:line="264" w:lineRule="auto"/>
              <w:rPr>
                <w:rFonts w:ascii="Times New Roman" w:eastAsia="Times New Roman" w:hAnsi="Times New Roman" w:cs="Times New Roman"/>
                <w:sz w:val="24"/>
                <w:szCs w:val="24"/>
                <w:lang w:eastAsia="ru-RU"/>
              </w:rPr>
            </w:pPr>
            <w:r w:rsidRPr="00AC23C9">
              <w:rPr>
                <w:rFonts w:ascii="Times New Roman" w:eastAsia="Times New Roman" w:hAnsi="Times New Roman" w:cs="Times New Roman"/>
                <w:sz w:val="24"/>
                <w:szCs w:val="24"/>
                <w:lang w:eastAsia="ru-RU"/>
              </w:rPr>
              <w:t>0,2-0,25</w:t>
            </w:r>
          </w:p>
        </w:tc>
        <w:tc>
          <w:tcPr>
            <w:tcW w:w="480" w:type="pct"/>
            <w:tcMar>
              <w:left w:w="0" w:type="dxa"/>
              <w:right w:w="0" w:type="dxa"/>
            </w:tcMar>
            <w:vAlign w:val="center"/>
          </w:tcPr>
          <w:p w14:paraId="44AAF5D5" w14:textId="77777777" w:rsidR="00AC23C9" w:rsidRPr="00AC23C9" w:rsidRDefault="00AC23C9" w:rsidP="00AC23C9">
            <w:pPr>
              <w:spacing w:line="264" w:lineRule="auto"/>
              <w:rPr>
                <w:rFonts w:ascii="Times New Roman" w:eastAsia="Calibri" w:hAnsi="Times New Roman" w:cs="Times New Roman"/>
                <w:sz w:val="24"/>
                <w:szCs w:val="24"/>
              </w:rPr>
            </w:pPr>
            <w:r w:rsidRPr="00AC23C9">
              <w:rPr>
                <w:rFonts w:ascii="Times New Roman" w:eastAsia="Calibri" w:hAnsi="Times New Roman" w:cs="Times New Roman"/>
                <w:sz w:val="24"/>
                <w:szCs w:val="24"/>
              </w:rPr>
              <w:t>0,063</w:t>
            </w:r>
          </w:p>
        </w:tc>
        <w:tc>
          <w:tcPr>
            <w:tcW w:w="481" w:type="pct"/>
            <w:tcMar>
              <w:left w:w="0" w:type="dxa"/>
              <w:right w:w="0" w:type="dxa"/>
            </w:tcMar>
            <w:vAlign w:val="center"/>
          </w:tcPr>
          <w:p w14:paraId="6DA5C0F8" w14:textId="77777777" w:rsidR="00AC23C9" w:rsidRPr="00AC23C9" w:rsidRDefault="00AC23C9" w:rsidP="00AC23C9">
            <w:pPr>
              <w:spacing w:line="264" w:lineRule="auto"/>
              <w:rPr>
                <w:rFonts w:ascii="Times New Roman" w:eastAsia="Calibri" w:hAnsi="Times New Roman" w:cs="Times New Roman"/>
                <w:sz w:val="24"/>
                <w:szCs w:val="24"/>
              </w:rPr>
            </w:pPr>
            <w:r w:rsidRPr="00AC23C9">
              <w:rPr>
                <w:rFonts w:ascii="Times New Roman" w:eastAsia="Calibri" w:hAnsi="Times New Roman" w:cs="Times New Roman"/>
                <w:sz w:val="24"/>
                <w:szCs w:val="24"/>
              </w:rPr>
              <w:t>0,062</w:t>
            </w:r>
          </w:p>
        </w:tc>
        <w:tc>
          <w:tcPr>
            <w:tcW w:w="481" w:type="pct"/>
            <w:tcMar>
              <w:left w:w="0" w:type="dxa"/>
              <w:right w:w="0" w:type="dxa"/>
            </w:tcMar>
            <w:vAlign w:val="center"/>
          </w:tcPr>
          <w:p w14:paraId="0AE8ED12" w14:textId="77777777" w:rsidR="00AC23C9" w:rsidRPr="00AC23C9" w:rsidRDefault="00AC23C9" w:rsidP="00AC23C9">
            <w:pPr>
              <w:spacing w:line="264" w:lineRule="auto"/>
              <w:rPr>
                <w:rFonts w:ascii="Times New Roman" w:eastAsia="Calibri" w:hAnsi="Times New Roman" w:cs="Times New Roman"/>
                <w:sz w:val="24"/>
                <w:szCs w:val="24"/>
              </w:rPr>
            </w:pPr>
            <w:r w:rsidRPr="00AC23C9">
              <w:rPr>
                <w:rFonts w:ascii="Times New Roman" w:eastAsia="Calibri" w:hAnsi="Times New Roman" w:cs="Times New Roman"/>
                <w:sz w:val="24"/>
                <w:szCs w:val="24"/>
              </w:rPr>
              <w:t>0,042</w:t>
            </w:r>
          </w:p>
        </w:tc>
        <w:tc>
          <w:tcPr>
            <w:tcW w:w="647" w:type="pct"/>
            <w:tcMar>
              <w:left w:w="0" w:type="dxa"/>
              <w:right w:w="0" w:type="dxa"/>
            </w:tcMar>
            <w:vAlign w:val="center"/>
          </w:tcPr>
          <w:p w14:paraId="24DB9280" w14:textId="77777777" w:rsidR="00AC23C9" w:rsidRPr="00AC23C9" w:rsidRDefault="00AC23C9" w:rsidP="00AC23C9">
            <w:pPr>
              <w:spacing w:line="264" w:lineRule="auto"/>
              <w:rPr>
                <w:rFonts w:ascii="Times New Roman" w:eastAsia="Calibri" w:hAnsi="Times New Roman" w:cs="Times New Roman"/>
                <w:sz w:val="24"/>
                <w:szCs w:val="24"/>
              </w:rPr>
            </w:pPr>
            <w:r w:rsidRPr="00AC23C9">
              <w:rPr>
                <w:rFonts w:ascii="Times New Roman" w:eastAsia="Calibri" w:hAnsi="Times New Roman" w:cs="Times New Roman"/>
                <w:sz w:val="24"/>
                <w:szCs w:val="24"/>
              </w:rPr>
              <w:t>-0,021</w:t>
            </w:r>
          </w:p>
        </w:tc>
        <w:tc>
          <w:tcPr>
            <w:tcW w:w="698" w:type="pct"/>
            <w:tcMar>
              <w:left w:w="0" w:type="dxa"/>
              <w:right w:w="0" w:type="dxa"/>
            </w:tcMar>
            <w:vAlign w:val="center"/>
          </w:tcPr>
          <w:p w14:paraId="168FEC81" w14:textId="77777777" w:rsidR="00AC23C9" w:rsidRPr="00AC23C9" w:rsidRDefault="00AC23C9" w:rsidP="00AC23C9">
            <w:pPr>
              <w:spacing w:line="264" w:lineRule="auto"/>
              <w:rPr>
                <w:rFonts w:ascii="Times New Roman" w:eastAsia="Calibri" w:hAnsi="Times New Roman" w:cs="Times New Roman"/>
                <w:sz w:val="24"/>
                <w:szCs w:val="24"/>
              </w:rPr>
            </w:pPr>
            <w:r w:rsidRPr="00AC23C9">
              <w:rPr>
                <w:rFonts w:ascii="Times New Roman" w:eastAsia="Calibri" w:hAnsi="Times New Roman" w:cs="Times New Roman"/>
                <w:sz w:val="24"/>
                <w:szCs w:val="24"/>
              </w:rPr>
              <w:t>-32,92</w:t>
            </w:r>
          </w:p>
        </w:tc>
      </w:tr>
      <w:tr w:rsidR="00AC23C9" w:rsidRPr="00AC23C9" w14:paraId="6AC474F1" w14:textId="77777777" w:rsidTr="00B15342">
        <w:trPr>
          <w:trHeight w:val="297"/>
        </w:trPr>
        <w:tc>
          <w:tcPr>
            <w:tcW w:w="1350" w:type="pct"/>
            <w:vAlign w:val="center"/>
          </w:tcPr>
          <w:p w14:paraId="437F4B66" w14:textId="77777777" w:rsidR="00AC23C9" w:rsidRPr="00AC23C9" w:rsidRDefault="00AC23C9" w:rsidP="00AC23C9">
            <w:pPr>
              <w:spacing w:line="264" w:lineRule="auto"/>
              <w:jc w:val="left"/>
              <w:rPr>
                <w:rFonts w:ascii="Times New Roman" w:eastAsia="Calibri" w:hAnsi="Times New Roman" w:cs="Times New Roman"/>
                <w:sz w:val="24"/>
                <w:szCs w:val="24"/>
              </w:rPr>
            </w:pPr>
            <w:r w:rsidRPr="00AC23C9">
              <w:rPr>
                <w:rFonts w:ascii="Times New Roman" w:eastAsia="Calibri" w:hAnsi="Times New Roman" w:cs="Times New Roman"/>
                <w:sz w:val="24"/>
                <w:szCs w:val="24"/>
              </w:rPr>
              <w:t>Коефіцієнт проміжної ліквідності</w:t>
            </w:r>
          </w:p>
        </w:tc>
        <w:tc>
          <w:tcPr>
            <w:tcW w:w="863" w:type="pct"/>
            <w:vAlign w:val="center"/>
          </w:tcPr>
          <w:p w14:paraId="057C58E8" w14:textId="77777777" w:rsidR="00AC23C9" w:rsidRPr="00AC23C9" w:rsidRDefault="00AC23C9" w:rsidP="00AC23C9">
            <w:pPr>
              <w:spacing w:line="264" w:lineRule="auto"/>
              <w:rPr>
                <w:rFonts w:ascii="Times New Roman" w:eastAsia="Calibri" w:hAnsi="Times New Roman" w:cs="Times New Roman"/>
                <w:sz w:val="24"/>
                <w:szCs w:val="24"/>
              </w:rPr>
            </w:pPr>
            <w:r w:rsidRPr="00AC23C9">
              <w:rPr>
                <w:rFonts w:ascii="Times New Roman" w:eastAsia="Calibri" w:hAnsi="Times New Roman" w:cs="Times New Roman"/>
                <w:sz w:val="24"/>
                <w:szCs w:val="24"/>
              </w:rPr>
              <w:t>0,8-1,0</w:t>
            </w:r>
          </w:p>
        </w:tc>
        <w:tc>
          <w:tcPr>
            <w:tcW w:w="480" w:type="pct"/>
            <w:tcMar>
              <w:left w:w="0" w:type="dxa"/>
              <w:right w:w="0" w:type="dxa"/>
            </w:tcMar>
            <w:vAlign w:val="center"/>
          </w:tcPr>
          <w:p w14:paraId="0E6B6F63" w14:textId="77777777" w:rsidR="00AC23C9" w:rsidRPr="00AC23C9" w:rsidRDefault="00AC23C9" w:rsidP="00AC23C9">
            <w:pPr>
              <w:spacing w:line="264" w:lineRule="auto"/>
              <w:rPr>
                <w:rFonts w:ascii="Times New Roman" w:eastAsia="Calibri" w:hAnsi="Times New Roman" w:cs="Times New Roman"/>
                <w:sz w:val="24"/>
                <w:szCs w:val="24"/>
              </w:rPr>
            </w:pPr>
            <w:r w:rsidRPr="00AC23C9">
              <w:rPr>
                <w:rFonts w:ascii="Times New Roman" w:eastAsia="Calibri" w:hAnsi="Times New Roman" w:cs="Times New Roman"/>
                <w:sz w:val="24"/>
                <w:szCs w:val="24"/>
              </w:rPr>
              <w:t>0,383</w:t>
            </w:r>
          </w:p>
        </w:tc>
        <w:tc>
          <w:tcPr>
            <w:tcW w:w="481" w:type="pct"/>
            <w:tcMar>
              <w:left w:w="0" w:type="dxa"/>
              <w:right w:w="0" w:type="dxa"/>
            </w:tcMar>
            <w:vAlign w:val="center"/>
          </w:tcPr>
          <w:p w14:paraId="4A9CD7CB" w14:textId="77777777" w:rsidR="00AC23C9" w:rsidRPr="00AC23C9" w:rsidRDefault="00AC23C9" w:rsidP="00AC23C9">
            <w:pPr>
              <w:spacing w:line="264" w:lineRule="auto"/>
              <w:rPr>
                <w:rFonts w:ascii="Times New Roman" w:eastAsia="Calibri" w:hAnsi="Times New Roman" w:cs="Times New Roman"/>
                <w:sz w:val="24"/>
                <w:szCs w:val="24"/>
              </w:rPr>
            </w:pPr>
            <w:r w:rsidRPr="00AC23C9">
              <w:rPr>
                <w:rFonts w:ascii="Times New Roman" w:eastAsia="Calibri" w:hAnsi="Times New Roman" w:cs="Times New Roman"/>
                <w:sz w:val="24"/>
                <w:szCs w:val="24"/>
              </w:rPr>
              <w:t>0,399</w:t>
            </w:r>
          </w:p>
        </w:tc>
        <w:tc>
          <w:tcPr>
            <w:tcW w:w="481" w:type="pct"/>
            <w:tcMar>
              <w:left w:w="0" w:type="dxa"/>
              <w:right w:w="0" w:type="dxa"/>
            </w:tcMar>
            <w:vAlign w:val="center"/>
          </w:tcPr>
          <w:p w14:paraId="7E0F74BD" w14:textId="77777777" w:rsidR="00AC23C9" w:rsidRPr="00AC23C9" w:rsidRDefault="00AC23C9" w:rsidP="00AC23C9">
            <w:pPr>
              <w:spacing w:line="264" w:lineRule="auto"/>
              <w:rPr>
                <w:rFonts w:ascii="Times New Roman" w:eastAsia="Calibri" w:hAnsi="Times New Roman" w:cs="Times New Roman"/>
                <w:sz w:val="24"/>
                <w:szCs w:val="24"/>
              </w:rPr>
            </w:pPr>
            <w:r w:rsidRPr="00AC23C9">
              <w:rPr>
                <w:rFonts w:ascii="Times New Roman" w:eastAsia="Calibri" w:hAnsi="Times New Roman" w:cs="Times New Roman"/>
                <w:sz w:val="24"/>
                <w:szCs w:val="24"/>
              </w:rPr>
              <w:t>0,145</w:t>
            </w:r>
          </w:p>
        </w:tc>
        <w:tc>
          <w:tcPr>
            <w:tcW w:w="647" w:type="pct"/>
            <w:tcMar>
              <w:left w:w="0" w:type="dxa"/>
              <w:right w:w="0" w:type="dxa"/>
            </w:tcMar>
            <w:vAlign w:val="center"/>
          </w:tcPr>
          <w:p w14:paraId="31FE6960" w14:textId="77777777" w:rsidR="00AC23C9" w:rsidRPr="00AC23C9" w:rsidRDefault="00AC23C9" w:rsidP="00AC23C9">
            <w:pPr>
              <w:spacing w:line="264" w:lineRule="auto"/>
              <w:rPr>
                <w:rFonts w:ascii="Times New Roman" w:eastAsia="Calibri" w:hAnsi="Times New Roman" w:cs="Times New Roman"/>
                <w:sz w:val="24"/>
                <w:szCs w:val="24"/>
              </w:rPr>
            </w:pPr>
            <w:r w:rsidRPr="00AC23C9">
              <w:rPr>
                <w:rFonts w:ascii="Times New Roman" w:eastAsia="Calibri" w:hAnsi="Times New Roman" w:cs="Times New Roman"/>
                <w:sz w:val="24"/>
                <w:szCs w:val="24"/>
              </w:rPr>
              <w:t>-0,238</w:t>
            </w:r>
          </w:p>
        </w:tc>
        <w:tc>
          <w:tcPr>
            <w:tcW w:w="698" w:type="pct"/>
            <w:tcMar>
              <w:left w:w="0" w:type="dxa"/>
              <w:right w:w="0" w:type="dxa"/>
            </w:tcMar>
            <w:vAlign w:val="center"/>
          </w:tcPr>
          <w:p w14:paraId="081D6550" w14:textId="77777777" w:rsidR="00AC23C9" w:rsidRPr="00AC23C9" w:rsidRDefault="00AC23C9" w:rsidP="00AC23C9">
            <w:pPr>
              <w:spacing w:line="264" w:lineRule="auto"/>
              <w:rPr>
                <w:rFonts w:ascii="Times New Roman" w:eastAsia="Calibri" w:hAnsi="Times New Roman" w:cs="Times New Roman"/>
                <w:sz w:val="24"/>
                <w:szCs w:val="24"/>
              </w:rPr>
            </w:pPr>
            <w:r w:rsidRPr="00AC23C9">
              <w:rPr>
                <w:rFonts w:ascii="Times New Roman" w:eastAsia="Calibri" w:hAnsi="Times New Roman" w:cs="Times New Roman"/>
                <w:sz w:val="24"/>
                <w:szCs w:val="24"/>
              </w:rPr>
              <w:t>-62,22</w:t>
            </w:r>
          </w:p>
        </w:tc>
      </w:tr>
      <w:tr w:rsidR="00AC23C9" w:rsidRPr="00AC23C9" w14:paraId="05E3CA02" w14:textId="77777777" w:rsidTr="00B15342">
        <w:tc>
          <w:tcPr>
            <w:tcW w:w="1350" w:type="pct"/>
            <w:vAlign w:val="center"/>
          </w:tcPr>
          <w:p w14:paraId="0DC73B50" w14:textId="77777777" w:rsidR="00AC23C9" w:rsidRPr="00AC23C9" w:rsidRDefault="00AC23C9" w:rsidP="00AC23C9">
            <w:pPr>
              <w:spacing w:line="264" w:lineRule="auto"/>
              <w:jc w:val="left"/>
              <w:rPr>
                <w:rFonts w:ascii="Times New Roman" w:eastAsia="Calibri" w:hAnsi="Times New Roman" w:cs="Times New Roman"/>
                <w:sz w:val="24"/>
                <w:szCs w:val="24"/>
              </w:rPr>
            </w:pPr>
            <w:r w:rsidRPr="00AC23C9">
              <w:rPr>
                <w:rFonts w:ascii="Times New Roman" w:eastAsia="Calibri" w:hAnsi="Times New Roman" w:cs="Times New Roman"/>
                <w:sz w:val="24"/>
                <w:szCs w:val="24"/>
              </w:rPr>
              <w:t>Коефіцієнт загальної ліквідності</w:t>
            </w:r>
          </w:p>
        </w:tc>
        <w:tc>
          <w:tcPr>
            <w:tcW w:w="863" w:type="pct"/>
            <w:vAlign w:val="center"/>
          </w:tcPr>
          <w:p w14:paraId="2F3B25FC" w14:textId="77777777" w:rsidR="00AC23C9" w:rsidRPr="00AC23C9" w:rsidRDefault="00AC23C9" w:rsidP="00AC23C9">
            <w:pPr>
              <w:spacing w:line="264" w:lineRule="auto"/>
              <w:rPr>
                <w:rFonts w:ascii="Times New Roman" w:eastAsia="Calibri" w:hAnsi="Times New Roman" w:cs="Times New Roman"/>
                <w:sz w:val="24"/>
                <w:szCs w:val="24"/>
              </w:rPr>
            </w:pPr>
            <w:r w:rsidRPr="00AC23C9">
              <w:rPr>
                <w:rFonts w:ascii="Times New Roman" w:eastAsia="Calibri" w:hAnsi="Times New Roman" w:cs="Times New Roman"/>
                <w:sz w:val="24"/>
                <w:szCs w:val="24"/>
              </w:rPr>
              <w:t>1,0-2,0</w:t>
            </w:r>
          </w:p>
        </w:tc>
        <w:tc>
          <w:tcPr>
            <w:tcW w:w="480" w:type="pct"/>
            <w:tcMar>
              <w:left w:w="0" w:type="dxa"/>
              <w:right w:w="0" w:type="dxa"/>
            </w:tcMar>
            <w:vAlign w:val="center"/>
          </w:tcPr>
          <w:p w14:paraId="0B2CF7B0" w14:textId="77777777" w:rsidR="00AC23C9" w:rsidRPr="00AC23C9" w:rsidRDefault="00AC23C9" w:rsidP="00AC23C9">
            <w:pPr>
              <w:spacing w:line="264" w:lineRule="auto"/>
              <w:rPr>
                <w:rFonts w:ascii="Times New Roman" w:eastAsia="Calibri" w:hAnsi="Times New Roman" w:cs="Times New Roman"/>
                <w:sz w:val="24"/>
                <w:szCs w:val="24"/>
              </w:rPr>
            </w:pPr>
            <w:r w:rsidRPr="00AC23C9">
              <w:rPr>
                <w:rFonts w:ascii="Times New Roman" w:eastAsia="Calibri" w:hAnsi="Times New Roman" w:cs="Times New Roman"/>
                <w:sz w:val="24"/>
                <w:szCs w:val="24"/>
              </w:rPr>
              <w:t>0,887</w:t>
            </w:r>
          </w:p>
        </w:tc>
        <w:tc>
          <w:tcPr>
            <w:tcW w:w="481" w:type="pct"/>
            <w:tcMar>
              <w:left w:w="0" w:type="dxa"/>
              <w:right w:w="0" w:type="dxa"/>
            </w:tcMar>
            <w:vAlign w:val="center"/>
          </w:tcPr>
          <w:p w14:paraId="5726C4D2" w14:textId="77777777" w:rsidR="00AC23C9" w:rsidRPr="00AC23C9" w:rsidRDefault="00AC23C9" w:rsidP="00AC23C9">
            <w:pPr>
              <w:spacing w:line="264" w:lineRule="auto"/>
              <w:rPr>
                <w:rFonts w:ascii="Times New Roman" w:eastAsia="Calibri" w:hAnsi="Times New Roman" w:cs="Times New Roman"/>
                <w:sz w:val="24"/>
                <w:szCs w:val="24"/>
              </w:rPr>
            </w:pPr>
            <w:r w:rsidRPr="00AC23C9">
              <w:rPr>
                <w:rFonts w:ascii="Times New Roman" w:eastAsia="Calibri" w:hAnsi="Times New Roman" w:cs="Times New Roman"/>
                <w:sz w:val="24"/>
                <w:szCs w:val="24"/>
              </w:rPr>
              <w:t>0,895</w:t>
            </w:r>
          </w:p>
        </w:tc>
        <w:tc>
          <w:tcPr>
            <w:tcW w:w="481" w:type="pct"/>
            <w:tcMar>
              <w:left w:w="0" w:type="dxa"/>
              <w:right w:w="0" w:type="dxa"/>
            </w:tcMar>
            <w:vAlign w:val="center"/>
          </w:tcPr>
          <w:p w14:paraId="05599ABD" w14:textId="77777777" w:rsidR="00AC23C9" w:rsidRPr="00AC23C9" w:rsidRDefault="00AC23C9" w:rsidP="00AC23C9">
            <w:pPr>
              <w:spacing w:line="264" w:lineRule="auto"/>
              <w:rPr>
                <w:rFonts w:ascii="Times New Roman" w:eastAsia="Calibri" w:hAnsi="Times New Roman" w:cs="Times New Roman"/>
                <w:sz w:val="24"/>
                <w:szCs w:val="24"/>
              </w:rPr>
            </w:pPr>
            <w:r w:rsidRPr="00AC23C9">
              <w:rPr>
                <w:rFonts w:ascii="Times New Roman" w:eastAsia="Calibri" w:hAnsi="Times New Roman" w:cs="Times New Roman"/>
                <w:sz w:val="24"/>
                <w:szCs w:val="24"/>
              </w:rPr>
              <w:t>0,692</w:t>
            </w:r>
          </w:p>
        </w:tc>
        <w:tc>
          <w:tcPr>
            <w:tcW w:w="647" w:type="pct"/>
            <w:tcMar>
              <w:left w:w="0" w:type="dxa"/>
              <w:right w:w="0" w:type="dxa"/>
            </w:tcMar>
            <w:vAlign w:val="center"/>
          </w:tcPr>
          <w:p w14:paraId="5991EE18" w14:textId="77777777" w:rsidR="00AC23C9" w:rsidRPr="00AC23C9" w:rsidRDefault="00AC23C9" w:rsidP="00AC23C9">
            <w:pPr>
              <w:spacing w:line="264" w:lineRule="auto"/>
              <w:rPr>
                <w:rFonts w:ascii="Times New Roman" w:eastAsia="Calibri" w:hAnsi="Times New Roman" w:cs="Times New Roman"/>
                <w:sz w:val="24"/>
                <w:szCs w:val="24"/>
              </w:rPr>
            </w:pPr>
            <w:r w:rsidRPr="00AC23C9">
              <w:rPr>
                <w:rFonts w:ascii="Times New Roman" w:eastAsia="Calibri" w:hAnsi="Times New Roman" w:cs="Times New Roman"/>
                <w:sz w:val="24"/>
                <w:szCs w:val="24"/>
              </w:rPr>
              <w:t>-0,196</w:t>
            </w:r>
          </w:p>
        </w:tc>
        <w:tc>
          <w:tcPr>
            <w:tcW w:w="698" w:type="pct"/>
            <w:tcMar>
              <w:left w:w="0" w:type="dxa"/>
              <w:right w:w="0" w:type="dxa"/>
            </w:tcMar>
            <w:vAlign w:val="center"/>
          </w:tcPr>
          <w:p w14:paraId="4E67F9B7" w14:textId="77777777" w:rsidR="00AC23C9" w:rsidRPr="00AC23C9" w:rsidRDefault="00AC23C9" w:rsidP="00AC23C9">
            <w:pPr>
              <w:spacing w:line="264" w:lineRule="auto"/>
              <w:rPr>
                <w:rFonts w:ascii="Times New Roman" w:eastAsia="Calibri" w:hAnsi="Times New Roman" w:cs="Times New Roman"/>
                <w:sz w:val="24"/>
                <w:szCs w:val="24"/>
              </w:rPr>
            </w:pPr>
            <w:r w:rsidRPr="00AC23C9">
              <w:rPr>
                <w:rFonts w:ascii="Times New Roman" w:eastAsia="Calibri" w:hAnsi="Times New Roman" w:cs="Times New Roman"/>
                <w:sz w:val="24"/>
                <w:szCs w:val="24"/>
              </w:rPr>
              <w:t>-22,06</w:t>
            </w:r>
          </w:p>
        </w:tc>
      </w:tr>
    </w:tbl>
    <w:p w14:paraId="0EC9711E" w14:textId="77777777" w:rsidR="00AC23C9" w:rsidRPr="00AC23C9" w:rsidRDefault="00AC23C9" w:rsidP="00AC23C9">
      <w:pPr>
        <w:widowControl w:val="0"/>
        <w:spacing w:line="360" w:lineRule="auto"/>
        <w:jc w:val="both"/>
        <w:rPr>
          <w:rFonts w:ascii="Times New Roman" w:eastAsia="Calibri" w:hAnsi="Times New Roman" w:cs="Times New Roman"/>
          <w:i/>
          <w:sz w:val="24"/>
          <w:szCs w:val="24"/>
          <w:lang w:eastAsia="ru-RU"/>
        </w:rPr>
      </w:pPr>
      <w:r w:rsidRPr="00AC23C9">
        <w:rPr>
          <w:rFonts w:ascii="Times New Roman" w:eastAsia="Calibri" w:hAnsi="Times New Roman" w:cs="Times New Roman"/>
          <w:i/>
          <w:sz w:val="24"/>
          <w:szCs w:val="24"/>
          <w:lang w:eastAsia="ru-RU"/>
        </w:rPr>
        <w:t>Джерело: розраховано автором за даними фінансової звітності підприємства</w:t>
      </w:r>
    </w:p>
    <w:p w14:paraId="61053CD3" w14:textId="00B09821" w:rsidR="00AC23C9" w:rsidRPr="00AC23C9" w:rsidRDefault="00AC23C9" w:rsidP="00134261">
      <w:pPr>
        <w:widowControl w:val="0"/>
        <w:spacing w:line="360" w:lineRule="auto"/>
        <w:ind w:firstLine="709"/>
        <w:jc w:val="both"/>
        <w:rPr>
          <w:rFonts w:ascii="Times New Roman" w:eastAsia="Calibri" w:hAnsi="Times New Roman" w:cs="Times New Roman"/>
          <w:sz w:val="28"/>
          <w:lang w:eastAsia="uk-UA"/>
        </w:rPr>
      </w:pPr>
      <w:r w:rsidRPr="00AC23C9">
        <w:rPr>
          <w:rFonts w:ascii="Times New Roman" w:eastAsia="Calibri" w:hAnsi="Times New Roman" w:cs="Times New Roman"/>
          <w:sz w:val="28"/>
          <w:lang w:eastAsia="uk-UA"/>
        </w:rPr>
        <w:t>Дослідження ліквідності ПАТ «</w:t>
      </w:r>
      <w:proofErr w:type="spellStart"/>
      <w:r w:rsidRPr="00AC23C9">
        <w:rPr>
          <w:rFonts w:ascii="Times New Roman" w:eastAsia="Calibri" w:hAnsi="Times New Roman" w:cs="Times New Roman"/>
          <w:sz w:val="28"/>
          <w:lang w:eastAsia="uk-UA"/>
        </w:rPr>
        <w:t>Одескабель</w:t>
      </w:r>
      <w:proofErr w:type="spellEnd"/>
      <w:r w:rsidRPr="00AC23C9">
        <w:rPr>
          <w:rFonts w:ascii="Times New Roman" w:eastAsia="Calibri" w:hAnsi="Times New Roman" w:cs="Times New Roman"/>
          <w:sz w:val="28"/>
          <w:lang w:eastAsia="uk-UA"/>
        </w:rPr>
        <w:t>» дозволяє зробити кілька висновків:</w:t>
      </w:r>
    </w:p>
    <w:p w14:paraId="20FB5BF2" w14:textId="77777777" w:rsidR="00AC23C9" w:rsidRPr="00AC23C9" w:rsidRDefault="00AC23C9" w:rsidP="00134261">
      <w:pPr>
        <w:widowControl w:val="0"/>
        <w:spacing w:line="360" w:lineRule="auto"/>
        <w:ind w:firstLine="709"/>
        <w:jc w:val="both"/>
        <w:rPr>
          <w:rFonts w:ascii="Times New Roman" w:eastAsia="Calibri" w:hAnsi="Times New Roman" w:cs="Times New Roman"/>
          <w:sz w:val="28"/>
          <w:lang w:eastAsia="uk-UA"/>
        </w:rPr>
      </w:pPr>
      <w:r w:rsidRPr="00AC23C9">
        <w:rPr>
          <w:rFonts w:ascii="Times New Roman" w:eastAsia="Calibri" w:hAnsi="Times New Roman" w:cs="Times New Roman"/>
          <w:sz w:val="28"/>
          <w:lang w:eastAsia="uk-UA"/>
        </w:rPr>
        <w:t>1. Коефіцієнт абсолютної ліквідності вказує на здатність підприємства погасити поточні зобов'язання за рахунок готівки та її еквівалентів. Значення цього коефіцієнту зменшилося з 0,063 у 2021 році до 0,042 у 2023 році, що свідчить про недостатність грошових ресурсів для погашення невідкладних зобов'язань.</w:t>
      </w:r>
    </w:p>
    <w:p w14:paraId="66031EF7" w14:textId="77777777" w:rsidR="00AC23C9" w:rsidRPr="00AC23C9" w:rsidRDefault="00AC23C9" w:rsidP="00134261">
      <w:pPr>
        <w:widowControl w:val="0"/>
        <w:spacing w:line="360" w:lineRule="auto"/>
        <w:ind w:firstLine="709"/>
        <w:jc w:val="both"/>
        <w:rPr>
          <w:rFonts w:ascii="Times New Roman" w:eastAsia="Calibri" w:hAnsi="Times New Roman" w:cs="Times New Roman"/>
          <w:sz w:val="28"/>
          <w:lang w:eastAsia="uk-UA"/>
        </w:rPr>
      </w:pPr>
      <w:r w:rsidRPr="00AC23C9">
        <w:rPr>
          <w:rFonts w:ascii="Times New Roman" w:eastAsia="Calibri" w:hAnsi="Times New Roman" w:cs="Times New Roman"/>
          <w:sz w:val="28"/>
          <w:lang w:eastAsia="uk-UA"/>
        </w:rPr>
        <w:t>2. Коефіцієнт проміжної ліквідності вказує на можливості підприємства оплатити свої зобов'язання вчасно. Цей показник також зменшувався протягом розглянутого періоду, що свідчить про обмежені можливості підприємства щодо платіжної здатності.</w:t>
      </w:r>
    </w:p>
    <w:p w14:paraId="20C7D195" w14:textId="77777777" w:rsidR="00AC23C9" w:rsidRPr="00AC23C9" w:rsidRDefault="00AC23C9" w:rsidP="00134261">
      <w:pPr>
        <w:widowControl w:val="0"/>
        <w:spacing w:line="360" w:lineRule="auto"/>
        <w:ind w:firstLine="709"/>
        <w:jc w:val="both"/>
        <w:rPr>
          <w:rFonts w:ascii="Times New Roman" w:eastAsia="Calibri" w:hAnsi="Times New Roman" w:cs="Times New Roman"/>
          <w:sz w:val="28"/>
          <w:lang w:eastAsia="uk-UA"/>
        </w:rPr>
      </w:pPr>
      <w:r w:rsidRPr="00AC23C9">
        <w:rPr>
          <w:rFonts w:ascii="Times New Roman" w:eastAsia="Calibri" w:hAnsi="Times New Roman" w:cs="Times New Roman"/>
          <w:sz w:val="28"/>
          <w:lang w:eastAsia="uk-UA"/>
        </w:rPr>
        <w:t>3. Коефіцієнт загальної ліквідності вказує на загальну здатність ПАТ «</w:t>
      </w:r>
      <w:proofErr w:type="spellStart"/>
      <w:r w:rsidRPr="00AC23C9">
        <w:rPr>
          <w:rFonts w:ascii="Times New Roman" w:eastAsia="Calibri" w:hAnsi="Times New Roman" w:cs="Times New Roman"/>
          <w:sz w:val="28"/>
          <w:lang w:eastAsia="uk-UA"/>
        </w:rPr>
        <w:t>Одескабель</w:t>
      </w:r>
      <w:proofErr w:type="spellEnd"/>
      <w:r w:rsidRPr="00AC23C9">
        <w:rPr>
          <w:rFonts w:ascii="Times New Roman" w:eastAsia="Calibri" w:hAnsi="Times New Roman" w:cs="Times New Roman"/>
          <w:sz w:val="28"/>
          <w:lang w:eastAsia="uk-UA"/>
        </w:rPr>
        <w:t>» покрити свої поточні зобов'язання за рахунок оборотних активів. Його значення також скоротилося, вказуючи на недостатність оборотних активів для покриття всіх зобов'язань.</w:t>
      </w:r>
    </w:p>
    <w:p w14:paraId="2CC01187" w14:textId="77777777" w:rsidR="00AC23C9" w:rsidRPr="00AC23C9" w:rsidRDefault="00AC23C9" w:rsidP="00134261">
      <w:pPr>
        <w:widowControl w:val="0"/>
        <w:spacing w:line="360" w:lineRule="auto"/>
        <w:ind w:firstLine="709"/>
        <w:jc w:val="both"/>
        <w:rPr>
          <w:rFonts w:ascii="Times New Roman" w:eastAsia="Calibri" w:hAnsi="Times New Roman" w:cs="Times New Roman"/>
          <w:sz w:val="28"/>
          <w:lang w:eastAsia="uk-UA"/>
        </w:rPr>
      </w:pPr>
      <w:r w:rsidRPr="00AC23C9">
        <w:rPr>
          <w:rFonts w:ascii="Times New Roman" w:eastAsia="Calibri" w:hAnsi="Times New Roman" w:cs="Times New Roman"/>
          <w:sz w:val="28"/>
          <w:lang w:eastAsia="uk-UA"/>
        </w:rPr>
        <w:t>Отже, загальний висновок полягає в тому, що наразі ПАТ «</w:t>
      </w:r>
      <w:proofErr w:type="spellStart"/>
      <w:r w:rsidRPr="00AC23C9">
        <w:rPr>
          <w:rFonts w:ascii="Times New Roman" w:eastAsia="Calibri" w:hAnsi="Times New Roman" w:cs="Times New Roman"/>
          <w:sz w:val="28"/>
          <w:lang w:eastAsia="uk-UA"/>
        </w:rPr>
        <w:t>Одескабель</w:t>
      </w:r>
      <w:proofErr w:type="spellEnd"/>
      <w:r w:rsidRPr="00AC23C9">
        <w:rPr>
          <w:rFonts w:ascii="Times New Roman" w:eastAsia="Calibri" w:hAnsi="Times New Roman" w:cs="Times New Roman"/>
          <w:sz w:val="28"/>
          <w:lang w:eastAsia="uk-UA"/>
        </w:rPr>
        <w:t>» має серйозні проблеми з ліквідністю, що може негативно вплинути на його фінансову стійкість та загрожувати його функціонуванню в майбутньому.</w:t>
      </w:r>
    </w:p>
    <w:p w14:paraId="5F6D3E0F" w14:textId="77777777" w:rsidR="00AC23C9" w:rsidRPr="00AC23C9" w:rsidRDefault="00AC23C9" w:rsidP="00134261">
      <w:pPr>
        <w:widowControl w:val="0"/>
        <w:spacing w:line="360" w:lineRule="auto"/>
        <w:ind w:firstLine="709"/>
        <w:jc w:val="both"/>
        <w:rPr>
          <w:rFonts w:ascii="Times New Roman" w:eastAsia="Calibri" w:hAnsi="Times New Roman" w:cs="Times New Roman"/>
          <w:sz w:val="28"/>
          <w:lang w:eastAsia="uk-UA"/>
        </w:rPr>
      </w:pPr>
      <w:r w:rsidRPr="00AC23C9">
        <w:rPr>
          <w:rFonts w:ascii="Times New Roman" w:eastAsia="Calibri" w:hAnsi="Times New Roman" w:cs="Times New Roman"/>
          <w:sz w:val="28"/>
          <w:lang w:eastAsia="uk-UA"/>
        </w:rPr>
        <w:t>Фінансова стійкість ПАТ «</w:t>
      </w:r>
      <w:proofErr w:type="spellStart"/>
      <w:r w:rsidRPr="00AC23C9">
        <w:rPr>
          <w:rFonts w:ascii="Times New Roman" w:eastAsia="Calibri" w:hAnsi="Times New Roman" w:cs="Times New Roman"/>
          <w:sz w:val="28"/>
          <w:lang w:eastAsia="uk-UA"/>
        </w:rPr>
        <w:t>Одескабель</w:t>
      </w:r>
      <w:proofErr w:type="spellEnd"/>
      <w:r w:rsidRPr="00AC23C9">
        <w:rPr>
          <w:rFonts w:ascii="Times New Roman" w:eastAsia="Calibri" w:hAnsi="Times New Roman" w:cs="Times New Roman"/>
          <w:sz w:val="28"/>
          <w:lang w:eastAsia="uk-UA"/>
        </w:rPr>
        <w:t xml:space="preserve">» визначається його здатністю </w:t>
      </w:r>
      <w:r w:rsidRPr="00AC23C9">
        <w:rPr>
          <w:rFonts w:ascii="Times New Roman" w:eastAsia="Calibri" w:hAnsi="Times New Roman" w:cs="Times New Roman"/>
          <w:sz w:val="28"/>
          <w:lang w:eastAsia="uk-UA"/>
        </w:rPr>
        <w:lastRenderedPageBreak/>
        <w:t>ефективно управляти фінансовими ресурсами та забезпечувати стабільне перевищення доходів над витратами. Це забезпечує вільне маневрування грошовими коштами і сприяє підвищенню ефективності господарської діяльності підприємства. Фінансова стійкість також включає в себе структуру фінансових ресурсів, рівень маневреності та здатність забезпечувати фінансову незалежність та розвиток за рахунок збільшення прибутковості та власного капіталу при прийнятному рівні ризику. Проаналізуємо фінансову стійкість ПАТ «</w:t>
      </w:r>
      <w:proofErr w:type="spellStart"/>
      <w:r w:rsidRPr="00AC23C9">
        <w:rPr>
          <w:rFonts w:ascii="Times New Roman" w:eastAsia="Calibri" w:hAnsi="Times New Roman" w:cs="Times New Roman"/>
          <w:sz w:val="28"/>
          <w:lang w:eastAsia="uk-UA"/>
        </w:rPr>
        <w:t>Одескабель</w:t>
      </w:r>
      <w:proofErr w:type="spellEnd"/>
      <w:r w:rsidRPr="00AC23C9">
        <w:rPr>
          <w:rFonts w:ascii="Times New Roman" w:eastAsia="Calibri" w:hAnsi="Times New Roman" w:cs="Times New Roman"/>
          <w:sz w:val="28"/>
          <w:lang w:eastAsia="uk-UA"/>
        </w:rPr>
        <w:t>» за допомогою системи аналітичних коефіцієнтів (табл. 2.5).</w:t>
      </w:r>
    </w:p>
    <w:p w14:paraId="7CF2B35E" w14:textId="77777777" w:rsidR="00AC23C9" w:rsidRPr="00AC23C9" w:rsidRDefault="00AC23C9" w:rsidP="00AC23C9">
      <w:pPr>
        <w:widowControl w:val="0"/>
        <w:spacing w:line="360" w:lineRule="auto"/>
        <w:jc w:val="right"/>
        <w:rPr>
          <w:rFonts w:ascii="Times New Roman" w:eastAsia="Calibri" w:hAnsi="Times New Roman" w:cs="Times New Roman"/>
          <w:i/>
          <w:iCs/>
          <w:sz w:val="28"/>
          <w:lang w:eastAsia="ru-RU"/>
        </w:rPr>
      </w:pPr>
      <w:r w:rsidRPr="00AC23C9">
        <w:rPr>
          <w:rFonts w:ascii="Times New Roman" w:eastAsia="Calibri" w:hAnsi="Times New Roman" w:cs="Times New Roman"/>
          <w:i/>
          <w:iCs/>
          <w:sz w:val="28"/>
          <w:lang w:eastAsia="ru-RU"/>
        </w:rPr>
        <w:t>Таблиця 2.5</w:t>
      </w:r>
    </w:p>
    <w:p w14:paraId="05D808E6" w14:textId="77777777" w:rsidR="00AC23C9" w:rsidRPr="00AC23C9" w:rsidRDefault="00AC23C9" w:rsidP="00AC23C9">
      <w:pPr>
        <w:widowControl w:val="0"/>
        <w:rPr>
          <w:rFonts w:ascii="Times New Roman" w:eastAsia="Calibri" w:hAnsi="Times New Roman" w:cs="Times New Roman"/>
          <w:sz w:val="28"/>
          <w:lang w:eastAsia="ru-RU"/>
        </w:rPr>
      </w:pPr>
      <w:r w:rsidRPr="00AC23C9">
        <w:rPr>
          <w:rFonts w:ascii="Times New Roman" w:eastAsia="Calibri" w:hAnsi="Times New Roman" w:cs="Times New Roman"/>
          <w:sz w:val="28"/>
          <w:lang w:eastAsia="ru-RU"/>
        </w:rPr>
        <w:t>Динаміка показників фінансової стійкості ПАТ «</w:t>
      </w:r>
      <w:proofErr w:type="spellStart"/>
      <w:r w:rsidRPr="00AC23C9">
        <w:rPr>
          <w:rFonts w:ascii="Times New Roman" w:eastAsia="Calibri" w:hAnsi="Times New Roman" w:cs="Times New Roman"/>
          <w:sz w:val="28"/>
          <w:lang w:eastAsia="ru-RU"/>
        </w:rPr>
        <w:t>Одескабель</w:t>
      </w:r>
      <w:proofErr w:type="spellEnd"/>
      <w:r w:rsidRPr="00AC23C9">
        <w:rPr>
          <w:rFonts w:ascii="Times New Roman" w:eastAsia="Calibri" w:hAnsi="Times New Roman" w:cs="Times New Roman"/>
          <w:sz w:val="28"/>
          <w:lang w:eastAsia="ru-RU"/>
        </w:rPr>
        <w:t xml:space="preserve">» </w:t>
      </w:r>
    </w:p>
    <w:p w14:paraId="4BDA1AD3" w14:textId="77777777" w:rsidR="00AC23C9" w:rsidRPr="00AC23C9" w:rsidRDefault="00AC23C9" w:rsidP="00AC23C9">
      <w:pPr>
        <w:widowControl w:val="0"/>
        <w:rPr>
          <w:rFonts w:ascii="Times New Roman" w:eastAsia="Calibri" w:hAnsi="Times New Roman" w:cs="Times New Roman"/>
          <w:sz w:val="28"/>
          <w:lang w:eastAsia="ru-RU"/>
        </w:rPr>
      </w:pPr>
      <w:r w:rsidRPr="00AC23C9">
        <w:rPr>
          <w:rFonts w:ascii="Times New Roman" w:eastAsia="Calibri" w:hAnsi="Times New Roman" w:cs="Times New Roman"/>
          <w:sz w:val="28"/>
          <w:lang w:eastAsia="ru-RU"/>
        </w:rPr>
        <w:t>за 2021-2023 роки</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619"/>
        <w:gridCol w:w="1470"/>
        <w:gridCol w:w="1116"/>
        <w:gridCol w:w="857"/>
        <w:gridCol w:w="857"/>
        <w:gridCol w:w="1171"/>
        <w:gridCol w:w="1255"/>
      </w:tblGrid>
      <w:tr w:rsidR="00AC23C9" w:rsidRPr="00AC23C9" w14:paraId="072B7418" w14:textId="77777777" w:rsidTr="00B15342">
        <w:trPr>
          <w:cantSplit/>
        </w:trPr>
        <w:tc>
          <w:tcPr>
            <w:tcW w:w="1404" w:type="pct"/>
            <w:vMerge w:val="restart"/>
            <w:vAlign w:val="center"/>
          </w:tcPr>
          <w:p w14:paraId="0943DE22" w14:textId="77777777" w:rsidR="00AC23C9" w:rsidRPr="00AC23C9" w:rsidRDefault="00AC23C9" w:rsidP="00AC23C9">
            <w:pPr>
              <w:rPr>
                <w:rFonts w:ascii="Times New Roman" w:eastAsia="Calibri" w:hAnsi="Times New Roman" w:cs="Times New Roman"/>
                <w:sz w:val="24"/>
                <w:szCs w:val="24"/>
              </w:rPr>
            </w:pPr>
            <w:r w:rsidRPr="00AC23C9">
              <w:rPr>
                <w:rFonts w:ascii="Times New Roman" w:eastAsia="Calibri" w:hAnsi="Times New Roman" w:cs="Times New Roman"/>
                <w:sz w:val="24"/>
                <w:szCs w:val="24"/>
              </w:rPr>
              <w:t>Показник</w:t>
            </w:r>
          </w:p>
        </w:tc>
        <w:tc>
          <w:tcPr>
            <w:tcW w:w="771" w:type="pct"/>
            <w:vMerge w:val="restart"/>
            <w:vAlign w:val="center"/>
          </w:tcPr>
          <w:p w14:paraId="0BAD6ACA" w14:textId="77777777" w:rsidR="00AC23C9" w:rsidRPr="00AC23C9" w:rsidRDefault="00AC23C9" w:rsidP="00AC23C9">
            <w:pPr>
              <w:rPr>
                <w:rFonts w:ascii="Times New Roman" w:eastAsia="Calibri" w:hAnsi="Times New Roman" w:cs="Times New Roman"/>
                <w:sz w:val="24"/>
                <w:szCs w:val="24"/>
              </w:rPr>
            </w:pPr>
            <w:r w:rsidRPr="00AC23C9">
              <w:rPr>
                <w:rFonts w:ascii="Times New Roman" w:eastAsia="Calibri" w:hAnsi="Times New Roman" w:cs="Times New Roman"/>
                <w:sz w:val="24"/>
                <w:szCs w:val="24"/>
              </w:rPr>
              <w:t>Нормативне</w:t>
            </w:r>
          </w:p>
          <w:p w14:paraId="16E66FD9" w14:textId="77777777" w:rsidR="00AC23C9" w:rsidRPr="00AC23C9" w:rsidRDefault="00AC23C9" w:rsidP="00AC23C9">
            <w:pPr>
              <w:rPr>
                <w:rFonts w:ascii="Times New Roman" w:eastAsia="Calibri" w:hAnsi="Times New Roman" w:cs="Times New Roman"/>
                <w:sz w:val="24"/>
                <w:szCs w:val="24"/>
              </w:rPr>
            </w:pPr>
            <w:r w:rsidRPr="00AC23C9">
              <w:rPr>
                <w:rFonts w:ascii="Times New Roman" w:eastAsia="Calibri" w:hAnsi="Times New Roman" w:cs="Times New Roman"/>
                <w:sz w:val="24"/>
                <w:szCs w:val="24"/>
              </w:rPr>
              <w:t xml:space="preserve"> значення</w:t>
            </w:r>
          </w:p>
        </w:tc>
        <w:tc>
          <w:tcPr>
            <w:tcW w:w="1521" w:type="pct"/>
            <w:gridSpan w:val="3"/>
            <w:vAlign w:val="center"/>
          </w:tcPr>
          <w:p w14:paraId="215D8E9B" w14:textId="77777777" w:rsidR="00AC23C9" w:rsidRPr="00AC23C9" w:rsidRDefault="00AC23C9" w:rsidP="00AC23C9">
            <w:pPr>
              <w:rPr>
                <w:rFonts w:ascii="Times New Roman" w:eastAsia="Calibri" w:hAnsi="Times New Roman" w:cs="Times New Roman"/>
                <w:sz w:val="24"/>
                <w:szCs w:val="24"/>
              </w:rPr>
            </w:pPr>
            <w:r w:rsidRPr="00AC23C9">
              <w:rPr>
                <w:rFonts w:ascii="Times New Roman" w:eastAsia="Calibri" w:hAnsi="Times New Roman" w:cs="Times New Roman"/>
                <w:sz w:val="24"/>
                <w:szCs w:val="24"/>
              </w:rPr>
              <w:t>Звітні роки</w:t>
            </w:r>
          </w:p>
        </w:tc>
        <w:tc>
          <w:tcPr>
            <w:tcW w:w="1304" w:type="pct"/>
            <w:gridSpan w:val="2"/>
            <w:vAlign w:val="center"/>
          </w:tcPr>
          <w:p w14:paraId="1D34A1AF" w14:textId="77777777" w:rsidR="00AC23C9" w:rsidRPr="00AC23C9" w:rsidRDefault="00AC23C9" w:rsidP="00AC23C9">
            <w:pPr>
              <w:rPr>
                <w:rFonts w:ascii="Times New Roman" w:eastAsia="Calibri" w:hAnsi="Times New Roman" w:cs="Times New Roman"/>
                <w:sz w:val="24"/>
                <w:szCs w:val="24"/>
              </w:rPr>
            </w:pPr>
            <w:r w:rsidRPr="00AC23C9">
              <w:rPr>
                <w:rFonts w:ascii="Times New Roman" w:eastAsia="Calibri" w:hAnsi="Times New Roman" w:cs="Times New Roman"/>
                <w:sz w:val="24"/>
                <w:szCs w:val="24"/>
              </w:rPr>
              <w:t>Відхилення 2023 року від 2021 року</w:t>
            </w:r>
          </w:p>
        </w:tc>
      </w:tr>
      <w:tr w:rsidR="00AC23C9" w:rsidRPr="00AC23C9" w14:paraId="43F8B782" w14:textId="77777777" w:rsidTr="00B15342">
        <w:trPr>
          <w:cantSplit/>
          <w:trHeight w:val="77"/>
        </w:trPr>
        <w:tc>
          <w:tcPr>
            <w:tcW w:w="1404" w:type="pct"/>
            <w:vMerge/>
            <w:vAlign w:val="center"/>
          </w:tcPr>
          <w:p w14:paraId="29117511" w14:textId="77777777" w:rsidR="00AC23C9" w:rsidRPr="00AC23C9" w:rsidRDefault="00AC23C9" w:rsidP="00AC23C9">
            <w:pPr>
              <w:rPr>
                <w:rFonts w:ascii="Times New Roman" w:eastAsia="Calibri" w:hAnsi="Times New Roman" w:cs="Times New Roman"/>
                <w:sz w:val="24"/>
                <w:szCs w:val="24"/>
              </w:rPr>
            </w:pPr>
          </w:p>
        </w:tc>
        <w:tc>
          <w:tcPr>
            <w:tcW w:w="771" w:type="pct"/>
            <w:vMerge/>
            <w:vAlign w:val="center"/>
          </w:tcPr>
          <w:p w14:paraId="1DC4D76F" w14:textId="77777777" w:rsidR="00AC23C9" w:rsidRPr="00AC23C9" w:rsidRDefault="00AC23C9" w:rsidP="00AC23C9">
            <w:pPr>
              <w:rPr>
                <w:rFonts w:ascii="Times New Roman" w:eastAsia="Calibri" w:hAnsi="Times New Roman" w:cs="Times New Roman"/>
                <w:sz w:val="24"/>
                <w:szCs w:val="24"/>
              </w:rPr>
            </w:pPr>
          </w:p>
        </w:tc>
        <w:tc>
          <w:tcPr>
            <w:tcW w:w="600" w:type="pct"/>
            <w:tcMar>
              <w:left w:w="0" w:type="dxa"/>
              <w:right w:w="0" w:type="dxa"/>
            </w:tcMar>
            <w:vAlign w:val="center"/>
          </w:tcPr>
          <w:p w14:paraId="23897107" w14:textId="77777777" w:rsidR="00AC23C9" w:rsidRPr="00AC23C9" w:rsidRDefault="00AC23C9" w:rsidP="00AC23C9">
            <w:pPr>
              <w:rPr>
                <w:rFonts w:ascii="Times New Roman" w:eastAsia="Calibri" w:hAnsi="Times New Roman" w:cs="Times New Roman"/>
                <w:sz w:val="24"/>
                <w:szCs w:val="24"/>
              </w:rPr>
            </w:pPr>
            <w:r w:rsidRPr="00AC23C9">
              <w:rPr>
                <w:rFonts w:ascii="Times New Roman" w:eastAsia="Calibri" w:hAnsi="Times New Roman" w:cs="Times New Roman"/>
                <w:sz w:val="24"/>
                <w:szCs w:val="24"/>
              </w:rPr>
              <w:t>2021</w:t>
            </w:r>
          </w:p>
        </w:tc>
        <w:tc>
          <w:tcPr>
            <w:tcW w:w="461" w:type="pct"/>
            <w:tcMar>
              <w:left w:w="0" w:type="dxa"/>
              <w:right w:w="0" w:type="dxa"/>
            </w:tcMar>
            <w:vAlign w:val="center"/>
          </w:tcPr>
          <w:p w14:paraId="6AC1D9C1" w14:textId="77777777" w:rsidR="00AC23C9" w:rsidRPr="00AC23C9" w:rsidRDefault="00AC23C9" w:rsidP="00AC23C9">
            <w:pPr>
              <w:rPr>
                <w:rFonts w:ascii="Times New Roman" w:eastAsia="Calibri" w:hAnsi="Times New Roman" w:cs="Times New Roman"/>
                <w:sz w:val="24"/>
                <w:szCs w:val="24"/>
              </w:rPr>
            </w:pPr>
            <w:r w:rsidRPr="00AC23C9">
              <w:rPr>
                <w:rFonts w:ascii="Times New Roman" w:eastAsia="Calibri" w:hAnsi="Times New Roman" w:cs="Times New Roman"/>
                <w:sz w:val="24"/>
                <w:szCs w:val="24"/>
              </w:rPr>
              <w:t>2022</w:t>
            </w:r>
          </w:p>
        </w:tc>
        <w:tc>
          <w:tcPr>
            <w:tcW w:w="461" w:type="pct"/>
            <w:tcMar>
              <w:left w:w="0" w:type="dxa"/>
              <w:right w:w="0" w:type="dxa"/>
            </w:tcMar>
            <w:vAlign w:val="center"/>
          </w:tcPr>
          <w:p w14:paraId="29CBB481" w14:textId="77777777" w:rsidR="00AC23C9" w:rsidRPr="00AC23C9" w:rsidRDefault="00AC23C9" w:rsidP="00AC23C9">
            <w:pPr>
              <w:rPr>
                <w:rFonts w:ascii="Times New Roman" w:eastAsia="Calibri" w:hAnsi="Times New Roman" w:cs="Times New Roman"/>
                <w:sz w:val="24"/>
                <w:szCs w:val="24"/>
              </w:rPr>
            </w:pPr>
            <w:r w:rsidRPr="00AC23C9">
              <w:rPr>
                <w:rFonts w:ascii="Times New Roman" w:eastAsia="Calibri" w:hAnsi="Times New Roman" w:cs="Times New Roman"/>
                <w:sz w:val="24"/>
                <w:szCs w:val="24"/>
              </w:rPr>
              <w:t>2023</w:t>
            </w:r>
          </w:p>
        </w:tc>
        <w:tc>
          <w:tcPr>
            <w:tcW w:w="627" w:type="pct"/>
            <w:tcMar>
              <w:left w:w="0" w:type="dxa"/>
              <w:right w:w="0" w:type="dxa"/>
            </w:tcMar>
            <w:vAlign w:val="center"/>
          </w:tcPr>
          <w:p w14:paraId="06D88837" w14:textId="77777777" w:rsidR="00AC23C9" w:rsidRPr="00AC23C9" w:rsidRDefault="00AC23C9" w:rsidP="00AC23C9">
            <w:pPr>
              <w:widowControl w:val="0"/>
              <w:rPr>
                <w:rFonts w:ascii="Times New Roman" w:eastAsia="Calibri" w:hAnsi="Times New Roman" w:cs="Times New Roman"/>
                <w:sz w:val="24"/>
                <w:szCs w:val="24"/>
                <w:lang w:eastAsia="ru-RU"/>
              </w:rPr>
            </w:pPr>
            <w:r w:rsidRPr="00AC23C9">
              <w:rPr>
                <w:rFonts w:ascii="Times New Roman" w:eastAsia="Calibri" w:hAnsi="Times New Roman" w:cs="Times New Roman"/>
                <w:sz w:val="24"/>
                <w:szCs w:val="24"/>
                <w:lang w:eastAsia="ru-RU"/>
              </w:rPr>
              <w:t>Абсолютне</w:t>
            </w:r>
          </w:p>
        </w:tc>
        <w:tc>
          <w:tcPr>
            <w:tcW w:w="677" w:type="pct"/>
            <w:tcMar>
              <w:left w:w="0" w:type="dxa"/>
              <w:right w:w="0" w:type="dxa"/>
            </w:tcMar>
            <w:vAlign w:val="center"/>
          </w:tcPr>
          <w:p w14:paraId="3BEE672B" w14:textId="77777777" w:rsidR="00AC23C9" w:rsidRPr="00AC23C9" w:rsidRDefault="00AC23C9" w:rsidP="00AC23C9">
            <w:pPr>
              <w:widowControl w:val="0"/>
              <w:rPr>
                <w:rFonts w:ascii="Times New Roman" w:eastAsia="Calibri" w:hAnsi="Times New Roman" w:cs="Times New Roman"/>
                <w:sz w:val="24"/>
                <w:szCs w:val="24"/>
                <w:lang w:eastAsia="ru-RU"/>
              </w:rPr>
            </w:pPr>
            <w:r w:rsidRPr="00AC23C9">
              <w:rPr>
                <w:rFonts w:ascii="Times New Roman" w:eastAsia="Calibri" w:hAnsi="Times New Roman" w:cs="Times New Roman"/>
                <w:sz w:val="24"/>
                <w:szCs w:val="24"/>
                <w:lang w:eastAsia="ru-RU"/>
              </w:rPr>
              <w:t>Відносне, %</w:t>
            </w:r>
          </w:p>
        </w:tc>
      </w:tr>
      <w:tr w:rsidR="00AC23C9" w:rsidRPr="00AC23C9" w14:paraId="1583A5F5" w14:textId="77777777" w:rsidTr="00B15342">
        <w:tc>
          <w:tcPr>
            <w:tcW w:w="1404" w:type="pct"/>
            <w:vAlign w:val="center"/>
          </w:tcPr>
          <w:p w14:paraId="37A4DCBB" w14:textId="77777777" w:rsidR="00AC23C9" w:rsidRPr="00AC23C9" w:rsidRDefault="00AC23C9" w:rsidP="00AC23C9">
            <w:pPr>
              <w:jc w:val="left"/>
              <w:rPr>
                <w:rFonts w:ascii="Times New Roman" w:eastAsia="Calibri" w:hAnsi="Times New Roman" w:cs="Times New Roman"/>
                <w:sz w:val="24"/>
                <w:szCs w:val="24"/>
              </w:rPr>
            </w:pPr>
            <w:r w:rsidRPr="00AC23C9">
              <w:rPr>
                <w:rFonts w:ascii="Times New Roman" w:eastAsia="Calibri" w:hAnsi="Times New Roman" w:cs="Times New Roman"/>
                <w:sz w:val="24"/>
                <w:szCs w:val="24"/>
              </w:rPr>
              <w:t>Коефіцієнт фінансової автономії</w:t>
            </w:r>
          </w:p>
        </w:tc>
        <w:tc>
          <w:tcPr>
            <w:tcW w:w="771" w:type="pct"/>
            <w:vAlign w:val="center"/>
          </w:tcPr>
          <w:p w14:paraId="4AB4B7FE" w14:textId="77777777" w:rsidR="00AC23C9" w:rsidRPr="00AC23C9" w:rsidRDefault="00AC23C9" w:rsidP="00AC23C9">
            <w:pPr>
              <w:widowControl w:val="0"/>
              <w:rPr>
                <w:rFonts w:ascii="Times New Roman" w:eastAsia="Times New Roman" w:hAnsi="Times New Roman" w:cs="Times New Roman"/>
                <w:sz w:val="24"/>
                <w:szCs w:val="24"/>
                <w:lang w:eastAsia="ru-RU"/>
              </w:rPr>
            </w:pPr>
            <w:r w:rsidRPr="00AC23C9">
              <w:rPr>
                <w:rFonts w:ascii="Times New Roman" w:eastAsia="Times New Roman" w:hAnsi="Times New Roman" w:cs="Times New Roman"/>
                <w:sz w:val="24"/>
                <w:szCs w:val="24"/>
                <w:lang w:eastAsia="ru-RU"/>
              </w:rPr>
              <w:t>≥ 0,5</w:t>
            </w:r>
          </w:p>
        </w:tc>
        <w:tc>
          <w:tcPr>
            <w:tcW w:w="600" w:type="pct"/>
            <w:tcMar>
              <w:left w:w="0" w:type="dxa"/>
              <w:right w:w="0" w:type="dxa"/>
            </w:tcMar>
            <w:vAlign w:val="center"/>
          </w:tcPr>
          <w:p w14:paraId="12035EBF" w14:textId="77777777" w:rsidR="00AC23C9" w:rsidRPr="00AC23C9" w:rsidRDefault="00AC23C9" w:rsidP="00AC23C9">
            <w:pPr>
              <w:rPr>
                <w:rFonts w:ascii="Times New Roman" w:eastAsia="Calibri" w:hAnsi="Times New Roman" w:cs="Times New Roman"/>
                <w:sz w:val="24"/>
                <w:szCs w:val="24"/>
              </w:rPr>
            </w:pPr>
            <w:r w:rsidRPr="00AC23C9">
              <w:rPr>
                <w:rFonts w:ascii="Times New Roman" w:eastAsia="Calibri" w:hAnsi="Times New Roman" w:cs="Times New Roman"/>
                <w:sz w:val="24"/>
                <w:szCs w:val="24"/>
              </w:rPr>
              <w:t>0,340</w:t>
            </w:r>
          </w:p>
        </w:tc>
        <w:tc>
          <w:tcPr>
            <w:tcW w:w="461" w:type="pct"/>
            <w:tcMar>
              <w:left w:w="0" w:type="dxa"/>
              <w:right w:w="0" w:type="dxa"/>
            </w:tcMar>
            <w:vAlign w:val="center"/>
          </w:tcPr>
          <w:p w14:paraId="26568634" w14:textId="77777777" w:rsidR="00AC23C9" w:rsidRPr="00AC23C9" w:rsidRDefault="00AC23C9" w:rsidP="00AC23C9">
            <w:pPr>
              <w:rPr>
                <w:rFonts w:ascii="Times New Roman" w:eastAsia="Calibri" w:hAnsi="Times New Roman" w:cs="Times New Roman"/>
                <w:sz w:val="24"/>
                <w:szCs w:val="24"/>
              </w:rPr>
            </w:pPr>
            <w:r w:rsidRPr="00AC23C9">
              <w:rPr>
                <w:rFonts w:ascii="Times New Roman" w:eastAsia="Calibri" w:hAnsi="Times New Roman" w:cs="Times New Roman"/>
                <w:sz w:val="24"/>
                <w:szCs w:val="24"/>
              </w:rPr>
              <w:t>0,324</w:t>
            </w:r>
          </w:p>
        </w:tc>
        <w:tc>
          <w:tcPr>
            <w:tcW w:w="461" w:type="pct"/>
            <w:tcMar>
              <w:left w:w="0" w:type="dxa"/>
              <w:right w:w="0" w:type="dxa"/>
            </w:tcMar>
            <w:vAlign w:val="center"/>
          </w:tcPr>
          <w:p w14:paraId="606730EF" w14:textId="77777777" w:rsidR="00AC23C9" w:rsidRPr="00AC23C9" w:rsidRDefault="00AC23C9" w:rsidP="00AC23C9">
            <w:pPr>
              <w:rPr>
                <w:rFonts w:ascii="Times New Roman" w:eastAsia="Calibri" w:hAnsi="Times New Roman" w:cs="Times New Roman"/>
                <w:sz w:val="24"/>
                <w:szCs w:val="24"/>
              </w:rPr>
            </w:pPr>
            <w:r w:rsidRPr="00AC23C9">
              <w:rPr>
                <w:rFonts w:ascii="Times New Roman" w:eastAsia="Calibri" w:hAnsi="Times New Roman" w:cs="Times New Roman"/>
                <w:sz w:val="24"/>
                <w:szCs w:val="24"/>
              </w:rPr>
              <w:t>0,303</w:t>
            </w:r>
          </w:p>
        </w:tc>
        <w:tc>
          <w:tcPr>
            <w:tcW w:w="627" w:type="pct"/>
            <w:tcMar>
              <w:left w:w="0" w:type="dxa"/>
              <w:right w:w="0" w:type="dxa"/>
            </w:tcMar>
            <w:vAlign w:val="center"/>
          </w:tcPr>
          <w:p w14:paraId="71CD3BEE" w14:textId="77777777" w:rsidR="00AC23C9" w:rsidRPr="00AC23C9" w:rsidRDefault="00AC23C9" w:rsidP="00AC23C9">
            <w:pPr>
              <w:rPr>
                <w:rFonts w:ascii="Times New Roman" w:eastAsia="Calibri" w:hAnsi="Times New Roman" w:cs="Times New Roman"/>
                <w:sz w:val="24"/>
                <w:szCs w:val="24"/>
              </w:rPr>
            </w:pPr>
            <w:r w:rsidRPr="00AC23C9">
              <w:rPr>
                <w:rFonts w:ascii="Times New Roman" w:eastAsia="Calibri" w:hAnsi="Times New Roman" w:cs="Times New Roman"/>
                <w:sz w:val="24"/>
                <w:szCs w:val="24"/>
              </w:rPr>
              <w:t>-0,037</w:t>
            </w:r>
          </w:p>
        </w:tc>
        <w:tc>
          <w:tcPr>
            <w:tcW w:w="677" w:type="pct"/>
            <w:tcMar>
              <w:left w:w="0" w:type="dxa"/>
              <w:right w:w="0" w:type="dxa"/>
            </w:tcMar>
            <w:vAlign w:val="center"/>
          </w:tcPr>
          <w:p w14:paraId="69810402" w14:textId="77777777" w:rsidR="00AC23C9" w:rsidRPr="00AC23C9" w:rsidRDefault="00AC23C9" w:rsidP="00AC23C9">
            <w:pPr>
              <w:rPr>
                <w:rFonts w:ascii="Times New Roman" w:eastAsia="Calibri" w:hAnsi="Times New Roman" w:cs="Times New Roman"/>
                <w:sz w:val="24"/>
                <w:szCs w:val="24"/>
              </w:rPr>
            </w:pPr>
            <w:r w:rsidRPr="00AC23C9">
              <w:rPr>
                <w:rFonts w:ascii="Times New Roman" w:eastAsia="Calibri" w:hAnsi="Times New Roman" w:cs="Times New Roman"/>
                <w:sz w:val="24"/>
                <w:szCs w:val="24"/>
              </w:rPr>
              <w:t>-10,88</w:t>
            </w:r>
          </w:p>
        </w:tc>
      </w:tr>
      <w:tr w:rsidR="00AC23C9" w:rsidRPr="00AC23C9" w14:paraId="0B3105CC" w14:textId="77777777" w:rsidTr="00B15342">
        <w:trPr>
          <w:trHeight w:val="297"/>
        </w:trPr>
        <w:tc>
          <w:tcPr>
            <w:tcW w:w="1404" w:type="pct"/>
            <w:vAlign w:val="center"/>
          </w:tcPr>
          <w:p w14:paraId="76826AB0" w14:textId="77777777" w:rsidR="00AC23C9" w:rsidRPr="00AC23C9" w:rsidRDefault="00AC23C9" w:rsidP="00AC23C9">
            <w:pPr>
              <w:jc w:val="left"/>
              <w:rPr>
                <w:rFonts w:ascii="Times New Roman" w:eastAsia="Calibri" w:hAnsi="Times New Roman" w:cs="Times New Roman"/>
                <w:sz w:val="24"/>
                <w:szCs w:val="24"/>
              </w:rPr>
            </w:pPr>
            <w:r w:rsidRPr="00AC23C9">
              <w:rPr>
                <w:rFonts w:ascii="Times New Roman" w:eastAsia="Calibri" w:hAnsi="Times New Roman" w:cs="Times New Roman"/>
                <w:sz w:val="24"/>
                <w:szCs w:val="24"/>
              </w:rPr>
              <w:t>Коефіцієнт фінансової залежності</w:t>
            </w:r>
          </w:p>
        </w:tc>
        <w:tc>
          <w:tcPr>
            <w:tcW w:w="771" w:type="pct"/>
            <w:vAlign w:val="center"/>
          </w:tcPr>
          <w:p w14:paraId="0443D51B" w14:textId="77777777" w:rsidR="00AC23C9" w:rsidRPr="00AC23C9" w:rsidRDefault="00AC23C9" w:rsidP="00AC23C9">
            <w:pPr>
              <w:rPr>
                <w:rFonts w:ascii="Times New Roman" w:eastAsia="Calibri" w:hAnsi="Times New Roman" w:cs="Times New Roman"/>
                <w:sz w:val="24"/>
                <w:szCs w:val="24"/>
              </w:rPr>
            </w:pPr>
            <w:r w:rsidRPr="00AC23C9">
              <w:rPr>
                <w:rFonts w:ascii="Times New Roman" w:eastAsia="Calibri" w:hAnsi="Times New Roman" w:cs="Times New Roman"/>
                <w:sz w:val="24"/>
                <w:szCs w:val="24"/>
              </w:rPr>
              <w:t>≥ 1</w:t>
            </w:r>
          </w:p>
        </w:tc>
        <w:tc>
          <w:tcPr>
            <w:tcW w:w="600" w:type="pct"/>
            <w:tcMar>
              <w:left w:w="0" w:type="dxa"/>
              <w:right w:w="0" w:type="dxa"/>
            </w:tcMar>
            <w:vAlign w:val="center"/>
          </w:tcPr>
          <w:p w14:paraId="39532754" w14:textId="77777777" w:rsidR="00AC23C9" w:rsidRPr="00AC23C9" w:rsidRDefault="00AC23C9" w:rsidP="00AC23C9">
            <w:pPr>
              <w:rPr>
                <w:rFonts w:ascii="Times New Roman" w:eastAsia="Calibri" w:hAnsi="Times New Roman" w:cs="Times New Roman"/>
                <w:sz w:val="24"/>
                <w:szCs w:val="24"/>
              </w:rPr>
            </w:pPr>
            <w:r w:rsidRPr="00AC23C9">
              <w:rPr>
                <w:rFonts w:ascii="Times New Roman" w:eastAsia="Calibri" w:hAnsi="Times New Roman" w:cs="Times New Roman"/>
                <w:sz w:val="24"/>
                <w:szCs w:val="24"/>
              </w:rPr>
              <w:t>2,944</w:t>
            </w:r>
          </w:p>
        </w:tc>
        <w:tc>
          <w:tcPr>
            <w:tcW w:w="461" w:type="pct"/>
            <w:tcMar>
              <w:left w:w="0" w:type="dxa"/>
              <w:right w:w="0" w:type="dxa"/>
            </w:tcMar>
            <w:vAlign w:val="center"/>
          </w:tcPr>
          <w:p w14:paraId="46189609" w14:textId="77777777" w:rsidR="00AC23C9" w:rsidRPr="00AC23C9" w:rsidRDefault="00AC23C9" w:rsidP="00AC23C9">
            <w:pPr>
              <w:rPr>
                <w:rFonts w:ascii="Times New Roman" w:eastAsia="Calibri" w:hAnsi="Times New Roman" w:cs="Times New Roman"/>
                <w:sz w:val="24"/>
                <w:szCs w:val="24"/>
              </w:rPr>
            </w:pPr>
            <w:r w:rsidRPr="00AC23C9">
              <w:rPr>
                <w:rFonts w:ascii="Times New Roman" w:eastAsia="Calibri" w:hAnsi="Times New Roman" w:cs="Times New Roman"/>
                <w:sz w:val="24"/>
                <w:szCs w:val="24"/>
              </w:rPr>
              <w:t>3,086</w:t>
            </w:r>
          </w:p>
        </w:tc>
        <w:tc>
          <w:tcPr>
            <w:tcW w:w="461" w:type="pct"/>
            <w:tcMar>
              <w:left w:w="0" w:type="dxa"/>
              <w:right w:w="0" w:type="dxa"/>
            </w:tcMar>
            <w:vAlign w:val="center"/>
          </w:tcPr>
          <w:p w14:paraId="3840ACEA" w14:textId="77777777" w:rsidR="00AC23C9" w:rsidRPr="00AC23C9" w:rsidRDefault="00AC23C9" w:rsidP="00AC23C9">
            <w:pPr>
              <w:rPr>
                <w:rFonts w:ascii="Times New Roman" w:eastAsia="Calibri" w:hAnsi="Times New Roman" w:cs="Times New Roman"/>
                <w:sz w:val="24"/>
                <w:szCs w:val="24"/>
              </w:rPr>
            </w:pPr>
            <w:r w:rsidRPr="00AC23C9">
              <w:rPr>
                <w:rFonts w:ascii="Times New Roman" w:eastAsia="Calibri" w:hAnsi="Times New Roman" w:cs="Times New Roman"/>
                <w:sz w:val="24"/>
                <w:szCs w:val="24"/>
              </w:rPr>
              <w:t>3,304</w:t>
            </w:r>
          </w:p>
        </w:tc>
        <w:tc>
          <w:tcPr>
            <w:tcW w:w="627" w:type="pct"/>
            <w:tcMar>
              <w:left w:w="0" w:type="dxa"/>
              <w:right w:w="0" w:type="dxa"/>
            </w:tcMar>
            <w:vAlign w:val="center"/>
          </w:tcPr>
          <w:p w14:paraId="24365817" w14:textId="77777777" w:rsidR="00AC23C9" w:rsidRPr="00AC23C9" w:rsidRDefault="00AC23C9" w:rsidP="00AC23C9">
            <w:pPr>
              <w:rPr>
                <w:rFonts w:ascii="Times New Roman" w:eastAsia="Calibri" w:hAnsi="Times New Roman" w:cs="Times New Roman"/>
                <w:sz w:val="24"/>
                <w:szCs w:val="24"/>
              </w:rPr>
            </w:pPr>
            <w:r w:rsidRPr="00AC23C9">
              <w:rPr>
                <w:rFonts w:ascii="Times New Roman" w:eastAsia="Calibri" w:hAnsi="Times New Roman" w:cs="Times New Roman"/>
                <w:sz w:val="24"/>
                <w:szCs w:val="24"/>
              </w:rPr>
              <w:t>0,359</w:t>
            </w:r>
          </w:p>
        </w:tc>
        <w:tc>
          <w:tcPr>
            <w:tcW w:w="677" w:type="pct"/>
            <w:tcMar>
              <w:left w:w="0" w:type="dxa"/>
              <w:right w:w="0" w:type="dxa"/>
            </w:tcMar>
            <w:vAlign w:val="center"/>
          </w:tcPr>
          <w:p w14:paraId="53DE1DFB" w14:textId="77777777" w:rsidR="00AC23C9" w:rsidRPr="00AC23C9" w:rsidRDefault="00AC23C9" w:rsidP="00AC23C9">
            <w:pPr>
              <w:rPr>
                <w:rFonts w:ascii="Times New Roman" w:eastAsia="Calibri" w:hAnsi="Times New Roman" w:cs="Times New Roman"/>
                <w:sz w:val="24"/>
                <w:szCs w:val="24"/>
              </w:rPr>
            </w:pPr>
            <w:r w:rsidRPr="00AC23C9">
              <w:rPr>
                <w:rFonts w:ascii="Times New Roman" w:eastAsia="Calibri" w:hAnsi="Times New Roman" w:cs="Times New Roman"/>
                <w:sz w:val="24"/>
                <w:szCs w:val="24"/>
              </w:rPr>
              <w:t>12,21</w:t>
            </w:r>
          </w:p>
        </w:tc>
      </w:tr>
      <w:tr w:rsidR="00AC23C9" w:rsidRPr="00AC23C9" w14:paraId="70B47C71" w14:textId="77777777" w:rsidTr="00B15342">
        <w:tc>
          <w:tcPr>
            <w:tcW w:w="1404" w:type="pct"/>
            <w:vAlign w:val="center"/>
          </w:tcPr>
          <w:p w14:paraId="72B80DE4" w14:textId="77777777" w:rsidR="00AC23C9" w:rsidRPr="00AC23C9" w:rsidRDefault="00AC23C9" w:rsidP="00AC23C9">
            <w:pPr>
              <w:jc w:val="left"/>
              <w:rPr>
                <w:rFonts w:ascii="Times New Roman" w:eastAsia="Calibri" w:hAnsi="Times New Roman" w:cs="Times New Roman"/>
                <w:sz w:val="24"/>
                <w:szCs w:val="24"/>
              </w:rPr>
            </w:pPr>
            <w:r w:rsidRPr="00AC23C9">
              <w:rPr>
                <w:rFonts w:ascii="Times New Roman" w:eastAsia="Calibri" w:hAnsi="Times New Roman" w:cs="Times New Roman"/>
                <w:sz w:val="24"/>
                <w:szCs w:val="24"/>
              </w:rPr>
              <w:t>Коефіцієнт фінансового ризику</w:t>
            </w:r>
          </w:p>
        </w:tc>
        <w:tc>
          <w:tcPr>
            <w:tcW w:w="771" w:type="pct"/>
            <w:vAlign w:val="center"/>
          </w:tcPr>
          <w:p w14:paraId="19F9D92B" w14:textId="77777777" w:rsidR="00AC23C9" w:rsidRPr="00AC23C9" w:rsidRDefault="00AC23C9" w:rsidP="00AC23C9">
            <w:pPr>
              <w:rPr>
                <w:rFonts w:ascii="Times New Roman" w:eastAsia="Calibri" w:hAnsi="Times New Roman" w:cs="Times New Roman"/>
                <w:sz w:val="24"/>
                <w:szCs w:val="24"/>
              </w:rPr>
            </w:pPr>
            <w:r w:rsidRPr="00AC23C9">
              <w:rPr>
                <w:rFonts w:ascii="Times New Roman" w:eastAsia="Calibri" w:hAnsi="Times New Roman" w:cs="Times New Roman"/>
                <w:sz w:val="24"/>
                <w:szCs w:val="24"/>
              </w:rPr>
              <w:t>≤ 1</w:t>
            </w:r>
          </w:p>
        </w:tc>
        <w:tc>
          <w:tcPr>
            <w:tcW w:w="600" w:type="pct"/>
            <w:tcMar>
              <w:left w:w="0" w:type="dxa"/>
              <w:right w:w="0" w:type="dxa"/>
            </w:tcMar>
            <w:vAlign w:val="center"/>
          </w:tcPr>
          <w:p w14:paraId="210D0B7B" w14:textId="77777777" w:rsidR="00AC23C9" w:rsidRPr="00AC23C9" w:rsidRDefault="00AC23C9" w:rsidP="00AC23C9">
            <w:pPr>
              <w:rPr>
                <w:rFonts w:ascii="Times New Roman" w:eastAsia="Calibri" w:hAnsi="Times New Roman" w:cs="Times New Roman"/>
                <w:sz w:val="24"/>
                <w:szCs w:val="24"/>
              </w:rPr>
            </w:pPr>
            <w:r w:rsidRPr="00AC23C9">
              <w:rPr>
                <w:rFonts w:ascii="Times New Roman" w:eastAsia="Calibri" w:hAnsi="Times New Roman" w:cs="Times New Roman"/>
                <w:sz w:val="24"/>
                <w:szCs w:val="24"/>
              </w:rPr>
              <w:t>1,944</w:t>
            </w:r>
          </w:p>
        </w:tc>
        <w:tc>
          <w:tcPr>
            <w:tcW w:w="461" w:type="pct"/>
            <w:tcMar>
              <w:left w:w="0" w:type="dxa"/>
              <w:right w:w="0" w:type="dxa"/>
            </w:tcMar>
            <w:vAlign w:val="center"/>
          </w:tcPr>
          <w:p w14:paraId="0C7E44C1" w14:textId="77777777" w:rsidR="00AC23C9" w:rsidRPr="00AC23C9" w:rsidRDefault="00AC23C9" w:rsidP="00AC23C9">
            <w:pPr>
              <w:rPr>
                <w:rFonts w:ascii="Times New Roman" w:eastAsia="Calibri" w:hAnsi="Times New Roman" w:cs="Times New Roman"/>
                <w:sz w:val="24"/>
                <w:szCs w:val="24"/>
              </w:rPr>
            </w:pPr>
            <w:r w:rsidRPr="00AC23C9">
              <w:rPr>
                <w:rFonts w:ascii="Times New Roman" w:eastAsia="Calibri" w:hAnsi="Times New Roman" w:cs="Times New Roman"/>
                <w:sz w:val="24"/>
                <w:szCs w:val="24"/>
              </w:rPr>
              <w:t>2,086</w:t>
            </w:r>
          </w:p>
        </w:tc>
        <w:tc>
          <w:tcPr>
            <w:tcW w:w="461" w:type="pct"/>
            <w:tcMar>
              <w:left w:w="0" w:type="dxa"/>
              <w:right w:w="0" w:type="dxa"/>
            </w:tcMar>
            <w:vAlign w:val="center"/>
          </w:tcPr>
          <w:p w14:paraId="63205622" w14:textId="77777777" w:rsidR="00AC23C9" w:rsidRPr="00AC23C9" w:rsidRDefault="00AC23C9" w:rsidP="00AC23C9">
            <w:pPr>
              <w:rPr>
                <w:rFonts w:ascii="Times New Roman" w:eastAsia="Calibri" w:hAnsi="Times New Roman" w:cs="Times New Roman"/>
                <w:sz w:val="24"/>
                <w:szCs w:val="24"/>
              </w:rPr>
            </w:pPr>
            <w:r w:rsidRPr="00AC23C9">
              <w:rPr>
                <w:rFonts w:ascii="Times New Roman" w:eastAsia="Calibri" w:hAnsi="Times New Roman" w:cs="Times New Roman"/>
                <w:sz w:val="24"/>
                <w:szCs w:val="24"/>
              </w:rPr>
              <w:t>2,304</w:t>
            </w:r>
          </w:p>
        </w:tc>
        <w:tc>
          <w:tcPr>
            <w:tcW w:w="627" w:type="pct"/>
            <w:tcMar>
              <w:left w:w="0" w:type="dxa"/>
              <w:right w:w="0" w:type="dxa"/>
            </w:tcMar>
            <w:vAlign w:val="center"/>
          </w:tcPr>
          <w:p w14:paraId="6A955521" w14:textId="77777777" w:rsidR="00AC23C9" w:rsidRPr="00AC23C9" w:rsidRDefault="00AC23C9" w:rsidP="00AC23C9">
            <w:pPr>
              <w:rPr>
                <w:rFonts w:ascii="Times New Roman" w:eastAsia="Calibri" w:hAnsi="Times New Roman" w:cs="Times New Roman"/>
                <w:sz w:val="24"/>
                <w:szCs w:val="24"/>
              </w:rPr>
            </w:pPr>
            <w:r w:rsidRPr="00AC23C9">
              <w:rPr>
                <w:rFonts w:ascii="Times New Roman" w:eastAsia="Calibri" w:hAnsi="Times New Roman" w:cs="Times New Roman"/>
                <w:sz w:val="24"/>
                <w:szCs w:val="24"/>
              </w:rPr>
              <w:t>0,359</w:t>
            </w:r>
          </w:p>
        </w:tc>
        <w:tc>
          <w:tcPr>
            <w:tcW w:w="677" w:type="pct"/>
            <w:tcMar>
              <w:left w:w="0" w:type="dxa"/>
              <w:right w:w="0" w:type="dxa"/>
            </w:tcMar>
            <w:vAlign w:val="center"/>
          </w:tcPr>
          <w:p w14:paraId="7DEFB9B6" w14:textId="77777777" w:rsidR="00AC23C9" w:rsidRPr="00AC23C9" w:rsidRDefault="00AC23C9" w:rsidP="00AC23C9">
            <w:pPr>
              <w:rPr>
                <w:rFonts w:ascii="Times New Roman" w:eastAsia="Calibri" w:hAnsi="Times New Roman" w:cs="Times New Roman"/>
                <w:sz w:val="24"/>
                <w:szCs w:val="24"/>
              </w:rPr>
            </w:pPr>
            <w:r w:rsidRPr="00AC23C9">
              <w:rPr>
                <w:rFonts w:ascii="Times New Roman" w:eastAsia="Calibri" w:hAnsi="Times New Roman" w:cs="Times New Roman"/>
                <w:sz w:val="24"/>
                <w:szCs w:val="24"/>
              </w:rPr>
              <w:t>18,48</w:t>
            </w:r>
          </w:p>
        </w:tc>
      </w:tr>
      <w:tr w:rsidR="00AC23C9" w:rsidRPr="00AC23C9" w14:paraId="63C113F6" w14:textId="77777777" w:rsidTr="00B15342">
        <w:tc>
          <w:tcPr>
            <w:tcW w:w="1404" w:type="pct"/>
            <w:vAlign w:val="center"/>
          </w:tcPr>
          <w:p w14:paraId="5716E8AB" w14:textId="77777777" w:rsidR="00AC23C9" w:rsidRPr="00AC23C9" w:rsidRDefault="00AC23C9" w:rsidP="00AC23C9">
            <w:pPr>
              <w:jc w:val="left"/>
              <w:rPr>
                <w:rFonts w:ascii="Times New Roman" w:eastAsia="Calibri" w:hAnsi="Times New Roman" w:cs="Times New Roman"/>
                <w:sz w:val="24"/>
                <w:szCs w:val="24"/>
              </w:rPr>
            </w:pPr>
            <w:r w:rsidRPr="00AC23C9">
              <w:rPr>
                <w:rFonts w:ascii="Times New Roman" w:eastAsia="Calibri" w:hAnsi="Times New Roman" w:cs="Times New Roman"/>
                <w:sz w:val="24"/>
                <w:szCs w:val="24"/>
              </w:rPr>
              <w:t>Коефіцієнт мобільності</w:t>
            </w:r>
          </w:p>
        </w:tc>
        <w:tc>
          <w:tcPr>
            <w:tcW w:w="771" w:type="pct"/>
            <w:vAlign w:val="center"/>
          </w:tcPr>
          <w:p w14:paraId="24E8DE6F" w14:textId="77777777" w:rsidR="00AC23C9" w:rsidRPr="00AC23C9" w:rsidRDefault="00AC23C9" w:rsidP="00AC23C9">
            <w:pPr>
              <w:rPr>
                <w:rFonts w:ascii="Times New Roman" w:eastAsia="Calibri" w:hAnsi="Times New Roman" w:cs="Times New Roman"/>
                <w:sz w:val="24"/>
                <w:szCs w:val="24"/>
              </w:rPr>
            </w:pPr>
            <w:r w:rsidRPr="00AC23C9">
              <w:rPr>
                <w:rFonts w:ascii="Times New Roman" w:eastAsia="Calibri" w:hAnsi="Times New Roman" w:cs="Times New Roman"/>
                <w:sz w:val="24"/>
                <w:szCs w:val="24"/>
              </w:rPr>
              <w:t>&gt; 0,5</w:t>
            </w:r>
          </w:p>
        </w:tc>
        <w:tc>
          <w:tcPr>
            <w:tcW w:w="600" w:type="pct"/>
            <w:tcMar>
              <w:left w:w="0" w:type="dxa"/>
              <w:right w:w="0" w:type="dxa"/>
            </w:tcMar>
            <w:vAlign w:val="center"/>
          </w:tcPr>
          <w:p w14:paraId="14AA1AE6" w14:textId="77777777" w:rsidR="00AC23C9" w:rsidRPr="00AC23C9" w:rsidRDefault="00AC23C9" w:rsidP="00AC23C9">
            <w:pPr>
              <w:rPr>
                <w:rFonts w:ascii="Times New Roman" w:eastAsia="Calibri" w:hAnsi="Times New Roman" w:cs="Times New Roman"/>
                <w:sz w:val="24"/>
                <w:szCs w:val="24"/>
              </w:rPr>
            </w:pPr>
            <w:r w:rsidRPr="00AC23C9">
              <w:rPr>
                <w:rFonts w:ascii="Times New Roman" w:eastAsia="Calibri" w:hAnsi="Times New Roman" w:cs="Times New Roman"/>
                <w:sz w:val="24"/>
                <w:szCs w:val="24"/>
              </w:rPr>
              <w:t>1,526</w:t>
            </w:r>
          </w:p>
        </w:tc>
        <w:tc>
          <w:tcPr>
            <w:tcW w:w="461" w:type="pct"/>
            <w:tcMar>
              <w:left w:w="0" w:type="dxa"/>
              <w:right w:w="0" w:type="dxa"/>
            </w:tcMar>
            <w:vAlign w:val="center"/>
          </w:tcPr>
          <w:p w14:paraId="5CD6A379" w14:textId="77777777" w:rsidR="00AC23C9" w:rsidRPr="00AC23C9" w:rsidRDefault="00AC23C9" w:rsidP="00AC23C9">
            <w:pPr>
              <w:rPr>
                <w:rFonts w:ascii="Times New Roman" w:eastAsia="Calibri" w:hAnsi="Times New Roman" w:cs="Times New Roman"/>
                <w:sz w:val="24"/>
                <w:szCs w:val="24"/>
              </w:rPr>
            </w:pPr>
            <w:r w:rsidRPr="00AC23C9">
              <w:rPr>
                <w:rFonts w:ascii="Times New Roman" w:eastAsia="Calibri" w:hAnsi="Times New Roman" w:cs="Times New Roman"/>
                <w:sz w:val="24"/>
                <w:szCs w:val="24"/>
              </w:rPr>
              <w:t>1,633</w:t>
            </w:r>
          </w:p>
        </w:tc>
        <w:tc>
          <w:tcPr>
            <w:tcW w:w="461" w:type="pct"/>
            <w:tcMar>
              <w:left w:w="0" w:type="dxa"/>
              <w:right w:w="0" w:type="dxa"/>
            </w:tcMar>
            <w:vAlign w:val="center"/>
          </w:tcPr>
          <w:p w14:paraId="314A4275" w14:textId="77777777" w:rsidR="00AC23C9" w:rsidRPr="00AC23C9" w:rsidRDefault="00AC23C9" w:rsidP="00AC23C9">
            <w:pPr>
              <w:rPr>
                <w:rFonts w:ascii="Times New Roman" w:eastAsia="Calibri" w:hAnsi="Times New Roman" w:cs="Times New Roman"/>
                <w:sz w:val="24"/>
                <w:szCs w:val="24"/>
              </w:rPr>
            </w:pPr>
            <w:r w:rsidRPr="00AC23C9">
              <w:rPr>
                <w:rFonts w:ascii="Times New Roman" w:eastAsia="Calibri" w:hAnsi="Times New Roman" w:cs="Times New Roman"/>
                <w:sz w:val="24"/>
                <w:szCs w:val="24"/>
              </w:rPr>
              <w:t>1,694</w:t>
            </w:r>
          </w:p>
        </w:tc>
        <w:tc>
          <w:tcPr>
            <w:tcW w:w="627" w:type="pct"/>
            <w:tcMar>
              <w:left w:w="0" w:type="dxa"/>
              <w:right w:w="0" w:type="dxa"/>
            </w:tcMar>
            <w:vAlign w:val="center"/>
          </w:tcPr>
          <w:p w14:paraId="08E452C1" w14:textId="77777777" w:rsidR="00AC23C9" w:rsidRPr="00AC23C9" w:rsidRDefault="00AC23C9" w:rsidP="00AC23C9">
            <w:pPr>
              <w:rPr>
                <w:rFonts w:ascii="Times New Roman" w:eastAsia="Calibri" w:hAnsi="Times New Roman" w:cs="Times New Roman"/>
                <w:sz w:val="24"/>
                <w:szCs w:val="24"/>
              </w:rPr>
            </w:pPr>
            <w:r w:rsidRPr="00AC23C9">
              <w:rPr>
                <w:rFonts w:ascii="Times New Roman" w:eastAsia="Calibri" w:hAnsi="Times New Roman" w:cs="Times New Roman"/>
                <w:sz w:val="24"/>
                <w:szCs w:val="24"/>
              </w:rPr>
              <w:t>0,168</w:t>
            </w:r>
          </w:p>
        </w:tc>
        <w:tc>
          <w:tcPr>
            <w:tcW w:w="677" w:type="pct"/>
            <w:tcMar>
              <w:left w:w="0" w:type="dxa"/>
              <w:right w:w="0" w:type="dxa"/>
            </w:tcMar>
            <w:vAlign w:val="center"/>
          </w:tcPr>
          <w:p w14:paraId="3A477E32" w14:textId="77777777" w:rsidR="00AC23C9" w:rsidRPr="00AC23C9" w:rsidRDefault="00AC23C9" w:rsidP="00AC23C9">
            <w:pPr>
              <w:rPr>
                <w:rFonts w:ascii="Times New Roman" w:eastAsia="Calibri" w:hAnsi="Times New Roman" w:cs="Times New Roman"/>
                <w:sz w:val="24"/>
                <w:szCs w:val="24"/>
              </w:rPr>
            </w:pPr>
            <w:r w:rsidRPr="00AC23C9">
              <w:rPr>
                <w:rFonts w:ascii="Times New Roman" w:eastAsia="Calibri" w:hAnsi="Times New Roman" w:cs="Times New Roman"/>
                <w:sz w:val="24"/>
                <w:szCs w:val="24"/>
              </w:rPr>
              <w:t>11,04</w:t>
            </w:r>
          </w:p>
        </w:tc>
      </w:tr>
      <w:tr w:rsidR="00AC23C9" w:rsidRPr="00AC23C9" w14:paraId="5EA8E999" w14:textId="77777777" w:rsidTr="00B15342">
        <w:tc>
          <w:tcPr>
            <w:tcW w:w="1404" w:type="pct"/>
            <w:vAlign w:val="center"/>
          </w:tcPr>
          <w:p w14:paraId="0127AF5E" w14:textId="77777777" w:rsidR="00AC23C9" w:rsidRPr="00AC23C9" w:rsidRDefault="00AC23C9" w:rsidP="00AC23C9">
            <w:pPr>
              <w:jc w:val="left"/>
              <w:rPr>
                <w:rFonts w:ascii="Times New Roman" w:eastAsia="Calibri" w:hAnsi="Times New Roman" w:cs="Times New Roman"/>
                <w:sz w:val="24"/>
                <w:szCs w:val="24"/>
              </w:rPr>
            </w:pPr>
            <w:r w:rsidRPr="00AC23C9">
              <w:rPr>
                <w:rFonts w:ascii="Times New Roman" w:eastAsia="Calibri" w:hAnsi="Times New Roman" w:cs="Times New Roman"/>
                <w:sz w:val="24"/>
                <w:szCs w:val="24"/>
              </w:rPr>
              <w:t>Коефіцієнт маневреності власного капіталу</w:t>
            </w:r>
          </w:p>
        </w:tc>
        <w:tc>
          <w:tcPr>
            <w:tcW w:w="771" w:type="pct"/>
            <w:vAlign w:val="center"/>
          </w:tcPr>
          <w:p w14:paraId="6A7F6B4F" w14:textId="77777777" w:rsidR="00AC23C9" w:rsidRPr="00AC23C9" w:rsidRDefault="00AC23C9" w:rsidP="00AC23C9">
            <w:pPr>
              <w:rPr>
                <w:rFonts w:ascii="Times New Roman" w:eastAsia="Calibri" w:hAnsi="Times New Roman" w:cs="Times New Roman"/>
                <w:sz w:val="24"/>
                <w:szCs w:val="24"/>
              </w:rPr>
            </w:pPr>
            <w:r w:rsidRPr="00AC23C9">
              <w:rPr>
                <w:rFonts w:ascii="Times New Roman" w:eastAsia="Calibri" w:hAnsi="Times New Roman" w:cs="Times New Roman"/>
                <w:sz w:val="24"/>
                <w:szCs w:val="24"/>
              </w:rPr>
              <w:t>≥ 0,1</w:t>
            </w:r>
          </w:p>
        </w:tc>
        <w:tc>
          <w:tcPr>
            <w:tcW w:w="600" w:type="pct"/>
            <w:tcMar>
              <w:left w:w="0" w:type="dxa"/>
              <w:right w:w="0" w:type="dxa"/>
            </w:tcMar>
            <w:vAlign w:val="center"/>
          </w:tcPr>
          <w:p w14:paraId="35449E73" w14:textId="77777777" w:rsidR="00AC23C9" w:rsidRPr="00AC23C9" w:rsidRDefault="00AC23C9" w:rsidP="00AC23C9">
            <w:pPr>
              <w:rPr>
                <w:rFonts w:ascii="Times New Roman" w:eastAsia="Calibri" w:hAnsi="Times New Roman" w:cs="Times New Roman"/>
                <w:sz w:val="24"/>
                <w:szCs w:val="24"/>
              </w:rPr>
            </w:pPr>
            <w:r w:rsidRPr="00AC23C9">
              <w:rPr>
                <w:rFonts w:ascii="Times New Roman" w:eastAsia="Calibri" w:hAnsi="Times New Roman" w:cs="Times New Roman"/>
                <w:sz w:val="24"/>
                <w:szCs w:val="24"/>
              </w:rPr>
              <w:t>-0,166</w:t>
            </w:r>
          </w:p>
        </w:tc>
        <w:tc>
          <w:tcPr>
            <w:tcW w:w="461" w:type="pct"/>
            <w:tcMar>
              <w:left w:w="0" w:type="dxa"/>
              <w:right w:w="0" w:type="dxa"/>
            </w:tcMar>
            <w:vAlign w:val="center"/>
          </w:tcPr>
          <w:p w14:paraId="247F8489" w14:textId="77777777" w:rsidR="00AC23C9" w:rsidRPr="00AC23C9" w:rsidRDefault="00AC23C9" w:rsidP="00AC23C9">
            <w:pPr>
              <w:rPr>
                <w:rFonts w:ascii="Times New Roman" w:eastAsia="Calibri" w:hAnsi="Times New Roman" w:cs="Times New Roman"/>
                <w:sz w:val="24"/>
                <w:szCs w:val="24"/>
              </w:rPr>
            </w:pPr>
            <w:r w:rsidRPr="00AC23C9">
              <w:rPr>
                <w:rFonts w:ascii="Times New Roman" w:eastAsia="Calibri" w:hAnsi="Times New Roman" w:cs="Times New Roman"/>
                <w:sz w:val="24"/>
                <w:szCs w:val="24"/>
              </w:rPr>
              <w:t>-0,172</w:t>
            </w:r>
          </w:p>
        </w:tc>
        <w:tc>
          <w:tcPr>
            <w:tcW w:w="461" w:type="pct"/>
            <w:tcMar>
              <w:left w:w="0" w:type="dxa"/>
              <w:right w:w="0" w:type="dxa"/>
            </w:tcMar>
            <w:vAlign w:val="center"/>
          </w:tcPr>
          <w:p w14:paraId="4B0C3EAE" w14:textId="77777777" w:rsidR="00AC23C9" w:rsidRPr="00AC23C9" w:rsidRDefault="00AC23C9" w:rsidP="00AC23C9">
            <w:pPr>
              <w:rPr>
                <w:rFonts w:ascii="Times New Roman" w:eastAsia="Calibri" w:hAnsi="Times New Roman" w:cs="Times New Roman"/>
                <w:sz w:val="24"/>
                <w:szCs w:val="24"/>
              </w:rPr>
            </w:pPr>
            <w:r w:rsidRPr="00AC23C9">
              <w:rPr>
                <w:rFonts w:ascii="Times New Roman" w:eastAsia="Calibri" w:hAnsi="Times New Roman" w:cs="Times New Roman"/>
                <w:sz w:val="24"/>
                <w:szCs w:val="24"/>
              </w:rPr>
              <w:t>-0,226</w:t>
            </w:r>
          </w:p>
        </w:tc>
        <w:tc>
          <w:tcPr>
            <w:tcW w:w="627" w:type="pct"/>
            <w:tcMar>
              <w:left w:w="0" w:type="dxa"/>
              <w:right w:w="0" w:type="dxa"/>
            </w:tcMar>
            <w:vAlign w:val="center"/>
          </w:tcPr>
          <w:p w14:paraId="2FCD7AEB" w14:textId="77777777" w:rsidR="00AC23C9" w:rsidRPr="00AC23C9" w:rsidRDefault="00AC23C9" w:rsidP="00AC23C9">
            <w:pPr>
              <w:rPr>
                <w:rFonts w:ascii="Times New Roman" w:eastAsia="Calibri" w:hAnsi="Times New Roman" w:cs="Times New Roman"/>
                <w:sz w:val="24"/>
                <w:szCs w:val="24"/>
              </w:rPr>
            </w:pPr>
            <w:r w:rsidRPr="00AC23C9">
              <w:rPr>
                <w:rFonts w:ascii="Times New Roman" w:eastAsia="Calibri" w:hAnsi="Times New Roman" w:cs="Times New Roman"/>
                <w:sz w:val="24"/>
                <w:szCs w:val="24"/>
              </w:rPr>
              <w:t>-0,061</w:t>
            </w:r>
          </w:p>
        </w:tc>
        <w:tc>
          <w:tcPr>
            <w:tcW w:w="677" w:type="pct"/>
            <w:tcMar>
              <w:left w:w="0" w:type="dxa"/>
              <w:right w:w="0" w:type="dxa"/>
            </w:tcMar>
            <w:vAlign w:val="center"/>
          </w:tcPr>
          <w:p w14:paraId="78F15DD0" w14:textId="77777777" w:rsidR="00AC23C9" w:rsidRPr="00AC23C9" w:rsidRDefault="00AC23C9" w:rsidP="00AC23C9">
            <w:pPr>
              <w:rPr>
                <w:rFonts w:ascii="Times New Roman" w:eastAsia="Calibri" w:hAnsi="Times New Roman" w:cs="Times New Roman"/>
                <w:sz w:val="24"/>
                <w:szCs w:val="24"/>
              </w:rPr>
            </w:pPr>
            <w:r w:rsidRPr="00AC23C9">
              <w:rPr>
                <w:rFonts w:ascii="Times New Roman" w:eastAsia="Calibri" w:hAnsi="Times New Roman" w:cs="Times New Roman"/>
                <w:sz w:val="24"/>
                <w:szCs w:val="24"/>
              </w:rPr>
              <w:t>36,52</w:t>
            </w:r>
          </w:p>
        </w:tc>
      </w:tr>
      <w:tr w:rsidR="00AC23C9" w:rsidRPr="00AC23C9" w14:paraId="4103ADBC" w14:textId="77777777" w:rsidTr="00B15342">
        <w:tc>
          <w:tcPr>
            <w:tcW w:w="1404" w:type="pct"/>
            <w:vAlign w:val="center"/>
          </w:tcPr>
          <w:p w14:paraId="1116884C" w14:textId="77777777" w:rsidR="00AC23C9" w:rsidRPr="00AC23C9" w:rsidRDefault="00AC23C9" w:rsidP="00AC23C9">
            <w:pPr>
              <w:jc w:val="left"/>
              <w:rPr>
                <w:rFonts w:ascii="Times New Roman" w:eastAsia="Calibri" w:hAnsi="Times New Roman" w:cs="Times New Roman"/>
                <w:sz w:val="24"/>
                <w:szCs w:val="24"/>
              </w:rPr>
            </w:pPr>
            <w:r w:rsidRPr="00AC23C9">
              <w:rPr>
                <w:rFonts w:ascii="Times New Roman" w:eastAsia="Calibri" w:hAnsi="Times New Roman" w:cs="Times New Roman"/>
                <w:sz w:val="24"/>
                <w:szCs w:val="24"/>
              </w:rPr>
              <w:t>Коефіцієнт забезпеченості запасів власними оборотними коштами</w:t>
            </w:r>
          </w:p>
        </w:tc>
        <w:tc>
          <w:tcPr>
            <w:tcW w:w="771" w:type="pct"/>
            <w:vAlign w:val="center"/>
          </w:tcPr>
          <w:p w14:paraId="28778CCC" w14:textId="77777777" w:rsidR="00AC23C9" w:rsidRPr="00AC23C9" w:rsidRDefault="00AC23C9" w:rsidP="00AC23C9">
            <w:pPr>
              <w:rPr>
                <w:rFonts w:ascii="Times New Roman" w:eastAsia="Calibri" w:hAnsi="Times New Roman" w:cs="Times New Roman"/>
                <w:sz w:val="24"/>
                <w:szCs w:val="24"/>
              </w:rPr>
            </w:pPr>
            <w:r w:rsidRPr="00AC23C9">
              <w:rPr>
                <w:rFonts w:ascii="Times New Roman" w:eastAsia="Calibri" w:hAnsi="Times New Roman" w:cs="Times New Roman"/>
                <w:sz w:val="24"/>
                <w:szCs w:val="24"/>
              </w:rPr>
              <w:t>≥ 1</w:t>
            </w:r>
          </w:p>
        </w:tc>
        <w:tc>
          <w:tcPr>
            <w:tcW w:w="600" w:type="pct"/>
            <w:tcMar>
              <w:left w:w="0" w:type="dxa"/>
              <w:right w:w="0" w:type="dxa"/>
            </w:tcMar>
            <w:vAlign w:val="center"/>
          </w:tcPr>
          <w:p w14:paraId="0D614900" w14:textId="77777777" w:rsidR="00AC23C9" w:rsidRPr="00AC23C9" w:rsidRDefault="00AC23C9" w:rsidP="00AC23C9">
            <w:pPr>
              <w:rPr>
                <w:rFonts w:ascii="Times New Roman" w:eastAsia="Calibri" w:hAnsi="Times New Roman" w:cs="Times New Roman"/>
                <w:sz w:val="24"/>
                <w:szCs w:val="24"/>
              </w:rPr>
            </w:pPr>
            <w:r w:rsidRPr="00AC23C9">
              <w:rPr>
                <w:rFonts w:ascii="Times New Roman" w:eastAsia="Calibri" w:hAnsi="Times New Roman" w:cs="Times New Roman"/>
                <w:sz w:val="24"/>
                <w:szCs w:val="24"/>
              </w:rPr>
              <w:t>-0,169</w:t>
            </w:r>
          </w:p>
        </w:tc>
        <w:tc>
          <w:tcPr>
            <w:tcW w:w="461" w:type="pct"/>
            <w:tcMar>
              <w:left w:w="0" w:type="dxa"/>
              <w:right w:w="0" w:type="dxa"/>
            </w:tcMar>
            <w:vAlign w:val="center"/>
          </w:tcPr>
          <w:p w14:paraId="683A4523" w14:textId="77777777" w:rsidR="00AC23C9" w:rsidRPr="00AC23C9" w:rsidRDefault="00AC23C9" w:rsidP="00AC23C9">
            <w:pPr>
              <w:rPr>
                <w:rFonts w:ascii="Times New Roman" w:eastAsia="Calibri" w:hAnsi="Times New Roman" w:cs="Times New Roman"/>
                <w:sz w:val="24"/>
                <w:szCs w:val="24"/>
              </w:rPr>
            </w:pPr>
            <w:r w:rsidRPr="00AC23C9">
              <w:rPr>
                <w:rFonts w:ascii="Times New Roman" w:eastAsia="Calibri" w:hAnsi="Times New Roman" w:cs="Times New Roman"/>
                <w:sz w:val="24"/>
                <w:szCs w:val="24"/>
              </w:rPr>
              <w:t>-0,166</w:t>
            </w:r>
          </w:p>
        </w:tc>
        <w:tc>
          <w:tcPr>
            <w:tcW w:w="461" w:type="pct"/>
            <w:tcMar>
              <w:left w:w="0" w:type="dxa"/>
              <w:right w:w="0" w:type="dxa"/>
            </w:tcMar>
            <w:vAlign w:val="center"/>
          </w:tcPr>
          <w:p w14:paraId="1E7B3C23" w14:textId="77777777" w:rsidR="00AC23C9" w:rsidRPr="00AC23C9" w:rsidRDefault="00AC23C9" w:rsidP="00AC23C9">
            <w:pPr>
              <w:rPr>
                <w:rFonts w:ascii="Times New Roman" w:eastAsia="Calibri" w:hAnsi="Times New Roman" w:cs="Times New Roman"/>
                <w:sz w:val="24"/>
                <w:szCs w:val="24"/>
              </w:rPr>
            </w:pPr>
            <w:r w:rsidRPr="00AC23C9">
              <w:rPr>
                <w:rFonts w:ascii="Times New Roman" w:eastAsia="Calibri" w:hAnsi="Times New Roman" w:cs="Times New Roman"/>
                <w:sz w:val="24"/>
                <w:szCs w:val="24"/>
              </w:rPr>
              <w:t>-0,180</w:t>
            </w:r>
          </w:p>
        </w:tc>
        <w:tc>
          <w:tcPr>
            <w:tcW w:w="627" w:type="pct"/>
            <w:tcMar>
              <w:left w:w="0" w:type="dxa"/>
              <w:right w:w="0" w:type="dxa"/>
            </w:tcMar>
            <w:vAlign w:val="center"/>
          </w:tcPr>
          <w:p w14:paraId="78BEDE2F" w14:textId="77777777" w:rsidR="00AC23C9" w:rsidRPr="00AC23C9" w:rsidRDefault="00AC23C9" w:rsidP="00AC23C9">
            <w:pPr>
              <w:rPr>
                <w:rFonts w:ascii="Times New Roman" w:eastAsia="Calibri" w:hAnsi="Times New Roman" w:cs="Times New Roman"/>
                <w:sz w:val="24"/>
                <w:szCs w:val="24"/>
              </w:rPr>
            </w:pPr>
            <w:r w:rsidRPr="00AC23C9">
              <w:rPr>
                <w:rFonts w:ascii="Times New Roman" w:eastAsia="Calibri" w:hAnsi="Times New Roman" w:cs="Times New Roman"/>
                <w:sz w:val="24"/>
                <w:szCs w:val="24"/>
              </w:rPr>
              <w:t>-0,011</w:t>
            </w:r>
          </w:p>
        </w:tc>
        <w:tc>
          <w:tcPr>
            <w:tcW w:w="677" w:type="pct"/>
            <w:tcMar>
              <w:left w:w="0" w:type="dxa"/>
              <w:right w:w="0" w:type="dxa"/>
            </w:tcMar>
            <w:vAlign w:val="center"/>
          </w:tcPr>
          <w:p w14:paraId="4D5E9840" w14:textId="77777777" w:rsidR="00AC23C9" w:rsidRPr="00AC23C9" w:rsidRDefault="00AC23C9" w:rsidP="00AC23C9">
            <w:pPr>
              <w:rPr>
                <w:rFonts w:ascii="Times New Roman" w:eastAsia="Calibri" w:hAnsi="Times New Roman" w:cs="Times New Roman"/>
                <w:sz w:val="24"/>
                <w:szCs w:val="24"/>
              </w:rPr>
            </w:pPr>
            <w:r w:rsidRPr="00AC23C9">
              <w:rPr>
                <w:rFonts w:ascii="Times New Roman" w:eastAsia="Calibri" w:hAnsi="Times New Roman" w:cs="Times New Roman"/>
                <w:sz w:val="24"/>
                <w:szCs w:val="24"/>
              </w:rPr>
              <w:t>6,31</w:t>
            </w:r>
          </w:p>
        </w:tc>
      </w:tr>
      <w:tr w:rsidR="00AC23C9" w:rsidRPr="00AC23C9" w14:paraId="60822B81" w14:textId="77777777" w:rsidTr="00B15342">
        <w:tc>
          <w:tcPr>
            <w:tcW w:w="1404" w:type="pct"/>
            <w:vAlign w:val="center"/>
          </w:tcPr>
          <w:p w14:paraId="452CE102" w14:textId="77777777" w:rsidR="00AC23C9" w:rsidRPr="00AC23C9" w:rsidRDefault="00AC23C9" w:rsidP="00AC23C9">
            <w:pPr>
              <w:jc w:val="left"/>
              <w:rPr>
                <w:rFonts w:ascii="Times New Roman" w:eastAsia="Calibri" w:hAnsi="Times New Roman" w:cs="Times New Roman"/>
                <w:sz w:val="24"/>
                <w:szCs w:val="24"/>
              </w:rPr>
            </w:pPr>
            <w:r w:rsidRPr="00AC23C9">
              <w:rPr>
                <w:rFonts w:ascii="Times New Roman" w:eastAsia="Calibri" w:hAnsi="Times New Roman" w:cs="Times New Roman"/>
                <w:sz w:val="24"/>
                <w:szCs w:val="24"/>
              </w:rPr>
              <w:t>Коефіцієнт автономії джерел формування запасів</w:t>
            </w:r>
          </w:p>
        </w:tc>
        <w:tc>
          <w:tcPr>
            <w:tcW w:w="771" w:type="pct"/>
            <w:vAlign w:val="center"/>
          </w:tcPr>
          <w:p w14:paraId="65C0F027" w14:textId="77777777" w:rsidR="00AC23C9" w:rsidRPr="00AC23C9" w:rsidRDefault="00AC23C9" w:rsidP="00AC23C9">
            <w:pPr>
              <w:rPr>
                <w:rFonts w:ascii="Times New Roman" w:eastAsia="Calibri" w:hAnsi="Times New Roman" w:cs="Times New Roman"/>
                <w:sz w:val="24"/>
                <w:szCs w:val="24"/>
              </w:rPr>
            </w:pPr>
            <w:r w:rsidRPr="00AC23C9">
              <w:rPr>
                <w:rFonts w:ascii="Times New Roman" w:eastAsia="Calibri" w:hAnsi="Times New Roman" w:cs="Times New Roman"/>
                <w:sz w:val="24"/>
                <w:szCs w:val="24"/>
              </w:rPr>
              <w:t>збільшення</w:t>
            </w:r>
          </w:p>
        </w:tc>
        <w:tc>
          <w:tcPr>
            <w:tcW w:w="600" w:type="pct"/>
            <w:tcMar>
              <w:left w:w="0" w:type="dxa"/>
              <w:right w:w="0" w:type="dxa"/>
            </w:tcMar>
            <w:vAlign w:val="center"/>
          </w:tcPr>
          <w:p w14:paraId="35C9ED9F" w14:textId="77777777" w:rsidR="00AC23C9" w:rsidRPr="00AC23C9" w:rsidRDefault="00AC23C9" w:rsidP="00AC23C9">
            <w:pPr>
              <w:rPr>
                <w:rFonts w:ascii="Times New Roman" w:eastAsia="Calibri" w:hAnsi="Times New Roman" w:cs="Times New Roman"/>
                <w:sz w:val="24"/>
                <w:szCs w:val="24"/>
              </w:rPr>
            </w:pPr>
            <w:r w:rsidRPr="00AC23C9">
              <w:rPr>
                <w:rFonts w:ascii="Times New Roman" w:eastAsia="Calibri" w:hAnsi="Times New Roman" w:cs="Times New Roman"/>
                <w:sz w:val="24"/>
                <w:szCs w:val="24"/>
              </w:rPr>
              <w:t>-0,093</w:t>
            </w:r>
          </w:p>
        </w:tc>
        <w:tc>
          <w:tcPr>
            <w:tcW w:w="461" w:type="pct"/>
            <w:tcMar>
              <w:left w:w="0" w:type="dxa"/>
              <w:right w:w="0" w:type="dxa"/>
            </w:tcMar>
            <w:vAlign w:val="center"/>
          </w:tcPr>
          <w:p w14:paraId="1EADC45B" w14:textId="77777777" w:rsidR="00AC23C9" w:rsidRPr="00AC23C9" w:rsidRDefault="00AC23C9" w:rsidP="00AC23C9">
            <w:pPr>
              <w:rPr>
                <w:rFonts w:ascii="Times New Roman" w:eastAsia="Calibri" w:hAnsi="Times New Roman" w:cs="Times New Roman"/>
                <w:sz w:val="24"/>
                <w:szCs w:val="24"/>
              </w:rPr>
            </w:pPr>
            <w:r w:rsidRPr="00AC23C9">
              <w:rPr>
                <w:rFonts w:ascii="Times New Roman" w:eastAsia="Calibri" w:hAnsi="Times New Roman" w:cs="Times New Roman"/>
                <w:sz w:val="24"/>
                <w:szCs w:val="24"/>
              </w:rPr>
              <w:t>-0,090</w:t>
            </w:r>
          </w:p>
        </w:tc>
        <w:tc>
          <w:tcPr>
            <w:tcW w:w="461" w:type="pct"/>
            <w:tcMar>
              <w:left w:w="0" w:type="dxa"/>
              <w:right w:w="0" w:type="dxa"/>
            </w:tcMar>
            <w:vAlign w:val="center"/>
          </w:tcPr>
          <w:p w14:paraId="0B529780" w14:textId="77777777" w:rsidR="00AC23C9" w:rsidRPr="00AC23C9" w:rsidRDefault="00AC23C9" w:rsidP="00AC23C9">
            <w:pPr>
              <w:rPr>
                <w:rFonts w:ascii="Times New Roman" w:eastAsia="Calibri" w:hAnsi="Times New Roman" w:cs="Times New Roman"/>
                <w:sz w:val="24"/>
                <w:szCs w:val="24"/>
              </w:rPr>
            </w:pPr>
            <w:r w:rsidRPr="00AC23C9">
              <w:rPr>
                <w:rFonts w:ascii="Times New Roman" w:eastAsia="Calibri" w:hAnsi="Times New Roman" w:cs="Times New Roman"/>
                <w:sz w:val="24"/>
                <w:szCs w:val="24"/>
              </w:rPr>
              <w:t>-0,109</w:t>
            </w:r>
          </w:p>
        </w:tc>
        <w:tc>
          <w:tcPr>
            <w:tcW w:w="627" w:type="pct"/>
            <w:tcMar>
              <w:left w:w="0" w:type="dxa"/>
              <w:right w:w="0" w:type="dxa"/>
            </w:tcMar>
            <w:vAlign w:val="center"/>
          </w:tcPr>
          <w:p w14:paraId="7A8AC511" w14:textId="77777777" w:rsidR="00AC23C9" w:rsidRPr="00AC23C9" w:rsidRDefault="00AC23C9" w:rsidP="00AC23C9">
            <w:pPr>
              <w:rPr>
                <w:rFonts w:ascii="Times New Roman" w:eastAsia="Calibri" w:hAnsi="Times New Roman" w:cs="Times New Roman"/>
                <w:sz w:val="24"/>
                <w:szCs w:val="24"/>
              </w:rPr>
            </w:pPr>
            <w:r w:rsidRPr="00AC23C9">
              <w:rPr>
                <w:rFonts w:ascii="Times New Roman" w:eastAsia="Calibri" w:hAnsi="Times New Roman" w:cs="Times New Roman"/>
                <w:sz w:val="24"/>
                <w:szCs w:val="24"/>
              </w:rPr>
              <w:t>-0,016</w:t>
            </w:r>
          </w:p>
        </w:tc>
        <w:tc>
          <w:tcPr>
            <w:tcW w:w="677" w:type="pct"/>
            <w:tcMar>
              <w:left w:w="0" w:type="dxa"/>
              <w:right w:w="0" w:type="dxa"/>
            </w:tcMar>
            <w:vAlign w:val="center"/>
          </w:tcPr>
          <w:p w14:paraId="38B70687" w14:textId="77777777" w:rsidR="00AC23C9" w:rsidRPr="00AC23C9" w:rsidRDefault="00AC23C9" w:rsidP="00AC23C9">
            <w:pPr>
              <w:rPr>
                <w:rFonts w:ascii="Times New Roman" w:eastAsia="Calibri" w:hAnsi="Times New Roman" w:cs="Times New Roman"/>
                <w:sz w:val="24"/>
                <w:szCs w:val="24"/>
              </w:rPr>
            </w:pPr>
            <w:r w:rsidRPr="00AC23C9">
              <w:rPr>
                <w:rFonts w:ascii="Times New Roman" w:eastAsia="Calibri" w:hAnsi="Times New Roman" w:cs="Times New Roman"/>
                <w:sz w:val="24"/>
                <w:szCs w:val="24"/>
              </w:rPr>
              <w:t>16,88</w:t>
            </w:r>
          </w:p>
        </w:tc>
      </w:tr>
      <w:tr w:rsidR="00AC23C9" w:rsidRPr="00AC23C9" w14:paraId="3E25B68B" w14:textId="77777777" w:rsidTr="00B15342">
        <w:tc>
          <w:tcPr>
            <w:tcW w:w="1404" w:type="pct"/>
            <w:vAlign w:val="center"/>
          </w:tcPr>
          <w:p w14:paraId="7CCBD21F" w14:textId="77777777" w:rsidR="00AC23C9" w:rsidRPr="00AC23C9" w:rsidRDefault="00AC23C9" w:rsidP="00AC23C9">
            <w:pPr>
              <w:jc w:val="left"/>
              <w:rPr>
                <w:rFonts w:ascii="Times New Roman" w:eastAsia="Calibri" w:hAnsi="Times New Roman" w:cs="Times New Roman"/>
                <w:sz w:val="24"/>
                <w:szCs w:val="24"/>
              </w:rPr>
            </w:pPr>
            <w:r w:rsidRPr="00AC23C9">
              <w:rPr>
                <w:rFonts w:ascii="Times New Roman" w:eastAsia="Calibri" w:hAnsi="Times New Roman" w:cs="Times New Roman"/>
                <w:sz w:val="24"/>
                <w:szCs w:val="24"/>
              </w:rPr>
              <w:t>Коефіцієнт кредиторської заборгованості</w:t>
            </w:r>
          </w:p>
        </w:tc>
        <w:tc>
          <w:tcPr>
            <w:tcW w:w="771" w:type="pct"/>
            <w:vAlign w:val="center"/>
          </w:tcPr>
          <w:p w14:paraId="3248DC6F" w14:textId="77777777" w:rsidR="00AC23C9" w:rsidRPr="00AC23C9" w:rsidRDefault="00AC23C9" w:rsidP="00AC23C9">
            <w:pPr>
              <w:rPr>
                <w:rFonts w:ascii="Times New Roman" w:eastAsia="Calibri" w:hAnsi="Times New Roman" w:cs="Times New Roman"/>
                <w:sz w:val="24"/>
                <w:szCs w:val="24"/>
              </w:rPr>
            </w:pPr>
            <w:r w:rsidRPr="00AC23C9">
              <w:rPr>
                <w:rFonts w:ascii="Times New Roman" w:eastAsia="Calibri" w:hAnsi="Times New Roman" w:cs="Times New Roman"/>
                <w:sz w:val="24"/>
                <w:szCs w:val="24"/>
              </w:rPr>
              <w:t>зменшення</w:t>
            </w:r>
          </w:p>
        </w:tc>
        <w:tc>
          <w:tcPr>
            <w:tcW w:w="600" w:type="pct"/>
            <w:tcMar>
              <w:left w:w="0" w:type="dxa"/>
              <w:right w:w="0" w:type="dxa"/>
            </w:tcMar>
            <w:vAlign w:val="center"/>
          </w:tcPr>
          <w:p w14:paraId="303D5AD4" w14:textId="77777777" w:rsidR="00AC23C9" w:rsidRPr="00AC23C9" w:rsidRDefault="00AC23C9" w:rsidP="00AC23C9">
            <w:pPr>
              <w:rPr>
                <w:rFonts w:ascii="Times New Roman" w:eastAsia="Calibri" w:hAnsi="Times New Roman" w:cs="Times New Roman"/>
                <w:sz w:val="24"/>
                <w:szCs w:val="24"/>
              </w:rPr>
            </w:pPr>
            <w:r w:rsidRPr="00AC23C9">
              <w:rPr>
                <w:rFonts w:ascii="Times New Roman" w:eastAsia="Calibri" w:hAnsi="Times New Roman" w:cs="Times New Roman"/>
                <w:sz w:val="24"/>
                <w:szCs w:val="24"/>
              </w:rPr>
              <w:t>0,386</w:t>
            </w:r>
          </w:p>
        </w:tc>
        <w:tc>
          <w:tcPr>
            <w:tcW w:w="461" w:type="pct"/>
            <w:tcMar>
              <w:left w:w="0" w:type="dxa"/>
              <w:right w:w="0" w:type="dxa"/>
            </w:tcMar>
            <w:vAlign w:val="center"/>
          </w:tcPr>
          <w:p w14:paraId="3CD23BF3" w14:textId="77777777" w:rsidR="00AC23C9" w:rsidRPr="00AC23C9" w:rsidRDefault="00AC23C9" w:rsidP="00AC23C9">
            <w:pPr>
              <w:rPr>
                <w:rFonts w:ascii="Times New Roman" w:eastAsia="Calibri" w:hAnsi="Times New Roman" w:cs="Times New Roman"/>
                <w:sz w:val="24"/>
                <w:szCs w:val="24"/>
              </w:rPr>
            </w:pPr>
            <w:r w:rsidRPr="00AC23C9">
              <w:rPr>
                <w:rFonts w:ascii="Times New Roman" w:eastAsia="Calibri" w:hAnsi="Times New Roman" w:cs="Times New Roman"/>
                <w:sz w:val="24"/>
                <w:szCs w:val="24"/>
              </w:rPr>
              <w:t>0,292</w:t>
            </w:r>
          </w:p>
        </w:tc>
        <w:tc>
          <w:tcPr>
            <w:tcW w:w="461" w:type="pct"/>
            <w:tcMar>
              <w:left w:w="0" w:type="dxa"/>
              <w:right w:w="0" w:type="dxa"/>
            </w:tcMar>
            <w:vAlign w:val="center"/>
          </w:tcPr>
          <w:p w14:paraId="6852B74F" w14:textId="77777777" w:rsidR="00AC23C9" w:rsidRPr="00AC23C9" w:rsidRDefault="00AC23C9" w:rsidP="00AC23C9">
            <w:pPr>
              <w:rPr>
                <w:rFonts w:ascii="Times New Roman" w:eastAsia="Calibri" w:hAnsi="Times New Roman" w:cs="Times New Roman"/>
                <w:sz w:val="24"/>
                <w:szCs w:val="24"/>
              </w:rPr>
            </w:pPr>
            <w:r w:rsidRPr="00AC23C9">
              <w:rPr>
                <w:rFonts w:ascii="Times New Roman" w:eastAsia="Calibri" w:hAnsi="Times New Roman" w:cs="Times New Roman"/>
                <w:sz w:val="24"/>
                <w:szCs w:val="24"/>
              </w:rPr>
              <w:t>0,244</w:t>
            </w:r>
          </w:p>
        </w:tc>
        <w:tc>
          <w:tcPr>
            <w:tcW w:w="627" w:type="pct"/>
            <w:tcMar>
              <w:left w:w="0" w:type="dxa"/>
              <w:right w:w="0" w:type="dxa"/>
            </w:tcMar>
            <w:vAlign w:val="center"/>
          </w:tcPr>
          <w:p w14:paraId="484F5054" w14:textId="77777777" w:rsidR="00AC23C9" w:rsidRPr="00AC23C9" w:rsidRDefault="00AC23C9" w:rsidP="00AC23C9">
            <w:pPr>
              <w:rPr>
                <w:rFonts w:ascii="Times New Roman" w:eastAsia="Calibri" w:hAnsi="Times New Roman" w:cs="Times New Roman"/>
                <w:sz w:val="24"/>
                <w:szCs w:val="24"/>
              </w:rPr>
            </w:pPr>
            <w:r w:rsidRPr="00AC23C9">
              <w:rPr>
                <w:rFonts w:ascii="Times New Roman" w:eastAsia="Calibri" w:hAnsi="Times New Roman" w:cs="Times New Roman"/>
                <w:sz w:val="24"/>
                <w:szCs w:val="24"/>
              </w:rPr>
              <w:t>-0,142</w:t>
            </w:r>
          </w:p>
        </w:tc>
        <w:tc>
          <w:tcPr>
            <w:tcW w:w="677" w:type="pct"/>
            <w:tcMar>
              <w:left w:w="0" w:type="dxa"/>
              <w:right w:w="0" w:type="dxa"/>
            </w:tcMar>
            <w:vAlign w:val="center"/>
          </w:tcPr>
          <w:p w14:paraId="25C97F4F" w14:textId="77777777" w:rsidR="00AC23C9" w:rsidRPr="00AC23C9" w:rsidRDefault="00AC23C9" w:rsidP="00AC23C9">
            <w:pPr>
              <w:rPr>
                <w:rFonts w:ascii="Times New Roman" w:eastAsia="Calibri" w:hAnsi="Times New Roman" w:cs="Times New Roman"/>
                <w:sz w:val="24"/>
                <w:szCs w:val="24"/>
              </w:rPr>
            </w:pPr>
            <w:r w:rsidRPr="00AC23C9">
              <w:rPr>
                <w:rFonts w:ascii="Times New Roman" w:eastAsia="Calibri" w:hAnsi="Times New Roman" w:cs="Times New Roman"/>
                <w:sz w:val="24"/>
                <w:szCs w:val="24"/>
              </w:rPr>
              <w:t>-36,76</w:t>
            </w:r>
          </w:p>
        </w:tc>
      </w:tr>
      <w:tr w:rsidR="00AC23C9" w:rsidRPr="00AC23C9" w14:paraId="3F587313" w14:textId="77777777" w:rsidTr="00B15342">
        <w:tc>
          <w:tcPr>
            <w:tcW w:w="1404" w:type="pct"/>
            <w:vAlign w:val="center"/>
          </w:tcPr>
          <w:p w14:paraId="47D8B8DB" w14:textId="77777777" w:rsidR="00AC23C9" w:rsidRPr="00AC23C9" w:rsidRDefault="00AC23C9" w:rsidP="00AC23C9">
            <w:pPr>
              <w:jc w:val="left"/>
              <w:rPr>
                <w:rFonts w:ascii="Times New Roman" w:eastAsia="Calibri" w:hAnsi="Times New Roman" w:cs="Times New Roman"/>
                <w:sz w:val="24"/>
                <w:szCs w:val="24"/>
              </w:rPr>
            </w:pPr>
            <w:r w:rsidRPr="00AC23C9">
              <w:rPr>
                <w:rFonts w:ascii="Times New Roman" w:eastAsia="Calibri" w:hAnsi="Times New Roman" w:cs="Times New Roman"/>
                <w:sz w:val="24"/>
                <w:szCs w:val="24"/>
              </w:rPr>
              <w:t>Коефіцієнт співвідношення між дебіторською та кредиторською</w:t>
            </w:r>
          </w:p>
          <w:p w14:paraId="6038728A" w14:textId="77777777" w:rsidR="00AC23C9" w:rsidRPr="00AC23C9" w:rsidRDefault="00AC23C9" w:rsidP="00AC23C9">
            <w:pPr>
              <w:jc w:val="left"/>
              <w:rPr>
                <w:rFonts w:ascii="Times New Roman" w:eastAsia="Calibri" w:hAnsi="Times New Roman" w:cs="Times New Roman"/>
                <w:sz w:val="24"/>
                <w:szCs w:val="24"/>
              </w:rPr>
            </w:pPr>
            <w:r w:rsidRPr="00AC23C9">
              <w:rPr>
                <w:rFonts w:ascii="Times New Roman" w:eastAsia="Calibri" w:hAnsi="Times New Roman" w:cs="Times New Roman"/>
                <w:sz w:val="24"/>
                <w:szCs w:val="24"/>
              </w:rPr>
              <w:t>заборгованістю</w:t>
            </w:r>
          </w:p>
        </w:tc>
        <w:tc>
          <w:tcPr>
            <w:tcW w:w="771" w:type="pct"/>
            <w:vAlign w:val="center"/>
          </w:tcPr>
          <w:p w14:paraId="708EEED2" w14:textId="77777777" w:rsidR="00AC23C9" w:rsidRPr="00AC23C9" w:rsidRDefault="00AC23C9" w:rsidP="00AC23C9">
            <w:pPr>
              <w:rPr>
                <w:rFonts w:ascii="Times New Roman" w:eastAsia="Calibri" w:hAnsi="Times New Roman" w:cs="Times New Roman"/>
                <w:sz w:val="24"/>
                <w:szCs w:val="24"/>
              </w:rPr>
            </w:pPr>
            <w:r w:rsidRPr="00AC23C9">
              <w:rPr>
                <w:rFonts w:ascii="Times New Roman" w:eastAsia="Calibri" w:hAnsi="Times New Roman" w:cs="Times New Roman"/>
                <w:sz w:val="24"/>
                <w:szCs w:val="24"/>
              </w:rPr>
              <w:t>1,0</w:t>
            </w:r>
          </w:p>
        </w:tc>
        <w:tc>
          <w:tcPr>
            <w:tcW w:w="600" w:type="pct"/>
            <w:tcMar>
              <w:left w:w="0" w:type="dxa"/>
              <w:right w:w="0" w:type="dxa"/>
            </w:tcMar>
            <w:vAlign w:val="center"/>
          </w:tcPr>
          <w:p w14:paraId="366CF490" w14:textId="77777777" w:rsidR="00AC23C9" w:rsidRPr="00AC23C9" w:rsidRDefault="00AC23C9" w:rsidP="00AC23C9">
            <w:pPr>
              <w:rPr>
                <w:rFonts w:ascii="Times New Roman" w:eastAsia="Calibri" w:hAnsi="Times New Roman" w:cs="Times New Roman"/>
                <w:sz w:val="24"/>
                <w:szCs w:val="24"/>
              </w:rPr>
            </w:pPr>
            <w:r w:rsidRPr="00AC23C9">
              <w:rPr>
                <w:rFonts w:ascii="Times New Roman" w:eastAsia="Calibri" w:hAnsi="Times New Roman" w:cs="Times New Roman"/>
                <w:sz w:val="24"/>
                <w:szCs w:val="24"/>
              </w:rPr>
              <w:t>0,871</w:t>
            </w:r>
          </w:p>
        </w:tc>
        <w:tc>
          <w:tcPr>
            <w:tcW w:w="461" w:type="pct"/>
            <w:tcMar>
              <w:left w:w="0" w:type="dxa"/>
              <w:right w:w="0" w:type="dxa"/>
            </w:tcMar>
            <w:vAlign w:val="center"/>
          </w:tcPr>
          <w:p w14:paraId="0CEEFEF9" w14:textId="77777777" w:rsidR="00AC23C9" w:rsidRPr="00AC23C9" w:rsidRDefault="00AC23C9" w:rsidP="00AC23C9">
            <w:pPr>
              <w:rPr>
                <w:rFonts w:ascii="Times New Roman" w:eastAsia="Calibri" w:hAnsi="Times New Roman" w:cs="Times New Roman"/>
                <w:sz w:val="24"/>
                <w:szCs w:val="24"/>
              </w:rPr>
            </w:pPr>
            <w:r w:rsidRPr="00AC23C9">
              <w:rPr>
                <w:rFonts w:ascii="Times New Roman" w:eastAsia="Calibri" w:hAnsi="Times New Roman" w:cs="Times New Roman"/>
                <w:sz w:val="24"/>
                <w:szCs w:val="24"/>
              </w:rPr>
              <w:t>1,220</w:t>
            </w:r>
          </w:p>
        </w:tc>
        <w:tc>
          <w:tcPr>
            <w:tcW w:w="461" w:type="pct"/>
            <w:tcMar>
              <w:left w:w="0" w:type="dxa"/>
              <w:right w:w="0" w:type="dxa"/>
            </w:tcMar>
            <w:vAlign w:val="center"/>
          </w:tcPr>
          <w:p w14:paraId="47B854F2" w14:textId="77777777" w:rsidR="00AC23C9" w:rsidRPr="00AC23C9" w:rsidRDefault="00AC23C9" w:rsidP="00AC23C9">
            <w:pPr>
              <w:rPr>
                <w:rFonts w:ascii="Times New Roman" w:eastAsia="Calibri" w:hAnsi="Times New Roman" w:cs="Times New Roman"/>
                <w:sz w:val="24"/>
                <w:szCs w:val="24"/>
              </w:rPr>
            </w:pPr>
            <w:r w:rsidRPr="00AC23C9">
              <w:rPr>
                <w:rFonts w:ascii="Times New Roman" w:eastAsia="Calibri" w:hAnsi="Times New Roman" w:cs="Times New Roman"/>
                <w:sz w:val="24"/>
                <w:szCs w:val="24"/>
              </w:rPr>
              <w:t>0,434</w:t>
            </w:r>
          </w:p>
        </w:tc>
        <w:tc>
          <w:tcPr>
            <w:tcW w:w="627" w:type="pct"/>
            <w:tcMar>
              <w:left w:w="0" w:type="dxa"/>
              <w:right w:w="0" w:type="dxa"/>
            </w:tcMar>
            <w:vAlign w:val="center"/>
          </w:tcPr>
          <w:p w14:paraId="059FB47D" w14:textId="77777777" w:rsidR="00AC23C9" w:rsidRPr="00AC23C9" w:rsidRDefault="00AC23C9" w:rsidP="00AC23C9">
            <w:pPr>
              <w:rPr>
                <w:rFonts w:ascii="Times New Roman" w:eastAsia="Calibri" w:hAnsi="Times New Roman" w:cs="Times New Roman"/>
                <w:sz w:val="24"/>
                <w:szCs w:val="24"/>
              </w:rPr>
            </w:pPr>
            <w:r w:rsidRPr="00AC23C9">
              <w:rPr>
                <w:rFonts w:ascii="Times New Roman" w:eastAsia="Calibri" w:hAnsi="Times New Roman" w:cs="Times New Roman"/>
                <w:sz w:val="24"/>
                <w:szCs w:val="24"/>
              </w:rPr>
              <w:t>-0,437</w:t>
            </w:r>
          </w:p>
        </w:tc>
        <w:tc>
          <w:tcPr>
            <w:tcW w:w="677" w:type="pct"/>
            <w:tcMar>
              <w:left w:w="0" w:type="dxa"/>
              <w:right w:w="0" w:type="dxa"/>
            </w:tcMar>
            <w:vAlign w:val="center"/>
          </w:tcPr>
          <w:p w14:paraId="5ADBDA74" w14:textId="77777777" w:rsidR="00AC23C9" w:rsidRPr="00AC23C9" w:rsidRDefault="00AC23C9" w:rsidP="00AC23C9">
            <w:pPr>
              <w:rPr>
                <w:rFonts w:ascii="Times New Roman" w:eastAsia="Calibri" w:hAnsi="Times New Roman" w:cs="Times New Roman"/>
                <w:sz w:val="24"/>
                <w:szCs w:val="24"/>
              </w:rPr>
            </w:pPr>
            <w:r w:rsidRPr="00AC23C9">
              <w:rPr>
                <w:rFonts w:ascii="Times New Roman" w:eastAsia="Calibri" w:hAnsi="Times New Roman" w:cs="Times New Roman"/>
                <w:sz w:val="24"/>
                <w:szCs w:val="24"/>
              </w:rPr>
              <w:t>-50,21</w:t>
            </w:r>
          </w:p>
        </w:tc>
      </w:tr>
    </w:tbl>
    <w:p w14:paraId="3F437F10" w14:textId="77777777" w:rsidR="00AC23C9" w:rsidRPr="00AC23C9" w:rsidRDefault="00AC23C9" w:rsidP="00AC23C9">
      <w:pPr>
        <w:widowControl w:val="0"/>
        <w:spacing w:line="360" w:lineRule="auto"/>
        <w:jc w:val="both"/>
        <w:rPr>
          <w:rFonts w:ascii="Times New Roman" w:eastAsia="Calibri" w:hAnsi="Times New Roman" w:cs="Times New Roman"/>
          <w:i/>
          <w:sz w:val="24"/>
          <w:szCs w:val="24"/>
          <w:lang w:eastAsia="ru-RU"/>
        </w:rPr>
      </w:pPr>
      <w:r w:rsidRPr="00AC23C9">
        <w:rPr>
          <w:rFonts w:ascii="Times New Roman" w:eastAsia="Calibri" w:hAnsi="Times New Roman" w:cs="Times New Roman"/>
          <w:i/>
          <w:sz w:val="24"/>
          <w:szCs w:val="24"/>
          <w:lang w:eastAsia="ru-RU"/>
        </w:rPr>
        <w:t>Джерело: розраховано автором за даними фінансової звітності підприємства</w:t>
      </w:r>
    </w:p>
    <w:p w14:paraId="72F9C74A" w14:textId="77777777" w:rsidR="00AC23C9" w:rsidRPr="00AC23C9" w:rsidRDefault="00AC23C9" w:rsidP="00134261">
      <w:pPr>
        <w:spacing w:line="360" w:lineRule="auto"/>
        <w:ind w:firstLine="709"/>
        <w:jc w:val="both"/>
        <w:rPr>
          <w:rFonts w:ascii="Times New Roman" w:eastAsia="Calibri" w:hAnsi="Times New Roman" w:cs="Times New Roman"/>
          <w:sz w:val="28"/>
          <w:lang w:eastAsia="uk-UA"/>
        </w:rPr>
      </w:pPr>
      <w:r w:rsidRPr="00AC23C9">
        <w:rPr>
          <w:rFonts w:ascii="Times New Roman" w:eastAsia="Calibri" w:hAnsi="Times New Roman" w:cs="Times New Roman"/>
          <w:sz w:val="28"/>
          <w:lang w:eastAsia="uk-UA"/>
        </w:rPr>
        <w:lastRenderedPageBreak/>
        <w:t>За результатами проведених розрахунків можна зробити кілька висновків щодо фінансової стійкості ПАТ «</w:t>
      </w:r>
      <w:proofErr w:type="spellStart"/>
      <w:r w:rsidRPr="00AC23C9">
        <w:rPr>
          <w:rFonts w:ascii="Times New Roman" w:eastAsia="Calibri" w:hAnsi="Times New Roman" w:cs="Times New Roman"/>
          <w:sz w:val="28"/>
          <w:lang w:eastAsia="uk-UA"/>
        </w:rPr>
        <w:t>Одескабель</w:t>
      </w:r>
      <w:proofErr w:type="spellEnd"/>
      <w:r w:rsidRPr="00AC23C9">
        <w:rPr>
          <w:rFonts w:ascii="Times New Roman" w:eastAsia="Calibri" w:hAnsi="Times New Roman" w:cs="Times New Roman"/>
          <w:sz w:val="28"/>
          <w:lang w:eastAsia="uk-UA"/>
        </w:rPr>
        <w:t>»:</w:t>
      </w:r>
    </w:p>
    <w:p w14:paraId="735F4AB4" w14:textId="77777777" w:rsidR="00AC23C9" w:rsidRPr="00AC23C9" w:rsidRDefault="00AC23C9" w:rsidP="00134261">
      <w:pPr>
        <w:numPr>
          <w:ilvl w:val="0"/>
          <w:numId w:val="15"/>
        </w:numPr>
        <w:spacing w:line="360" w:lineRule="auto"/>
        <w:ind w:left="0" w:firstLine="709"/>
        <w:jc w:val="both"/>
        <w:rPr>
          <w:rFonts w:ascii="Times New Roman" w:eastAsia="Calibri" w:hAnsi="Times New Roman" w:cs="Times New Roman"/>
          <w:sz w:val="28"/>
          <w:lang w:eastAsia="uk-UA"/>
        </w:rPr>
      </w:pPr>
      <w:r w:rsidRPr="00AC23C9">
        <w:rPr>
          <w:rFonts w:ascii="Times New Roman" w:eastAsia="Calibri" w:hAnsi="Times New Roman" w:cs="Times New Roman"/>
          <w:sz w:val="28"/>
          <w:lang w:eastAsia="uk-UA"/>
        </w:rPr>
        <w:t>Коефіцієнт фінансової автономії показує, що підприємство стає більш залежним від зовнішніх джерел фінансування. У 2023 році він скоротився до 0,303, що свідчить про втрату фінансової стійкості та зростання залежності від кредитів.</w:t>
      </w:r>
    </w:p>
    <w:p w14:paraId="29C1E017" w14:textId="77777777" w:rsidR="00AC23C9" w:rsidRPr="00AC23C9" w:rsidRDefault="00AC23C9" w:rsidP="00134261">
      <w:pPr>
        <w:numPr>
          <w:ilvl w:val="0"/>
          <w:numId w:val="15"/>
        </w:numPr>
        <w:spacing w:line="360" w:lineRule="auto"/>
        <w:ind w:left="0" w:firstLine="709"/>
        <w:jc w:val="both"/>
        <w:rPr>
          <w:rFonts w:ascii="Times New Roman" w:eastAsia="Calibri" w:hAnsi="Times New Roman" w:cs="Times New Roman"/>
          <w:sz w:val="28"/>
          <w:lang w:eastAsia="uk-UA"/>
        </w:rPr>
      </w:pPr>
      <w:r w:rsidRPr="00AC23C9">
        <w:rPr>
          <w:rFonts w:ascii="Times New Roman" w:eastAsia="Calibri" w:hAnsi="Times New Roman" w:cs="Times New Roman"/>
          <w:sz w:val="28"/>
          <w:lang w:eastAsia="uk-UA"/>
        </w:rPr>
        <w:t>Коефіцієнт фінансової залежності показує подальше збільшення залежності ПАТ «</w:t>
      </w:r>
      <w:proofErr w:type="spellStart"/>
      <w:r w:rsidRPr="00AC23C9">
        <w:rPr>
          <w:rFonts w:ascii="Times New Roman" w:eastAsia="Calibri" w:hAnsi="Times New Roman" w:cs="Times New Roman"/>
          <w:sz w:val="28"/>
          <w:lang w:eastAsia="uk-UA"/>
        </w:rPr>
        <w:t>Одескабель</w:t>
      </w:r>
      <w:proofErr w:type="spellEnd"/>
      <w:r w:rsidRPr="00AC23C9">
        <w:rPr>
          <w:rFonts w:ascii="Times New Roman" w:eastAsia="Calibri" w:hAnsi="Times New Roman" w:cs="Times New Roman"/>
          <w:sz w:val="28"/>
          <w:lang w:eastAsia="uk-UA"/>
        </w:rPr>
        <w:t>» від зовнішніх джерел фінансування, що зросло на 0,359 пунктів до рівня 3,304 у 2023 році.</w:t>
      </w:r>
    </w:p>
    <w:p w14:paraId="0DBEA036" w14:textId="77777777" w:rsidR="00AC23C9" w:rsidRPr="00AC23C9" w:rsidRDefault="00AC23C9" w:rsidP="00134261">
      <w:pPr>
        <w:numPr>
          <w:ilvl w:val="0"/>
          <w:numId w:val="15"/>
        </w:numPr>
        <w:spacing w:line="360" w:lineRule="auto"/>
        <w:ind w:left="0" w:firstLine="709"/>
        <w:jc w:val="both"/>
        <w:rPr>
          <w:rFonts w:ascii="Times New Roman" w:eastAsia="Calibri" w:hAnsi="Times New Roman" w:cs="Times New Roman"/>
          <w:sz w:val="28"/>
          <w:lang w:eastAsia="uk-UA"/>
        </w:rPr>
      </w:pPr>
      <w:r w:rsidRPr="00AC23C9">
        <w:rPr>
          <w:rFonts w:ascii="Times New Roman" w:eastAsia="Calibri" w:hAnsi="Times New Roman" w:cs="Times New Roman"/>
          <w:sz w:val="28"/>
          <w:lang w:eastAsia="uk-UA"/>
        </w:rPr>
        <w:t>Зростання коефіцієнта фінансового ризику з 1,944 у 2021 році до 2,304 у 2023 році свідчить про посилення залежності від позик та зменшення рівня фінансової стійкості підприємства.</w:t>
      </w:r>
    </w:p>
    <w:p w14:paraId="6514E087" w14:textId="77777777" w:rsidR="00AC23C9" w:rsidRPr="00AC23C9" w:rsidRDefault="00AC23C9" w:rsidP="00134261">
      <w:pPr>
        <w:numPr>
          <w:ilvl w:val="0"/>
          <w:numId w:val="15"/>
        </w:numPr>
        <w:spacing w:line="360" w:lineRule="auto"/>
        <w:ind w:left="0" w:firstLine="709"/>
        <w:jc w:val="both"/>
        <w:rPr>
          <w:rFonts w:ascii="Times New Roman" w:eastAsia="Calibri" w:hAnsi="Times New Roman" w:cs="Times New Roman"/>
          <w:sz w:val="28"/>
          <w:lang w:eastAsia="uk-UA"/>
        </w:rPr>
      </w:pPr>
      <w:r w:rsidRPr="00AC23C9">
        <w:rPr>
          <w:rFonts w:ascii="Times New Roman" w:eastAsia="Calibri" w:hAnsi="Times New Roman" w:cs="Times New Roman"/>
          <w:sz w:val="28"/>
          <w:lang w:eastAsia="uk-UA"/>
        </w:rPr>
        <w:t>Коефіцієнт мобільності вказує на високий рівень оборотних активів у структурі активів підприємства, що зросло на 11,04% за весь період аналізу. Однак співвідношення між оборотними та необоротними активами є неоптимальним для забезпечення фінансової стійкості.</w:t>
      </w:r>
    </w:p>
    <w:p w14:paraId="6CF67BA0" w14:textId="77777777" w:rsidR="00AC23C9" w:rsidRPr="00AC23C9" w:rsidRDefault="00AC23C9" w:rsidP="00134261">
      <w:pPr>
        <w:numPr>
          <w:ilvl w:val="0"/>
          <w:numId w:val="15"/>
        </w:numPr>
        <w:spacing w:line="360" w:lineRule="auto"/>
        <w:ind w:left="0" w:firstLine="709"/>
        <w:jc w:val="both"/>
        <w:rPr>
          <w:rFonts w:ascii="Times New Roman" w:eastAsia="Calibri" w:hAnsi="Times New Roman" w:cs="Times New Roman"/>
          <w:sz w:val="28"/>
          <w:lang w:eastAsia="uk-UA"/>
        </w:rPr>
      </w:pPr>
      <w:r w:rsidRPr="00AC23C9">
        <w:rPr>
          <w:rFonts w:ascii="Times New Roman" w:eastAsia="Calibri" w:hAnsi="Times New Roman" w:cs="Times New Roman"/>
          <w:sz w:val="28"/>
          <w:lang w:eastAsia="uk-UA"/>
        </w:rPr>
        <w:t>Коефіцієнт маневреності власного капіталу виявився від’ємним за весь аналізований період, що свідчить про відсутність власного оборотного капіталу у підприємства.</w:t>
      </w:r>
    </w:p>
    <w:p w14:paraId="46F18822" w14:textId="77777777" w:rsidR="00AC23C9" w:rsidRPr="00AC23C9" w:rsidRDefault="00AC23C9" w:rsidP="00134261">
      <w:pPr>
        <w:numPr>
          <w:ilvl w:val="0"/>
          <w:numId w:val="15"/>
        </w:numPr>
        <w:spacing w:line="360" w:lineRule="auto"/>
        <w:ind w:left="0" w:firstLine="709"/>
        <w:jc w:val="both"/>
        <w:rPr>
          <w:rFonts w:ascii="Times New Roman" w:eastAsia="Calibri" w:hAnsi="Times New Roman" w:cs="Times New Roman"/>
          <w:sz w:val="28"/>
          <w:lang w:eastAsia="uk-UA"/>
        </w:rPr>
      </w:pPr>
      <w:r w:rsidRPr="00AC23C9">
        <w:rPr>
          <w:rFonts w:ascii="Times New Roman" w:eastAsia="Calibri" w:hAnsi="Times New Roman" w:cs="Times New Roman"/>
          <w:sz w:val="28"/>
          <w:lang w:eastAsia="uk-UA"/>
        </w:rPr>
        <w:t>Коефіцієнт забезпеченості запасів власними оборотними коштами також є від’ємним, що показує, що оборотні активи сформовані в основному за рахунок залучених джерел фінансування.</w:t>
      </w:r>
    </w:p>
    <w:p w14:paraId="3B00667B" w14:textId="77777777" w:rsidR="00AC23C9" w:rsidRPr="00AC23C9" w:rsidRDefault="00AC23C9" w:rsidP="00134261">
      <w:pPr>
        <w:numPr>
          <w:ilvl w:val="0"/>
          <w:numId w:val="15"/>
        </w:numPr>
        <w:spacing w:line="360" w:lineRule="auto"/>
        <w:ind w:left="0" w:firstLine="709"/>
        <w:jc w:val="both"/>
        <w:rPr>
          <w:rFonts w:ascii="Times New Roman" w:eastAsia="Calibri" w:hAnsi="Times New Roman" w:cs="Times New Roman"/>
          <w:sz w:val="28"/>
          <w:lang w:eastAsia="uk-UA"/>
        </w:rPr>
      </w:pPr>
      <w:r w:rsidRPr="00AC23C9">
        <w:rPr>
          <w:rFonts w:ascii="Times New Roman" w:eastAsia="Calibri" w:hAnsi="Times New Roman" w:cs="Times New Roman"/>
          <w:sz w:val="28"/>
          <w:lang w:eastAsia="uk-UA"/>
        </w:rPr>
        <w:t>Коефіцієнт автономії джерел формування запасів має від’ємне значення, що означає повну залежність формування запасів від оборотних коштів, залучених ззовні.</w:t>
      </w:r>
    </w:p>
    <w:p w14:paraId="19684644" w14:textId="77777777" w:rsidR="00AC23C9" w:rsidRPr="00AC23C9" w:rsidRDefault="00AC23C9" w:rsidP="00134261">
      <w:pPr>
        <w:numPr>
          <w:ilvl w:val="0"/>
          <w:numId w:val="15"/>
        </w:numPr>
        <w:spacing w:line="360" w:lineRule="auto"/>
        <w:ind w:left="0" w:firstLine="709"/>
        <w:jc w:val="both"/>
        <w:rPr>
          <w:rFonts w:ascii="Times New Roman" w:eastAsia="Calibri" w:hAnsi="Times New Roman" w:cs="Times New Roman"/>
          <w:sz w:val="28"/>
          <w:lang w:eastAsia="uk-UA"/>
        </w:rPr>
      </w:pPr>
      <w:r w:rsidRPr="00AC23C9">
        <w:rPr>
          <w:rFonts w:ascii="Times New Roman" w:eastAsia="Calibri" w:hAnsi="Times New Roman" w:cs="Times New Roman"/>
          <w:sz w:val="28"/>
          <w:lang w:eastAsia="uk-UA"/>
        </w:rPr>
        <w:t>Коефіцієнт кредиторської заборгованості показує позитивну тенденцію зменшення сум кредиторської заборгованості ПАТ «</w:t>
      </w:r>
      <w:proofErr w:type="spellStart"/>
      <w:r w:rsidRPr="00AC23C9">
        <w:rPr>
          <w:rFonts w:ascii="Times New Roman" w:eastAsia="Calibri" w:hAnsi="Times New Roman" w:cs="Times New Roman"/>
          <w:sz w:val="28"/>
          <w:lang w:eastAsia="uk-UA"/>
        </w:rPr>
        <w:t>Одескабель</w:t>
      </w:r>
      <w:proofErr w:type="spellEnd"/>
      <w:r w:rsidRPr="00AC23C9">
        <w:rPr>
          <w:rFonts w:ascii="Times New Roman" w:eastAsia="Calibri" w:hAnsi="Times New Roman" w:cs="Times New Roman"/>
          <w:sz w:val="28"/>
          <w:lang w:eastAsia="uk-UA"/>
        </w:rPr>
        <w:t>».</w:t>
      </w:r>
    </w:p>
    <w:p w14:paraId="505C606A" w14:textId="77777777" w:rsidR="00AC23C9" w:rsidRPr="00AC23C9" w:rsidRDefault="00AC23C9" w:rsidP="00134261">
      <w:pPr>
        <w:numPr>
          <w:ilvl w:val="0"/>
          <w:numId w:val="15"/>
        </w:numPr>
        <w:spacing w:line="360" w:lineRule="auto"/>
        <w:ind w:left="0" w:firstLine="709"/>
        <w:jc w:val="both"/>
        <w:rPr>
          <w:rFonts w:ascii="Times New Roman" w:eastAsia="Calibri" w:hAnsi="Times New Roman" w:cs="Times New Roman"/>
          <w:sz w:val="28"/>
          <w:lang w:eastAsia="uk-UA"/>
        </w:rPr>
      </w:pPr>
      <w:r w:rsidRPr="00AC23C9">
        <w:rPr>
          <w:rFonts w:ascii="Times New Roman" w:eastAsia="Calibri" w:hAnsi="Times New Roman" w:cs="Times New Roman"/>
          <w:sz w:val="28"/>
          <w:lang w:eastAsia="uk-UA"/>
        </w:rPr>
        <w:t>Коефіцієнт співвідношення між дебіторською та кредиторською заборгованістю відображає неоднакову динаміку за період аналізу.</w:t>
      </w:r>
    </w:p>
    <w:p w14:paraId="02EBA7D1" w14:textId="77777777" w:rsidR="00AC23C9" w:rsidRPr="00AC23C9" w:rsidRDefault="00AC23C9" w:rsidP="00134261">
      <w:pPr>
        <w:spacing w:line="360" w:lineRule="auto"/>
        <w:ind w:firstLine="709"/>
        <w:jc w:val="both"/>
        <w:rPr>
          <w:rFonts w:ascii="Times New Roman" w:eastAsia="Calibri" w:hAnsi="Times New Roman" w:cs="Times New Roman"/>
          <w:sz w:val="28"/>
          <w:lang w:eastAsia="uk-UA"/>
        </w:rPr>
      </w:pPr>
      <w:r w:rsidRPr="00AC23C9">
        <w:rPr>
          <w:rFonts w:ascii="Times New Roman" w:eastAsia="Calibri" w:hAnsi="Times New Roman" w:cs="Times New Roman"/>
          <w:sz w:val="28"/>
          <w:lang w:eastAsia="uk-UA"/>
        </w:rPr>
        <w:lastRenderedPageBreak/>
        <w:t>Отже, аналіз показує, що на даний момент ПАТ «</w:t>
      </w:r>
      <w:proofErr w:type="spellStart"/>
      <w:r w:rsidRPr="00AC23C9">
        <w:rPr>
          <w:rFonts w:ascii="Times New Roman" w:eastAsia="Calibri" w:hAnsi="Times New Roman" w:cs="Times New Roman"/>
          <w:sz w:val="28"/>
          <w:lang w:eastAsia="uk-UA"/>
        </w:rPr>
        <w:t>Одескабель</w:t>
      </w:r>
      <w:proofErr w:type="spellEnd"/>
      <w:r w:rsidRPr="00AC23C9">
        <w:rPr>
          <w:rFonts w:ascii="Times New Roman" w:eastAsia="Calibri" w:hAnsi="Times New Roman" w:cs="Times New Roman"/>
          <w:sz w:val="28"/>
          <w:lang w:eastAsia="uk-UA"/>
        </w:rPr>
        <w:t>» є фінансово нестійким підприємством, з показниками фінансової стійкості, що мають тенденцію до зниження протягом 2021-2023 років.</w:t>
      </w:r>
    </w:p>
    <w:p w14:paraId="2591A038" w14:textId="32297DFA" w:rsidR="00AC23C9" w:rsidRDefault="00AC23C9" w:rsidP="00134261">
      <w:pPr>
        <w:spacing w:line="360" w:lineRule="auto"/>
        <w:ind w:firstLine="709"/>
        <w:jc w:val="both"/>
        <w:rPr>
          <w:rFonts w:ascii="Times New Roman" w:eastAsia="Calibri" w:hAnsi="Times New Roman" w:cs="Times New Roman"/>
          <w:sz w:val="28"/>
          <w:lang w:eastAsia="uk-UA"/>
        </w:rPr>
      </w:pPr>
      <w:r w:rsidRPr="00AC23C9">
        <w:rPr>
          <w:rFonts w:ascii="Times New Roman" w:eastAsia="Calibri" w:hAnsi="Times New Roman" w:cs="Times New Roman"/>
          <w:sz w:val="28"/>
          <w:lang w:eastAsia="uk-UA"/>
        </w:rPr>
        <w:t>Один з ключових етапів оцінки фінансово-економічного стану ПАТ «</w:t>
      </w:r>
      <w:proofErr w:type="spellStart"/>
      <w:r w:rsidRPr="00AC23C9">
        <w:rPr>
          <w:rFonts w:ascii="Times New Roman" w:eastAsia="Calibri" w:hAnsi="Times New Roman" w:cs="Times New Roman"/>
          <w:sz w:val="28"/>
          <w:lang w:eastAsia="uk-UA"/>
        </w:rPr>
        <w:t>Одескабель</w:t>
      </w:r>
      <w:proofErr w:type="spellEnd"/>
      <w:r w:rsidRPr="00AC23C9">
        <w:rPr>
          <w:rFonts w:ascii="Times New Roman" w:eastAsia="Calibri" w:hAnsi="Times New Roman" w:cs="Times New Roman"/>
          <w:sz w:val="28"/>
          <w:lang w:eastAsia="uk-UA"/>
        </w:rPr>
        <w:t>» - це аналіз доходності підприємства. Прибуток ПАТ «</w:t>
      </w:r>
      <w:proofErr w:type="spellStart"/>
      <w:r w:rsidRPr="00AC23C9">
        <w:rPr>
          <w:rFonts w:ascii="Times New Roman" w:eastAsia="Calibri" w:hAnsi="Times New Roman" w:cs="Times New Roman"/>
          <w:sz w:val="28"/>
          <w:lang w:eastAsia="uk-UA"/>
        </w:rPr>
        <w:t>Одескабель</w:t>
      </w:r>
      <w:proofErr w:type="spellEnd"/>
      <w:r w:rsidRPr="00AC23C9">
        <w:rPr>
          <w:rFonts w:ascii="Times New Roman" w:eastAsia="Calibri" w:hAnsi="Times New Roman" w:cs="Times New Roman"/>
          <w:sz w:val="28"/>
          <w:lang w:eastAsia="uk-UA"/>
        </w:rPr>
        <w:t>» визначається як частина виручки, що залишається після покриття всіх витрат, пов'язаних з його господарською діяльністю. Наочна динаміка зміни різних видів прибутку ПАТ «</w:t>
      </w:r>
      <w:proofErr w:type="spellStart"/>
      <w:r w:rsidRPr="00AC23C9">
        <w:rPr>
          <w:rFonts w:ascii="Times New Roman" w:eastAsia="Calibri" w:hAnsi="Times New Roman" w:cs="Times New Roman"/>
          <w:sz w:val="28"/>
          <w:lang w:eastAsia="uk-UA"/>
        </w:rPr>
        <w:t>Одескабель</w:t>
      </w:r>
      <w:proofErr w:type="spellEnd"/>
      <w:r w:rsidRPr="00AC23C9">
        <w:rPr>
          <w:rFonts w:ascii="Times New Roman" w:eastAsia="Calibri" w:hAnsi="Times New Roman" w:cs="Times New Roman"/>
          <w:sz w:val="28"/>
          <w:lang w:eastAsia="uk-UA"/>
        </w:rPr>
        <w:t>» за досліджуваний часовий період показана на рисунку 2.3.</w:t>
      </w:r>
    </w:p>
    <w:p w14:paraId="7CD2B982" w14:textId="77777777" w:rsidR="00134261" w:rsidRPr="00AC23C9" w:rsidRDefault="00134261" w:rsidP="00134261">
      <w:pPr>
        <w:spacing w:line="360" w:lineRule="auto"/>
        <w:ind w:firstLine="709"/>
        <w:jc w:val="both"/>
        <w:rPr>
          <w:rFonts w:ascii="Times New Roman" w:eastAsia="Calibri" w:hAnsi="Times New Roman" w:cs="Times New Roman"/>
          <w:sz w:val="28"/>
          <w:lang w:eastAsia="uk-UA"/>
        </w:rPr>
      </w:pPr>
    </w:p>
    <w:p w14:paraId="5EBC4D06" w14:textId="77777777" w:rsidR="00AC23C9" w:rsidRPr="00AC23C9" w:rsidRDefault="00AC23C9" w:rsidP="00AC23C9">
      <w:pPr>
        <w:widowControl w:val="0"/>
        <w:spacing w:line="360" w:lineRule="auto"/>
        <w:jc w:val="both"/>
        <w:rPr>
          <w:rFonts w:ascii="Times New Roman" w:eastAsia="Calibri" w:hAnsi="Times New Roman" w:cs="Times New Roman"/>
          <w:sz w:val="28"/>
          <w:lang w:eastAsia="uk-UA"/>
        </w:rPr>
      </w:pPr>
      <w:r w:rsidRPr="00AC23C9">
        <w:rPr>
          <w:rFonts w:ascii="Times New Roman" w:eastAsia="Calibri" w:hAnsi="Times New Roman" w:cs="Times New Roman"/>
          <w:noProof/>
          <w:sz w:val="28"/>
          <w:lang w:val="ru-RU" w:eastAsia="ru-RU"/>
        </w:rPr>
        <w:drawing>
          <wp:inline distT="0" distB="0" distL="0" distR="0" wp14:anchorId="55C2C397" wp14:editId="2BD65E6F">
            <wp:extent cx="6151418" cy="3384467"/>
            <wp:effectExtent l="0" t="0" r="1905" b="6985"/>
            <wp:docPr id="225" name="Диаграмма 225"/>
            <wp:cNvGraphicFramePr/>
            <a:graphic xmlns:a="http://schemas.openxmlformats.org/drawingml/2006/main">
              <a:graphicData uri="http://schemas.openxmlformats.org/drawingml/2006/chart">
                <c:chart xmlns:c="http://schemas.openxmlformats.org/drawingml/2006/chart" xmlns:r="http://schemas.openxmlformats.org/officeDocument/2006/relationships" r:id="rId7"/>
              </a:graphicData>
            </a:graphic>
          </wp:inline>
        </w:drawing>
      </w:r>
    </w:p>
    <w:p w14:paraId="78E3D75D" w14:textId="77777777" w:rsidR="00AC23C9" w:rsidRPr="00AC23C9" w:rsidRDefault="00AC23C9" w:rsidP="00AC23C9">
      <w:pPr>
        <w:widowControl w:val="0"/>
        <w:spacing w:line="360" w:lineRule="auto"/>
        <w:rPr>
          <w:rFonts w:ascii="Times New Roman" w:eastAsia="Calibri" w:hAnsi="Times New Roman" w:cs="Times New Roman"/>
          <w:sz w:val="28"/>
          <w:lang w:eastAsia="ru-RU"/>
        </w:rPr>
      </w:pPr>
      <w:r w:rsidRPr="00AC23C9">
        <w:rPr>
          <w:rFonts w:ascii="Times New Roman" w:eastAsia="Calibri" w:hAnsi="Times New Roman" w:cs="Times New Roman"/>
          <w:sz w:val="28"/>
          <w:lang w:eastAsia="ru-RU"/>
        </w:rPr>
        <w:t>Рис. 2.3. Динаміка показників прибутку ПАТ «</w:t>
      </w:r>
      <w:proofErr w:type="spellStart"/>
      <w:r w:rsidRPr="00AC23C9">
        <w:rPr>
          <w:rFonts w:ascii="Times New Roman" w:eastAsia="Calibri" w:hAnsi="Times New Roman" w:cs="Times New Roman"/>
          <w:sz w:val="28"/>
          <w:lang w:eastAsia="ru-RU"/>
        </w:rPr>
        <w:t>Одескабель</w:t>
      </w:r>
      <w:proofErr w:type="spellEnd"/>
      <w:r w:rsidRPr="00AC23C9">
        <w:rPr>
          <w:rFonts w:ascii="Times New Roman" w:eastAsia="Calibri" w:hAnsi="Times New Roman" w:cs="Times New Roman"/>
          <w:sz w:val="28"/>
          <w:lang w:eastAsia="ru-RU"/>
        </w:rPr>
        <w:t>» за 2021-2023 роки, тис. грн.</w:t>
      </w:r>
    </w:p>
    <w:p w14:paraId="57C9F21C" w14:textId="77777777" w:rsidR="00AC23C9" w:rsidRPr="00AC23C9" w:rsidRDefault="00AC23C9" w:rsidP="00AC23C9">
      <w:pPr>
        <w:widowControl w:val="0"/>
        <w:spacing w:line="360" w:lineRule="auto"/>
        <w:jc w:val="both"/>
        <w:rPr>
          <w:rFonts w:ascii="Times New Roman" w:eastAsia="Calibri" w:hAnsi="Times New Roman" w:cs="Times New Roman"/>
          <w:i/>
          <w:sz w:val="24"/>
          <w:szCs w:val="24"/>
          <w:lang w:eastAsia="ru-RU"/>
        </w:rPr>
      </w:pPr>
      <w:r w:rsidRPr="00AC23C9">
        <w:rPr>
          <w:rFonts w:ascii="Times New Roman" w:eastAsia="Calibri" w:hAnsi="Times New Roman" w:cs="Times New Roman"/>
          <w:i/>
          <w:iCs/>
          <w:sz w:val="24"/>
          <w:szCs w:val="24"/>
          <w:lang w:eastAsia="ru-RU"/>
        </w:rPr>
        <w:t>Джерело</w:t>
      </w:r>
      <w:r w:rsidRPr="00AC23C9">
        <w:rPr>
          <w:rFonts w:ascii="Times New Roman" w:eastAsia="Calibri" w:hAnsi="Times New Roman" w:cs="Times New Roman"/>
          <w:i/>
          <w:sz w:val="24"/>
          <w:szCs w:val="24"/>
          <w:lang w:eastAsia="ru-RU"/>
        </w:rPr>
        <w:t>: складено автором за даними фінансової звітності підприємства</w:t>
      </w:r>
    </w:p>
    <w:p w14:paraId="795A0897" w14:textId="77777777" w:rsidR="00AC23C9" w:rsidRPr="00AC23C9" w:rsidRDefault="00AC23C9" w:rsidP="00AC23C9">
      <w:pPr>
        <w:spacing w:line="360" w:lineRule="auto"/>
        <w:jc w:val="both"/>
        <w:rPr>
          <w:rFonts w:ascii="Times New Roman" w:eastAsia="Calibri" w:hAnsi="Times New Roman" w:cs="Times New Roman"/>
          <w:sz w:val="28"/>
          <w:lang w:eastAsia="uk-UA"/>
        </w:rPr>
      </w:pPr>
    </w:p>
    <w:p w14:paraId="0E0882B1" w14:textId="77777777" w:rsidR="00AC23C9" w:rsidRPr="00AC23C9" w:rsidRDefault="00AC23C9" w:rsidP="00134261">
      <w:pPr>
        <w:spacing w:line="360" w:lineRule="auto"/>
        <w:ind w:firstLine="709"/>
        <w:jc w:val="both"/>
        <w:rPr>
          <w:rFonts w:ascii="Times New Roman" w:eastAsia="Calibri" w:hAnsi="Times New Roman" w:cs="Times New Roman"/>
          <w:sz w:val="28"/>
          <w:lang w:eastAsia="uk-UA"/>
        </w:rPr>
      </w:pPr>
      <w:r w:rsidRPr="00AC23C9">
        <w:rPr>
          <w:rFonts w:ascii="Times New Roman" w:eastAsia="Calibri" w:hAnsi="Times New Roman" w:cs="Times New Roman"/>
          <w:sz w:val="28"/>
          <w:lang w:eastAsia="uk-UA"/>
        </w:rPr>
        <w:t>Здається, що ПАТ «</w:t>
      </w:r>
      <w:proofErr w:type="spellStart"/>
      <w:r w:rsidRPr="00AC23C9">
        <w:rPr>
          <w:rFonts w:ascii="Times New Roman" w:eastAsia="Calibri" w:hAnsi="Times New Roman" w:cs="Times New Roman"/>
          <w:sz w:val="28"/>
          <w:lang w:eastAsia="uk-UA"/>
        </w:rPr>
        <w:t>Одескабель</w:t>
      </w:r>
      <w:proofErr w:type="spellEnd"/>
      <w:r w:rsidRPr="00AC23C9">
        <w:rPr>
          <w:rFonts w:ascii="Times New Roman" w:eastAsia="Calibri" w:hAnsi="Times New Roman" w:cs="Times New Roman"/>
          <w:sz w:val="28"/>
          <w:lang w:eastAsia="uk-UA"/>
        </w:rPr>
        <w:t>» показало прибутковість лише у 2021 році. У наступні роки, зокрема у 2022-2023 роках, спостерігалося зменшення всіх видів прибутків. На кінець 2023 року компанія зазнала чистих втрат у розмірі 42 951 тис. грн.</w:t>
      </w:r>
    </w:p>
    <w:p w14:paraId="778A8143" w14:textId="77777777" w:rsidR="00AC23C9" w:rsidRPr="00AC23C9" w:rsidRDefault="00AC23C9" w:rsidP="00134261">
      <w:pPr>
        <w:widowControl w:val="0"/>
        <w:spacing w:line="360" w:lineRule="auto"/>
        <w:ind w:firstLine="709"/>
        <w:jc w:val="both"/>
        <w:rPr>
          <w:rFonts w:ascii="Times New Roman" w:hAnsi="Times New Roman"/>
          <w:sz w:val="28"/>
          <w:lang w:eastAsia="ru-RU"/>
        </w:rPr>
      </w:pPr>
      <w:r w:rsidRPr="00AC23C9">
        <w:rPr>
          <w:rFonts w:ascii="Times New Roman" w:eastAsia="Calibri" w:hAnsi="Times New Roman"/>
          <w:sz w:val="28"/>
          <w:lang w:eastAsia="uk-UA"/>
        </w:rPr>
        <w:t xml:space="preserve">Далі ми розглянемо показники рентабельності, які є основними </w:t>
      </w:r>
      <w:r w:rsidRPr="00AC23C9">
        <w:rPr>
          <w:rFonts w:ascii="Times New Roman" w:eastAsia="Calibri" w:hAnsi="Times New Roman"/>
          <w:sz w:val="28"/>
          <w:lang w:eastAsia="uk-UA"/>
        </w:rPr>
        <w:lastRenderedPageBreak/>
        <w:t>показниками ефективності діяльності ПАТ «</w:t>
      </w:r>
      <w:proofErr w:type="spellStart"/>
      <w:r w:rsidRPr="00AC23C9">
        <w:rPr>
          <w:rFonts w:ascii="Times New Roman" w:eastAsia="Calibri" w:hAnsi="Times New Roman"/>
          <w:sz w:val="28"/>
          <w:lang w:eastAsia="uk-UA"/>
        </w:rPr>
        <w:t>Одескабель</w:t>
      </w:r>
      <w:proofErr w:type="spellEnd"/>
      <w:r w:rsidRPr="00AC23C9">
        <w:rPr>
          <w:rFonts w:ascii="Times New Roman" w:eastAsia="Calibri" w:hAnsi="Times New Roman"/>
          <w:sz w:val="28"/>
          <w:lang w:eastAsia="uk-UA"/>
        </w:rPr>
        <w:t>». Ці показники відображають остаточні результати господарювання і визначають співвідношення між прибутком та вкладеним капіталом або використаними ресурсами.</w:t>
      </w:r>
      <w:r w:rsidRPr="00AC23C9">
        <w:rPr>
          <w:rFonts w:ascii="Times New Roman" w:hAnsi="Times New Roman"/>
          <w:sz w:val="28"/>
          <w:lang w:eastAsia="ru-RU"/>
        </w:rPr>
        <w:t xml:space="preserve"> Розраховані коефіцієнти рентабельності досліджуваного підприємства наведено у таблиці 2.6.</w:t>
      </w:r>
    </w:p>
    <w:p w14:paraId="178DD3B0" w14:textId="77777777" w:rsidR="00AC23C9" w:rsidRPr="00AC23C9" w:rsidRDefault="00AC23C9" w:rsidP="00134261">
      <w:pPr>
        <w:widowControl w:val="0"/>
        <w:spacing w:line="360" w:lineRule="auto"/>
        <w:ind w:firstLine="709"/>
        <w:jc w:val="both"/>
        <w:rPr>
          <w:rFonts w:ascii="Times New Roman" w:hAnsi="Times New Roman"/>
          <w:sz w:val="28"/>
          <w:lang w:eastAsia="ru-RU"/>
        </w:rPr>
      </w:pPr>
    </w:p>
    <w:p w14:paraId="36FED397" w14:textId="77777777" w:rsidR="00AC23C9" w:rsidRPr="00AC23C9" w:rsidRDefault="00AC23C9" w:rsidP="00AC23C9">
      <w:pPr>
        <w:widowControl w:val="0"/>
        <w:spacing w:line="360" w:lineRule="auto"/>
        <w:jc w:val="right"/>
        <w:rPr>
          <w:rFonts w:ascii="Times New Roman" w:eastAsia="Times New Roman" w:hAnsi="Times New Roman" w:cs="Times New Roman"/>
          <w:i/>
          <w:iCs/>
          <w:sz w:val="28"/>
          <w:szCs w:val="20"/>
          <w:lang w:eastAsia="ru-RU"/>
        </w:rPr>
      </w:pPr>
      <w:r w:rsidRPr="00AC23C9">
        <w:rPr>
          <w:rFonts w:ascii="Times New Roman" w:eastAsia="Times New Roman" w:hAnsi="Times New Roman" w:cs="Times New Roman"/>
          <w:i/>
          <w:iCs/>
          <w:sz w:val="28"/>
          <w:szCs w:val="20"/>
          <w:lang w:eastAsia="ru-RU"/>
        </w:rPr>
        <w:t>Таблиця 2.6</w:t>
      </w:r>
    </w:p>
    <w:p w14:paraId="69081AB9" w14:textId="77777777" w:rsidR="00AC23C9" w:rsidRPr="00AC23C9" w:rsidRDefault="00AC23C9" w:rsidP="00AC23C9">
      <w:pPr>
        <w:widowControl w:val="0"/>
        <w:spacing w:line="360" w:lineRule="auto"/>
        <w:rPr>
          <w:rFonts w:ascii="Times New Roman" w:eastAsia="Times New Roman" w:hAnsi="Times New Roman" w:cs="Times New Roman"/>
          <w:sz w:val="28"/>
          <w:szCs w:val="20"/>
          <w:lang w:eastAsia="ru-RU"/>
        </w:rPr>
      </w:pPr>
      <w:r w:rsidRPr="00AC23C9">
        <w:rPr>
          <w:rFonts w:ascii="Times New Roman" w:eastAsia="Times New Roman" w:hAnsi="Times New Roman" w:cs="Times New Roman"/>
          <w:sz w:val="28"/>
          <w:szCs w:val="20"/>
          <w:lang w:eastAsia="ru-RU"/>
        </w:rPr>
        <w:t>Динаміка показників рентабельності ПАТ «</w:t>
      </w:r>
      <w:proofErr w:type="spellStart"/>
      <w:r w:rsidRPr="00AC23C9">
        <w:rPr>
          <w:rFonts w:ascii="Times New Roman" w:eastAsia="Times New Roman" w:hAnsi="Times New Roman" w:cs="Times New Roman"/>
          <w:sz w:val="28"/>
          <w:szCs w:val="20"/>
          <w:lang w:eastAsia="ru-RU"/>
        </w:rPr>
        <w:t>Одескабель</w:t>
      </w:r>
      <w:proofErr w:type="spellEnd"/>
      <w:r w:rsidRPr="00AC23C9">
        <w:rPr>
          <w:rFonts w:ascii="Times New Roman" w:eastAsia="Times New Roman" w:hAnsi="Times New Roman" w:cs="Times New Roman"/>
          <w:sz w:val="28"/>
          <w:szCs w:val="20"/>
          <w:lang w:eastAsia="ru-RU"/>
        </w:rPr>
        <w:t>» за 2021-2023 роки</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597"/>
        <w:gridCol w:w="1301"/>
        <w:gridCol w:w="1301"/>
        <w:gridCol w:w="1301"/>
        <w:gridCol w:w="1845"/>
      </w:tblGrid>
      <w:tr w:rsidR="00AC23C9" w:rsidRPr="00AC23C9" w14:paraId="7C5831B3" w14:textId="77777777" w:rsidTr="00B15342">
        <w:trPr>
          <w:trHeight w:val="77"/>
          <w:jc w:val="center"/>
        </w:trPr>
        <w:tc>
          <w:tcPr>
            <w:tcW w:w="1925" w:type="pct"/>
            <w:vMerge w:val="restart"/>
            <w:shd w:val="clear" w:color="auto" w:fill="auto"/>
            <w:vAlign w:val="center"/>
          </w:tcPr>
          <w:p w14:paraId="76F6275C" w14:textId="77777777" w:rsidR="00AC23C9" w:rsidRPr="00AC23C9" w:rsidRDefault="00AC23C9" w:rsidP="00AC23C9">
            <w:pPr>
              <w:widowControl w:val="0"/>
              <w:spacing w:line="264" w:lineRule="auto"/>
              <w:rPr>
                <w:rFonts w:ascii="Times New Roman" w:eastAsia="Calibri" w:hAnsi="Times New Roman" w:cs="Times New Roman"/>
                <w:sz w:val="24"/>
                <w:szCs w:val="24"/>
              </w:rPr>
            </w:pPr>
            <w:r w:rsidRPr="00AC23C9">
              <w:rPr>
                <w:rFonts w:ascii="Times New Roman" w:eastAsia="Calibri" w:hAnsi="Times New Roman" w:cs="Times New Roman"/>
                <w:sz w:val="24"/>
                <w:szCs w:val="24"/>
              </w:rPr>
              <w:t>Найменування показника</w:t>
            </w:r>
          </w:p>
        </w:tc>
        <w:tc>
          <w:tcPr>
            <w:tcW w:w="2087" w:type="pct"/>
            <w:gridSpan w:val="3"/>
            <w:shd w:val="clear" w:color="auto" w:fill="auto"/>
            <w:vAlign w:val="center"/>
          </w:tcPr>
          <w:p w14:paraId="5C50F3CC" w14:textId="77777777" w:rsidR="00AC23C9" w:rsidRPr="00AC23C9" w:rsidRDefault="00AC23C9" w:rsidP="00AC23C9">
            <w:pPr>
              <w:widowControl w:val="0"/>
              <w:spacing w:line="264" w:lineRule="auto"/>
              <w:rPr>
                <w:rFonts w:ascii="Times New Roman" w:eastAsia="Times New Roman" w:hAnsi="Times New Roman" w:cs="Times New Roman"/>
                <w:sz w:val="24"/>
                <w:szCs w:val="24"/>
                <w:lang w:eastAsia="ru-RU"/>
              </w:rPr>
            </w:pPr>
            <w:r w:rsidRPr="00AC23C9">
              <w:rPr>
                <w:rFonts w:ascii="Times New Roman" w:eastAsia="Times New Roman" w:hAnsi="Times New Roman" w:cs="Times New Roman"/>
                <w:sz w:val="24"/>
                <w:szCs w:val="24"/>
                <w:lang w:eastAsia="ru-RU"/>
              </w:rPr>
              <w:t>Звітні роки</w:t>
            </w:r>
          </w:p>
        </w:tc>
        <w:tc>
          <w:tcPr>
            <w:tcW w:w="988" w:type="pct"/>
            <w:vMerge w:val="restart"/>
            <w:shd w:val="clear" w:color="auto" w:fill="auto"/>
            <w:vAlign w:val="center"/>
          </w:tcPr>
          <w:p w14:paraId="28A5D139" w14:textId="77777777" w:rsidR="00AC23C9" w:rsidRPr="00AC23C9" w:rsidRDefault="00AC23C9" w:rsidP="00AC23C9">
            <w:pPr>
              <w:widowControl w:val="0"/>
              <w:spacing w:line="264" w:lineRule="auto"/>
              <w:rPr>
                <w:rFonts w:ascii="Times New Roman" w:eastAsia="Times New Roman" w:hAnsi="Times New Roman" w:cs="Times New Roman"/>
                <w:sz w:val="24"/>
                <w:szCs w:val="24"/>
                <w:lang w:eastAsia="ru-RU"/>
              </w:rPr>
            </w:pPr>
            <w:r w:rsidRPr="00AC23C9">
              <w:rPr>
                <w:rFonts w:ascii="Times New Roman" w:eastAsia="Times New Roman" w:hAnsi="Times New Roman" w:cs="Times New Roman"/>
                <w:sz w:val="24"/>
                <w:szCs w:val="24"/>
                <w:lang w:eastAsia="ru-RU"/>
              </w:rPr>
              <w:t>Відхилення 2023 року від 2021 року</w:t>
            </w:r>
          </w:p>
        </w:tc>
      </w:tr>
      <w:tr w:rsidR="00AC23C9" w:rsidRPr="00AC23C9" w14:paraId="319E94A5" w14:textId="77777777" w:rsidTr="00B15342">
        <w:trPr>
          <w:trHeight w:val="289"/>
          <w:jc w:val="center"/>
        </w:trPr>
        <w:tc>
          <w:tcPr>
            <w:tcW w:w="1925" w:type="pct"/>
            <w:vMerge/>
            <w:shd w:val="clear" w:color="auto" w:fill="auto"/>
            <w:vAlign w:val="center"/>
          </w:tcPr>
          <w:p w14:paraId="5E77907E" w14:textId="77777777" w:rsidR="00AC23C9" w:rsidRPr="00AC23C9" w:rsidRDefault="00AC23C9" w:rsidP="00AC23C9">
            <w:pPr>
              <w:widowControl w:val="0"/>
              <w:spacing w:line="264" w:lineRule="auto"/>
              <w:rPr>
                <w:rFonts w:ascii="Times New Roman" w:eastAsia="Calibri" w:hAnsi="Times New Roman" w:cs="Times New Roman"/>
                <w:sz w:val="24"/>
                <w:szCs w:val="24"/>
              </w:rPr>
            </w:pPr>
          </w:p>
        </w:tc>
        <w:tc>
          <w:tcPr>
            <w:tcW w:w="696" w:type="pct"/>
            <w:shd w:val="clear" w:color="auto" w:fill="auto"/>
            <w:vAlign w:val="center"/>
          </w:tcPr>
          <w:p w14:paraId="2BEF2457" w14:textId="77777777" w:rsidR="00AC23C9" w:rsidRPr="00AC23C9" w:rsidRDefault="00AC23C9" w:rsidP="00AC23C9">
            <w:pPr>
              <w:widowControl w:val="0"/>
              <w:spacing w:line="264" w:lineRule="auto"/>
              <w:rPr>
                <w:rFonts w:ascii="Times New Roman" w:eastAsia="Times New Roman" w:hAnsi="Times New Roman" w:cs="Times New Roman"/>
                <w:sz w:val="24"/>
                <w:szCs w:val="24"/>
                <w:lang w:eastAsia="ru-RU"/>
              </w:rPr>
            </w:pPr>
            <w:r w:rsidRPr="00AC23C9">
              <w:rPr>
                <w:rFonts w:ascii="Times New Roman" w:eastAsia="Times New Roman" w:hAnsi="Times New Roman" w:cs="Times New Roman"/>
                <w:sz w:val="24"/>
                <w:szCs w:val="24"/>
                <w:lang w:eastAsia="ru-RU"/>
              </w:rPr>
              <w:t>2021</w:t>
            </w:r>
          </w:p>
        </w:tc>
        <w:tc>
          <w:tcPr>
            <w:tcW w:w="696" w:type="pct"/>
            <w:shd w:val="clear" w:color="auto" w:fill="auto"/>
            <w:vAlign w:val="center"/>
          </w:tcPr>
          <w:p w14:paraId="1051ED08" w14:textId="77777777" w:rsidR="00AC23C9" w:rsidRPr="00AC23C9" w:rsidRDefault="00AC23C9" w:rsidP="00AC23C9">
            <w:pPr>
              <w:widowControl w:val="0"/>
              <w:spacing w:line="264" w:lineRule="auto"/>
              <w:rPr>
                <w:rFonts w:ascii="Times New Roman" w:eastAsia="Times New Roman" w:hAnsi="Times New Roman" w:cs="Times New Roman"/>
                <w:sz w:val="24"/>
                <w:szCs w:val="24"/>
                <w:lang w:eastAsia="ru-RU"/>
              </w:rPr>
            </w:pPr>
            <w:r w:rsidRPr="00AC23C9">
              <w:rPr>
                <w:rFonts w:ascii="Times New Roman" w:eastAsia="Times New Roman" w:hAnsi="Times New Roman" w:cs="Times New Roman"/>
                <w:sz w:val="24"/>
                <w:szCs w:val="24"/>
                <w:lang w:eastAsia="ru-RU"/>
              </w:rPr>
              <w:t>2022</w:t>
            </w:r>
          </w:p>
        </w:tc>
        <w:tc>
          <w:tcPr>
            <w:tcW w:w="696" w:type="pct"/>
            <w:shd w:val="clear" w:color="auto" w:fill="auto"/>
            <w:vAlign w:val="center"/>
          </w:tcPr>
          <w:p w14:paraId="31FF1410" w14:textId="77777777" w:rsidR="00AC23C9" w:rsidRPr="00AC23C9" w:rsidRDefault="00AC23C9" w:rsidP="00AC23C9">
            <w:pPr>
              <w:widowControl w:val="0"/>
              <w:spacing w:line="264" w:lineRule="auto"/>
              <w:rPr>
                <w:rFonts w:ascii="Times New Roman" w:eastAsia="Times New Roman" w:hAnsi="Times New Roman" w:cs="Times New Roman"/>
                <w:sz w:val="24"/>
                <w:szCs w:val="24"/>
                <w:lang w:eastAsia="ru-RU"/>
              </w:rPr>
            </w:pPr>
            <w:r w:rsidRPr="00AC23C9">
              <w:rPr>
                <w:rFonts w:ascii="Times New Roman" w:eastAsia="Times New Roman" w:hAnsi="Times New Roman" w:cs="Times New Roman"/>
                <w:sz w:val="24"/>
                <w:szCs w:val="24"/>
                <w:lang w:eastAsia="ru-RU"/>
              </w:rPr>
              <w:t>2023</w:t>
            </w:r>
          </w:p>
        </w:tc>
        <w:tc>
          <w:tcPr>
            <w:tcW w:w="988" w:type="pct"/>
            <w:vMerge/>
            <w:shd w:val="clear" w:color="auto" w:fill="auto"/>
            <w:vAlign w:val="center"/>
          </w:tcPr>
          <w:p w14:paraId="21B18095" w14:textId="77777777" w:rsidR="00AC23C9" w:rsidRPr="00AC23C9" w:rsidRDefault="00AC23C9" w:rsidP="00AC23C9">
            <w:pPr>
              <w:widowControl w:val="0"/>
              <w:spacing w:line="264" w:lineRule="auto"/>
              <w:rPr>
                <w:rFonts w:ascii="Times New Roman" w:eastAsia="Times New Roman" w:hAnsi="Times New Roman" w:cs="Times New Roman"/>
                <w:sz w:val="24"/>
                <w:szCs w:val="24"/>
                <w:highlight w:val="yellow"/>
                <w:lang w:eastAsia="ru-RU"/>
              </w:rPr>
            </w:pPr>
          </w:p>
        </w:tc>
      </w:tr>
      <w:tr w:rsidR="00AC23C9" w:rsidRPr="00AC23C9" w14:paraId="4EAD84E9" w14:textId="77777777" w:rsidTr="00B15342">
        <w:trPr>
          <w:trHeight w:val="85"/>
          <w:jc w:val="center"/>
        </w:trPr>
        <w:tc>
          <w:tcPr>
            <w:tcW w:w="1925" w:type="pct"/>
            <w:shd w:val="clear" w:color="auto" w:fill="auto"/>
            <w:vAlign w:val="center"/>
          </w:tcPr>
          <w:p w14:paraId="2BB9407B" w14:textId="77777777" w:rsidR="00AC23C9" w:rsidRPr="00AC23C9" w:rsidRDefault="00AC23C9" w:rsidP="00AC23C9">
            <w:pPr>
              <w:widowControl w:val="0"/>
              <w:spacing w:line="264" w:lineRule="auto"/>
              <w:jc w:val="left"/>
              <w:rPr>
                <w:rFonts w:ascii="Times New Roman" w:eastAsia="Calibri" w:hAnsi="Times New Roman" w:cs="Times New Roman"/>
                <w:sz w:val="24"/>
                <w:szCs w:val="24"/>
              </w:rPr>
            </w:pPr>
            <w:r w:rsidRPr="00AC23C9">
              <w:rPr>
                <w:rFonts w:ascii="Times New Roman" w:eastAsia="Calibri" w:hAnsi="Times New Roman" w:cs="Times New Roman"/>
                <w:sz w:val="24"/>
                <w:szCs w:val="24"/>
              </w:rPr>
              <w:t>Рентабельність (збитковість) сукупних активів підприємства, %</w:t>
            </w:r>
          </w:p>
        </w:tc>
        <w:tc>
          <w:tcPr>
            <w:tcW w:w="696" w:type="pct"/>
            <w:shd w:val="clear" w:color="auto" w:fill="auto"/>
            <w:vAlign w:val="center"/>
          </w:tcPr>
          <w:p w14:paraId="7CEB6D8C" w14:textId="77777777" w:rsidR="00AC23C9" w:rsidRPr="00AC23C9" w:rsidRDefault="00AC23C9" w:rsidP="00AC23C9">
            <w:pPr>
              <w:spacing w:line="264" w:lineRule="auto"/>
              <w:rPr>
                <w:rFonts w:ascii="Times New Roman" w:eastAsia="Calibri" w:hAnsi="Times New Roman" w:cs="Times New Roman"/>
                <w:sz w:val="24"/>
                <w:szCs w:val="24"/>
              </w:rPr>
            </w:pPr>
            <w:r w:rsidRPr="00AC23C9">
              <w:rPr>
                <w:rFonts w:ascii="Times New Roman" w:eastAsia="Calibri" w:hAnsi="Times New Roman" w:cs="Times New Roman"/>
                <w:sz w:val="24"/>
                <w:szCs w:val="24"/>
              </w:rPr>
              <w:t>4,02</w:t>
            </w:r>
          </w:p>
        </w:tc>
        <w:tc>
          <w:tcPr>
            <w:tcW w:w="696" w:type="pct"/>
            <w:shd w:val="clear" w:color="auto" w:fill="auto"/>
            <w:vAlign w:val="center"/>
          </w:tcPr>
          <w:p w14:paraId="6ED67CE8" w14:textId="77777777" w:rsidR="00AC23C9" w:rsidRPr="00AC23C9" w:rsidRDefault="00AC23C9" w:rsidP="00AC23C9">
            <w:pPr>
              <w:spacing w:line="264" w:lineRule="auto"/>
              <w:rPr>
                <w:rFonts w:ascii="Times New Roman" w:eastAsia="Calibri" w:hAnsi="Times New Roman" w:cs="Times New Roman"/>
                <w:sz w:val="24"/>
                <w:szCs w:val="24"/>
              </w:rPr>
            </w:pPr>
            <w:r w:rsidRPr="00AC23C9">
              <w:rPr>
                <w:rFonts w:ascii="Times New Roman" w:eastAsia="Calibri" w:hAnsi="Times New Roman" w:cs="Times New Roman"/>
                <w:sz w:val="24"/>
                <w:szCs w:val="24"/>
              </w:rPr>
              <w:t>-2,00</w:t>
            </w:r>
          </w:p>
        </w:tc>
        <w:tc>
          <w:tcPr>
            <w:tcW w:w="696" w:type="pct"/>
            <w:shd w:val="clear" w:color="auto" w:fill="auto"/>
            <w:vAlign w:val="center"/>
          </w:tcPr>
          <w:p w14:paraId="3582C399" w14:textId="77777777" w:rsidR="00AC23C9" w:rsidRPr="00AC23C9" w:rsidRDefault="00AC23C9" w:rsidP="00AC23C9">
            <w:pPr>
              <w:spacing w:line="264" w:lineRule="auto"/>
              <w:rPr>
                <w:rFonts w:ascii="Times New Roman" w:eastAsia="Calibri" w:hAnsi="Times New Roman" w:cs="Times New Roman"/>
                <w:sz w:val="24"/>
                <w:szCs w:val="24"/>
              </w:rPr>
            </w:pPr>
            <w:r w:rsidRPr="00AC23C9">
              <w:rPr>
                <w:rFonts w:ascii="Times New Roman" w:eastAsia="Calibri" w:hAnsi="Times New Roman" w:cs="Times New Roman"/>
                <w:sz w:val="24"/>
                <w:szCs w:val="24"/>
              </w:rPr>
              <w:t>-3,27</w:t>
            </w:r>
          </w:p>
        </w:tc>
        <w:tc>
          <w:tcPr>
            <w:tcW w:w="988" w:type="pct"/>
            <w:shd w:val="clear" w:color="auto" w:fill="auto"/>
            <w:vAlign w:val="center"/>
          </w:tcPr>
          <w:p w14:paraId="74968D09" w14:textId="77777777" w:rsidR="00AC23C9" w:rsidRPr="00AC23C9" w:rsidRDefault="00AC23C9" w:rsidP="00AC23C9">
            <w:pPr>
              <w:spacing w:line="264" w:lineRule="auto"/>
              <w:rPr>
                <w:rFonts w:ascii="Times New Roman" w:eastAsia="Calibri" w:hAnsi="Times New Roman" w:cs="Times New Roman"/>
                <w:sz w:val="24"/>
                <w:szCs w:val="24"/>
              </w:rPr>
            </w:pPr>
            <w:r w:rsidRPr="00AC23C9">
              <w:rPr>
                <w:rFonts w:ascii="Times New Roman" w:eastAsia="Calibri" w:hAnsi="Times New Roman" w:cs="Times New Roman"/>
                <w:sz w:val="24"/>
                <w:szCs w:val="24"/>
              </w:rPr>
              <w:t>-7,29</w:t>
            </w:r>
          </w:p>
        </w:tc>
      </w:tr>
      <w:tr w:rsidR="00AC23C9" w:rsidRPr="00AC23C9" w14:paraId="66A55A5D" w14:textId="77777777" w:rsidTr="00B15342">
        <w:trPr>
          <w:trHeight w:val="85"/>
          <w:jc w:val="center"/>
        </w:trPr>
        <w:tc>
          <w:tcPr>
            <w:tcW w:w="1925" w:type="pct"/>
            <w:shd w:val="clear" w:color="auto" w:fill="auto"/>
            <w:vAlign w:val="center"/>
          </w:tcPr>
          <w:p w14:paraId="71D0B52F" w14:textId="77777777" w:rsidR="00AC23C9" w:rsidRPr="00AC23C9" w:rsidRDefault="00AC23C9" w:rsidP="00AC23C9">
            <w:pPr>
              <w:widowControl w:val="0"/>
              <w:spacing w:line="264" w:lineRule="auto"/>
              <w:jc w:val="left"/>
              <w:rPr>
                <w:rFonts w:ascii="Times New Roman" w:eastAsia="Calibri" w:hAnsi="Times New Roman" w:cs="Times New Roman"/>
                <w:sz w:val="24"/>
                <w:szCs w:val="24"/>
              </w:rPr>
            </w:pPr>
            <w:r w:rsidRPr="00AC23C9">
              <w:rPr>
                <w:rFonts w:ascii="Times New Roman" w:eastAsia="Calibri" w:hAnsi="Times New Roman" w:cs="Times New Roman"/>
                <w:sz w:val="24"/>
                <w:szCs w:val="24"/>
              </w:rPr>
              <w:t>Рентабельність (збитковість) власного капіталу підприємства, %</w:t>
            </w:r>
          </w:p>
        </w:tc>
        <w:tc>
          <w:tcPr>
            <w:tcW w:w="696" w:type="pct"/>
            <w:shd w:val="clear" w:color="auto" w:fill="auto"/>
            <w:vAlign w:val="center"/>
          </w:tcPr>
          <w:p w14:paraId="6EC3C468" w14:textId="77777777" w:rsidR="00AC23C9" w:rsidRPr="00AC23C9" w:rsidRDefault="00AC23C9" w:rsidP="00AC23C9">
            <w:pPr>
              <w:spacing w:line="264" w:lineRule="auto"/>
              <w:rPr>
                <w:rFonts w:ascii="Times New Roman" w:eastAsia="Calibri" w:hAnsi="Times New Roman" w:cs="Times New Roman"/>
                <w:sz w:val="24"/>
                <w:szCs w:val="24"/>
              </w:rPr>
            </w:pPr>
            <w:r w:rsidRPr="00AC23C9">
              <w:rPr>
                <w:rFonts w:ascii="Times New Roman" w:eastAsia="Calibri" w:hAnsi="Times New Roman" w:cs="Times New Roman"/>
                <w:sz w:val="24"/>
                <w:szCs w:val="24"/>
              </w:rPr>
              <w:t>11,84</w:t>
            </w:r>
          </w:p>
        </w:tc>
        <w:tc>
          <w:tcPr>
            <w:tcW w:w="696" w:type="pct"/>
            <w:shd w:val="clear" w:color="auto" w:fill="auto"/>
            <w:vAlign w:val="center"/>
          </w:tcPr>
          <w:p w14:paraId="6752BF31" w14:textId="77777777" w:rsidR="00AC23C9" w:rsidRPr="00AC23C9" w:rsidRDefault="00AC23C9" w:rsidP="00AC23C9">
            <w:pPr>
              <w:spacing w:line="264" w:lineRule="auto"/>
              <w:rPr>
                <w:rFonts w:ascii="Times New Roman" w:eastAsia="Calibri" w:hAnsi="Times New Roman" w:cs="Times New Roman"/>
                <w:sz w:val="24"/>
                <w:szCs w:val="24"/>
              </w:rPr>
            </w:pPr>
            <w:r w:rsidRPr="00AC23C9">
              <w:rPr>
                <w:rFonts w:ascii="Times New Roman" w:eastAsia="Calibri" w:hAnsi="Times New Roman" w:cs="Times New Roman"/>
                <w:sz w:val="24"/>
                <w:szCs w:val="24"/>
              </w:rPr>
              <w:t>-6,18</w:t>
            </w:r>
          </w:p>
        </w:tc>
        <w:tc>
          <w:tcPr>
            <w:tcW w:w="696" w:type="pct"/>
            <w:shd w:val="clear" w:color="auto" w:fill="auto"/>
            <w:vAlign w:val="center"/>
          </w:tcPr>
          <w:p w14:paraId="6C7DACEA" w14:textId="77777777" w:rsidR="00AC23C9" w:rsidRPr="00AC23C9" w:rsidRDefault="00AC23C9" w:rsidP="00AC23C9">
            <w:pPr>
              <w:spacing w:line="264" w:lineRule="auto"/>
              <w:rPr>
                <w:rFonts w:ascii="Times New Roman" w:eastAsia="Calibri" w:hAnsi="Times New Roman" w:cs="Times New Roman"/>
                <w:sz w:val="24"/>
                <w:szCs w:val="24"/>
              </w:rPr>
            </w:pPr>
            <w:r w:rsidRPr="00AC23C9">
              <w:rPr>
                <w:rFonts w:ascii="Times New Roman" w:eastAsia="Calibri" w:hAnsi="Times New Roman" w:cs="Times New Roman"/>
                <w:sz w:val="24"/>
                <w:szCs w:val="24"/>
              </w:rPr>
              <w:t>-10,81</w:t>
            </w:r>
          </w:p>
        </w:tc>
        <w:tc>
          <w:tcPr>
            <w:tcW w:w="988" w:type="pct"/>
            <w:shd w:val="clear" w:color="auto" w:fill="auto"/>
            <w:vAlign w:val="center"/>
          </w:tcPr>
          <w:p w14:paraId="2C5F7F5A" w14:textId="77777777" w:rsidR="00AC23C9" w:rsidRPr="00AC23C9" w:rsidRDefault="00AC23C9" w:rsidP="00AC23C9">
            <w:pPr>
              <w:spacing w:line="264" w:lineRule="auto"/>
              <w:rPr>
                <w:rFonts w:ascii="Times New Roman" w:eastAsia="Calibri" w:hAnsi="Times New Roman" w:cs="Times New Roman"/>
                <w:sz w:val="24"/>
                <w:szCs w:val="24"/>
              </w:rPr>
            </w:pPr>
            <w:r w:rsidRPr="00AC23C9">
              <w:rPr>
                <w:rFonts w:ascii="Times New Roman" w:eastAsia="Calibri" w:hAnsi="Times New Roman" w:cs="Times New Roman"/>
                <w:sz w:val="24"/>
                <w:szCs w:val="24"/>
              </w:rPr>
              <w:t>-22,64</w:t>
            </w:r>
          </w:p>
        </w:tc>
      </w:tr>
      <w:tr w:rsidR="00AC23C9" w:rsidRPr="00AC23C9" w14:paraId="767C4692" w14:textId="77777777" w:rsidTr="00B15342">
        <w:trPr>
          <w:trHeight w:val="77"/>
          <w:jc w:val="center"/>
        </w:trPr>
        <w:tc>
          <w:tcPr>
            <w:tcW w:w="1925" w:type="pct"/>
            <w:shd w:val="clear" w:color="auto" w:fill="auto"/>
            <w:vAlign w:val="center"/>
          </w:tcPr>
          <w:p w14:paraId="7088843D" w14:textId="77777777" w:rsidR="00AC23C9" w:rsidRPr="00AC23C9" w:rsidRDefault="00AC23C9" w:rsidP="00AC23C9">
            <w:pPr>
              <w:widowControl w:val="0"/>
              <w:spacing w:line="264" w:lineRule="auto"/>
              <w:jc w:val="left"/>
              <w:rPr>
                <w:rFonts w:ascii="Times New Roman" w:eastAsia="Calibri" w:hAnsi="Times New Roman" w:cs="Times New Roman"/>
                <w:sz w:val="24"/>
                <w:szCs w:val="24"/>
              </w:rPr>
            </w:pPr>
            <w:r w:rsidRPr="00AC23C9">
              <w:rPr>
                <w:rFonts w:ascii="Times New Roman" w:eastAsia="Calibri" w:hAnsi="Times New Roman" w:cs="Times New Roman"/>
                <w:sz w:val="24"/>
                <w:szCs w:val="24"/>
              </w:rPr>
              <w:t>Рентабельність (збитковість) інвестицій підприємства, %</w:t>
            </w:r>
          </w:p>
        </w:tc>
        <w:tc>
          <w:tcPr>
            <w:tcW w:w="696" w:type="pct"/>
            <w:shd w:val="clear" w:color="auto" w:fill="auto"/>
            <w:vAlign w:val="center"/>
          </w:tcPr>
          <w:p w14:paraId="40460BED" w14:textId="77777777" w:rsidR="00AC23C9" w:rsidRPr="00AC23C9" w:rsidRDefault="00AC23C9" w:rsidP="00AC23C9">
            <w:pPr>
              <w:spacing w:line="264" w:lineRule="auto"/>
              <w:rPr>
                <w:rFonts w:ascii="Times New Roman" w:eastAsia="Calibri" w:hAnsi="Times New Roman" w:cs="Times New Roman"/>
                <w:sz w:val="24"/>
                <w:szCs w:val="24"/>
              </w:rPr>
            </w:pPr>
            <w:r w:rsidRPr="00AC23C9">
              <w:rPr>
                <w:rFonts w:ascii="Times New Roman" w:eastAsia="Calibri" w:hAnsi="Times New Roman" w:cs="Times New Roman"/>
                <w:sz w:val="24"/>
                <w:szCs w:val="24"/>
              </w:rPr>
              <w:t>10,77</w:t>
            </w:r>
          </w:p>
        </w:tc>
        <w:tc>
          <w:tcPr>
            <w:tcW w:w="696" w:type="pct"/>
            <w:shd w:val="clear" w:color="auto" w:fill="auto"/>
            <w:vAlign w:val="center"/>
          </w:tcPr>
          <w:p w14:paraId="5A444F00" w14:textId="77777777" w:rsidR="00AC23C9" w:rsidRPr="00AC23C9" w:rsidRDefault="00AC23C9" w:rsidP="00AC23C9">
            <w:pPr>
              <w:spacing w:line="264" w:lineRule="auto"/>
              <w:rPr>
                <w:rFonts w:ascii="Times New Roman" w:eastAsia="Calibri" w:hAnsi="Times New Roman" w:cs="Times New Roman"/>
                <w:sz w:val="24"/>
                <w:szCs w:val="24"/>
              </w:rPr>
            </w:pPr>
            <w:r w:rsidRPr="00AC23C9">
              <w:rPr>
                <w:rFonts w:ascii="Times New Roman" w:eastAsia="Calibri" w:hAnsi="Times New Roman" w:cs="Times New Roman"/>
                <w:sz w:val="24"/>
                <w:szCs w:val="24"/>
              </w:rPr>
              <w:t>-5,53</w:t>
            </w:r>
          </w:p>
        </w:tc>
        <w:tc>
          <w:tcPr>
            <w:tcW w:w="696" w:type="pct"/>
            <w:shd w:val="clear" w:color="auto" w:fill="auto"/>
            <w:vAlign w:val="center"/>
          </w:tcPr>
          <w:p w14:paraId="09978CEB" w14:textId="77777777" w:rsidR="00AC23C9" w:rsidRPr="00AC23C9" w:rsidRDefault="00AC23C9" w:rsidP="00AC23C9">
            <w:pPr>
              <w:spacing w:line="264" w:lineRule="auto"/>
              <w:rPr>
                <w:rFonts w:ascii="Times New Roman" w:eastAsia="Calibri" w:hAnsi="Times New Roman" w:cs="Times New Roman"/>
                <w:sz w:val="24"/>
                <w:szCs w:val="24"/>
              </w:rPr>
            </w:pPr>
            <w:r w:rsidRPr="00AC23C9">
              <w:rPr>
                <w:rFonts w:ascii="Times New Roman" w:eastAsia="Calibri" w:hAnsi="Times New Roman" w:cs="Times New Roman"/>
                <w:sz w:val="24"/>
                <w:szCs w:val="24"/>
              </w:rPr>
              <w:t>-9,98</w:t>
            </w:r>
          </w:p>
        </w:tc>
        <w:tc>
          <w:tcPr>
            <w:tcW w:w="988" w:type="pct"/>
            <w:shd w:val="clear" w:color="auto" w:fill="auto"/>
            <w:vAlign w:val="center"/>
          </w:tcPr>
          <w:p w14:paraId="1605C5A7" w14:textId="77777777" w:rsidR="00AC23C9" w:rsidRPr="00AC23C9" w:rsidRDefault="00AC23C9" w:rsidP="00AC23C9">
            <w:pPr>
              <w:spacing w:line="264" w:lineRule="auto"/>
              <w:rPr>
                <w:rFonts w:ascii="Times New Roman" w:eastAsia="Calibri" w:hAnsi="Times New Roman" w:cs="Times New Roman"/>
                <w:sz w:val="24"/>
                <w:szCs w:val="24"/>
              </w:rPr>
            </w:pPr>
            <w:r w:rsidRPr="00AC23C9">
              <w:rPr>
                <w:rFonts w:ascii="Times New Roman" w:eastAsia="Calibri" w:hAnsi="Times New Roman" w:cs="Times New Roman"/>
                <w:sz w:val="24"/>
                <w:szCs w:val="24"/>
              </w:rPr>
              <w:t>-20,75</w:t>
            </w:r>
          </w:p>
        </w:tc>
      </w:tr>
      <w:tr w:rsidR="00AC23C9" w:rsidRPr="00AC23C9" w14:paraId="73EC7CCE" w14:textId="77777777" w:rsidTr="00B15342">
        <w:trPr>
          <w:trHeight w:val="77"/>
          <w:jc w:val="center"/>
        </w:trPr>
        <w:tc>
          <w:tcPr>
            <w:tcW w:w="1925" w:type="pct"/>
            <w:shd w:val="clear" w:color="auto" w:fill="auto"/>
            <w:vAlign w:val="center"/>
          </w:tcPr>
          <w:p w14:paraId="18AC4401" w14:textId="77777777" w:rsidR="00AC23C9" w:rsidRPr="00AC23C9" w:rsidRDefault="00AC23C9" w:rsidP="00AC23C9">
            <w:pPr>
              <w:widowControl w:val="0"/>
              <w:spacing w:line="264" w:lineRule="auto"/>
              <w:jc w:val="left"/>
              <w:rPr>
                <w:rFonts w:ascii="Times New Roman" w:eastAsia="Calibri" w:hAnsi="Times New Roman" w:cs="Times New Roman"/>
                <w:sz w:val="24"/>
                <w:szCs w:val="24"/>
              </w:rPr>
            </w:pPr>
            <w:r w:rsidRPr="00AC23C9">
              <w:rPr>
                <w:rFonts w:ascii="Times New Roman" w:eastAsia="Calibri" w:hAnsi="Times New Roman" w:cs="Times New Roman"/>
                <w:sz w:val="24"/>
                <w:szCs w:val="24"/>
              </w:rPr>
              <w:t>Рентабельність (збитковість) продукції підприємства, %</w:t>
            </w:r>
          </w:p>
        </w:tc>
        <w:tc>
          <w:tcPr>
            <w:tcW w:w="696" w:type="pct"/>
            <w:shd w:val="clear" w:color="auto" w:fill="auto"/>
            <w:vAlign w:val="center"/>
          </w:tcPr>
          <w:p w14:paraId="23B9A2AC" w14:textId="77777777" w:rsidR="00AC23C9" w:rsidRPr="00AC23C9" w:rsidRDefault="00AC23C9" w:rsidP="00AC23C9">
            <w:pPr>
              <w:spacing w:line="264" w:lineRule="auto"/>
              <w:rPr>
                <w:rFonts w:ascii="Times New Roman" w:eastAsia="Calibri" w:hAnsi="Times New Roman" w:cs="Times New Roman"/>
                <w:sz w:val="24"/>
                <w:szCs w:val="24"/>
              </w:rPr>
            </w:pPr>
            <w:r w:rsidRPr="00AC23C9">
              <w:rPr>
                <w:rFonts w:ascii="Times New Roman" w:eastAsia="Calibri" w:hAnsi="Times New Roman" w:cs="Times New Roman"/>
                <w:sz w:val="24"/>
                <w:szCs w:val="24"/>
              </w:rPr>
              <w:t>3,21</w:t>
            </w:r>
          </w:p>
        </w:tc>
        <w:tc>
          <w:tcPr>
            <w:tcW w:w="696" w:type="pct"/>
            <w:shd w:val="clear" w:color="auto" w:fill="auto"/>
            <w:vAlign w:val="center"/>
          </w:tcPr>
          <w:p w14:paraId="23A25ED4" w14:textId="77777777" w:rsidR="00AC23C9" w:rsidRPr="00AC23C9" w:rsidRDefault="00AC23C9" w:rsidP="00AC23C9">
            <w:pPr>
              <w:spacing w:line="264" w:lineRule="auto"/>
              <w:rPr>
                <w:rFonts w:ascii="Times New Roman" w:eastAsia="Calibri" w:hAnsi="Times New Roman" w:cs="Times New Roman"/>
                <w:sz w:val="24"/>
                <w:szCs w:val="24"/>
              </w:rPr>
            </w:pPr>
            <w:r w:rsidRPr="00AC23C9">
              <w:rPr>
                <w:rFonts w:ascii="Times New Roman" w:eastAsia="Calibri" w:hAnsi="Times New Roman" w:cs="Times New Roman"/>
                <w:sz w:val="24"/>
                <w:szCs w:val="24"/>
              </w:rPr>
              <w:t>-2,21</w:t>
            </w:r>
          </w:p>
        </w:tc>
        <w:tc>
          <w:tcPr>
            <w:tcW w:w="696" w:type="pct"/>
            <w:shd w:val="clear" w:color="auto" w:fill="auto"/>
            <w:vAlign w:val="center"/>
          </w:tcPr>
          <w:p w14:paraId="271CA34A" w14:textId="77777777" w:rsidR="00AC23C9" w:rsidRPr="00AC23C9" w:rsidRDefault="00AC23C9" w:rsidP="00AC23C9">
            <w:pPr>
              <w:spacing w:line="264" w:lineRule="auto"/>
              <w:rPr>
                <w:rFonts w:ascii="Times New Roman" w:eastAsia="Calibri" w:hAnsi="Times New Roman" w:cs="Times New Roman"/>
                <w:sz w:val="24"/>
                <w:szCs w:val="24"/>
              </w:rPr>
            </w:pPr>
            <w:r w:rsidRPr="00AC23C9">
              <w:rPr>
                <w:rFonts w:ascii="Times New Roman" w:eastAsia="Calibri" w:hAnsi="Times New Roman" w:cs="Times New Roman"/>
                <w:sz w:val="24"/>
                <w:szCs w:val="24"/>
              </w:rPr>
              <w:t>-2,83</w:t>
            </w:r>
          </w:p>
        </w:tc>
        <w:tc>
          <w:tcPr>
            <w:tcW w:w="988" w:type="pct"/>
            <w:shd w:val="clear" w:color="auto" w:fill="auto"/>
            <w:vAlign w:val="center"/>
          </w:tcPr>
          <w:p w14:paraId="10B1112C" w14:textId="77777777" w:rsidR="00AC23C9" w:rsidRPr="00AC23C9" w:rsidRDefault="00AC23C9" w:rsidP="00AC23C9">
            <w:pPr>
              <w:spacing w:line="264" w:lineRule="auto"/>
              <w:rPr>
                <w:rFonts w:ascii="Times New Roman" w:eastAsia="Calibri" w:hAnsi="Times New Roman" w:cs="Times New Roman"/>
                <w:sz w:val="24"/>
                <w:szCs w:val="24"/>
              </w:rPr>
            </w:pPr>
            <w:r w:rsidRPr="00AC23C9">
              <w:rPr>
                <w:rFonts w:ascii="Times New Roman" w:eastAsia="Calibri" w:hAnsi="Times New Roman" w:cs="Times New Roman"/>
                <w:sz w:val="24"/>
                <w:szCs w:val="24"/>
              </w:rPr>
              <w:t>-6,04</w:t>
            </w:r>
          </w:p>
        </w:tc>
      </w:tr>
      <w:tr w:rsidR="00AC23C9" w:rsidRPr="00AC23C9" w14:paraId="1FCC34BB" w14:textId="77777777" w:rsidTr="00B15342">
        <w:trPr>
          <w:trHeight w:val="77"/>
          <w:jc w:val="center"/>
        </w:trPr>
        <w:tc>
          <w:tcPr>
            <w:tcW w:w="1925" w:type="pct"/>
            <w:shd w:val="clear" w:color="auto" w:fill="auto"/>
            <w:vAlign w:val="center"/>
          </w:tcPr>
          <w:p w14:paraId="527CD10A" w14:textId="77777777" w:rsidR="00AC23C9" w:rsidRPr="00AC23C9" w:rsidRDefault="00AC23C9" w:rsidP="00AC23C9">
            <w:pPr>
              <w:widowControl w:val="0"/>
              <w:spacing w:line="264" w:lineRule="auto"/>
              <w:jc w:val="left"/>
              <w:rPr>
                <w:rFonts w:ascii="Times New Roman" w:eastAsia="Calibri" w:hAnsi="Times New Roman" w:cs="Times New Roman"/>
                <w:sz w:val="24"/>
                <w:szCs w:val="24"/>
              </w:rPr>
            </w:pPr>
            <w:r w:rsidRPr="00AC23C9">
              <w:rPr>
                <w:rFonts w:ascii="Times New Roman" w:eastAsia="Calibri" w:hAnsi="Times New Roman" w:cs="Times New Roman"/>
                <w:sz w:val="24"/>
                <w:szCs w:val="24"/>
              </w:rPr>
              <w:t>Рентабельність (збитковість) продажів підприємства, %</w:t>
            </w:r>
          </w:p>
        </w:tc>
        <w:tc>
          <w:tcPr>
            <w:tcW w:w="696" w:type="pct"/>
            <w:shd w:val="clear" w:color="auto" w:fill="auto"/>
            <w:vAlign w:val="center"/>
          </w:tcPr>
          <w:p w14:paraId="196C3D2F" w14:textId="77777777" w:rsidR="00AC23C9" w:rsidRPr="00AC23C9" w:rsidRDefault="00AC23C9" w:rsidP="00AC23C9">
            <w:pPr>
              <w:spacing w:line="264" w:lineRule="auto"/>
              <w:rPr>
                <w:rFonts w:ascii="Times New Roman" w:eastAsia="Calibri" w:hAnsi="Times New Roman" w:cs="Times New Roman"/>
                <w:sz w:val="24"/>
                <w:szCs w:val="24"/>
              </w:rPr>
            </w:pPr>
            <w:r w:rsidRPr="00AC23C9">
              <w:rPr>
                <w:rFonts w:ascii="Times New Roman" w:eastAsia="Calibri" w:hAnsi="Times New Roman" w:cs="Times New Roman"/>
                <w:sz w:val="24"/>
                <w:szCs w:val="24"/>
              </w:rPr>
              <w:t>2,67</w:t>
            </w:r>
          </w:p>
        </w:tc>
        <w:tc>
          <w:tcPr>
            <w:tcW w:w="696" w:type="pct"/>
            <w:shd w:val="clear" w:color="auto" w:fill="auto"/>
            <w:vAlign w:val="center"/>
          </w:tcPr>
          <w:p w14:paraId="6873F1AA" w14:textId="77777777" w:rsidR="00AC23C9" w:rsidRPr="00AC23C9" w:rsidRDefault="00AC23C9" w:rsidP="00AC23C9">
            <w:pPr>
              <w:spacing w:line="264" w:lineRule="auto"/>
              <w:rPr>
                <w:rFonts w:ascii="Times New Roman" w:eastAsia="Calibri" w:hAnsi="Times New Roman" w:cs="Times New Roman"/>
                <w:sz w:val="24"/>
                <w:szCs w:val="24"/>
              </w:rPr>
            </w:pPr>
            <w:r w:rsidRPr="00AC23C9">
              <w:rPr>
                <w:rFonts w:ascii="Times New Roman" w:eastAsia="Calibri" w:hAnsi="Times New Roman" w:cs="Times New Roman"/>
                <w:sz w:val="24"/>
                <w:szCs w:val="24"/>
              </w:rPr>
              <w:t>-1,75</w:t>
            </w:r>
          </w:p>
        </w:tc>
        <w:tc>
          <w:tcPr>
            <w:tcW w:w="696" w:type="pct"/>
            <w:shd w:val="clear" w:color="auto" w:fill="auto"/>
            <w:vAlign w:val="center"/>
          </w:tcPr>
          <w:p w14:paraId="430AEC70" w14:textId="77777777" w:rsidR="00AC23C9" w:rsidRPr="00AC23C9" w:rsidRDefault="00AC23C9" w:rsidP="00AC23C9">
            <w:pPr>
              <w:spacing w:line="264" w:lineRule="auto"/>
              <w:rPr>
                <w:rFonts w:ascii="Times New Roman" w:eastAsia="Calibri" w:hAnsi="Times New Roman" w:cs="Times New Roman"/>
                <w:sz w:val="24"/>
                <w:szCs w:val="24"/>
              </w:rPr>
            </w:pPr>
            <w:r w:rsidRPr="00AC23C9">
              <w:rPr>
                <w:rFonts w:ascii="Times New Roman" w:eastAsia="Calibri" w:hAnsi="Times New Roman" w:cs="Times New Roman"/>
                <w:sz w:val="24"/>
                <w:szCs w:val="24"/>
              </w:rPr>
              <w:t>-2,36</w:t>
            </w:r>
          </w:p>
        </w:tc>
        <w:tc>
          <w:tcPr>
            <w:tcW w:w="988" w:type="pct"/>
            <w:shd w:val="clear" w:color="auto" w:fill="auto"/>
            <w:vAlign w:val="center"/>
          </w:tcPr>
          <w:p w14:paraId="151D4AD3" w14:textId="77777777" w:rsidR="00AC23C9" w:rsidRPr="00AC23C9" w:rsidRDefault="00AC23C9" w:rsidP="00AC23C9">
            <w:pPr>
              <w:spacing w:line="264" w:lineRule="auto"/>
              <w:rPr>
                <w:rFonts w:ascii="Times New Roman" w:eastAsia="Calibri" w:hAnsi="Times New Roman" w:cs="Times New Roman"/>
                <w:sz w:val="24"/>
                <w:szCs w:val="24"/>
              </w:rPr>
            </w:pPr>
            <w:r w:rsidRPr="00AC23C9">
              <w:rPr>
                <w:rFonts w:ascii="Times New Roman" w:eastAsia="Calibri" w:hAnsi="Times New Roman" w:cs="Times New Roman"/>
                <w:sz w:val="24"/>
                <w:szCs w:val="24"/>
              </w:rPr>
              <w:t>-5,04</w:t>
            </w:r>
          </w:p>
        </w:tc>
      </w:tr>
    </w:tbl>
    <w:p w14:paraId="780FA69F" w14:textId="77777777" w:rsidR="00AC23C9" w:rsidRPr="00AC23C9" w:rsidRDefault="00AC23C9" w:rsidP="00AC23C9">
      <w:pPr>
        <w:widowControl w:val="0"/>
        <w:spacing w:line="360" w:lineRule="auto"/>
        <w:jc w:val="both"/>
        <w:rPr>
          <w:rFonts w:ascii="Times New Roman" w:eastAsia="Calibri" w:hAnsi="Times New Roman" w:cs="Times New Roman"/>
          <w:i/>
          <w:iCs/>
          <w:sz w:val="24"/>
          <w:szCs w:val="24"/>
          <w:lang w:eastAsia="ru-RU"/>
        </w:rPr>
      </w:pPr>
      <w:r w:rsidRPr="00AC23C9">
        <w:rPr>
          <w:rFonts w:ascii="Times New Roman" w:eastAsia="Calibri" w:hAnsi="Times New Roman" w:cs="Times New Roman"/>
          <w:i/>
          <w:iCs/>
          <w:sz w:val="24"/>
          <w:szCs w:val="24"/>
          <w:lang w:eastAsia="ru-RU"/>
        </w:rPr>
        <w:t>Джерело: розраховано автором за даними фінансової звітності підприємства</w:t>
      </w:r>
    </w:p>
    <w:p w14:paraId="0B7826EA" w14:textId="77777777" w:rsidR="00AC23C9" w:rsidRPr="00AC23C9" w:rsidRDefault="00AC23C9" w:rsidP="00AC23C9">
      <w:pPr>
        <w:widowControl w:val="0"/>
        <w:spacing w:line="360" w:lineRule="auto"/>
        <w:jc w:val="both"/>
        <w:rPr>
          <w:rFonts w:ascii="Times New Roman" w:eastAsia="Calibri" w:hAnsi="Times New Roman"/>
          <w:sz w:val="28"/>
          <w:lang w:eastAsia="uk-UA"/>
        </w:rPr>
      </w:pPr>
    </w:p>
    <w:p w14:paraId="1B7989F2" w14:textId="77777777" w:rsidR="00AC23C9" w:rsidRPr="00AC23C9" w:rsidRDefault="00AC23C9" w:rsidP="00134261">
      <w:pPr>
        <w:widowControl w:val="0"/>
        <w:spacing w:line="360" w:lineRule="auto"/>
        <w:ind w:firstLine="709"/>
        <w:jc w:val="both"/>
        <w:rPr>
          <w:rFonts w:ascii="Times New Roman" w:eastAsia="Calibri" w:hAnsi="Times New Roman"/>
          <w:sz w:val="28"/>
          <w:lang w:eastAsia="uk-UA"/>
        </w:rPr>
      </w:pPr>
      <w:r w:rsidRPr="00AC23C9">
        <w:rPr>
          <w:rFonts w:ascii="Times New Roman" w:eastAsia="Calibri" w:hAnsi="Times New Roman"/>
          <w:sz w:val="28"/>
          <w:lang w:eastAsia="uk-UA"/>
        </w:rPr>
        <w:t>На підставі наведених даних можна зробити кілька висновків:</w:t>
      </w:r>
    </w:p>
    <w:p w14:paraId="20ADBF77" w14:textId="77777777" w:rsidR="00AC23C9" w:rsidRPr="00AC23C9" w:rsidRDefault="00AC23C9" w:rsidP="00134261">
      <w:pPr>
        <w:widowControl w:val="0"/>
        <w:spacing w:line="360" w:lineRule="auto"/>
        <w:ind w:firstLine="709"/>
        <w:jc w:val="both"/>
        <w:rPr>
          <w:rFonts w:ascii="Times New Roman" w:eastAsia="Calibri" w:hAnsi="Times New Roman"/>
          <w:sz w:val="28"/>
          <w:lang w:eastAsia="uk-UA"/>
        </w:rPr>
      </w:pPr>
      <w:r w:rsidRPr="00AC23C9">
        <w:rPr>
          <w:rFonts w:ascii="Times New Roman" w:eastAsia="Calibri" w:hAnsi="Times New Roman"/>
          <w:sz w:val="28"/>
          <w:lang w:eastAsia="uk-UA"/>
        </w:rPr>
        <w:t>1. Рентабельність відображає прибутковість ПАТ «</w:t>
      </w:r>
      <w:proofErr w:type="spellStart"/>
      <w:r w:rsidRPr="00AC23C9">
        <w:rPr>
          <w:rFonts w:ascii="Times New Roman" w:eastAsia="Calibri" w:hAnsi="Times New Roman"/>
          <w:sz w:val="28"/>
          <w:lang w:eastAsia="uk-UA"/>
        </w:rPr>
        <w:t>Одескабель</w:t>
      </w:r>
      <w:proofErr w:type="spellEnd"/>
      <w:r w:rsidRPr="00AC23C9">
        <w:rPr>
          <w:rFonts w:ascii="Times New Roman" w:eastAsia="Calibri" w:hAnsi="Times New Roman"/>
          <w:sz w:val="28"/>
          <w:lang w:eastAsia="uk-UA"/>
        </w:rPr>
        <w:t>», виражену у відношенні прибутку до вкладених ресурсів, таких як сукупні активи, власний капітал, інвестиції, виробництво та реалізація продукції. За період з 2021 по 2023 рік всі показники рентабельності показали позитивне значення лише у 2021 році, а у 2022-2023 роках підприємство понесло чисті збитки, що відобразилося на від’ємних значеннях цих показників.</w:t>
      </w:r>
    </w:p>
    <w:p w14:paraId="4496F4B3" w14:textId="77777777" w:rsidR="00AC23C9" w:rsidRPr="00AC23C9" w:rsidRDefault="00AC23C9" w:rsidP="00134261">
      <w:pPr>
        <w:widowControl w:val="0"/>
        <w:spacing w:line="360" w:lineRule="auto"/>
        <w:ind w:firstLine="709"/>
        <w:jc w:val="both"/>
        <w:rPr>
          <w:rFonts w:ascii="Times New Roman" w:eastAsia="Calibri" w:hAnsi="Times New Roman"/>
          <w:sz w:val="28"/>
          <w:lang w:eastAsia="uk-UA"/>
        </w:rPr>
      </w:pPr>
      <w:r w:rsidRPr="00AC23C9">
        <w:rPr>
          <w:rFonts w:ascii="Times New Roman" w:eastAsia="Calibri" w:hAnsi="Times New Roman"/>
          <w:sz w:val="28"/>
          <w:lang w:eastAsia="uk-UA"/>
        </w:rPr>
        <w:t>2. Рентабельність власного капіталу свідчить про ефективність використання засобів, що належать ПАТ «</w:t>
      </w:r>
      <w:proofErr w:type="spellStart"/>
      <w:r w:rsidRPr="00AC23C9">
        <w:rPr>
          <w:rFonts w:ascii="Times New Roman" w:eastAsia="Calibri" w:hAnsi="Times New Roman"/>
          <w:sz w:val="28"/>
          <w:lang w:eastAsia="uk-UA"/>
        </w:rPr>
        <w:t>Одескабель</w:t>
      </w:r>
      <w:proofErr w:type="spellEnd"/>
      <w:r w:rsidRPr="00AC23C9">
        <w:rPr>
          <w:rFonts w:ascii="Times New Roman" w:eastAsia="Calibri" w:hAnsi="Times New Roman"/>
          <w:sz w:val="28"/>
          <w:lang w:eastAsia="uk-UA"/>
        </w:rPr>
        <w:t>». У аналізованому періоді цей показник показав позитивне значення лише у 2021 році.</w:t>
      </w:r>
    </w:p>
    <w:p w14:paraId="6E3640E7" w14:textId="77777777" w:rsidR="00AC23C9" w:rsidRPr="00AC23C9" w:rsidRDefault="00AC23C9" w:rsidP="00134261">
      <w:pPr>
        <w:widowControl w:val="0"/>
        <w:spacing w:line="360" w:lineRule="auto"/>
        <w:ind w:firstLine="709"/>
        <w:jc w:val="both"/>
        <w:rPr>
          <w:rFonts w:ascii="Times New Roman" w:eastAsia="Calibri" w:hAnsi="Times New Roman"/>
          <w:sz w:val="28"/>
          <w:lang w:eastAsia="uk-UA"/>
        </w:rPr>
      </w:pPr>
      <w:r w:rsidRPr="00AC23C9">
        <w:rPr>
          <w:rFonts w:ascii="Times New Roman" w:eastAsia="Calibri" w:hAnsi="Times New Roman"/>
          <w:sz w:val="28"/>
          <w:lang w:eastAsia="uk-UA"/>
        </w:rPr>
        <w:lastRenderedPageBreak/>
        <w:t>3. Рентабельність інвестицій відображає управлінську ефективність інвестиціями у ПАТ «</w:t>
      </w:r>
      <w:proofErr w:type="spellStart"/>
      <w:r w:rsidRPr="00AC23C9">
        <w:rPr>
          <w:rFonts w:ascii="Times New Roman" w:eastAsia="Calibri" w:hAnsi="Times New Roman"/>
          <w:sz w:val="28"/>
          <w:lang w:eastAsia="uk-UA"/>
        </w:rPr>
        <w:t>Одескабель</w:t>
      </w:r>
      <w:proofErr w:type="spellEnd"/>
      <w:r w:rsidRPr="00AC23C9">
        <w:rPr>
          <w:rFonts w:ascii="Times New Roman" w:eastAsia="Calibri" w:hAnsi="Times New Roman"/>
          <w:sz w:val="28"/>
          <w:lang w:eastAsia="uk-UA"/>
        </w:rPr>
        <w:t>». У 2021 році кожна вкладена гривня приносила прибуток, а в 2022-2023 роках - збиток.</w:t>
      </w:r>
    </w:p>
    <w:p w14:paraId="3264E1DE" w14:textId="77777777" w:rsidR="00AC23C9" w:rsidRPr="00AC23C9" w:rsidRDefault="00AC23C9" w:rsidP="00134261">
      <w:pPr>
        <w:widowControl w:val="0"/>
        <w:spacing w:line="360" w:lineRule="auto"/>
        <w:ind w:firstLine="709"/>
        <w:jc w:val="both"/>
        <w:rPr>
          <w:rFonts w:ascii="Times New Roman" w:eastAsia="Calibri" w:hAnsi="Times New Roman"/>
          <w:sz w:val="28"/>
          <w:lang w:eastAsia="uk-UA"/>
        </w:rPr>
      </w:pPr>
      <w:r w:rsidRPr="00AC23C9">
        <w:rPr>
          <w:rFonts w:ascii="Times New Roman" w:eastAsia="Calibri" w:hAnsi="Times New Roman"/>
          <w:sz w:val="28"/>
          <w:lang w:eastAsia="uk-UA"/>
        </w:rPr>
        <w:t>4. Рентабельність реалізованої продукції визначає ефективність управління витратами ПАТ «</w:t>
      </w:r>
      <w:proofErr w:type="spellStart"/>
      <w:r w:rsidRPr="00AC23C9">
        <w:rPr>
          <w:rFonts w:ascii="Times New Roman" w:eastAsia="Calibri" w:hAnsi="Times New Roman"/>
          <w:sz w:val="28"/>
          <w:lang w:eastAsia="uk-UA"/>
        </w:rPr>
        <w:t>Одескабель</w:t>
      </w:r>
      <w:proofErr w:type="spellEnd"/>
      <w:r w:rsidRPr="00AC23C9">
        <w:rPr>
          <w:rFonts w:ascii="Times New Roman" w:eastAsia="Calibri" w:hAnsi="Times New Roman"/>
          <w:sz w:val="28"/>
          <w:lang w:eastAsia="uk-UA"/>
        </w:rPr>
        <w:t>». У 2021 році цей показник становив 3,21%.</w:t>
      </w:r>
    </w:p>
    <w:p w14:paraId="6339D68A" w14:textId="77777777" w:rsidR="00AC23C9" w:rsidRPr="00AC23C9" w:rsidRDefault="00AC23C9" w:rsidP="00134261">
      <w:pPr>
        <w:widowControl w:val="0"/>
        <w:spacing w:line="360" w:lineRule="auto"/>
        <w:ind w:firstLine="709"/>
        <w:jc w:val="both"/>
        <w:rPr>
          <w:rFonts w:ascii="Times New Roman" w:eastAsia="Calibri" w:hAnsi="Times New Roman"/>
          <w:sz w:val="28"/>
          <w:lang w:eastAsia="uk-UA"/>
        </w:rPr>
      </w:pPr>
      <w:r w:rsidRPr="00AC23C9">
        <w:rPr>
          <w:rFonts w:ascii="Times New Roman" w:eastAsia="Calibri" w:hAnsi="Times New Roman"/>
          <w:sz w:val="28"/>
          <w:lang w:eastAsia="uk-UA"/>
        </w:rPr>
        <w:t>5. Рентабельність продажів також демонструє спад у останні два роки.</w:t>
      </w:r>
    </w:p>
    <w:p w14:paraId="3CE8649E" w14:textId="77777777" w:rsidR="00AC23C9" w:rsidRPr="00AC23C9" w:rsidRDefault="00AC23C9" w:rsidP="00134261">
      <w:pPr>
        <w:widowControl w:val="0"/>
        <w:spacing w:line="360" w:lineRule="auto"/>
        <w:ind w:firstLine="709"/>
        <w:jc w:val="both"/>
        <w:rPr>
          <w:rFonts w:ascii="Times New Roman" w:eastAsia="Calibri" w:hAnsi="Times New Roman"/>
          <w:sz w:val="28"/>
          <w:lang w:eastAsia="uk-UA"/>
        </w:rPr>
      </w:pPr>
      <w:r w:rsidRPr="00AC23C9">
        <w:rPr>
          <w:rFonts w:ascii="Times New Roman" w:eastAsia="Calibri" w:hAnsi="Times New Roman"/>
          <w:sz w:val="28"/>
          <w:lang w:eastAsia="uk-UA"/>
        </w:rPr>
        <w:t>Отже, можна зробити висновок, що у 2021 році ПАТ «</w:t>
      </w:r>
      <w:proofErr w:type="spellStart"/>
      <w:r w:rsidRPr="00AC23C9">
        <w:rPr>
          <w:rFonts w:ascii="Times New Roman" w:eastAsia="Calibri" w:hAnsi="Times New Roman"/>
          <w:sz w:val="28"/>
          <w:lang w:eastAsia="uk-UA"/>
        </w:rPr>
        <w:t>Одескабель</w:t>
      </w:r>
      <w:proofErr w:type="spellEnd"/>
      <w:r w:rsidRPr="00AC23C9">
        <w:rPr>
          <w:rFonts w:ascii="Times New Roman" w:eastAsia="Calibri" w:hAnsi="Times New Roman"/>
          <w:sz w:val="28"/>
          <w:lang w:eastAsia="uk-UA"/>
        </w:rPr>
        <w:t>» показало себе як прибуткове підприємство. Проте впродовж 2022-2023 років всі розглянуті показники рентабельності стали від’ємними через збиткову діяльність компанії у наступні роки.</w:t>
      </w:r>
    </w:p>
    <w:p w14:paraId="3A68DE3C" w14:textId="77777777" w:rsidR="00AC23C9" w:rsidRPr="00AC23C9" w:rsidRDefault="00AC23C9" w:rsidP="00134261">
      <w:pPr>
        <w:widowControl w:val="0"/>
        <w:spacing w:line="360" w:lineRule="auto"/>
        <w:ind w:firstLine="709"/>
        <w:jc w:val="both"/>
        <w:rPr>
          <w:rFonts w:ascii="Times New Roman" w:hAnsi="Times New Roman"/>
          <w:sz w:val="28"/>
          <w:lang w:eastAsia="ru-RU"/>
        </w:rPr>
      </w:pPr>
      <w:r w:rsidRPr="00AC23C9">
        <w:rPr>
          <w:rFonts w:ascii="Times New Roman" w:hAnsi="Times New Roman"/>
          <w:sz w:val="28"/>
          <w:lang w:eastAsia="ru-RU"/>
        </w:rPr>
        <w:t>Методики оцінювання ефективності фінансової діяльності підприємства мають глибокий зв'язок з оцінкою ймовірності його банкрутства. Для цієї оцінки застосовують різноманітні моделі, проте не всі з них можуть бути використані в конкретних випадках. Наприклад, в разі ПАТ «</w:t>
      </w:r>
      <w:proofErr w:type="spellStart"/>
      <w:r w:rsidRPr="00AC23C9">
        <w:rPr>
          <w:rFonts w:ascii="Times New Roman" w:hAnsi="Times New Roman"/>
          <w:sz w:val="28"/>
          <w:lang w:eastAsia="ru-RU"/>
        </w:rPr>
        <w:t>Одескабель</w:t>
      </w:r>
      <w:proofErr w:type="spellEnd"/>
      <w:r w:rsidRPr="00AC23C9">
        <w:rPr>
          <w:rFonts w:ascii="Times New Roman" w:hAnsi="Times New Roman"/>
          <w:sz w:val="28"/>
          <w:lang w:eastAsia="ru-RU"/>
        </w:rPr>
        <w:t xml:space="preserve">» складно застосовувати розрахунок показників для прогнозування банкрутства за коефіцієнтом </w:t>
      </w:r>
      <w:proofErr w:type="spellStart"/>
      <w:r w:rsidRPr="00AC23C9">
        <w:rPr>
          <w:rFonts w:ascii="Times New Roman" w:hAnsi="Times New Roman"/>
          <w:sz w:val="28"/>
          <w:lang w:eastAsia="ru-RU"/>
        </w:rPr>
        <w:t>Бівера</w:t>
      </w:r>
      <w:proofErr w:type="spellEnd"/>
      <w:r w:rsidRPr="00AC23C9">
        <w:rPr>
          <w:rFonts w:ascii="Times New Roman" w:hAnsi="Times New Roman"/>
          <w:sz w:val="28"/>
          <w:lang w:eastAsia="ru-RU"/>
        </w:rPr>
        <w:t xml:space="preserve"> через відсутність необхідних фінансових показників у його звітності. Коефіцієнт </w:t>
      </w:r>
      <w:proofErr w:type="spellStart"/>
      <w:r w:rsidRPr="00AC23C9">
        <w:rPr>
          <w:rFonts w:ascii="Times New Roman" w:hAnsi="Times New Roman"/>
          <w:sz w:val="28"/>
          <w:lang w:eastAsia="ru-RU"/>
        </w:rPr>
        <w:t>Таффлера</w:t>
      </w:r>
      <w:proofErr w:type="spellEnd"/>
      <w:r w:rsidRPr="00AC23C9">
        <w:rPr>
          <w:rFonts w:ascii="Times New Roman" w:hAnsi="Times New Roman"/>
          <w:sz w:val="28"/>
          <w:lang w:eastAsia="ru-RU"/>
        </w:rPr>
        <w:t xml:space="preserve"> є зручним інструментом для прогнозування імовірності банкрутства підприємства, особливо у випадках, коли неможливо застосувати інші методики, наприклад, через відсутність необхідних фінансових показників у звітності ПАТ «</w:t>
      </w:r>
      <w:proofErr w:type="spellStart"/>
      <w:r w:rsidRPr="00AC23C9">
        <w:rPr>
          <w:rFonts w:ascii="Times New Roman" w:hAnsi="Times New Roman"/>
          <w:sz w:val="28"/>
          <w:lang w:eastAsia="ru-RU"/>
        </w:rPr>
        <w:t>Одескабель</w:t>
      </w:r>
      <w:proofErr w:type="spellEnd"/>
      <w:r w:rsidRPr="00AC23C9">
        <w:rPr>
          <w:rFonts w:ascii="Times New Roman" w:hAnsi="Times New Roman"/>
          <w:sz w:val="28"/>
          <w:lang w:eastAsia="ru-RU"/>
        </w:rPr>
        <w:t xml:space="preserve">». </w:t>
      </w:r>
    </w:p>
    <w:p w14:paraId="64227FA8" w14:textId="77777777" w:rsidR="00AC23C9" w:rsidRPr="00AC23C9" w:rsidRDefault="00AC23C9" w:rsidP="00134261">
      <w:pPr>
        <w:widowControl w:val="0"/>
        <w:spacing w:line="360" w:lineRule="auto"/>
        <w:ind w:firstLine="709"/>
        <w:jc w:val="both"/>
        <w:rPr>
          <w:rFonts w:ascii="Times New Roman" w:eastAsia="Calibri" w:hAnsi="Times New Roman" w:cs="Times New Roman"/>
          <w:sz w:val="28"/>
          <w:lang w:eastAsia="uk-UA"/>
        </w:rPr>
      </w:pPr>
      <w:r w:rsidRPr="00AC23C9">
        <w:rPr>
          <w:rFonts w:ascii="Times New Roman" w:eastAsia="Calibri" w:hAnsi="Times New Roman" w:cs="Times New Roman"/>
          <w:sz w:val="28"/>
          <w:lang w:eastAsia="uk-UA"/>
        </w:rPr>
        <w:t xml:space="preserve">Коефіцієнт </w:t>
      </w:r>
      <w:proofErr w:type="spellStart"/>
      <w:r w:rsidRPr="00AC23C9">
        <w:rPr>
          <w:rFonts w:ascii="Times New Roman" w:eastAsia="Calibri" w:hAnsi="Times New Roman" w:cs="Times New Roman"/>
          <w:sz w:val="28"/>
          <w:lang w:eastAsia="uk-UA"/>
        </w:rPr>
        <w:t>Таффлера</w:t>
      </w:r>
      <w:proofErr w:type="spellEnd"/>
      <w:r w:rsidRPr="00AC23C9">
        <w:rPr>
          <w:rFonts w:ascii="Times New Roman" w:eastAsia="Calibri" w:hAnsi="Times New Roman" w:cs="Times New Roman"/>
          <w:sz w:val="28"/>
          <w:lang w:eastAsia="uk-UA"/>
        </w:rPr>
        <w:t xml:space="preserve"> (К</w:t>
      </w:r>
      <w:r w:rsidRPr="00AC23C9">
        <w:rPr>
          <w:rFonts w:ascii="Times New Roman" w:eastAsia="Calibri" w:hAnsi="Times New Roman" w:cs="Times New Roman"/>
          <w:sz w:val="28"/>
          <w:vertAlign w:val="subscript"/>
          <w:lang w:eastAsia="uk-UA"/>
        </w:rPr>
        <w:t>Т</w:t>
      </w:r>
      <w:r w:rsidRPr="00AC23C9">
        <w:rPr>
          <w:rFonts w:ascii="Times New Roman" w:eastAsia="Calibri" w:hAnsi="Times New Roman" w:cs="Times New Roman"/>
          <w:sz w:val="28"/>
          <w:lang w:eastAsia="uk-UA"/>
        </w:rPr>
        <w:t xml:space="preserve">) розраховується за формулою: </w:t>
      </w:r>
    </w:p>
    <w:p w14:paraId="1A884466" w14:textId="77777777" w:rsidR="00AC23C9" w:rsidRPr="00AC23C9" w:rsidRDefault="00AC23C9" w:rsidP="00134261">
      <w:pPr>
        <w:widowControl w:val="0"/>
        <w:spacing w:line="360" w:lineRule="auto"/>
        <w:ind w:firstLine="709"/>
        <w:jc w:val="right"/>
        <w:rPr>
          <w:rFonts w:ascii="Times New Roman" w:eastAsia="Calibri" w:hAnsi="Times New Roman" w:cs="Times New Roman"/>
          <w:sz w:val="28"/>
          <w:lang w:eastAsia="ru-RU"/>
        </w:rPr>
      </w:pPr>
      <w:r w:rsidRPr="00AC23C9">
        <w:rPr>
          <w:rFonts w:ascii="Times New Roman" w:eastAsia="Calibri" w:hAnsi="Times New Roman" w:cs="Times New Roman"/>
          <w:sz w:val="28"/>
          <w:lang w:eastAsia="ru-RU"/>
        </w:rPr>
        <w:t>К</w:t>
      </w:r>
      <w:r w:rsidRPr="00AC23C9">
        <w:rPr>
          <w:rFonts w:ascii="Times New Roman" w:eastAsia="Calibri" w:hAnsi="Times New Roman" w:cs="Times New Roman"/>
          <w:sz w:val="28"/>
          <w:vertAlign w:val="subscript"/>
          <w:lang w:eastAsia="ru-RU"/>
        </w:rPr>
        <w:t>Т</w:t>
      </w:r>
      <w:r w:rsidRPr="00AC23C9">
        <w:rPr>
          <w:rFonts w:ascii="Times New Roman" w:eastAsia="Calibri" w:hAnsi="Times New Roman" w:cs="Times New Roman"/>
          <w:sz w:val="28"/>
          <w:lang w:eastAsia="ru-RU"/>
        </w:rPr>
        <w:t xml:space="preserve"> = 0,53*X</w:t>
      </w:r>
      <w:r w:rsidRPr="00AC23C9">
        <w:rPr>
          <w:rFonts w:ascii="Times New Roman" w:eastAsia="Calibri" w:hAnsi="Times New Roman" w:cs="Times New Roman"/>
          <w:sz w:val="28"/>
          <w:vertAlign w:val="subscript"/>
          <w:lang w:eastAsia="ru-RU"/>
        </w:rPr>
        <w:t>1</w:t>
      </w:r>
      <w:r w:rsidRPr="00AC23C9">
        <w:rPr>
          <w:rFonts w:ascii="Times New Roman" w:eastAsia="Calibri" w:hAnsi="Times New Roman" w:cs="Times New Roman"/>
          <w:sz w:val="28"/>
          <w:lang w:eastAsia="ru-RU"/>
        </w:rPr>
        <w:t xml:space="preserve"> + 0,13*X</w:t>
      </w:r>
      <w:r w:rsidRPr="00AC23C9">
        <w:rPr>
          <w:rFonts w:ascii="Times New Roman" w:eastAsia="Calibri" w:hAnsi="Times New Roman" w:cs="Times New Roman"/>
          <w:sz w:val="28"/>
          <w:vertAlign w:val="subscript"/>
          <w:lang w:eastAsia="ru-RU"/>
        </w:rPr>
        <w:t>2</w:t>
      </w:r>
      <w:r w:rsidRPr="00AC23C9">
        <w:rPr>
          <w:rFonts w:ascii="Times New Roman" w:eastAsia="Calibri" w:hAnsi="Times New Roman" w:cs="Times New Roman"/>
          <w:sz w:val="28"/>
          <w:lang w:eastAsia="ru-RU"/>
        </w:rPr>
        <w:t xml:space="preserve"> + 0,18*X</w:t>
      </w:r>
      <w:r w:rsidRPr="00AC23C9">
        <w:rPr>
          <w:rFonts w:ascii="Times New Roman" w:eastAsia="Calibri" w:hAnsi="Times New Roman" w:cs="Times New Roman"/>
          <w:sz w:val="28"/>
          <w:vertAlign w:val="subscript"/>
          <w:lang w:eastAsia="ru-RU"/>
        </w:rPr>
        <w:t>3</w:t>
      </w:r>
      <w:r w:rsidRPr="00AC23C9">
        <w:rPr>
          <w:rFonts w:ascii="Times New Roman" w:eastAsia="Calibri" w:hAnsi="Times New Roman" w:cs="Times New Roman"/>
          <w:sz w:val="28"/>
          <w:lang w:eastAsia="ru-RU"/>
        </w:rPr>
        <w:t xml:space="preserve"> + 0,16*X</w:t>
      </w:r>
      <w:r w:rsidRPr="00AC23C9">
        <w:rPr>
          <w:rFonts w:ascii="Times New Roman" w:eastAsia="Calibri" w:hAnsi="Times New Roman" w:cs="Times New Roman"/>
          <w:sz w:val="28"/>
          <w:vertAlign w:val="subscript"/>
          <w:lang w:eastAsia="ru-RU"/>
        </w:rPr>
        <w:t>4</w:t>
      </w:r>
      <w:r w:rsidRPr="00AC23C9">
        <w:rPr>
          <w:rFonts w:ascii="Times New Roman" w:eastAsia="Calibri" w:hAnsi="Times New Roman" w:cs="Times New Roman"/>
          <w:sz w:val="28"/>
          <w:lang w:eastAsia="ru-RU"/>
        </w:rPr>
        <w:t>,</w:t>
      </w:r>
      <w:r w:rsidRPr="00AC23C9">
        <w:rPr>
          <w:rFonts w:ascii="Times New Roman" w:eastAsia="Calibri" w:hAnsi="Times New Roman" w:cs="Times New Roman"/>
          <w:sz w:val="28"/>
          <w:lang w:eastAsia="ru-RU"/>
        </w:rPr>
        <w:tab/>
      </w:r>
      <w:r w:rsidRPr="00AC23C9">
        <w:rPr>
          <w:rFonts w:ascii="Times New Roman" w:eastAsia="Calibri" w:hAnsi="Times New Roman" w:cs="Times New Roman"/>
          <w:sz w:val="28"/>
          <w:lang w:eastAsia="ru-RU"/>
        </w:rPr>
        <w:tab/>
        <w:t>(2.1)</w:t>
      </w:r>
    </w:p>
    <w:p w14:paraId="78B4B3E6" w14:textId="77777777" w:rsidR="00AC23C9" w:rsidRPr="00AC23C9" w:rsidRDefault="00AC23C9" w:rsidP="00134261">
      <w:pPr>
        <w:widowControl w:val="0"/>
        <w:spacing w:line="360" w:lineRule="auto"/>
        <w:ind w:firstLine="709"/>
        <w:jc w:val="both"/>
        <w:rPr>
          <w:rFonts w:ascii="Times New Roman" w:eastAsia="Calibri" w:hAnsi="Times New Roman" w:cs="Times New Roman"/>
          <w:sz w:val="28"/>
          <w:lang w:eastAsia="uk-UA"/>
        </w:rPr>
      </w:pPr>
      <w:r w:rsidRPr="00AC23C9">
        <w:rPr>
          <w:rFonts w:ascii="Times New Roman" w:eastAsia="Calibri" w:hAnsi="Times New Roman" w:cs="Times New Roman"/>
          <w:sz w:val="28"/>
          <w:lang w:eastAsia="uk-UA"/>
        </w:rPr>
        <w:t xml:space="preserve">де  </w:t>
      </w:r>
      <w:r w:rsidRPr="00AC23C9">
        <w:rPr>
          <w:rFonts w:ascii="Times New Roman" w:eastAsia="Calibri" w:hAnsi="Times New Roman" w:cs="Times New Roman"/>
          <w:sz w:val="28"/>
          <w:lang w:eastAsia="uk-UA"/>
        </w:rPr>
        <w:tab/>
        <w:t>X</w:t>
      </w:r>
      <w:r w:rsidRPr="00AC23C9">
        <w:rPr>
          <w:rFonts w:ascii="Times New Roman" w:eastAsia="Calibri" w:hAnsi="Times New Roman" w:cs="Times New Roman"/>
          <w:sz w:val="28"/>
          <w:vertAlign w:val="subscript"/>
          <w:lang w:eastAsia="ru-RU"/>
        </w:rPr>
        <w:t>1</w:t>
      </w:r>
      <w:r w:rsidRPr="00AC23C9">
        <w:rPr>
          <w:rFonts w:ascii="Times New Roman" w:eastAsia="Calibri" w:hAnsi="Times New Roman" w:cs="Times New Roman"/>
          <w:sz w:val="28"/>
          <w:lang w:eastAsia="uk-UA"/>
        </w:rPr>
        <w:t xml:space="preserve"> - відношення прибутку від реаліза</w:t>
      </w:r>
      <w:r w:rsidRPr="00AC23C9">
        <w:rPr>
          <w:rFonts w:ascii="Times New Roman" w:eastAsia="Calibri" w:hAnsi="Times New Roman" w:cs="Times New Roman"/>
          <w:sz w:val="28"/>
          <w:lang w:eastAsia="uk-UA"/>
        </w:rPr>
        <w:softHyphen/>
        <w:t xml:space="preserve">ції до короткострокових зобов'язань; </w:t>
      </w:r>
    </w:p>
    <w:p w14:paraId="47667D42" w14:textId="77777777" w:rsidR="00AC23C9" w:rsidRPr="00AC23C9" w:rsidRDefault="00AC23C9" w:rsidP="00134261">
      <w:pPr>
        <w:widowControl w:val="0"/>
        <w:spacing w:line="360" w:lineRule="auto"/>
        <w:ind w:firstLine="709"/>
        <w:jc w:val="both"/>
        <w:rPr>
          <w:rFonts w:ascii="Times New Roman" w:eastAsia="Calibri" w:hAnsi="Times New Roman" w:cs="Times New Roman"/>
          <w:sz w:val="28"/>
          <w:lang w:eastAsia="uk-UA"/>
        </w:rPr>
      </w:pPr>
      <w:r w:rsidRPr="00AC23C9">
        <w:rPr>
          <w:rFonts w:ascii="Times New Roman" w:eastAsia="Calibri" w:hAnsi="Times New Roman" w:cs="Times New Roman"/>
          <w:sz w:val="28"/>
          <w:lang w:eastAsia="uk-UA"/>
        </w:rPr>
        <w:t>X</w:t>
      </w:r>
      <w:r w:rsidRPr="00AC23C9">
        <w:rPr>
          <w:rFonts w:ascii="Times New Roman" w:eastAsia="Calibri" w:hAnsi="Times New Roman" w:cs="Times New Roman"/>
          <w:sz w:val="28"/>
          <w:vertAlign w:val="subscript"/>
          <w:lang w:eastAsia="ru-RU"/>
        </w:rPr>
        <w:t>2</w:t>
      </w:r>
      <w:r w:rsidRPr="00AC23C9">
        <w:rPr>
          <w:rFonts w:ascii="Times New Roman" w:eastAsia="Calibri" w:hAnsi="Times New Roman" w:cs="Times New Roman"/>
          <w:sz w:val="28"/>
          <w:lang w:eastAsia="uk-UA"/>
        </w:rPr>
        <w:t xml:space="preserve"> - відношення оборотних активів до зобов'я</w:t>
      </w:r>
      <w:r w:rsidRPr="00AC23C9">
        <w:rPr>
          <w:rFonts w:ascii="Times New Roman" w:eastAsia="Calibri" w:hAnsi="Times New Roman" w:cs="Times New Roman"/>
          <w:sz w:val="28"/>
          <w:lang w:eastAsia="uk-UA"/>
        </w:rPr>
        <w:softHyphen/>
        <w:t xml:space="preserve">зань; </w:t>
      </w:r>
    </w:p>
    <w:p w14:paraId="41E02CCF" w14:textId="77777777" w:rsidR="00AC23C9" w:rsidRPr="00AC23C9" w:rsidRDefault="00AC23C9" w:rsidP="00134261">
      <w:pPr>
        <w:widowControl w:val="0"/>
        <w:spacing w:line="360" w:lineRule="auto"/>
        <w:ind w:firstLine="709"/>
        <w:jc w:val="both"/>
        <w:rPr>
          <w:rFonts w:ascii="Times New Roman" w:eastAsia="Calibri" w:hAnsi="Times New Roman" w:cs="Times New Roman"/>
          <w:sz w:val="28"/>
          <w:lang w:eastAsia="uk-UA"/>
        </w:rPr>
      </w:pPr>
      <w:r w:rsidRPr="00AC23C9">
        <w:rPr>
          <w:rFonts w:ascii="Times New Roman" w:eastAsia="Calibri" w:hAnsi="Times New Roman" w:cs="Times New Roman"/>
          <w:sz w:val="28"/>
          <w:lang w:eastAsia="uk-UA"/>
        </w:rPr>
        <w:t>X</w:t>
      </w:r>
      <w:r w:rsidRPr="00AC23C9">
        <w:rPr>
          <w:rFonts w:ascii="Times New Roman" w:eastAsia="Calibri" w:hAnsi="Times New Roman" w:cs="Times New Roman"/>
          <w:sz w:val="28"/>
          <w:vertAlign w:val="subscript"/>
          <w:lang w:eastAsia="ru-RU"/>
        </w:rPr>
        <w:t>3</w:t>
      </w:r>
      <w:r w:rsidRPr="00AC23C9">
        <w:rPr>
          <w:rFonts w:ascii="Times New Roman" w:eastAsia="Calibri" w:hAnsi="Times New Roman" w:cs="Times New Roman"/>
          <w:sz w:val="28"/>
          <w:lang w:eastAsia="uk-UA"/>
        </w:rPr>
        <w:t xml:space="preserve"> - відношення короткострокових зо</w:t>
      </w:r>
      <w:r w:rsidRPr="00AC23C9">
        <w:rPr>
          <w:rFonts w:ascii="Times New Roman" w:eastAsia="Calibri" w:hAnsi="Times New Roman" w:cs="Times New Roman"/>
          <w:sz w:val="28"/>
          <w:lang w:eastAsia="uk-UA"/>
        </w:rPr>
        <w:softHyphen/>
        <w:t xml:space="preserve">бов'язань до активів; </w:t>
      </w:r>
    </w:p>
    <w:p w14:paraId="5023E740" w14:textId="77777777" w:rsidR="00AC23C9" w:rsidRPr="00AC23C9" w:rsidRDefault="00AC23C9" w:rsidP="00134261">
      <w:pPr>
        <w:widowControl w:val="0"/>
        <w:spacing w:line="360" w:lineRule="auto"/>
        <w:ind w:firstLine="709"/>
        <w:jc w:val="both"/>
        <w:rPr>
          <w:rFonts w:ascii="Times New Roman" w:eastAsia="Calibri" w:hAnsi="Times New Roman" w:cs="Times New Roman"/>
          <w:sz w:val="28"/>
          <w:lang w:eastAsia="uk-UA"/>
        </w:rPr>
      </w:pPr>
      <w:r w:rsidRPr="00AC23C9">
        <w:rPr>
          <w:rFonts w:ascii="Times New Roman" w:eastAsia="Calibri" w:hAnsi="Times New Roman" w:cs="Times New Roman"/>
          <w:sz w:val="28"/>
          <w:lang w:eastAsia="uk-UA"/>
        </w:rPr>
        <w:t>X</w:t>
      </w:r>
      <w:r w:rsidRPr="00AC23C9">
        <w:rPr>
          <w:rFonts w:ascii="Times New Roman" w:eastAsia="Calibri" w:hAnsi="Times New Roman" w:cs="Times New Roman"/>
          <w:sz w:val="28"/>
          <w:vertAlign w:val="subscript"/>
          <w:lang w:eastAsia="ru-RU"/>
        </w:rPr>
        <w:t>4</w:t>
      </w:r>
      <w:r w:rsidRPr="00AC23C9">
        <w:rPr>
          <w:rFonts w:ascii="Times New Roman" w:eastAsia="Calibri" w:hAnsi="Times New Roman" w:cs="Times New Roman"/>
          <w:sz w:val="28"/>
          <w:lang w:eastAsia="uk-UA"/>
        </w:rPr>
        <w:t xml:space="preserve"> - відношення виру</w:t>
      </w:r>
      <w:r w:rsidRPr="00AC23C9">
        <w:rPr>
          <w:rFonts w:ascii="Times New Roman" w:eastAsia="Calibri" w:hAnsi="Times New Roman" w:cs="Times New Roman"/>
          <w:sz w:val="28"/>
          <w:lang w:eastAsia="uk-UA"/>
        </w:rPr>
        <w:softHyphen/>
        <w:t>чки від реалізації до суми всіх активів  [</w:t>
      </w:r>
      <w:r w:rsidRPr="00AC23C9">
        <w:rPr>
          <w:rFonts w:ascii="Times New Roman" w:eastAsia="Calibri" w:hAnsi="Times New Roman" w:cs="Times New Roman"/>
          <w:sz w:val="28"/>
          <w:lang w:eastAsia="uk-UA"/>
        </w:rPr>
        <w:fldChar w:fldCharType="begin"/>
      </w:r>
      <w:r w:rsidRPr="00AC23C9">
        <w:rPr>
          <w:rFonts w:ascii="Times New Roman" w:eastAsia="Calibri" w:hAnsi="Times New Roman" w:cs="Times New Roman"/>
          <w:sz w:val="28"/>
          <w:lang w:eastAsia="uk-UA"/>
        </w:rPr>
        <w:instrText xml:space="preserve"> REF _Ref168319768 \r \h  \* MERGEFORMAT </w:instrText>
      </w:r>
      <w:r w:rsidRPr="00AC23C9">
        <w:rPr>
          <w:rFonts w:ascii="Times New Roman" w:eastAsia="Calibri" w:hAnsi="Times New Roman" w:cs="Times New Roman"/>
          <w:sz w:val="28"/>
          <w:lang w:eastAsia="uk-UA"/>
        </w:rPr>
      </w:r>
      <w:r w:rsidRPr="00AC23C9">
        <w:rPr>
          <w:rFonts w:ascii="Times New Roman" w:eastAsia="Calibri" w:hAnsi="Times New Roman" w:cs="Times New Roman"/>
          <w:sz w:val="28"/>
          <w:lang w:eastAsia="uk-UA"/>
        </w:rPr>
        <w:fldChar w:fldCharType="separate"/>
      </w:r>
      <w:r w:rsidRPr="00AC23C9">
        <w:rPr>
          <w:rFonts w:ascii="Times New Roman" w:eastAsia="Calibri" w:hAnsi="Times New Roman" w:cs="Times New Roman"/>
          <w:sz w:val="28"/>
          <w:lang w:eastAsia="uk-UA"/>
        </w:rPr>
        <w:t>7</w:t>
      </w:r>
      <w:r w:rsidRPr="00AC23C9">
        <w:rPr>
          <w:rFonts w:ascii="Times New Roman" w:eastAsia="Calibri" w:hAnsi="Times New Roman" w:cs="Times New Roman"/>
          <w:sz w:val="28"/>
          <w:lang w:eastAsia="uk-UA"/>
        </w:rPr>
        <w:fldChar w:fldCharType="end"/>
      </w:r>
      <w:r w:rsidRPr="00AC23C9">
        <w:rPr>
          <w:rFonts w:ascii="Times New Roman" w:eastAsia="Calibri" w:hAnsi="Times New Roman" w:cs="Times New Roman"/>
          <w:sz w:val="28"/>
          <w:lang w:eastAsia="uk-UA"/>
        </w:rPr>
        <w:t xml:space="preserve">, c. 137]. </w:t>
      </w:r>
    </w:p>
    <w:p w14:paraId="0C6B6B3A" w14:textId="77777777" w:rsidR="00AC23C9" w:rsidRPr="00AC23C9" w:rsidRDefault="00AC23C9" w:rsidP="00134261">
      <w:pPr>
        <w:widowControl w:val="0"/>
        <w:spacing w:line="360" w:lineRule="auto"/>
        <w:ind w:firstLine="709"/>
        <w:jc w:val="both"/>
        <w:rPr>
          <w:rFonts w:ascii="Times New Roman" w:eastAsia="Calibri" w:hAnsi="Times New Roman" w:cs="Times New Roman"/>
          <w:sz w:val="28"/>
          <w:lang w:eastAsia="uk-UA"/>
        </w:rPr>
      </w:pPr>
      <w:r w:rsidRPr="00AC23C9">
        <w:rPr>
          <w:rFonts w:ascii="Times New Roman" w:eastAsia="Calibri" w:hAnsi="Times New Roman" w:cs="Times New Roman"/>
          <w:sz w:val="28"/>
          <w:lang w:eastAsia="uk-UA"/>
        </w:rPr>
        <w:t>За умови, що:</w:t>
      </w:r>
    </w:p>
    <w:p w14:paraId="0FFD55E8" w14:textId="77777777" w:rsidR="00AC23C9" w:rsidRPr="00AC23C9" w:rsidRDefault="00AC23C9" w:rsidP="00134261">
      <w:pPr>
        <w:widowControl w:val="0"/>
        <w:spacing w:line="360" w:lineRule="auto"/>
        <w:ind w:firstLine="709"/>
        <w:jc w:val="both"/>
        <w:rPr>
          <w:rFonts w:ascii="Times New Roman" w:eastAsia="Calibri" w:hAnsi="Times New Roman" w:cs="Times New Roman"/>
          <w:sz w:val="28"/>
          <w:lang w:eastAsia="uk-UA"/>
        </w:rPr>
      </w:pPr>
      <w:r w:rsidRPr="00AC23C9">
        <w:rPr>
          <w:rFonts w:ascii="Times New Roman" w:eastAsia="Calibri" w:hAnsi="Times New Roman" w:cs="Times New Roman"/>
          <w:sz w:val="28"/>
          <w:lang w:eastAsia="ru-RU"/>
        </w:rPr>
        <w:t xml:space="preserve">– </w:t>
      </w:r>
      <w:proofErr w:type="spellStart"/>
      <w:r w:rsidRPr="00AC23C9">
        <w:rPr>
          <w:rFonts w:ascii="Times New Roman" w:eastAsia="Calibri" w:hAnsi="Times New Roman" w:cs="Times New Roman"/>
          <w:sz w:val="28"/>
          <w:lang w:eastAsia="ru-RU"/>
        </w:rPr>
        <w:t>Тт</w:t>
      </w:r>
      <w:proofErr w:type="spellEnd"/>
      <w:r w:rsidRPr="00AC23C9">
        <w:rPr>
          <w:rFonts w:ascii="Times New Roman" w:eastAsia="Calibri" w:hAnsi="Times New Roman" w:cs="Times New Roman"/>
          <w:sz w:val="28"/>
          <w:lang w:eastAsia="uk-UA"/>
        </w:rPr>
        <w:t xml:space="preserve"> &gt; 0,3 – у підприємства добрі довгострокові перспективи; </w:t>
      </w:r>
    </w:p>
    <w:p w14:paraId="04D563DA" w14:textId="77777777" w:rsidR="00AC23C9" w:rsidRPr="00AC23C9" w:rsidRDefault="00AC23C9" w:rsidP="00134261">
      <w:pPr>
        <w:widowControl w:val="0"/>
        <w:spacing w:line="360" w:lineRule="auto"/>
        <w:ind w:firstLine="709"/>
        <w:jc w:val="both"/>
        <w:rPr>
          <w:rFonts w:ascii="Times New Roman" w:eastAsia="Calibri" w:hAnsi="Times New Roman" w:cs="Times New Roman"/>
          <w:sz w:val="28"/>
          <w:lang w:eastAsia="uk-UA"/>
        </w:rPr>
      </w:pPr>
      <w:r w:rsidRPr="00AC23C9">
        <w:rPr>
          <w:rFonts w:ascii="Times New Roman" w:eastAsia="Calibri" w:hAnsi="Times New Roman" w:cs="Times New Roman"/>
          <w:sz w:val="28"/>
          <w:lang w:eastAsia="ru-RU"/>
        </w:rPr>
        <w:lastRenderedPageBreak/>
        <w:t xml:space="preserve">– </w:t>
      </w:r>
      <w:proofErr w:type="spellStart"/>
      <w:r w:rsidRPr="00AC23C9">
        <w:rPr>
          <w:rFonts w:ascii="Times New Roman" w:eastAsia="Calibri" w:hAnsi="Times New Roman" w:cs="Times New Roman"/>
          <w:sz w:val="28"/>
          <w:lang w:eastAsia="ru-RU"/>
        </w:rPr>
        <w:t>Тт</w:t>
      </w:r>
      <w:proofErr w:type="spellEnd"/>
      <w:r w:rsidRPr="00AC23C9">
        <w:rPr>
          <w:rFonts w:ascii="Times New Roman" w:eastAsia="Calibri" w:hAnsi="Times New Roman" w:cs="Times New Roman"/>
          <w:sz w:val="28"/>
          <w:lang w:eastAsia="ru-RU"/>
        </w:rPr>
        <w:t xml:space="preserve"> &lt; 0,2</w:t>
      </w:r>
      <w:r w:rsidRPr="00AC23C9">
        <w:rPr>
          <w:rFonts w:ascii="Times New Roman" w:eastAsia="Calibri" w:hAnsi="Times New Roman" w:cs="Times New Roman"/>
          <w:sz w:val="28"/>
          <w:lang w:eastAsia="uk-UA"/>
        </w:rPr>
        <w:t xml:space="preserve"> – у підприємства існує вірогідність банкрутства.</w:t>
      </w:r>
    </w:p>
    <w:p w14:paraId="09644903" w14:textId="77777777" w:rsidR="00AC23C9" w:rsidRPr="00AC23C9" w:rsidRDefault="00AC23C9" w:rsidP="00134261">
      <w:pPr>
        <w:widowControl w:val="0"/>
        <w:spacing w:line="360" w:lineRule="auto"/>
        <w:ind w:firstLine="709"/>
        <w:jc w:val="both"/>
        <w:rPr>
          <w:rFonts w:ascii="Times New Roman" w:eastAsia="Calibri" w:hAnsi="Times New Roman" w:cs="Times New Roman"/>
          <w:sz w:val="28"/>
          <w:lang w:eastAsia="ru-RU"/>
        </w:rPr>
      </w:pPr>
      <w:r w:rsidRPr="00AC23C9">
        <w:rPr>
          <w:rFonts w:ascii="Times New Roman" w:eastAsia="Calibri" w:hAnsi="Times New Roman" w:cs="Times New Roman"/>
          <w:sz w:val="28"/>
          <w:lang w:eastAsia="uk-UA"/>
        </w:rPr>
        <w:t xml:space="preserve">Результати розрахунків зведемо до табл. 2.7. </w:t>
      </w:r>
      <w:r w:rsidRPr="00AC23C9">
        <w:rPr>
          <w:rFonts w:ascii="Times New Roman" w:eastAsia="Calibri" w:hAnsi="Times New Roman" w:cs="Times New Roman"/>
          <w:sz w:val="28"/>
          <w:lang w:eastAsia="ru-RU"/>
        </w:rPr>
        <w:t xml:space="preserve">На основі наведених даних розрахуємо коефіцієнт </w:t>
      </w:r>
      <w:proofErr w:type="spellStart"/>
      <w:r w:rsidRPr="00AC23C9">
        <w:rPr>
          <w:rFonts w:ascii="Times New Roman" w:eastAsia="Calibri" w:hAnsi="Times New Roman" w:cs="Times New Roman"/>
          <w:sz w:val="28"/>
          <w:lang w:eastAsia="ru-RU"/>
        </w:rPr>
        <w:t>Таффлера</w:t>
      </w:r>
      <w:proofErr w:type="spellEnd"/>
      <w:r w:rsidRPr="00AC23C9">
        <w:rPr>
          <w:rFonts w:ascii="Times New Roman" w:eastAsia="Calibri" w:hAnsi="Times New Roman" w:cs="Times New Roman"/>
          <w:sz w:val="28"/>
          <w:lang w:eastAsia="ru-RU"/>
        </w:rPr>
        <w:t>:</w:t>
      </w:r>
    </w:p>
    <w:p w14:paraId="6751AF03" w14:textId="77777777" w:rsidR="00AC23C9" w:rsidRPr="00AC23C9" w:rsidRDefault="00AC23C9" w:rsidP="00134261">
      <w:pPr>
        <w:widowControl w:val="0"/>
        <w:spacing w:line="360" w:lineRule="auto"/>
        <w:ind w:firstLine="709"/>
        <w:jc w:val="both"/>
        <w:rPr>
          <w:rFonts w:ascii="Times New Roman" w:eastAsia="Calibri" w:hAnsi="Times New Roman" w:cs="Times New Roman"/>
          <w:sz w:val="28"/>
          <w:lang w:eastAsia="ru-RU"/>
        </w:rPr>
      </w:pPr>
      <w:r w:rsidRPr="00AC23C9">
        <w:rPr>
          <w:rFonts w:ascii="Times New Roman" w:eastAsia="Calibri" w:hAnsi="Times New Roman" w:cs="Times New Roman"/>
          <w:sz w:val="28"/>
          <w:lang w:eastAsia="ru-RU"/>
        </w:rPr>
        <w:t>2021 рік: 0,53*0,40+0,13*0,91</w:t>
      </w:r>
      <w:r w:rsidRPr="00AC23C9">
        <w:rPr>
          <w:rFonts w:ascii="Times New Roman" w:eastAsia="Calibri" w:hAnsi="Times New Roman" w:cs="Times New Roman"/>
          <w:sz w:val="28"/>
          <w:lang w:eastAsia="ru-RU"/>
        </w:rPr>
        <w:tab/>
        <w:t>+0,18*0,63+0,16*</w:t>
      </w:r>
      <w:r w:rsidRPr="00AC23C9">
        <w:rPr>
          <w:rFonts w:ascii="Times New Roman" w:eastAsia="Calibri" w:hAnsi="Times New Roman" w:cs="Times New Roman"/>
          <w:sz w:val="28"/>
          <w:lang w:eastAsia="ru-RU"/>
        </w:rPr>
        <w:tab/>
        <w:t>1,50 = 0,69</w:t>
      </w:r>
    </w:p>
    <w:p w14:paraId="43B3E566" w14:textId="77777777" w:rsidR="00AC23C9" w:rsidRPr="00AC23C9" w:rsidRDefault="00AC23C9" w:rsidP="00134261">
      <w:pPr>
        <w:widowControl w:val="0"/>
        <w:spacing w:line="360" w:lineRule="auto"/>
        <w:ind w:firstLine="709"/>
        <w:jc w:val="both"/>
        <w:rPr>
          <w:rFonts w:ascii="Times New Roman" w:eastAsia="Calibri" w:hAnsi="Times New Roman" w:cs="Times New Roman"/>
          <w:sz w:val="28"/>
          <w:lang w:eastAsia="ru-RU"/>
        </w:rPr>
      </w:pPr>
      <w:r w:rsidRPr="00AC23C9">
        <w:rPr>
          <w:rFonts w:ascii="Times New Roman" w:eastAsia="Calibri" w:hAnsi="Times New Roman" w:cs="Times New Roman"/>
          <w:sz w:val="28"/>
          <w:lang w:eastAsia="ru-RU"/>
        </w:rPr>
        <w:t>2022 рік: 0,53*0,38+0,13*0,92</w:t>
      </w:r>
      <w:r w:rsidRPr="00AC23C9">
        <w:rPr>
          <w:rFonts w:ascii="Times New Roman" w:eastAsia="Calibri" w:hAnsi="Times New Roman" w:cs="Times New Roman"/>
          <w:sz w:val="28"/>
          <w:lang w:eastAsia="ru-RU"/>
        </w:rPr>
        <w:tab/>
        <w:t>+0,18*0,64+0,16*</w:t>
      </w:r>
      <w:r w:rsidRPr="00AC23C9">
        <w:rPr>
          <w:rFonts w:ascii="Times New Roman" w:eastAsia="Calibri" w:hAnsi="Times New Roman" w:cs="Times New Roman"/>
          <w:sz w:val="28"/>
          <w:lang w:eastAsia="ru-RU"/>
        </w:rPr>
        <w:tab/>
        <w:t>1,15 = 0,62</w:t>
      </w:r>
    </w:p>
    <w:p w14:paraId="677455B1" w14:textId="77777777" w:rsidR="00AC23C9" w:rsidRPr="00AC23C9" w:rsidRDefault="00AC23C9" w:rsidP="00134261">
      <w:pPr>
        <w:widowControl w:val="0"/>
        <w:spacing w:line="360" w:lineRule="auto"/>
        <w:ind w:firstLine="709"/>
        <w:jc w:val="both"/>
        <w:rPr>
          <w:rFonts w:ascii="Times New Roman" w:eastAsia="Calibri" w:hAnsi="Times New Roman" w:cs="Times New Roman"/>
          <w:sz w:val="28"/>
          <w:lang w:eastAsia="ru-RU"/>
        </w:rPr>
      </w:pPr>
      <w:r w:rsidRPr="00AC23C9">
        <w:rPr>
          <w:rFonts w:ascii="Times New Roman" w:eastAsia="Calibri" w:hAnsi="Times New Roman" w:cs="Times New Roman"/>
          <w:sz w:val="28"/>
          <w:lang w:eastAsia="ru-RU"/>
        </w:rPr>
        <w:t>2023 рік: 0,53*0,34+0,13*0,90</w:t>
      </w:r>
      <w:r w:rsidRPr="00AC23C9">
        <w:rPr>
          <w:rFonts w:ascii="Times New Roman" w:eastAsia="Calibri" w:hAnsi="Times New Roman" w:cs="Times New Roman"/>
          <w:sz w:val="28"/>
          <w:lang w:eastAsia="ru-RU"/>
        </w:rPr>
        <w:tab/>
        <w:t>+0,18*0,67+0,16*</w:t>
      </w:r>
      <w:r w:rsidRPr="00AC23C9">
        <w:rPr>
          <w:rFonts w:ascii="Times New Roman" w:eastAsia="Calibri" w:hAnsi="Times New Roman" w:cs="Times New Roman"/>
          <w:sz w:val="28"/>
          <w:lang w:eastAsia="ru-RU"/>
        </w:rPr>
        <w:tab/>
        <w:t>1,38 = 0,64</w:t>
      </w:r>
    </w:p>
    <w:p w14:paraId="750846C2" w14:textId="77777777" w:rsidR="00AC23C9" w:rsidRPr="00AC23C9" w:rsidRDefault="00AC23C9" w:rsidP="00AC23C9">
      <w:pPr>
        <w:widowControl w:val="0"/>
        <w:spacing w:line="360" w:lineRule="auto"/>
        <w:jc w:val="right"/>
        <w:rPr>
          <w:rFonts w:ascii="Times New Roman" w:eastAsia="Calibri" w:hAnsi="Times New Roman" w:cs="Times New Roman"/>
          <w:i/>
          <w:iCs/>
          <w:sz w:val="28"/>
          <w:lang w:eastAsia="ru-RU"/>
        </w:rPr>
      </w:pPr>
      <w:r w:rsidRPr="00AC23C9">
        <w:rPr>
          <w:rFonts w:ascii="Times New Roman" w:eastAsia="Calibri" w:hAnsi="Times New Roman" w:cs="Times New Roman"/>
          <w:i/>
          <w:iCs/>
          <w:sz w:val="28"/>
          <w:lang w:eastAsia="ru-RU"/>
        </w:rPr>
        <w:t>Таблиця 2.7</w:t>
      </w:r>
    </w:p>
    <w:p w14:paraId="598F6A0D" w14:textId="77777777" w:rsidR="00AC23C9" w:rsidRPr="00AC23C9" w:rsidRDefault="00AC23C9" w:rsidP="00AC23C9">
      <w:pPr>
        <w:widowControl w:val="0"/>
        <w:spacing w:line="360" w:lineRule="auto"/>
        <w:rPr>
          <w:rFonts w:ascii="Times New Roman" w:eastAsia="Calibri" w:hAnsi="Times New Roman" w:cs="Times New Roman"/>
          <w:sz w:val="28"/>
          <w:lang w:eastAsia="ru-RU"/>
        </w:rPr>
      </w:pPr>
      <w:r w:rsidRPr="00AC23C9">
        <w:rPr>
          <w:rFonts w:ascii="Times New Roman" w:eastAsia="Calibri" w:hAnsi="Times New Roman" w:cs="Times New Roman"/>
          <w:sz w:val="28"/>
          <w:lang w:eastAsia="ru-RU"/>
        </w:rPr>
        <w:t>Розрахунок показників для прогнозування банкрутства</w:t>
      </w:r>
    </w:p>
    <w:p w14:paraId="6DE44C03" w14:textId="77777777" w:rsidR="00AC23C9" w:rsidRPr="00AC23C9" w:rsidRDefault="00AC23C9" w:rsidP="00AC23C9">
      <w:pPr>
        <w:widowControl w:val="0"/>
        <w:spacing w:line="360" w:lineRule="auto"/>
        <w:rPr>
          <w:rFonts w:ascii="Times New Roman" w:eastAsia="Calibri" w:hAnsi="Times New Roman" w:cs="Times New Roman"/>
          <w:sz w:val="28"/>
          <w:lang w:eastAsia="ru-RU"/>
        </w:rPr>
      </w:pPr>
      <w:r w:rsidRPr="00AC23C9">
        <w:rPr>
          <w:rFonts w:ascii="Times New Roman" w:eastAsia="Calibri" w:hAnsi="Times New Roman" w:cs="Times New Roman"/>
          <w:sz w:val="28"/>
          <w:lang w:eastAsia="ru-RU"/>
        </w:rPr>
        <w:t>ПАТ «</w:t>
      </w:r>
      <w:proofErr w:type="spellStart"/>
      <w:r w:rsidRPr="00AC23C9">
        <w:rPr>
          <w:rFonts w:ascii="Times New Roman" w:eastAsia="Calibri" w:hAnsi="Times New Roman" w:cs="Times New Roman"/>
          <w:sz w:val="28"/>
          <w:lang w:eastAsia="ru-RU"/>
        </w:rPr>
        <w:t>Одескабель</w:t>
      </w:r>
      <w:proofErr w:type="spellEnd"/>
      <w:r w:rsidRPr="00AC23C9">
        <w:rPr>
          <w:rFonts w:ascii="Times New Roman" w:eastAsia="Calibri" w:hAnsi="Times New Roman" w:cs="Times New Roman"/>
          <w:sz w:val="28"/>
          <w:lang w:eastAsia="ru-RU"/>
        </w:rPr>
        <w:t xml:space="preserve">» в 2021-2023 роках за методикою </w:t>
      </w:r>
      <w:proofErr w:type="spellStart"/>
      <w:r w:rsidRPr="00AC23C9">
        <w:rPr>
          <w:rFonts w:ascii="Times New Roman" w:eastAsia="Calibri" w:hAnsi="Times New Roman" w:cs="Times New Roman"/>
          <w:sz w:val="28"/>
          <w:lang w:eastAsia="ru-RU"/>
        </w:rPr>
        <w:t>Таффлера</w:t>
      </w:r>
      <w:proofErr w:type="spellEnd"/>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782"/>
        <w:gridCol w:w="1034"/>
        <w:gridCol w:w="1034"/>
        <w:gridCol w:w="1034"/>
        <w:gridCol w:w="1613"/>
        <w:gridCol w:w="1848"/>
      </w:tblGrid>
      <w:tr w:rsidR="00AC23C9" w:rsidRPr="00AC23C9" w14:paraId="7B8F02FC" w14:textId="77777777" w:rsidTr="00B15342">
        <w:trPr>
          <w:trHeight w:val="270"/>
          <w:jc w:val="center"/>
        </w:trPr>
        <w:tc>
          <w:tcPr>
            <w:tcW w:w="1489" w:type="pct"/>
            <w:vMerge w:val="restart"/>
            <w:tcBorders>
              <w:top w:val="single" w:sz="4" w:space="0" w:color="auto"/>
              <w:left w:val="single" w:sz="4" w:space="0" w:color="auto"/>
              <w:right w:val="single" w:sz="4" w:space="0" w:color="auto"/>
            </w:tcBorders>
            <w:noWrap/>
            <w:vAlign w:val="center"/>
          </w:tcPr>
          <w:p w14:paraId="6A450061" w14:textId="77777777" w:rsidR="00AC23C9" w:rsidRPr="00AC23C9" w:rsidRDefault="00AC23C9" w:rsidP="00AC23C9">
            <w:pPr>
              <w:rPr>
                <w:rFonts w:ascii="Times New Roman" w:eastAsia="Calibri" w:hAnsi="Times New Roman" w:cs="Times New Roman"/>
                <w:sz w:val="24"/>
                <w:szCs w:val="24"/>
              </w:rPr>
            </w:pPr>
            <w:r w:rsidRPr="00AC23C9">
              <w:rPr>
                <w:rFonts w:ascii="Times New Roman" w:eastAsia="Calibri" w:hAnsi="Times New Roman" w:cs="Times New Roman"/>
                <w:sz w:val="24"/>
                <w:szCs w:val="24"/>
              </w:rPr>
              <w:t>Показник</w:t>
            </w:r>
          </w:p>
        </w:tc>
        <w:tc>
          <w:tcPr>
            <w:tcW w:w="1659" w:type="pct"/>
            <w:gridSpan w:val="3"/>
            <w:tcBorders>
              <w:top w:val="single" w:sz="4" w:space="0" w:color="auto"/>
              <w:left w:val="single" w:sz="4" w:space="0" w:color="auto"/>
              <w:bottom w:val="single" w:sz="4" w:space="0" w:color="auto"/>
              <w:right w:val="single" w:sz="4" w:space="0" w:color="auto"/>
            </w:tcBorders>
            <w:noWrap/>
            <w:vAlign w:val="center"/>
          </w:tcPr>
          <w:p w14:paraId="742C7BA7" w14:textId="77777777" w:rsidR="00AC23C9" w:rsidRPr="00AC23C9" w:rsidRDefault="00AC23C9" w:rsidP="00AC23C9">
            <w:pPr>
              <w:rPr>
                <w:rFonts w:ascii="Times New Roman" w:eastAsia="Calibri" w:hAnsi="Times New Roman" w:cs="Times New Roman"/>
                <w:sz w:val="24"/>
                <w:szCs w:val="24"/>
                <w:highlight w:val="yellow"/>
              </w:rPr>
            </w:pPr>
            <w:r w:rsidRPr="00AC23C9">
              <w:rPr>
                <w:rFonts w:ascii="Times New Roman" w:eastAsia="Calibri" w:hAnsi="Times New Roman" w:cs="Times New Roman"/>
                <w:sz w:val="24"/>
                <w:szCs w:val="24"/>
              </w:rPr>
              <w:t>Звітні роки</w:t>
            </w:r>
          </w:p>
        </w:tc>
        <w:tc>
          <w:tcPr>
            <w:tcW w:w="863" w:type="pct"/>
            <w:vMerge w:val="restart"/>
            <w:tcBorders>
              <w:top w:val="single" w:sz="4" w:space="0" w:color="auto"/>
              <w:left w:val="single" w:sz="4" w:space="0" w:color="auto"/>
              <w:right w:val="single" w:sz="4" w:space="0" w:color="auto"/>
            </w:tcBorders>
            <w:noWrap/>
            <w:vAlign w:val="center"/>
          </w:tcPr>
          <w:p w14:paraId="69909D84" w14:textId="77777777" w:rsidR="00AC23C9" w:rsidRPr="00AC23C9" w:rsidRDefault="00AC23C9" w:rsidP="00AC23C9">
            <w:pPr>
              <w:rPr>
                <w:rFonts w:ascii="Times New Roman" w:eastAsia="Calibri" w:hAnsi="Times New Roman" w:cs="Times New Roman"/>
                <w:sz w:val="24"/>
                <w:szCs w:val="24"/>
              </w:rPr>
            </w:pPr>
            <w:r w:rsidRPr="00AC23C9">
              <w:rPr>
                <w:rFonts w:ascii="Times New Roman" w:eastAsia="Calibri" w:hAnsi="Times New Roman" w:cs="Times New Roman"/>
                <w:sz w:val="24"/>
                <w:szCs w:val="24"/>
              </w:rPr>
              <w:t>Приріст 2023до 2021 роки</w:t>
            </w:r>
          </w:p>
        </w:tc>
        <w:tc>
          <w:tcPr>
            <w:tcW w:w="989" w:type="pct"/>
            <w:vMerge w:val="restart"/>
            <w:tcBorders>
              <w:top w:val="single" w:sz="4" w:space="0" w:color="auto"/>
              <w:left w:val="single" w:sz="4" w:space="0" w:color="auto"/>
              <w:right w:val="single" w:sz="4" w:space="0" w:color="auto"/>
            </w:tcBorders>
            <w:shd w:val="clear" w:color="auto" w:fill="FFFFFF"/>
            <w:noWrap/>
            <w:vAlign w:val="center"/>
          </w:tcPr>
          <w:p w14:paraId="6BF7C7DD" w14:textId="77777777" w:rsidR="00AC23C9" w:rsidRPr="00AC23C9" w:rsidRDefault="00AC23C9" w:rsidP="00AC23C9">
            <w:pPr>
              <w:rPr>
                <w:rFonts w:ascii="Times New Roman" w:eastAsia="Calibri" w:hAnsi="Times New Roman" w:cs="Times New Roman"/>
                <w:sz w:val="24"/>
                <w:szCs w:val="24"/>
              </w:rPr>
            </w:pPr>
            <w:r w:rsidRPr="00AC23C9">
              <w:rPr>
                <w:rFonts w:ascii="Times New Roman" w:eastAsia="Calibri" w:hAnsi="Times New Roman" w:cs="Times New Roman"/>
                <w:sz w:val="24"/>
                <w:szCs w:val="24"/>
              </w:rPr>
              <w:t>Темп приросту</w:t>
            </w:r>
          </w:p>
          <w:p w14:paraId="1BBB4D3E" w14:textId="77777777" w:rsidR="00AC23C9" w:rsidRPr="00AC23C9" w:rsidRDefault="00AC23C9" w:rsidP="00AC23C9">
            <w:pPr>
              <w:rPr>
                <w:rFonts w:ascii="Times New Roman" w:eastAsia="Calibri" w:hAnsi="Times New Roman" w:cs="Times New Roman"/>
                <w:sz w:val="24"/>
                <w:szCs w:val="24"/>
              </w:rPr>
            </w:pPr>
            <w:r w:rsidRPr="00AC23C9">
              <w:rPr>
                <w:rFonts w:ascii="Times New Roman" w:eastAsia="Calibri" w:hAnsi="Times New Roman" w:cs="Times New Roman"/>
                <w:sz w:val="24"/>
                <w:szCs w:val="24"/>
              </w:rPr>
              <w:t>2023до 2021 роки, %</w:t>
            </w:r>
          </w:p>
        </w:tc>
      </w:tr>
      <w:tr w:rsidR="00AC23C9" w:rsidRPr="00AC23C9" w14:paraId="157C09EB" w14:textId="77777777" w:rsidTr="00B15342">
        <w:trPr>
          <w:trHeight w:val="270"/>
          <w:jc w:val="center"/>
        </w:trPr>
        <w:tc>
          <w:tcPr>
            <w:tcW w:w="1489" w:type="pct"/>
            <w:vMerge/>
            <w:tcBorders>
              <w:left w:val="single" w:sz="4" w:space="0" w:color="auto"/>
              <w:bottom w:val="single" w:sz="4" w:space="0" w:color="auto"/>
              <w:right w:val="single" w:sz="4" w:space="0" w:color="auto"/>
            </w:tcBorders>
            <w:noWrap/>
            <w:vAlign w:val="center"/>
            <w:hideMark/>
          </w:tcPr>
          <w:p w14:paraId="387277FB" w14:textId="77777777" w:rsidR="00AC23C9" w:rsidRPr="00AC23C9" w:rsidRDefault="00AC23C9" w:rsidP="00AC23C9">
            <w:pPr>
              <w:rPr>
                <w:rFonts w:ascii="Times New Roman" w:eastAsia="Calibri" w:hAnsi="Times New Roman" w:cs="Times New Roman"/>
                <w:sz w:val="24"/>
                <w:szCs w:val="24"/>
              </w:rPr>
            </w:pPr>
          </w:p>
        </w:tc>
        <w:tc>
          <w:tcPr>
            <w:tcW w:w="553" w:type="pct"/>
            <w:tcBorders>
              <w:top w:val="single" w:sz="4" w:space="0" w:color="auto"/>
              <w:left w:val="single" w:sz="4" w:space="0" w:color="auto"/>
              <w:bottom w:val="single" w:sz="4" w:space="0" w:color="auto"/>
              <w:right w:val="single" w:sz="4" w:space="0" w:color="auto"/>
            </w:tcBorders>
            <w:noWrap/>
            <w:vAlign w:val="center"/>
            <w:hideMark/>
          </w:tcPr>
          <w:p w14:paraId="1A71AA88" w14:textId="77777777" w:rsidR="00AC23C9" w:rsidRPr="00AC23C9" w:rsidRDefault="00AC23C9" w:rsidP="00AC23C9">
            <w:pPr>
              <w:rPr>
                <w:rFonts w:ascii="Times New Roman" w:eastAsia="Calibri" w:hAnsi="Times New Roman" w:cs="Times New Roman"/>
                <w:sz w:val="24"/>
                <w:szCs w:val="24"/>
              </w:rPr>
            </w:pPr>
            <w:r w:rsidRPr="00AC23C9">
              <w:rPr>
                <w:rFonts w:ascii="Times New Roman" w:eastAsia="Calibri" w:hAnsi="Times New Roman" w:cs="Times New Roman"/>
                <w:sz w:val="24"/>
                <w:szCs w:val="24"/>
              </w:rPr>
              <w:t xml:space="preserve">2021 </w:t>
            </w:r>
          </w:p>
        </w:tc>
        <w:tc>
          <w:tcPr>
            <w:tcW w:w="553" w:type="pct"/>
            <w:tcBorders>
              <w:top w:val="single" w:sz="4" w:space="0" w:color="auto"/>
              <w:left w:val="single" w:sz="4" w:space="0" w:color="auto"/>
              <w:bottom w:val="single" w:sz="4" w:space="0" w:color="auto"/>
              <w:right w:val="single" w:sz="4" w:space="0" w:color="auto"/>
            </w:tcBorders>
            <w:vAlign w:val="center"/>
            <w:hideMark/>
          </w:tcPr>
          <w:p w14:paraId="15A7EEC9" w14:textId="77777777" w:rsidR="00AC23C9" w:rsidRPr="00AC23C9" w:rsidRDefault="00AC23C9" w:rsidP="00AC23C9">
            <w:pPr>
              <w:rPr>
                <w:rFonts w:ascii="Times New Roman" w:eastAsia="Calibri" w:hAnsi="Times New Roman" w:cs="Times New Roman"/>
                <w:sz w:val="24"/>
                <w:szCs w:val="24"/>
              </w:rPr>
            </w:pPr>
            <w:r w:rsidRPr="00AC23C9">
              <w:rPr>
                <w:rFonts w:ascii="Times New Roman" w:eastAsia="Calibri" w:hAnsi="Times New Roman" w:cs="Times New Roman"/>
                <w:sz w:val="24"/>
                <w:szCs w:val="24"/>
              </w:rPr>
              <w:t xml:space="preserve">2022 </w:t>
            </w:r>
          </w:p>
        </w:tc>
        <w:tc>
          <w:tcPr>
            <w:tcW w:w="553" w:type="pct"/>
            <w:tcBorders>
              <w:top w:val="single" w:sz="4" w:space="0" w:color="auto"/>
              <w:left w:val="single" w:sz="4" w:space="0" w:color="auto"/>
              <w:bottom w:val="single" w:sz="4" w:space="0" w:color="auto"/>
              <w:right w:val="single" w:sz="4" w:space="0" w:color="auto"/>
            </w:tcBorders>
            <w:noWrap/>
            <w:vAlign w:val="center"/>
            <w:hideMark/>
          </w:tcPr>
          <w:p w14:paraId="66806484" w14:textId="77777777" w:rsidR="00AC23C9" w:rsidRPr="00AC23C9" w:rsidRDefault="00AC23C9" w:rsidP="00AC23C9">
            <w:pPr>
              <w:rPr>
                <w:rFonts w:ascii="Times New Roman" w:eastAsia="Calibri" w:hAnsi="Times New Roman" w:cs="Times New Roman"/>
                <w:sz w:val="24"/>
                <w:szCs w:val="24"/>
              </w:rPr>
            </w:pPr>
            <w:r w:rsidRPr="00AC23C9">
              <w:rPr>
                <w:rFonts w:ascii="Times New Roman" w:eastAsia="Calibri" w:hAnsi="Times New Roman" w:cs="Times New Roman"/>
                <w:sz w:val="24"/>
                <w:szCs w:val="24"/>
              </w:rPr>
              <w:t xml:space="preserve">2023 </w:t>
            </w:r>
          </w:p>
        </w:tc>
        <w:tc>
          <w:tcPr>
            <w:tcW w:w="863" w:type="pct"/>
            <w:vMerge/>
            <w:tcBorders>
              <w:left w:val="single" w:sz="4" w:space="0" w:color="auto"/>
              <w:bottom w:val="single" w:sz="4" w:space="0" w:color="auto"/>
              <w:right w:val="single" w:sz="4" w:space="0" w:color="auto"/>
            </w:tcBorders>
            <w:noWrap/>
            <w:vAlign w:val="center"/>
            <w:hideMark/>
          </w:tcPr>
          <w:p w14:paraId="669D1170" w14:textId="77777777" w:rsidR="00AC23C9" w:rsidRPr="00AC23C9" w:rsidRDefault="00AC23C9" w:rsidP="00AC23C9">
            <w:pPr>
              <w:rPr>
                <w:rFonts w:ascii="Times New Roman" w:eastAsia="Calibri" w:hAnsi="Times New Roman" w:cs="Times New Roman"/>
                <w:sz w:val="24"/>
                <w:szCs w:val="24"/>
              </w:rPr>
            </w:pPr>
          </w:p>
        </w:tc>
        <w:tc>
          <w:tcPr>
            <w:tcW w:w="989" w:type="pct"/>
            <w:vMerge/>
            <w:tcBorders>
              <w:left w:val="single" w:sz="4" w:space="0" w:color="auto"/>
              <w:bottom w:val="single" w:sz="4" w:space="0" w:color="auto"/>
              <w:right w:val="single" w:sz="4" w:space="0" w:color="auto"/>
            </w:tcBorders>
            <w:shd w:val="clear" w:color="auto" w:fill="FFFFFF"/>
            <w:noWrap/>
            <w:vAlign w:val="center"/>
            <w:hideMark/>
          </w:tcPr>
          <w:p w14:paraId="32B2EEB3" w14:textId="77777777" w:rsidR="00AC23C9" w:rsidRPr="00AC23C9" w:rsidRDefault="00AC23C9" w:rsidP="00AC23C9">
            <w:pPr>
              <w:rPr>
                <w:rFonts w:ascii="Times New Roman" w:eastAsia="Calibri" w:hAnsi="Times New Roman" w:cs="Times New Roman"/>
                <w:sz w:val="24"/>
                <w:szCs w:val="24"/>
              </w:rPr>
            </w:pPr>
          </w:p>
        </w:tc>
      </w:tr>
      <w:tr w:rsidR="00AC23C9" w:rsidRPr="00AC23C9" w14:paraId="457D9C39" w14:textId="77777777" w:rsidTr="00B15342">
        <w:trPr>
          <w:trHeight w:val="85"/>
          <w:jc w:val="center"/>
        </w:trPr>
        <w:tc>
          <w:tcPr>
            <w:tcW w:w="1489" w:type="pct"/>
            <w:tcBorders>
              <w:top w:val="single" w:sz="4" w:space="0" w:color="auto"/>
              <w:left w:val="single" w:sz="4" w:space="0" w:color="auto"/>
              <w:bottom w:val="single" w:sz="4" w:space="0" w:color="auto"/>
              <w:right w:val="single" w:sz="4" w:space="0" w:color="auto"/>
            </w:tcBorders>
            <w:noWrap/>
            <w:vAlign w:val="center"/>
            <w:hideMark/>
          </w:tcPr>
          <w:p w14:paraId="52953B63" w14:textId="77777777" w:rsidR="00AC23C9" w:rsidRPr="00AC23C9" w:rsidRDefault="00AC23C9" w:rsidP="00AC23C9">
            <w:pPr>
              <w:jc w:val="left"/>
              <w:rPr>
                <w:rFonts w:ascii="Times New Roman" w:eastAsia="Calibri" w:hAnsi="Times New Roman" w:cs="Times New Roman"/>
                <w:sz w:val="24"/>
                <w:szCs w:val="24"/>
              </w:rPr>
            </w:pPr>
            <w:r w:rsidRPr="00AC23C9">
              <w:rPr>
                <w:rFonts w:ascii="Times New Roman" w:eastAsia="Calibri" w:hAnsi="Times New Roman" w:cs="Times New Roman"/>
                <w:sz w:val="24"/>
                <w:szCs w:val="24"/>
              </w:rPr>
              <w:t>Прибуток від реалізації, тис. грн.</w:t>
            </w:r>
          </w:p>
        </w:tc>
        <w:tc>
          <w:tcPr>
            <w:tcW w:w="553" w:type="pct"/>
            <w:tcBorders>
              <w:top w:val="single" w:sz="4" w:space="0" w:color="auto"/>
              <w:left w:val="single" w:sz="4" w:space="0" w:color="auto"/>
              <w:bottom w:val="single" w:sz="4" w:space="0" w:color="auto"/>
              <w:right w:val="single" w:sz="4" w:space="0" w:color="auto"/>
            </w:tcBorders>
            <w:noWrap/>
            <w:vAlign w:val="center"/>
            <w:hideMark/>
          </w:tcPr>
          <w:p w14:paraId="42141596" w14:textId="77777777" w:rsidR="00AC23C9" w:rsidRPr="00AC23C9" w:rsidRDefault="00AC23C9" w:rsidP="00AC23C9">
            <w:pPr>
              <w:rPr>
                <w:rFonts w:ascii="Times New Roman" w:eastAsia="Calibri" w:hAnsi="Times New Roman" w:cs="Times New Roman"/>
                <w:sz w:val="24"/>
                <w:szCs w:val="24"/>
              </w:rPr>
            </w:pPr>
            <w:r w:rsidRPr="00AC23C9">
              <w:rPr>
                <w:rFonts w:ascii="Times New Roman" w:eastAsia="Calibri" w:hAnsi="Times New Roman" w:cs="Times New Roman"/>
                <w:sz w:val="24"/>
                <w:szCs w:val="24"/>
              </w:rPr>
              <w:t>348922</w:t>
            </w:r>
          </w:p>
        </w:tc>
        <w:tc>
          <w:tcPr>
            <w:tcW w:w="553" w:type="pct"/>
            <w:tcBorders>
              <w:top w:val="single" w:sz="4" w:space="0" w:color="auto"/>
              <w:left w:val="single" w:sz="4" w:space="0" w:color="auto"/>
              <w:bottom w:val="single" w:sz="4" w:space="0" w:color="auto"/>
              <w:right w:val="single" w:sz="4" w:space="0" w:color="auto"/>
            </w:tcBorders>
            <w:vAlign w:val="center"/>
            <w:hideMark/>
          </w:tcPr>
          <w:p w14:paraId="178D066B" w14:textId="77777777" w:rsidR="00AC23C9" w:rsidRPr="00AC23C9" w:rsidRDefault="00AC23C9" w:rsidP="00AC23C9">
            <w:pPr>
              <w:rPr>
                <w:rFonts w:ascii="Times New Roman" w:eastAsia="Calibri" w:hAnsi="Times New Roman" w:cs="Times New Roman"/>
                <w:sz w:val="24"/>
                <w:szCs w:val="24"/>
              </w:rPr>
            </w:pPr>
            <w:r w:rsidRPr="00AC23C9">
              <w:rPr>
                <w:rFonts w:ascii="Times New Roman" w:eastAsia="Calibri" w:hAnsi="Times New Roman" w:cs="Times New Roman"/>
                <w:sz w:val="24"/>
                <w:szCs w:val="24"/>
              </w:rPr>
              <w:t>326742</w:t>
            </w:r>
          </w:p>
        </w:tc>
        <w:tc>
          <w:tcPr>
            <w:tcW w:w="553" w:type="pct"/>
            <w:tcBorders>
              <w:top w:val="single" w:sz="4" w:space="0" w:color="auto"/>
              <w:left w:val="single" w:sz="4" w:space="0" w:color="auto"/>
              <w:bottom w:val="single" w:sz="4" w:space="0" w:color="auto"/>
              <w:right w:val="single" w:sz="4" w:space="0" w:color="auto"/>
            </w:tcBorders>
            <w:noWrap/>
            <w:vAlign w:val="center"/>
            <w:hideMark/>
          </w:tcPr>
          <w:p w14:paraId="183BF211" w14:textId="77777777" w:rsidR="00AC23C9" w:rsidRPr="00AC23C9" w:rsidRDefault="00AC23C9" w:rsidP="00AC23C9">
            <w:pPr>
              <w:rPr>
                <w:rFonts w:ascii="Times New Roman" w:eastAsia="Calibri" w:hAnsi="Times New Roman" w:cs="Times New Roman"/>
                <w:sz w:val="24"/>
                <w:szCs w:val="24"/>
              </w:rPr>
            </w:pPr>
            <w:r w:rsidRPr="00AC23C9">
              <w:rPr>
                <w:rFonts w:ascii="Times New Roman" w:eastAsia="Calibri" w:hAnsi="Times New Roman" w:cs="Times New Roman"/>
                <w:sz w:val="24"/>
                <w:szCs w:val="24"/>
              </w:rPr>
              <w:t>298438</w:t>
            </w:r>
          </w:p>
        </w:tc>
        <w:tc>
          <w:tcPr>
            <w:tcW w:w="863" w:type="pct"/>
            <w:tcBorders>
              <w:top w:val="single" w:sz="4" w:space="0" w:color="auto"/>
              <w:left w:val="single" w:sz="4" w:space="0" w:color="auto"/>
              <w:bottom w:val="single" w:sz="4" w:space="0" w:color="auto"/>
              <w:right w:val="single" w:sz="4" w:space="0" w:color="auto"/>
            </w:tcBorders>
            <w:noWrap/>
            <w:vAlign w:val="center"/>
            <w:hideMark/>
          </w:tcPr>
          <w:p w14:paraId="4EC23CAF" w14:textId="77777777" w:rsidR="00AC23C9" w:rsidRPr="00AC23C9" w:rsidRDefault="00AC23C9" w:rsidP="00AC23C9">
            <w:pPr>
              <w:rPr>
                <w:rFonts w:ascii="Times New Roman" w:eastAsia="Calibri" w:hAnsi="Times New Roman" w:cs="Times New Roman"/>
                <w:sz w:val="24"/>
                <w:szCs w:val="24"/>
              </w:rPr>
            </w:pPr>
            <w:r w:rsidRPr="00AC23C9">
              <w:rPr>
                <w:rFonts w:ascii="Times New Roman" w:eastAsia="Calibri" w:hAnsi="Times New Roman" w:cs="Times New Roman"/>
                <w:sz w:val="24"/>
                <w:szCs w:val="24"/>
              </w:rPr>
              <w:t>-50484</w:t>
            </w:r>
          </w:p>
        </w:tc>
        <w:tc>
          <w:tcPr>
            <w:tcW w:w="989" w:type="pct"/>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0C9EDC7F" w14:textId="77777777" w:rsidR="00AC23C9" w:rsidRPr="00AC23C9" w:rsidRDefault="00AC23C9" w:rsidP="00AC23C9">
            <w:pPr>
              <w:rPr>
                <w:rFonts w:ascii="Times New Roman" w:eastAsia="Calibri" w:hAnsi="Times New Roman" w:cs="Times New Roman"/>
                <w:sz w:val="24"/>
                <w:szCs w:val="24"/>
              </w:rPr>
            </w:pPr>
            <w:r w:rsidRPr="00AC23C9">
              <w:rPr>
                <w:rFonts w:ascii="Times New Roman" w:eastAsia="Calibri" w:hAnsi="Times New Roman" w:cs="Times New Roman"/>
                <w:sz w:val="24"/>
                <w:szCs w:val="24"/>
              </w:rPr>
              <w:t>-14,5</w:t>
            </w:r>
          </w:p>
        </w:tc>
      </w:tr>
      <w:tr w:rsidR="00AC23C9" w:rsidRPr="00AC23C9" w14:paraId="3CCD6B37" w14:textId="77777777" w:rsidTr="00B15342">
        <w:trPr>
          <w:trHeight w:val="85"/>
          <w:jc w:val="center"/>
        </w:trPr>
        <w:tc>
          <w:tcPr>
            <w:tcW w:w="1489" w:type="pct"/>
            <w:tcBorders>
              <w:top w:val="single" w:sz="4" w:space="0" w:color="auto"/>
              <w:left w:val="single" w:sz="4" w:space="0" w:color="auto"/>
              <w:bottom w:val="single" w:sz="4" w:space="0" w:color="auto"/>
              <w:right w:val="single" w:sz="4" w:space="0" w:color="auto"/>
            </w:tcBorders>
            <w:noWrap/>
            <w:vAlign w:val="center"/>
            <w:hideMark/>
          </w:tcPr>
          <w:p w14:paraId="7EDF175C" w14:textId="77777777" w:rsidR="00AC23C9" w:rsidRPr="00AC23C9" w:rsidRDefault="00AC23C9" w:rsidP="00AC23C9">
            <w:pPr>
              <w:jc w:val="left"/>
              <w:rPr>
                <w:rFonts w:ascii="Times New Roman" w:eastAsia="Calibri" w:hAnsi="Times New Roman" w:cs="Times New Roman"/>
                <w:sz w:val="24"/>
                <w:szCs w:val="24"/>
              </w:rPr>
            </w:pPr>
            <w:r w:rsidRPr="00AC23C9">
              <w:rPr>
                <w:rFonts w:ascii="Times New Roman" w:eastAsia="Calibri" w:hAnsi="Times New Roman" w:cs="Times New Roman"/>
                <w:sz w:val="24"/>
                <w:szCs w:val="24"/>
              </w:rPr>
              <w:t>Поточні зобов’язання, тис. грн.</w:t>
            </w:r>
          </w:p>
        </w:tc>
        <w:tc>
          <w:tcPr>
            <w:tcW w:w="553" w:type="pct"/>
            <w:tcBorders>
              <w:top w:val="single" w:sz="4" w:space="0" w:color="auto"/>
              <w:left w:val="single" w:sz="4" w:space="0" w:color="auto"/>
              <w:bottom w:val="single" w:sz="4" w:space="0" w:color="auto"/>
              <w:right w:val="single" w:sz="4" w:space="0" w:color="auto"/>
            </w:tcBorders>
            <w:noWrap/>
            <w:vAlign w:val="center"/>
            <w:hideMark/>
          </w:tcPr>
          <w:p w14:paraId="4F9030C3" w14:textId="77777777" w:rsidR="00AC23C9" w:rsidRPr="00AC23C9" w:rsidRDefault="00AC23C9" w:rsidP="00AC23C9">
            <w:pPr>
              <w:rPr>
                <w:rFonts w:ascii="Times New Roman" w:eastAsia="Calibri" w:hAnsi="Times New Roman" w:cs="Times New Roman"/>
                <w:sz w:val="24"/>
                <w:szCs w:val="24"/>
              </w:rPr>
            </w:pPr>
            <w:r w:rsidRPr="00AC23C9">
              <w:rPr>
                <w:rFonts w:ascii="Times New Roman" w:eastAsia="Calibri" w:hAnsi="Times New Roman" w:cs="Times New Roman"/>
                <w:sz w:val="24"/>
                <w:szCs w:val="24"/>
              </w:rPr>
              <w:t>863976</w:t>
            </w:r>
          </w:p>
        </w:tc>
        <w:tc>
          <w:tcPr>
            <w:tcW w:w="553" w:type="pct"/>
            <w:tcBorders>
              <w:top w:val="single" w:sz="4" w:space="0" w:color="auto"/>
              <w:left w:val="single" w:sz="4" w:space="0" w:color="auto"/>
              <w:bottom w:val="single" w:sz="4" w:space="0" w:color="auto"/>
              <w:right w:val="single" w:sz="4" w:space="0" w:color="auto"/>
            </w:tcBorders>
            <w:vAlign w:val="center"/>
            <w:hideMark/>
          </w:tcPr>
          <w:p w14:paraId="69AB8AEB" w14:textId="77777777" w:rsidR="00AC23C9" w:rsidRPr="00AC23C9" w:rsidRDefault="00AC23C9" w:rsidP="00AC23C9">
            <w:pPr>
              <w:rPr>
                <w:rFonts w:ascii="Times New Roman" w:eastAsia="Calibri" w:hAnsi="Times New Roman" w:cs="Times New Roman"/>
                <w:sz w:val="24"/>
                <w:szCs w:val="24"/>
              </w:rPr>
            </w:pPr>
            <w:r w:rsidRPr="00AC23C9">
              <w:rPr>
                <w:rFonts w:ascii="Times New Roman" w:eastAsia="Calibri" w:hAnsi="Times New Roman" w:cs="Times New Roman"/>
                <w:sz w:val="24"/>
                <w:szCs w:val="24"/>
              </w:rPr>
              <w:t>868197</w:t>
            </w:r>
          </w:p>
        </w:tc>
        <w:tc>
          <w:tcPr>
            <w:tcW w:w="553" w:type="pct"/>
            <w:tcBorders>
              <w:top w:val="single" w:sz="4" w:space="0" w:color="auto"/>
              <w:left w:val="single" w:sz="4" w:space="0" w:color="auto"/>
              <w:bottom w:val="single" w:sz="4" w:space="0" w:color="auto"/>
              <w:right w:val="single" w:sz="4" w:space="0" w:color="auto"/>
            </w:tcBorders>
            <w:noWrap/>
            <w:vAlign w:val="center"/>
            <w:hideMark/>
          </w:tcPr>
          <w:p w14:paraId="74FD50A7" w14:textId="77777777" w:rsidR="00AC23C9" w:rsidRPr="00AC23C9" w:rsidRDefault="00AC23C9" w:rsidP="00AC23C9">
            <w:pPr>
              <w:rPr>
                <w:rFonts w:ascii="Times New Roman" w:eastAsia="Calibri" w:hAnsi="Times New Roman" w:cs="Times New Roman"/>
                <w:sz w:val="24"/>
                <w:szCs w:val="24"/>
              </w:rPr>
            </w:pPr>
            <w:r w:rsidRPr="00AC23C9">
              <w:rPr>
                <w:rFonts w:ascii="Times New Roman" w:eastAsia="Calibri" w:hAnsi="Times New Roman" w:cs="Times New Roman"/>
                <w:sz w:val="24"/>
                <w:szCs w:val="24"/>
              </w:rPr>
              <w:t>882591</w:t>
            </w:r>
          </w:p>
        </w:tc>
        <w:tc>
          <w:tcPr>
            <w:tcW w:w="863" w:type="pct"/>
            <w:tcBorders>
              <w:top w:val="single" w:sz="4" w:space="0" w:color="auto"/>
              <w:left w:val="single" w:sz="4" w:space="0" w:color="auto"/>
              <w:bottom w:val="single" w:sz="4" w:space="0" w:color="auto"/>
              <w:right w:val="single" w:sz="4" w:space="0" w:color="auto"/>
            </w:tcBorders>
            <w:noWrap/>
            <w:vAlign w:val="center"/>
            <w:hideMark/>
          </w:tcPr>
          <w:p w14:paraId="350C1D77" w14:textId="77777777" w:rsidR="00AC23C9" w:rsidRPr="00AC23C9" w:rsidRDefault="00AC23C9" w:rsidP="00AC23C9">
            <w:pPr>
              <w:rPr>
                <w:rFonts w:ascii="Times New Roman" w:eastAsia="Calibri" w:hAnsi="Times New Roman" w:cs="Times New Roman"/>
                <w:sz w:val="24"/>
                <w:szCs w:val="24"/>
              </w:rPr>
            </w:pPr>
            <w:r w:rsidRPr="00AC23C9">
              <w:rPr>
                <w:rFonts w:ascii="Times New Roman" w:eastAsia="Calibri" w:hAnsi="Times New Roman" w:cs="Times New Roman"/>
                <w:sz w:val="24"/>
                <w:szCs w:val="24"/>
              </w:rPr>
              <w:t>18615</w:t>
            </w:r>
          </w:p>
        </w:tc>
        <w:tc>
          <w:tcPr>
            <w:tcW w:w="989" w:type="pct"/>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2CD32F61" w14:textId="77777777" w:rsidR="00AC23C9" w:rsidRPr="00AC23C9" w:rsidRDefault="00AC23C9" w:rsidP="00AC23C9">
            <w:pPr>
              <w:rPr>
                <w:rFonts w:ascii="Times New Roman" w:eastAsia="Calibri" w:hAnsi="Times New Roman" w:cs="Times New Roman"/>
                <w:sz w:val="24"/>
                <w:szCs w:val="24"/>
              </w:rPr>
            </w:pPr>
            <w:r w:rsidRPr="00AC23C9">
              <w:rPr>
                <w:rFonts w:ascii="Times New Roman" w:eastAsia="Calibri" w:hAnsi="Times New Roman" w:cs="Times New Roman"/>
                <w:sz w:val="24"/>
                <w:szCs w:val="24"/>
              </w:rPr>
              <w:t>2,2</w:t>
            </w:r>
          </w:p>
        </w:tc>
      </w:tr>
      <w:tr w:rsidR="00AC23C9" w:rsidRPr="00AC23C9" w14:paraId="54E6EAFA" w14:textId="77777777" w:rsidTr="00B15342">
        <w:trPr>
          <w:trHeight w:val="85"/>
          <w:jc w:val="center"/>
        </w:trPr>
        <w:tc>
          <w:tcPr>
            <w:tcW w:w="1489" w:type="pct"/>
            <w:tcBorders>
              <w:top w:val="single" w:sz="4" w:space="0" w:color="auto"/>
              <w:left w:val="single" w:sz="4" w:space="0" w:color="auto"/>
              <w:bottom w:val="single" w:sz="4" w:space="0" w:color="auto"/>
              <w:right w:val="single" w:sz="4" w:space="0" w:color="auto"/>
            </w:tcBorders>
            <w:noWrap/>
            <w:vAlign w:val="center"/>
            <w:hideMark/>
          </w:tcPr>
          <w:p w14:paraId="2F96E1B1" w14:textId="77777777" w:rsidR="00AC23C9" w:rsidRPr="00AC23C9" w:rsidRDefault="00AC23C9" w:rsidP="00AC23C9">
            <w:pPr>
              <w:jc w:val="left"/>
              <w:rPr>
                <w:rFonts w:ascii="Times New Roman" w:eastAsia="Calibri" w:hAnsi="Times New Roman" w:cs="Times New Roman"/>
                <w:sz w:val="24"/>
                <w:szCs w:val="24"/>
              </w:rPr>
            </w:pPr>
            <w:r w:rsidRPr="00AC23C9">
              <w:rPr>
                <w:rFonts w:ascii="Times New Roman" w:eastAsia="Calibri" w:hAnsi="Times New Roman" w:cs="Times New Roman"/>
                <w:sz w:val="24"/>
                <w:szCs w:val="24"/>
              </w:rPr>
              <w:t>Оборотні активи, тис. грн.</w:t>
            </w:r>
          </w:p>
        </w:tc>
        <w:tc>
          <w:tcPr>
            <w:tcW w:w="553" w:type="pct"/>
            <w:tcBorders>
              <w:top w:val="single" w:sz="4" w:space="0" w:color="auto"/>
              <w:left w:val="single" w:sz="4" w:space="0" w:color="auto"/>
              <w:bottom w:val="single" w:sz="4" w:space="0" w:color="auto"/>
              <w:right w:val="single" w:sz="4" w:space="0" w:color="auto"/>
            </w:tcBorders>
            <w:noWrap/>
            <w:vAlign w:val="center"/>
            <w:hideMark/>
          </w:tcPr>
          <w:p w14:paraId="4A5D0C6E" w14:textId="77777777" w:rsidR="00AC23C9" w:rsidRPr="00AC23C9" w:rsidRDefault="00AC23C9" w:rsidP="00AC23C9">
            <w:pPr>
              <w:rPr>
                <w:rFonts w:ascii="Times New Roman" w:eastAsia="Calibri" w:hAnsi="Times New Roman" w:cs="Times New Roman"/>
                <w:sz w:val="24"/>
                <w:szCs w:val="24"/>
              </w:rPr>
            </w:pPr>
            <w:r w:rsidRPr="00AC23C9">
              <w:rPr>
                <w:rFonts w:ascii="Times New Roman" w:eastAsia="Calibri" w:hAnsi="Times New Roman" w:cs="Times New Roman"/>
                <w:sz w:val="24"/>
                <w:szCs w:val="24"/>
              </w:rPr>
              <w:t>832530</w:t>
            </w:r>
          </w:p>
        </w:tc>
        <w:tc>
          <w:tcPr>
            <w:tcW w:w="553" w:type="pct"/>
            <w:tcBorders>
              <w:top w:val="single" w:sz="4" w:space="0" w:color="auto"/>
              <w:left w:val="single" w:sz="4" w:space="0" w:color="auto"/>
              <w:bottom w:val="single" w:sz="4" w:space="0" w:color="auto"/>
              <w:right w:val="single" w:sz="4" w:space="0" w:color="auto"/>
            </w:tcBorders>
            <w:vAlign w:val="center"/>
            <w:hideMark/>
          </w:tcPr>
          <w:p w14:paraId="6EB2BC96" w14:textId="77777777" w:rsidR="00AC23C9" w:rsidRPr="00AC23C9" w:rsidRDefault="00AC23C9" w:rsidP="00AC23C9">
            <w:pPr>
              <w:rPr>
                <w:rFonts w:ascii="Times New Roman" w:eastAsia="Calibri" w:hAnsi="Times New Roman" w:cs="Times New Roman"/>
                <w:sz w:val="24"/>
                <w:szCs w:val="24"/>
              </w:rPr>
            </w:pPr>
            <w:r w:rsidRPr="00AC23C9">
              <w:rPr>
                <w:rFonts w:ascii="Times New Roman" w:eastAsia="Calibri" w:hAnsi="Times New Roman" w:cs="Times New Roman"/>
                <w:sz w:val="24"/>
                <w:szCs w:val="24"/>
              </w:rPr>
              <w:t>843770</w:t>
            </w:r>
          </w:p>
        </w:tc>
        <w:tc>
          <w:tcPr>
            <w:tcW w:w="553" w:type="pct"/>
            <w:tcBorders>
              <w:top w:val="single" w:sz="4" w:space="0" w:color="auto"/>
              <w:left w:val="single" w:sz="4" w:space="0" w:color="auto"/>
              <w:bottom w:val="single" w:sz="4" w:space="0" w:color="auto"/>
              <w:right w:val="single" w:sz="4" w:space="0" w:color="auto"/>
            </w:tcBorders>
            <w:noWrap/>
            <w:vAlign w:val="center"/>
            <w:hideMark/>
          </w:tcPr>
          <w:p w14:paraId="59F9C485" w14:textId="77777777" w:rsidR="00AC23C9" w:rsidRPr="00AC23C9" w:rsidRDefault="00AC23C9" w:rsidP="00AC23C9">
            <w:pPr>
              <w:rPr>
                <w:rFonts w:ascii="Times New Roman" w:eastAsia="Calibri" w:hAnsi="Times New Roman" w:cs="Times New Roman"/>
                <w:sz w:val="24"/>
                <w:szCs w:val="24"/>
              </w:rPr>
            </w:pPr>
            <w:r w:rsidRPr="00AC23C9">
              <w:rPr>
                <w:rFonts w:ascii="Times New Roman" w:eastAsia="Calibri" w:hAnsi="Times New Roman" w:cs="Times New Roman"/>
                <w:sz w:val="24"/>
                <w:szCs w:val="24"/>
              </w:rPr>
              <w:t>825623</w:t>
            </w:r>
          </w:p>
        </w:tc>
        <w:tc>
          <w:tcPr>
            <w:tcW w:w="863" w:type="pct"/>
            <w:tcBorders>
              <w:top w:val="single" w:sz="4" w:space="0" w:color="auto"/>
              <w:left w:val="single" w:sz="4" w:space="0" w:color="auto"/>
              <w:bottom w:val="single" w:sz="4" w:space="0" w:color="auto"/>
              <w:right w:val="single" w:sz="4" w:space="0" w:color="auto"/>
            </w:tcBorders>
            <w:noWrap/>
            <w:vAlign w:val="center"/>
            <w:hideMark/>
          </w:tcPr>
          <w:p w14:paraId="5DF5103C" w14:textId="77777777" w:rsidR="00AC23C9" w:rsidRPr="00AC23C9" w:rsidRDefault="00AC23C9" w:rsidP="00AC23C9">
            <w:pPr>
              <w:rPr>
                <w:rFonts w:ascii="Times New Roman" w:eastAsia="Calibri" w:hAnsi="Times New Roman" w:cs="Times New Roman"/>
                <w:sz w:val="24"/>
                <w:szCs w:val="24"/>
              </w:rPr>
            </w:pPr>
            <w:r w:rsidRPr="00AC23C9">
              <w:rPr>
                <w:rFonts w:ascii="Times New Roman" w:eastAsia="Calibri" w:hAnsi="Times New Roman" w:cs="Times New Roman"/>
                <w:sz w:val="24"/>
                <w:szCs w:val="24"/>
              </w:rPr>
              <w:t>-6907</w:t>
            </w:r>
          </w:p>
        </w:tc>
        <w:tc>
          <w:tcPr>
            <w:tcW w:w="989" w:type="pct"/>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1D7CB98C" w14:textId="77777777" w:rsidR="00AC23C9" w:rsidRPr="00AC23C9" w:rsidRDefault="00AC23C9" w:rsidP="00AC23C9">
            <w:pPr>
              <w:rPr>
                <w:rFonts w:ascii="Times New Roman" w:eastAsia="Calibri" w:hAnsi="Times New Roman" w:cs="Times New Roman"/>
                <w:sz w:val="24"/>
                <w:szCs w:val="24"/>
              </w:rPr>
            </w:pPr>
            <w:r w:rsidRPr="00AC23C9">
              <w:rPr>
                <w:rFonts w:ascii="Times New Roman" w:eastAsia="Calibri" w:hAnsi="Times New Roman" w:cs="Times New Roman"/>
                <w:sz w:val="24"/>
                <w:szCs w:val="24"/>
              </w:rPr>
              <w:t>-0,8</w:t>
            </w:r>
          </w:p>
        </w:tc>
      </w:tr>
      <w:tr w:rsidR="00AC23C9" w:rsidRPr="00AC23C9" w14:paraId="6A47439D" w14:textId="77777777" w:rsidTr="00B15342">
        <w:trPr>
          <w:trHeight w:val="85"/>
          <w:jc w:val="center"/>
        </w:trPr>
        <w:tc>
          <w:tcPr>
            <w:tcW w:w="1489" w:type="pct"/>
            <w:tcBorders>
              <w:top w:val="single" w:sz="4" w:space="0" w:color="auto"/>
              <w:left w:val="single" w:sz="4" w:space="0" w:color="auto"/>
              <w:bottom w:val="single" w:sz="4" w:space="0" w:color="auto"/>
              <w:right w:val="single" w:sz="4" w:space="0" w:color="auto"/>
            </w:tcBorders>
            <w:noWrap/>
            <w:vAlign w:val="center"/>
            <w:hideMark/>
          </w:tcPr>
          <w:p w14:paraId="39D15EB9" w14:textId="77777777" w:rsidR="00AC23C9" w:rsidRPr="00AC23C9" w:rsidRDefault="00AC23C9" w:rsidP="00AC23C9">
            <w:pPr>
              <w:jc w:val="left"/>
              <w:rPr>
                <w:rFonts w:ascii="Times New Roman" w:eastAsia="Calibri" w:hAnsi="Times New Roman" w:cs="Times New Roman"/>
                <w:sz w:val="24"/>
                <w:szCs w:val="24"/>
              </w:rPr>
            </w:pPr>
            <w:r w:rsidRPr="00AC23C9">
              <w:rPr>
                <w:rFonts w:ascii="Times New Roman" w:eastAsia="Calibri" w:hAnsi="Times New Roman" w:cs="Times New Roman"/>
                <w:sz w:val="24"/>
                <w:szCs w:val="24"/>
              </w:rPr>
              <w:t>Зобов’язання, тис. грн.</w:t>
            </w:r>
          </w:p>
        </w:tc>
        <w:tc>
          <w:tcPr>
            <w:tcW w:w="553" w:type="pct"/>
            <w:tcBorders>
              <w:top w:val="single" w:sz="4" w:space="0" w:color="auto"/>
              <w:left w:val="single" w:sz="4" w:space="0" w:color="auto"/>
              <w:bottom w:val="single" w:sz="4" w:space="0" w:color="auto"/>
              <w:right w:val="single" w:sz="4" w:space="0" w:color="auto"/>
            </w:tcBorders>
            <w:noWrap/>
            <w:vAlign w:val="center"/>
            <w:hideMark/>
          </w:tcPr>
          <w:p w14:paraId="302BBA3F" w14:textId="77777777" w:rsidR="00AC23C9" w:rsidRPr="00AC23C9" w:rsidRDefault="00AC23C9" w:rsidP="00AC23C9">
            <w:pPr>
              <w:rPr>
                <w:rFonts w:ascii="Times New Roman" w:eastAsia="Calibri" w:hAnsi="Times New Roman" w:cs="Times New Roman"/>
                <w:sz w:val="24"/>
                <w:szCs w:val="24"/>
              </w:rPr>
            </w:pPr>
            <w:r w:rsidRPr="00AC23C9">
              <w:rPr>
                <w:rFonts w:ascii="Times New Roman" w:eastAsia="Calibri" w:hAnsi="Times New Roman" w:cs="Times New Roman"/>
                <w:sz w:val="24"/>
                <w:szCs w:val="24"/>
              </w:rPr>
              <w:t>910115</w:t>
            </w:r>
          </w:p>
        </w:tc>
        <w:tc>
          <w:tcPr>
            <w:tcW w:w="553" w:type="pct"/>
            <w:tcBorders>
              <w:top w:val="single" w:sz="4" w:space="0" w:color="auto"/>
              <w:left w:val="single" w:sz="4" w:space="0" w:color="auto"/>
              <w:bottom w:val="single" w:sz="4" w:space="0" w:color="auto"/>
              <w:right w:val="single" w:sz="4" w:space="0" w:color="auto"/>
            </w:tcBorders>
            <w:vAlign w:val="center"/>
            <w:hideMark/>
          </w:tcPr>
          <w:p w14:paraId="1894D0F7" w14:textId="77777777" w:rsidR="00AC23C9" w:rsidRPr="00AC23C9" w:rsidRDefault="00AC23C9" w:rsidP="00AC23C9">
            <w:pPr>
              <w:rPr>
                <w:rFonts w:ascii="Times New Roman" w:eastAsia="Calibri" w:hAnsi="Times New Roman" w:cs="Times New Roman"/>
                <w:sz w:val="24"/>
                <w:szCs w:val="24"/>
              </w:rPr>
            </w:pPr>
            <w:r w:rsidRPr="00AC23C9">
              <w:rPr>
                <w:rFonts w:ascii="Times New Roman" w:eastAsia="Calibri" w:hAnsi="Times New Roman" w:cs="Times New Roman"/>
                <w:sz w:val="24"/>
                <w:szCs w:val="24"/>
              </w:rPr>
              <w:t>919584</w:t>
            </w:r>
          </w:p>
        </w:tc>
        <w:tc>
          <w:tcPr>
            <w:tcW w:w="553" w:type="pct"/>
            <w:tcBorders>
              <w:top w:val="single" w:sz="4" w:space="0" w:color="auto"/>
              <w:left w:val="single" w:sz="4" w:space="0" w:color="auto"/>
              <w:bottom w:val="single" w:sz="4" w:space="0" w:color="auto"/>
              <w:right w:val="single" w:sz="4" w:space="0" w:color="auto"/>
            </w:tcBorders>
            <w:noWrap/>
            <w:vAlign w:val="center"/>
            <w:hideMark/>
          </w:tcPr>
          <w:p w14:paraId="2021518C" w14:textId="77777777" w:rsidR="00AC23C9" w:rsidRPr="00AC23C9" w:rsidRDefault="00AC23C9" w:rsidP="00AC23C9">
            <w:pPr>
              <w:rPr>
                <w:rFonts w:ascii="Times New Roman" w:eastAsia="Calibri" w:hAnsi="Times New Roman" w:cs="Times New Roman"/>
                <w:sz w:val="24"/>
                <w:szCs w:val="24"/>
              </w:rPr>
            </w:pPr>
            <w:r w:rsidRPr="00AC23C9">
              <w:rPr>
                <w:rFonts w:ascii="Times New Roman" w:eastAsia="Calibri" w:hAnsi="Times New Roman" w:cs="Times New Roman"/>
                <w:sz w:val="24"/>
                <w:szCs w:val="24"/>
              </w:rPr>
              <w:t>915553</w:t>
            </w:r>
          </w:p>
        </w:tc>
        <w:tc>
          <w:tcPr>
            <w:tcW w:w="863" w:type="pct"/>
            <w:tcBorders>
              <w:top w:val="single" w:sz="4" w:space="0" w:color="auto"/>
              <w:left w:val="single" w:sz="4" w:space="0" w:color="auto"/>
              <w:bottom w:val="single" w:sz="4" w:space="0" w:color="auto"/>
              <w:right w:val="single" w:sz="4" w:space="0" w:color="auto"/>
            </w:tcBorders>
            <w:noWrap/>
            <w:vAlign w:val="center"/>
            <w:hideMark/>
          </w:tcPr>
          <w:p w14:paraId="39423C14" w14:textId="77777777" w:rsidR="00AC23C9" w:rsidRPr="00AC23C9" w:rsidRDefault="00AC23C9" w:rsidP="00AC23C9">
            <w:pPr>
              <w:rPr>
                <w:rFonts w:ascii="Times New Roman" w:eastAsia="Calibri" w:hAnsi="Times New Roman" w:cs="Times New Roman"/>
                <w:sz w:val="24"/>
                <w:szCs w:val="24"/>
              </w:rPr>
            </w:pPr>
            <w:r w:rsidRPr="00AC23C9">
              <w:rPr>
                <w:rFonts w:ascii="Times New Roman" w:eastAsia="Calibri" w:hAnsi="Times New Roman" w:cs="Times New Roman"/>
                <w:sz w:val="24"/>
                <w:szCs w:val="24"/>
              </w:rPr>
              <w:t>5438</w:t>
            </w:r>
          </w:p>
        </w:tc>
        <w:tc>
          <w:tcPr>
            <w:tcW w:w="989" w:type="pct"/>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3D07AB66" w14:textId="77777777" w:rsidR="00AC23C9" w:rsidRPr="00AC23C9" w:rsidRDefault="00AC23C9" w:rsidP="00AC23C9">
            <w:pPr>
              <w:rPr>
                <w:rFonts w:ascii="Times New Roman" w:eastAsia="Calibri" w:hAnsi="Times New Roman" w:cs="Times New Roman"/>
                <w:sz w:val="24"/>
                <w:szCs w:val="24"/>
              </w:rPr>
            </w:pPr>
            <w:r w:rsidRPr="00AC23C9">
              <w:rPr>
                <w:rFonts w:ascii="Times New Roman" w:eastAsia="Calibri" w:hAnsi="Times New Roman" w:cs="Times New Roman"/>
                <w:sz w:val="24"/>
                <w:szCs w:val="24"/>
              </w:rPr>
              <w:t>0,6</w:t>
            </w:r>
          </w:p>
        </w:tc>
      </w:tr>
      <w:tr w:rsidR="00AC23C9" w:rsidRPr="00AC23C9" w14:paraId="5E998384" w14:textId="77777777" w:rsidTr="00B15342">
        <w:trPr>
          <w:trHeight w:val="85"/>
          <w:jc w:val="center"/>
        </w:trPr>
        <w:tc>
          <w:tcPr>
            <w:tcW w:w="1489" w:type="pct"/>
            <w:tcBorders>
              <w:top w:val="single" w:sz="4" w:space="0" w:color="auto"/>
              <w:left w:val="single" w:sz="4" w:space="0" w:color="auto"/>
              <w:bottom w:val="single" w:sz="4" w:space="0" w:color="auto"/>
              <w:right w:val="single" w:sz="4" w:space="0" w:color="auto"/>
            </w:tcBorders>
            <w:noWrap/>
            <w:vAlign w:val="center"/>
            <w:hideMark/>
          </w:tcPr>
          <w:p w14:paraId="4AF9DCE3" w14:textId="77777777" w:rsidR="00AC23C9" w:rsidRPr="00AC23C9" w:rsidRDefault="00AC23C9" w:rsidP="00AC23C9">
            <w:pPr>
              <w:jc w:val="left"/>
              <w:rPr>
                <w:rFonts w:ascii="Times New Roman" w:eastAsia="Calibri" w:hAnsi="Times New Roman" w:cs="Times New Roman"/>
                <w:sz w:val="24"/>
                <w:szCs w:val="24"/>
              </w:rPr>
            </w:pPr>
            <w:r w:rsidRPr="00AC23C9">
              <w:rPr>
                <w:rFonts w:ascii="Times New Roman" w:eastAsia="Calibri" w:hAnsi="Times New Roman" w:cs="Times New Roman"/>
                <w:sz w:val="24"/>
                <w:szCs w:val="24"/>
              </w:rPr>
              <w:t>Активи, тис. грн.</w:t>
            </w:r>
          </w:p>
        </w:tc>
        <w:tc>
          <w:tcPr>
            <w:tcW w:w="553" w:type="pct"/>
            <w:tcBorders>
              <w:top w:val="single" w:sz="4" w:space="0" w:color="auto"/>
              <w:left w:val="single" w:sz="4" w:space="0" w:color="auto"/>
              <w:bottom w:val="single" w:sz="4" w:space="0" w:color="auto"/>
              <w:right w:val="single" w:sz="4" w:space="0" w:color="auto"/>
            </w:tcBorders>
            <w:noWrap/>
            <w:vAlign w:val="center"/>
            <w:hideMark/>
          </w:tcPr>
          <w:p w14:paraId="6E9BDE28" w14:textId="77777777" w:rsidR="00AC23C9" w:rsidRPr="00AC23C9" w:rsidRDefault="00AC23C9" w:rsidP="00AC23C9">
            <w:pPr>
              <w:rPr>
                <w:rFonts w:ascii="Times New Roman" w:eastAsia="Calibri" w:hAnsi="Times New Roman" w:cs="Times New Roman"/>
                <w:sz w:val="24"/>
                <w:szCs w:val="24"/>
              </w:rPr>
            </w:pPr>
            <w:r w:rsidRPr="00AC23C9">
              <w:rPr>
                <w:rFonts w:ascii="Times New Roman" w:eastAsia="Calibri" w:hAnsi="Times New Roman" w:cs="Times New Roman"/>
                <w:sz w:val="24"/>
                <w:szCs w:val="24"/>
              </w:rPr>
              <w:t>1378195</w:t>
            </w:r>
          </w:p>
        </w:tc>
        <w:tc>
          <w:tcPr>
            <w:tcW w:w="553" w:type="pct"/>
            <w:tcBorders>
              <w:top w:val="single" w:sz="4" w:space="0" w:color="auto"/>
              <w:left w:val="single" w:sz="4" w:space="0" w:color="auto"/>
              <w:bottom w:val="single" w:sz="4" w:space="0" w:color="auto"/>
              <w:right w:val="single" w:sz="4" w:space="0" w:color="auto"/>
            </w:tcBorders>
            <w:vAlign w:val="center"/>
            <w:hideMark/>
          </w:tcPr>
          <w:p w14:paraId="6CA6A1BC" w14:textId="77777777" w:rsidR="00AC23C9" w:rsidRPr="00AC23C9" w:rsidRDefault="00AC23C9" w:rsidP="00AC23C9">
            <w:pPr>
              <w:rPr>
                <w:rFonts w:ascii="Times New Roman" w:eastAsia="Calibri" w:hAnsi="Times New Roman" w:cs="Times New Roman"/>
                <w:sz w:val="24"/>
                <w:szCs w:val="24"/>
              </w:rPr>
            </w:pPr>
            <w:r w:rsidRPr="00AC23C9">
              <w:rPr>
                <w:rFonts w:ascii="Times New Roman" w:eastAsia="Calibri" w:hAnsi="Times New Roman" w:cs="Times New Roman"/>
                <w:sz w:val="24"/>
                <w:szCs w:val="24"/>
              </w:rPr>
              <w:t>1360427</w:t>
            </w:r>
          </w:p>
        </w:tc>
        <w:tc>
          <w:tcPr>
            <w:tcW w:w="553" w:type="pct"/>
            <w:tcBorders>
              <w:top w:val="single" w:sz="4" w:space="0" w:color="auto"/>
              <w:left w:val="single" w:sz="4" w:space="0" w:color="auto"/>
              <w:bottom w:val="single" w:sz="4" w:space="0" w:color="auto"/>
              <w:right w:val="single" w:sz="4" w:space="0" w:color="auto"/>
            </w:tcBorders>
            <w:noWrap/>
            <w:vAlign w:val="center"/>
            <w:hideMark/>
          </w:tcPr>
          <w:p w14:paraId="4F979737" w14:textId="77777777" w:rsidR="00AC23C9" w:rsidRPr="00AC23C9" w:rsidRDefault="00AC23C9" w:rsidP="00AC23C9">
            <w:pPr>
              <w:rPr>
                <w:rFonts w:ascii="Times New Roman" w:eastAsia="Calibri" w:hAnsi="Times New Roman" w:cs="Times New Roman"/>
                <w:sz w:val="24"/>
                <w:szCs w:val="24"/>
              </w:rPr>
            </w:pPr>
            <w:r w:rsidRPr="00AC23C9">
              <w:rPr>
                <w:rFonts w:ascii="Times New Roman" w:eastAsia="Calibri" w:hAnsi="Times New Roman" w:cs="Times New Roman"/>
                <w:sz w:val="24"/>
                <w:szCs w:val="24"/>
              </w:rPr>
              <w:t>1312973</w:t>
            </w:r>
          </w:p>
        </w:tc>
        <w:tc>
          <w:tcPr>
            <w:tcW w:w="863" w:type="pct"/>
            <w:tcBorders>
              <w:top w:val="single" w:sz="4" w:space="0" w:color="auto"/>
              <w:left w:val="single" w:sz="4" w:space="0" w:color="auto"/>
              <w:bottom w:val="single" w:sz="4" w:space="0" w:color="auto"/>
              <w:right w:val="single" w:sz="4" w:space="0" w:color="auto"/>
            </w:tcBorders>
            <w:noWrap/>
            <w:vAlign w:val="center"/>
            <w:hideMark/>
          </w:tcPr>
          <w:p w14:paraId="059104CE" w14:textId="77777777" w:rsidR="00AC23C9" w:rsidRPr="00AC23C9" w:rsidRDefault="00AC23C9" w:rsidP="00AC23C9">
            <w:pPr>
              <w:rPr>
                <w:rFonts w:ascii="Times New Roman" w:eastAsia="Calibri" w:hAnsi="Times New Roman" w:cs="Times New Roman"/>
                <w:sz w:val="24"/>
                <w:szCs w:val="24"/>
              </w:rPr>
            </w:pPr>
            <w:r w:rsidRPr="00AC23C9">
              <w:rPr>
                <w:rFonts w:ascii="Times New Roman" w:eastAsia="Calibri" w:hAnsi="Times New Roman" w:cs="Times New Roman"/>
                <w:sz w:val="24"/>
                <w:szCs w:val="24"/>
              </w:rPr>
              <w:t>-65222</w:t>
            </w:r>
          </w:p>
        </w:tc>
        <w:tc>
          <w:tcPr>
            <w:tcW w:w="989" w:type="pct"/>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277214ED" w14:textId="77777777" w:rsidR="00AC23C9" w:rsidRPr="00AC23C9" w:rsidRDefault="00AC23C9" w:rsidP="00AC23C9">
            <w:pPr>
              <w:rPr>
                <w:rFonts w:ascii="Times New Roman" w:eastAsia="Calibri" w:hAnsi="Times New Roman" w:cs="Times New Roman"/>
                <w:sz w:val="24"/>
                <w:szCs w:val="24"/>
              </w:rPr>
            </w:pPr>
            <w:r w:rsidRPr="00AC23C9">
              <w:rPr>
                <w:rFonts w:ascii="Times New Roman" w:eastAsia="Calibri" w:hAnsi="Times New Roman" w:cs="Times New Roman"/>
                <w:sz w:val="24"/>
                <w:szCs w:val="24"/>
              </w:rPr>
              <w:t>-4,7</w:t>
            </w:r>
          </w:p>
        </w:tc>
      </w:tr>
      <w:tr w:rsidR="00AC23C9" w:rsidRPr="00AC23C9" w14:paraId="62A74763" w14:textId="77777777" w:rsidTr="00B15342">
        <w:trPr>
          <w:trHeight w:val="85"/>
          <w:jc w:val="center"/>
        </w:trPr>
        <w:tc>
          <w:tcPr>
            <w:tcW w:w="1489" w:type="pct"/>
            <w:tcBorders>
              <w:top w:val="single" w:sz="4" w:space="0" w:color="auto"/>
              <w:left w:val="single" w:sz="4" w:space="0" w:color="auto"/>
              <w:bottom w:val="single" w:sz="4" w:space="0" w:color="auto"/>
              <w:right w:val="single" w:sz="4" w:space="0" w:color="auto"/>
            </w:tcBorders>
            <w:noWrap/>
            <w:vAlign w:val="center"/>
            <w:hideMark/>
          </w:tcPr>
          <w:p w14:paraId="42573A5E" w14:textId="77777777" w:rsidR="00AC23C9" w:rsidRPr="00AC23C9" w:rsidRDefault="00AC23C9" w:rsidP="00AC23C9">
            <w:pPr>
              <w:jc w:val="left"/>
              <w:rPr>
                <w:rFonts w:ascii="Times New Roman" w:eastAsia="Calibri" w:hAnsi="Times New Roman" w:cs="Times New Roman"/>
                <w:sz w:val="24"/>
                <w:szCs w:val="24"/>
              </w:rPr>
            </w:pPr>
            <w:r w:rsidRPr="00AC23C9">
              <w:rPr>
                <w:rFonts w:ascii="Times New Roman" w:eastAsia="Calibri" w:hAnsi="Times New Roman" w:cs="Times New Roman"/>
                <w:sz w:val="24"/>
                <w:szCs w:val="24"/>
              </w:rPr>
              <w:t>Виручка від реалізації, тис. грн.</w:t>
            </w:r>
          </w:p>
        </w:tc>
        <w:tc>
          <w:tcPr>
            <w:tcW w:w="553" w:type="pct"/>
            <w:tcBorders>
              <w:top w:val="single" w:sz="4" w:space="0" w:color="auto"/>
              <w:left w:val="single" w:sz="4" w:space="0" w:color="auto"/>
              <w:bottom w:val="single" w:sz="4" w:space="0" w:color="auto"/>
              <w:right w:val="single" w:sz="4" w:space="0" w:color="auto"/>
            </w:tcBorders>
            <w:noWrap/>
            <w:vAlign w:val="center"/>
            <w:hideMark/>
          </w:tcPr>
          <w:p w14:paraId="2766F2B4" w14:textId="77777777" w:rsidR="00AC23C9" w:rsidRPr="00AC23C9" w:rsidRDefault="00AC23C9" w:rsidP="00AC23C9">
            <w:pPr>
              <w:rPr>
                <w:rFonts w:ascii="Times New Roman" w:eastAsia="Calibri" w:hAnsi="Times New Roman" w:cs="Times New Roman"/>
                <w:sz w:val="24"/>
                <w:szCs w:val="24"/>
              </w:rPr>
            </w:pPr>
            <w:r w:rsidRPr="00AC23C9">
              <w:rPr>
                <w:rFonts w:ascii="Times New Roman" w:eastAsia="Calibri" w:hAnsi="Times New Roman" w:cs="Times New Roman"/>
                <w:sz w:val="24"/>
                <w:szCs w:val="24"/>
              </w:rPr>
              <w:t>2072142</w:t>
            </w:r>
          </w:p>
        </w:tc>
        <w:tc>
          <w:tcPr>
            <w:tcW w:w="553" w:type="pct"/>
            <w:tcBorders>
              <w:top w:val="single" w:sz="4" w:space="0" w:color="auto"/>
              <w:left w:val="single" w:sz="4" w:space="0" w:color="auto"/>
              <w:bottom w:val="single" w:sz="4" w:space="0" w:color="auto"/>
              <w:right w:val="single" w:sz="4" w:space="0" w:color="auto"/>
            </w:tcBorders>
            <w:vAlign w:val="center"/>
            <w:hideMark/>
          </w:tcPr>
          <w:p w14:paraId="3379B2F7" w14:textId="77777777" w:rsidR="00AC23C9" w:rsidRPr="00AC23C9" w:rsidRDefault="00AC23C9" w:rsidP="00AC23C9">
            <w:pPr>
              <w:rPr>
                <w:rFonts w:ascii="Times New Roman" w:eastAsia="Calibri" w:hAnsi="Times New Roman" w:cs="Times New Roman"/>
                <w:sz w:val="24"/>
                <w:szCs w:val="24"/>
              </w:rPr>
            </w:pPr>
            <w:r w:rsidRPr="00AC23C9">
              <w:rPr>
                <w:rFonts w:ascii="Times New Roman" w:eastAsia="Calibri" w:hAnsi="Times New Roman" w:cs="Times New Roman"/>
                <w:sz w:val="24"/>
                <w:szCs w:val="24"/>
              </w:rPr>
              <w:t>1560833</w:t>
            </w:r>
          </w:p>
        </w:tc>
        <w:tc>
          <w:tcPr>
            <w:tcW w:w="553" w:type="pct"/>
            <w:tcBorders>
              <w:top w:val="single" w:sz="4" w:space="0" w:color="auto"/>
              <w:left w:val="single" w:sz="4" w:space="0" w:color="auto"/>
              <w:bottom w:val="single" w:sz="4" w:space="0" w:color="auto"/>
              <w:right w:val="single" w:sz="4" w:space="0" w:color="auto"/>
            </w:tcBorders>
            <w:noWrap/>
            <w:vAlign w:val="center"/>
            <w:hideMark/>
          </w:tcPr>
          <w:p w14:paraId="5ED383D2" w14:textId="77777777" w:rsidR="00AC23C9" w:rsidRPr="00AC23C9" w:rsidRDefault="00AC23C9" w:rsidP="00AC23C9">
            <w:pPr>
              <w:rPr>
                <w:rFonts w:ascii="Times New Roman" w:eastAsia="Calibri" w:hAnsi="Times New Roman" w:cs="Times New Roman"/>
                <w:sz w:val="24"/>
                <w:szCs w:val="24"/>
              </w:rPr>
            </w:pPr>
            <w:r w:rsidRPr="00AC23C9">
              <w:rPr>
                <w:rFonts w:ascii="Times New Roman" w:eastAsia="Calibri" w:hAnsi="Times New Roman" w:cs="Times New Roman"/>
                <w:sz w:val="24"/>
                <w:szCs w:val="24"/>
              </w:rPr>
              <w:t>1817076</w:t>
            </w:r>
          </w:p>
        </w:tc>
        <w:tc>
          <w:tcPr>
            <w:tcW w:w="863" w:type="pct"/>
            <w:tcBorders>
              <w:top w:val="single" w:sz="4" w:space="0" w:color="auto"/>
              <w:left w:val="single" w:sz="4" w:space="0" w:color="auto"/>
              <w:bottom w:val="single" w:sz="4" w:space="0" w:color="auto"/>
              <w:right w:val="single" w:sz="4" w:space="0" w:color="auto"/>
            </w:tcBorders>
            <w:noWrap/>
            <w:vAlign w:val="center"/>
            <w:hideMark/>
          </w:tcPr>
          <w:p w14:paraId="7375042D" w14:textId="77777777" w:rsidR="00AC23C9" w:rsidRPr="00AC23C9" w:rsidRDefault="00AC23C9" w:rsidP="00AC23C9">
            <w:pPr>
              <w:rPr>
                <w:rFonts w:ascii="Times New Roman" w:eastAsia="Calibri" w:hAnsi="Times New Roman" w:cs="Times New Roman"/>
                <w:sz w:val="24"/>
                <w:szCs w:val="24"/>
              </w:rPr>
            </w:pPr>
            <w:r w:rsidRPr="00AC23C9">
              <w:rPr>
                <w:rFonts w:ascii="Times New Roman" w:eastAsia="Calibri" w:hAnsi="Times New Roman" w:cs="Times New Roman"/>
                <w:sz w:val="24"/>
                <w:szCs w:val="24"/>
              </w:rPr>
              <w:t>-255066</w:t>
            </w:r>
          </w:p>
        </w:tc>
        <w:tc>
          <w:tcPr>
            <w:tcW w:w="989" w:type="pct"/>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6B2E19F9" w14:textId="77777777" w:rsidR="00AC23C9" w:rsidRPr="00AC23C9" w:rsidRDefault="00AC23C9" w:rsidP="00AC23C9">
            <w:pPr>
              <w:rPr>
                <w:rFonts w:ascii="Times New Roman" w:eastAsia="Calibri" w:hAnsi="Times New Roman" w:cs="Times New Roman"/>
                <w:sz w:val="24"/>
                <w:szCs w:val="24"/>
              </w:rPr>
            </w:pPr>
            <w:r w:rsidRPr="00AC23C9">
              <w:rPr>
                <w:rFonts w:ascii="Times New Roman" w:eastAsia="Calibri" w:hAnsi="Times New Roman" w:cs="Times New Roman"/>
                <w:sz w:val="24"/>
                <w:szCs w:val="24"/>
              </w:rPr>
              <w:t>-12,3</w:t>
            </w:r>
          </w:p>
        </w:tc>
      </w:tr>
      <w:tr w:rsidR="00AC23C9" w:rsidRPr="00AC23C9" w14:paraId="3AB4D15E" w14:textId="77777777" w:rsidTr="00B15342">
        <w:trPr>
          <w:trHeight w:val="85"/>
          <w:jc w:val="center"/>
        </w:trPr>
        <w:tc>
          <w:tcPr>
            <w:tcW w:w="1489" w:type="pct"/>
            <w:tcBorders>
              <w:top w:val="single" w:sz="4" w:space="0" w:color="auto"/>
              <w:left w:val="single" w:sz="4" w:space="0" w:color="auto"/>
              <w:bottom w:val="single" w:sz="4" w:space="0" w:color="auto"/>
              <w:right w:val="single" w:sz="4" w:space="0" w:color="auto"/>
            </w:tcBorders>
            <w:noWrap/>
            <w:vAlign w:val="center"/>
            <w:hideMark/>
          </w:tcPr>
          <w:p w14:paraId="466A8A64" w14:textId="77777777" w:rsidR="00AC23C9" w:rsidRPr="00AC23C9" w:rsidRDefault="00AC23C9" w:rsidP="00AC23C9">
            <w:pPr>
              <w:rPr>
                <w:rFonts w:ascii="Times New Roman" w:eastAsia="Calibri" w:hAnsi="Times New Roman" w:cs="Times New Roman"/>
                <w:sz w:val="24"/>
                <w:szCs w:val="24"/>
              </w:rPr>
            </w:pPr>
            <w:r w:rsidRPr="00AC23C9">
              <w:rPr>
                <w:rFonts w:ascii="Times New Roman" w:eastAsia="Calibri" w:hAnsi="Times New Roman" w:cs="Times New Roman"/>
                <w:sz w:val="24"/>
                <w:szCs w:val="24"/>
              </w:rPr>
              <w:t>Х1</w:t>
            </w:r>
          </w:p>
        </w:tc>
        <w:tc>
          <w:tcPr>
            <w:tcW w:w="553" w:type="pct"/>
            <w:tcBorders>
              <w:top w:val="single" w:sz="4" w:space="0" w:color="auto"/>
              <w:left w:val="single" w:sz="4" w:space="0" w:color="auto"/>
              <w:bottom w:val="single" w:sz="4" w:space="0" w:color="auto"/>
              <w:right w:val="single" w:sz="4" w:space="0" w:color="auto"/>
            </w:tcBorders>
            <w:noWrap/>
            <w:vAlign w:val="center"/>
            <w:hideMark/>
          </w:tcPr>
          <w:p w14:paraId="004BE79D" w14:textId="77777777" w:rsidR="00AC23C9" w:rsidRPr="00AC23C9" w:rsidRDefault="00AC23C9" w:rsidP="00AC23C9">
            <w:pPr>
              <w:rPr>
                <w:rFonts w:ascii="Times New Roman" w:eastAsia="Calibri" w:hAnsi="Times New Roman" w:cs="Times New Roman"/>
                <w:sz w:val="24"/>
                <w:szCs w:val="24"/>
              </w:rPr>
            </w:pPr>
            <w:r w:rsidRPr="00AC23C9">
              <w:rPr>
                <w:rFonts w:ascii="Times New Roman" w:eastAsia="Calibri" w:hAnsi="Times New Roman" w:cs="Times New Roman"/>
                <w:sz w:val="24"/>
                <w:szCs w:val="24"/>
              </w:rPr>
              <w:t>0,40</w:t>
            </w:r>
          </w:p>
        </w:tc>
        <w:tc>
          <w:tcPr>
            <w:tcW w:w="553" w:type="pct"/>
            <w:tcBorders>
              <w:top w:val="single" w:sz="4" w:space="0" w:color="auto"/>
              <w:left w:val="single" w:sz="4" w:space="0" w:color="auto"/>
              <w:bottom w:val="single" w:sz="4" w:space="0" w:color="auto"/>
              <w:right w:val="single" w:sz="4" w:space="0" w:color="auto"/>
            </w:tcBorders>
            <w:vAlign w:val="center"/>
            <w:hideMark/>
          </w:tcPr>
          <w:p w14:paraId="7B0117DF" w14:textId="77777777" w:rsidR="00AC23C9" w:rsidRPr="00AC23C9" w:rsidRDefault="00AC23C9" w:rsidP="00AC23C9">
            <w:pPr>
              <w:rPr>
                <w:rFonts w:ascii="Times New Roman" w:eastAsia="Calibri" w:hAnsi="Times New Roman" w:cs="Times New Roman"/>
                <w:sz w:val="24"/>
                <w:szCs w:val="24"/>
              </w:rPr>
            </w:pPr>
            <w:r w:rsidRPr="00AC23C9">
              <w:rPr>
                <w:rFonts w:ascii="Times New Roman" w:eastAsia="Calibri" w:hAnsi="Times New Roman" w:cs="Times New Roman"/>
                <w:sz w:val="24"/>
                <w:szCs w:val="24"/>
              </w:rPr>
              <w:t>0,38</w:t>
            </w:r>
          </w:p>
        </w:tc>
        <w:tc>
          <w:tcPr>
            <w:tcW w:w="553" w:type="pct"/>
            <w:tcBorders>
              <w:top w:val="single" w:sz="4" w:space="0" w:color="auto"/>
              <w:left w:val="single" w:sz="4" w:space="0" w:color="auto"/>
              <w:bottom w:val="single" w:sz="4" w:space="0" w:color="auto"/>
              <w:right w:val="single" w:sz="4" w:space="0" w:color="auto"/>
            </w:tcBorders>
            <w:noWrap/>
            <w:vAlign w:val="center"/>
            <w:hideMark/>
          </w:tcPr>
          <w:p w14:paraId="73FDBBCC" w14:textId="77777777" w:rsidR="00AC23C9" w:rsidRPr="00AC23C9" w:rsidRDefault="00AC23C9" w:rsidP="00AC23C9">
            <w:pPr>
              <w:rPr>
                <w:rFonts w:ascii="Times New Roman" w:eastAsia="Calibri" w:hAnsi="Times New Roman" w:cs="Times New Roman"/>
                <w:sz w:val="24"/>
                <w:szCs w:val="24"/>
              </w:rPr>
            </w:pPr>
            <w:r w:rsidRPr="00AC23C9">
              <w:rPr>
                <w:rFonts w:ascii="Times New Roman" w:eastAsia="Calibri" w:hAnsi="Times New Roman" w:cs="Times New Roman"/>
                <w:sz w:val="24"/>
                <w:szCs w:val="24"/>
              </w:rPr>
              <w:t>0,34</w:t>
            </w:r>
          </w:p>
        </w:tc>
        <w:tc>
          <w:tcPr>
            <w:tcW w:w="863" w:type="pct"/>
            <w:tcBorders>
              <w:top w:val="single" w:sz="4" w:space="0" w:color="auto"/>
              <w:left w:val="single" w:sz="4" w:space="0" w:color="auto"/>
              <w:bottom w:val="single" w:sz="4" w:space="0" w:color="auto"/>
              <w:right w:val="single" w:sz="4" w:space="0" w:color="auto"/>
            </w:tcBorders>
            <w:noWrap/>
            <w:vAlign w:val="center"/>
            <w:hideMark/>
          </w:tcPr>
          <w:p w14:paraId="681A7E03" w14:textId="77777777" w:rsidR="00AC23C9" w:rsidRPr="00AC23C9" w:rsidRDefault="00AC23C9" w:rsidP="00AC23C9">
            <w:pPr>
              <w:rPr>
                <w:rFonts w:ascii="Times New Roman" w:eastAsia="Calibri" w:hAnsi="Times New Roman" w:cs="Times New Roman"/>
                <w:sz w:val="24"/>
                <w:szCs w:val="24"/>
              </w:rPr>
            </w:pPr>
            <w:r w:rsidRPr="00AC23C9">
              <w:rPr>
                <w:rFonts w:ascii="Times New Roman" w:eastAsia="Calibri" w:hAnsi="Times New Roman" w:cs="Times New Roman"/>
                <w:sz w:val="24"/>
                <w:szCs w:val="24"/>
              </w:rPr>
              <w:t>-0,07</w:t>
            </w:r>
          </w:p>
        </w:tc>
        <w:tc>
          <w:tcPr>
            <w:tcW w:w="989" w:type="pct"/>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5B613180" w14:textId="77777777" w:rsidR="00AC23C9" w:rsidRPr="00AC23C9" w:rsidRDefault="00AC23C9" w:rsidP="00AC23C9">
            <w:pPr>
              <w:rPr>
                <w:rFonts w:ascii="Times New Roman" w:eastAsia="Calibri" w:hAnsi="Times New Roman" w:cs="Times New Roman"/>
                <w:sz w:val="24"/>
                <w:szCs w:val="24"/>
              </w:rPr>
            </w:pPr>
            <w:r w:rsidRPr="00AC23C9">
              <w:rPr>
                <w:rFonts w:ascii="Times New Roman" w:eastAsia="Calibri" w:hAnsi="Times New Roman" w:cs="Times New Roman"/>
                <w:sz w:val="24"/>
                <w:szCs w:val="24"/>
              </w:rPr>
              <w:t>-16,3</w:t>
            </w:r>
          </w:p>
        </w:tc>
      </w:tr>
      <w:tr w:rsidR="00AC23C9" w:rsidRPr="00AC23C9" w14:paraId="7A725394" w14:textId="77777777" w:rsidTr="00B15342">
        <w:trPr>
          <w:trHeight w:val="85"/>
          <w:jc w:val="center"/>
        </w:trPr>
        <w:tc>
          <w:tcPr>
            <w:tcW w:w="1489" w:type="pct"/>
            <w:tcBorders>
              <w:top w:val="single" w:sz="4" w:space="0" w:color="auto"/>
              <w:left w:val="single" w:sz="4" w:space="0" w:color="auto"/>
              <w:bottom w:val="single" w:sz="4" w:space="0" w:color="auto"/>
              <w:right w:val="single" w:sz="4" w:space="0" w:color="auto"/>
            </w:tcBorders>
            <w:noWrap/>
            <w:vAlign w:val="center"/>
            <w:hideMark/>
          </w:tcPr>
          <w:p w14:paraId="45D0E322" w14:textId="77777777" w:rsidR="00AC23C9" w:rsidRPr="00AC23C9" w:rsidRDefault="00AC23C9" w:rsidP="00AC23C9">
            <w:pPr>
              <w:rPr>
                <w:rFonts w:ascii="Times New Roman" w:eastAsia="Calibri" w:hAnsi="Times New Roman" w:cs="Times New Roman"/>
                <w:sz w:val="24"/>
                <w:szCs w:val="24"/>
              </w:rPr>
            </w:pPr>
            <w:r w:rsidRPr="00AC23C9">
              <w:rPr>
                <w:rFonts w:ascii="Times New Roman" w:eastAsia="Calibri" w:hAnsi="Times New Roman" w:cs="Times New Roman"/>
                <w:sz w:val="24"/>
                <w:szCs w:val="24"/>
              </w:rPr>
              <w:t>Х2</w:t>
            </w:r>
          </w:p>
        </w:tc>
        <w:tc>
          <w:tcPr>
            <w:tcW w:w="553" w:type="pct"/>
            <w:tcBorders>
              <w:top w:val="single" w:sz="4" w:space="0" w:color="auto"/>
              <w:left w:val="single" w:sz="4" w:space="0" w:color="auto"/>
              <w:bottom w:val="single" w:sz="4" w:space="0" w:color="auto"/>
              <w:right w:val="single" w:sz="4" w:space="0" w:color="auto"/>
            </w:tcBorders>
            <w:noWrap/>
            <w:vAlign w:val="center"/>
            <w:hideMark/>
          </w:tcPr>
          <w:p w14:paraId="79A65CF9" w14:textId="77777777" w:rsidR="00AC23C9" w:rsidRPr="00AC23C9" w:rsidRDefault="00AC23C9" w:rsidP="00AC23C9">
            <w:pPr>
              <w:rPr>
                <w:rFonts w:ascii="Times New Roman" w:eastAsia="Calibri" w:hAnsi="Times New Roman" w:cs="Times New Roman"/>
                <w:sz w:val="24"/>
                <w:szCs w:val="24"/>
              </w:rPr>
            </w:pPr>
            <w:r w:rsidRPr="00AC23C9">
              <w:rPr>
                <w:rFonts w:ascii="Times New Roman" w:eastAsia="Calibri" w:hAnsi="Times New Roman" w:cs="Times New Roman"/>
                <w:sz w:val="24"/>
                <w:szCs w:val="24"/>
              </w:rPr>
              <w:t>0,91</w:t>
            </w:r>
          </w:p>
        </w:tc>
        <w:tc>
          <w:tcPr>
            <w:tcW w:w="553" w:type="pct"/>
            <w:tcBorders>
              <w:top w:val="single" w:sz="4" w:space="0" w:color="auto"/>
              <w:left w:val="single" w:sz="4" w:space="0" w:color="auto"/>
              <w:bottom w:val="single" w:sz="4" w:space="0" w:color="auto"/>
              <w:right w:val="single" w:sz="4" w:space="0" w:color="auto"/>
            </w:tcBorders>
            <w:vAlign w:val="center"/>
            <w:hideMark/>
          </w:tcPr>
          <w:p w14:paraId="7E49C38D" w14:textId="77777777" w:rsidR="00AC23C9" w:rsidRPr="00AC23C9" w:rsidRDefault="00AC23C9" w:rsidP="00AC23C9">
            <w:pPr>
              <w:rPr>
                <w:rFonts w:ascii="Times New Roman" w:eastAsia="Calibri" w:hAnsi="Times New Roman" w:cs="Times New Roman"/>
                <w:sz w:val="24"/>
                <w:szCs w:val="24"/>
              </w:rPr>
            </w:pPr>
            <w:r w:rsidRPr="00AC23C9">
              <w:rPr>
                <w:rFonts w:ascii="Times New Roman" w:eastAsia="Calibri" w:hAnsi="Times New Roman" w:cs="Times New Roman"/>
                <w:sz w:val="24"/>
                <w:szCs w:val="24"/>
              </w:rPr>
              <w:t>0,92</w:t>
            </w:r>
          </w:p>
        </w:tc>
        <w:tc>
          <w:tcPr>
            <w:tcW w:w="553" w:type="pct"/>
            <w:tcBorders>
              <w:top w:val="single" w:sz="4" w:space="0" w:color="auto"/>
              <w:left w:val="single" w:sz="4" w:space="0" w:color="auto"/>
              <w:bottom w:val="single" w:sz="4" w:space="0" w:color="auto"/>
              <w:right w:val="single" w:sz="4" w:space="0" w:color="auto"/>
            </w:tcBorders>
            <w:noWrap/>
            <w:vAlign w:val="center"/>
            <w:hideMark/>
          </w:tcPr>
          <w:p w14:paraId="6EDFE53E" w14:textId="77777777" w:rsidR="00AC23C9" w:rsidRPr="00AC23C9" w:rsidRDefault="00AC23C9" w:rsidP="00AC23C9">
            <w:pPr>
              <w:rPr>
                <w:rFonts w:ascii="Times New Roman" w:eastAsia="Calibri" w:hAnsi="Times New Roman" w:cs="Times New Roman"/>
                <w:sz w:val="24"/>
                <w:szCs w:val="24"/>
              </w:rPr>
            </w:pPr>
            <w:r w:rsidRPr="00AC23C9">
              <w:rPr>
                <w:rFonts w:ascii="Times New Roman" w:eastAsia="Calibri" w:hAnsi="Times New Roman" w:cs="Times New Roman"/>
                <w:sz w:val="24"/>
                <w:szCs w:val="24"/>
              </w:rPr>
              <w:t>0,90</w:t>
            </w:r>
          </w:p>
        </w:tc>
        <w:tc>
          <w:tcPr>
            <w:tcW w:w="863" w:type="pct"/>
            <w:tcBorders>
              <w:top w:val="single" w:sz="4" w:space="0" w:color="auto"/>
              <w:left w:val="single" w:sz="4" w:space="0" w:color="auto"/>
              <w:bottom w:val="single" w:sz="4" w:space="0" w:color="auto"/>
              <w:right w:val="single" w:sz="4" w:space="0" w:color="auto"/>
            </w:tcBorders>
            <w:noWrap/>
            <w:vAlign w:val="center"/>
            <w:hideMark/>
          </w:tcPr>
          <w:p w14:paraId="1E6A6074" w14:textId="77777777" w:rsidR="00AC23C9" w:rsidRPr="00AC23C9" w:rsidRDefault="00AC23C9" w:rsidP="00AC23C9">
            <w:pPr>
              <w:rPr>
                <w:rFonts w:ascii="Times New Roman" w:eastAsia="Calibri" w:hAnsi="Times New Roman" w:cs="Times New Roman"/>
                <w:sz w:val="24"/>
                <w:szCs w:val="24"/>
              </w:rPr>
            </w:pPr>
            <w:r w:rsidRPr="00AC23C9">
              <w:rPr>
                <w:rFonts w:ascii="Times New Roman" w:eastAsia="Calibri" w:hAnsi="Times New Roman" w:cs="Times New Roman"/>
                <w:sz w:val="24"/>
                <w:szCs w:val="24"/>
              </w:rPr>
              <w:t>-0,01</w:t>
            </w:r>
          </w:p>
        </w:tc>
        <w:tc>
          <w:tcPr>
            <w:tcW w:w="989" w:type="pct"/>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72030F64" w14:textId="77777777" w:rsidR="00AC23C9" w:rsidRPr="00AC23C9" w:rsidRDefault="00AC23C9" w:rsidP="00AC23C9">
            <w:pPr>
              <w:rPr>
                <w:rFonts w:ascii="Times New Roman" w:eastAsia="Calibri" w:hAnsi="Times New Roman" w:cs="Times New Roman"/>
                <w:sz w:val="24"/>
                <w:szCs w:val="24"/>
              </w:rPr>
            </w:pPr>
            <w:r w:rsidRPr="00AC23C9">
              <w:rPr>
                <w:rFonts w:ascii="Times New Roman" w:eastAsia="Calibri" w:hAnsi="Times New Roman" w:cs="Times New Roman"/>
                <w:sz w:val="24"/>
                <w:szCs w:val="24"/>
              </w:rPr>
              <w:t>-1,4</w:t>
            </w:r>
          </w:p>
        </w:tc>
      </w:tr>
      <w:tr w:rsidR="00AC23C9" w:rsidRPr="00AC23C9" w14:paraId="10BD845B" w14:textId="77777777" w:rsidTr="00B15342">
        <w:trPr>
          <w:trHeight w:val="85"/>
          <w:jc w:val="center"/>
        </w:trPr>
        <w:tc>
          <w:tcPr>
            <w:tcW w:w="1489" w:type="pct"/>
            <w:tcBorders>
              <w:top w:val="single" w:sz="4" w:space="0" w:color="auto"/>
              <w:left w:val="single" w:sz="4" w:space="0" w:color="auto"/>
              <w:bottom w:val="single" w:sz="4" w:space="0" w:color="auto"/>
              <w:right w:val="single" w:sz="4" w:space="0" w:color="auto"/>
            </w:tcBorders>
            <w:noWrap/>
            <w:vAlign w:val="center"/>
            <w:hideMark/>
          </w:tcPr>
          <w:p w14:paraId="0EFD5678" w14:textId="77777777" w:rsidR="00AC23C9" w:rsidRPr="00AC23C9" w:rsidRDefault="00AC23C9" w:rsidP="00AC23C9">
            <w:pPr>
              <w:rPr>
                <w:rFonts w:ascii="Times New Roman" w:eastAsia="Calibri" w:hAnsi="Times New Roman" w:cs="Times New Roman"/>
                <w:sz w:val="24"/>
                <w:szCs w:val="24"/>
              </w:rPr>
            </w:pPr>
            <w:r w:rsidRPr="00AC23C9">
              <w:rPr>
                <w:rFonts w:ascii="Times New Roman" w:eastAsia="Calibri" w:hAnsi="Times New Roman" w:cs="Times New Roman"/>
                <w:sz w:val="24"/>
                <w:szCs w:val="24"/>
              </w:rPr>
              <w:t>Х3</w:t>
            </w:r>
          </w:p>
        </w:tc>
        <w:tc>
          <w:tcPr>
            <w:tcW w:w="553" w:type="pct"/>
            <w:tcBorders>
              <w:top w:val="single" w:sz="4" w:space="0" w:color="auto"/>
              <w:left w:val="single" w:sz="4" w:space="0" w:color="auto"/>
              <w:bottom w:val="single" w:sz="4" w:space="0" w:color="auto"/>
              <w:right w:val="single" w:sz="4" w:space="0" w:color="auto"/>
            </w:tcBorders>
            <w:noWrap/>
            <w:vAlign w:val="center"/>
            <w:hideMark/>
          </w:tcPr>
          <w:p w14:paraId="27EAFD41" w14:textId="77777777" w:rsidR="00AC23C9" w:rsidRPr="00AC23C9" w:rsidRDefault="00AC23C9" w:rsidP="00AC23C9">
            <w:pPr>
              <w:rPr>
                <w:rFonts w:ascii="Times New Roman" w:eastAsia="Calibri" w:hAnsi="Times New Roman" w:cs="Times New Roman"/>
                <w:sz w:val="24"/>
                <w:szCs w:val="24"/>
              </w:rPr>
            </w:pPr>
            <w:r w:rsidRPr="00AC23C9">
              <w:rPr>
                <w:rFonts w:ascii="Times New Roman" w:eastAsia="Calibri" w:hAnsi="Times New Roman" w:cs="Times New Roman"/>
                <w:sz w:val="24"/>
                <w:szCs w:val="24"/>
              </w:rPr>
              <w:t>0,63</w:t>
            </w:r>
          </w:p>
        </w:tc>
        <w:tc>
          <w:tcPr>
            <w:tcW w:w="553" w:type="pct"/>
            <w:tcBorders>
              <w:top w:val="single" w:sz="4" w:space="0" w:color="auto"/>
              <w:left w:val="single" w:sz="4" w:space="0" w:color="auto"/>
              <w:bottom w:val="single" w:sz="4" w:space="0" w:color="auto"/>
              <w:right w:val="single" w:sz="4" w:space="0" w:color="auto"/>
            </w:tcBorders>
            <w:vAlign w:val="center"/>
            <w:hideMark/>
          </w:tcPr>
          <w:p w14:paraId="7D028146" w14:textId="77777777" w:rsidR="00AC23C9" w:rsidRPr="00AC23C9" w:rsidRDefault="00AC23C9" w:rsidP="00AC23C9">
            <w:pPr>
              <w:rPr>
                <w:rFonts w:ascii="Times New Roman" w:eastAsia="Calibri" w:hAnsi="Times New Roman" w:cs="Times New Roman"/>
                <w:sz w:val="24"/>
                <w:szCs w:val="24"/>
              </w:rPr>
            </w:pPr>
            <w:r w:rsidRPr="00AC23C9">
              <w:rPr>
                <w:rFonts w:ascii="Times New Roman" w:eastAsia="Calibri" w:hAnsi="Times New Roman" w:cs="Times New Roman"/>
                <w:sz w:val="24"/>
                <w:szCs w:val="24"/>
              </w:rPr>
              <w:t>0,64</w:t>
            </w:r>
          </w:p>
        </w:tc>
        <w:tc>
          <w:tcPr>
            <w:tcW w:w="553" w:type="pct"/>
            <w:tcBorders>
              <w:top w:val="single" w:sz="4" w:space="0" w:color="auto"/>
              <w:left w:val="single" w:sz="4" w:space="0" w:color="auto"/>
              <w:bottom w:val="single" w:sz="4" w:space="0" w:color="auto"/>
              <w:right w:val="single" w:sz="4" w:space="0" w:color="auto"/>
            </w:tcBorders>
            <w:noWrap/>
            <w:vAlign w:val="center"/>
            <w:hideMark/>
          </w:tcPr>
          <w:p w14:paraId="64265263" w14:textId="77777777" w:rsidR="00AC23C9" w:rsidRPr="00AC23C9" w:rsidRDefault="00AC23C9" w:rsidP="00AC23C9">
            <w:pPr>
              <w:rPr>
                <w:rFonts w:ascii="Times New Roman" w:eastAsia="Calibri" w:hAnsi="Times New Roman" w:cs="Times New Roman"/>
                <w:sz w:val="24"/>
                <w:szCs w:val="24"/>
              </w:rPr>
            </w:pPr>
            <w:r w:rsidRPr="00AC23C9">
              <w:rPr>
                <w:rFonts w:ascii="Times New Roman" w:eastAsia="Calibri" w:hAnsi="Times New Roman" w:cs="Times New Roman"/>
                <w:sz w:val="24"/>
                <w:szCs w:val="24"/>
              </w:rPr>
              <w:t>0,67</w:t>
            </w:r>
          </w:p>
        </w:tc>
        <w:tc>
          <w:tcPr>
            <w:tcW w:w="863" w:type="pct"/>
            <w:tcBorders>
              <w:top w:val="single" w:sz="4" w:space="0" w:color="auto"/>
              <w:left w:val="single" w:sz="4" w:space="0" w:color="auto"/>
              <w:bottom w:val="single" w:sz="4" w:space="0" w:color="auto"/>
              <w:right w:val="single" w:sz="4" w:space="0" w:color="auto"/>
            </w:tcBorders>
            <w:noWrap/>
            <w:vAlign w:val="center"/>
            <w:hideMark/>
          </w:tcPr>
          <w:p w14:paraId="2D3398D3" w14:textId="77777777" w:rsidR="00AC23C9" w:rsidRPr="00AC23C9" w:rsidRDefault="00AC23C9" w:rsidP="00AC23C9">
            <w:pPr>
              <w:rPr>
                <w:rFonts w:ascii="Times New Roman" w:eastAsia="Calibri" w:hAnsi="Times New Roman" w:cs="Times New Roman"/>
                <w:sz w:val="24"/>
                <w:szCs w:val="24"/>
              </w:rPr>
            </w:pPr>
            <w:r w:rsidRPr="00AC23C9">
              <w:rPr>
                <w:rFonts w:ascii="Times New Roman" w:eastAsia="Calibri" w:hAnsi="Times New Roman" w:cs="Times New Roman"/>
                <w:sz w:val="24"/>
                <w:szCs w:val="24"/>
              </w:rPr>
              <w:t>0,05</w:t>
            </w:r>
          </w:p>
        </w:tc>
        <w:tc>
          <w:tcPr>
            <w:tcW w:w="989" w:type="pct"/>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2F7AAFF8" w14:textId="77777777" w:rsidR="00AC23C9" w:rsidRPr="00AC23C9" w:rsidRDefault="00AC23C9" w:rsidP="00AC23C9">
            <w:pPr>
              <w:rPr>
                <w:rFonts w:ascii="Times New Roman" w:eastAsia="Calibri" w:hAnsi="Times New Roman" w:cs="Times New Roman"/>
                <w:sz w:val="24"/>
                <w:szCs w:val="24"/>
              </w:rPr>
            </w:pPr>
            <w:r w:rsidRPr="00AC23C9">
              <w:rPr>
                <w:rFonts w:ascii="Times New Roman" w:eastAsia="Calibri" w:hAnsi="Times New Roman" w:cs="Times New Roman"/>
                <w:sz w:val="24"/>
                <w:szCs w:val="24"/>
              </w:rPr>
              <w:t>7,2</w:t>
            </w:r>
          </w:p>
        </w:tc>
      </w:tr>
      <w:tr w:rsidR="00AC23C9" w:rsidRPr="00AC23C9" w14:paraId="4261CB15" w14:textId="77777777" w:rsidTr="00B15342">
        <w:trPr>
          <w:trHeight w:val="85"/>
          <w:jc w:val="center"/>
        </w:trPr>
        <w:tc>
          <w:tcPr>
            <w:tcW w:w="1489" w:type="pct"/>
            <w:tcBorders>
              <w:top w:val="single" w:sz="4" w:space="0" w:color="auto"/>
              <w:left w:val="single" w:sz="4" w:space="0" w:color="auto"/>
              <w:bottom w:val="single" w:sz="4" w:space="0" w:color="auto"/>
              <w:right w:val="single" w:sz="4" w:space="0" w:color="auto"/>
            </w:tcBorders>
            <w:noWrap/>
            <w:vAlign w:val="center"/>
            <w:hideMark/>
          </w:tcPr>
          <w:p w14:paraId="518B4091" w14:textId="77777777" w:rsidR="00AC23C9" w:rsidRPr="00AC23C9" w:rsidRDefault="00AC23C9" w:rsidP="00AC23C9">
            <w:pPr>
              <w:rPr>
                <w:rFonts w:ascii="Times New Roman" w:eastAsia="Calibri" w:hAnsi="Times New Roman" w:cs="Times New Roman"/>
                <w:sz w:val="24"/>
                <w:szCs w:val="24"/>
              </w:rPr>
            </w:pPr>
            <w:r w:rsidRPr="00AC23C9">
              <w:rPr>
                <w:rFonts w:ascii="Times New Roman" w:eastAsia="Calibri" w:hAnsi="Times New Roman" w:cs="Times New Roman"/>
                <w:sz w:val="24"/>
                <w:szCs w:val="24"/>
              </w:rPr>
              <w:t>Х4</w:t>
            </w:r>
          </w:p>
        </w:tc>
        <w:tc>
          <w:tcPr>
            <w:tcW w:w="553" w:type="pct"/>
            <w:tcBorders>
              <w:top w:val="single" w:sz="4" w:space="0" w:color="auto"/>
              <w:left w:val="single" w:sz="4" w:space="0" w:color="auto"/>
              <w:bottom w:val="single" w:sz="4" w:space="0" w:color="auto"/>
              <w:right w:val="single" w:sz="4" w:space="0" w:color="auto"/>
            </w:tcBorders>
            <w:noWrap/>
            <w:vAlign w:val="center"/>
            <w:hideMark/>
          </w:tcPr>
          <w:p w14:paraId="6638ECA4" w14:textId="77777777" w:rsidR="00AC23C9" w:rsidRPr="00AC23C9" w:rsidRDefault="00AC23C9" w:rsidP="00AC23C9">
            <w:pPr>
              <w:rPr>
                <w:rFonts w:ascii="Times New Roman" w:eastAsia="Calibri" w:hAnsi="Times New Roman" w:cs="Times New Roman"/>
                <w:sz w:val="24"/>
                <w:szCs w:val="24"/>
              </w:rPr>
            </w:pPr>
            <w:r w:rsidRPr="00AC23C9">
              <w:rPr>
                <w:rFonts w:ascii="Times New Roman" w:eastAsia="Calibri" w:hAnsi="Times New Roman" w:cs="Times New Roman"/>
                <w:sz w:val="24"/>
                <w:szCs w:val="24"/>
              </w:rPr>
              <w:t>1,50</w:t>
            </w:r>
          </w:p>
        </w:tc>
        <w:tc>
          <w:tcPr>
            <w:tcW w:w="553" w:type="pct"/>
            <w:tcBorders>
              <w:top w:val="single" w:sz="4" w:space="0" w:color="auto"/>
              <w:left w:val="single" w:sz="4" w:space="0" w:color="auto"/>
              <w:bottom w:val="single" w:sz="4" w:space="0" w:color="auto"/>
              <w:right w:val="single" w:sz="4" w:space="0" w:color="auto"/>
            </w:tcBorders>
            <w:vAlign w:val="center"/>
            <w:hideMark/>
          </w:tcPr>
          <w:p w14:paraId="30DB33FC" w14:textId="77777777" w:rsidR="00AC23C9" w:rsidRPr="00AC23C9" w:rsidRDefault="00AC23C9" w:rsidP="00AC23C9">
            <w:pPr>
              <w:rPr>
                <w:rFonts w:ascii="Times New Roman" w:eastAsia="Calibri" w:hAnsi="Times New Roman" w:cs="Times New Roman"/>
                <w:sz w:val="24"/>
                <w:szCs w:val="24"/>
              </w:rPr>
            </w:pPr>
            <w:r w:rsidRPr="00AC23C9">
              <w:rPr>
                <w:rFonts w:ascii="Times New Roman" w:eastAsia="Calibri" w:hAnsi="Times New Roman" w:cs="Times New Roman"/>
                <w:sz w:val="24"/>
                <w:szCs w:val="24"/>
              </w:rPr>
              <w:t>1,15</w:t>
            </w:r>
          </w:p>
        </w:tc>
        <w:tc>
          <w:tcPr>
            <w:tcW w:w="553" w:type="pct"/>
            <w:tcBorders>
              <w:top w:val="single" w:sz="4" w:space="0" w:color="auto"/>
              <w:left w:val="single" w:sz="4" w:space="0" w:color="auto"/>
              <w:bottom w:val="single" w:sz="4" w:space="0" w:color="auto"/>
              <w:right w:val="single" w:sz="4" w:space="0" w:color="auto"/>
            </w:tcBorders>
            <w:noWrap/>
            <w:vAlign w:val="center"/>
            <w:hideMark/>
          </w:tcPr>
          <w:p w14:paraId="64660D4E" w14:textId="77777777" w:rsidR="00AC23C9" w:rsidRPr="00AC23C9" w:rsidRDefault="00AC23C9" w:rsidP="00AC23C9">
            <w:pPr>
              <w:rPr>
                <w:rFonts w:ascii="Times New Roman" w:eastAsia="Calibri" w:hAnsi="Times New Roman" w:cs="Times New Roman"/>
                <w:sz w:val="24"/>
                <w:szCs w:val="24"/>
              </w:rPr>
            </w:pPr>
            <w:r w:rsidRPr="00AC23C9">
              <w:rPr>
                <w:rFonts w:ascii="Times New Roman" w:eastAsia="Calibri" w:hAnsi="Times New Roman" w:cs="Times New Roman"/>
                <w:sz w:val="24"/>
                <w:szCs w:val="24"/>
              </w:rPr>
              <w:t>1,38</w:t>
            </w:r>
          </w:p>
        </w:tc>
        <w:tc>
          <w:tcPr>
            <w:tcW w:w="863" w:type="pct"/>
            <w:tcBorders>
              <w:top w:val="single" w:sz="4" w:space="0" w:color="auto"/>
              <w:left w:val="single" w:sz="4" w:space="0" w:color="auto"/>
              <w:bottom w:val="single" w:sz="4" w:space="0" w:color="auto"/>
              <w:right w:val="single" w:sz="4" w:space="0" w:color="auto"/>
            </w:tcBorders>
            <w:noWrap/>
            <w:vAlign w:val="center"/>
            <w:hideMark/>
          </w:tcPr>
          <w:p w14:paraId="3A196378" w14:textId="77777777" w:rsidR="00AC23C9" w:rsidRPr="00AC23C9" w:rsidRDefault="00AC23C9" w:rsidP="00AC23C9">
            <w:pPr>
              <w:rPr>
                <w:rFonts w:ascii="Times New Roman" w:eastAsia="Calibri" w:hAnsi="Times New Roman" w:cs="Times New Roman"/>
                <w:sz w:val="24"/>
                <w:szCs w:val="24"/>
              </w:rPr>
            </w:pPr>
            <w:r w:rsidRPr="00AC23C9">
              <w:rPr>
                <w:rFonts w:ascii="Times New Roman" w:eastAsia="Calibri" w:hAnsi="Times New Roman" w:cs="Times New Roman"/>
                <w:sz w:val="24"/>
                <w:szCs w:val="24"/>
              </w:rPr>
              <w:t>-0,12</w:t>
            </w:r>
          </w:p>
        </w:tc>
        <w:tc>
          <w:tcPr>
            <w:tcW w:w="989" w:type="pct"/>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7B09CF47" w14:textId="77777777" w:rsidR="00AC23C9" w:rsidRPr="00AC23C9" w:rsidRDefault="00AC23C9" w:rsidP="00AC23C9">
            <w:pPr>
              <w:rPr>
                <w:rFonts w:ascii="Times New Roman" w:eastAsia="Calibri" w:hAnsi="Times New Roman" w:cs="Times New Roman"/>
                <w:sz w:val="24"/>
                <w:szCs w:val="24"/>
              </w:rPr>
            </w:pPr>
            <w:r w:rsidRPr="00AC23C9">
              <w:rPr>
                <w:rFonts w:ascii="Times New Roman" w:eastAsia="Calibri" w:hAnsi="Times New Roman" w:cs="Times New Roman"/>
                <w:sz w:val="24"/>
                <w:szCs w:val="24"/>
              </w:rPr>
              <w:t>-8,0</w:t>
            </w:r>
          </w:p>
        </w:tc>
      </w:tr>
    </w:tbl>
    <w:p w14:paraId="3CB8BADF" w14:textId="77777777" w:rsidR="00AC23C9" w:rsidRPr="00AC23C9" w:rsidRDefault="00AC23C9" w:rsidP="00AC23C9">
      <w:pPr>
        <w:widowControl w:val="0"/>
        <w:spacing w:line="360" w:lineRule="auto"/>
        <w:rPr>
          <w:rFonts w:ascii="Times New Roman" w:eastAsia="Times New Roman" w:hAnsi="Times New Roman" w:cs="Times New Roman"/>
          <w:sz w:val="4"/>
          <w:szCs w:val="4"/>
          <w:lang w:eastAsia="ru-RU"/>
        </w:rPr>
      </w:pPr>
    </w:p>
    <w:p w14:paraId="15E5D97A" w14:textId="77777777" w:rsidR="00AC23C9" w:rsidRPr="00AC23C9" w:rsidRDefault="00AC23C9" w:rsidP="00AC23C9">
      <w:pPr>
        <w:widowControl w:val="0"/>
        <w:spacing w:line="360" w:lineRule="auto"/>
        <w:jc w:val="both"/>
        <w:rPr>
          <w:rFonts w:ascii="Times New Roman" w:eastAsia="Calibri" w:hAnsi="Times New Roman" w:cs="Times New Roman"/>
          <w:i/>
          <w:sz w:val="24"/>
          <w:szCs w:val="24"/>
          <w:lang w:eastAsia="ru-RU"/>
        </w:rPr>
      </w:pPr>
      <w:r w:rsidRPr="00AC23C9">
        <w:rPr>
          <w:rFonts w:ascii="Times New Roman" w:eastAsia="Calibri" w:hAnsi="Times New Roman" w:cs="Times New Roman"/>
          <w:i/>
          <w:iCs/>
          <w:sz w:val="24"/>
          <w:szCs w:val="24"/>
          <w:lang w:eastAsia="ru-RU"/>
        </w:rPr>
        <w:t>Джерело</w:t>
      </w:r>
      <w:r w:rsidRPr="00AC23C9">
        <w:rPr>
          <w:rFonts w:ascii="Times New Roman" w:eastAsia="Calibri" w:hAnsi="Times New Roman" w:cs="Times New Roman"/>
          <w:i/>
          <w:sz w:val="24"/>
          <w:szCs w:val="24"/>
          <w:lang w:eastAsia="ru-RU"/>
        </w:rPr>
        <w:t>: розраховано автором за даними фінансової звітності підприємства</w:t>
      </w:r>
    </w:p>
    <w:p w14:paraId="2DD4D658" w14:textId="77777777" w:rsidR="00AC23C9" w:rsidRPr="00AC23C9" w:rsidRDefault="00AC23C9" w:rsidP="00AC23C9">
      <w:pPr>
        <w:widowControl w:val="0"/>
        <w:spacing w:line="360" w:lineRule="auto"/>
        <w:jc w:val="both"/>
        <w:rPr>
          <w:rFonts w:ascii="Times New Roman" w:hAnsi="Times New Roman"/>
          <w:sz w:val="28"/>
          <w:lang w:eastAsia="ru-RU"/>
        </w:rPr>
      </w:pPr>
    </w:p>
    <w:p w14:paraId="592FAA36" w14:textId="77777777" w:rsidR="00AC23C9" w:rsidRPr="00AC23C9" w:rsidRDefault="00AC23C9" w:rsidP="00134261">
      <w:pPr>
        <w:widowControl w:val="0"/>
        <w:spacing w:line="360" w:lineRule="auto"/>
        <w:ind w:firstLine="709"/>
        <w:jc w:val="both"/>
        <w:rPr>
          <w:rFonts w:ascii="Times New Roman" w:hAnsi="Times New Roman"/>
          <w:sz w:val="28"/>
          <w:lang w:eastAsia="ru-RU"/>
        </w:rPr>
      </w:pPr>
      <w:r w:rsidRPr="00AC23C9">
        <w:rPr>
          <w:rFonts w:ascii="Times New Roman" w:hAnsi="Times New Roman"/>
          <w:sz w:val="28"/>
          <w:lang w:eastAsia="ru-RU"/>
        </w:rPr>
        <w:t xml:space="preserve">Отже, можна зробити висновок, що протягом усього періоду дослідження значення показника </w:t>
      </w:r>
      <w:proofErr w:type="spellStart"/>
      <w:r w:rsidRPr="00AC23C9">
        <w:rPr>
          <w:rFonts w:ascii="Times New Roman" w:hAnsi="Times New Roman"/>
          <w:sz w:val="28"/>
          <w:lang w:eastAsia="ru-RU"/>
        </w:rPr>
        <w:t>Тт</w:t>
      </w:r>
      <w:proofErr w:type="spellEnd"/>
      <w:r w:rsidRPr="00AC23C9">
        <w:rPr>
          <w:rFonts w:ascii="Times New Roman" w:hAnsi="Times New Roman"/>
          <w:sz w:val="28"/>
          <w:lang w:eastAsia="ru-RU"/>
        </w:rPr>
        <w:t xml:space="preserve"> у ПАТ «</w:t>
      </w:r>
      <w:proofErr w:type="spellStart"/>
      <w:r w:rsidRPr="00AC23C9">
        <w:rPr>
          <w:rFonts w:ascii="Times New Roman" w:hAnsi="Times New Roman"/>
          <w:sz w:val="28"/>
          <w:lang w:eastAsia="ru-RU"/>
        </w:rPr>
        <w:t>Одескабель</w:t>
      </w:r>
      <w:proofErr w:type="spellEnd"/>
      <w:r w:rsidRPr="00AC23C9">
        <w:rPr>
          <w:rFonts w:ascii="Times New Roman" w:hAnsi="Times New Roman"/>
          <w:sz w:val="28"/>
          <w:lang w:eastAsia="ru-RU"/>
        </w:rPr>
        <w:t>» залишалося вище 0,3, що свідчить про невисоку ймовірність банкрутства підприємства. Однак в динаміці спостерігається щорічне зменшення цього показника: з 0,69 у 2021 році до 0,64 у 2023 році. Важливо також відзначити, що дана модель прогнозування банкрутства не враховує чистий прибуток, який у ПАТ «</w:t>
      </w:r>
      <w:proofErr w:type="spellStart"/>
      <w:r w:rsidRPr="00AC23C9">
        <w:rPr>
          <w:rFonts w:ascii="Times New Roman" w:hAnsi="Times New Roman"/>
          <w:sz w:val="28"/>
          <w:lang w:eastAsia="ru-RU"/>
        </w:rPr>
        <w:t>Одескабель</w:t>
      </w:r>
      <w:proofErr w:type="spellEnd"/>
      <w:r w:rsidRPr="00AC23C9">
        <w:rPr>
          <w:rFonts w:ascii="Times New Roman" w:hAnsi="Times New Roman"/>
          <w:sz w:val="28"/>
          <w:lang w:eastAsia="ru-RU"/>
        </w:rPr>
        <w:t>» був відсутній у 2022-2023 роках. Цей факт прямо вказує на потенційну загрозу банкрутства для підприємства.</w:t>
      </w:r>
    </w:p>
    <w:p w14:paraId="14A1B4F5" w14:textId="77777777" w:rsidR="00AC23C9" w:rsidRPr="00AC23C9" w:rsidRDefault="00AC23C9" w:rsidP="00134261">
      <w:pPr>
        <w:widowControl w:val="0"/>
        <w:spacing w:line="360" w:lineRule="auto"/>
        <w:ind w:firstLine="709"/>
        <w:jc w:val="both"/>
        <w:rPr>
          <w:rFonts w:ascii="Times New Roman" w:hAnsi="Times New Roman"/>
          <w:sz w:val="28"/>
          <w:lang w:eastAsia="ru-RU"/>
        </w:rPr>
      </w:pPr>
      <w:r w:rsidRPr="00AC23C9">
        <w:rPr>
          <w:rFonts w:ascii="Times New Roman" w:hAnsi="Times New Roman"/>
          <w:sz w:val="28"/>
          <w:lang w:eastAsia="ru-RU"/>
        </w:rPr>
        <w:lastRenderedPageBreak/>
        <w:t>Планування є ключовим організаційним етапом у процесі реалізації цілей підприємства. Цей процес враховує як зовнішні, так і внутрішні фактори, що створюють сприятливі умови для ефективного функціонування та розвитку підприємства. Запланувати діяльність підприємства означає розробити план його функціонування і розвитку, який буде контролюватися під час виконання. Цей процес полягає в обробці інформації з метою обґрунтування майбутніх дій і визначення оптимальних шляхів досягнення поставлених підприємством цілей.</w:t>
      </w:r>
    </w:p>
    <w:p w14:paraId="1AA7DE98" w14:textId="77777777" w:rsidR="00AC23C9" w:rsidRPr="00AC23C9" w:rsidRDefault="00AC23C9" w:rsidP="00134261">
      <w:pPr>
        <w:widowControl w:val="0"/>
        <w:spacing w:line="360" w:lineRule="auto"/>
        <w:ind w:firstLine="709"/>
        <w:jc w:val="both"/>
        <w:rPr>
          <w:rFonts w:ascii="Times New Roman" w:hAnsi="Times New Roman"/>
          <w:sz w:val="28"/>
          <w:lang w:eastAsia="ru-RU"/>
        </w:rPr>
      </w:pPr>
      <w:r w:rsidRPr="00AC23C9">
        <w:rPr>
          <w:rFonts w:ascii="Times New Roman" w:hAnsi="Times New Roman"/>
          <w:sz w:val="28"/>
          <w:lang w:eastAsia="ru-RU"/>
        </w:rPr>
        <w:t xml:space="preserve">На сьогодні важливо зазначити, що в умовах сучасного економічного реформування спостерігається порушення встановлених господарських </w:t>
      </w:r>
      <w:proofErr w:type="spellStart"/>
      <w:r w:rsidRPr="00AC23C9">
        <w:rPr>
          <w:rFonts w:ascii="Times New Roman" w:hAnsi="Times New Roman"/>
          <w:sz w:val="28"/>
          <w:lang w:eastAsia="ru-RU"/>
        </w:rPr>
        <w:t>зв’язків</w:t>
      </w:r>
      <w:proofErr w:type="spellEnd"/>
      <w:r w:rsidRPr="00AC23C9">
        <w:rPr>
          <w:rFonts w:ascii="Times New Roman" w:hAnsi="Times New Roman"/>
          <w:sz w:val="28"/>
          <w:lang w:eastAsia="ru-RU"/>
        </w:rPr>
        <w:t xml:space="preserve"> і традиційних методів роботи підприємств, що може призвести до погіршення їх фінансового стану. Стійкість та стабільність підприємницьких структур забезпечується через ефективне управління господарською діяльністю</w:t>
      </w:r>
      <w:r w:rsidRPr="00AC23C9">
        <w:rPr>
          <w:rFonts w:ascii="Calibri" w:eastAsia="Calibri" w:hAnsi="Calibri" w:cs="Times New Roman"/>
        </w:rPr>
        <w:t>.</w:t>
      </w:r>
    </w:p>
    <w:p w14:paraId="35131A8D" w14:textId="77777777" w:rsidR="00AC23C9" w:rsidRPr="00AC23C9" w:rsidRDefault="00AC23C9" w:rsidP="00134261">
      <w:pPr>
        <w:widowControl w:val="0"/>
        <w:spacing w:line="360" w:lineRule="auto"/>
        <w:ind w:firstLine="709"/>
        <w:jc w:val="both"/>
        <w:rPr>
          <w:rFonts w:ascii="Times New Roman" w:hAnsi="Times New Roman"/>
          <w:sz w:val="28"/>
          <w:lang w:eastAsia="ru-RU"/>
        </w:rPr>
      </w:pPr>
    </w:p>
    <w:p w14:paraId="38EE68F1" w14:textId="77777777" w:rsidR="00AC23C9" w:rsidRPr="00AC23C9" w:rsidRDefault="00AC23C9" w:rsidP="00AC23C9">
      <w:pPr>
        <w:widowControl w:val="0"/>
        <w:spacing w:line="360" w:lineRule="auto"/>
        <w:jc w:val="both"/>
        <w:rPr>
          <w:rFonts w:ascii="Times New Roman" w:hAnsi="Times New Roman"/>
          <w:sz w:val="28"/>
          <w:lang w:eastAsia="ru-RU"/>
        </w:rPr>
      </w:pPr>
    </w:p>
    <w:p w14:paraId="2D3CB799" w14:textId="77777777" w:rsidR="00AC23C9" w:rsidRPr="00AC23C9" w:rsidRDefault="00AC23C9" w:rsidP="00AC23C9">
      <w:pPr>
        <w:widowControl w:val="0"/>
        <w:spacing w:line="360" w:lineRule="auto"/>
        <w:jc w:val="both"/>
        <w:rPr>
          <w:rFonts w:ascii="Times New Roman" w:hAnsi="Times New Roman"/>
          <w:sz w:val="28"/>
          <w:lang w:eastAsia="ru-RU"/>
        </w:rPr>
      </w:pPr>
    </w:p>
    <w:p w14:paraId="0D5C3E74" w14:textId="77777777" w:rsidR="00AC23C9" w:rsidRPr="00AC23C9" w:rsidRDefault="00AC23C9" w:rsidP="00AC23C9">
      <w:pPr>
        <w:widowControl w:val="0"/>
        <w:spacing w:line="360" w:lineRule="auto"/>
        <w:jc w:val="both"/>
        <w:rPr>
          <w:rFonts w:ascii="Times New Roman" w:hAnsi="Times New Roman"/>
          <w:sz w:val="28"/>
          <w:lang w:eastAsia="ru-RU"/>
        </w:rPr>
      </w:pPr>
    </w:p>
    <w:p w14:paraId="26D4A1C3" w14:textId="77777777" w:rsidR="00AC23C9" w:rsidRPr="00AC23C9" w:rsidRDefault="00AC23C9" w:rsidP="00AC23C9">
      <w:pPr>
        <w:widowControl w:val="0"/>
        <w:spacing w:line="360" w:lineRule="auto"/>
        <w:jc w:val="both"/>
        <w:rPr>
          <w:rFonts w:ascii="Times New Roman" w:hAnsi="Times New Roman"/>
          <w:sz w:val="28"/>
          <w:lang w:eastAsia="ru-RU"/>
        </w:rPr>
      </w:pPr>
    </w:p>
    <w:p w14:paraId="464E8377" w14:textId="77777777" w:rsidR="00AC23C9" w:rsidRPr="00AC23C9" w:rsidRDefault="00AC23C9" w:rsidP="00AC23C9">
      <w:pPr>
        <w:widowControl w:val="0"/>
        <w:spacing w:line="360" w:lineRule="auto"/>
        <w:jc w:val="both"/>
        <w:rPr>
          <w:rFonts w:ascii="Times New Roman" w:hAnsi="Times New Roman"/>
          <w:sz w:val="28"/>
          <w:lang w:eastAsia="ru-RU"/>
        </w:rPr>
      </w:pPr>
    </w:p>
    <w:p w14:paraId="4D164CF6" w14:textId="77777777" w:rsidR="00AC23C9" w:rsidRPr="00AC23C9" w:rsidRDefault="00AC23C9" w:rsidP="00AC23C9">
      <w:pPr>
        <w:widowControl w:val="0"/>
        <w:spacing w:line="360" w:lineRule="auto"/>
        <w:jc w:val="both"/>
        <w:rPr>
          <w:rFonts w:ascii="Times New Roman" w:hAnsi="Times New Roman"/>
          <w:sz w:val="28"/>
          <w:lang w:eastAsia="ru-RU"/>
        </w:rPr>
      </w:pPr>
    </w:p>
    <w:p w14:paraId="6B936650" w14:textId="77777777" w:rsidR="00AC23C9" w:rsidRPr="00AC23C9" w:rsidRDefault="00AC23C9" w:rsidP="00AC23C9">
      <w:pPr>
        <w:widowControl w:val="0"/>
        <w:spacing w:line="360" w:lineRule="auto"/>
        <w:jc w:val="both"/>
        <w:rPr>
          <w:rFonts w:ascii="Times New Roman" w:hAnsi="Times New Roman"/>
          <w:sz w:val="28"/>
          <w:lang w:eastAsia="ru-RU"/>
        </w:rPr>
      </w:pPr>
    </w:p>
    <w:p w14:paraId="10C8E8F3" w14:textId="77777777" w:rsidR="00AC23C9" w:rsidRPr="00AC23C9" w:rsidRDefault="00AC23C9" w:rsidP="00AC23C9">
      <w:pPr>
        <w:widowControl w:val="0"/>
        <w:spacing w:line="360" w:lineRule="auto"/>
        <w:jc w:val="both"/>
        <w:rPr>
          <w:rFonts w:ascii="Times New Roman" w:hAnsi="Times New Roman"/>
          <w:sz w:val="28"/>
          <w:lang w:eastAsia="ru-RU"/>
        </w:rPr>
      </w:pPr>
    </w:p>
    <w:p w14:paraId="069D7CAF" w14:textId="77777777" w:rsidR="00AC23C9" w:rsidRPr="00AC23C9" w:rsidRDefault="00AC23C9" w:rsidP="00AC23C9">
      <w:pPr>
        <w:widowControl w:val="0"/>
        <w:spacing w:line="360" w:lineRule="auto"/>
        <w:jc w:val="both"/>
        <w:rPr>
          <w:rFonts w:ascii="Times New Roman" w:hAnsi="Times New Roman"/>
          <w:sz w:val="28"/>
          <w:lang w:eastAsia="ru-RU"/>
        </w:rPr>
      </w:pPr>
    </w:p>
    <w:p w14:paraId="62C50736" w14:textId="77777777" w:rsidR="00AC23C9" w:rsidRPr="00AC23C9" w:rsidRDefault="00AC23C9" w:rsidP="00AC23C9">
      <w:pPr>
        <w:widowControl w:val="0"/>
        <w:spacing w:line="360" w:lineRule="auto"/>
        <w:jc w:val="both"/>
        <w:rPr>
          <w:rFonts w:ascii="Times New Roman" w:hAnsi="Times New Roman"/>
          <w:sz w:val="28"/>
          <w:lang w:eastAsia="ru-RU"/>
        </w:rPr>
      </w:pPr>
    </w:p>
    <w:p w14:paraId="3BB280F4" w14:textId="77777777" w:rsidR="00AC23C9" w:rsidRPr="00AC23C9" w:rsidRDefault="00AC23C9" w:rsidP="00AC23C9">
      <w:pPr>
        <w:widowControl w:val="0"/>
        <w:spacing w:line="360" w:lineRule="auto"/>
        <w:jc w:val="both"/>
        <w:rPr>
          <w:rFonts w:ascii="Times New Roman" w:hAnsi="Times New Roman"/>
          <w:sz w:val="28"/>
          <w:lang w:eastAsia="ru-RU"/>
        </w:rPr>
      </w:pPr>
    </w:p>
    <w:p w14:paraId="4A09DE6A" w14:textId="77777777" w:rsidR="00AC23C9" w:rsidRPr="00AC23C9" w:rsidRDefault="00AC23C9" w:rsidP="00AC23C9">
      <w:pPr>
        <w:widowControl w:val="0"/>
        <w:spacing w:line="360" w:lineRule="auto"/>
        <w:jc w:val="both"/>
        <w:rPr>
          <w:rFonts w:ascii="Times New Roman" w:hAnsi="Times New Roman"/>
          <w:sz w:val="28"/>
          <w:lang w:eastAsia="ru-RU"/>
        </w:rPr>
      </w:pPr>
    </w:p>
    <w:p w14:paraId="77A6772C" w14:textId="77777777" w:rsidR="00AC23C9" w:rsidRPr="00AC23C9" w:rsidRDefault="00AC23C9" w:rsidP="00AC23C9">
      <w:pPr>
        <w:widowControl w:val="0"/>
        <w:spacing w:line="360" w:lineRule="auto"/>
        <w:jc w:val="both"/>
        <w:rPr>
          <w:rFonts w:ascii="Times New Roman" w:hAnsi="Times New Roman"/>
          <w:sz w:val="28"/>
          <w:lang w:eastAsia="ru-RU"/>
        </w:rPr>
      </w:pPr>
    </w:p>
    <w:p w14:paraId="4836DE0D" w14:textId="77777777" w:rsidR="00AC23C9" w:rsidRPr="00AC23C9" w:rsidRDefault="00AC23C9" w:rsidP="00AC23C9">
      <w:pPr>
        <w:widowControl w:val="0"/>
        <w:spacing w:line="360" w:lineRule="auto"/>
        <w:jc w:val="both"/>
        <w:rPr>
          <w:rFonts w:ascii="Times New Roman" w:hAnsi="Times New Roman"/>
          <w:sz w:val="28"/>
          <w:lang w:eastAsia="ru-RU"/>
        </w:rPr>
      </w:pPr>
    </w:p>
    <w:p w14:paraId="7BF1775B" w14:textId="77777777" w:rsidR="00AC23C9" w:rsidRPr="00AC23C9" w:rsidRDefault="00AC23C9" w:rsidP="00AC23C9">
      <w:pPr>
        <w:widowControl w:val="0"/>
        <w:spacing w:line="360" w:lineRule="auto"/>
        <w:jc w:val="both"/>
        <w:rPr>
          <w:rFonts w:ascii="Times New Roman" w:hAnsi="Times New Roman"/>
          <w:sz w:val="28"/>
          <w:lang w:eastAsia="ru-RU"/>
        </w:rPr>
      </w:pPr>
    </w:p>
    <w:p w14:paraId="43064917" w14:textId="77777777" w:rsidR="00AC23C9" w:rsidRPr="00AC23C9" w:rsidRDefault="00AC23C9" w:rsidP="00AC23C9">
      <w:pPr>
        <w:widowControl w:val="0"/>
        <w:spacing w:line="360" w:lineRule="auto"/>
        <w:rPr>
          <w:rFonts w:ascii="Times New Roman" w:eastAsia="Times New Roman" w:hAnsi="Times New Roman"/>
          <w:bCs/>
          <w:sz w:val="28"/>
          <w:szCs w:val="28"/>
          <w:lang w:eastAsia="ru-RU"/>
        </w:rPr>
      </w:pPr>
      <w:r w:rsidRPr="00AC23C9">
        <w:rPr>
          <w:rFonts w:ascii="Times New Roman" w:eastAsia="Times New Roman" w:hAnsi="Times New Roman"/>
          <w:bCs/>
          <w:sz w:val="28"/>
          <w:szCs w:val="28"/>
          <w:lang w:eastAsia="ru-RU"/>
        </w:rPr>
        <w:lastRenderedPageBreak/>
        <w:t xml:space="preserve">РОЗДІЛ 3  </w:t>
      </w:r>
    </w:p>
    <w:p w14:paraId="632EC534" w14:textId="77777777" w:rsidR="00AC23C9" w:rsidRPr="00AC23C9" w:rsidRDefault="00AC23C9" w:rsidP="00AC23C9">
      <w:pPr>
        <w:widowControl w:val="0"/>
        <w:spacing w:line="360" w:lineRule="auto"/>
        <w:rPr>
          <w:rFonts w:ascii="Times New Roman" w:hAnsi="Times New Roman"/>
          <w:sz w:val="28"/>
          <w:lang w:eastAsia="ru-RU"/>
        </w:rPr>
      </w:pPr>
      <w:r w:rsidRPr="00AC23C9">
        <w:rPr>
          <w:rFonts w:ascii="Times New Roman" w:eastAsia="Times New Roman" w:hAnsi="Times New Roman"/>
          <w:caps/>
          <w:sz w:val="28"/>
          <w:szCs w:val="28"/>
          <w:lang w:eastAsia="ru-RU"/>
        </w:rPr>
        <w:t>ШЛЯХИ РОЗВИТКУ ПЛАНУВАННЯ</w:t>
      </w:r>
      <w:r w:rsidRPr="00AC23C9">
        <w:rPr>
          <w:rFonts w:ascii="Times New Roman" w:eastAsia="Times New Roman" w:hAnsi="Times New Roman"/>
          <w:bCs/>
          <w:caps/>
          <w:sz w:val="28"/>
          <w:szCs w:val="28"/>
          <w:lang w:eastAsia="ru-RU"/>
        </w:rPr>
        <w:t xml:space="preserve"> В системІ МЕНЕДЖМЕНТУ</w:t>
      </w:r>
    </w:p>
    <w:p w14:paraId="14505188" w14:textId="77777777" w:rsidR="00AC23C9" w:rsidRPr="00AC23C9" w:rsidRDefault="00AC23C9" w:rsidP="00AC23C9">
      <w:pPr>
        <w:widowControl w:val="0"/>
        <w:spacing w:line="360" w:lineRule="auto"/>
        <w:rPr>
          <w:rFonts w:ascii="Times New Roman" w:eastAsia="Calibri" w:hAnsi="Times New Roman"/>
          <w:sz w:val="28"/>
          <w:lang w:eastAsia="uk-UA"/>
        </w:rPr>
      </w:pPr>
    </w:p>
    <w:p w14:paraId="685488A0" w14:textId="77777777" w:rsidR="00AC23C9" w:rsidRPr="00AC23C9" w:rsidRDefault="00AC23C9" w:rsidP="00104F4F">
      <w:pPr>
        <w:widowControl w:val="0"/>
        <w:spacing w:line="360" w:lineRule="auto"/>
        <w:ind w:firstLine="709"/>
        <w:jc w:val="both"/>
        <w:rPr>
          <w:rFonts w:ascii="Times New Roman" w:eastAsia="Calibri" w:hAnsi="Times New Roman"/>
          <w:sz w:val="28"/>
          <w:lang w:eastAsia="uk-UA"/>
        </w:rPr>
      </w:pPr>
      <w:bookmarkStart w:id="17" w:name="_Hlk169713837"/>
      <w:r w:rsidRPr="00AC23C9">
        <w:rPr>
          <w:rFonts w:ascii="Times New Roman" w:eastAsia="Calibri" w:hAnsi="Times New Roman"/>
          <w:sz w:val="28"/>
          <w:lang w:eastAsia="uk-UA"/>
        </w:rPr>
        <w:t>3.1. Сучасні проблеми планування на підприємстві</w:t>
      </w:r>
    </w:p>
    <w:bookmarkEnd w:id="17"/>
    <w:p w14:paraId="0E0A4123" w14:textId="77777777" w:rsidR="00AC23C9" w:rsidRPr="00AC23C9" w:rsidRDefault="00AC23C9" w:rsidP="00104F4F">
      <w:pPr>
        <w:widowControl w:val="0"/>
        <w:spacing w:line="360" w:lineRule="auto"/>
        <w:ind w:firstLine="709"/>
        <w:jc w:val="both"/>
        <w:rPr>
          <w:rFonts w:ascii="Times New Roman" w:hAnsi="Times New Roman"/>
          <w:sz w:val="28"/>
          <w:lang w:eastAsia="ru-RU"/>
        </w:rPr>
      </w:pPr>
    </w:p>
    <w:p w14:paraId="3A719B7B" w14:textId="77777777" w:rsidR="00AC23C9" w:rsidRPr="00AC23C9" w:rsidRDefault="00AC23C9" w:rsidP="00104F4F">
      <w:pPr>
        <w:widowControl w:val="0"/>
        <w:spacing w:line="360" w:lineRule="auto"/>
        <w:ind w:firstLine="709"/>
        <w:jc w:val="both"/>
        <w:rPr>
          <w:rFonts w:ascii="Times New Roman" w:hAnsi="Times New Roman"/>
          <w:sz w:val="28"/>
          <w:lang w:eastAsia="ru-RU"/>
        </w:rPr>
      </w:pPr>
      <w:r w:rsidRPr="00AC23C9">
        <w:rPr>
          <w:rFonts w:ascii="Times New Roman" w:hAnsi="Times New Roman"/>
          <w:sz w:val="28"/>
          <w:lang w:eastAsia="ru-RU"/>
        </w:rPr>
        <w:t>Досвід успішних підприємств демонструє, що належна увага до планування підвищує їхню конкурентоспроможність у ринкових умовах. Планування спрямоване на забезпечення ефективної виробничо-господарської діяльності підприємств у майбутньому і сприяє їхньому подальшому розвитку. Проте високий рівень невизначеності та непередбачуваності зовнішнього і внутрішнього середовища створює проблеми для планування діяльності підприємств. Зовнішнє середовище поділяється на макросередовище та мікросередовище.</w:t>
      </w:r>
    </w:p>
    <w:p w14:paraId="33668744" w14:textId="77777777" w:rsidR="00AC23C9" w:rsidRPr="00AC23C9" w:rsidRDefault="00AC23C9" w:rsidP="00104F4F">
      <w:pPr>
        <w:widowControl w:val="0"/>
        <w:spacing w:line="360" w:lineRule="auto"/>
        <w:ind w:firstLine="709"/>
        <w:jc w:val="both"/>
        <w:rPr>
          <w:rFonts w:ascii="Times New Roman" w:hAnsi="Times New Roman"/>
          <w:sz w:val="28"/>
          <w:lang w:eastAsia="ru-RU"/>
        </w:rPr>
      </w:pPr>
      <w:r w:rsidRPr="00AC23C9">
        <w:rPr>
          <w:rFonts w:ascii="Times New Roman" w:hAnsi="Times New Roman"/>
          <w:sz w:val="28"/>
          <w:lang w:eastAsia="ru-RU"/>
        </w:rPr>
        <w:t>Макросередовище характеризується значною віддаленістю від підприємства та наявністю факторів, що виникають і діють на макрорівні. Ці фактори не впливають безпосередньо на діяльність конкретного підприємства, проте їхній опосередкований вплив відчувають усі підприємства в галузі або на ринку. Підприємства не мають змоги впливати на макросередовище, лише пристосовуються до нього. Найбільш вагомими факторами, що впливають на діяльність промислових підприємств, є політичні, економічні, соціальні, технологічні, міжнародні та екологічні, що наведено у таблиці 3.1.</w:t>
      </w:r>
    </w:p>
    <w:p w14:paraId="7F5FFD69" w14:textId="77777777" w:rsidR="00AC23C9" w:rsidRPr="00AC23C9" w:rsidRDefault="00AC23C9" w:rsidP="00AC23C9">
      <w:pPr>
        <w:widowControl w:val="0"/>
        <w:spacing w:line="360" w:lineRule="auto"/>
        <w:jc w:val="right"/>
        <w:rPr>
          <w:rFonts w:ascii="Times New Roman" w:hAnsi="Times New Roman"/>
          <w:i/>
          <w:iCs/>
          <w:sz w:val="28"/>
          <w:lang w:eastAsia="ru-RU"/>
        </w:rPr>
      </w:pPr>
      <w:bookmarkStart w:id="18" w:name="_Hlk169725466"/>
      <w:r w:rsidRPr="00AC23C9">
        <w:rPr>
          <w:rFonts w:ascii="Times New Roman" w:hAnsi="Times New Roman"/>
          <w:i/>
          <w:iCs/>
          <w:sz w:val="28"/>
          <w:lang w:eastAsia="ru-RU"/>
        </w:rPr>
        <w:t>Таблиця 3.1.</w:t>
      </w:r>
    </w:p>
    <w:bookmarkEnd w:id="18"/>
    <w:p w14:paraId="2089B0D0" w14:textId="77777777" w:rsidR="00AC23C9" w:rsidRPr="00AC23C9" w:rsidRDefault="00AC23C9" w:rsidP="00AC23C9">
      <w:pPr>
        <w:widowControl w:val="0"/>
        <w:spacing w:line="360" w:lineRule="auto"/>
        <w:rPr>
          <w:rFonts w:ascii="Times New Roman" w:hAnsi="Times New Roman"/>
          <w:sz w:val="28"/>
          <w:lang w:eastAsia="ru-RU"/>
        </w:rPr>
      </w:pPr>
      <w:r w:rsidRPr="00AC23C9">
        <w:rPr>
          <w:rFonts w:ascii="Times New Roman" w:hAnsi="Times New Roman"/>
          <w:sz w:val="28"/>
          <w:lang w:eastAsia="ru-RU"/>
        </w:rPr>
        <w:t>Характеристика факторів макросередовища</w:t>
      </w:r>
    </w:p>
    <w:tbl>
      <w:tblPr>
        <w:tblStyle w:val="a9"/>
        <w:tblW w:w="0" w:type="auto"/>
        <w:tblLook w:val="04A0" w:firstRow="1" w:lastRow="0" w:firstColumn="1" w:lastColumn="0" w:noHBand="0" w:noVBand="1"/>
      </w:tblPr>
      <w:tblGrid>
        <w:gridCol w:w="562"/>
        <w:gridCol w:w="2552"/>
        <w:gridCol w:w="6231"/>
      </w:tblGrid>
      <w:tr w:rsidR="00AC23C9" w:rsidRPr="00AC23C9" w14:paraId="6F01ED5C" w14:textId="77777777" w:rsidTr="00B15342">
        <w:trPr>
          <w:tblHeader/>
        </w:trPr>
        <w:tc>
          <w:tcPr>
            <w:tcW w:w="3114" w:type="dxa"/>
            <w:gridSpan w:val="2"/>
          </w:tcPr>
          <w:p w14:paraId="5D50E537" w14:textId="77777777" w:rsidR="00AC23C9" w:rsidRPr="00AC23C9" w:rsidRDefault="00AC23C9" w:rsidP="00AC23C9">
            <w:pPr>
              <w:widowControl w:val="0"/>
              <w:spacing w:line="360" w:lineRule="auto"/>
              <w:rPr>
                <w:rFonts w:ascii="Times New Roman" w:eastAsia="Calibri" w:hAnsi="Times New Roman" w:cs="Times New Roman"/>
                <w:b/>
                <w:bCs/>
                <w:sz w:val="24"/>
                <w:szCs w:val="24"/>
                <w:lang w:eastAsia="ru-RU"/>
              </w:rPr>
            </w:pPr>
            <w:r w:rsidRPr="00AC23C9">
              <w:rPr>
                <w:rFonts w:ascii="Times New Roman" w:eastAsia="Calibri" w:hAnsi="Times New Roman" w:cs="Times New Roman"/>
                <w:b/>
                <w:bCs/>
                <w:sz w:val="24"/>
                <w:szCs w:val="24"/>
                <w:lang w:eastAsia="ru-RU"/>
              </w:rPr>
              <w:t>Назва факторів</w:t>
            </w:r>
          </w:p>
        </w:tc>
        <w:tc>
          <w:tcPr>
            <w:tcW w:w="6231" w:type="dxa"/>
          </w:tcPr>
          <w:p w14:paraId="03765E07" w14:textId="77777777" w:rsidR="00AC23C9" w:rsidRPr="00AC23C9" w:rsidRDefault="00AC23C9" w:rsidP="00AC23C9">
            <w:pPr>
              <w:widowControl w:val="0"/>
              <w:spacing w:line="360" w:lineRule="auto"/>
              <w:rPr>
                <w:rFonts w:ascii="Times New Roman" w:eastAsia="Calibri" w:hAnsi="Times New Roman" w:cs="Times New Roman"/>
                <w:b/>
                <w:bCs/>
                <w:sz w:val="24"/>
                <w:szCs w:val="24"/>
                <w:lang w:eastAsia="ru-RU"/>
              </w:rPr>
            </w:pPr>
            <w:r w:rsidRPr="00AC23C9">
              <w:rPr>
                <w:rFonts w:ascii="Times New Roman" w:eastAsia="Calibri" w:hAnsi="Times New Roman" w:cs="Times New Roman"/>
                <w:b/>
                <w:bCs/>
                <w:sz w:val="24"/>
                <w:szCs w:val="24"/>
                <w:lang w:eastAsia="ru-RU"/>
              </w:rPr>
              <w:t>Характерні риси факторів</w:t>
            </w:r>
          </w:p>
        </w:tc>
      </w:tr>
      <w:tr w:rsidR="00AC23C9" w:rsidRPr="00AC23C9" w14:paraId="491F8DF1" w14:textId="77777777" w:rsidTr="00B15342">
        <w:tc>
          <w:tcPr>
            <w:tcW w:w="562" w:type="dxa"/>
          </w:tcPr>
          <w:p w14:paraId="37FBD2D1" w14:textId="77777777" w:rsidR="00AC23C9" w:rsidRPr="00AC23C9" w:rsidRDefault="00AC23C9" w:rsidP="00AC23C9">
            <w:pPr>
              <w:widowControl w:val="0"/>
              <w:spacing w:line="360" w:lineRule="auto"/>
              <w:jc w:val="both"/>
              <w:rPr>
                <w:rFonts w:ascii="Times New Roman" w:eastAsia="Calibri" w:hAnsi="Times New Roman" w:cs="Times New Roman"/>
                <w:sz w:val="24"/>
                <w:szCs w:val="24"/>
                <w:lang w:eastAsia="ru-RU"/>
              </w:rPr>
            </w:pPr>
            <w:r w:rsidRPr="00AC23C9">
              <w:rPr>
                <w:rFonts w:ascii="Times New Roman" w:eastAsia="Calibri" w:hAnsi="Times New Roman" w:cs="Times New Roman"/>
                <w:sz w:val="24"/>
                <w:szCs w:val="24"/>
                <w:lang w:eastAsia="ru-RU"/>
              </w:rPr>
              <w:t>1.</w:t>
            </w:r>
          </w:p>
        </w:tc>
        <w:tc>
          <w:tcPr>
            <w:tcW w:w="2552" w:type="dxa"/>
          </w:tcPr>
          <w:p w14:paraId="52D36115" w14:textId="77777777" w:rsidR="00AC23C9" w:rsidRPr="00AC23C9" w:rsidRDefault="00AC23C9" w:rsidP="00AC23C9">
            <w:pPr>
              <w:widowControl w:val="0"/>
              <w:spacing w:line="360" w:lineRule="auto"/>
              <w:jc w:val="both"/>
              <w:rPr>
                <w:rFonts w:ascii="Times New Roman" w:eastAsia="Calibri" w:hAnsi="Times New Roman" w:cs="Times New Roman"/>
                <w:sz w:val="24"/>
                <w:szCs w:val="24"/>
                <w:lang w:eastAsia="ru-RU"/>
              </w:rPr>
            </w:pPr>
            <w:r w:rsidRPr="00AC23C9">
              <w:rPr>
                <w:rFonts w:ascii="Times New Roman" w:eastAsia="Calibri" w:hAnsi="Times New Roman" w:cs="Times New Roman"/>
                <w:sz w:val="24"/>
                <w:szCs w:val="24"/>
                <w:lang w:eastAsia="ru-RU"/>
              </w:rPr>
              <w:t>Політичні</w:t>
            </w:r>
          </w:p>
        </w:tc>
        <w:tc>
          <w:tcPr>
            <w:tcW w:w="6231" w:type="dxa"/>
          </w:tcPr>
          <w:p w14:paraId="12405592" w14:textId="77777777" w:rsidR="00AC23C9" w:rsidRPr="00AC23C9" w:rsidRDefault="00AC23C9" w:rsidP="00AC23C9">
            <w:pPr>
              <w:widowControl w:val="0"/>
              <w:jc w:val="both"/>
              <w:rPr>
                <w:rFonts w:ascii="Times New Roman" w:eastAsia="Calibri" w:hAnsi="Times New Roman" w:cs="Times New Roman"/>
                <w:sz w:val="28"/>
                <w:lang w:eastAsia="ru-RU"/>
              </w:rPr>
            </w:pPr>
            <w:r w:rsidRPr="00AC23C9">
              <w:rPr>
                <w:rFonts w:ascii="Times New Roman" w:eastAsia="Calibri" w:hAnsi="Times New Roman" w:cs="Times New Roman"/>
                <w:sz w:val="24"/>
                <w:szCs w:val="24"/>
                <w:lang w:eastAsia="ru-RU"/>
              </w:rPr>
              <w:t>Політична система і суспільне життя; розподіл повноважень між органами влади; політична стабільність країни; рівень економічної свободи; вплив держави на промислові галузі; контроль і регулювання підприємницької діяльності з боку держави; рівень протекціонізму; регулювання ринку праці; пільгові та вільні економічні зони; державна інвестиційна, кредитна, антимонопольна та митна політика тощо.</w:t>
            </w:r>
          </w:p>
        </w:tc>
      </w:tr>
      <w:tr w:rsidR="00AC23C9" w:rsidRPr="00AC23C9" w14:paraId="3E9D9DC2" w14:textId="77777777" w:rsidTr="00B15342">
        <w:tc>
          <w:tcPr>
            <w:tcW w:w="562" w:type="dxa"/>
          </w:tcPr>
          <w:p w14:paraId="5A953077" w14:textId="77777777" w:rsidR="00AC23C9" w:rsidRPr="00AC23C9" w:rsidRDefault="00AC23C9" w:rsidP="00AC23C9">
            <w:pPr>
              <w:widowControl w:val="0"/>
              <w:spacing w:line="360" w:lineRule="auto"/>
              <w:jc w:val="both"/>
              <w:rPr>
                <w:rFonts w:ascii="Times New Roman" w:eastAsia="Calibri" w:hAnsi="Times New Roman" w:cs="Times New Roman"/>
                <w:sz w:val="24"/>
                <w:szCs w:val="24"/>
                <w:lang w:eastAsia="ru-RU"/>
              </w:rPr>
            </w:pPr>
            <w:r w:rsidRPr="00AC23C9">
              <w:rPr>
                <w:rFonts w:ascii="Times New Roman" w:eastAsia="Calibri" w:hAnsi="Times New Roman" w:cs="Times New Roman"/>
                <w:sz w:val="24"/>
                <w:szCs w:val="24"/>
                <w:lang w:eastAsia="ru-RU"/>
              </w:rPr>
              <w:t>2.</w:t>
            </w:r>
          </w:p>
        </w:tc>
        <w:tc>
          <w:tcPr>
            <w:tcW w:w="2552" w:type="dxa"/>
          </w:tcPr>
          <w:p w14:paraId="28711DDF" w14:textId="77777777" w:rsidR="00AC23C9" w:rsidRPr="00AC23C9" w:rsidRDefault="00AC23C9" w:rsidP="00AC23C9">
            <w:pPr>
              <w:widowControl w:val="0"/>
              <w:spacing w:line="360" w:lineRule="auto"/>
              <w:jc w:val="both"/>
              <w:rPr>
                <w:rFonts w:ascii="Times New Roman" w:eastAsia="Calibri" w:hAnsi="Times New Roman" w:cs="Times New Roman"/>
                <w:sz w:val="24"/>
                <w:szCs w:val="24"/>
                <w:lang w:eastAsia="ru-RU"/>
              </w:rPr>
            </w:pPr>
            <w:r w:rsidRPr="00AC23C9">
              <w:rPr>
                <w:rFonts w:ascii="Times New Roman" w:eastAsia="Calibri" w:hAnsi="Times New Roman" w:cs="Times New Roman"/>
                <w:sz w:val="24"/>
                <w:szCs w:val="24"/>
                <w:lang w:eastAsia="ru-RU"/>
              </w:rPr>
              <w:t>Економічні</w:t>
            </w:r>
          </w:p>
        </w:tc>
        <w:tc>
          <w:tcPr>
            <w:tcW w:w="6231" w:type="dxa"/>
          </w:tcPr>
          <w:p w14:paraId="1693C948" w14:textId="77777777" w:rsidR="00AC23C9" w:rsidRPr="00AC23C9" w:rsidRDefault="00AC23C9" w:rsidP="00AC23C9">
            <w:pPr>
              <w:widowControl w:val="0"/>
              <w:jc w:val="both"/>
              <w:rPr>
                <w:rFonts w:ascii="Times New Roman" w:eastAsia="Calibri" w:hAnsi="Times New Roman" w:cs="Times New Roman"/>
                <w:sz w:val="28"/>
                <w:lang w:eastAsia="ru-RU"/>
              </w:rPr>
            </w:pPr>
            <w:r w:rsidRPr="00AC23C9">
              <w:rPr>
                <w:rFonts w:ascii="Times New Roman" w:eastAsia="Calibri" w:hAnsi="Times New Roman" w:cs="Times New Roman"/>
                <w:sz w:val="24"/>
                <w:szCs w:val="24"/>
                <w:lang w:eastAsia="ru-RU"/>
              </w:rPr>
              <w:t xml:space="preserve">Особливості економіки та напрями розвитку економічних процесів; кон’юнктура національного ринку; рівень </w:t>
            </w:r>
            <w:r w:rsidRPr="00AC23C9">
              <w:rPr>
                <w:rFonts w:ascii="Times New Roman" w:eastAsia="Calibri" w:hAnsi="Times New Roman" w:cs="Times New Roman"/>
                <w:sz w:val="24"/>
                <w:szCs w:val="24"/>
                <w:lang w:eastAsia="ru-RU"/>
              </w:rPr>
              <w:lastRenderedPageBreak/>
              <w:t>економічної підтримки окремих галузей промисловості чи підприємств; система оподаткування; стабільність національної валюти; стан фондового ринку; банківські процентні ставки; рівень зайнятості та безробіття; продуктивність праці тощо.</w:t>
            </w:r>
          </w:p>
        </w:tc>
      </w:tr>
      <w:tr w:rsidR="00AC23C9" w:rsidRPr="00AC23C9" w14:paraId="532BAE88" w14:textId="77777777" w:rsidTr="00B15342">
        <w:tc>
          <w:tcPr>
            <w:tcW w:w="562" w:type="dxa"/>
          </w:tcPr>
          <w:p w14:paraId="3FB9E3B5" w14:textId="77777777" w:rsidR="00AC23C9" w:rsidRPr="00AC23C9" w:rsidRDefault="00AC23C9" w:rsidP="00AC23C9">
            <w:pPr>
              <w:widowControl w:val="0"/>
              <w:spacing w:line="360" w:lineRule="auto"/>
              <w:jc w:val="both"/>
              <w:rPr>
                <w:rFonts w:ascii="Times New Roman" w:eastAsia="Calibri" w:hAnsi="Times New Roman" w:cs="Times New Roman"/>
                <w:sz w:val="24"/>
                <w:szCs w:val="24"/>
                <w:lang w:eastAsia="ru-RU"/>
              </w:rPr>
            </w:pPr>
            <w:r w:rsidRPr="00AC23C9">
              <w:rPr>
                <w:rFonts w:ascii="Times New Roman" w:eastAsia="Calibri" w:hAnsi="Times New Roman" w:cs="Times New Roman"/>
                <w:sz w:val="24"/>
                <w:szCs w:val="24"/>
                <w:lang w:eastAsia="ru-RU"/>
              </w:rPr>
              <w:lastRenderedPageBreak/>
              <w:t>3.</w:t>
            </w:r>
          </w:p>
        </w:tc>
        <w:tc>
          <w:tcPr>
            <w:tcW w:w="2552" w:type="dxa"/>
          </w:tcPr>
          <w:p w14:paraId="5961747D" w14:textId="77777777" w:rsidR="00AC23C9" w:rsidRPr="00AC23C9" w:rsidRDefault="00AC23C9" w:rsidP="00AC23C9">
            <w:pPr>
              <w:widowControl w:val="0"/>
              <w:spacing w:line="360" w:lineRule="auto"/>
              <w:jc w:val="both"/>
              <w:rPr>
                <w:rFonts w:ascii="Times New Roman" w:eastAsia="Calibri" w:hAnsi="Times New Roman" w:cs="Times New Roman"/>
                <w:sz w:val="24"/>
                <w:szCs w:val="24"/>
                <w:lang w:eastAsia="ru-RU"/>
              </w:rPr>
            </w:pPr>
            <w:r w:rsidRPr="00AC23C9">
              <w:rPr>
                <w:rFonts w:ascii="Times New Roman" w:eastAsia="Calibri" w:hAnsi="Times New Roman" w:cs="Times New Roman"/>
                <w:sz w:val="24"/>
                <w:szCs w:val="24"/>
                <w:lang w:eastAsia="ru-RU"/>
              </w:rPr>
              <w:t>Соціальні</w:t>
            </w:r>
          </w:p>
        </w:tc>
        <w:tc>
          <w:tcPr>
            <w:tcW w:w="6231" w:type="dxa"/>
          </w:tcPr>
          <w:p w14:paraId="0ABEC22B" w14:textId="77777777" w:rsidR="00AC23C9" w:rsidRPr="00AC23C9" w:rsidRDefault="00AC23C9" w:rsidP="00AC23C9">
            <w:pPr>
              <w:widowControl w:val="0"/>
              <w:jc w:val="both"/>
              <w:rPr>
                <w:rFonts w:ascii="Times New Roman" w:eastAsia="Calibri" w:hAnsi="Times New Roman" w:cs="Times New Roman"/>
                <w:sz w:val="28"/>
                <w:lang w:eastAsia="ru-RU"/>
              </w:rPr>
            </w:pPr>
            <w:r w:rsidRPr="00AC23C9">
              <w:rPr>
                <w:rFonts w:ascii="Times New Roman" w:eastAsia="Calibri" w:hAnsi="Times New Roman" w:cs="Times New Roman"/>
                <w:sz w:val="24"/>
                <w:szCs w:val="24"/>
                <w:lang w:eastAsia="ru-RU"/>
              </w:rPr>
              <w:t>Соціальна структура (включаючи розподіл за класами, етнічні групи та особисті доходи); рівень напруженості у суспільстві; демографічні зміни (зміни в народжуваності, тривалості життя, структурі населення за віком та статевим складом, освітньому рівні, міграції); основні життєві цінності та переконання людей; наявна і потенційна робоча сила; кваліфікація працівників; соціальний захист населення; активність профспілок і їхнє вплив на громадську думку тощо.</w:t>
            </w:r>
          </w:p>
        </w:tc>
      </w:tr>
      <w:tr w:rsidR="00AC23C9" w:rsidRPr="00AC23C9" w14:paraId="31018F1F" w14:textId="77777777" w:rsidTr="00B15342">
        <w:tc>
          <w:tcPr>
            <w:tcW w:w="562" w:type="dxa"/>
          </w:tcPr>
          <w:p w14:paraId="4DD3791D" w14:textId="77777777" w:rsidR="00AC23C9" w:rsidRPr="00AC23C9" w:rsidRDefault="00AC23C9" w:rsidP="00AC23C9">
            <w:pPr>
              <w:widowControl w:val="0"/>
              <w:spacing w:line="360" w:lineRule="auto"/>
              <w:jc w:val="both"/>
              <w:rPr>
                <w:rFonts w:ascii="Times New Roman" w:eastAsia="Calibri" w:hAnsi="Times New Roman" w:cs="Times New Roman"/>
                <w:sz w:val="24"/>
                <w:szCs w:val="24"/>
                <w:lang w:eastAsia="ru-RU"/>
              </w:rPr>
            </w:pPr>
            <w:r w:rsidRPr="00AC23C9">
              <w:rPr>
                <w:rFonts w:ascii="Times New Roman" w:eastAsia="Calibri" w:hAnsi="Times New Roman" w:cs="Times New Roman"/>
                <w:sz w:val="24"/>
                <w:szCs w:val="24"/>
                <w:lang w:eastAsia="ru-RU"/>
              </w:rPr>
              <w:t>4.</w:t>
            </w:r>
          </w:p>
        </w:tc>
        <w:tc>
          <w:tcPr>
            <w:tcW w:w="2552" w:type="dxa"/>
          </w:tcPr>
          <w:p w14:paraId="44DA21FB" w14:textId="77777777" w:rsidR="00AC23C9" w:rsidRPr="00AC23C9" w:rsidRDefault="00AC23C9" w:rsidP="00AC23C9">
            <w:pPr>
              <w:widowControl w:val="0"/>
              <w:spacing w:line="360" w:lineRule="auto"/>
              <w:jc w:val="both"/>
              <w:rPr>
                <w:rFonts w:ascii="Times New Roman" w:eastAsia="Calibri" w:hAnsi="Times New Roman" w:cs="Times New Roman"/>
                <w:sz w:val="24"/>
                <w:szCs w:val="24"/>
                <w:lang w:eastAsia="ru-RU"/>
              </w:rPr>
            </w:pPr>
            <w:r w:rsidRPr="00AC23C9">
              <w:rPr>
                <w:rFonts w:ascii="Times New Roman" w:eastAsia="Calibri" w:hAnsi="Times New Roman" w:cs="Times New Roman"/>
                <w:sz w:val="24"/>
                <w:szCs w:val="24"/>
                <w:lang w:eastAsia="ru-RU"/>
              </w:rPr>
              <w:t>Технологічні</w:t>
            </w:r>
          </w:p>
        </w:tc>
        <w:tc>
          <w:tcPr>
            <w:tcW w:w="6231" w:type="dxa"/>
          </w:tcPr>
          <w:p w14:paraId="7F5668DB" w14:textId="77777777" w:rsidR="00AC23C9" w:rsidRPr="00AC23C9" w:rsidRDefault="00AC23C9" w:rsidP="00AC23C9">
            <w:pPr>
              <w:widowControl w:val="0"/>
              <w:jc w:val="both"/>
              <w:rPr>
                <w:rFonts w:ascii="Times New Roman" w:eastAsia="Calibri" w:hAnsi="Times New Roman" w:cs="Times New Roman"/>
                <w:sz w:val="28"/>
                <w:lang w:eastAsia="ru-RU"/>
              </w:rPr>
            </w:pPr>
            <w:r w:rsidRPr="00AC23C9">
              <w:rPr>
                <w:rFonts w:ascii="Times New Roman" w:eastAsia="Calibri" w:hAnsi="Times New Roman" w:cs="Times New Roman"/>
                <w:sz w:val="24"/>
                <w:szCs w:val="24"/>
                <w:lang w:eastAsia="ru-RU"/>
              </w:rPr>
              <w:t>Темпи інноваційного розвитку; потенціал технологічних розробок; продовження життєвого циклу технологій; науково-технічні вимоги для досягнення конкурентоспроможного рівня виробництва; вимоги до науково-технічного рівня конкурентоспроможної продукції; зміни в технологіях збору, обробки та передачі інформації, у засобах зв'язку; формування нових галузей та їхній рівень конкурентоспроможності тощо.</w:t>
            </w:r>
          </w:p>
        </w:tc>
      </w:tr>
      <w:tr w:rsidR="00AC23C9" w:rsidRPr="00AC23C9" w14:paraId="7F7525B3" w14:textId="77777777" w:rsidTr="00B15342">
        <w:tc>
          <w:tcPr>
            <w:tcW w:w="562" w:type="dxa"/>
          </w:tcPr>
          <w:p w14:paraId="23DC71F4" w14:textId="77777777" w:rsidR="00AC23C9" w:rsidRPr="00AC23C9" w:rsidRDefault="00AC23C9" w:rsidP="00AC23C9">
            <w:pPr>
              <w:widowControl w:val="0"/>
              <w:spacing w:line="360" w:lineRule="auto"/>
              <w:jc w:val="both"/>
              <w:rPr>
                <w:rFonts w:ascii="Times New Roman" w:eastAsia="Calibri" w:hAnsi="Times New Roman" w:cs="Times New Roman"/>
                <w:sz w:val="24"/>
                <w:szCs w:val="24"/>
                <w:lang w:eastAsia="ru-RU"/>
              </w:rPr>
            </w:pPr>
            <w:r w:rsidRPr="00AC23C9">
              <w:rPr>
                <w:rFonts w:ascii="Times New Roman" w:eastAsia="Calibri" w:hAnsi="Times New Roman" w:cs="Times New Roman"/>
                <w:sz w:val="24"/>
                <w:szCs w:val="24"/>
                <w:lang w:eastAsia="ru-RU"/>
              </w:rPr>
              <w:t>5.</w:t>
            </w:r>
          </w:p>
        </w:tc>
        <w:tc>
          <w:tcPr>
            <w:tcW w:w="2552" w:type="dxa"/>
          </w:tcPr>
          <w:p w14:paraId="5B0C6160" w14:textId="77777777" w:rsidR="00AC23C9" w:rsidRPr="00AC23C9" w:rsidRDefault="00AC23C9" w:rsidP="00AC23C9">
            <w:pPr>
              <w:widowControl w:val="0"/>
              <w:spacing w:line="360" w:lineRule="auto"/>
              <w:jc w:val="both"/>
              <w:rPr>
                <w:rFonts w:ascii="Times New Roman" w:eastAsia="Calibri" w:hAnsi="Times New Roman" w:cs="Times New Roman"/>
                <w:sz w:val="24"/>
                <w:szCs w:val="24"/>
                <w:lang w:eastAsia="ru-RU"/>
              </w:rPr>
            </w:pPr>
            <w:r w:rsidRPr="00AC23C9">
              <w:rPr>
                <w:rFonts w:ascii="Times New Roman" w:eastAsia="Calibri" w:hAnsi="Times New Roman" w:cs="Times New Roman"/>
                <w:sz w:val="24"/>
                <w:szCs w:val="24"/>
                <w:lang w:eastAsia="ru-RU"/>
              </w:rPr>
              <w:t>Міжнародні</w:t>
            </w:r>
          </w:p>
        </w:tc>
        <w:tc>
          <w:tcPr>
            <w:tcW w:w="6231" w:type="dxa"/>
          </w:tcPr>
          <w:p w14:paraId="05008183" w14:textId="77777777" w:rsidR="00AC23C9" w:rsidRPr="00AC23C9" w:rsidRDefault="00AC23C9" w:rsidP="00AC23C9">
            <w:pPr>
              <w:widowControl w:val="0"/>
              <w:jc w:val="both"/>
              <w:rPr>
                <w:rFonts w:ascii="Times New Roman" w:eastAsia="Calibri" w:hAnsi="Times New Roman" w:cs="Times New Roman"/>
                <w:sz w:val="28"/>
                <w:lang w:eastAsia="ru-RU"/>
              </w:rPr>
            </w:pPr>
            <w:r w:rsidRPr="00AC23C9">
              <w:rPr>
                <w:rFonts w:ascii="Times New Roman" w:eastAsia="Calibri" w:hAnsi="Times New Roman" w:cs="Times New Roman"/>
                <w:sz w:val="24"/>
                <w:szCs w:val="24"/>
                <w:lang w:eastAsia="ru-RU"/>
              </w:rPr>
              <w:t>Вплив міжнародного поділу праці на функціонування окремих галузей і підприємств; можливості та обмеження, пов'язані з активною участю у міжнародних та регіональних організаціях (СОТ, ОПЕК, ЄС, СНД, МВФ, МБРР тощо); зміна політичного та економічного курсу в країнах, що є об'єктами інвестицій або ринками тощо.</w:t>
            </w:r>
          </w:p>
        </w:tc>
      </w:tr>
      <w:tr w:rsidR="00AC23C9" w:rsidRPr="00AC23C9" w14:paraId="61629F95" w14:textId="77777777" w:rsidTr="00B15342">
        <w:tc>
          <w:tcPr>
            <w:tcW w:w="562" w:type="dxa"/>
          </w:tcPr>
          <w:p w14:paraId="4C343D30" w14:textId="77777777" w:rsidR="00AC23C9" w:rsidRPr="00AC23C9" w:rsidRDefault="00AC23C9" w:rsidP="00AC23C9">
            <w:pPr>
              <w:widowControl w:val="0"/>
              <w:spacing w:line="360" w:lineRule="auto"/>
              <w:jc w:val="both"/>
              <w:rPr>
                <w:rFonts w:ascii="Times New Roman" w:eastAsia="Calibri" w:hAnsi="Times New Roman" w:cs="Times New Roman"/>
                <w:sz w:val="24"/>
                <w:szCs w:val="24"/>
                <w:lang w:eastAsia="ru-RU"/>
              </w:rPr>
            </w:pPr>
            <w:r w:rsidRPr="00AC23C9">
              <w:rPr>
                <w:rFonts w:ascii="Times New Roman" w:eastAsia="Calibri" w:hAnsi="Times New Roman" w:cs="Times New Roman"/>
                <w:sz w:val="24"/>
                <w:szCs w:val="24"/>
                <w:lang w:eastAsia="ru-RU"/>
              </w:rPr>
              <w:t>6.</w:t>
            </w:r>
          </w:p>
        </w:tc>
        <w:tc>
          <w:tcPr>
            <w:tcW w:w="2552" w:type="dxa"/>
          </w:tcPr>
          <w:p w14:paraId="0B1C2957" w14:textId="77777777" w:rsidR="00AC23C9" w:rsidRPr="00AC23C9" w:rsidRDefault="00AC23C9" w:rsidP="00AC23C9">
            <w:pPr>
              <w:widowControl w:val="0"/>
              <w:spacing w:line="360" w:lineRule="auto"/>
              <w:jc w:val="both"/>
              <w:rPr>
                <w:rFonts w:ascii="Times New Roman" w:eastAsia="Calibri" w:hAnsi="Times New Roman" w:cs="Times New Roman"/>
                <w:sz w:val="24"/>
                <w:szCs w:val="24"/>
                <w:lang w:eastAsia="ru-RU"/>
              </w:rPr>
            </w:pPr>
            <w:r w:rsidRPr="00AC23C9">
              <w:rPr>
                <w:rFonts w:ascii="Times New Roman" w:eastAsia="Calibri" w:hAnsi="Times New Roman" w:cs="Times New Roman"/>
                <w:sz w:val="24"/>
                <w:szCs w:val="24"/>
                <w:lang w:eastAsia="ru-RU"/>
              </w:rPr>
              <w:t>Екологічні</w:t>
            </w:r>
          </w:p>
        </w:tc>
        <w:tc>
          <w:tcPr>
            <w:tcW w:w="6231" w:type="dxa"/>
          </w:tcPr>
          <w:p w14:paraId="526AAC58" w14:textId="77777777" w:rsidR="00AC23C9" w:rsidRPr="00AC23C9" w:rsidRDefault="00AC23C9" w:rsidP="00AC23C9">
            <w:pPr>
              <w:widowControl w:val="0"/>
              <w:jc w:val="both"/>
              <w:rPr>
                <w:rFonts w:ascii="Times New Roman" w:eastAsia="Calibri" w:hAnsi="Times New Roman" w:cs="Times New Roman"/>
                <w:sz w:val="28"/>
                <w:lang w:eastAsia="ru-RU"/>
              </w:rPr>
            </w:pPr>
            <w:r w:rsidRPr="00AC23C9">
              <w:rPr>
                <w:rFonts w:ascii="Times New Roman" w:eastAsia="Calibri" w:hAnsi="Times New Roman" w:cs="Times New Roman"/>
                <w:sz w:val="24"/>
                <w:szCs w:val="24"/>
                <w:lang w:eastAsia="ru-RU"/>
              </w:rPr>
              <w:t>Зростаюче забруднення оточуючого середовища, стан його екологічного здоров'я і вплив на виробництво; політика уряду у сфері охорони навколишнього середовища, законодавство щодо екологічних питань (можливість обмежень і змін, які вони визначають) і т. д.</w:t>
            </w:r>
          </w:p>
        </w:tc>
      </w:tr>
    </w:tbl>
    <w:p w14:paraId="1F90FB63" w14:textId="77777777" w:rsidR="00AC23C9" w:rsidRPr="00AC23C9" w:rsidRDefault="00AC23C9" w:rsidP="00AC23C9">
      <w:pPr>
        <w:widowControl w:val="0"/>
        <w:spacing w:line="360" w:lineRule="auto"/>
        <w:jc w:val="both"/>
        <w:rPr>
          <w:rFonts w:ascii="Times New Roman" w:eastAsia="Calibri" w:hAnsi="Times New Roman" w:cs="Times New Roman"/>
          <w:i/>
          <w:iCs/>
          <w:sz w:val="24"/>
          <w:szCs w:val="24"/>
          <w:lang w:eastAsia="ru-RU"/>
        </w:rPr>
      </w:pPr>
      <w:r w:rsidRPr="00AC23C9">
        <w:rPr>
          <w:rFonts w:ascii="Times New Roman" w:eastAsia="Calibri" w:hAnsi="Times New Roman" w:cs="Times New Roman"/>
          <w:i/>
          <w:iCs/>
          <w:sz w:val="24"/>
          <w:szCs w:val="24"/>
        </w:rPr>
        <w:t>Джерело: складено автором на основі [11; 14]</w:t>
      </w:r>
    </w:p>
    <w:p w14:paraId="1808B9CB" w14:textId="77777777" w:rsidR="00AC23C9" w:rsidRPr="00AC23C9" w:rsidRDefault="00AC23C9" w:rsidP="00104F4F">
      <w:pPr>
        <w:widowControl w:val="0"/>
        <w:spacing w:line="360" w:lineRule="auto"/>
        <w:ind w:firstLine="709"/>
        <w:jc w:val="both"/>
        <w:rPr>
          <w:rFonts w:ascii="Times New Roman" w:hAnsi="Times New Roman"/>
          <w:sz w:val="28"/>
          <w:lang w:eastAsia="ru-RU"/>
        </w:rPr>
      </w:pPr>
      <w:r w:rsidRPr="00AC23C9">
        <w:rPr>
          <w:rFonts w:ascii="Times New Roman" w:hAnsi="Times New Roman"/>
          <w:sz w:val="28"/>
          <w:lang w:eastAsia="ru-RU"/>
        </w:rPr>
        <w:t>Мікросередовище підприємства, також відоме як середовище прямого впливу або бізнес-середовище, воно відображає умови у галузі та на ринку, де здійснюється його діяльність. Це середовище включає взаємодію з постачальниками сировинних матеріалів, посередниками, споживачами товарів та конкурентами. Через цю взаємодію з різними суб’єктами ринку, які діють в межах мікросередовища, підприємство не лише піддається зовнішньому впливу, але й має певний вплив на це середовище, що відображено у таблиці 3.2.</w:t>
      </w:r>
    </w:p>
    <w:p w14:paraId="21CC5666" w14:textId="77777777" w:rsidR="00AC23C9" w:rsidRPr="00AC23C9" w:rsidRDefault="00AC23C9" w:rsidP="00AC23C9">
      <w:pPr>
        <w:widowControl w:val="0"/>
        <w:spacing w:line="360" w:lineRule="auto"/>
        <w:jc w:val="right"/>
        <w:rPr>
          <w:rFonts w:ascii="Times New Roman" w:hAnsi="Times New Roman"/>
          <w:i/>
          <w:iCs/>
          <w:sz w:val="28"/>
          <w:lang w:eastAsia="ru-RU"/>
        </w:rPr>
      </w:pPr>
    </w:p>
    <w:p w14:paraId="371B3CA1" w14:textId="77777777" w:rsidR="00AC23C9" w:rsidRPr="00AC23C9" w:rsidRDefault="00AC23C9" w:rsidP="00AC23C9">
      <w:pPr>
        <w:widowControl w:val="0"/>
        <w:spacing w:line="360" w:lineRule="auto"/>
        <w:jc w:val="right"/>
        <w:rPr>
          <w:rFonts w:ascii="Times New Roman" w:hAnsi="Times New Roman"/>
          <w:i/>
          <w:iCs/>
          <w:sz w:val="28"/>
          <w:lang w:eastAsia="ru-RU"/>
        </w:rPr>
      </w:pPr>
      <w:r w:rsidRPr="00AC23C9">
        <w:rPr>
          <w:rFonts w:ascii="Times New Roman" w:hAnsi="Times New Roman"/>
          <w:i/>
          <w:iCs/>
          <w:sz w:val="28"/>
          <w:lang w:eastAsia="ru-RU"/>
        </w:rPr>
        <w:lastRenderedPageBreak/>
        <w:t>Таблиця 3.2.</w:t>
      </w:r>
    </w:p>
    <w:p w14:paraId="2AF1C175" w14:textId="77777777" w:rsidR="00AC23C9" w:rsidRPr="00AC23C9" w:rsidRDefault="00AC23C9" w:rsidP="00AC23C9">
      <w:pPr>
        <w:widowControl w:val="0"/>
        <w:spacing w:line="360" w:lineRule="auto"/>
        <w:rPr>
          <w:rFonts w:ascii="Times New Roman" w:hAnsi="Times New Roman"/>
          <w:sz w:val="28"/>
          <w:lang w:eastAsia="ru-RU"/>
        </w:rPr>
      </w:pPr>
      <w:r w:rsidRPr="00AC23C9">
        <w:rPr>
          <w:rFonts w:ascii="Times New Roman" w:hAnsi="Times New Roman"/>
          <w:sz w:val="28"/>
          <w:lang w:eastAsia="ru-RU"/>
        </w:rPr>
        <w:t>Основні фактори конкуренції у мікросередовищі підприємства</w:t>
      </w:r>
    </w:p>
    <w:tbl>
      <w:tblPr>
        <w:tblStyle w:val="a9"/>
        <w:tblW w:w="0" w:type="auto"/>
        <w:tblLook w:val="04A0" w:firstRow="1" w:lastRow="0" w:firstColumn="1" w:lastColumn="0" w:noHBand="0" w:noVBand="1"/>
      </w:tblPr>
      <w:tblGrid>
        <w:gridCol w:w="2689"/>
        <w:gridCol w:w="6656"/>
      </w:tblGrid>
      <w:tr w:rsidR="00AC23C9" w:rsidRPr="00AC23C9" w14:paraId="20B35E10" w14:textId="77777777" w:rsidTr="00B15342">
        <w:tc>
          <w:tcPr>
            <w:tcW w:w="2689" w:type="dxa"/>
          </w:tcPr>
          <w:p w14:paraId="17977E99" w14:textId="77777777" w:rsidR="00AC23C9" w:rsidRPr="00AC23C9" w:rsidRDefault="00AC23C9" w:rsidP="00AC23C9">
            <w:pPr>
              <w:widowControl w:val="0"/>
              <w:spacing w:line="360" w:lineRule="auto"/>
              <w:rPr>
                <w:rFonts w:ascii="Times New Roman" w:eastAsia="Calibri" w:hAnsi="Times New Roman" w:cs="Times New Roman"/>
                <w:b/>
                <w:bCs/>
                <w:sz w:val="24"/>
                <w:szCs w:val="24"/>
                <w:lang w:eastAsia="ru-RU"/>
              </w:rPr>
            </w:pPr>
            <w:r w:rsidRPr="00AC23C9">
              <w:rPr>
                <w:rFonts w:ascii="Times New Roman" w:eastAsia="Calibri" w:hAnsi="Times New Roman" w:cs="Times New Roman"/>
                <w:b/>
                <w:bCs/>
                <w:sz w:val="24"/>
                <w:szCs w:val="24"/>
                <w:lang w:eastAsia="ru-RU"/>
              </w:rPr>
              <w:t>Конкурентні сили</w:t>
            </w:r>
          </w:p>
        </w:tc>
        <w:tc>
          <w:tcPr>
            <w:tcW w:w="6656" w:type="dxa"/>
          </w:tcPr>
          <w:p w14:paraId="29E065EF" w14:textId="77777777" w:rsidR="00AC23C9" w:rsidRPr="00AC23C9" w:rsidRDefault="00AC23C9" w:rsidP="00AC23C9">
            <w:pPr>
              <w:widowControl w:val="0"/>
              <w:spacing w:line="360" w:lineRule="auto"/>
              <w:rPr>
                <w:rFonts w:ascii="Times New Roman" w:eastAsia="Calibri" w:hAnsi="Times New Roman" w:cs="Times New Roman"/>
                <w:b/>
                <w:bCs/>
                <w:sz w:val="24"/>
                <w:szCs w:val="24"/>
                <w:lang w:eastAsia="ru-RU"/>
              </w:rPr>
            </w:pPr>
            <w:r w:rsidRPr="00AC23C9">
              <w:rPr>
                <w:rFonts w:ascii="Times New Roman" w:eastAsia="Calibri" w:hAnsi="Times New Roman" w:cs="Times New Roman"/>
                <w:b/>
                <w:bCs/>
                <w:sz w:val="24"/>
                <w:szCs w:val="24"/>
                <w:lang w:eastAsia="ru-RU"/>
              </w:rPr>
              <w:t>Основні характерні риси конкурентних сил</w:t>
            </w:r>
          </w:p>
        </w:tc>
      </w:tr>
      <w:tr w:rsidR="00AC23C9" w:rsidRPr="00AC23C9" w14:paraId="07F2DC6A" w14:textId="77777777" w:rsidTr="00B15342">
        <w:tc>
          <w:tcPr>
            <w:tcW w:w="2689" w:type="dxa"/>
          </w:tcPr>
          <w:p w14:paraId="1C2C564B" w14:textId="77777777" w:rsidR="00AC23C9" w:rsidRPr="00AC23C9" w:rsidRDefault="00AC23C9" w:rsidP="00AC23C9">
            <w:pPr>
              <w:widowControl w:val="0"/>
              <w:spacing w:line="360" w:lineRule="auto"/>
              <w:jc w:val="both"/>
              <w:rPr>
                <w:rFonts w:ascii="Times New Roman" w:eastAsia="Calibri" w:hAnsi="Times New Roman" w:cs="Times New Roman"/>
                <w:sz w:val="24"/>
                <w:szCs w:val="24"/>
                <w:lang w:eastAsia="ru-RU"/>
              </w:rPr>
            </w:pPr>
            <w:r w:rsidRPr="00AC23C9">
              <w:rPr>
                <w:rFonts w:ascii="Times New Roman" w:eastAsia="Calibri" w:hAnsi="Times New Roman" w:cs="Times New Roman"/>
                <w:sz w:val="24"/>
                <w:szCs w:val="24"/>
              </w:rPr>
              <w:t>Постачальники</w:t>
            </w:r>
          </w:p>
        </w:tc>
        <w:tc>
          <w:tcPr>
            <w:tcW w:w="6656" w:type="dxa"/>
          </w:tcPr>
          <w:p w14:paraId="6BF743D9" w14:textId="77777777" w:rsidR="00AC23C9" w:rsidRPr="00AC23C9" w:rsidRDefault="00AC23C9" w:rsidP="00AC23C9">
            <w:pPr>
              <w:widowControl w:val="0"/>
              <w:jc w:val="both"/>
              <w:rPr>
                <w:rFonts w:ascii="Times New Roman" w:eastAsia="Calibri" w:hAnsi="Times New Roman" w:cs="Times New Roman"/>
                <w:sz w:val="28"/>
                <w:lang w:eastAsia="ru-RU"/>
              </w:rPr>
            </w:pPr>
            <w:r w:rsidRPr="00AC23C9">
              <w:rPr>
                <w:rFonts w:ascii="Times New Roman" w:eastAsia="Calibri" w:hAnsi="Times New Roman" w:cs="Times New Roman"/>
                <w:sz w:val="24"/>
                <w:szCs w:val="24"/>
                <w:lang w:eastAsia="ru-RU"/>
              </w:rPr>
              <w:t>Здатність постачальників сировини, матеріалів і комплектуючих, з якими співпрацює підприємство, встановлювати свої умови щодо угод; можливість перебоїв у постачанні сировини; своєчасність доставки всієї необхідної сировини; якість матеріалів; цінова політика стосовно ресурсів та інші аспекти.</w:t>
            </w:r>
          </w:p>
        </w:tc>
      </w:tr>
      <w:tr w:rsidR="00AC23C9" w:rsidRPr="00AC23C9" w14:paraId="11BB20CB" w14:textId="77777777" w:rsidTr="00B15342">
        <w:tc>
          <w:tcPr>
            <w:tcW w:w="2689" w:type="dxa"/>
          </w:tcPr>
          <w:p w14:paraId="0AFE764C" w14:textId="77777777" w:rsidR="00AC23C9" w:rsidRPr="00AC23C9" w:rsidRDefault="00AC23C9" w:rsidP="00AC23C9">
            <w:pPr>
              <w:widowControl w:val="0"/>
              <w:spacing w:line="360" w:lineRule="auto"/>
              <w:jc w:val="both"/>
              <w:rPr>
                <w:rFonts w:ascii="Times New Roman" w:eastAsia="Calibri" w:hAnsi="Times New Roman" w:cs="Times New Roman"/>
                <w:sz w:val="24"/>
                <w:szCs w:val="24"/>
                <w:lang w:eastAsia="ru-RU"/>
              </w:rPr>
            </w:pPr>
            <w:r w:rsidRPr="00AC23C9">
              <w:rPr>
                <w:rFonts w:ascii="Times New Roman" w:eastAsia="Calibri" w:hAnsi="Times New Roman" w:cs="Times New Roman"/>
                <w:sz w:val="24"/>
                <w:szCs w:val="24"/>
              </w:rPr>
              <w:t>Споживачі</w:t>
            </w:r>
          </w:p>
        </w:tc>
        <w:tc>
          <w:tcPr>
            <w:tcW w:w="6656" w:type="dxa"/>
          </w:tcPr>
          <w:p w14:paraId="5F0D0664" w14:textId="77777777" w:rsidR="00AC23C9" w:rsidRPr="00AC23C9" w:rsidRDefault="00AC23C9" w:rsidP="00AC23C9">
            <w:pPr>
              <w:spacing w:before="100" w:beforeAutospacing="1" w:after="100" w:afterAutospacing="1"/>
              <w:jc w:val="left"/>
              <w:rPr>
                <w:rFonts w:ascii="Times New Roman" w:eastAsia="Calibri" w:hAnsi="Times New Roman" w:cs="Times New Roman"/>
                <w:sz w:val="28"/>
                <w:lang w:eastAsia="ru-RU"/>
              </w:rPr>
            </w:pPr>
            <w:r w:rsidRPr="00AC23C9">
              <w:rPr>
                <w:rFonts w:ascii="Times New Roman" w:eastAsia="Calibri" w:hAnsi="Times New Roman" w:cs="Times New Roman"/>
                <w:sz w:val="24"/>
                <w:szCs w:val="24"/>
                <w:lang w:eastAsia="ru-RU"/>
              </w:rPr>
              <w:t>Поведінка споживачів під впливом їхньої соціальної верстви, культури, психології та особистісних характеристик включає зміну смаків і уподобань, що може призвести до зміни попиту на товари. Споживачі також можуть мати здатність впливати на ціни і якість товарів через свої вимоги та очікування.</w:t>
            </w:r>
          </w:p>
        </w:tc>
      </w:tr>
      <w:tr w:rsidR="00AC23C9" w:rsidRPr="00AC23C9" w14:paraId="296695E6" w14:textId="77777777" w:rsidTr="00B15342">
        <w:tc>
          <w:tcPr>
            <w:tcW w:w="2689" w:type="dxa"/>
          </w:tcPr>
          <w:p w14:paraId="52E5C5E4" w14:textId="77777777" w:rsidR="00AC23C9" w:rsidRPr="00AC23C9" w:rsidRDefault="00AC23C9" w:rsidP="00AC23C9">
            <w:pPr>
              <w:widowControl w:val="0"/>
              <w:spacing w:line="360" w:lineRule="auto"/>
              <w:jc w:val="both"/>
              <w:rPr>
                <w:rFonts w:ascii="Times New Roman" w:eastAsia="Calibri" w:hAnsi="Times New Roman" w:cs="Times New Roman"/>
                <w:sz w:val="24"/>
                <w:szCs w:val="24"/>
                <w:lang w:eastAsia="ru-RU"/>
              </w:rPr>
            </w:pPr>
            <w:r w:rsidRPr="00AC23C9">
              <w:rPr>
                <w:rFonts w:ascii="Times New Roman" w:eastAsia="Calibri" w:hAnsi="Times New Roman" w:cs="Times New Roman"/>
                <w:sz w:val="24"/>
                <w:szCs w:val="24"/>
              </w:rPr>
              <w:t>Наявні конкуренти</w:t>
            </w:r>
          </w:p>
        </w:tc>
        <w:tc>
          <w:tcPr>
            <w:tcW w:w="6656" w:type="dxa"/>
          </w:tcPr>
          <w:p w14:paraId="53E593DE" w14:textId="77777777" w:rsidR="00AC23C9" w:rsidRPr="00AC23C9" w:rsidRDefault="00AC23C9" w:rsidP="00AC23C9">
            <w:pPr>
              <w:widowControl w:val="0"/>
              <w:jc w:val="both"/>
              <w:rPr>
                <w:rFonts w:ascii="Times New Roman" w:eastAsia="Calibri" w:hAnsi="Times New Roman" w:cs="Times New Roman"/>
                <w:sz w:val="28"/>
                <w:lang w:eastAsia="ru-RU"/>
              </w:rPr>
            </w:pPr>
            <w:r w:rsidRPr="00AC23C9">
              <w:rPr>
                <w:rFonts w:ascii="Times New Roman" w:eastAsia="Calibri" w:hAnsi="Times New Roman" w:cs="Times New Roman"/>
                <w:sz w:val="24"/>
                <w:szCs w:val="24"/>
                <w:lang w:eastAsia="ru-RU"/>
              </w:rPr>
              <w:t>Конкуренція між підприємствами, які пропонують подібні товари, включає в себе боротьбу за споживачів через різноманітні фактори, такі як знижені ціни, покращені характеристики товарів, подовжений гарантійний термін, високий рівень обслуговування, спеціальні методи маркетингу на ринку, а також виявлення й використання слабких сторін конкурентів.</w:t>
            </w:r>
          </w:p>
        </w:tc>
      </w:tr>
      <w:tr w:rsidR="00AC23C9" w:rsidRPr="00AC23C9" w14:paraId="71C71B72" w14:textId="77777777" w:rsidTr="00B15342">
        <w:tc>
          <w:tcPr>
            <w:tcW w:w="2689" w:type="dxa"/>
          </w:tcPr>
          <w:p w14:paraId="5F9161C2" w14:textId="77777777" w:rsidR="00AC23C9" w:rsidRPr="00AC23C9" w:rsidRDefault="00AC23C9" w:rsidP="00AC23C9">
            <w:pPr>
              <w:widowControl w:val="0"/>
              <w:spacing w:line="360" w:lineRule="auto"/>
              <w:jc w:val="both"/>
              <w:rPr>
                <w:rFonts w:ascii="Times New Roman" w:eastAsia="Calibri" w:hAnsi="Times New Roman" w:cs="Times New Roman"/>
                <w:sz w:val="24"/>
                <w:szCs w:val="24"/>
                <w:lang w:eastAsia="ru-RU"/>
              </w:rPr>
            </w:pPr>
            <w:r w:rsidRPr="00AC23C9">
              <w:rPr>
                <w:rFonts w:ascii="Times New Roman" w:eastAsia="Calibri" w:hAnsi="Times New Roman" w:cs="Times New Roman"/>
                <w:sz w:val="24"/>
                <w:szCs w:val="24"/>
              </w:rPr>
              <w:t>Товари-замінники</w:t>
            </w:r>
          </w:p>
        </w:tc>
        <w:tc>
          <w:tcPr>
            <w:tcW w:w="6656" w:type="dxa"/>
          </w:tcPr>
          <w:p w14:paraId="67603B12" w14:textId="77777777" w:rsidR="00AC23C9" w:rsidRPr="00AC23C9" w:rsidRDefault="00AC23C9" w:rsidP="00AC23C9">
            <w:pPr>
              <w:widowControl w:val="0"/>
              <w:jc w:val="both"/>
              <w:rPr>
                <w:rFonts w:ascii="Times New Roman" w:eastAsia="Calibri" w:hAnsi="Times New Roman" w:cs="Times New Roman"/>
                <w:sz w:val="28"/>
                <w:lang w:eastAsia="ru-RU"/>
              </w:rPr>
            </w:pPr>
            <w:r w:rsidRPr="00AC23C9">
              <w:rPr>
                <w:rFonts w:ascii="Times New Roman" w:eastAsia="Calibri" w:hAnsi="Times New Roman" w:cs="Times New Roman"/>
                <w:sz w:val="24"/>
                <w:szCs w:val="24"/>
                <w:lang w:eastAsia="ru-RU"/>
              </w:rPr>
              <w:t>Привабливі ціни на альтернативні товари, які можуть замінити основний продукт; товари-замінники із якістю на рівні або краще, ніж у основного товару; мінімальні витрати для споживачів на перехід до нового товару тощо.</w:t>
            </w:r>
          </w:p>
        </w:tc>
      </w:tr>
      <w:tr w:rsidR="00AC23C9" w:rsidRPr="00AC23C9" w14:paraId="4402C318" w14:textId="77777777" w:rsidTr="00B15342">
        <w:tc>
          <w:tcPr>
            <w:tcW w:w="2689" w:type="dxa"/>
          </w:tcPr>
          <w:p w14:paraId="7E74D28E" w14:textId="77777777" w:rsidR="00AC23C9" w:rsidRPr="00AC23C9" w:rsidRDefault="00AC23C9" w:rsidP="00AC23C9">
            <w:pPr>
              <w:widowControl w:val="0"/>
              <w:jc w:val="both"/>
              <w:rPr>
                <w:rFonts w:ascii="Times New Roman" w:eastAsia="Calibri" w:hAnsi="Times New Roman" w:cs="Times New Roman"/>
                <w:sz w:val="24"/>
                <w:szCs w:val="24"/>
                <w:lang w:eastAsia="ru-RU"/>
              </w:rPr>
            </w:pPr>
            <w:r w:rsidRPr="00AC23C9">
              <w:rPr>
                <w:rFonts w:ascii="Times New Roman" w:eastAsia="Calibri" w:hAnsi="Times New Roman" w:cs="Times New Roman"/>
                <w:sz w:val="24"/>
                <w:szCs w:val="24"/>
                <w:lang w:eastAsia="ru-RU"/>
              </w:rPr>
              <w:t>Потенційні конкуренти</w:t>
            </w:r>
          </w:p>
        </w:tc>
        <w:tc>
          <w:tcPr>
            <w:tcW w:w="6656" w:type="dxa"/>
          </w:tcPr>
          <w:p w14:paraId="62BE9263" w14:textId="77777777" w:rsidR="00AC23C9" w:rsidRPr="00AC23C9" w:rsidRDefault="00AC23C9" w:rsidP="00AC23C9">
            <w:pPr>
              <w:widowControl w:val="0"/>
              <w:jc w:val="both"/>
              <w:rPr>
                <w:rFonts w:ascii="Times New Roman" w:eastAsia="Calibri" w:hAnsi="Times New Roman" w:cs="Times New Roman"/>
                <w:sz w:val="24"/>
                <w:szCs w:val="24"/>
                <w:lang w:eastAsia="ru-RU"/>
              </w:rPr>
            </w:pPr>
            <w:r w:rsidRPr="00AC23C9">
              <w:rPr>
                <w:rFonts w:ascii="Times New Roman" w:eastAsia="Calibri" w:hAnsi="Times New Roman" w:cs="Times New Roman"/>
                <w:sz w:val="24"/>
                <w:szCs w:val="24"/>
                <w:lang w:eastAsia="ru-RU"/>
              </w:rPr>
              <w:t>Загроза виникнення нових конкурентів на ринку з підприємств, що діють на схожих географічних ринках та мають потенціал для експансії на нові ринки; диверсифіковані підприємства, які продовжують стратегію диверсифікації та активно працюють у суміжних технологічно і організаційно галузях; споживачі виробничо-технічної продукції, що мають можливість організувати власне виробництво необхідних товарів; постачальники сировини, що мають здатність переробляти та виготовляти кінцеву продукцію; невеликі підприємства, що можуть стати потужними конкурентами під державною підтримкою або зацікавленням великих компаній протягом короткого часу тощо.</w:t>
            </w:r>
          </w:p>
        </w:tc>
      </w:tr>
    </w:tbl>
    <w:p w14:paraId="39035579" w14:textId="77777777" w:rsidR="00AC23C9" w:rsidRPr="00AC23C9" w:rsidRDefault="00AC23C9" w:rsidP="00AC23C9">
      <w:pPr>
        <w:widowControl w:val="0"/>
        <w:jc w:val="both"/>
        <w:rPr>
          <w:rFonts w:ascii="Times New Roman" w:eastAsia="Calibri" w:hAnsi="Times New Roman" w:cs="Times New Roman"/>
          <w:i/>
          <w:iCs/>
          <w:sz w:val="24"/>
          <w:szCs w:val="24"/>
        </w:rPr>
      </w:pPr>
      <w:r w:rsidRPr="00AC23C9">
        <w:rPr>
          <w:rFonts w:ascii="Times New Roman" w:eastAsia="Calibri" w:hAnsi="Times New Roman" w:cs="Times New Roman"/>
          <w:i/>
          <w:iCs/>
          <w:sz w:val="24"/>
          <w:szCs w:val="24"/>
        </w:rPr>
        <w:t>Джерело: складено автором на основі [11; 14]</w:t>
      </w:r>
    </w:p>
    <w:p w14:paraId="4FF2D00F" w14:textId="77777777" w:rsidR="00AC23C9" w:rsidRPr="00AC23C9" w:rsidRDefault="00AC23C9" w:rsidP="00AC23C9">
      <w:pPr>
        <w:widowControl w:val="0"/>
        <w:spacing w:line="360" w:lineRule="auto"/>
        <w:jc w:val="both"/>
        <w:rPr>
          <w:rFonts w:ascii="Times New Roman" w:eastAsia="Calibri" w:hAnsi="Times New Roman" w:cs="Times New Roman"/>
          <w:sz w:val="28"/>
          <w:lang w:eastAsia="ru-RU"/>
        </w:rPr>
      </w:pPr>
    </w:p>
    <w:p w14:paraId="3124A5C5" w14:textId="77777777" w:rsidR="00AC23C9" w:rsidRPr="00AC23C9" w:rsidRDefault="00AC23C9" w:rsidP="00104F4F">
      <w:pPr>
        <w:widowControl w:val="0"/>
        <w:spacing w:line="360" w:lineRule="auto"/>
        <w:ind w:firstLine="709"/>
        <w:jc w:val="both"/>
        <w:rPr>
          <w:rFonts w:ascii="Times New Roman" w:eastAsia="Calibri" w:hAnsi="Times New Roman" w:cs="Times New Roman"/>
          <w:sz w:val="28"/>
          <w:szCs w:val="28"/>
          <w:lang w:eastAsia="ru-RU"/>
        </w:rPr>
      </w:pPr>
      <w:r w:rsidRPr="00AC23C9">
        <w:rPr>
          <w:rFonts w:ascii="Times New Roman" w:eastAsia="Calibri" w:hAnsi="Times New Roman" w:cs="Times New Roman"/>
          <w:sz w:val="28"/>
          <w:szCs w:val="28"/>
        </w:rPr>
        <w:t>Внутрішнє середовище діяльності підприємства, що перебуває під його контролем, є важливою складовою загального середовища. Це середовище безпосередньо впливає на результати функціонування підприємства і має суттєве значення для ефективності його планування та розвитку. В рамках дослідження внутрішнього середовища підприємства основна увага зосереджується на наступних аспектах, що представлені у додатку А.</w:t>
      </w:r>
    </w:p>
    <w:p w14:paraId="65F833A2" w14:textId="77777777" w:rsidR="00AC23C9" w:rsidRPr="00AC23C9" w:rsidRDefault="00AC23C9" w:rsidP="00104F4F">
      <w:pPr>
        <w:spacing w:line="360" w:lineRule="auto"/>
        <w:ind w:firstLine="709"/>
        <w:jc w:val="both"/>
        <w:rPr>
          <w:rFonts w:ascii="Times New Roman" w:eastAsia="Calibri" w:hAnsi="Times New Roman" w:cs="Times New Roman"/>
          <w:sz w:val="28"/>
          <w:szCs w:val="28"/>
        </w:rPr>
      </w:pPr>
      <w:r w:rsidRPr="00AC23C9">
        <w:rPr>
          <w:rFonts w:ascii="Times New Roman" w:eastAsia="Calibri" w:hAnsi="Times New Roman" w:cs="Times New Roman"/>
          <w:sz w:val="28"/>
          <w:szCs w:val="28"/>
        </w:rPr>
        <w:lastRenderedPageBreak/>
        <w:t xml:space="preserve">В економічній літературі вивчено різноманітні фактори, які впливають на діяльність сучасних підприємств. У таблицях 3.1, 3.2, і додатку А виокремлено лише найбільш поширені та впливові фактори зовнішнього і внутрішнього середовища, які можуть стати перешкодою у забезпеченні ефективного планування на підприємстві. Ці проблеми можна умовно розділити на ті, що виникають внаслідок впливу зовнішнього середовища (економічні умови, політична нестабільність, зміна законодавства тощо) і ті, які обумовлені внутрішніми факторами підприємства (організаційна культура, кадрова політика, фінансове забезпечення, внутрішні процеси тощо). На рисунку 3.1. наведено проблеми, що виникають в процесі планування. </w:t>
      </w:r>
    </w:p>
    <w:p w14:paraId="7DE1A91C" w14:textId="77777777" w:rsidR="00AC23C9" w:rsidRPr="00AC23C9" w:rsidRDefault="00AC23C9" w:rsidP="00AC23C9">
      <w:pPr>
        <w:spacing w:line="360" w:lineRule="auto"/>
        <w:jc w:val="both"/>
        <w:rPr>
          <w:rFonts w:ascii="Times New Roman" w:eastAsia="Calibri" w:hAnsi="Times New Roman" w:cs="Times New Roman"/>
          <w:sz w:val="28"/>
          <w:szCs w:val="28"/>
        </w:rPr>
      </w:pPr>
    </w:p>
    <w:p w14:paraId="5521A084" w14:textId="77777777" w:rsidR="00AC23C9" w:rsidRPr="00AC23C9" w:rsidRDefault="00AC23C9" w:rsidP="00AC23C9">
      <w:pPr>
        <w:spacing w:line="360" w:lineRule="auto"/>
        <w:jc w:val="both"/>
        <w:rPr>
          <w:rFonts w:ascii="Times New Roman" w:eastAsia="Calibri" w:hAnsi="Times New Roman" w:cs="Times New Roman"/>
          <w:sz w:val="28"/>
          <w:szCs w:val="28"/>
        </w:rPr>
      </w:pPr>
      <w:r w:rsidRPr="00AC23C9">
        <w:rPr>
          <w:rFonts w:ascii="Times New Roman" w:eastAsia="Calibri" w:hAnsi="Times New Roman" w:cs="Times New Roman"/>
          <w:noProof/>
          <w:sz w:val="28"/>
          <w:szCs w:val="28"/>
        </w:rPr>
        <mc:AlternateContent>
          <mc:Choice Requires="wps">
            <w:drawing>
              <wp:anchor distT="0" distB="0" distL="114300" distR="114300" simplePos="0" relativeHeight="251700224" behindDoc="0" locked="0" layoutInCell="1" allowOverlap="1" wp14:anchorId="59F19559" wp14:editId="23FB6D0C">
                <wp:simplePos x="0" y="0"/>
                <wp:positionH relativeFrom="column">
                  <wp:posOffset>4530090</wp:posOffset>
                </wp:positionH>
                <wp:positionV relativeFrom="paragraph">
                  <wp:posOffset>266700</wp:posOffset>
                </wp:positionV>
                <wp:extent cx="114300" cy="219075"/>
                <wp:effectExtent l="0" t="0" r="76200" b="47625"/>
                <wp:wrapNone/>
                <wp:docPr id="41" name="Прямая со стрелкой 41"/>
                <wp:cNvGraphicFramePr/>
                <a:graphic xmlns:a="http://schemas.openxmlformats.org/drawingml/2006/main">
                  <a:graphicData uri="http://schemas.microsoft.com/office/word/2010/wordprocessingShape">
                    <wps:wsp>
                      <wps:cNvCnPr/>
                      <wps:spPr>
                        <a:xfrm>
                          <a:off x="0" y="0"/>
                          <a:ext cx="114300" cy="219075"/>
                        </a:xfrm>
                        <a:prstGeom prst="straightConnector1">
                          <a:avLst/>
                        </a:prstGeom>
                        <a:noFill/>
                        <a:ln w="6350" cap="flat" cmpd="sng" algn="ctr">
                          <a:solidFill>
                            <a:sysClr val="windowText" lastClr="000000"/>
                          </a:solidFill>
                          <a:prstDash val="solid"/>
                          <a:miter lim="800000"/>
                          <a:tailEnd type="triangle"/>
                        </a:ln>
                        <a:effectLst/>
                      </wps:spPr>
                      <wps:bodyPr/>
                    </wps:wsp>
                  </a:graphicData>
                </a:graphic>
                <wp14:sizeRelH relativeFrom="margin">
                  <wp14:pctWidth>0</wp14:pctWidth>
                </wp14:sizeRelH>
                <wp14:sizeRelV relativeFrom="margin">
                  <wp14:pctHeight>0</wp14:pctHeight>
                </wp14:sizeRelV>
              </wp:anchor>
            </w:drawing>
          </mc:Choice>
          <mc:Fallback>
            <w:pict>
              <v:shape w14:anchorId="156842B0" id="Прямая со стрелкой 41" o:spid="_x0000_s1026" type="#_x0000_t32" style="position:absolute;margin-left:356.7pt;margin-top:21pt;width:9pt;height:17.25pt;z-index:251700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" strokecolor="windowText" strokeweight=".5pt">
                <v:stroke endarrow="block" joinstyle="miter"/>
              </v:shape>
            </w:pict>
          </mc:Fallback>
        </mc:AlternateContent>
      </w:r>
      <w:r w:rsidRPr="00AC23C9">
        <w:rPr>
          <w:rFonts w:ascii="Times New Roman" w:eastAsia="Calibri" w:hAnsi="Times New Roman" w:cs="Times New Roman"/>
          <w:noProof/>
          <w:sz w:val="28"/>
          <w:szCs w:val="28"/>
        </w:rPr>
        <mc:AlternateContent>
          <mc:Choice Requires="wps">
            <w:drawing>
              <wp:anchor distT="0" distB="0" distL="114300" distR="114300" simplePos="0" relativeHeight="251698176" behindDoc="0" locked="0" layoutInCell="1" allowOverlap="1" wp14:anchorId="7F93268B" wp14:editId="4B3AA3BF">
                <wp:simplePos x="0" y="0"/>
                <wp:positionH relativeFrom="column">
                  <wp:posOffset>3501389</wp:posOffset>
                </wp:positionH>
                <wp:positionV relativeFrom="paragraph">
                  <wp:posOffset>266700</wp:posOffset>
                </wp:positionV>
                <wp:extent cx="45719" cy="219075"/>
                <wp:effectExtent l="57150" t="0" r="50165" b="47625"/>
                <wp:wrapNone/>
                <wp:docPr id="39" name="Прямая со стрелкой 39"/>
                <wp:cNvGraphicFramePr/>
                <a:graphic xmlns:a="http://schemas.openxmlformats.org/drawingml/2006/main">
                  <a:graphicData uri="http://schemas.microsoft.com/office/word/2010/wordprocessingShape">
                    <wps:wsp>
                      <wps:cNvCnPr/>
                      <wps:spPr>
                        <a:xfrm flipH="1">
                          <a:off x="0" y="0"/>
                          <a:ext cx="45719" cy="219075"/>
                        </a:xfrm>
                        <a:prstGeom prst="straightConnector1">
                          <a:avLst/>
                        </a:prstGeom>
                        <a:noFill/>
                        <a:ln w="6350" cap="flat" cmpd="sng" algn="ctr">
                          <a:solidFill>
                            <a:sysClr val="windowText" lastClr="000000"/>
                          </a:solidFill>
                          <a:prstDash val="solid"/>
                          <a:miter lim="800000"/>
                          <a:tailEnd type="triangle"/>
                        </a:ln>
                        <a:effectLst/>
                      </wps:spPr>
                      <wps:bodyPr/>
                    </wps:wsp>
                  </a:graphicData>
                </a:graphic>
                <wp14:sizeRelH relativeFrom="margin">
                  <wp14:pctWidth>0</wp14:pctWidth>
                </wp14:sizeRelH>
                <wp14:sizeRelV relativeFrom="margin">
                  <wp14:pctHeight>0</wp14:pctHeight>
                </wp14:sizeRelV>
              </wp:anchor>
            </w:drawing>
          </mc:Choice>
          <mc:Fallback>
            <w:pict>
              <v:shape w14:anchorId="1EEE81B1" id="Прямая со стрелкой 39" o:spid="_x0000_s1026" type="#_x0000_t32" style="position:absolute;margin-left:275.7pt;margin-top:21pt;width:3.6pt;height:17.25pt;flip:x;z-index:251698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" strokecolor="windowText" strokeweight=".5pt">
                <v:stroke endarrow="block" joinstyle="miter"/>
              </v:shape>
            </w:pict>
          </mc:Fallback>
        </mc:AlternateContent>
      </w:r>
      <w:r w:rsidRPr="00AC23C9">
        <w:rPr>
          <w:rFonts w:ascii="Times New Roman" w:eastAsia="Calibri" w:hAnsi="Times New Roman" w:cs="Times New Roman"/>
          <w:noProof/>
          <w:sz w:val="28"/>
          <w:szCs w:val="28"/>
        </w:rPr>
        <mc:AlternateContent>
          <mc:Choice Requires="wps">
            <w:drawing>
              <wp:anchor distT="0" distB="0" distL="114300" distR="114300" simplePos="0" relativeHeight="251701248" behindDoc="0" locked="0" layoutInCell="1" allowOverlap="1" wp14:anchorId="23A8BCF7" wp14:editId="1B661CC2">
                <wp:simplePos x="0" y="0"/>
                <wp:positionH relativeFrom="column">
                  <wp:posOffset>2120265</wp:posOffset>
                </wp:positionH>
                <wp:positionV relativeFrom="paragraph">
                  <wp:posOffset>266700</wp:posOffset>
                </wp:positionV>
                <wp:extent cx="50165" cy="219075"/>
                <wp:effectExtent l="19050" t="0" r="64135" b="47625"/>
                <wp:wrapNone/>
                <wp:docPr id="42" name="Прямая со стрелкой 42"/>
                <wp:cNvGraphicFramePr/>
                <a:graphic xmlns:a="http://schemas.openxmlformats.org/drawingml/2006/main">
                  <a:graphicData uri="http://schemas.microsoft.com/office/word/2010/wordprocessingShape">
                    <wps:wsp>
                      <wps:cNvCnPr/>
                      <wps:spPr>
                        <a:xfrm>
                          <a:off x="0" y="0"/>
                          <a:ext cx="50165" cy="219075"/>
                        </a:xfrm>
                        <a:prstGeom prst="straightConnector1">
                          <a:avLst/>
                        </a:prstGeom>
                        <a:noFill/>
                        <a:ln w="6350" cap="flat" cmpd="sng" algn="ctr">
                          <a:solidFill>
                            <a:sysClr val="windowText" lastClr="000000"/>
                          </a:solidFill>
                          <a:prstDash val="solid"/>
                          <a:miter lim="800000"/>
                          <a:tailEnd type="triangle"/>
                        </a:ln>
                        <a:effectLst/>
                      </wps:spPr>
                      <wps:bodyPr/>
                    </wps:wsp>
                  </a:graphicData>
                </a:graphic>
                <wp14:sizeRelH relativeFrom="margin">
                  <wp14:pctWidth>0</wp14:pctWidth>
                </wp14:sizeRelH>
                <wp14:sizeRelV relativeFrom="margin">
                  <wp14:pctHeight>0</wp14:pctHeight>
                </wp14:sizeRelV>
              </wp:anchor>
            </w:drawing>
          </mc:Choice>
          <mc:Fallback>
            <w:pict>
              <v:shape w14:anchorId="47079C66" id="Прямая со стрелкой 42" o:spid="_x0000_s1026" type="#_x0000_t32" style="position:absolute;margin-left:166.95pt;margin-top:21pt;width:3.95pt;height:17.25pt;z-index:251701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" strokecolor="windowText" strokeweight=".5pt">
                <v:stroke endarrow="block" joinstyle="miter"/>
              </v:shape>
            </w:pict>
          </mc:Fallback>
        </mc:AlternateContent>
      </w:r>
      <w:r w:rsidRPr="00AC23C9">
        <w:rPr>
          <w:rFonts w:ascii="Times New Roman" w:eastAsia="Calibri" w:hAnsi="Times New Roman" w:cs="Times New Roman"/>
          <w:noProof/>
          <w:sz w:val="28"/>
          <w:szCs w:val="28"/>
        </w:rPr>
        <mc:AlternateContent>
          <mc:Choice Requires="wps">
            <w:drawing>
              <wp:anchor distT="0" distB="0" distL="114300" distR="114300" simplePos="0" relativeHeight="251697152" behindDoc="0" locked="0" layoutInCell="1" allowOverlap="1" wp14:anchorId="376A0DD4" wp14:editId="7AA13F33">
                <wp:simplePos x="0" y="0"/>
                <wp:positionH relativeFrom="column">
                  <wp:posOffset>1243330</wp:posOffset>
                </wp:positionH>
                <wp:positionV relativeFrom="paragraph">
                  <wp:posOffset>266700</wp:posOffset>
                </wp:positionV>
                <wp:extent cx="45719" cy="219075"/>
                <wp:effectExtent l="57150" t="0" r="50165" b="47625"/>
                <wp:wrapNone/>
                <wp:docPr id="38" name="Прямая со стрелкой 38"/>
                <wp:cNvGraphicFramePr/>
                <a:graphic xmlns:a="http://schemas.openxmlformats.org/drawingml/2006/main">
                  <a:graphicData uri="http://schemas.microsoft.com/office/word/2010/wordprocessingShape">
                    <wps:wsp>
                      <wps:cNvCnPr/>
                      <wps:spPr>
                        <a:xfrm flipH="1">
                          <a:off x="0" y="0"/>
                          <a:ext cx="45719" cy="219075"/>
                        </a:xfrm>
                        <a:prstGeom prst="straightConnector1">
                          <a:avLst/>
                        </a:prstGeom>
                        <a:noFill/>
                        <a:ln w="6350" cap="flat" cmpd="sng" algn="ctr">
                          <a:solidFill>
                            <a:sysClr val="windowText" lastClr="000000"/>
                          </a:solidFill>
                          <a:prstDash val="solid"/>
                          <a:miter lim="800000"/>
                          <a:tailEnd type="triangle"/>
                        </a:ln>
                        <a:effectLst/>
                      </wps:spPr>
                      <wps:bodyPr/>
                    </wps:wsp>
                  </a:graphicData>
                </a:graphic>
                <wp14:sizeRelH relativeFrom="margin">
                  <wp14:pctWidth>0</wp14:pctWidth>
                </wp14:sizeRelH>
                <wp14:sizeRelV relativeFrom="margin">
                  <wp14:pctHeight>0</wp14:pctHeight>
                </wp14:sizeRelV>
              </wp:anchor>
            </w:drawing>
          </mc:Choice>
          <mc:Fallback>
            <w:pict>
              <v:shape w14:anchorId="70519236" id="Прямая со стрелкой 38" o:spid="_x0000_s1026" type="#_x0000_t32" style="position:absolute;margin-left:97.9pt;margin-top:21pt;width:3.6pt;height:17.25pt;flip:x;z-index:251697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" strokecolor="windowText" strokeweight=".5pt">
                <v:stroke endarrow="block" joinstyle="miter"/>
              </v:shape>
            </w:pict>
          </mc:Fallback>
        </mc:AlternateContent>
      </w:r>
      <w:r w:rsidRPr="00AC23C9">
        <w:rPr>
          <w:rFonts w:ascii="Times New Roman" w:eastAsia="Calibri" w:hAnsi="Times New Roman" w:cs="Times New Roman"/>
          <w:noProof/>
          <w:sz w:val="28"/>
          <w:szCs w:val="28"/>
        </w:rPr>
        <mc:AlternateContent>
          <mc:Choice Requires="wps">
            <w:drawing>
              <wp:anchor distT="0" distB="0" distL="114300" distR="114300" simplePos="0" relativeHeight="251691008" behindDoc="0" locked="0" layoutInCell="1" allowOverlap="1" wp14:anchorId="170288C8" wp14:editId="574620DE">
                <wp:simplePos x="0" y="0"/>
                <wp:positionH relativeFrom="column">
                  <wp:posOffset>1015365</wp:posOffset>
                </wp:positionH>
                <wp:positionV relativeFrom="paragraph">
                  <wp:posOffset>-114300</wp:posOffset>
                </wp:positionV>
                <wp:extent cx="3629025" cy="381000"/>
                <wp:effectExtent l="0" t="0" r="28575" b="19050"/>
                <wp:wrapNone/>
                <wp:docPr id="12" name="Прямоугольник 12"/>
                <wp:cNvGraphicFramePr/>
                <a:graphic xmlns:a="http://schemas.openxmlformats.org/drawingml/2006/main">
                  <a:graphicData uri="http://schemas.microsoft.com/office/word/2010/wordprocessingShape">
                    <wps:wsp>
                      <wps:cNvSpPr/>
                      <wps:spPr>
                        <a:xfrm>
                          <a:off x="0" y="0"/>
                          <a:ext cx="3629025" cy="381000"/>
                        </a:xfrm>
                        <a:prstGeom prst="rect">
                          <a:avLst/>
                        </a:prstGeom>
                        <a:solidFill>
                          <a:sysClr val="window" lastClr="FFFFFF"/>
                        </a:solidFill>
                        <a:ln w="12700" cap="flat" cmpd="sng" algn="ctr">
                          <a:solidFill>
                            <a:sysClr val="windowText" lastClr="000000"/>
                          </a:solidFill>
                          <a:prstDash val="solid"/>
                          <a:miter lim="800000"/>
                        </a:ln>
                        <a:effectLst/>
                      </wps:spPr>
                      <wps:txbx>
                        <w:txbxContent>
                          <w:p w14:paraId="1F7258D2" w14:textId="77777777" w:rsidR="00AC23C9" w:rsidRPr="00122A07" w:rsidRDefault="00AC23C9" w:rsidP="00AC23C9">
                            <w:pPr>
                              <w:rPr>
                                <w:rFonts w:ascii="Times New Roman" w:hAnsi="Times New Roman"/>
                                <w:sz w:val="24"/>
                                <w:szCs w:val="24"/>
                              </w:rPr>
                            </w:pPr>
                            <w:r w:rsidRPr="00122A07">
                              <w:rPr>
                                <w:rFonts w:ascii="Times New Roman" w:hAnsi="Times New Roman"/>
                                <w:sz w:val="24"/>
                                <w:szCs w:val="24"/>
                              </w:rPr>
                              <w:t>ЗОВНІШНЄ СЕРЕДОВИЩЕ</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70288C8" id="Прямоугольник 12" o:spid="_x0000_s1077" style="position:absolute;left:0;text-align:left;margin-left:79.95pt;margin-top:-9pt;width:285.75pt;height:30pt;z-index:251691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" fillcolor="window" strokecolor="windowText" strokeweight="1pt">
                <v:textbox>
                  <w:txbxContent>
                    <w:p w14:paraId="1F7258D2" w14:textId="77777777" w:rsidR="00AC23C9" w:rsidRPr="00122A07" w:rsidRDefault="00AC23C9" w:rsidP="00AC23C9">
                      <w:pPr>
                        <w:rPr>
                          <w:rFonts w:ascii="Times New Roman" w:hAnsi="Times New Roman"/>
                          <w:sz w:val="24"/>
                          <w:szCs w:val="24"/>
                        </w:rPr>
                      </w:pPr>
                      <w:r w:rsidRPr="00122A07">
                        <w:rPr>
                          <w:rFonts w:ascii="Times New Roman" w:hAnsi="Times New Roman"/>
                          <w:sz w:val="24"/>
                          <w:szCs w:val="24"/>
                        </w:rPr>
                        <w:t>ЗОВНІШНЄ СЕРЕДОВИЩЕ</w:t>
                      </w:r>
                    </w:p>
                  </w:txbxContent>
                </v:textbox>
              </v:rect>
            </w:pict>
          </mc:Fallback>
        </mc:AlternateContent>
      </w:r>
    </w:p>
    <w:p w14:paraId="0617BFD9" w14:textId="77777777" w:rsidR="00AC23C9" w:rsidRPr="00AC23C9" w:rsidRDefault="00AC23C9" w:rsidP="00AC23C9">
      <w:pPr>
        <w:spacing w:line="360" w:lineRule="auto"/>
        <w:jc w:val="both"/>
        <w:rPr>
          <w:rFonts w:ascii="Times New Roman" w:eastAsia="Calibri" w:hAnsi="Times New Roman" w:cs="Times New Roman"/>
          <w:sz w:val="28"/>
          <w:szCs w:val="28"/>
        </w:rPr>
      </w:pPr>
      <w:r w:rsidRPr="00AC23C9">
        <w:rPr>
          <w:rFonts w:ascii="Times New Roman" w:eastAsia="Calibri" w:hAnsi="Times New Roman" w:cs="Times New Roman"/>
          <w:noProof/>
          <w:sz w:val="28"/>
          <w:szCs w:val="28"/>
        </w:rPr>
        <mc:AlternateContent>
          <mc:Choice Requires="wps">
            <w:drawing>
              <wp:anchor distT="0" distB="0" distL="114300" distR="114300" simplePos="0" relativeHeight="251692032" behindDoc="0" locked="0" layoutInCell="1" allowOverlap="1" wp14:anchorId="3867D80A" wp14:editId="02D7C6FC">
                <wp:simplePos x="0" y="0"/>
                <wp:positionH relativeFrom="column">
                  <wp:posOffset>1844040</wp:posOffset>
                </wp:positionH>
                <wp:positionV relativeFrom="paragraph">
                  <wp:posOffset>179070</wp:posOffset>
                </wp:positionV>
                <wp:extent cx="914400" cy="1752600"/>
                <wp:effectExtent l="0" t="0" r="19050" b="19050"/>
                <wp:wrapNone/>
                <wp:docPr id="13" name="Прямоугольник 13"/>
                <wp:cNvGraphicFramePr/>
                <a:graphic xmlns:a="http://schemas.openxmlformats.org/drawingml/2006/main">
                  <a:graphicData uri="http://schemas.microsoft.com/office/word/2010/wordprocessingShape">
                    <wps:wsp>
                      <wps:cNvSpPr/>
                      <wps:spPr>
                        <a:xfrm>
                          <a:off x="0" y="0"/>
                          <a:ext cx="914400" cy="1752600"/>
                        </a:xfrm>
                        <a:prstGeom prst="rect">
                          <a:avLst/>
                        </a:prstGeom>
                        <a:solidFill>
                          <a:sysClr val="window" lastClr="FFFFFF"/>
                        </a:solidFill>
                        <a:ln w="12700" cap="flat" cmpd="sng" algn="ctr">
                          <a:solidFill>
                            <a:sysClr val="windowText" lastClr="000000"/>
                          </a:solidFill>
                          <a:prstDash val="solid"/>
                          <a:miter lim="800000"/>
                        </a:ln>
                        <a:effectLst/>
                      </wps:spPr>
                      <wps:txbx>
                        <w:txbxContent>
                          <w:p w14:paraId="50A3D658" w14:textId="77777777" w:rsidR="00AC23C9" w:rsidRPr="00EA4C50" w:rsidRDefault="00AC23C9" w:rsidP="00AC23C9">
                            <w:pPr>
                              <w:rPr>
                                <w:rFonts w:ascii="Times New Roman" w:hAnsi="Times New Roman"/>
                                <w:sz w:val="24"/>
                                <w:szCs w:val="24"/>
                                <w:lang w:val="en-US"/>
                              </w:rPr>
                            </w:pPr>
                            <w:r w:rsidRPr="00EA4C50">
                              <w:rPr>
                                <w:rFonts w:ascii="Times New Roman" w:hAnsi="Times New Roman"/>
                                <w:sz w:val="24"/>
                                <w:szCs w:val="24"/>
                              </w:rPr>
                              <w:t xml:space="preserve">Проблеми із налагодженням і підтриманням ділових </w:t>
                            </w:r>
                            <w:r>
                              <w:rPr>
                                <w:rFonts w:ascii="Times New Roman" w:hAnsi="Times New Roman"/>
                                <w:sz w:val="24"/>
                                <w:szCs w:val="24"/>
                              </w:rPr>
                              <w:t>звязків</w:t>
                            </w:r>
                          </w:p>
                        </w:txbxContent>
                      </wps:txbx>
                      <wps:bodyPr rot="0" spcFirstLastPara="0" vertOverflow="overflow" horzOverflow="overflow" vert="vert270"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3867D80A" id="Прямоугольник 13" o:spid="_x0000_s1078" style="position:absolute;left:0;text-align:left;margin-left:145.2pt;margin-top:14.1pt;width:1in;height:138pt;z-index:25169203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" fillcolor="window" strokecolor="windowText" strokeweight="1pt">
                <v:textbox style="layout-flow:vertical;mso-layout-flow-alt:bottom-to-top">
                  <w:txbxContent>
                    <w:p w14:paraId="50A3D658" w14:textId="77777777" w:rsidR="00AC23C9" w:rsidRPr="00EA4C50" w:rsidRDefault="00AC23C9" w:rsidP="00AC23C9">
                      <w:pPr>
                        <w:rPr>
                          <w:rFonts w:ascii="Times New Roman" w:hAnsi="Times New Roman"/>
                          <w:sz w:val="24"/>
                          <w:szCs w:val="24"/>
                          <w:lang w:val="en-US"/>
                        </w:rPr>
                      </w:pPr>
                      <w:r w:rsidRPr="00EA4C50">
                        <w:rPr>
                          <w:rFonts w:ascii="Times New Roman" w:hAnsi="Times New Roman"/>
                          <w:sz w:val="24"/>
                          <w:szCs w:val="24"/>
                        </w:rPr>
                        <w:t xml:space="preserve">Проблеми із налагодженням і підтриманням ділових </w:t>
                      </w:r>
                      <w:r>
                        <w:rPr>
                          <w:rFonts w:ascii="Times New Roman" w:hAnsi="Times New Roman"/>
                          <w:sz w:val="24"/>
                          <w:szCs w:val="24"/>
                        </w:rPr>
                        <w:t>звязків</w:t>
                      </w:r>
                    </w:p>
                  </w:txbxContent>
                </v:textbox>
              </v:rect>
            </w:pict>
          </mc:Fallback>
        </mc:AlternateContent>
      </w:r>
      <w:r w:rsidRPr="00AC23C9">
        <w:rPr>
          <w:rFonts w:ascii="Times New Roman" w:eastAsia="Calibri" w:hAnsi="Times New Roman" w:cs="Times New Roman"/>
          <w:noProof/>
          <w:sz w:val="28"/>
          <w:szCs w:val="28"/>
        </w:rPr>
        <mc:AlternateContent>
          <mc:Choice Requires="wps">
            <w:drawing>
              <wp:anchor distT="0" distB="0" distL="114300" distR="114300" simplePos="0" relativeHeight="251693056" behindDoc="0" locked="0" layoutInCell="1" allowOverlap="1" wp14:anchorId="2AF972BC" wp14:editId="3EB37130">
                <wp:simplePos x="0" y="0"/>
                <wp:positionH relativeFrom="column">
                  <wp:posOffset>653415</wp:posOffset>
                </wp:positionH>
                <wp:positionV relativeFrom="paragraph">
                  <wp:posOffset>179070</wp:posOffset>
                </wp:positionV>
                <wp:extent cx="914400" cy="1752600"/>
                <wp:effectExtent l="0" t="0" r="19050" b="19050"/>
                <wp:wrapNone/>
                <wp:docPr id="14" name="Прямоугольник 14"/>
                <wp:cNvGraphicFramePr/>
                <a:graphic xmlns:a="http://schemas.openxmlformats.org/drawingml/2006/main">
                  <a:graphicData uri="http://schemas.microsoft.com/office/word/2010/wordprocessingShape">
                    <wps:wsp>
                      <wps:cNvSpPr/>
                      <wps:spPr>
                        <a:xfrm>
                          <a:off x="0" y="0"/>
                          <a:ext cx="914400" cy="1752600"/>
                        </a:xfrm>
                        <a:prstGeom prst="rect">
                          <a:avLst/>
                        </a:prstGeom>
                        <a:solidFill>
                          <a:sysClr val="window" lastClr="FFFFFF"/>
                        </a:solidFill>
                        <a:ln w="12700" cap="flat" cmpd="sng" algn="ctr">
                          <a:solidFill>
                            <a:sysClr val="windowText" lastClr="000000"/>
                          </a:solidFill>
                          <a:prstDash val="solid"/>
                          <a:miter lim="800000"/>
                        </a:ln>
                        <a:effectLst/>
                      </wps:spPr>
                      <wps:txbx>
                        <w:txbxContent>
                          <w:p w14:paraId="3FB5178D" w14:textId="77777777" w:rsidR="00AC23C9" w:rsidRPr="00EA4C50" w:rsidRDefault="00AC23C9" w:rsidP="00AC23C9">
                            <w:pPr>
                              <w:rPr>
                                <w:rFonts w:ascii="Times New Roman" w:hAnsi="Times New Roman"/>
                                <w:sz w:val="24"/>
                                <w:szCs w:val="24"/>
                              </w:rPr>
                            </w:pPr>
                            <w:r w:rsidRPr="00EA4C50">
                              <w:rPr>
                                <w:rFonts w:ascii="Times New Roman" w:hAnsi="Times New Roman"/>
                                <w:sz w:val="24"/>
                                <w:szCs w:val="24"/>
                              </w:rPr>
                              <w:t>Неспроможність адекватно реагувати на зміни у зовнішньому середовищі</w:t>
                            </w:r>
                          </w:p>
                        </w:txbxContent>
                      </wps:txbx>
                      <wps:bodyPr rot="0" spcFirstLastPara="0" vertOverflow="overflow" horzOverflow="overflow" vert="vert270"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2AF972BC" id="Прямоугольник 14" o:spid="_x0000_s1079" style="position:absolute;left:0;text-align:left;margin-left:51.45pt;margin-top:14.1pt;width:1in;height:138pt;z-index:25169305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" fillcolor="window" strokecolor="windowText" strokeweight="1pt">
                <v:textbox style="layout-flow:vertical;mso-layout-flow-alt:bottom-to-top">
                  <w:txbxContent>
                    <w:p w14:paraId="3FB5178D" w14:textId="77777777" w:rsidR="00AC23C9" w:rsidRPr="00EA4C50" w:rsidRDefault="00AC23C9" w:rsidP="00AC23C9">
                      <w:pPr>
                        <w:rPr>
                          <w:rFonts w:ascii="Times New Roman" w:hAnsi="Times New Roman"/>
                          <w:sz w:val="24"/>
                          <w:szCs w:val="24"/>
                        </w:rPr>
                      </w:pPr>
                      <w:r w:rsidRPr="00EA4C50">
                        <w:rPr>
                          <w:rFonts w:ascii="Times New Roman" w:hAnsi="Times New Roman"/>
                          <w:sz w:val="24"/>
                          <w:szCs w:val="24"/>
                        </w:rPr>
                        <w:t>Неспроможність адекватно реагувати на зміни у зовнішньому середовищі</w:t>
                      </w:r>
                    </w:p>
                  </w:txbxContent>
                </v:textbox>
              </v:rect>
            </w:pict>
          </mc:Fallback>
        </mc:AlternateContent>
      </w:r>
      <w:r w:rsidRPr="00AC23C9">
        <w:rPr>
          <w:rFonts w:ascii="Times New Roman" w:eastAsia="Calibri" w:hAnsi="Times New Roman" w:cs="Times New Roman"/>
          <w:noProof/>
          <w:sz w:val="28"/>
          <w:szCs w:val="28"/>
        </w:rPr>
        <mc:AlternateContent>
          <mc:Choice Requires="wps">
            <w:drawing>
              <wp:anchor distT="0" distB="0" distL="114300" distR="114300" simplePos="0" relativeHeight="251695104" behindDoc="0" locked="0" layoutInCell="1" allowOverlap="1" wp14:anchorId="050A1595" wp14:editId="6EEAB21E">
                <wp:simplePos x="0" y="0"/>
                <wp:positionH relativeFrom="column">
                  <wp:posOffset>4130040</wp:posOffset>
                </wp:positionH>
                <wp:positionV relativeFrom="paragraph">
                  <wp:posOffset>179070</wp:posOffset>
                </wp:positionV>
                <wp:extent cx="914400" cy="1752600"/>
                <wp:effectExtent l="0" t="0" r="19050" b="19050"/>
                <wp:wrapNone/>
                <wp:docPr id="16" name="Прямоугольник 16"/>
                <wp:cNvGraphicFramePr/>
                <a:graphic xmlns:a="http://schemas.openxmlformats.org/drawingml/2006/main">
                  <a:graphicData uri="http://schemas.microsoft.com/office/word/2010/wordprocessingShape">
                    <wps:wsp>
                      <wps:cNvSpPr/>
                      <wps:spPr>
                        <a:xfrm>
                          <a:off x="0" y="0"/>
                          <a:ext cx="914400" cy="1752600"/>
                        </a:xfrm>
                        <a:prstGeom prst="rect">
                          <a:avLst/>
                        </a:prstGeom>
                        <a:solidFill>
                          <a:sysClr val="window" lastClr="FFFFFF"/>
                        </a:solidFill>
                        <a:ln w="12700" cap="flat" cmpd="sng" algn="ctr">
                          <a:solidFill>
                            <a:sysClr val="windowText" lastClr="000000"/>
                          </a:solidFill>
                          <a:prstDash val="solid"/>
                          <a:miter lim="800000"/>
                        </a:ln>
                        <a:effectLst/>
                      </wps:spPr>
                      <wps:txbx>
                        <w:txbxContent>
                          <w:p w14:paraId="635A63E5" w14:textId="77777777" w:rsidR="00AC23C9" w:rsidRPr="001B5210" w:rsidRDefault="00AC23C9" w:rsidP="00AC23C9">
                            <w:pPr>
                              <w:rPr>
                                <w:rFonts w:ascii="Times New Roman" w:hAnsi="Times New Roman"/>
                                <w:sz w:val="24"/>
                                <w:szCs w:val="24"/>
                              </w:rPr>
                            </w:pPr>
                            <w:r w:rsidRPr="001B5210">
                              <w:rPr>
                                <w:rFonts w:ascii="Times New Roman" w:hAnsi="Times New Roman"/>
                                <w:sz w:val="24"/>
                                <w:szCs w:val="24"/>
                              </w:rPr>
                              <w:t>Втрата конкурентних позицій</w:t>
                            </w:r>
                          </w:p>
                        </w:txbxContent>
                      </wps:txbx>
                      <wps:bodyPr rot="0" spcFirstLastPara="0" vertOverflow="overflow" horzOverflow="overflow" vert="vert270"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050A1595" id="Прямоугольник 16" o:spid="_x0000_s1080" style="position:absolute;left:0;text-align:left;margin-left:325.2pt;margin-top:14.1pt;width:1in;height:138pt;z-index:25169510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" fillcolor="window" strokecolor="windowText" strokeweight="1pt">
                <v:textbox style="layout-flow:vertical;mso-layout-flow-alt:bottom-to-top">
                  <w:txbxContent>
                    <w:p w14:paraId="635A63E5" w14:textId="77777777" w:rsidR="00AC23C9" w:rsidRPr="001B5210" w:rsidRDefault="00AC23C9" w:rsidP="00AC23C9">
                      <w:pPr>
                        <w:rPr>
                          <w:rFonts w:ascii="Times New Roman" w:hAnsi="Times New Roman"/>
                          <w:sz w:val="24"/>
                          <w:szCs w:val="24"/>
                        </w:rPr>
                      </w:pPr>
                      <w:r w:rsidRPr="001B5210">
                        <w:rPr>
                          <w:rFonts w:ascii="Times New Roman" w:hAnsi="Times New Roman"/>
                          <w:sz w:val="24"/>
                          <w:szCs w:val="24"/>
                        </w:rPr>
                        <w:t>Втрата конкурентних позицій</w:t>
                      </w:r>
                    </w:p>
                  </w:txbxContent>
                </v:textbox>
              </v:rect>
            </w:pict>
          </mc:Fallback>
        </mc:AlternateContent>
      </w:r>
      <w:r w:rsidRPr="00AC23C9">
        <w:rPr>
          <w:rFonts w:ascii="Times New Roman" w:eastAsia="Calibri" w:hAnsi="Times New Roman" w:cs="Times New Roman"/>
          <w:noProof/>
          <w:sz w:val="28"/>
          <w:szCs w:val="28"/>
        </w:rPr>
        <mc:AlternateContent>
          <mc:Choice Requires="wps">
            <w:drawing>
              <wp:anchor distT="0" distB="0" distL="114300" distR="114300" simplePos="0" relativeHeight="251694080" behindDoc="0" locked="0" layoutInCell="1" allowOverlap="1" wp14:anchorId="3CC0238E" wp14:editId="3220E5C3">
                <wp:simplePos x="0" y="0"/>
                <wp:positionH relativeFrom="column">
                  <wp:posOffset>2958465</wp:posOffset>
                </wp:positionH>
                <wp:positionV relativeFrom="paragraph">
                  <wp:posOffset>179070</wp:posOffset>
                </wp:positionV>
                <wp:extent cx="914400" cy="1752600"/>
                <wp:effectExtent l="0" t="0" r="19050" b="19050"/>
                <wp:wrapNone/>
                <wp:docPr id="15" name="Прямоугольник 15"/>
                <wp:cNvGraphicFramePr/>
                <a:graphic xmlns:a="http://schemas.openxmlformats.org/drawingml/2006/main">
                  <a:graphicData uri="http://schemas.microsoft.com/office/word/2010/wordprocessingShape">
                    <wps:wsp>
                      <wps:cNvSpPr/>
                      <wps:spPr>
                        <a:xfrm>
                          <a:off x="0" y="0"/>
                          <a:ext cx="914400" cy="1752600"/>
                        </a:xfrm>
                        <a:prstGeom prst="rect">
                          <a:avLst/>
                        </a:prstGeom>
                        <a:solidFill>
                          <a:sysClr val="window" lastClr="FFFFFF"/>
                        </a:solidFill>
                        <a:ln w="12700" cap="flat" cmpd="sng" algn="ctr">
                          <a:solidFill>
                            <a:sysClr val="windowText" lastClr="000000"/>
                          </a:solidFill>
                          <a:prstDash val="solid"/>
                          <a:miter lim="800000"/>
                        </a:ln>
                        <a:effectLst/>
                      </wps:spPr>
                      <wps:txbx>
                        <w:txbxContent>
                          <w:p w14:paraId="17CF057E" w14:textId="77777777" w:rsidR="00AC23C9" w:rsidRDefault="00AC23C9" w:rsidP="00AC23C9">
                            <w:r w:rsidRPr="001B5210">
                              <w:rPr>
                                <w:rFonts w:ascii="Times New Roman" w:hAnsi="Times New Roman"/>
                                <w:sz w:val="24"/>
                                <w:szCs w:val="24"/>
                              </w:rPr>
                              <w:t>Проблеми техніко-технологічного розвитку</w:t>
                            </w:r>
                          </w:p>
                        </w:txbxContent>
                      </wps:txbx>
                      <wps:bodyPr rot="0" spcFirstLastPara="0" vertOverflow="overflow" horzOverflow="overflow" vert="vert270"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3CC0238E" id="Прямоугольник 15" o:spid="_x0000_s1081" style="position:absolute;left:0;text-align:left;margin-left:232.95pt;margin-top:14.1pt;width:1in;height:138pt;z-index:25169408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" fillcolor="window" strokecolor="windowText" strokeweight="1pt">
                <v:textbox style="layout-flow:vertical;mso-layout-flow-alt:bottom-to-top">
                  <w:txbxContent>
                    <w:p w14:paraId="17CF057E" w14:textId="77777777" w:rsidR="00AC23C9" w:rsidRDefault="00AC23C9" w:rsidP="00AC23C9">
                      <w:r w:rsidRPr="001B5210">
                        <w:rPr>
                          <w:rFonts w:ascii="Times New Roman" w:hAnsi="Times New Roman"/>
                          <w:sz w:val="24"/>
                          <w:szCs w:val="24"/>
                        </w:rPr>
                        <w:t>Проблеми техніко-технологічного розвитку</w:t>
                      </w:r>
                    </w:p>
                  </w:txbxContent>
                </v:textbox>
              </v:rect>
            </w:pict>
          </mc:Fallback>
        </mc:AlternateContent>
      </w:r>
    </w:p>
    <w:p w14:paraId="58279DC7" w14:textId="77777777" w:rsidR="00AC23C9" w:rsidRPr="00AC23C9" w:rsidRDefault="00AC23C9" w:rsidP="00AC23C9">
      <w:pPr>
        <w:spacing w:line="360" w:lineRule="auto"/>
        <w:jc w:val="both"/>
        <w:rPr>
          <w:rFonts w:ascii="Times New Roman" w:eastAsia="Calibri" w:hAnsi="Times New Roman" w:cs="Times New Roman"/>
          <w:sz w:val="28"/>
          <w:szCs w:val="28"/>
        </w:rPr>
      </w:pPr>
    </w:p>
    <w:p w14:paraId="02DCD31B" w14:textId="77777777" w:rsidR="00AC23C9" w:rsidRPr="00AC23C9" w:rsidRDefault="00AC23C9" w:rsidP="00AC23C9">
      <w:pPr>
        <w:spacing w:line="360" w:lineRule="auto"/>
        <w:jc w:val="both"/>
        <w:rPr>
          <w:rFonts w:ascii="Times New Roman" w:eastAsia="Calibri" w:hAnsi="Times New Roman" w:cs="Times New Roman"/>
          <w:sz w:val="28"/>
          <w:szCs w:val="28"/>
        </w:rPr>
      </w:pPr>
    </w:p>
    <w:p w14:paraId="6C9B774A" w14:textId="77777777" w:rsidR="00AC23C9" w:rsidRPr="00AC23C9" w:rsidRDefault="00AC23C9" w:rsidP="00AC23C9">
      <w:pPr>
        <w:spacing w:line="360" w:lineRule="auto"/>
        <w:jc w:val="both"/>
        <w:rPr>
          <w:rFonts w:ascii="Times New Roman" w:eastAsia="Calibri" w:hAnsi="Times New Roman" w:cs="Times New Roman"/>
          <w:sz w:val="28"/>
          <w:szCs w:val="28"/>
        </w:rPr>
      </w:pPr>
    </w:p>
    <w:p w14:paraId="233C52D7" w14:textId="77777777" w:rsidR="00AC23C9" w:rsidRPr="00AC23C9" w:rsidRDefault="00AC23C9" w:rsidP="00AC23C9">
      <w:pPr>
        <w:spacing w:line="360" w:lineRule="auto"/>
        <w:jc w:val="both"/>
        <w:rPr>
          <w:rFonts w:ascii="Times New Roman" w:eastAsia="Calibri" w:hAnsi="Times New Roman" w:cs="Times New Roman"/>
          <w:sz w:val="28"/>
          <w:szCs w:val="28"/>
        </w:rPr>
      </w:pPr>
    </w:p>
    <w:p w14:paraId="5C42BD5F" w14:textId="77777777" w:rsidR="00AC23C9" w:rsidRPr="00AC23C9" w:rsidRDefault="00AC23C9" w:rsidP="00AC23C9">
      <w:pPr>
        <w:spacing w:line="360" w:lineRule="auto"/>
        <w:jc w:val="both"/>
        <w:rPr>
          <w:rFonts w:ascii="Times New Roman" w:eastAsia="Calibri" w:hAnsi="Times New Roman" w:cs="Times New Roman"/>
          <w:sz w:val="28"/>
          <w:szCs w:val="28"/>
        </w:rPr>
      </w:pPr>
    </w:p>
    <w:p w14:paraId="0767D95B" w14:textId="77777777" w:rsidR="00AC23C9" w:rsidRPr="00AC23C9" w:rsidRDefault="00AC23C9" w:rsidP="00AC23C9">
      <w:pPr>
        <w:spacing w:line="360" w:lineRule="auto"/>
        <w:jc w:val="both"/>
        <w:rPr>
          <w:rFonts w:ascii="Times New Roman" w:eastAsia="Calibri" w:hAnsi="Times New Roman" w:cs="Times New Roman"/>
          <w:sz w:val="28"/>
          <w:szCs w:val="28"/>
        </w:rPr>
      </w:pPr>
      <w:r w:rsidRPr="00AC23C9">
        <w:rPr>
          <w:rFonts w:ascii="Times New Roman" w:eastAsia="Calibri" w:hAnsi="Times New Roman" w:cs="Times New Roman"/>
          <w:noProof/>
          <w:sz w:val="28"/>
          <w:szCs w:val="28"/>
        </w:rPr>
        <mc:AlternateContent>
          <mc:Choice Requires="wps">
            <w:drawing>
              <wp:anchor distT="0" distB="0" distL="114300" distR="114300" simplePos="0" relativeHeight="251704320" behindDoc="0" locked="0" layoutInCell="1" allowOverlap="1" wp14:anchorId="331B4840" wp14:editId="38AF93FF">
                <wp:simplePos x="0" y="0"/>
                <wp:positionH relativeFrom="column">
                  <wp:posOffset>4396105</wp:posOffset>
                </wp:positionH>
                <wp:positionV relativeFrom="paragraph">
                  <wp:posOffset>90170</wp:posOffset>
                </wp:positionV>
                <wp:extent cx="45719" cy="190500"/>
                <wp:effectExtent l="57150" t="0" r="50165" b="57150"/>
                <wp:wrapNone/>
                <wp:docPr id="45" name="Прямая со стрелкой 45"/>
                <wp:cNvGraphicFramePr/>
                <a:graphic xmlns:a="http://schemas.openxmlformats.org/drawingml/2006/main">
                  <a:graphicData uri="http://schemas.microsoft.com/office/word/2010/wordprocessingShape">
                    <wps:wsp>
                      <wps:cNvCnPr/>
                      <wps:spPr>
                        <a:xfrm flipH="1">
                          <a:off x="0" y="0"/>
                          <a:ext cx="45719" cy="190500"/>
                        </a:xfrm>
                        <a:prstGeom prst="straightConnector1">
                          <a:avLst/>
                        </a:prstGeom>
                        <a:noFill/>
                        <a:ln w="6350" cap="flat" cmpd="sng" algn="ctr">
                          <a:solidFill>
                            <a:sysClr val="windowText" lastClr="000000"/>
                          </a:solidFill>
                          <a:prstDash val="solid"/>
                          <a:miter lim="800000"/>
                          <a:tailEnd type="triangle"/>
                        </a:ln>
                        <a:effectLst/>
                      </wps:spPr>
                      <wps:bodyPr/>
                    </wps:wsp>
                  </a:graphicData>
                </a:graphic>
                <wp14:sizeRelH relativeFrom="margin">
                  <wp14:pctWidth>0</wp14:pctWidth>
                </wp14:sizeRelH>
                <wp14:sizeRelV relativeFrom="margin">
                  <wp14:pctHeight>0</wp14:pctHeight>
                </wp14:sizeRelV>
              </wp:anchor>
            </w:drawing>
          </mc:Choice>
          <mc:Fallback>
            <w:pict>
              <v:shape w14:anchorId="22604F4E" id="Прямая со стрелкой 45" o:spid="_x0000_s1026" type="#_x0000_t32" style="position:absolute;margin-left:346.15pt;margin-top:7.1pt;width:3.6pt;height:15pt;flip:x;z-index:251704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" strokecolor="windowText" strokeweight=".5pt">
                <v:stroke endarrow="block" joinstyle="miter"/>
              </v:shape>
            </w:pict>
          </mc:Fallback>
        </mc:AlternateContent>
      </w:r>
      <w:r w:rsidRPr="00AC23C9">
        <w:rPr>
          <w:rFonts w:ascii="Times New Roman" w:eastAsia="Calibri" w:hAnsi="Times New Roman" w:cs="Times New Roman"/>
          <w:noProof/>
          <w:sz w:val="28"/>
          <w:szCs w:val="28"/>
        </w:rPr>
        <mc:AlternateContent>
          <mc:Choice Requires="wps">
            <w:drawing>
              <wp:anchor distT="0" distB="0" distL="114300" distR="114300" simplePos="0" relativeHeight="251703296" behindDoc="0" locked="0" layoutInCell="1" allowOverlap="1" wp14:anchorId="42CD61D2" wp14:editId="5C2E9A5E">
                <wp:simplePos x="0" y="0"/>
                <wp:positionH relativeFrom="column">
                  <wp:posOffset>3462655</wp:posOffset>
                </wp:positionH>
                <wp:positionV relativeFrom="paragraph">
                  <wp:posOffset>90170</wp:posOffset>
                </wp:positionV>
                <wp:extent cx="45719" cy="238125"/>
                <wp:effectExtent l="57150" t="0" r="50165" b="47625"/>
                <wp:wrapNone/>
                <wp:docPr id="44" name="Прямая со стрелкой 44"/>
                <wp:cNvGraphicFramePr/>
                <a:graphic xmlns:a="http://schemas.openxmlformats.org/drawingml/2006/main">
                  <a:graphicData uri="http://schemas.microsoft.com/office/word/2010/wordprocessingShape">
                    <wps:wsp>
                      <wps:cNvCnPr/>
                      <wps:spPr>
                        <a:xfrm flipH="1">
                          <a:off x="0" y="0"/>
                          <a:ext cx="45719" cy="238125"/>
                        </a:xfrm>
                        <a:prstGeom prst="straightConnector1">
                          <a:avLst/>
                        </a:prstGeom>
                        <a:noFill/>
                        <a:ln w="6350" cap="flat" cmpd="sng" algn="ctr">
                          <a:solidFill>
                            <a:sysClr val="windowText" lastClr="000000"/>
                          </a:solidFill>
                          <a:prstDash val="solid"/>
                          <a:miter lim="800000"/>
                          <a:tailEnd type="triangle"/>
                        </a:ln>
                        <a:effectLst/>
                      </wps:spPr>
                      <wps:bodyPr/>
                    </wps:wsp>
                  </a:graphicData>
                </a:graphic>
                <wp14:sizeRelH relativeFrom="margin">
                  <wp14:pctWidth>0</wp14:pctWidth>
                </wp14:sizeRelH>
                <wp14:sizeRelV relativeFrom="margin">
                  <wp14:pctHeight>0</wp14:pctHeight>
                </wp14:sizeRelV>
              </wp:anchor>
            </w:drawing>
          </mc:Choice>
          <mc:Fallback>
            <w:pict>
              <v:shape w14:anchorId="6263A1CD" id="Прямая со стрелкой 44" o:spid="_x0000_s1026" type="#_x0000_t32" style="position:absolute;margin-left:272.65pt;margin-top:7.1pt;width:3.6pt;height:18.75pt;flip:x;z-index:251703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" strokecolor="windowText" strokeweight=".5pt">
                <v:stroke endarrow="block" joinstyle="miter"/>
              </v:shape>
            </w:pict>
          </mc:Fallback>
        </mc:AlternateContent>
      </w:r>
      <w:r w:rsidRPr="00AC23C9">
        <w:rPr>
          <w:rFonts w:ascii="Times New Roman" w:eastAsia="Calibri" w:hAnsi="Times New Roman" w:cs="Times New Roman"/>
          <w:noProof/>
          <w:sz w:val="28"/>
          <w:szCs w:val="28"/>
        </w:rPr>
        <mc:AlternateContent>
          <mc:Choice Requires="wps">
            <w:drawing>
              <wp:anchor distT="0" distB="0" distL="114300" distR="114300" simplePos="0" relativeHeight="251702272" behindDoc="0" locked="0" layoutInCell="1" allowOverlap="1" wp14:anchorId="02E4E344" wp14:editId="21EF5663">
                <wp:simplePos x="0" y="0"/>
                <wp:positionH relativeFrom="column">
                  <wp:posOffset>2348230</wp:posOffset>
                </wp:positionH>
                <wp:positionV relativeFrom="paragraph">
                  <wp:posOffset>90170</wp:posOffset>
                </wp:positionV>
                <wp:extent cx="45719" cy="238125"/>
                <wp:effectExtent l="57150" t="0" r="50165" b="47625"/>
                <wp:wrapNone/>
                <wp:docPr id="43" name="Прямая со стрелкой 43"/>
                <wp:cNvGraphicFramePr/>
                <a:graphic xmlns:a="http://schemas.openxmlformats.org/drawingml/2006/main">
                  <a:graphicData uri="http://schemas.microsoft.com/office/word/2010/wordprocessingShape">
                    <wps:wsp>
                      <wps:cNvCnPr/>
                      <wps:spPr>
                        <a:xfrm flipH="1">
                          <a:off x="0" y="0"/>
                          <a:ext cx="45719" cy="238125"/>
                        </a:xfrm>
                        <a:prstGeom prst="straightConnector1">
                          <a:avLst/>
                        </a:prstGeom>
                        <a:noFill/>
                        <a:ln w="6350" cap="flat" cmpd="sng" algn="ctr">
                          <a:solidFill>
                            <a:sysClr val="windowText" lastClr="000000"/>
                          </a:solidFill>
                          <a:prstDash val="solid"/>
                          <a:miter lim="800000"/>
                          <a:tailEnd type="triangle"/>
                        </a:ln>
                        <a:effectLst/>
                      </wps:spPr>
                      <wps:bodyPr/>
                    </wps:wsp>
                  </a:graphicData>
                </a:graphic>
                <wp14:sizeRelH relativeFrom="margin">
                  <wp14:pctWidth>0</wp14:pctWidth>
                </wp14:sizeRelH>
                <wp14:sizeRelV relativeFrom="margin">
                  <wp14:pctHeight>0</wp14:pctHeight>
                </wp14:sizeRelV>
              </wp:anchor>
            </w:drawing>
          </mc:Choice>
          <mc:Fallback>
            <w:pict>
              <v:shape w14:anchorId="71685AF8" id="Прямая со стрелкой 43" o:spid="_x0000_s1026" type="#_x0000_t32" style="position:absolute;margin-left:184.9pt;margin-top:7.1pt;width:3.6pt;height:18.75pt;flip:x;z-index:251702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" strokecolor="windowText" strokeweight=".5pt">
                <v:stroke endarrow="block" joinstyle="miter"/>
              </v:shape>
            </w:pict>
          </mc:Fallback>
        </mc:AlternateContent>
      </w:r>
      <w:r w:rsidRPr="00AC23C9">
        <w:rPr>
          <w:rFonts w:ascii="Times New Roman" w:eastAsia="Calibri" w:hAnsi="Times New Roman" w:cs="Times New Roman"/>
          <w:noProof/>
          <w:sz w:val="28"/>
          <w:szCs w:val="28"/>
        </w:rPr>
        <mc:AlternateContent>
          <mc:Choice Requires="wps">
            <w:drawing>
              <wp:anchor distT="0" distB="0" distL="114300" distR="114300" simplePos="0" relativeHeight="251699200" behindDoc="0" locked="0" layoutInCell="1" allowOverlap="1" wp14:anchorId="75D1CDA9" wp14:editId="0CCBB7FF">
                <wp:simplePos x="0" y="0"/>
                <wp:positionH relativeFrom="column">
                  <wp:posOffset>1177290</wp:posOffset>
                </wp:positionH>
                <wp:positionV relativeFrom="paragraph">
                  <wp:posOffset>90170</wp:posOffset>
                </wp:positionV>
                <wp:extent cx="45719" cy="238125"/>
                <wp:effectExtent l="38100" t="0" r="69215" b="47625"/>
                <wp:wrapNone/>
                <wp:docPr id="40" name="Прямая со стрелкой 40"/>
                <wp:cNvGraphicFramePr/>
                <a:graphic xmlns:a="http://schemas.openxmlformats.org/drawingml/2006/main">
                  <a:graphicData uri="http://schemas.microsoft.com/office/word/2010/wordprocessingShape">
                    <wps:wsp>
                      <wps:cNvCnPr/>
                      <wps:spPr>
                        <a:xfrm>
                          <a:off x="0" y="0"/>
                          <a:ext cx="45719" cy="238125"/>
                        </a:xfrm>
                        <a:prstGeom prst="straightConnector1">
                          <a:avLst/>
                        </a:prstGeom>
                        <a:noFill/>
                        <a:ln w="6350" cap="flat" cmpd="sng" algn="ctr">
                          <a:solidFill>
                            <a:sysClr val="windowText" lastClr="000000"/>
                          </a:solidFill>
                          <a:prstDash val="solid"/>
                          <a:miter lim="800000"/>
                          <a:tailEnd type="triangle"/>
                        </a:ln>
                        <a:effectLst/>
                      </wps:spPr>
                      <wps:bodyPr/>
                    </wps:wsp>
                  </a:graphicData>
                </a:graphic>
                <wp14:sizeRelH relativeFrom="margin">
                  <wp14:pctWidth>0</wp14:pctWidth>
                </wp14:sizeRelH>
                <wp14:sizeRelV relativeFrom="margin">
                  <wp14:pctHeight>0</wp14:pctHeight>
                </wp14:sizeRelV>
              </wp:anchor>
            </w:drawing>
          </mc:Choice>
          <mc:Fallback>
            <w:pict>
              <v:shape w14:anchorId="4FE2D0A4" id="Прямая со стрелкой 40" o:spid="_x0000_s1026" type="#_x0000_t32" style="position:absolute;margin-left:92.7pt;margin-top:7.1pt;width:3.6pt;height:18.75pt;z-index:251699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" strokecolor="windowText" strokeweight=".5pt">
                <v:stroke endarrow="block" joinstyle="miter"/>
              </v:shape>
            </w:pict>
          </mc:Fallback>
        </mc:AlternateContent>
      </w:r>
    </w:p>
    <w:p w14:paraId="360A247E" w14:textId="77777777" w:rsidR="00AC23C9" w:rsidRPr="00AC23C9" w:rsidRDefault="00AC23C9" w:rsidP="00AC23C9">
      <w:pPr>
        <w:spacing w:line="360" w:lineRule="auto"/>
        <w:jc w:val="both"/>
        <w:rPr>
          <w:rFonts w:ascii="Times New Roman" w:eastAsia="Calibri" w:hAnsi="Times New Roman" w:cs="Times New Roman"/>
          <w:sz w:val="28"/>
          <w:szCs w:val="28"/>
        </w:rPr>
      </w:pPr>
      <w:r w:rsidRPr="00AC23C9">
        <w:rPr>
          <w:rFonts w:ascii="Times New Roman" w:eastAsia="Calibri" w:hAnsi="Times New Roman" w:cs="Times New Roman"/>
          <w:noProof/>
          <w:sz w:val="28"/>
          <w:szCs w:val="28"/>
        </w:rPr>
        <mc:AlternateContent>
          <mc:Choice Requires="wps">
            <w:drawing>
              <wp:anchor distT="0" distB="0" distL="114300" distR="114300" simplePos="0" relativeHeight="251696128" behindDoc="0" locked="0" layoutInCell="1" allowOverlap="1" wp14:anchorId="7E5E5ED1" wp14:editId="05686613">
                <wp:simplePos x="0" y="0"/>
                <wp:positionH relativeFrom="column">
                  <wp:posOffset>904875</wp:posOffset>
                </wp:positionH>
                <wp:positionV relativeFrom="paragraph">
                  <wp:posOffset>22225</wp:posOffset>
                </wp:positionV>
                <wp:extent cx="3629025" cy="381000"/>
                <wp:effectExtent l="0" t="0" r="28575" b="19050"/>
                <wp:wrapNone/>
                <wp:docPr id="37" name="Прямоугольник 37"/>
                <wp:cNvGraphicFramePr/>
                <a:graphic xmlns:a="http://schemas.openxmlformats.org/drawingml/2006/main">
                  <a:graphicData uri="http://schemas.microsoft.com/office/word/2010/wordprocessingShape">
                    <wps:wsp>
                      <wps:cNvSpPr/>
                      <wps:spPr>
                        <a:xfrm>
                          <a:off x="0" y="0"/>
                          <a:ext cx="3629025" cy="381000"/>
                        </a:xfrm>
                        <a:prstGeom prst="rect">
                          <a:avLst/>
                        </a:prstGeom>
                        <a:solidFill>
                          <a:sysClr val="window" lastClr="FFFFFF"/>
                        </a:solidFill>
                        <a:ln w="12700" cap="flat" cmpd="sng" algn="ctr">
                          <a:solidFill>
                            <a:sysClr val="windowText" lastClr="000000"/>
                          </a:solidFill>
                          <a:prstDash val="solid"/>
                          <a:miter lim="800000"/>
                        </a:ln>
                        <a:effectLst/>
                      </wps:spPr>
                      <wps:txbx>
                        <w:txbxContent>
                          <w:p w14:paraId="69C3ED17" w14:textId="77777777" w:rsidR="00AC23C9" w:rsidRPr="00122A07" w:rsidRDefault="00AC23C9" w:rsidP="00AC23C9">
                            <w:pPr>
                              <w:rPr>
                                <w:rFonts w:ascii="Times New Roman" w:hAnsi="Times New Roman"/>
                                <w:b/>
                                <w:bCs/>
                                <w:sz w:val="24"/>
                                <w:szCs w:val="24"/>
                              </w:rPr>
                            </w:pPr>
                            <w:r w:rsidRPr="00122A07">
                              <w:rPr>
                                <w:rFonts w:ascii="Times New Roman" w:hAnsi="Times New Roman"/>
                                <w:b/>
                                <w:bCs/>
                                <w:sz w:val="24"/>
                                <w:szCs w:val="24"/>
                              </w:rPr>
                              <w:t>Планування на підприємстві</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E5E5ED1" id="Прямоугольник 37" o:spid="_x0000_s1082" style="position:absolute;left:0;text-align:left;margin-left:71.25pt;margin-top:1.75pt;width:285.75pt;height:30pt;z-index:251696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" fillcolor="window" strokecolor="windowText" strokeweight="1pt">
                <v:textbox>
                  <w:txbxContent>
                    <w:p w14:paraId="69C3ED17" w14:textId="77777777" w:rsidR="00AC23C9" w:rsidRPr="00122A07" w:rsidRDefault="00AC23C9" w:rsidP="00AC23C9">
                      <w:pPr>
                        <w:rPr>
                          <w:rFonts w:ascii="Times New Roman" w:hAnsi="Times New Roman"/>
                          <w:b/>
                          <w:bCs/>
                          <w:sz w:val="24"/>
                          <w:szCs w:val="24"/>
                        </w:rPr>
                      </w:pPr>
                      <w:r w:rsidRPr="00122A07">
                        <w:rPr>
                          <w:rFonts w:ascii="Times New Roman" w:hAnsi="Times New Roman"/>
                          <w:b/>
                          <w:bCs/>
                          <w:sz w:val="24"/>
                          <w:szCs w:val="24"/>
                        </w:rPr>
                        <w:t>Планування на підприємстві</w:t>
                      </w:r>
                    </w:p>
                  </w:txbxContent>
                </v:textbox>
              </v:rect>
            </w:pict>
          </mc:Fallback>
        </mc:AlternateContent>
      </w:r>
    </w:p>
    <w:p w14:paraId="3E26C499" w14:textId="77777777" w:rsidR="00AC23C9" w:rsidRPr="00AC23C9" w:rsidRDefault="00AC23C9" w:rsidP="00AC23C9">
      <w:pPr>
        <w:spacing w:line="360" w:lineRule="auto"/>
        <w:jc w:val="both"/>
        <w:rPr>
          <w:rFonts w:ascii="Times New Roman" w:eastAsia="Calibri" w:hAnsi="Times New Roman" w:cs="Times New Roman"/>
          <w:sz w:val="28"/>
          <w:szCs w:val="28"/>
        </w:rPr>
      </w:pPr>
      <w:r w:rsidRPr="00AC23C9">
        <w:rPr>
          <w:rFonts w:ascii="Times New Roman" w:eastAsia="Calibri" w:hAnsi="Times New Roman" w:cs="Times New Roman"/>
          <w:noProof/>
          <w:sz w:val="28"/>
          <w:szCs w:val="28"/>
        </w:rPr>
        <mc:AlternateContent>
          <mc:Choice Requires="wps">
            <w:drawing>
              <wp:anchor distT="0" distB="0" distL="114300" distR="114300" simplePos="0" relativeHeight="251714560" behindDoc="0" locked="0" layoutInCell="1" allowOverlap="1" wp14:anchorId="11209AFB" wp14:editId="2AE64BE1">
                <wp:simplePos x="0" y="0"/>
                <wp:positionH relativeFrom="column">
                  <wp:posOffset>4382135</wp:posOffset>
                </wp:positionH>
                <wp:positionV relativeFrom="paragraph">
                  <wp:posOffset>106680</wp:posOffset>
                </wp:positionV>
                <wp:extent cx="190500" cy="190500"/>
                <wp:effectExtent l="38100" t="38100" r="19050" b="19050"/>
                <wp:wrapNone/>
                <wp:docPr id="60" name="Прямая со стрелкой 60"/>
                <wp:cNvGraphicFramePr/>
                <a:graphic xmlns:a="http://schemas.openxmlformats.org/drawingml/2006/main">
                  <a:graphicData uri="http://schemas.microsoft.com/office/word/2010/wordprocessingShape">
                    <wps:wsp>
                      <wps:cNvCnPr/>
                      <wps:spPr>
                        <a:xfrm flipH="1" flipV="1">
                          <a:off x="0" y="0"/>
                          <a:ext cx="190500" cy="190500"/>
                        </a:xfrm>
                        <a:prstGeom prst="straightConnector1">
                          <a:avLst/>
                        </a:prstGeom>
                        <a:noFill/>
                        <a:ln w="6350" cap="flat" cmpd="sng" algn="ctr">
                          <a:solidFill>
                            <a:sysClr val="windowText" lastClr="000000"/>
                          </a:solidFill>
                          <a:prstDash val="solid"/>
                          <a:miter lim="800000"/>
                          <a:tailEnd type="triangle"/>
                        </a:ln>
                        <a:effectLst/>
                      </wps:spPr>
                      <wps:bodyPr/>
                    </wps:wsp>
                  </a:graphicData>
                </a:graphic>
                <wp14:sizeRelH relativeFrom="margin">
                  <wp14:pctWidth>0</wp14:pctWidth>
                </wp14:sizeRelH>
                <wp14:sizeRelV relativeFrom="margin">
                  <wp14:pctHeight>0</wp14:pctHeight>
                </wp14:sizeRelV>
              </wp:anchor>
            </w:drawing>
          </mc:Choice>
          <mc:Fallback>
            <w:pict>
              <v:shape w14:anchorId="05C5FBBB" id="Прямая со стрелкой 60" o:spid="_x0000_s1026" type="#_x0000_t32" style="position:absolute;margin-left:345.05pt;margin-top:8.4pt;width:15pt;height:15pt;flip:x y;z-index:251714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" strokecolor="windowText" strokeweight=".5pt">
                <v:stroke endarrow="block" joinstyle="miter"/>
              </v:shape>
            </w:pict>
          </mc:Fallback>
        </mc:AlternateContent>
      </w:r>
      <w:r w:rsidRPr="00AC23C9">
        <w:rPr>
          <w:rFonts w:ascii="Times New Roman" w:eastAsia="Calibri" w:hAnsi="Times New Roman" w:cs="Times New Roman"/>
          <w:noProof/>
          <w:sz w:val="28"/>
          <w:szCs w:val="28"/>
        </w:rPr>
        <mc:AlternateContent>
          <mc:Choice Requires="wps">
            <w:drawing>
              <wp:anchor distT="0" distB="0" distL="114300" distR="114300" simplePos="0" relativeHeight="251710464" behindDoc="0" locked="0" layoutInCell="1" allowOverlap="1" wp14:anchorId="5FF9AF28" wp14:editId="08C1891F">
                <wp:simplePos x="0" y="0"/>
                <wp:positionH relativeFrom="column">
                  <wp:posOffset>2364740</wp:posOffset>
                </wp:positionH>
                <wp:positionV relativeFrom="paragraph">
                  <wp:posOffset>297180</wp:posOffset>
                </wp:positionV>
                <wp:extent cx="809625" cy="1752600"/>
                <wp:effectExtent l="0" t="0" r="28575" b="19050"/>
                <wp:wrapNone/>
                <wp:docPr id="56" name="Прямоугольник 56"/>
                <wp:cNvGraphicFramePr/>
                <a:graphic xmlns:a="http://schemas.openxmlformats.org/drawingml/2006/main">
                  <a:graphicData uri="http://schemas.microsoft.com/office/word/2010/wordprocessingShape">
                    <wps:wsp>
                      <wps:cNvSpPr/>
                      <wps:spPr>
                        <a:xfrm>
                          <a:off x="0" y="0"/>
                          <a:ext cx="809625" cy="1752600"/>
                        </a:xfrm>
                        <a:prstGeom prst="rect">
                          <a:avLst/>
                        </a:prstGeom>
                        <a:solidFill>
                          <a:sysClr val="window" lastClr="FFFFFF"/>
                        </a:solidFill>
                        <a:ln w="12700" cap="flat" cmpd="sng" algn="ctr">
                          <a:solidFill>
                            <a:sysClr val="windowText" lastClr="000000"/>
                          </a:solidFill>
                          <a:prstDash val="solid"/>
                          <a:miter lim="800000"/>
                        </a:ln>
                        <a:effectLst/>
                      </wps:spPr>
                      <wps:txbx>
                        <w:txbxContent>
                          <w:p w14:paraId="63D8CA00" w14:textId="77777777" w:rsidR="00AC23C9" w:rsidRPr="001B5210" w:rsidRDefault="00AC23C9" w:rsidP="00AC23C9">
                            <w:pPr>
                              <w:rPr>
                                <w:rFonts w:ascii="Times New Roman" w:hAnsi="Times New Roman"/>
                                <w:sz w:val="24"/>
                                <w:szCs w:val="24"/>
                              </w:rPr>
                            </w:pPr>
                            <w:r w:rsidRPr="00735ECA">
                              <w:rPr>
                                <w:rFonts w:ascii="Times New Roman" w:hAnsi="Times New Roman"/>
                                <w:sz w:val="24"/>
                                <w:szCs w:val="24"/>
                              </w:rPr>
                              <w:t>Відсутність альтернативи і резервного запасу</w:t>
                            </w:r>
                          </w:p>
                        </w:txbxContent>
                      </wps:txbx>
                      <wps:bodyPr rot="0" spcFirstLastPara="0" vertOverflow="overflow" horzOverflow="overflow" vert="vert270"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FF9AF28" id="Прямоугольник 56" o:spid="_x0000_s1083" style="position:absolute;left:0;text-align:left;margin-left:186.2pt;margin-top:23.4pt;width:63.75pt;height:138pt;z-index:2517104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" fillcolor="window" strokecolor="windowText" strokeweight="1pt">
                <v:textbox style="layout-flow:vertical;mso-layout-flow-alt:bottom-to-top">
                  <w:txbxContent>
                    <w:p w14:paraId="63D8CA00" w14:textId="77777777" w:rsidR="00AC23C9" w:rsidRPr="001B5210" w:rsidRDefault="00AC23C9" w:rsidP="00AC23C9">
                      <w:pPr>
                        <w:rPr>
                          <w:rFonts w:ascii="Times New Roman" w:hAnsi="Times New Roman"/>
                          <w:sz w:val="24"/>
                          <w:szCs w:val="24"/>
                        </w:rPr>
                      </w:pPr>
                      <w:r w:rsidRPr="00735ECA">
                        <w:rPr>
                          <w:rFonts w:ascii="Times New Roman" w:hAnsi="Times New Roman"/>
                          <w:sz w:val="24"/>
                          <w:szCs w:val="24"/>
                        </w:rPr>
                        <w:t>Відсутність альтернативи і резервного запасу</w:t>
                      </w:r>
                    </w:p>
                  </w:txbxContent>
                </v:textbox>
              </v:rect>
            </w:pict>
          </mc:Fallback>
        </mc:AlternateContent>
      </w:r>
      <w:r w:rsidRPr="00AC23C9">
        <w:rPr>
          <w:rFonts w:ascii="Times New Roman" w:eastAsia="Calibri" w:hAnsi="Times New Roman" w:cs="Times New Roman"/>
          <w:noProof/>
          <w:sz w:val="28"/>
          <w:szCs w:val="28"/>
        </w:rPr>
        <mc:AlternateContent>
          <mc:Choice Requires="wps">
            <w:drawing>
              <wp:anchor distT="0" distB="0" distL="114300" distR="114300" simplePos="0" relativeHeight="251706368" behindDoc="0" locked="0" layoutInCell="1" allowOverlap="1" wp14:anchorId="03B619D8" wp14:editId="7C0A340E">
                <wp:simplePos x="0" y="0"/>
                <wp:positionH relativeFrom="column">
                  <wp:posOffset>1222375</wp:posOffset>
                </wp:positionH>
                <wp:positionV relativeFrom="paragraph">
                  <wp:posOffset>287655</wp:posOffset>
                </wp:positionV>
                <wp:extent cx="428625" cy="1752600"/>
                <wp:effectExtent l="0" t="0" r="28575" b="19050"/>
                <wp:wrapNone/>
                <wp:docPr id="47" name="Прямоугольник 47"/>
                <wp:cNvGraphicFramePr/>
                <a:graphic xmlns:a="http://schemas.openxmlformats.org/drawingml/2006/main">
                  <a:graphicData uri="http://schemas.microsoft.com/office/word/2010/wordprocessingShape">
                    <wps:wsp>
                      <wps:cNvSpPr/>
                      <wps:spPr>
                        <a:xfrm>
                          <a:off x="0" y="0"/>
                          <a:ext cx="428625" cy="1752600"/>
                        </a:xfrm>
                        <a:prstGeom prst="rect">
                          <a:avLst/>
                        </a:prstGeom>
                        <a:solidFill>
                          <a:sysClr val="window" lastClr="FFFFFF"/>
                        </a:solidFill>
                        <a:ln w="12700" cap="flat" cmpd="sng" algn="ctr">
                          <a:solidFill>
                            <a:sysClr val="windowText" lastClr="000000"/>
                          </a:solidFill>
                          <a:prstDash val="solid"/>
                          <a:miter lim="800000"/>
                        </a:ln>
                        <a:effectLst/>
                      </wps:spPr>
                      <wps:txbx>
                        <w:txbxContent>
                          <w:p w14:paraId="01F01B8E" w14:textId="77777777" w:rsidR="00AC23C9" w:rsidRPr="001B5210" w:rsidRDefault="00AC23C9" w:rsidP="00AC23C9">
                            <w:pPr>
                              <w:rPr>
                                <w:rFonts w:ascii="Times New Roman" w:hAnsi="Times New Roman"/>
                                <w:sz w:val="24"/>
                                <w:szCs w:val="24"/>
                              </w:rPr>
                            </w:pPr>
                            <w:r w:rsidRPr="002513B0">
                              <w:rPr>
                                <w:rFonts w:ascii="Times New Roman" w:hAnsi="Times New Roman"/>
                                <w:sz w:val="24"/>
                                <w:szCs w:val="24"/>
                              </w:rPr>
                              <w:t>Безпідставні очікування</w:t>
                            </w:r>
                          </w:p>
                        </w:txbxContent>
                      </wps:txbx>
                      <wps:bodyPr rot="0" spcFirstLastPara="0" vertOverflow="overflow" horzOverflow="overflow" vert="vert270"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3B619D8" id="Прямоугольник 47" o:spid="_x0000_s1084" style="position:absolute;left:0;text-align:left;margin-left:96.25pt;margin-top:22.65pt;width:33.75pt;height:138pt;z-index:2517063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" fillcolor="window" strokecolor="windowText" strokeweight="1pt">
                <v:textbox style="layout-flow:vertical;mso-layout-flow-alt:bottom-to-top">
                  <w:txbxContent>
                    <w:p w14:paraId="01F01B8E" w14:textId="77777777" w:rsidR="00AC23C9" w:rsidRPr="001B5210" w:rsidRDefault="00AC23C9" w:rsidP="00AC23C9">
                      <w:pPr>
                        <w:rPr>
                          <w:rFonts w:ascii="Times New Roman" w:hAnsi="Times New Roman"/>
                          <w:sz w:val="24"/>
                          <w:szCs w:val="24"/>
                        </w:rPr>
                      </w:pPr>
                      <w:r w:rsidRPr="002513B0">
                        <w:rPr>
                          <w:rFonts w:ascii="Times New Roman" w:hAnsi="Times New Roman"/>
                          <w:sz w:val="24"/>
                          <w:szCs w:val="24"/>
                        </w:rPr>
                        <w:t>Безпідставні очікування</w:t>
                      </w:r>
                    </w:p>
                  </w:txbxContent>
                </v:textbox>
              </v:rect>
            </w:pict>
          </mc:Fallback>
        </mc:AlternateContent>
      </w:r>
      <w:r w:rsidRPr="00AC23C9">
        <w:rPr>
          <w:rFonts w:ascii="Times New Roman" w:eastAsia="Calibri" w:hAnsi="Times New Roman" w:cs="Times New Roman"/>
          <w:noProof/>
          <w:sz w:val="28"/>
          <w:szCs w:val="28"/>
        </w:rPr>
        <mc:AlternateContent>
          <mc:Choice Requires="wps">
            <w:drawing>
              <wp:anchor distT="0" distB="0" distL="114300" distR="114300" simplePos="0" relativeHeight="251705344" behindDoc="0" locked="0" layoutInCell="1" allowOverlap="1" wp14:anchorId="2E7BECF5" wp14:editId="633E2DD2">
                <wp:simplePos x="0" y="0"/>
                <wp:positionH relativeFrom="column">
                  <wp:posOffset>453390</wp:posOffset>
                </wp:positionH>
                <wp:positionV relativeFrom="paragraph">
                  <wp:posOffset>287655</wp:posOffset>
                </wp:positionV>
                <wp:extent cx="590550" cy="1752600"/>
                <wp:effectExtent l="0" t="0" r="19050" b="19050"/>
                <wp:wrapNone/>
                <wp:docPr id="46" name="Прямоугольник 46"/>
                <wp:cNvGraphicFramePr/>
                <a:graphic xmlns:a="http://schemas.openxmlformats.org/drawingml/2006/main">
                  <a:graphicData uri="http://schemas.microsoft.com/office/word/2010/wordprocessingShape">
                    <wps:wsp>
                      <wps:cNvSpPr/>
                      <wps:spPr>
                        <a:xfrm>
                          <a:off x="0" y="0"/>
                          <a:ext cx="590550" cy="1752600"/>
                        </a:xfrm>
                        <a:prstGeom prst="rect">
                          <a:avLst/>
                        </a:prstGeom>
                        <a:solidFill>
                          <a:sysClr val="window" lastClr="FFFFFF"/>
                        </a:solidFill>
                        <a:ln w="12700" cap="flat" cmpd="sng" algn="ctr">
                          <a:solidFill>
                            <a:sysClr val="windowText" lastClr="000000"/>
                          </a:solidFill>
                          <a:prstDash val="solid"/>
                          <a:miter lim="800000"/>
                        </a:ln>
                        <a:effectLst/>
                      </wps:spPr>
                      <wps:txbx>
                        <w:txbxContent>
                          <w:p w14:paraId="6E742CA0" w14:textId="77777777" w:rsidR="00AC23C9" w:rsidRPr="001B5210" w:rsidRDefault="00AC23C9" w:rsidP="00AC23C9">
                            <w:pPr>
                              <w:rPr>
                                <w:rFonts w:ascii="Times New Roman" w:hAnsi="Times New Roman"/>
                                <w:sz w:val="24"/>
                                <w:szCs w:val="24"/>
                              </w:rPr>
                            </w:pPr>
                            <w:r w:rsidRPr="002513B0">
                              <w:rPr>
                                <w:rFonts w:ascii="Times New Roman" w:hAnsi="Times New Roman"/>
                                <w:sz w:val="24"/>
                                <w:szCs w:val="24"/>
                              </w:rPr>
                              <w:t>Відсутність належної</w:t>
                            </w:r>
                            <w:r>
                              <w:t xml:space="preserve"> </w:t>
                            </w:r>
                            <w:r w:rsidRPr="002513B0">
                              <w:rPr>
                                <w:rFonts w:ascii="Times New Roman" w:hAnsi="Times New Roman"/>
                                <w:sz w:val="24"/>
                                <w:szCs w:val="24"/>
                              </w:rPr>
                              <w:t>інформаційної бази</w:t>
                            </w:r>
                          </w:p>
                        </w:txbxContent>
                      </wps:txbx>
                      <wps:bodyPr rot="0" spcFirstLastPara="0" vertOverflow="overflow" horzOverflow="overflow" vert="vert270"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E7BECF5" id="Прямоугольник 46" o:spid="_x0000_s1085" style="position:absolute;left:0;text-align:left;margin-left:35.7pt;margin-top:22.65pt;width:46.5pt;height:138pt;z-index:2517053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" fillcolor="window" strokecolor="windowText" strokeweight="1pt">
                <v:textbox style="layout-flow:vertical;mso-layout-flow-alt:bottom-to-top">
                  <w:txbxContent>
                    <w:p w14:paraId="6E742CA0" w14:textId="77777777" w:rsidR="00AC23C9" w:rsidRPr="001B5210" w:rsidRDefault="00AC23C9" w:rsidP="00AC23C9">
                      <w:pPr>
                        <w:rPr>
                          <w:rFonts w:ascii="Times New Roman" w:hAnsi="Times New Roman"/>
                          <w:sz w:val="24"/>
                          <w:szCs w:val="24"/>
                        </w:rPr>
                      </w:pPr>
                      <w:r w:rsidRPr="002513B0">
                        <w:rPr>
                          <w:rFonts w:ascii="Times New Roman" w:hAnsi="Times New Roman"/>
                          <w:sz w:val="24"/>
                          <w:szCs w:val="24"/>
                        </w:rPr>
                        <w:t>Відсутність належної</w:t>
                      </w:r>
                      <w:r>
                        <w:t xml:space="preserve"> </w:t>
                      </w:r>
                      <w:r w:rsidRPr="002513B0">
                        <w:rPr>
                          <w:rFonts w:ascii="Times New Roman" w:hAnsi="Times New Roman"/>
                          <w:sz w:val="24"/>
                          <w:szCs w:val="24"/>
                        </w:rPr>
                        <w:t>інформаційної бази</w:t>
                      </w:r>
                    </w:p>
                  </w:txbxContent>
                </v:textbox>
              </v:rect>
            </w:pict>
          </mc:Fallback>
        </mc:AlternateContent>
      </w:r>
      <w:r w:rsidRPr="00AC23C9">
        <w:rPr>
          <w:rFonts w:ascii="Times New Roman" w:eastAsia="Calibri" w:hAnsi="Times New Roman" w:cs="Times New Roman"/>
          <w:noProof/>
          <w:sz w:val="28"/>
          <w:szCs w:val="28"/>
        </w:rPr>
        <mc:AlternateContent>
          <mc:Choice Requires="wps">
            <w:drawing>
              <wp:anchor distT="0" distB="0" distL="114300" distR="114300" simplePos="0" relativeHeight="251712512" behindDoc="0" locked="0" layoutInCell="1" allowOverlap="1" wp14:anchorId="6370C1AE" wp14:editId="77C31BBB">
                <wp:simplePos x="0" y="0"/>
                <wp:positionH relativeFrom="column">
                  <wp:posOffset>3710940</wp:posOffset>
                </wp:positionH>
                <wp:positionV relativeFrom="paragraph">
                  <wp:posOffset>78105</wp:posOffset>
                </wp:positionV>
                <wp:extent cx="161925" cy="238125"/>
                <wp:effectExtent l="0" t="38100" r="47625" b="28575"/>
                <wp:wrapNone/>
                <wp:docPr id="58" name="Прямая со стрелкой 58"/>
                <wp:cNvGraphicFramePr/>
                <a:graphic xmlns:a="http://schemas.openxmlformats.org/drawingml/2006/main">
                  <a:graphicData uri="http://schemas.microsoft.com/office/word/2010/wordprocessingShape">
                    <wps:wsp>
                      <wps:cNvCnPr/>
                      <wps:spPr>
                        <a:xfrm flipV="1">
                          <a:off x="0" y="0"/>
                          <a:ext cx="161925" cy="238125"/>
                        </a:xfrm>
                        <a:prstGeom prst="straightConnector1">
                          <a:avLst/>
                        </a:prstGeom>
                        <a:noFill/>
                        <a:ln w="6350" cap="flat" cmpd="sng" algn="ctr">
                          <a:solidFill>
                            <a:sysClr val="windowText" lastClr="000000"/>
                          </a:solidFill>
                          <a:prstDash val="solid"/>
                          <a:miter lim="800000"/>
                          <a:tailEnd type="triangle"/>
                        </a:ln>
                        <a:effectLst/>
                      </wps:spPr>
                      <wps:bodyPr/>
                    </wps:wsp>
                  </a:graphicData>
                </a:graphic>
                <wp14:sizeRelH relativeFrom="margin">
                  <wp14:pctWidth>0</wp14:pctWidth>
                </wp14:sizeRelH>
                <wp14:sizeRelV relativeFrom="margin">
                  <wp14:pctHeight>0</wp14:pctHeight>
                </wp14:sizeRelV>
              </wp:anchor>
            </w:drawing>
          </mc:Choice>
          <mc:Fallback>
            <w:pict>
              <v:shape w14:anchorId="061C0739" id="Прямая со стрелкой 58" o:spid="_x0000_s1026" type="#_x0000_t32" style="position:absolute;margin-left:292.2pt;margin-top:6.15pt;width:12.75pt;height:18.75pt;flip:y;z-index:251712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" strokecolor="windowText" strokeweight=".5pt">
                <v:stroke endarrow="block" joinstyle="miter"/>
              </v:shape>
            </w:pict>
          </mc:Fallback>
        </mc:AlternateContent>
      </w:r>
      <w:r w:rsidRPr="00AC23C9">
        <w:rPr>
          <w:rFonts w:ascii="Times New Roman" w:eastAsia="Calibri" w:hAnsi="Times New Roman" w:cs="Times New Roman"/>
          <w:noProof/>
          <w:sz w:val="28"/>
          <w:szCs w:val="28"/>
        </w:rPr>
        <mc:AlternateContent>
          <mc:Choice Requires="wps">
            <w:drawing>
              <wp:anchor distT="0" distB="0" distL="114300" distR="114300" simplePos="0" relativeHeight="251713536" behindDoc="0" locked="0" layoutInCell="1" allowOverlap="1" wp14:anchorId="130BC7E0" wp14:editId="45FFA86D">
                <wp:simplePos x="0" y="0"/>
                <wp:positionH relativeFrom="column">
                  <wp:posOffset>2910840</wp:posOffset>
                </wp:positionH>
                <wp:positionV relativeFrom="paragraph">
                  <wp:posOffset>125730</wp:posOffset>
                </wp:positionV>
                <wp:extent cx="161925" cy="190500"/>
                <wp:effectExtent l="0" t="38100" r="47625" b="19050"/>
                <wp:wrapNone/>
                <wp:docPr id="59" name="Прямая со стрелкой 59"/>
                <wp:cNvGraphicFramePr/>
                <a:graphic xmlns:a="http://schemas.openxmlformats.org/drawingml/2006/main">
                  <a:graphicData uri="http://schemas.microsoft.com/office/word/2010/wordprocessingShape">
                    <wps:wsp>
                      <wps:cNvCnPr/>
                      <wps:spPr>
                        <a:xfrm flipV="1">
                          <a:off x="0" y="0"/>
                          <a:ext cx="161925" cy="190500"/>
                        </a:xfrm>
                        <a:prstGeom prst="straightConnector1">
                          <a:avLst/>
                        </a:prstGeom>
                        <a:noFill/>
                        <a:ln w="6350" cap="flat" cmpd="sng" algn="ctr">
                          <a:solidFill>
                            <a:sysClr val="windowText" lastClr="000000"/>
                          </a:solidFill>
                          <a:prstDash val="solid"/>
                          <a:miter lim="800000"/>
                          <a:tailEnd type="triangle"/>
                        </a:ln>
                        <a:effectLst/>
                      </wps:spPr>
                      <wps:bodyPr/>
                    </wps:wsp>
                  </a:graphicData>
                </a:graphic>
                <wp14:sizeRelH relativeFrom="margin">
                  <wp14:pctWidth>0</wp14:pctWidth>
                </wp14:sizeRelH>
                <wp14:sizeRelV relativeFrom="margin">
                  <wp14:pctHeight>0</wp14:pctHeight>
                </wp14:sizeRelV>
              </wp:anchor>
            </w:drawing>
          </mc:Choice>
          <mc:Fallback>
            <w:pict>
              <v:shape w14:anchorId="10B8D456" id="Прямая со стрелкой 59" o:spid="_x0000_s1026" type="#_x0000_t32" style="position:absolute;margin-left:229.2pt;margin-top:9.9pt;width:12.75pt;height:15pt;flip:y;z-index:2517135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" strokecolor="windowText" strokeweight=".5pt">
                <v:stroke endarrow="block" joinstyle="miter"/>
              </v:shape>
            </w:pict>
          </mc:Fallback>
        </mc:AlternateContent>
      </w:r>
      <w:r w:rsidRPr="00AC23C9">
        <w:rPr>
          <w:rFonts w:ascii="Times New Roman" w:eastAsia="Calibri" w:hAnsi="Times New Roman" w:cs="Times New Roman"/>
          <w:noProof/>
          <w:sz w:val="28"/>
          <w:szCs w:val="28"/>
        </w:rPr>
        <mc:AlternateContent>
          <mc:Choice Requires="wps">
            <w:drawing>
              <wp:anchor distT="0" distB="0" distL="114300" distR="114300" simplePos="0" relativeHeight="251715584" behindDoc="0" locked="0" layoutInCell="1" allowOverlap="1" wp14:anchorId="7BED4572" wp14:editId="588E1D2D">
                <wp:simplePos x="0" y="0"/>
                <wp:positionH relativeFrom="column">
                  <wp:posOffset>2164715</wp:posOffset>
                </wp:positionH>
                <wp:positionV relativeFrom="paragraph">
                  <wp:posOffset>102235</wp:posOffset>
                </wp:positionV>
                <wp:extent cx="161925" cy="190500"/>
                <wp:effectExtent l="0" t="38100" r="47625" b="19050"/>
                <wp:wrapNone/>
                <wp:docPr id="61" name="Прямая со стрелкой 61"/>
                <wp:cNvGraphicFramePr/>
                <a:graphic xmlns:a="http://schemas.openxmlformats.org/drawingml/2006/main">
                  <a:graphicData uri="http://schemas.microsoft.com/office/word/2010/wordprocessingShape">
                    <wps:wsp>
                      <wps:cNvCnPr/>
                      <wps:spPr>
                        <a:xfrm flipV="1">
                          <a:off x="0" y="0"/>
                          <a:ext cx="161925" cy="190500"/>
                        </a:xfrm>
                        <a:prstGeom prst="straightConnector1">
                          <a:avLst/>
                        </a:prstGeom>
                        <a:noFill/>
                        <a:ln w="6350" cap="flat" cmpd="sng" algn="ctr">
                          <a:solidFill>
                            <a:sysClr val="windowText" lastClr="000000"/>
                          </a:solidFill>
                          <a:prstDash val="solid"/>
                          <a:miter lim="800000"/>
                          <a:tailEnd type="triangle"/>
                        </a:ln>
                        <a:effectLst/>
                      </wps:spPr>
                      <wps:bodyPr/>
                    </wps:wsp>
                  </a:graphicData>
                </a:graphic>
                <wp14:sizeRelH relativeFrom="margin">
                  <wp14:pctWidth>0</wp14:pctWidth>
                </wp14:sizeRelH>
                <wp14:sizeRelV relativeFrom="margin">
                  <wp14:pctHeight>0</wp14:pctHeight>
                </wp14:sizeRelV>
              </wp:anchor>
            </w:drawing>
          </mc:Choice>
          <mc:Fallback>
            <w:pict>
              <v:shape w14:anchorId="0FB7EFFC" id="Прямая со стрелкой 61" o:spid="_x0000_s1026" type="#_x0000_t32" style="position:absolute;margin-left:170.45pt;margin-top:8.05pt;width:12.75pt;height:15pt;flip:y;z-index:251715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" strokecolor="windowText" strokeweight=".5pt">
                <v:stroke endarrow="block" joinstyle="miter"/>
              </v:shape>
            </w:pict>
          </mc:Fallback>
        </mc:AlternateContent>
      </w:r>
      <w:r w:rsidRPr="00AC23C9">
        <w:rPr>
          <w:rFonts w:ascii="Times New Roman" w:eastAsia="Calibri" w:hAnsi="Times New Roman" w:cs="Times New Roman"/>
          <w:noProof/>
          <w:sz w:val="28"/>
          <w:szCs w:val="28"/>
        </w:rPr>
        <mc:AlternateContent>
          <mc:Choice Requires="wps">
            <w:drawing>
              <wp:anchor distT="0" distB="0" distL="114300" distR="114300" simplePos="0" relativeHeight="251716608" behindDoc="0" locked="0" layoutInCell="1" allowOverlap="1" wp14:anchorId="5F021D70" wp14:editId="6F304693">
                <wp:simplePos x="0" y="0"/>
                <wp:positionH relativeFrom="column">
                  <wp:posOffset>1508125</wp:posOffset>
                </wp:positionH>
                <wp:positionV relativeFrom="paragraph">
                  <wp:posOffset>106680</wp:posOffset>
                </wp:positionV>
                <wp:extent cx="161925" cy="190500"/>
                <wp:effectExtent l="0" t="38100" r="47625" b="19050"/>
                <wp:wrapNone/>
                <wp:docPr id="62" name="Прямая со стрелкой 62"/>
                <wp:cNvGraphicFramePr/>
                <a:graphic xmlns:a="http://schemas.openxmlformats.org/drawingml/2006/main">
                  <a:graphicData uri="http://schemas.microsoft.com/office/word/2010/wordprocessingShape">
                    <wps:wsp>
                      <wps:cNvCnPr/>
                      <wps:spPr>
                        <a:xfrm flipV="1">
                          <a:off x="0" y="0"/>
                          <a:ext cx="161925" cy="190500"/>
                        </a:xfrm>
                        <a:prstGeom prst="straightConnector1">
                          <a:avLst/>
                        </a:prstGeom>
                        <a:noFill/>
                        <a:ln w="6350" cap="flat" cmpd="sng" algn="ctr">
                          <a:solidFill>
                            <a:sysClr val="windowText" lastClr="000000"/>
                          </a:solidFill>
                          <a:prstDash val="solid"/>
                          <a:miter lim="800000"/>
                          <a:tailEnd type="triangle"/>
                        </a:ln>
                        <a:effectLst/>
                      </wps:spPr>
                      <wps:bodyPr/>
                    </wps:wsp>
                  </a:graphicData>
                </a:graphic>
                <wp14:sizeRelH relativeFrom="margin">
                  <wp14:pctWidth>0</wp14:pctWidth>
                </wp14:sizeRelH>
                <wp14:sizeRelV relativeFrom="margin">
                  <wp14:pctHeight>0</wp14:pctHeight>
                </wp14:sizeRelV>
              </wp:anchor>
            </w:drawing>
          </mc:Choice>
          <mc:Fallback>
            <w:pict>
              <v:shape w14:anchorId="4CDCCD76" id="Прямая со стрелкой 62" o:spid="_x0000_s1026" type="#_x0000_t32" style="position:absolute;margin-left:118.75pt;margin-top:8.4pt;width:12.75pt;height:15pt;flip:y;z-index:251716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" strokecolor="windowText" strokeweight=".5pt">
                <v:stroke endarrow="block" joinstyle="miter"/>
              </v:shape>
            </w:pict>
          </mc:Fallback>
        </mc:AlternateContent>
      </w:r>
      <w:r w:rsidRPr="00AC23C9">
        <w:rPr>
          <w:rFonts w:ascii="Times New Roman" w:eastAsia="Calibri" w:hAnsi="Times New Roman" w:cs="Times New Roman"/>
          <w:noProof/>
          <w:sz w:val="28"/>
          <w:szCs w:val="28"/>
        </w:rPr>
        <mc:AlternateContent>
          <mc:Choice Requires="wps">
            <w:drawing>
              <wp:anchor distT="0" distB="0" distL="114300" distR="114300" simplePos="0" relativeHeight="251711488" behindDoc="0" locked="0" layoutInCell="1" allowOverlap="1" wp14:anchorId="2A105D08" wp14:editId="50CDB779">
                <wp:simplePos x="0" y="0"/>
                <wp:positionH relativeFrom="column">
                  <wp:posOffset>901065</wp:posOffset>
                </wp:positionH>
                <wp:positionV relativeFrom="paragraph">
                  <wp:posOffset>97155</wp:posOffset>
                </wp:positionV>
                <wp:extent cx="161925" cy="190500"/>
                <wp:effectExtent l="0" t="38100" r="47625" b="19050"/>
                <wp:wrapNone/>
                <wp:docPr id="57" name="Прямая со стрелкой 57"/>
                <wp:cNvGraphicFramePr/>
                <a:graphic xmlns:a="http://schemas.openxmlformats.org/drawingml/2006/main">
                  <a:graphicData uri="http://schemas.microsoft.com/office/word/2010/wordprocessingShape">
                    <wps:wsp>
                      <wps:cNvCnPr/>
                      <wps:spPr>
                        <a:xfrm flipV="1">
                          <a:off x="0" y="0"/>
                          <a:ext cx="161925" cy="190500"/>
                        </a:xfrm>
                        <a:prstGeom prst="straightConnector1">
                          <a:avLst/>
                        </a:prstGeom>
                        <a:noFill/>
                        <a:ln w="6350" cap="flat" cmpd="sng" algn="ctr">
                          <a:solidFill>
                            <a:sysClr val="windowText" lastClr="000000"/>
                          </a:solidFill>
                          <a:prstDash val="solid"/>
                          <a:miter lim="800000"/>
                          <a:tailEnd type="triangle"/>
                        </a:ln>
                        <a:effectLst/>
                      </wps:spPr>
                      <wps:bodyPr/>
                    </wps:wsp>
                  </a:graphicData>
                </a:graphic>
                <wp14:sizeRelH relativeFrom="margin">
                  <wp14:pctWidth>0</wp14:pctWidth>
                </wp14:sizeRelH>
                <wp14:sizeRelV relativeFrom="margin">
                  <wp14:pctHeight>0</wp14:pctHeight>
                </wp14:sizeRelV>
              </wp:anchor>
            </w:drawing>
          </mc:Choice>
          <mc:Fallback>
            <w:pict>
              <v:shape w14:anchorId="52CD2F45" id="Прямая со стрелкой 57" o:spid="_x0000_s1026" type="#_x0000_t32" style="position:absolute;margin-left:70.95pt;margin-top:7.65pt;width:12.75pt;height:15pt;flip:y;z-index:2517114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" strokecolor="windowText" strokeweight=".5pt">
                <v:stroke endarrow="block" joinstyle="miter"/>
              </v:shape>
            </w:pict>
          </mc:Fallback>
        </mc:AlternateContent>
      </w:r>
    </w:p>
    <w:p w14:paraId="7050FEB7" w14:textId="77777777" w:rsidR="00AC23C9" w:rsidRPr="00AC23C9" w:rsidRDefault="00AC23C9" w:rsidP="00AC23C9">
      <w:pPr>
        <w:spacing w:line="360" w:lineRule="auto"/>
        <w:jc w:val="both"/>
        <w:rPr>
          <w:rFonts w:ascii="Times New Roman" w:eastAsia="Calibri" w:hAnsi="Times New Roman" w:cs="Times New Roman"/>
          <w:sz w:val="28"/>
          <w:szCs w:val="28"/>
        </w:rPr>
      </w:pPr>
      <w:r w:rsidRPr="00AC23C9">
        <w:rPr>
          <w:rFonts w:ascii="Times New Roman" w:eastAsia="Calibri" w:hAnsi="Times New Roman" w:cs="Times New Roman"/>
          <w:noProof/>
          <w:sz w:val="28"/>
          <w:szCs w:val="28"/>
        </w:rPr>
        <mc:AlternateContent>
          <mc:Choice Requires="wps">
            <w:drawing>
              <wp:anchor distT="0" distB="0" distL="114300" distR="114300" simplePos="0" relativeHeight="251709440" behindDoc="0" locked="0" layoutInCell="1" allowOverlap="1" wp14:anchorId="7F04864D" wp14:editId="6BA14702">
                <wp:simplePos x="0" y="0"/>
                <wp:positionH relativeFrom="column">
                  <wp:posOffset>4270375</wp:posOffset>
                </wp:positionH>
                <wp:positionV relativeFrom="paragraph">
                  <wp:posOffset>28575</wp:posOffset>
                </wp:positionV>
                <wp:extent cx="771525" cy="1752600"/>
                <wp:effectExtent l="0" t="0" r="28575" b="19050"/>
                <wp:wrapNone/>
                <wp:docPr id="55" name="Прямоугольник 55"/>
                <wp:cNvGraphicFramePr/>
                <a:graphic xmlns:a="http://schemas.openxmlformats.org/drawingml/2006/main">
                  <a:graphicData uri="http://schemas.microsoft.com/office/word/2010/wordprocessingShape">
                    <wps:wsp>
                      <wps:cNvSpPr/>
                      <wps:spPr>
                        <a:xfrm>
                          <a:off x="0" y="0"/>
                          <a:ext cx="771525" cy="1752600"/>
                        </a:xfrm>
                        <a:prstGeom prst="rect">
                          <a:avLst/>
                        </a:prstGeom>
                        <a:solidFill>
                          <a:sysClr val="window" lastClr="FFFFFF"/>
                        </a:solidFill>
                        <a:ln w="12700" cap="flat" cmpd="sng" algn="ctr">
                          <a:solidFill>
                            <a:sysClr val="windowText" lastClr="000000"/>
                          </a:solidFill>
                          <a:prstDash val="solid"/>
                          <a:miter lim="800000"/>
                        </a:ln>
                        <a:effectLst/>
                      </wps:spPr>
                      <wps:txbx>
                        <w:txbxContent>
                          <w:p w14:paraId="4365A825" w14:textId="77777777" w:rsidR="00AC23C9" w:rsidRPr="001B5210" w:rsidRDefault="00AC23C9" w:rsidP="00AC23C9">
                            <w:pPr>
                              <w:rPr>
                                <w:rFonts w:ascii="Times New Roman" w:hAnsi="Times New Roman"/>
                                <w:sz w:val="24"/>
                                <w:szCs w:val="24"/>
                              </w:rPr>
                            </w:pPr>
                            <w:r w:rsidRPr="00735ECA">
                              <w:rPr>
                                <w:rFonts w:ascii="Times New Roman" w:hAnsi="Times New Roman"/>
                                <w:sz w:val="24"/>
                                <w:szCs w:val="24"/>
                              </w:rPr>
                              <w:t>Некомпетентність і недосвідченість персоналу</w:t>
                            </w:r>
                          </w:p>
                        </w:txbxContent>
                      </wps:txbx>
                      <wps:bodyPr rot="0" spcFirstLastPara="0" vertOverflow="overflow" horzOverflow="overflow" vert="vert270"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F04864D" id="Прямоугольник 55" o:spid="_x0000_s1086" style="position:absolute;left:0;text-align:left;margin-left:336.25pt;margin-top:2.25pt;width:60.75pt;height:138pt;z-index:251709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" fillcolor="window" strokecolor="windowText" strokeweight="1pt">
                <v:textbox style="layout-flow:vertical;mso-layout-flow-alt:bottom-to-top">
                  <w:txbxContent>
                    <w:p w14:paraId="4365A825" w14:textId="77777777" w:rsidR="00AC23C9" w:rsidRPr="001B5210" w:rsidRDefault="00AC23C9" w:rsidP="00AC23C9">
                      <w:pPr>
                        <w:rPr>
                          <w:rFonts w:ascii="Times New Roman" w:hAnsi="Times New Roman"/>
                          <w:sz w:val="24"/>
                          <w:szCs w:val="24"/>
                        </w:rPr>
                      </w:pPr>
                      <w:r w:rsidRPr="00735ECA">
                        <w:rPr>
                          <w:rFonts w:ascii="Times New Roman" w:hAnsi="Times New Roman"/>
                          <w:sz w:val="24"/>
                          <w:szCs w:val="24"/>
                        </w:rPr>
                        <w:t>Некомпетентність і недосвідченість персоналу</w:t>
                      </w:r>
                    </w:p>
                  </w:txbxContent>
                </v:textbox>
              </v:rect>
            </w:pict>
          </mc:Fallback>
        </mc:AlternateContent>
      </w:r>
      <w:r w:rsidRPr="00AC23C9">
        <w:rPr>
          <w:rFonts w:ascii="Times New Roman" w:eastAsia="Calibri" w:hAnsi="Times New Roman" w:cs="Times New Roman"/>
          <w:noProof/>
          <w:sz w:val="28"/>
          <w:szCs w:val="28"/>
        </w:rPr>
        <mc:AlternateContent>
          <mc:Choice Requires="wps">
            <w:drawing>
              <wp:anchor distT="0" distB="0" distL="114300" distR="114300" simplePos="0" relativeHeight="251708416" behindDoc="0" locked="0" layoutInCell="1" allowOverlap="1" wp14:anchorId="252E0E7D" wp14:editId="72EEA780">
                <wp:simplePos x="0" y="0"/>
                <wp:positionH relativeFrom="column">
                  <wp:posOffset>3365500</wp:posOffset>
                </wp:positionH>
                <wp:positionV relativeFrom="paragraph">
                  <wp:posOffset>28575</wp:posOffset>
                </wp:positionV>
                <wp:extent cx="762000" cy="1704975"/>
                <wp:effectExtent l="0" t="0" r="19050" b="28575"/>
                <wp:wrapNone/>
                <wp:docPr id="54" name="Прямоугольник 54"/>
                <wp:cNvGraphicFramePr/>
                <a:graphic xmlns:a="http://schemas.openxmlformats.org/drawingml/2006/main">
                  <a:graphicData uri="http://schemas.microsoft.com/office/word/2010/wordprocessingShape">
                    <wps:wsp>
                      <wps:cNvSpPr/>
                      <wps:spPr>
                        <a:xfrm>
                          <a:off x="0" y="0"/>
                          <a:ext cx="762000" cy="1704975"/>
                        </a:xfrm>
                        <a:prstGeom prst="rect">
                          <a:avLst/>
                        </a:prstGeom>
                        <a:solidFill>
                          <a:sysClr val="window" lastClr="FFFFFF"/>
                        </a:solidFill>
                        <a:ln w="12700" cap="flat" cmpd="sng" algn="ctr">
                          <a:solidFill>
                            <a:sysClr val="windowText" lastClr="000000"/>
                          </a:solidFill>
                          <a:prstDash val="solid"/>
                          <a:miter lim="800000"/>
                        </a:ln>
                        <a:effectLst/>
                      </wps:spPr>
                      <wps:txbx>
                        <w:txbxContent>
                          <w:p w14:paraId="7D6EDFE0" w14:textId="77777777" w:rsidR="00AC23C9" w:rsidRPr="001B5210" w:rsidRDefault="00AC23C9" w:rsidP="00AC23C9">
                            <w:pPr>
                              <w:rPr>
                                <w:rFonts w:ascii="Times New Roman" w:hAnsi="Times New Roman"/>
                                <w:sz w:val="24"/>
                                <w:szCs w:val="24"/>
                              </w:rPr>
                            </w:pPr>
                            <w:r w:rsidRPr="00735ECA">
                              <w:rPr>
                                <w:rFonts w:ascii="Times New Roman" w:hAnsi="Times New Roman"/>
                                <w:sz w:val="24"/>
                                <w:szCs w:val="24"/>
                              </w:rPr>
                              <w:t>Недоліки організаційної культури</w:t>
                            </w:r>
                          </w:p>
                        </w:txbxContent>
                      </wps:txbx>
                      <wps:bodyPr rot="0" spcFirstLastPara="0" vertOverflow="overflow" horzOverflow="overflow" vert="vert270"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52E0E7D" id="Прямоугольник 54" o:spid="_x0000_s1087" style="position:absolute;left:0;text-align:left;margin-left:265pt;margin-top:2.25pt;width:60pt;height:134.25pt;z-index:251708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" fillcolor="window" strokecolor="windowText" strokeweight="1pt">
                <v:textbox style="layout-flow:vertical;mso-layout-flow-alt:bottom-to-top">
                  <w:txbxContent>
                    <w:p w14:paraId="7D6EDFE0" w14:textId="77777777" w:rsidR="00AC23C9" w:rsidRPr="001B5210" w:rsidRDefault="00AC23C9" w:rsidP="00AC23C9">
                      <w:pPr>
                        <w:rPr>
                          <w:rFonts w:ascii="Times New Roman" w:hAnsi="Times New Roman"/>
                          <w:sz w:val="24"/>
                          <w:szCs w:val="24"/>
                        </w:rPr>
                      </w:pPr>
                      <w:r w:rsidRPr="00735ECA">
                        <w:rPr>
                          <w:rFonts w:ascii="Times New Roman" w:hAnsi="Times New Roman"/>
                          <w:sz w:val="24"/>
                          <w:szCs w:val="24"/>
                        </w:rPr>
                        <w:t>Недоліки організаційної культури</w:t>
                      </w:r>
                    </w:p>
                  </w:txbxContent>
                </v:textbox>
              </v:rect>
            </w:pict>
          </mc:Fallback>
        </mc:AlternateContent>
      </w:r>
      <w:r w:rsidRPr="00AC23C9">
        <w:rPr>
          <w:rFonts w:ascii="Times New Roman" w:eastAsia="Calibri" w:hAnsi="Times New Roman" w:cs="Times New Roman"/>
          <w:noProof/>
          <w:sz w:val="28"/>
          <w:szCs w:val="28"/>
        </w:rPr>
        <mc:AlternateContent>
          <mc:Choice Requires="wps">
            <w:drawing>
              <wp:anchor distT="0" distB="0" distL="114300" distR="114300" simplePos="0" relativeHeight="251707392" behindDoc="0" locked="0" layoutInCell="1" allowOverlap="1" wp14:anchorId="489CCE63" wp14:editId="42A69397">
                <wp:simplePos x="0" y="0"/>
                <wp:positionH relativeFrom="column">
                  <wp:posOffset>1831340</wp:posOffset>
                </wp:positionH>
                <wp:positionV relativeFrom="paragraph">
                  <wp:posOffset>9525</wp:posOffset>
                </wp:positionV>
                <wp:extent cx="409575" cy="1752600"/>
                <wp:effectExtent l="0" t="0" r="28575" b="19050"/>
                <wp:wrapNone/>
                <wp:docPr id="53" name="Прямоугольник 53"/>
                <wp:cNvGraphicFramePr/>
                <a:graphic xmlns:a="http://schemas.openxmlformats.org/drawingml/2006/main">
                  <a:graphicData uri="http://schemas.microsoft.com/office/word/2010/wordprocessingShape">
                    <wps:wsp>
                      <wps:cNvSpPr/>
                      <wps:spPr>
                        <a:xfrm>
                          <a:off x="0" y="0"/>
                          <a:ext cx="409575" cy="1752600"/>
                        </a:xfrm>
                        <a:prstGeom prst="rect">
                          <a:avLst/>
                        </a:prstGeom>
                        <a:solidFill>
                          <a:sysClr val="window" lastClr="FFFFFF"/>
                        </a:solidFill>
                        <a:ln w="12700" cap="flat" cmpd="sng" algn="ctr">
                          <a:solidFill>
                            <a:sysClr val="windowText" lastClr="000000"/>
                          </a:solidFill>
                          <a:prstDash val="solid"/>
                          <a:miter lim="800000"/>
                        </a:ln>
                        <a:effectLst/>
                      </wps:spPr>
                      <wps:txbx>
                        <w:txbxContent>
                          <w:p w14:paraId="19E25EEF" w14:textId="77777777" w:rsidR="00AC23C9" w:rsidRPr="001B5210" w:rsidRDefault="00AC23C9" w:rsidP="00AC23C9">
                            <w:pPr>
                              <w:rPr>
                                <w:rFonts w:ascii="Times New Roman" w:hAnsi="Times New Roman"/>
                                <w:sz w:val="24"/>
                                <w:szCs w:val="24"/>
                              </w:rPr>
                            </w:pPr>
                            <w:r w:rsidRPr="002513B0">
                              <w:rPr>
                                <w:rFonts w:ascii="Times New Roman" w:hAnsi="Times New Roman"/>
                                <w:sz w:val="24"/>
                                <w:szCs w:val="24"/>
                              </w:rPr>
                              <w:t>Розпорошеність цілей</w:t>
                            </w:r>
                          </w:p>
                        </w:txbxContent>
                      </wps:txbx>
                      <wps:bodyPr rot="0" spcFirstLastPara="0" vertOverflow="overflow" horzOverflow="overflow" vert="vert270"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89CCE63" id="Прямоугольник 53" o:spid="_x0000_s1088" style="position:absolute;left:0;text-align:left;margin-left:144.2pt;margin-top:.75pt;width:32.25pt;height:138pt;z-index:2517073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" fillcolor="window" strokecolor="windowText" strokeweight="1pt">
                <v:textbox style="layout-flow:vertical;mso-layout-flow-alt:bottom-to-top">
                  <w:txbxContent>
                    <w:p w14:paraId="19E25EEF" w14:textId="77777777" w:rsidR="00AC23C9" w:rsidRPr="001B5210" w:rsidRDefault="00AC23C9" w:rsidP="00AC23C9">
                      <w:pPr>
                        <w:rPr>
                          <w:rFonts w:ascii="Times New Roman" w:hAnsi="Times New Roman"/>
                          <w:sz w:val="24"/>
                          <w:szCs w:val="24"/>
                        </w:rPr>
                      </w:pPr>
                      <w:r w:rsidRPr="002513B0">
                        <w:rPr>
                          <w:rFonts w:ascii="Times New Roman" w:hAnsi="Times New Roman"/>
                          <w:sz w:val="24"/>
                          <w:szCs w:val="24"/>
                        </w:rPr>
                        <w:t>Розпорошеність цілей</w:t>
                      </w:r>
                    </w:p>
                  </w:txbxContent>
                </v:textbox>
              </v:rect>
            </w:pict>
          </mc:Fallback>
        </mc:AlternateContent>
      </w:r>
    </w:p>
    <w:p w14:paraId="6E48AA37" w14:textId="77777777" w:rsidR="00AC23C9" w:rsidRPr="00AC23C9" w:rsidRDefault="00AC23C9" w:rsidP="00AC23C9">
      <w:pPr>
        <w:spacing w:line="360" w:lineRule="auto"/>
        <w:jc w:val="both"/>
        <w:rPr>
          <w:rFonts w:ascii="Times New Roman" w:eastAsia="Calibri" w:hAnsi="Times New Roman" w:cs="Times New Roman"/>
          <w:sz w:val="28"/>
          <w:szCs w:val="28"/>
        </w:rPr>
      </w:pPr>
    </w:p>
    <w:p w14:paraId="74B6E402" w14:textId="77777777" w:rsidR="00AC23C9" w:rsidRPr="00AC23C9" w:rsidRDefault="00AC23C9" w:rsidP="00AC23C9">
      <w:pPr>
        <w:spacing w:line="360" w:lineRule="auto"/>
        <w:jc w:val="both"/>
        <w:rPr>
          <w:rFonts w:ascii="Times New Roman" w:eastAsia="Calibri" w:hAnsi="Times New Roman" w:cs="Times New Roman"/>
          <w:sz w:val="28"/>
          <w:szCs w:val="28"/>
        </w:rPr>
      </w:pPr>
    </w:p>
    <w:p w14:paraId="27560D73" w14:textId="77777777" w:rsidR="00AC23C9" w:rsidRPr="00AC23C9" w:rsidRDefault="00AC23C9" w:rsidP="00AC23C9">
      <w:pPr>
        <w:spacing w:line="360" w:lineRule="auto"/>
        <w:jc w:val="both"/>
        <w:rPr>
          <w:rFonts w:ascii="Times New Roman" w:eastAsia="Calibri" w:hAnsi="Times New Roman" w:cs="Times New Roman"/>
          <w:sz w:val="28"/>
          <w:szCs w:val="28"/>
        </w:rPr>
      </w:pPr>
    </w:p>
    <w:p w14:paraId="2B4EBDD6" w14:textId="77777777" w:rsidR="00AC23C9" w:rsidRPr="00AC23C9" w:rsidRDefault="00AC23C9" w:rsidP="00AC23C9">
      <w:pPr>
        <w:spacing w:line="360" w:lineRule="auto"/>
        <w:jc w:val="both"/>
        <w:rPr>
          <w:rFonts w:ascii="Times New Roman" w:eastAsia="Calibri" w:hAnsi="Times New Roman" w:cs="Times New Roman"/>
          <w:sz w:val="28"/>
          <w:szCs w:val="28"/>
        </w:rPr>
      </w:pPr>
    </w:p>
    <w:p w14:paraId="06D5720B" w14:textId="77777777" w:rsidR="00AC23C9" w:rsidRPr="00AC23C9" w:rsidRDefault="00AC23C9" w:rsidP="00AC23C9">
      <w:pPr>
        <w:spacing w:line="360" w:lineRule="auto"/>
        <w:jc w:val="both"/>
        <w:rPr>
          <w:rFonts w:ascii="Times New Roman" w:eastAsia="Calibri" w:hAnsi="Times New Roman" w:cs="Times New Roman"/>
          <w:sz w:val="28"/>
          <w:szCs w:val="28"/>
        </w:rPr>
      </w:pPr>
      <w:r w:rsidRPr="00AC23C9">
        <w:rPr>
          <w:rFonts w:ascii="Times New Roman" w:eastAsia="Calibri" w:hAnsi="Times New Roman" w:cs="Times New Roman"/>
          <w:noProof/>
          <w:sz w:val="28"/>
          <w:szCs w:val="28"/>
        </w:rPr>
        <mc:AlternateContent>
          <mc:Choice Requires="wps">
            <w:drawing>
              <wp:anchor distT="0" distB="0" distL="114300" distR="114300" simplePos="0" relativeHeight="251723776" behindDoc="0" locked="0" layoutInCell="1" allowOverlap="1" wp14:anchorId="0B78E9B7" wp14:editId="38AACD80">
                <wp:simplePos x="0" y="0"/>
                <wp:positionH relativeFrom="column">
                  <wp:posOffset>1462406</wp:posOffset>
                </wp:positionH>
                <wp:positionV relativeFrom="paragraph">
                  <wp:posOffset>198754</wp:posOffset>
                </wp:positionV>
                <wp:extent cx="45719" cy="238125"/>
                <wp:effectExtent l="38100" t="38100" r="50165" b="28575"/>
                <wp:wrapNone/>
                <wp:docPr id="69" name="Прямая со стрелкой 69"/>
                <wp:cNvGraphicFramePr/>
                <a:graphic xmlns:a="http://schemas.openxmlformats.org/drawingml/2006/main">
                  <a:graphicData uri="http://schemas.microsoft.com/office/word/2010/wordprocessingShape">
                    <wps:wsp>
                      <wps:cNvCnPr/>
                      <wps:spPr>
                        <a:xfrm flipV="1">
                          <a:off x="0" y="0"/>
                          <a:ext cx="45719" cy="238125"/>
                        </a:xfrm>
                        <a:prstGeom prst="straightConnector1">
                          <a:avLst/>
                        </a:prstGeom>
                        <a:noFill/>
                        <a:ln w="6350" cap="flat" cmpd="sng" algn="ctr">
                          <a:solidFill>
                            <a:sysClr val="windowText" lastClr="000000"/>
                          </a:solidFill>
                          <a:prstDash val="solid"/>
                          <a:miter lim="800000"/>
                          <a:tailEnd type="triangle"/>
                        </a:ln>
                        <a:effectLst/>
                      </wps:spPr>
                      <wps:bodyPr/>
                    </wps:wsp>
                  </a:graphicData>
                </a:graphic>
                <wp14:sizeRelH relativeFrom="margin">
                  <wp14:pctWidth>0</wp14:pctWidth>
                </wp14:sizeRelH>
                <wp14:sizeRelV relativeFrom="margin">
                  <wp14:pctHeight>0</wp14:pctHeight>
                </wp14:sizeRelV>
              </wp:anchor>
            </w:drawing>
          </mc:Choice>
          <mc:Fallback>
            <w:pict>
              <v:shape w14:anchorId="409B2F58" id="Прямая со стрелкой 69" o:spid="_x0000_s1026" type="#_x0000_t32" style="position:absolute;margin-left:115.15pt;margin-top:15.65pt;width:3.6pt;height:18.75pt;flip:y;z-index:251723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" strokecolor="windowText" strokeweight=".5pt">
                <v:stroke endarrow="block" joinstyle="miter"/>
              </v:shape>
            </w:pict>
          </mc:Fallback>
        </mc:AlternateContent>
      </w:r>
      <w:r w:rsidRPr="00AC23C9">
        <w:rPr>
          <w:rFonts w:ascii="Times New Roman" w:eastAsia="Calibri" w:hAnsi="Times New Roman" w:cs="Times New Roman"/>
          <w:noProof/>
          <w:sz w:val="28"/>
          <w:szCs w:val="28"/>
        </w:rPr>
        <mc:AlternateContent>
          <mc:Choice Requires="wps">
            <w:drawing>
              <wp:anchor distT="0" distB="0" distL="114300" distR="114300" simplePos="0" relativeHeight="251720704" behindDoc="0" locked="0" layoutInCell="1" allowOverlap="1" wp14:anchorId="0B9A6DF0" wp14:editId="3E7839C6">
                <wp:simplePos x="0" y="0"/>
                <wp:positionH relativeFrom="column">
                  <wp:posOffset>2757805</wp:posOffset>
                </wp:positionH>
                <wp:positionV relativeFrom="paragraph">
                  <wp:posOffset>207645</wp:posOffset>
                </wp:positionV>
                <wp:extent cx="47625" cy="257175"/>
                <wp:effectExtent l="57150" t="38100" r="47625" b="28575"/>
                <wp:wrapNone/>
                <wp:docPr id="66" name="Прямая со стрелкой 66"/>
                <wp:cNvGraphicFramePr/>
                <a:graphic xmlns:a="http://schemas.openxmlformats.org/drawingml/2006/main">
                  <a:graphicData uri="http://schemas.microsoft.com/office/word/2010/wordprocessingShape">
                    <wps:wsp>
                      <wps:cNvCnPr/>
                      <wps:spPr>
                        <a:xfrm flipH="1" flipV="1">
                          <a:off x="0" y="0"/>
                          <a:ext cx="47625" cy="257175"/>
                        </a:xfrm>
                        <a:prstGeom prst="straightConnector1">
                          <a:avLst/>
                        </a:prstGeom>
                        <a:noFill/>
                        <a:ln w="6350" cap="flat" cmpd="sng" algn="ctr">
                          <a:solidFill>
                            <a:sysClr val="windowText" lastClr="000000"/>
                          </a:solidFill>
                          <a:prstDash val="solid"/>
                          <a:miter lim="800000"/>
                          <a:tailEnd type="triangle"/>
                        </a:ln>
                        <a:effectLst/>
                      </wps:spPr>
                      <wps:bodyPr/>
                    </wps:wsp>
                  </a:graphicData>
                </a:graphic>
                <wp14:sizeRelH relativeFrom="margin">
                  <wp14:pctWidth>0</wp14:pctWidth>
                </wp14:sizeRelH>
                <wp14:sizeRelV relativeFrom="margin">
                  <wp14:pctHeight>0</wp14:pctHeight>
                </wp14:sizeRelV>
              </wp:anchor>
            </w:drawing>
          </mc:Choice>
          <mc:Fallback>
            <w:pict>
              <v:shape w14:anchorId="1B84B226" id="Прямая со стрелкой 66" o:spid="_x0000_s1026" type="#_x0000_t32" style="position:absolute;margin-left:217.15pt;margin-top:16.35pt;width:3.75pt;height:20.25pt;flip:x y;z-index:251720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" strokecolor="windowText" strokeweight=".5pt">
                <v:stroke endarrow="block" joinstyle="miter"/>
              </v:shape>
            </w:pict>
          </mc:Fallback>
        </mc:AlternateContent>
      </w:r>
      <w:r w:rsidRPr="00AC23C9">
        <w:rPr>
          <w:rFonts w:ascii="Times New Roman" w:eastAsia="Calibri" w:hAnsi="Times New Roman" w:cs="Times New Roman"/>
          <w:noProof/>
          <w:sz w:val="28"/>
          <w:szCs w:val="28"/>
        </w:rPr>
        <mc:AlternateContent>
          <mc:Choice Requires="wps">
            <w:drawing>
              <wp:anchor distT="0" distB="0" distL="114300" distR="114300" simplePos="0" relativeHeight="251718656" behindDoc="0" locked="0" layoutInCell="1" allowOverlap="1" wp14:anchorId="254D3381" wp14:editId="1DBD95C9">
                <wp:simplePos x="0" y="0"/>
                <wp:positionH relativeFrom="column">
                  <wp:posOffset>4377690</wp:posOffset>
                </wp:positionH>
                <wp:positionV relativeFrom="paragraph">
                  <wp:posOffset>246379</wp:posOffset>
                </wp:positionV>
                <wp:extent cx="66675" cy="238125"/>
                <wp:effectExtent l="19050" t="38100" r="66675" b="28575"/>
                <wp:wrapNone/>
                <wp:docPr id="64" name="Прямая со стрелкой 64"/>
                <wp:cNvGraphicFramePr/>
                <a:graphic xmlns:a="http://schemas.openxmlformats.org/drawingml/2006/main">
                  <a:graphicData uri="http://schemas.microsoft.com/office/word/2010/wordprocessingShape">
                    <wps:wsp>
                      <wps:cNvCnPr/>
                      <wps:spPr>
                        <a:xfrm flipV="1">
                          <a:off x="0" y="0"/>
                          <a:ext cx="66675" cy="238125"/>
                        </a:xfrm>
                        <a:prstGeom prst="straightConnector1">
                          <a:avLst/>
                        </a:prstGeom>
                        <a:noFill/>
                        <a:ln w="6350" cap="flat" cmpd="sng" algn="ctr">
                          <a:solidFill>
                            <a:sysClr val="windowText" lastClr="000000"/>
                          </a:solidFill>
                          <a:prstDash val="solid"/>
                          <a:miter lim="800000"/>
                          <a:tailEnd type="triangle"/>
                        </a:ln>
                        <a:effectLst/>
                      </wps:spPr>
                      <wps:bodyPr/>
                    </wps:wsp>
                  </a:graphicData>
                </a:graphic>
                <wp14:sizeRelH relativeFrom="margin">
                  <wp14:pctWidth>0</wp14:pctWidth>
                </wp14:sizeRelH>
                <wp14:sizeRelV relativeFrom="margin">
                  <wp14:pctHeight>0</wp14:pctHeight>
                </wp14:sizeRelV>
              </wp:anchor>
            </w:drawing>
          </mc:Choice>
          <mc:Fallback>
            <w:pict>
              <v:shape w14:anchorId="03910EE7" id="Прямая со стрелкой 64" o:spid="_x0000_s1026" type="#_x0000_t32" style="position:absolute;margin-left:344.7pt;margin-top:19.4pt;width:5.25pt;height:18.75pt;flip:y;z-index:251718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" strokecolor="windowText" strokeweight=".5pt">
                <v:stroke endarrow="block" joinstyle="miter"/>
              </v:shape>
            </w:pict>
          </mc:Fallback>
        </mc:AlternateContent>
      </w:r>
      <w:r w:rsidRPr="00AC23C9">
        <w:rPr>
          <w:rFonts w:ascii="Times New Roman" w:eastAsia="Calibri" w:hAnsi="Times New Roman" w:cs="Times New Roman"/>
          <w:noProof/>
          <w:sz w:val="28"/>
          <w:szCs w:val="28"/>
        </w:rPr>
        <mc:AlternateContent>
          <mc:Choice Requires="wps">
            <w:drawing>
              <wp:anchor distT="0" distB="0" distL="114300" distR="114300" simplePos="0" relativeHeight="251722752" behindDoc="0" locked="0" layoutInCell="1" allowOverlap="1" wp14:anchorId="0D280329" wp14:editId="530DE5C7">
                <wp:simplePos x="0" y="0"/>
                <wp:positionH relativeFrom="column">
                  <wp:posOffset>3750945</wp:posOffset>
                </wp:positionH>
                <wp:positionV relativeFrom="paragraph">
                  <wp:posOffset>198754</wp:posOffset>
                </wp:positionV>
                <wp:extent cx="45719" cy="276225"/>
                <wp:effectExtent l="38100" t="38100" r="50165" b="28575"/>
                <wp:wrapNone/>
                <wp:docPr id="68" name="Прямая со стрелкой 68"/>
                <wp:cNvGraphicFramePr/>
                <a:graphic xmlns:a="http://schemas.openxmlformats.org/drawingml/2006/main">
                  <a:graphicData uri="http://schemas.microsoft.com/office/word/2010/wordprocessingShape">
                    <wps:wsp>
                      <wps:cNvCnPr/>
                      <wps:spPr>
                        <a:xfrm flipV="1">
                          <a:off x="0" y="0"/>
                          <a:ext cx="45719" cy="276225"/>
                        </a:xfrm>
                        <a:prstGeom prst="straightConnector1">
                          <a:avLst/>
                        </a:prstGeom>
                        <a:noFill/>
                        <a:ln w="6350" cap="flat" cmpd="sng" algn="ctr">
                          <a:solidFill>
                            <a:sysClr val="windowText" lastClr="000000"/>
                          </a:solidFill>
                          <a:prstDash val="solid"/>
                          <a:miter lim="800000"/>
                          <a:tailEnd type="triangle"/>
                        </a:ln>
                        <a:effectLst/>
                      </wps:spPr>
                      <wps:bodyPr/>
                    </wps:wsp>
                  </a:graphicData>
                </a:graphic>
                <wp14:sizeRelH relativeFrom="margin">
                  <wp14:pctWidth>0</wp14:pctWidth>
                </wp14:sizeRelH>
                <wp14:sizeRelV relativeFrom="margin">
                  <wp14:pctHeight>0</wp14:pctHeight>
                </wp14:sizeRelV>
              </wp:anchor>
            </w:drawing>
          </mc:Choice>
          <mc:Fallback>
            <w:pict>
              <v:shape w14:anchorId="31023184" id="Прямая со стрелкой 68" o:spid="_x0000_s1026" type="#_x0000_t32" style="position:absolute;margin-left:295.35pt;margin-top:15.65pt;width:3.6pt;height:21.75pt;flip:y;z-index:251722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" strokecolor="windowText" strokeweight=".5pt">
                <v:stroke endarrow="block" joinstyle="miter"/>
              </v:shape>
            </w:pict>
          </mc:Fallback>
        </mc:AlternateContent>
      </w:r>
      <w:r w:rsidRPr="00AC23C9">
        <w:rPr>
          <w:rFonts w:ascii="Times New Roman" w:eastAsia="Calibri" w:hAnsi="Times New Roman" w:cs="Times New Roman"/>
          <w:noProof/>
          <w:sz w:val="28"/>
          <w:szCs w:val="28"/>
        </w:rPr>
        <mc:AlternateContent>
          <mc:Choice Requires="wps">
            <w:drawing>
              <wp:anchor distT="0" distB="0" distL="114300" distR="114300" simplePos="0" relativeHeight="251721728" behindDoc="0" locked="0" layoutInCell="1" allowOverlap="1" wp14:anchorId="5734F1BC" wp14:editId="252AAF76">
                <wp:simplePos x="0" y="0"/>
                <wp:positionH relativeFrom="column">
                  <wp:posOffset>2005331</wp:posOffset>
                </wp:positionH>
                <wp:positionV relativeFrom="paragraph">
                  <wp:posOffset>208279</wp:posOffset>
                </wp:positionV>
                <wp:extent cx="45719" cy="276225"/>
                <wp:effectExtent l="38100" t="38100" r="50165" b="28575"/>
                <wp:wrapNone/>
                <wp:docPr id="67" name="Прямая со стрелкой 67"/>
                <wp:cNvGraphicFramePr/>
                <a:graphic xmlns:a="http://schemas.openxmlformats.org/drawingml/2006/main">
                  <a:graphicData uri="http://schemas.microsoft.com/office/word/2010/wordprocessingShape">
                    <wps:wsp>
                      <wps:cNvCnPr/>
                      <wps:spPr>
                        <a:xfrm flipV="1">
                          <a:off x="0" y="0"/>
                          <a:ext cx="45719" cy="276225"/>
                        </a:xfrm>
                        <a:prstGeom prst="straightConnector1">
                          <a:avLst/>
                        </a:prstGeom>
                        <a:noFill/>
                        <a:ln w="6350" cap="flat" cmpd="sng" algn="ctr">
                          <a:solidFill>
                            <a:sysClr val="windowText" lastClr="000000"/>
                          </a:solidFill>
                          <a:prstDash val="solid"/>
                          <a:miter lim="800000"/>
                          <a:tailEnd type="triangle"/>
                        </a:ln>
                        <a:effectLst/>
                      </wps:spPr>
                      <wps:bodyPr/>
                    </wps:wsp>
                  </a:graphicData>
                </a:graphic>
                <wp14:sizeRelH relativeFrom="margin">
                  <wp14:pctWidth>0</wp14:pctWidth>
                </wp14:sizeRelH>
                <wp14:sizeRelV relativeFrom="margin">
                  <wp14:pctHeight>0</wp14:pctHeight>
                </wp14:sizeRelV>
              </wp:anchor>
            </w:drawing>
          </mc:Choice>
          <mc:Fallback>
            <w:pict>
              <v:shape w14:anchorId="6F3BC829" id="Прямая со стрелкой 67" o:spid="_x0000_s1026" type="#_x0000_t32" style="position:absolute;margin-left:157.9pt;margin-top:16.4pt;width:3.6pt;height:21.75pt;flip:y;z-index:251721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" strokecolor="windowText" strokeweight=".5pt">
                <v:stroke endarrow="block" joinstyle="miter"/>
              </v:shape>
            </w:pict>
          </mc:Fallback>
        </mc:AlternateContent>
      </w:r>
      <w:r w:rsidRPr="00AC23C9">
        <w:rPr>
          <w:rFonts w:ascii="Times New Roman" w:eastAsia="Calibri" w:hAnsi="Times New Roman" w:cs="Times New Roman"/>
          <w:noProof/>
          <w:sz w:val="28"/>
          <w:szCs w:val="28"/>
        </w:rPr>
        <mc:AlternateContent>
          <mc:Choice Requires="wps">
            <w:drawing>
              <wp:anchor distT="0" distB="0" distL="114300" distR="114300" simplePos="0" relativeHeight="251719680" behindDoc="0" locked="0" layoutInCell="1" allowOverlap="1" wp14:anchorId="719A0680" wp14:editId="3CF84507">
                <wp:simplePos x="0" y="0"/>
                <wp:positionH relativeFrom="column">
                  <wp:posOffset>853439</wp:posOffset>
                </wp:positionH>
                <wp:positionV relativeFrom="paragraph">
                  <wp:posOffset>198754</wp:posOffset>
                </wp:positionV>
                <wp:extent cx="47625" cy="238125"/>
                <wp:effectExtent l="57150" t="38100" r="47625" b="28575"/>
                <wp:wrapNone/>
                <wp:docPr id="65" name="Прямая со стрелкой 65"/>
                <wp:cNvGraphicFramePr/>
                <a:graphic xmlns:a="http://schemas.openxmlformats.org/drawingml/2006/main">
                  <a:graphicData uri="http://schemas.microsoft.com/office/word/2010/wordprocessingShape">
                    <wps:wsp>
                      <wps:cNvCnPr/>
                      <wps:spPr>
                        <a:xfrm flipH="1" flipV="1">
                          <a:off x="0" y="0"/>
                          <a:ext cx="47625" cy="238125"/>
                        </a:xfrm>
                        <a:prstGeom prst="straightConnector1">
                          <a:avLst/>
                        </a:prstGeom>
                        <a:noFill/>
                        <a:ln w="6350" cap="flat" cmpd="sng" algn="ctr">
                          <a:solidFill>
                            <a:sysClr val="windowText" lastClr="000000"/>
                          </a:solidFill>
                          <a:prstDash val="solid"/>
                          <a:miter lim="800000"/>
                          <a:tailEnd type="triangle"/>
                        </a:ln>
                        <a:effectLst/>
                      </wps:spPr>
                      <wps:bodyPr/>
                    </wps:wsp>
                  </a:graphicData>
                </a:graphic>
                <wp14:sizeRelH relativeFrom="margin">
                  <wp14:pctWidth>0</wp14:pctWidth>
                </wp14:sizeRelH>
                <wp14:sizeRelV relativeFrom="margin">
                  <wp14:pctHeight>0</wp14:pctHeight>
                </wp14:sizeRelV>
              </wp:anchor>
            </w:drawing>
          </mc:Choice>
          <mc:Fallback>
            <w:pict>
              <v:shape w14:anchorId="3415DB04" id="Прямая со стрелкой 65" o:spid="_x0000_s1026" type="#_x0000_t32" style="position:absolute;margin-left:67.2pt;margin-top:15.65pt;width:3.75pt;height:18.75pt;flip:x y;z-index:251719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" strokecolor="windowText" strokeweight=".5pt">
                <v:stroke endarrow="block" joinstyle="miter"/>
              </v:shape>
            </w:pict>
          </mc:Fallback>
        </mc:AlternateContent>
      </w:r>
    </w:p>
    <w:p w14:paraId="4584C56C" w14:textId="77777777" w:rsidR="00AC23C9" w:rsidRPr="00AC23C9" w:rsidRDefault="00AC23C9" w:rsidP="00AC23C9">
      <w:pPr>
        <w:spacing w:line="360" w:lineRule="auto"/>
        <w:jc w:val="both"/>
        <w:rPr>
          <w:rFonts w:ascii="Times New Roman" w:eastAsia="Calibri" w:hAnsi="Times New Roman" w:cs="Times New Roman"/>
          <w:sz w:val="28"/>
          <w:szCs w:val="28"/>
        </w:rPr>
      </w:pPr>
      <w:r w:rsidRPr="00AC23C9">
        <w:rPr>
          <w:rFonts w:ascii="Times New Roman" w:eastAsia="Calibri" w:hAnsi="Times New Roman" w:cs="Times New Roman"/>
          <w:noProof/>
          <w:sz w:val="28"/>
          <w:szCs w:val="28"/>
        </w:rPr>
        <mc:AlternateContent>
          <mc:Choice Requires="wps">
            <w:drawing>
              <wp:anchor distT="0" distB="0" distL="114300" distR="114300" simplePos="0" relativeHeight="251717632" behindDoc="0" locked="0" layoutInCell="1" allowOverlap="1" wp14:anchorId="1B7CE002" wp14:editId="20AA64A0">
                <wp:simplePos x="0" y="0"/>
                <wp:positionH relativeFrom="column">
                  <wp:posOffset>816610</wp:posOffset>
                </wp:positionH>
                <wp:positionV relativeFrom="paragraph">
                  <wp:posOffset>156210</wp:posOffset>
                </wp:positionV>
                <wp:extent cx="3629025" cy="381000"/>
                <wp:effectExtent l="0" t="0" r="28575" b="19050"/>
                <wp:wrapNone/>
                <wp:docPr id="63" name="Прямоугольник 63"/>
                <wp:cNvGraphicFramePr/>
                <a:graphic xmlns:a="http://schemas.openxmlformats.org/drawingml/2006/main">
                  <a:graphicData uri="http://schemas.microsoft.com/office/word/2010/wordprocessingShape">
                    <wps:wsp>
                      <wps:cNvSpPr/>
                      <wps:spPr>
                        <a:xfrm>
                          <a:off x="0" y="0"/>
                          <a:ext cx="3629025" cy="381000"/>
                        </a:xfrm>
                        <a:prstGeom prst="rect">
                          <a:avLst/>
                        </a:prstGeom>
                        <a:solidFill>
                          <a:sysClr val="window" lastClr="FFFFFF"/>
                        </a:solidFill>
                        <a:ln w="12700" cap="flat" cmpd="sng" algn="ctr">
                          <a:solidFill>
                            <a:sysClr val="windowText" lastClr="000000"/>
                          </a:solidFill>
                          <a:prstDash val="solid"/>
                          <a:miter lim="800000"/>
                        </a:ln>
                        <a:effectLst/>
                      </wps:spPr>
                      <wps:txbx>
                        <w:txbxContent>
                          <w:p w14:paraId="431EC165" w14:textId="77777777" w:rsidR="00AC23C9" w:rsidRPr="00122A07" w:rsidRDefault="00AC23C9" w:rsidP="00AC23C9">
                            <w:pPr>
                              <w:rPr>
                                <w:rFonts w:ascii="Times New Roman" w:hAnsi="Times New Roman"/>
                                <w:sz w:val="24"/>
                                <w:szCs w:val="24"/>
                              </w:rPr>
                            </w:pPr>
                            <w:r>
                              <w:rPr>
                                <w:rFonts w:ascii="Times New Roman" w:hAnsi="Times New Roman"/>
                                <w:sz w:val="24"/>
                                <w:szCs w:val="24"/>
                              </w:rPr>
                              <w:t xml:space="preserve">ВНУТРІШНЄ </w:t>
                            </w:r>
                            <w:r w:rsidRPr="00122A07">
                              <w:rPr>
                                <w:rFonts w:ascii="Times New Roman" w:hAnsi="Times New Roman"/>
                                <w:sz w:val="24"/>
                                <w:szCs w:val="24"/>
                              </w:rPr>
                              <w:t xml:space="preserve"> СЕРЕДОВИЩЕ</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B7CE002" id="Прямоугольник 63" o:spid="_x0000_s1089" style="position:absolute;left:0;text-align:left;margin-left:64.3pt;margin-top:12.3pt;width:285.75pt;height:30pt;z-index:251717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" fillcolor="window" strokecolor="windowText" strokeweight="1pt">
                <v:textbox>
                  <w:txbxContent>
                    <w:p w14:paraId="431EC165" w14:textId="77777777" w:rsidR="00AC23C9" w:rsidRPr="00122A07" w:rsidRDefault="00AC23C9" w:rsidP="00AC23C9">
                      <w:pPr>
                        <w:rPr>
                          <w:rFonts w:ascii="Times New Roman" w:hAnsi="Times New Roman"/>
                          <w:sz w:val="24"/>
                          <w:szCs w:val="24"/>
                        </w:rPr>
                      </w:pPr>
                      <w:r>
                        <w:rPr>
                          <w:rFonts w:ascii="Times New Roman" w:hAnsi="Times New Roman"/>
                          <w:sz w:val="24"/>
                          <w:szCs w:val="24"/>
                        </w:rPr>
                        <w:t xml:space="preserve">ВНУТРІШНЄ </w:t>
                      </w:r>
                      <w:r w:rsidRPr="00122A07">
                        <w:rPr>
                          <w:rFonts w:ascii="Times New Roman" w:hAnsi="Times New Roman"/>
                          <w:sz w:val="24"/>
                          <w:szCs w:val="24"/>
                        </w:rPr>
                        <w:t xml:space="preserve"> СЕРЕДОВИЩЕ</w:t>
                      </w:r>
                    </w:p>
                  </w:txbxContent>
                </v:textbox>
              </v:rect>
            </w:pict>
          </mc:Fallback>
        </mc:AlternateContent>
      </w:r>
    </w:p>
    <w:p w14:paraId="11968745" w14:textId="77777777" w:rsidR="00AC23C9" w:rsidRPr="00AC23C9" w:rsidRDefault="00AC23C9" w:rsidP="00AC23C9">
      <w:pPr>
        <w:spacing w:line="360" w:lineRule="auto"/>
        <w:jc w:val="both"/>
        <w:rPr>
          <w:rFonts w:ascii="Times New Roman" w:eastAsia="Calibri" w:hAnsi="Times New Roman" w:cs="Times New Roman"/>
          <w:sz w:val="28"/>
          <w:szCs w:val="28"/>
        </w:rPr>
      </w:pPr>
    </w:p>
    <w:p w14:paraId="56D01D09" w14:textId="77777777" w:rsidR="00AC23C9" w:rsidRPr="00AC23C9" w:rsidRDefault="00AC23C9" w:rsidP="00104F4F">
      <w:pPr>
        <w:spacing w:line="360" w:lineRule="auto"/>
        <w:rPr>
          <w:rFonts w:ascii="Times New Roman" w:eastAsia="Calibri" w:hAnsi="Times New Roman" w:cs="Times New Roman"/>
          <w:sz w:val="28"/>
          <w:szCs w:val="28"/>
        </w:rPr>
      </w:pPr>
      <w:r w:rsidRPr="00AC23C9">
        <w:rPr>
          <w:rFonts w:ascii="Times New Roman" w:eastAsia="Calibri" w:hAnsi="Times New Roman" w:cs="Times New Roman"/>
          <w:sz w:val="28"/>
          <w:szCs w:val="28"/>
        </w:rPr>
        <w:t>Рис.3.1.</w:t>
      </w:r>
      <w:r w:rsidRPr="00AC23C9">
        <w:rPr>
          <w:rFonts w:ascii="Calibri" w:eastAsia="Calibri" w:hAnsi="Calibri" w:cs="Times New Roman"/>
        </w:rPr>
        <w:t xml:space="preserve"> </w:t>
      </w:r>
      <w:r w:rsidRPr="00AC23C9">
        <w:rPr>
          <w:rFonts w:ascii="Times New Roman" w:eastAsia="Calibri" w:hAnsi="Times New Roman" w:cs="Times New Roman"/>
          <w:sz w:val="28"/>
          <w:szCs w:val="28"/>
        </w:rPr>
        <w:t>Сучасні проблеми планування на підприємствах</w:t>
      </w:r>
    </w:p>
    <w:p w14:paraId="08F6BA3D" w14:textId="77777777" w:rsidR="00AC23C9" w:rsidRPr="00AC23C9" w:rsidRDefault="00AC23C9" w:rsidP="00AC23C9">
      <w:pPr>
        <w:spacing w:line="360" w:lineRule="auto"/>
        <w:jc w:val="both"/>
        <w:rPr>
          <w:rFonts w:ascii="Times New Roman" w:eastAsia="Calibri" w:hAnsi="Times New Roman" w:cs="Times New Roman"/>
          <w:sz w:val="28"/>
          <w:szCs w:val="28"/>
        </w:rPr>
      </w:pPr>
    </w:p>
    <w:p w14:paraId="7C537313" w14:textId="77777777" w:rsidR="00AC23C9" w:rsidRPr="00AC23C9" w:rsidRDefault="00AC23C9" w:rsidP="00104F4F">
      <w:pPr>
        <w:spacing w:line="360" w:lineRule="auto"/>
        <w:ind w:firstLine="709"/>
        <w:jc w:val="both"/>
        <w:rPr>
          <w:rFonts w:ascii="Times New Roman" w:eastAsia="Calibri" w:hAnsi="Times New Roman" w:cs="Times New Roman"/>
          <w:sz w:val="28"/>
          <w:szCs w:val="28"/>
        </w:rPr>
      </w:pPr>
      <w:r w:rsidRPr="00AC23C9">
        <w:rPr>
          <w:rFonts w:ascii="Times New Roman" w:eastAsia="Calibri" w:hAnsi="Times New Roman" w:cs="Times New Roman"/>
          <w:sz w:val="28"/>
          <w:szCs w:val="28"/>
        </w:rPr>
        <w:t>Нестабільність зовнішнього середовища ускладнює передбачення майбутнього розвитку подій, що у свою чергу перешкоджає досягненню всіх цілей підприємства шляхом виконання запланованих заходів і послідовності їх реалізації.</w:t>
      </w:r>
    </w:p>
    <w:p w14:paraId="28729398" w14:textId="77777777" w:rsidR="00AC23C9" w:rsidRPr="00AC23C9" w:rsidRDefault="00AC23C9" w:rsidP="00104F4F">
      <w:pPr>
        <w:spacing w:line="360" w:lineRule="auto"/>
        <w:ind w:firstLine="709"/>
        <w:jc w:val="both"/>
        <w:rPr>
          <w:rFonts w:ascii="Times New Roman" w:eastAsia="Calibri" w:hAnsi="Times New Roman" w:cs="Times New Roman"/>
          <w:sz w:val="28"/>
          <w:szCs w:val="28"/>
        </w:rPr>
      </w:pPr>
      <w:r w:rsidRPr="00AC23C9">
        <w:rPr>
          <w:rFonts w:ascii="Times New Roman" w:eastAsia="Calibri" w:hAnsi="Times New Roman" w:cs="Times New Roman"/>
          <w:sz w:val="28"/>
          <w:szCs w:val="28"/>
        </w:rPr>
        <w:t>Недостатня швидкість та неадекватність реакції підприємства на зміни у своєму середовищі, що виникають під впливом зовнішніх факторів, проявляється у неможливості вчасно розпізнати нові можливості чи загрози. Це у свою чергу ускладнює визначення їхнього впливу на підприємство та їхнє врахування у процесі планування. Крім того, ця нестабільність призводить до необхідності коригування розроблених планів та заходів у зв'язку з неочікуваними змінами, які виникають під час їхньої реалізації. Не здатність швидко реагувати на динамічний характер ринкових умов та галузевих змін призводить до зниження ефективності планування та загальної діяльності підприємства.</w:t>
      </w:r>
    </w:p>
    <w:p w14:paraId="4E94F314" w14:textId="77777777" w:rsidR="00AC23C9" w:rsidRPr="00AC23C9" w:rsidRDefault="00AC23C9" w:rsidP="00104F4F">
      <w:pPr>
        <w:spacing w:line="360" w:lineRule="auto"/>
        <w:ind w:firstLine="709"/>
        <w:jc w:val="both"/>
        <w:rPr>
          <w:rFonts w:ascii="Times New Roman" w:eastAsia="Calibri" w:hAnsi="Times New Roman" w:cs="Times New Roman"/>
          <w:sz w:val="28"/>
          <w:szCs w:val="28"/>
        </w:rPr>
      </w:pPr>
      <w:r w:rsidRPr="00AC23C9">
        <w:rPr>
          <w:rFonts w:ascii="Times New Roman" w:eastAsia="Calibri" w:hAnsi="Times New Roman" w:cs="Times New Roman"/>
          <w:sz w:val="28"/>
          <w:szCs w:val="28"/>
        </w:rPr>
        <w:t>Сучасні підприємства часто зіткаються з викликами, що виникають у зв</w:t>
      </w:r>
      <w:r w:rsidRPr="00AC23C9">
        <w:rPr>
          <w:rFonts w:ascii="Times New Roman" w:eastAsia="Calibri" w:hAnsi="Times New Roman" w:cs="Times New Roman"/>
          <w:sz w:val="28"/>
          <w:szCs w:val="28"/>
          <w:lang w:val="ru-RU"/>
        </w:rPr>
        <w:t>’</w:t>
      </w:r>
      <w:proofErr w:type="spellStart"/>
      <w:r w:rsidRPr="00AC23C9">
        <w:rPr>
          <w:rFonts w:ascii="Times New Roman" w:eastAsia="Calibri" w:hAnsi="Times New Roman" w:cs="Times New Roman"/>
          <w:sz w:val="28"/>
          <w:szCs w:val="28"/>
        </w:rPr>
        <w:t>язку</w:t>
      </w:r>
      <w:proofErr w:type="spellEnd"/>
      <w:r w:rsidRPr="00AC23C9">
        <w:rPr>
          <w:rFonts w:ascii="Times New Roman" w:eastAsia="Calibri" w:hAnsi="Times New Roman" w:cs="Times New Roman"/>
          <w:sz w:val="28"/>
          <w:szCs w:val="28"/>
        </w:rPr>
        <w:t xml:space="preserve"> з швидким розвитком техніки та технологій. Цей динамічний процес інновацій сприяє введенню на ринок нових товарів і сучасних технологій виробництва, що стає важливим конкурентним перевагою для підприємств. Ті підприємства, які при плануванні своєї діяльності спираються виключно на минулий досвід, традиційний асортимент товарів та застарілі технології, ризикують втратити свої конкурентні позиції.</w:t>
      </w:r>
    </w:p>
    <w:p w14:paraId="433E1D55" w14:textId="77777777" w:rsidR="00AC23C9" w:rsidRPr="00AC23C9" w:rsidRDefault="00AC23C9" w:rsidP="00104F4F">
      <w:pPr>
        <w:spacing w:line="360" w:lineRule="auto"/>
        <w:ind w:firstLine="709"/>
        <w:jc w:val="both"/>
        <w:rPr>
          <w:rFonts w:ascii="Times New Roman" w:eastAsia="Calibri" w:hAnsi="Times New Roman" w:cs="Times New Roman"/>
          <w:sz w:val="28"/>
          <w:szCs w:val="28"/>
        </w:rPr>
      </w:pPr>
      <w:r w:rsidRPr="00AC23C9">
        <w:rPr>
          <w:rFonts w:ascii="Times New Roman" w:eastAsia="Calibri" w:hAnsi="Times New Roman" w:cs="Times New Roman"/>
          <w:sz w:val="28"/>
          <w:szCs w:val="28"/>
        </w:rPr>
        <w:t>Від персоналу, що займається плануванням, потрібне постійне відслідковування технічного та технологічного прогресу, виявлення та урахування передових науково-технічних досягнень у планових документах. Підприємства, які не ураховують інновацій і строго дотримуються встановлених довгострокових планів без врахування нових досягнень, ризикують втратити можливості для майбутнього розвитку.</w:t>
      </w:r>
    </w:p>
    <w:p w14:paraId="40F82244" w14:textId="77777777" w:rsidR="00AC23C9" w:rsidRPr="00AC23C9" w:rsidRDefault="00AC23C9" w:rsidP="00104F4F">
      <w:pPr>
        <w:spacing w:line="360" w:lineRule="auto"/>
        <w:ind w:firstLine="709"/>
        <w:jc w:val="both"/>
        <w:rPr>
          <w:rFonts w:ascii="Times New Roman" w:eastAsia="Calibri" w:hAnsi="Times New Roman" w:cs="Times New Roman"/>
          <w:sz w:val="28"/>
          <w:szCs w:val="28"/>
        </w:rPr>
      </w:pPr>
      <w:r w:rsidRPr="00AC23C9">
        <w:rPr>
          <w:rFonts w:ascii="Times New Roman" w:eastAsia="Calibri" w:hAnsi="Times New Roman" w:cs="Times New Roman"/>
          <w:sz w:val="28"/>
          <w:szCs w:val="28"/>
        </w:rPr>
        <w:t xml:space="preserve">Використання застарілих технологій та строге виконання планів без врахування новітніх розробок науково-технічного прогресу негативно </w:t>
      </w:r>
      <w:r w:rsidRPr="00AC23C9">
        <w:rPr>
          <w:rFonts w:ascii="Times New Roman" w:eastAsia="Calibri" w:hAnsi="Times New Roman" w:cs="Times New Roman"/>
          <w:sz w:val="28"/>
          <w:szCs w:val="28"/>
        </w:rPr>
        <w:lastRenderedPageBreak/>
        <w:t>позначається на ефективності планування та загальних результатів діяльності підприємств.</w:t>
      </w:r>
    </w:p>
    <w:p w14:paraId="0A47631F" w14:textId="77777777" w:rsidR="00AC23C9" w:rsidRPr="00AC23C9" w:rsidRDefault="00AC23C9" w:rsidP="00104F4F">
      <w:pPr>
        <w:spacing w:line="360" w:lineRule="auto"/>
        <w:ind w:firstLine="709"/>
        <w:jc w:val="both"/>
        <w:rPr>
          <w:rFonts w:ascii="Times New Roman" w:eastAsia="Calibri" w:hAnsi="Times New Roman" w:cs="Times New Roman"/>
          <w:sz w:val="28"/>
          <w:szCs w:val="28"/>
        </w:rPr>
      </w:pPr>
      <w:r w:rsidRPr="00AC23C9">
        <w:rPr>
          <w:rFonts w:ascii="Times New Roman" w:eastAsia="Calibri" w:hAnsi="Times New Roman" w:cs="Times New Roman"/>
          <w:sz w:val="28"/>
          <w:szCs w:val="28"/>
        </w:rPr>
        <w:t>У ситуації з посиленою конкурентною боротьбою на ринку, збереження конкурентних позицій підприємства стає ключовим завданням. Основна увага при цьому зосереджується не лише на створенні конкурентних переваг, але й на їх підтриманні через систематичне планування та впровадження відповідних заходів.</w:t>
      </w:r>
    </w:p>
    <w:p w14:paraId="6FB25C9F" w14:textId="77777777" w:rsidR="00AC23C9" w:rsidRPr="00AC23C9" w:rsidRDefault="00AC23C9" w:rsidP="00104F4F">
      <w:pPr>
        <w:spacing w:line="360" w:lineRule="auto"/>
        <w:ind w:firstLine="709"/>
        <w:jc w:val="both"/>
        <w:rPr>
          <w:rFonts w:ascii="Times New Roman" w:eastAsia="Calibri" w:hAnsi="Times New Roman" w:cs="Times New Roman"/>
          <w:sz w:val="28"/>
          <w:szCs w:val="28"/>
        </w:rPr>
      </w:pPr>
      <w:r w:rsidRPr="00AC23C9">
        <w:rPr>
          <w:rFonts w:ascii="Times New Roman" w:eastAsia="Calibri" w:hAnsi="Times New Roman" w:cs="Times New Roman"/>
          <w:sz w:val="28"/>
          <w:szCs w:val="28"/>
        </w:rPr>
        <w:t>Зміни в стратегіях конкурентів та поява нових учасників на ринку можуть створювати перешкоди для реалізації запланованих заходів щодо підвищення конкурентоспроможності продукції та підприємства в цілому. Це може вимагати перегляду планів діяльності, пошуку нових конкурентних переваг і корекції стратегій, що у свою чергу потребує додаткових витрат часу, матеріальних і фінансових ресурсів, а також використання кваліфікованого персоналу з відповідними знаннями і навичками.</w:t>
      </w:r>
    </w:p>
    <w:p w14:paraId="28984117" w14:textId="77777777" w:rsidR="00AC23C9" w:rsidRPr="00AC23C9" w:rsidRDefault="00AC23C9" w:rsidP="00104F4F">
      <w:pPr>
        <w:spacing w:line="360" w:lineRule="auto"/>
        <w:ind w:firstLine="709"/>
        <w:jc w:val="both"/>
        <w:rPr>
          <w:rFonts w:ascii="Times New Roman" w:eastAsia="Calibri" w:hAnsi="Times New Roman" w:cs="Times New Roman"/>
          <w:sz w:val="28"/>
          <w:szCs w:val="28"/>
        </w:rPr>
      </w:pPr>
      <w:r w:rsidRPr="00AC23C9">
        <w:rPr>
          <w:rFonts w:ascii="Times New Roman" w:eastAsia="Calibri" w:hAnsi="Times New Roman" w:cs="Times New Roman"/>
          <w:sz w:val="28"/>
          <w:szCs w:val="28"/>
        </w:rPr>
        <w:t>Окрім зовнішніх викликів, існують і внутрішні проблеми, які виникають в результаті самої діяльності підприємства. Це можуть бути неефективні внутрішні процеси, проблеми з управлінням, недостатня кваліфікація персоналу або недосконалість внутрішніх комунікаційних процесів. Вирішення цих проблем також вимагає системного підходу та ефективного управління ресурсами підприємства.</w:t>
      </w:r>
    </w:p>
    <w:p w14:paraId="7405D69C" w14:textId="77777777" w:rsidR="00AC23C9" w:rsidRPr="00AC23C9" w:rsidRDefault="00AC23C9" w:rsidP="00104F4F">
      <w:pPr>
        <w:spacing w:line="360" w:lineRule="auto"/>
        <w:ind w:firstLine="709"/>
        <w:jc w:val="both"/>
        <w:rPr>
          <w:rFonts w:ascii="Times New Roman" w:eastAsia="Calibri" w:hAnsi="Times New Roman" w:cs="Times New Roman"/>
          <w:sz w:val="28"/>
          <w:szCs w:val="28"/>
        </w:rPr>
      </w:pPr>
      <w:r w:rsidRPr="00AC23C9">
        <w:rPr>
          <w:rFonts w:ascii="Times New Roman" w:eastAsia="Calibri" w:hAnsi="Times New Roman" w:cs="Times New Roman"/>
          <w:sz w:val="28"/>
          <w:szCs w:val="28"/>
        </w:rPr>
        <w:t>Ефективне планування діяльності підприємств надзвичайно важливе, і ключовим фактором для його успішності є наявність достовірної інформації. Забезпечення доступу до необхідних джерел інформації, вміння її аналізувати та використовувати дозволяє проводити дослідження сильних і слабких сторін підприємств, а також виявляти можливості та загрози зовнішнього середовища, особливо в умовах зростаючої конкуренції.</w:t>
      </w:r>
    </w:p>
    <w:p w14:paraId="1F0714E9" w14:textId="77777777" w:rsidR="00AC23C9" w:rsidRPr="00AC23C9" w:rsidRDefault="00AC23C9" w:rsidP="00104F4F">
      <w:pPr>
        <w:spacing w:line="360" w:lineRule="auto"/>
        <w:ind w:firstLine="709"/>
        <w:jc w:val="both"/>
        <w:rPr>
          <w:rFonts w:ascii="Times New Roman" w:eastAsia="Calibri" w:hAnsi="Times New Roman" w:cs="Times New Roman"/>
          <w:sz w:val="28"/>
          <w:szCs w:val="28"/>
        </w:rPr>
      </w:pPr>
      <w:r w:rsidRPr="00AC23C9">
        <w:rPr>
          <w:rFonts w:ascii="Times New Roman" w:eastAsia="Calibri" w:hAnsi="Times New Roman" w:cs="Times New Roman"/>
          <w:sz w:val="28"/>
          <w:szCs w:val="28"/>
        </w:rPr>
        <w:t xml:space="preserve">Недостовірна, неактуальна або неперевірена інформація, використана під час планування, може серйозно завадити досягненню поставлених цілей. Вона може призвести до помилкових рішень, втрати ринкової частки та навіть загрози банкрутства підприємства. Відсутність належної інформаційної бази є </w:t>
      </w:r>
      <w:r w:rsidRPr="00AC23C9">
        <w:rPr>
          <w:rFonts w:ascii="Times New Roman" w:eastAsia="Calibri" w:hAnsi="Times New Roman" w:cs="Times New Roman"/>
          <w:sz w:val="28"/>
          <w:szCs w:val="28"/>
        </w:rPr>
        <w:lastRenderedPageBreak/>
        <w:t>основною причиною зниження ефективності планування, оскільки не дозволяє адекватно оцінити ризики і можливості.</w:t>
      </w:r>
    </w:p>
    <w:p w14:paraId="6DB9FA65" w14:textId="77777777" w:rsidR="00AC23C9" w:rsidRPr="00AC23C9" w:rsidRDefault="00AC23C9" w:rsidP="00104F4F">
      <w:pPr>
        <w:spacing w:line="360" w:lineRule="auto"/>
        <w:ind w:firstLine="709"/>
        <w:jc w:val="both"/>
        <w:rPr>
          <w:rFonts w:ascii="Times New Roman" w:eastAsia="Calibri" w:hAnsi="Times New Roman" w:cs="Times New Roman"/>
          <w:sz w:val="28"/>
          <w:szCs w:val="28"/>
        </w:rPr>
      </w:pPr>
      <w:r w:rsidRPr="00AC23C9">
        <w:rPr>
          <w:rFonts w:ascii="Times New Roman" w:eastAsia="Calibri" w:hAnsi="Times New Roman" w:cs="Times New Roman"/>
          <w:sz w:val="28"/>
          <w:szCs w:val="28"/>
        </w:rPr>
        <w:t>Використання недостовірної інформації також може призвести до появи безпідставних очікувань щодо досягнення нереальних цілей і планування несвоєчасних чи неефективних заходів для їх досягнення. Це є серйозним обмеженням для підприємства, оскільки може призвести до втрати конкурентних позицій і недосягнення стратегічних цілей.</w:t>
      </w:r>
    </w:p>
    <w:p w14:paraId="12C7E709" w14:textId="77777777" w:rsidR="00AC23C9" w:rsidRPr="00AC23C9" w:rsidRDefault="00AC23C9" w:rsidP="00104F4F">
      <w:pPr>
        <w:spacing w:line="360" w:lineRule="auto"/>
        <w:ind w:firstLine="709"/>
        <w:jc w:val="both"/>
        <w:rPr>
          <w:rFonts w:ascii="Times New Roman" w:eastAsia="Calibri" w:hAnsi="Times New Roman" w:cs="Times New Roman"/>
          <w:sz w:val="28"/>
          <w:szCs w:val="28"/>
        </w:rPr>
      </w:pPr>
      <w:r w:rsidRPr="00AC23C9">
        <w:rPr>
          <w:rFonts w:ascii="Times New Roman" w:eastAsia="Calibri" w:hAnsi="Times New Roman" w:cs="Times New Roman"/>
          <w:sz w:val="28"/>
          <w:szCs w:val="28"/>
        </w:rPr>
        <w:t>Таким чином, забезпечення точності, актуальності і достовірності інформації є критично важливим для ефективного планування діяльності підприємств. Підприємства повинні враховувати макросередовище, сучасні тенденції ринку і галузі, а також техніко-економічні показники для максимізації ефективності свого планування і стратегій розвитку.</w:t>
      </w:r>
    </w:p>
    <w:p w14:paraId="19F6FEF1" w14:textId="77777777" w:rsidR="00AC23C9" w:rsidRPr="00AC23C9" w:rsidRDefault="00AC23C9" w:rsidP="00104F4F">
      <w:pPr>
        <w:spacing w:line="360" w:lineRule="auto"/>
        <w:ind w:firstLine="709"/>
        <w:jc w:val="both"/>
        <w:rPr>
          <w:rFonts w:ascii="Times New Roman" w:eastAsia="Calibri" w:hAnsi="Times New Roman" w:cs="Times New Roman"/>
          <w:sz w:val="28"/>
          <w:szCs w:val="28"/>
        </w:rPr>
      </w:pPr>
      <w:r w:rsidRPr="00AC23C9">
        <w:rPr>
          <w:rFonts w:ascii="Times New Roman" w:eastAsia="Calibri" w:hAnsi="Times New Roman" w:cs="Times New Roman"/>
          <w:sz w:val="28"/>
          <w:szCs w:val="28"/>
        </w:rPr>
        <w:t>При плануванні діяльності підприємства однією з ключових проблем може стати розпорошеність цілей, які не узгоджені з основною метою та місією організації. Це може призвести до неефективного використання ресурсів, недосягнення стратегічних цілей і загрози для стабільності підприємства. Для забезпечення ефективної діяльності у плановому періоді важливо зосередитись на конкретних шляхах досягнення цілей, які взаємоузгоджені з місією підприємства.</w:t>
      </w:r>
    </w:p>
    <w:p w14:paraId="339F1FA5" w14:textId="77777777" w:rsidR="00AC23C9" w:rsidRPr="00AC23C9" w:rsidRDefault="00AC23C9" w:rsidP="00104F4F">
      <w:pPr>
        <w:spacing w:line="360" w:lineRule="auto"/>
        <w:ind w:firstLine="709"/>
        <w:jc w:val="both"/>
        <w:rPr>
          <w:rFonts w:ascii="Times New Roman" w:eastAsia="Calibri" w:hAnsi="Times New Roman" w:cs="Times New Roman"/>
          <w:sz w:val="28"/>
          <w:szCs w:val="28"/>
        </w:rPr>
      </w:pPr>
      <w:r w:rsidRPr="00AC23C9">
        <w:rPr>
          <w:rFonts w:ascii="Times New Roman" w:eastAsia="Calibri" w:hAnsi="Times New Roman" w:cs="Times New Roman"/>
          <w:sz w:val="28"/>
          <w:szCs w:val="28"/>
        </w:rPr>
        <w:t xml:space="preserve">Якщо на підприємстві планується впровадження абсолютно нових напрямів діяльності або </w:t>
      </w:r>
      <w:proofErr w:type="spellStart"/>
      <w:r w:rsidRPr="00AC23C9">
        <w:rPr>
          <w:rFonts w:ascii="Times New Roman" w:eastAsia="Calibri" w:hAnsi="Times New Roman" w:cs="Times New Roman"/>
          <w:sz w:val="28"/>
          <w:szCs w:val="28"/>
        </w:rPr>
        <w:t>розпочинання</w:t>
      </w:r>
      <w:proofErr w:type="spellEnd"/>
      <w:r w:rsidRPr="00AC23C9">
        <w:rPr>
          <w:rFonts w:ascii="Times New Roman" w:eastAsia="Calibri" w:hAnsi="Times New Roman" w:cs="Times New Roman"/>
          <w:sz w:val="28"/>
          <w:szCs w:val="28"/>
        </w:rPr>
        <w:t xml:space="preserve"> проектів із різноспрямованими цілями, виникає необхідність розробки окремих планів для кожного з них. Це дозволяє чітко визначити цілі кожного проекту, визначити необхідні ресурси та стратегії, а також забезпечити узгодженість зі стратегічними цілями основного бізнесу підприємства.</w:t>
      </w:r>
    </w:p>
    <w:p w14:paraId="7A8DCA57" w14:textId="77777777" w:rsidR="00AC23C9" w:rsidRPr="00AC23C9" w:rsidRDefault="00AC23C9" w:rsidP="00104F4F">
      <w:pPr>
        <w:spacing w:line="360" w:lineRule="auto"/>
        <w:ind w:firstLine="709"/>
        <w:jc w:val="both"/>
        <w:rPr>
          <w:rFonts w:ascii="Times New Roman" w:eastAsia="Calibri" w:hAnsi="Times New Roman" w:cs="Times New Roman"/>
          <w:sz w:val="28"/>
          <w:szCs w:val="28"/>
        </w:rPr>
      </w:pPr>
      <w:r w:rsidRPr="00AC23C9">
        <w:rPr>
          <w:rFonts w:ascii="Times New Roman" w:eastAsia="Calibri" w:hAnsi="Times New Roman" w:cs="Times New Roman"/>
          <w:sz w:val="28"/>
          <w:szCs w:val="28"/>
        </w:rPr>
        <w:t>Врахування цих аспектів дозволяє уникнути розпорошеності ресурсів і зосередити зусилля на досягненні ключових цілей, що сприяє ефективному виконанню планів і зміцнює конкурентні переваги підприємства на ринку.</w:t>
      </w:r>
    </w:p>
    <w:p w14:paraId="2C985DCC" w14:textId="77777777" w:rsidR="00AC23C9" w:rsidRPr="00AC23C9" w:rsidRDefault="00AC23C9" w:rsidP="00104F4F">
      <w:pPr>
        <w:spacing w:line="360" w:lineRule="auto"/>
        <w:ind w:firstLine="709"/>
        <w:jc w:val="both"/>
        <w:rPr>
          <w:rFonts w:ascii="Times New Roman" w:eastAsia="Calibri" w:hAnsi="Times New Roman" w:cs="Times New Roman"/>
          <w:sz w:val="28"/>
          <w:szCs w:val="28"/>
        </w:rPr>
      </w:pPr>
      <w:r w:rsidRPr="00AC23C9">
        <w:rPr>
          <w:rFonts w:ascii="Times New Roman" w:eastAsia="Calibri" w:hAnsi="Times New Roman" w:cs="Times New Roman"/>
          <w:sz w:val="28"/>
          <w:szCs w:val="28"/>
        </w:rPr>
        <w:t xml:space="preserve">Відсутність альтернативних варіантів діяльності та розрахунку резервного запасу може призвести до значних труднощів у вирішенні </w:t>
      </w:r>
      <w:r w:rsidRPr="00AC23C9">
        <w:rPr>
          <w:rFonts w:ascii="Times New Roman" w:eastAsia="Calibri" w:hAnsi="Times New Roman" w:cs="Times New Roman"/>
          <w:sz w:val="28"/>
          <w:szCs w:val="28"/>
        </w:rPr>
        <w:lastRenderedPageBreak/>
        <w:t>непланованих ситуацій або створити додаткові проблеми при зустрічі з непередбачуваними обставинами. Ці обставини можуть вплинути на своєчасність досягнення цілей, виконання планових завдань та обсяг фінансових затрат, необхідних для їх практичної реалізації.</w:t>
      </w:r>
    </w:p>
    <w:p w14:paraId="6C532E0D" w14:textId="77777777" w:rsidR="00AC23C9" w:rsidRPr="00AC23C9" w:rsidRDefault="00AC23C9" w:rsidP="00104F4F">
      <w:pPr>
        <w:spacing w:line="360" w:lineRule="auto"/>
        <w:ind w:firstLine="709"/>
        <w:jc w:val="both"/>
        <w:rPr>
          <w:rFonts w:ascii="Times New Roman" w:eastAsia="Calibri" w:hAnsi="Times New Roman" w:cs="Times New Roman"/>
          <w:sz w:val="28"/>
          <w:szCs w:val="28"/>
        </w:rPr>
      </w:pPr>
      <w:r w:rsidRPr="00AC23C9">
        <w:rPr>
          <w:rFonts w:ascii="Times New Roman" w:eastAsia="Calibri" w:hAnsi="Times New Roman" w:cs="Times New Roman"/>
          <w:sz w:val="28"/>
          <w:szCs w:val="28"/>
        </w:rPr>
        <w:t>Ризики можуть включати неочікувані природні лиха, аварії, нещасні випадки або помилки, що допускаються працівниками підприємства в процесі виконання завдань. При розробці перспективного планування важливо мати на увазі, що не можна передбачити абсолютно всіх можливих сценаріїв, оскільки можуть виникнути непередбачені обставини, що не залежать від якості розробленого плану чи результатів діяльності підприємства.</w:t>
      </w:r>
    </w:p>
    <w:p w14:paraId="4E1AABD9" w14:textId="77777777" w:rsidR="00AC23C9" w:rsidRPr="00AC23C9" w:rsidRDefault="00AC23C9" w:rsidP="00104F4F">
      <w:pPr>
        <w:spacing w:line="360" w:lineRule="auto"/>
        <w:ind w:firstLine="709"/>
        <w:jc w:val="both"/>
        <w:rPr>
          <w:rFonts w:ascii="Times New Roman" w:eastAsia="Calibri" w:hAnsi="Times New Roman" w:cs="Times New Roman"/>
          <w:sz w:val="28"/>
          <w:szCs w:val="28"/>
        </w:rPr>
      </w:pPr>
      <w:r w:rsidRPr="00AC23C9">
        <w:rPr>
          <w:rFonts w:ascii="Times New Roman" w:eastAsia="Calibri" w:hAnsi="Times New Roman" w:cs="Times New Roman"/>
          <w:sz w:val="28"/>
          <w:szCs w:val="28"/>
        </w:rPr>
        <w:t>У зв’язку з цим важливо мати резервні можливості для непередбачуваного розвитку подій, зустрічі непланових витрат чи втрат, а також для використання нових можливостей чи управління новими загрозами. Розрахунок додаткових ресурсів і альтернативних джерел їх отримання є раціональним кроком для забезпечення досягнення запланованих цілей, зокрема щодо встановлених термінів виконання завдань.</w:t>
      </w:r>
    </w:p>
    <w:p w14:paraId="703F78DF" w14:textId="77777777" w:rsidR="00AC23C9" w:rsidRPr="00AC23C9" w:rsidRDefault="00AC23C9" w:rsidP="00104F4F">
      <w:pPr>
        <w:spacing w:line="360" w:lineRule="auto"/>
        <w:ind w:firstLine="709"/>
        <w:jc w:val="both"/>
        <w:rPr>
          <w:rFonts w:ascii="Times New Roman" w:eastAsia="Calibri" w:hAnsi="Times New Roman" w:cs="Times New Roman"/>
          <w:sz w:val="28"/>
          <w:szCs w:val="28"/>
        </w:rPr>
      </w:pPr>
      <w:r w:rsidRPr="00AC23C9">
        <w:rPr>
          <w:rFonts w:ascii="Times New Roman" w:eastAsia="Calibri" w:hAnsi="Times New Roman" w:cs="Times New Roman"/>
          <w:sz w:val="28"/>
          <w:szCs w:val="28"/>
        </w:rPr>
        <w:t>При визначенні термінів досягнення цілей у процесі планування важливо враховувати потенційні затримки, які можуть виникнути через форс-мажорні обставини, що не залежать від самого підприємства. Це може включати природні катастрофи, політичні нестабільності, економічні кризи або інші непередбачені події.</w:t>
      </w:r>
    </w:p>
    <w:p w14:paraId="4E0D096F" w14:textId="77777777" w:rsidR="00AC23C9" w:rsidRPr="00AC23C9" w:rsidRDefault="00AC23C9" w:rsidP="00104F4F">
      <w:pPr>
        <w:spacing w:line="360" w:lineRule="auto"/>
        <w:ind w:firstLine="709"/>
        <w:jc w:val="both"/>
        <w:rPr>
          <w:rFonts w:ascii="Times New Roman" w:eastAsia="Calibri" w:hAnsi="Times New Roman" w:cs="Times New Roman"/>
          <w:sz w:val="28"/>
          <w:szCs w:val="28"/>
        </w:rPr>
      </w:pPr>
      <w:r w:rsidRPr="00AC23C9">
        <w:rPr>
          <w:rFonts w:ascii="Times New Roman" w:eastAsia="Calibri" w:hAnsi="Times New Roman" w:cs="Times New Roman"/>
          <w:sz w:val="28"/>
          <w:szCs w:val="28"/>
        </w:rPr>
        <w:t>Крім цього, потрібно враховувати й імовірність виникнення додаткових фінансових витрат для завершення запланованого проекту чи завдання. Це можуть бути витрати на відновлення після стихійних лих або аварій, додаткові витрати на матеріали чи ресурси, або інші витрати, які виникають у зв'язку зі змінами у внутрішньому чи зовнішньому середовищі.</w:t>
      </w:r>
    </w:p>
    <w:p w14:paraId="652FBC11" w14:textId="77777777" w:rsidR="00AC23C9" w:rsidRPr="00AC23C9" w:rsidRDefault="00AC23C9" w:rsidP="00104F4F">
      <w:pPr>
        <w:spacing w:line="360" w:lineRule="auto"/>
        <w:ind w:firstLine="709"/>
        <w:jc w:val="both"/>
        <w:rPr>
          <w:rFonts w:ascii="Times New Roman" w:eastAsia="Calibri" w:hAnsi="Times New Roman" w:cs="Times New Roman"/>
          <w:sz w:val="28"/>
          <w:szCs w:val="28"/>
        </w:rPr>
      </w:pPr>
      <w:r w:rsidRPr="00AC23C9">
        <w:rPr>
          <w:rFonts w:ascii="Times New Roman" w:eastAsia="Calibri" w:hAnsi="Times New Roman" w:cs="Times New Roman"/>
          <w:sz w:val="28"/>
          <w:szCs w:val="28"/>
        </w:rPr>
        <w:t xml:space="preserve">Важливо мати резервні можливості для вирішення таких непередбачених ситуацій, що включають зокрема і додаткові фінансові ресурси. Розрахунок обсягу цих можливих додаткових витрат і визначення джерел їх фінансування (чи то заощадження підприємства, тимчасово вільні </w:t>
      </w:r>
      <w:r w:rsidRPr="00AC23C9">
        <w:rPr>
          <w:rFonts w:ascii="Times New Roman" w:eastAsia="Calibri" w:hAnsi="Times New Roman" w:cs="Times New Roman"/>
          <w:sz w:val="28"/>
          <w:szCs w:val="28"/>
        </w:rPr>
        <w:lastRenderedPageBreak/>
        <w:t>грошові кошти, можливість отримання кредиту в банку чи інші джерела) є важливою складовою частиною ефективного планування підприємства.</w:t>
      </w:r>
    </w:p>
    <w:p w14:paraId="734EC2B9" w14:textId="77777777" w:rsidR="00AC23C9" w:rsidRPr="00AC23C9" w:rsidRDefault="00AC23C9" w:rsidP="00104F4F">
      <w:pPr>
        <w:spacing w:line="360" w:lineRule="auto"/>
        <w:ind w:firstLine="709"/>
        <w:jc w:val="both"/>
        <w:rPr>
          <w:rFonts w:ascii="Times New Roman" w:eastAsia="Calibri" w:hAnsi="Times New Roman" w:cs="Times New Roman"/>
          <w:sz w:val="28"/>
          <w:szCs w:val="28"/>
        </w:rPr>
      </w:pPr>
      <w:r w:rsidRPr="00AC23C9">
        <w:rPr>
          <w:rFonts w:ascii="Times New Roman" w:eastAsia="Calibri" w:hAnsi="Times New Roman" w:cs="Times New Roman"/>
          <w:sz w:val="28"/>
          <w:szCs w:val="28"/>
        </w:rPr>
        <w:t>Недоліки організаційної культури справді мають значний вплив на планування діяльності підприємств. Основні проблеми, які вони породжують, можна узагальнити наступним чином:</w:t>
      </w:r>
    </w:p>
    <w:p w14:paraId="2F911849" w14:textId="77777777" w:rsidR="00AC23C9" w:rsidRPr="00AC23C9" w:rsidRDefault="00AC23C9" w:rsidP="00104F4F">
      <w:pPr>
        <w:spacing w:line="360" w:lineRule="auto"/>
        <w:ind w:firstLine="709"/>
        <w:jc w:val="both"/>
        <w:rPr>
          <w:rFonts w:ascii="Times New Roman" w:eastAsia="Calibri" w:hAnsi="Times New Roman" w:cs="Times New Roman"/>
          <w:sz w:val="28"/>
          <w:szCs w:val="28"/>
        </w:rPr>
      </w:pPr>
      <w:r w:rsidRPr="00AC23C9">
        <w:rPr>
          <w:rFonts w:ascii="Times New Roman" w:eastAsia="Calibri" w:hAnsi="Times New Roman" w:cs="Times New Roman"/>
          <w:sz w:val="28"/>
          <w:szCs w:val="28"/>
        </w:rPr>
        <w:t xml:space="preserve">1) Проблеми у спілкуванні та обміні інформацією - неефективні комунікативні процеси в організаційній культурі призводять до ускладнення обміну інформацією між структурними підрозділами та рівнями управління. Це може спричиняти </w:t>
      </w:r>
      <w:proofErr w:type="spellStart"/>
      <w:r w:rsidRPr="00AC23C9">
        <w:rPr>
          <w:rFonts w:ascii="Times New Roman" w:eastAsia="Calibri" w:hAnsi="Times New Roman" w:cs="Times New Roman"/>
          <w:sz w:val="28"/>
          <w:szCs w:val="28"/>
        </w:rPr>
        <w:t>недорозуміння</w:t>
      </w:r>
      <w:proofErr w:type="spellEnd"/>
      <w:r w:rsidRPr="00AC23C9">
        <w:rPr>
          <w:rFonts w:ascii="Times New Roman" w:eastAsia="Calibri" w:hAnsi="Times New Roman" w:cs="Times New Roman"/>
          <w:sz w:val="28"/>
          <w:szCs w:val="28"/>
        </w:rPr>
        <w:t>, затримки в передачі важливих даних, а також неправильні або неповні відомості, що впливає на якість планування.</w:t>
      </w:r>
    </w:p>
    <w:p w14:paraId="6C5D83B4" w14:textId="77777777" w:rsidR="00AC23C9" w:rsidRPr="00AC23C9" w:rsidRDefault="00AC23C9" w:rsidP="00104F4F">
      <w:pPr>
        <w:spacing w:line="360" w:lineRule="auto"/>
        <w:ind w:firstLine="709"/>
        <w:jc w:val="both"/>
        <w:rPr>
          <w:rFonts w:ascii="Times New Roman" w:eastAsia="Calibri" w:hAnsi="Times New Roman" w:cs="Times New Roman"/>
          <w:sz w:val="28"/>
          <w:szCs w:val="28"/>
        </w:rPr>
      </w:pPr>
      <w:r w:rsidRPr="00AC23C9">
        <w:rPr>
          <w:rFonts w:ascii="Times New Roman" w:eastAsia="Calibri" w:hAnsi="Times New Roman" w:cs="Times New Roman"/>
          <w:sz w:val="28"/>
          <w:szCs w:val="28"/>
        </w:rPr>
        <w:t>2) Розбіжності у планах і цілях - недостатньо розвинені канали комунікації можуть вести до того, що різні підрозділи або керівники мають різне розуміння стратегічних цілей підприємства. Це створює ризик того, що плани різних частин організації не будуть взаємодоповнюватися або навіть будуть протирічити один одному.</w:t>
      </w:r>
    </w:p>
    <w:p w14:paraId="5A9292C4" w14:textId="77777777" w:rsidR="00AC23C9" w:rsidRPr="00AC23C9" w:rsidRDefault="00AC23C9" w:rsidP="00104F4F">
      <w:pPr>
        <w:spacing w:line="360" w:lineRule="auto"/>
        <w:ind w:firstLine="709"/>
        <w:jc w:val="both"/>
        <w:rPr>
          <w:rFonts w:ascii="Times New Roman" w:eastAsia="Calibri" w:hAnsi="Times New Roman" w:cs="Times New Roman"/>
          <w:sz w:val="28"/>
          <w:szCs w:val="28"/>
        </w:rPr>
      </w:pPr>
      <w:r w:rsidRPr="00AC23C9">
        <w:rPr>
          <w:rFonts w:ascii="Times New Roman" w:eastAsia="Calibri" w:hAnsi="Times New Roman" w:cs="Times New Roman"/>
          <w:sz w:val="28"/>
          <w:szCs w:val="28"/>
        </w:rPr>
        <w:t>3) Опір до змін - недоліки в організаційній культурі можуть також призводити до опору працівників щодо запланованих змін. Це ускладнює впровадження нових ініціатив або стратегій, що передбачають зміну старих практик або введення нових методів роботи.</w:t>
      </w:r>
    </w:p>
    <w:p w14:paraId="44154524" w14:textId="77777777" w:rsidR="00AC23C9" w:rsidRPr="00AC23C9" w:rsidRDefault="00AC23C9" w:rsidP="00104F4F">
      <w:pPr>
        <w:spacing w:line="360" w:lineRule="auto"/>
        <w:ind w:firstLine="709"/>
        <w:jc w:val="both"/>
        <w:rPr>
          <w:rFonts w:ascii="Times New Roman" w:eastAsia="Calibri" w:hAnsi="Times New Roman" w:cs="Times New Roman"/>
          <w:sz w:val="28"/>
          <w:szCs w:val="28"/>
        </w:rPr>
      </w:pPr>
      <w:r w:rsidRPr="00AC23C9">
        <w:rPr>
          <w:rFonts w:ascii="Times New Roman" w:eastAsia="Calibri" w:hAnsi="Times New Roman" w:cs="Times New Roman"/>
          <w:sz w:val="28"/>
          <w:szCs w:val="28"/>
        </w:rPr>
        <w:t>Для забезпечення ефективного планування діяльності підприємства необхідно активно працювати над вдосконаленням організаційної культури. Це включає в себе покращення комунікаційних процесів, встановлення чітких каналів передачі інформації, розвиток культури співпраці та взаєморозуміння між підрозділами і рівнями управління, а також створення умов для активного підтримання змін і впровадження нововведень у підприємстві.</w:t>
      </w:r>
    </w:p>
    <w:p w14:paraId="7F0A4B0B" w14:textId="77777777" w:rsidR="00AC23C9" w:rsidRPr="00AC23C9" w:rsidRDefault="00AC23C9" w:rsidP="00104F4F">
      <w:pPr>
        <w:spacing w:line="360" w:lineRule="auto"/>
        <w:ind w:firstLine="709"/>
        <w:jc w:val="both"/>
        <w:rPr>
          <w:rFonts w:ascii="Times New Roman" w:eastAsia="Calibri" w:hAnsi="Times New Roman" w:cs="Times New Roman"/>
          <w:sz w:val="28"/>
          <w:szCs w:val="28"/>
        </w:rPr>
      </w:pPr>
      <w:r w:rsidRPr="00AC23C9">
        <w:rPr>
          <w:rFonts w:ascii="Times New Roman" w:eastAsia="Calibri" w:hAnsi="Times New Roman" w:cs="Times New Roman"/>
          <w:sz w:val="28"/>
          <w:szCs w:val="28"/>
        </w:rPr>
        <w:t xml:space="preserve">Рівень кваліфікації та досвід усіх працівників значно впливає на успішність планування діяльності підприємства. Керівники верхнього рівня встановлюють стратегічні напрямки, середні керівники відповідають за оперативне планування, а безпосередні виконавці забезпечують точне виконання завдань. Формування команди для планування повинно </w:t>
      </w:r>
      <w:r w:rsidRPr="00AC23C9">
        <w:rPr>
          <w:rFonts w:ascii="Times New Roman" w:eastAsia="Calibri" w:hAnsi="Times New Roman" w:cs="Times New Roman"/>
          <w:sz w:val="28"/>
          <w:szCs w:val="28"/>
        </w:rPr>
        <w:lastRenderedPageBreak/>
        <w:t>враховувати різноманітність компетенцій і досвіду. Недостатня кваліфікація може призвести до неповного розуміння процесів і ризиків, що загрожує правильному розподілу ресурсів та втраті можливостей для оптимізації діяльності підприємства.</w:t>
      </w:r>
    </w:p>
    <w:p w14:paraId="48EDE473" w14:textId="77777777" w:rsidR="00AC23C9" w:rsidRPr="00AC23C9" w:rsidRDefault="00AC23C9" w:rsidP="00104F4F">
      <w:pPr>
        <w:spacing w:line="360" w:lineRule="auto"/>
        <w:ind w:firstLine="709"/>
        <w:jc w:val="both"/>
        <w:rPr>
          <w:rFonts w:ascii="Times New Roman" w:eastAsia="Calibri" w:hAnsi="Times New Roman" w:cs="Times New Roman"/>
          <w:sz w:val="28"/>
          <w:szCs w:val="28"/>
        </w:rPr>
      </w:pPr>
      <w:r w:rsidRPr="00AC23C9">
        <w:rPr>
          <w:rFonts w:ascii="Times New Roman" w:eastAsia="Calibri" w:hAnsi="Times New Roman" w:cs="Times New Roman"/>
          <w:sz w:val="28"/>
          <w:szCs w:val="28"/>
        </w:rPr>
        <w:t>Сьогодні однією з основних перешкод на шляху до ефективного планування діяльності підприємства є негативне ставлення управлінського персоналу до будь-яких змін, песимістична готовність до впровадження нововведень та неспроможність створювати і розвивати нові ідеї та пропозиції. В сучасному динамічному середовищі керівники повинні стимулювати працівників підприємства до активного пошуку нових можливостей для розвитку, використовуючи творчий підхід і залучаючи нові креативні ідеї.</w:t>
      </w:r>
    </w:p>
    <w:p w14:paraId="6961E891" w14:textId="77777777" w:rsidR="00AC23C9" w:rsidRPr="00AC23C9" w:rsidRDefault="00AC23C9" w:rsidP="00AC23C9">
      <w:pPr>
        <w:spacing w:line="360" w:lineRule="auto"/>
        <w:jc w:val="both"/>
        <w:rPr>
          <w:rFonts w:ascii="Times New Roman" w:eastAsia="Calibri" w:hAnsi="Times New Roman" w:cs="Times New Roman"/>
          <w:sz w:val="28"/>
          <w:szCs w:val="28"/>
        </w:rPr>
      </w:pPr>
    </w:p>
    <w:p w14:paraId="6C23E5E1" w14:textId="77777777" w:rsidR="00AC23C9" w:rsidRPr="00AC23C9" w:rsidRDefault="00AC23C9" w:rsidP="008B1FCB">
      <w:pPr>
        <w:spacing w:line="360" w:lineRule="auto"/>
        <w:ind w:firstLine="709"/>
        <w:jc w:val="both"/>
        <w:rPr>
          <w:rFonts w:ascii="Times New Roman" w:eastAsia="Calibri" w:hAnsi="Times New Roman" w:cs="Times New Roman"/>
          <w:sz w:val="28"/>
          <w:szCs w:val="28"/>
        </w:rPr>
      </w:pPr>
      <w:bookmarkStart w:id="19" w:name="_Hlk169738724"/>
      <w:r w:rsidRPr="00AC23C9">
        <w:rPr>
          <w:rFonts w:ascii="Times New Roman" w:eastAsia="Calibri" w:hAnsi="Times New Roman" w:cs="Times New Roman"/>
          <w:sz w:val="28"/>
          <w:szCs w:val="28"/>
        </w:rPr>
        <w:t>3.2. Перспективи розвитку планування як функції менеджменту у умовах сьогодення</w:t>
      </w:r>
    </w:p>
    <w:bookmarkEnd w:id="19"/>
    <w:p w14:paraId="3836D576" w14:textId="77777777" w:rsidR="00AC23C9" w:rsidRPr="00AC23C9" w:rsidRDefault="00AC23C9" w:rsidP="008B1FCB">
      <w:pPr>
        <w:spacing w:line="360" w:lineRule="auto"/>
        <w:ind w:firstLine="709"/>
        <w:jc w:val="both"/>
        <w:rPr>
          <w:rFonts w:ascii="Times New Roman" w:eastAsia="Calibri" w:hAnsi="Times New Roman" w:cs="Times New Roman"/>
          <w:sz w:val="28"/>
          <w:szCs w:val="28"/>
        </w:rPr>
      </w:pPr>
    </w:p>
    <w:p w14:paraId="2AA7D8ED" w14:textId="77777777" w:rsidR="00AC23C9" w:rsidRPr="00AC23C9" w:rsidRDefault="00AC23C9" w:rsidP="008B1FCB">
      <w:pPr>
        <w:spacing w:line="360" w:lineRule="auto"/>
        <w:ind w:firstLine="709"/>
        <w:jc w:val="both"/>
        <w:rPr>
          <w:rFonts w:ascii="Times New Roman" w:eastAsia="Calibri" w:hAnsi="Times New Roman" w:cs="Times New Roman"/>
          <w:sz w:val="28"/>
          <w:szCs w:val="28"/>
        </w:rPr>
      </w:pPr>
      <w:r w:rsidRPr="00AC23C9">
        <w:rPr>
          <w:rFonts w:ascii="Times New Roman" w:eastAsia="Calibri" w:hAnsi="Times New Roman" w:cs="Times New Roman"/>
          <w:sz w:val="28"/>
          <w:szCs w:val="28"/>
        </w:rPr>
        <w:t xml:space="preserve">Сутнісним аспектом планування діяльності підприємства є вибір технологій планування, які включають сукупність методів і інструментів для врахування мінливості та невизначеності середовища підприємства. Це досягається шляхом поєднання елементів формального, </w:t>
      </w:r>
      <w:proofErr w:type="spellStart"/>
      <w:r w:rsidRPr="00AC23C9">
        <w:rPr>
          <w:rFonts w:ascii="Times New Roman" w:eastAsia="Calibri" w:hAnsi="Times New Roman" w:cs="Times New Roman"/>
          <w:sz w:val="28"/>
          <w:szCs w:val="28"/>
        </w:rPr>
        <w:t>інкрементального</w:t>
      </w:r>
      <w:proofErr w:type="spellEnd"/>
      <w:r w:rsidRPr="00AC23C9">
        <w:rPr>
          <w:rFonts w:ascii="Times New Roman" w:eastAsia="Calibri" w:hAnsi="Times New Roman" w:cs="Times New Roman"/>
          <w:sz w:val="28"/>
          <w:szCs w:val="28"/>
        </w:rPr>
        <w:t xml:space="preserve"> та системного планування, що дозволяє сформулювати можливості досягнення бажаного стану для підприємства. Врахування часового горизонту планування дозволяє узагальнити процес планування та виділити технологію планування, яка відповідає кожному з визначених напрямків. На рисунку 3.2. ієрархія завдань і результатів планування діяльності підприємства. Для забезпечення ефективної роботи системи планування на підприємстві необхідно утримувати взаємодію між стратегічним, тактичним і оперативним плануванням. Це передбачає глибоке розуміння менеджерами сутності планування, а також оволодіння технологіями, які спрощують процес побудови планів, їх втілення і подальше коригування. Завдання планування на різних рівнях управління </w:t>
      </w:r>
      <w:r w:rsidRPr="00AC23C9">
        <w:rPr>
          <w:rFonts w:ascii="Times New Roman" w:eastAsia="Calibri" w:hAnsi="Times New Roman" w:cs="Times New Roman"/>
          <w:sz w:val="28"/>
          <w:szCs w:val="28"/>
        </w:rPr>
        <w:lastRenderedPageBreak/>
        <w:t>полягає у конкретизації видів діяльності, необхідних для досягнення поставлених цілей.</w:t>
      </w:r>
    </w:p>
    <w:p w14:paraId="0439B366" w14:textId="77777777" w:rsidR="00AC23C9" w:rsidRPr="00AC23C9" w:rsidRDefault="00AC23C9" w:rsidP="00AC23C9">
      <w:pPr>
        <w:spacing w:line="360" w:lineRule="auto"/>
        <w:jc w:val="both"/>
        <w:rPr>
          <w:rFonts w:ascii="Times New Roman" w:eastAsia="Calibri" w:hAnsi="Times New Roman" w:cs="Times New Roman"/>
          <w:sz w:val="28"/>
          <w:szCs w:val="28"/>
        </w:rPr>
      </w:pPr>
      <w:r w:rsidRPr="00AC23C9">
        <w:rPr>
          <w:rFonts w:ascii="Times New Roman" w:eastAsia="Calibri" w:hAnsi="Times New Roman" w:cs="Times New Roman"/>
          <w:noProof/>
          <w:sz w:val="28"/>
          <w:szCs w:val="28"/>
        </w:rPr>
        <mc:AlternateContent>
          <mc:Choice Requires="wps">
            <w:drawing>
              <wp:anchor distT="0" distB="0" distL="114300" distR="114300" simplePos="0" relativeHeight="251724800" behindDoc="0" locked="0" layoutInCell="1" allowOverlap="1" wp14:anchorId="43E314EF" wp14:editId="79A6E13F">
                <wp:simplePos x="0" y="0"/>
                <wp:positionH relativeFrom="column">
                  <wp:posOffset>1148715</wp:posOffset>
                </wp:positionH>
                <wp:positionV relativeFrom="paragraph">
                  <wp:posOffset>102870</wp:posOffset>
                </wp:positionV>
                <wp:extent cx="3286125" cy="352425"/>
                <wp:effectExtent l="0" t="0" r="28575" b="28575"/>
                <wp:wrapNone/>
                <wp:docPr id="70" name="Прямоугольник 70"/>
                <wp:cNvGraphicFramePr/>
                <a:graphic xmlns:a="http://schemas.openxmlformats.org/drawingml/2006/main">
                  <a:graphicData uri="http://schemas.microsoft.com/office/word/2010/wordprocessingShape">
                    <wps:wsp>
                      <wps:cNvSpPr/>
                      <wps:spPr>
                        <a:xfrm>
                          <a:off x="0" y="0"/>
                          <a:ext cx="3286125" cy="352425"/>
                        </a:xfrm>
                        <a:prstGeom prst="rect">
                          <a:avLst/>
                        </a:prstGeom>
                        <a:solidFill>
                          <a:sysClr val="window" lastClr="FFFFFF"/>
                        </a:solidFill>
                        <a:ln w="12700" cap="flat" cmpd="sng" algn="ctr">
                          <a:solidFill>
                            <a:sysClr val="windowText" lastClr="000000"/>
                          </a:solidFill>
                          <a:prstDash val="solid"/>
                          <a:miter lim="800000"/>
                        </a:ln>
                        <a:effectLst/>
                      </wps:spPr>
                      <wps:txbx>
                        <w:txbxContent>
                          <w:p w14:paraId="02EEA13A" w14:textId="77777777" w:rsidR="00AC23C9" w:rsidRPr="005E1A36" w:rsidRDefault="00AC23C9" w:rsidP="00AC23C9">
                            <w:pPr>
                              <w:rPr>
                                <w:rFonts w:ascii="Times New Roman" w:hAnsi="Times New Roman"/>
                                <w:b/>
                                <w:bCs/>
                                <w:sz w:val="24"/>
                                <w:szCs w:val="24"/>
                              </w:rPr>
                            </w:pPr>
                            <w:bookmarkStart w:id="20" w:name="_Hlk169734190"/>
                            <w:bookmarkStart w:id="21" w:name="_Hlk169734191"/>
                            <w:r w:rsidRPr="005E1A36">
                              <w:rPr>
                                <w:rFonts w:ascii="Times New Roman" w:hAnsi="Times New Roman"/>
                                <w:b/>
                                <w:bCs/>
                                <w:sz w:val="24"/>
                                <w:szCs w:val="24"/>
                              </w:rPr>
                              <w:t>Стратегічне планування</w:t>
                            </w:r>
                            <w:bookmarkEnd w:id="20"/>
                            <w:bookmarkEnd w:id="21"/>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3E314EF" id="Прямоугольник 70" o:spid="_x0000_s1090" style="position:absolute;left:0;text-align:left;margin-left:90.45pt;margin-top:8.1pt;width:258.75pt;height:27.75pt;z-index:251724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" fillcolor="window" strokecolor="windowText" strokeweight="1pt">
                <v:textbox>
                  <w:txbxContent>
                    <w:p w14:paraId="02EEA13A" w14:textId="77777777" w:rsidR="00AC23C9" w:rsidRPr="005E1A36" w:rsidRDefault="00AC23C9" w:rsidP="00AC23C9">
                      <w:pPr>
                        <w:rPr>
                          <w:rFonts w:ascii="Times New Roman" w:hAnsi="Times New Roman"/>
                          <w:b/>
                          <w:bCs/>
                          <w:sz w:val="24"/>
                          <w:szCs w:val="24"/>
                        </w:rPr>
                      </w:pPr>
                      <w:bookmarkStart w:id="22" w:name="_Hlk169734190"/>
                      <w:bookmarkStart w:id="23" w:name="_Hlk169734191"/>
                      <w:r w:rsidRPr="005E1A36">
                        <w:rPr>
                          <w:rFonts w:ascii="Times New Roman" w:hAnsi="Times New Roman"/>
                          <w:b/>
                          <w:bCs/>
                          <w:sz w:val="24"/>
                          <w:szCs w:val="24"/>
                        </w:rPr>
                        <w:t>Стратегічне планування</w:t>
                      </w:r>
                      <w:bookmarkEnd w:id="22"/>
                      <w:bookmarkEnd w:id="23"/>
                    </w:p>
                  </w:txbxContent>
                </v:textbox>
              </v:rect>
            </w:pict>
          </mc:Fallback>
        </mc:AlternateContent>
      </w:r>
    </w:p>
    <w:p w14:paraId="34A4057B" w14:textId="77777777" w:rsidR="00AC23C9" w:rsidRPr="00AC23C9" w:rsidRDefault="00AC23C9" w:rsidP="00AC23C9">
      <w:pPr>
        <w:spacing w:line="360" w:lineRule="auto"/>
        <w:jc w:val="both"/>
        <w:rPr>
          <w:rFonts w:ascii="Times New Roman" w:eastAsia="Calibri" w:hAnsi="Times New Roman" w:cs="Times New Roman"/>
          <w:sz w:val="28"/>
          <w:szCs w:val="28"/>
        </w:rPr>
      </w:pPr>
      <w:r w:rsidRPr="00AC23C9">
        <w:rPr>
          <w:rFonts w:ascii="Times New Roman" w:eastAsia="Calibri" w:hAnsi="Times New Roman" w:cs="Times New Roman"/>
          <w:noProof/>
          <w:sz w:val="28"/>
          <w:szCs w:val="28"/>
        </w:rPr>
        <mc:AlternateContent>
          <mc:Choice Requires="wps">
            <w:drawing>
              <wp:anchor distT="0" distB="0" distL="114300" distR="114300" simplePos="0" relativeHeight="251727872" behindDoc="0" locked="0" layoutInCell="1" allowOverlap="1" wp14:anchorId="121C3895" wp14:editId="5FB367FF">
                <wp:simplePos x="0" y="0"/>
                <wp:positionH relativeFrom="column">
                  <wp:posOffset>2463165</wp:posOffset>
                </wp:positionH>
                <wp:positionV relativeFrom="paragraph">
                  <wp:posOffset>148590</wp:posOffset>
                </wp:positionV>
                <wp:extent cx="484632" cy="1466850"/>
                <wp:effectExtent l="19050" t="0" r="29845" b="38100"/>
                <wp:wrapNone/>
                <wp:docPr id="75" name="Стрелка: вниз 75"/>
                <wp:cNvGraphicFramePr/>
                <a:graphic xmlns:a="http://schemas.openxmlformats.org/drawingml/2006/main">
                  <a:graphicData uri="http://schemas.microsoft.com/office/word/2010/wordprocessingShape">
                    <wps:wsp>
                      <wps:cNvSpPr/>
                      <wps:spPr>
                        <a:xfrm>
                          <a:off x="0" y="0"/>
                          <a:ext cx="484632" cy="1466850"/>
                        </a:xfrm>
                        <a:prstGeom prst="downArrow">
                          <a:avLst/>
                        </a:prstGeom>
                        <a:solidFill>
                          <a:sysClr val="window" lastClr="FFFFFF"/>
                        </a:solid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shape w14:anchorId="776D67EE" id="Стрелка: вниз 75" o:spid="_x0000_s1026" type="#_x0000_t67" style="position:absolute;margin-left:193.95pt;margin-top:11.7pt;width:38.15pt;height:115.5pt;z-index:25172787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" adj="18032" fillcolor="window" strokecolor="windowText" strokeweight="1pt"/>
            </w:pict>
          </mc:Fallback>
        </mc:AlternateContent>
      </w:r>
    </w:p>
    <w:p w14:paraId="137306B8" w14:textId="77777777" w:rsidR="00AC23C9" w:rsidRPr="00AC23C9" w:rsidRDefault="00AC23C9" w:rsidP="00AC23C9">
      <w:pPr>
        <w:spacing w:line="360" w:lineRule="auto"/>
        <w:jc w:val="both"/>
        <w:rPr>
          <w:rFonts w:ascii="Times New Roman" w:eastAsia="Calibri" w:hAnsi="Times New Roman" w:cs="Times New Roman"/>
          <w:sz w:val="28"/>
          <w:szCs w:val="28"/>
        </w:rPr>
      </w:pPr>
      <w:r w:rsidRPr="00AC23C9">
        <w:rPr>
          <w:rFonts w:ascii="Times New Roman" w:eastAsia="Calibri" w:hAnsi="Times New Roman" w:cs="Times New Roman"/>
          <w:noProof/>
          <w:sz w:val="28"/>
          <w:szCs w:val="28"/>
        </w:rPr>
        <mc:AlternateContent>
          <mc:Choice Requires="wps">
            <w:drawing>
              <wp:anchor distT="0" distB="0" distL="114300" distR="114300" simplePos="0" relativeHeight="251725824" behindDoc="0" locked="0" layoutInCell="1" allowOverlap="1" wp14:anchorId="00A98080" wp14:editId="01B36055">
                <wp:simplePos x="0" y="0"/>
                <wp:positionH relativeFrom="column">
                  <wp:posOffset>62865</wp:posOffset>
                </wp:positionH>
                <wp:positionV relativeFrom="paragraph">
                  <wp:posOffset>22859</wp:posOffset>
                </wp:positionV>
                <wp:extent cx="2133600" cy="1038225"/>
                <wp:effectExtent l="0" t="0" r="19050" b="28575"/>
                <wp:wrapNone/>
                <wp:docPr id="71" name="Прямоугольник 71"/>
                <wp:cNvGraphicFramePr/>
                <a:graphic xmlns:a="http://schemas.openxmlformats.org/drawingml/2006/main">
                  <a:graphicData uri="http://schemas.microsoft.com/office/word/2010/wordprocessingShape">
                    <wps:wsp>
                      <wps:cNvSpPr/>
                      <wps:spPr>
                        <a:xfrm>
                          <a:off x="0" y="0"/>
                          <a:ext cx="2133600" cy="1038225"/>
                        </a:xfrm>
                        <a:prstGeom prst="rect">
                          <a:avLst/>
                        </a:prstGeom>
                        <a:solidFill>
                          <a:sysClr val="window" lastClr="FFFFFF"/>
                        </a:solidFill>
                        <a:ln w="12700" cap="flat" cmpd="sng" algn="ctr">
                          <a:solidFill>
                            <a:sysClr val="windowText" lastClr="000000"/>
                          </a:solidFill>
                          <a:prstDash val="solid"/>
                          <a:miter lim="800000"/>
                        </a:ln>
                        <a:effectLst/>
                      </wps:spPr>
                      <wps:txbx>
                        <w:txbxContent>
                          <w:p w14:paraId="39AA9602" w14:textId="77777777" w:rsidR="00AC23C9" w:rsidRPr="005E1A36" w:rsidRDefault="00AC23C9" w:rsidP="00AC23C9">
                            <w:pPr>
                              <w:rPr>
                                <w:rFonts w:ascii="Times New Roman" w:hAnsi="Times New Roman"/>
                                <w:b/>
                                <w:bCs/>
                                <w:sz w:val="24"/>
                                <w:szCs w:val="24"/>
                              </w:rPr>
                            </w:pPr>
                            <w:r w:rsidRPr="005E1A36">
                              <w:rPr>
                                <w:rFonts w:ascii="Times New Roman" w:hAnsi="Times New Roman"/>
                                <w:b/>
                                <w:bCs/>
                                <w:sz w:val="24"/>
                                <w:szCs w:val="24"/>
                              </w:rPr>
                              <w:t>Завдання:</w:t>
                            </w:r>
                            <w:r w:rsidRPr="005E1A36">
                              <w:rPr>
                                <w:rFonts w:ascii="Times New Roman" w:hAnsi="Times New Roman"/>
                                <w:sz w:val="24"/>
                                <w:szCs w:val="24"/>
                              </w:rPr>
                              <w:t xml:space="preserve"> визначити орієнтири, цілі діяльності та можливості їх досягнення</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0A98080" id="Прямоугольник 71" o:spid="_x0000_s1091" style="position:absolute;left:0;text-align:left;margin-left:4.95pt;margin-top:1.8pt;width:168pt;height:81.75pt;z-index:251725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" fillcolor="window" strokecolor="windowText" strokeweight="1pt">
                <v:textbox>
                  <w:txbxContent>
                    <w:p w14:paraId="39AA9602" w14:textId="77777777" w:rsidR="00AC23C9" w:rsidRPr="005E1A36" w:rsidRDefault="00AC23C9" w:rsidP="00AC23C9">
                      <w:pPr>
                        <w:rPr>
                          <w:rFonts w:ascii="Times New Roman" w:hAnsi="Times New Roman"/>
                          <w:b/>
                          <w:bCs/>
                          <w:sz w:val="24"/>
                          <w:szCs w:val="24"/>
                        </w:rPr>
                      </w:pPr>
                      <w:r w:rsidRPr="005E1A36">
                        <w:rPr>
                          <w:rFonts w:ascii="Times New Roman" w:hAnsi="Times New Roman"/>
                          <w:b/>
                          <w:bCs/>
                          <w:sz w:val="24"/>
                          <w:szCs w:val="24"/>
                        </w:rPr>
                        <w:t>Завдання:</w:t>
                      </w:r>
                      <w:r w:rsidRPr="005E1A36">
                        <w:rPr>
                          <w:rFonts w:ascii="Times New Roman" w:hAnsi="Times New Roman"/>
                          <w:sz w:val="24"/>
                          <w:szCs w:val="24"/>
                        </w:rPr>
                        <w:t xml:space="preserve"> визначити орієнтири, цілі діяльності та можливості їх досягнення</w:t>
                      </w:r>
                    </w:p>
                  </w:txbxContent>
                </v:textbox>
              </v:rect>
            </w:pict>
          </mc:Fallback>
        </mc:AlternateContent>
      </w:r>
      <w:r w:rsidRPr="00AC23C9">
        <w:rPr>
          <w:rFonts w:ascii="Times New Roman" w:eastAsia="Calibri" w:hAnsi="Times New Roman" w:cs="Times New Roman"/>
          <w:noProof/>
          <w:sz w:val="28"/>
          <w:szCs w:val="28"/>
        </w:rPr>
        <mc:AlternateContent>
          <mc:Choice Requires="wps">
            <w:drawing>
              <wp:anchor distT="0" distB="0" distL="114300" distR="114300" simplePos="0" relativeHeight="251726848" behindDoc="0" locked="0" layoutInCell="1" allowOverlap="1" wp14:anchorId="59834856" wp14:editId="1C7AFE12">
                <wp:simplePos x="0" y="0"/>
                <wp:positionH relativeFrom="column">
                  <wp:posOffset>3044190</wp:posOffset>
                </wp:positionH>
                <wp:positionV relativeFrom="paragraph">
                  <wp:posOffset>22859</wp:posOffset>
                </wp:positionV>
                <wp:extent cx="2333625" cy="1038225"/>
                <wp:effectExtent l="0" t="0" r="28575" b="28575"/>
                <wp:wrapNone/>
                <wp:docPr id="72" name="Прямоугольник 72"/>
                <wp:cNvGraphicFramePr/>
                <a:graphic xmlns:a="http://schemas.openxmlformats.org/drawingml/2006/main">
                  <a:graphicData uri="http://schemas.microsoft.com/office/word/2010/wordprocessingShape">
                    <wps:wsp>
                      <wps:cNvSpPr/>
                      <wps:spPr>
                        <a:xfrm>
                          <a:off x="0" y="0"/>
                          <a:ext cx="2333625" cy="1038225"/>
                        </a:xfrm>
                        <a:prstGeom prst="rect">
                          <a:avLst/>
                        </a:prstGeom>
                        <a:solidFill>
                          <a:sysClr val="window" lastClr="FFFFFF"/>
                        </a:solidFill>
                        <a:ln w="12700" cap="flat" cmpd="sng" algn="ctr">
                          <a:solidFill>
                            <a:sysClr val="windowText" lastClr="000000"/>
                          </a:solidFill>
                          <a:prstDash val="solid"/>
                          <a:miter lim="800000"/>
                        </a:ln>
                        <a:effectLst/>
                      </wps:spPr>
                      <wps:txbx>
                        <w:txbxContent>
                          <w:p w14:paraId="0097CA41" w14:textId="77777777" w:rsidR="00AC23C9" w:rsidRPr="005E1A36" w:rsidRDefault="00AC23C9" w:rsidP="00AC23C9">
                            <w:pPr>
                              <w:rPr>
                                <w:rFonts w:ascii="Times New Roman" w:hAnsi="Times New Roman"/>
                                <w:sz w:val="24"/>
                                <w:szCs w:val="24"/>
                              </w:rPr>
                            </w:pPr>
                            <w:r w:rsidRPr="005E1A36">
                              <w:rPr>
                                <w:rFonts w:ascii="Times New Roman" w:hAnsi="Times New Roman"/>
                                <w:b/>
                                <w:bCs/>
                                <w:sz w:val="24"/>
                                <w:szCs w:val="24"/>
                              </w:rPr>
                              <w:t>Результат:</w:t>
                            </w:r>
                            <w:r>
                              <w:t xml:space="preserve"> </w:t>
                            </w:r>
                            <w:r w:rsidRPr="005E1A36">
                              <w:rPr>
                                <w:rFonts w:ascii="Times New Roman" w:hAnsi="Times New Roman"/>
                                <w:sz w:val="24"/>
                                <w:szCs w:val="24"/>
                              </w:rPr>
                              <w:t>окреслення бачення, формування місії, розроблення стратегії, здійснення прогнозів, формування сценаріїв, побудова моделей</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9834856" id="Прямоугольник 72" o:spid="_x0000_s1092" style="position:absolute;left:0;text-align:left;margin-left:239.7pt;margin-top:1.8pt;width:183.75pt;height:81.75pt;z-index:251726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" fillcolor="window" strokecolor="windowText" strokeweight="1pt">
                <v:textbox>
                  <w:txbxContent>
                    <w:p w14:paraId="0097CA41" w14:textId="77777777" w:rsidR="00AC23C9" w:rsidRPr="005E1A36" w:rsidRDefault="00AC23C9" w:rsidP="00AC23C9">
                      <w:pPr>
                        <w:rPr>
                          <w:rFonts w:ascii="Times New Roman" w:hAnsi="Times New Roman"/>
                          <w:sz w:val="24"/>
                          <w:szCs w:val="24"/>
                        </w:rPr>
                      </w:pPr>
                      <w:r w:rsidRPr="005E1A36">
                        <w:rPr>
                          <w:rFonts w:ascii="Times New Roman" w:hAnsi="Times New Roman"/>
                          <w:b/>
                          <w:bCs/>
                          <w:sz w:val="24"/>
                          <w:szCs w:val="24"/>
                        </w:rPr>
                        <w:t>Результат:</w:t>
                      </w:r>
                      <w:r>
                        <w:t xml:space="preserve"> </w:t>
                      </w:r>
                      <w:r w:rsidRPr="005E1A36">
                        <w:rPr>
                          <w:rFonts w:ascii="Times New Roman" w:hAnsi="Times New Roman"/>
                          <w:sz w:val="24"/>
                          <w:szCs w:val="24"/>
                        </w:rPr>
                        <w:t>окреслення бачення, формування місії, розроблення стратегії, здійснення прогнозів, формування сценаріїв, побудова моделей</w:t>
                      </w:r>
                    </w:p>
                  </w:txbxContent>
                </v:textbox>
              </v:rect>
            </w:pict>
          </mc:Fallback>
        </mc:AlternateContent>
      </w:r>
    </w:p>
    <w:p w14:paraId="3ED57BD0" w14:textId="77777777" w:rsidR="00AC23C9" w:rsidRPr="00AC23C9" w:rsidRDefault="00AC23C9" w:rsidP="00AC23C9">
      <w:pPr>
        <w:spacing w:line="360" w:lineRule="auto"/>
        <w:jc w:val="both"/>
        <w:rPr>
          <w:rFonts w:ascii="Times New Roman" w:eastAsia="Calibri" w:hAnsi="Times New Roman" w:cs="Times New Roman"/>
          <w:sz w:val="28"/>
          <w:szCs w:val="28"/>
        </w:rPr>
      </w:pPr>
    </w:p>
    <w:p w14:paraId="1EFBB288" w14:textId="77777777" w:rsidR="00AC23C9" w:rsidRPr="00AC23C9" w:rsidRDefault="00AC23C9" w:rsidP="00AC23C9">
      <w:pPr>
        <w:spacing w:line="360" w:lineRule="auto"/>
        <w:jc w:val="both"/>
        <w:rPr>
          <w:rFonts w:ascii="Times New Roman" w:eastAsia="Calibri" w:hAnsi="Times New Roman" w:cs="Times New Roman"/>
          <w:sz w:val="28"/>
          <w:szCs w:val="28"/>
        </w:rPr>
      </w:pPr>
    </w:p>
    <w:p w14:paraId="38FCC853" w14:textId="77777777" w:rsidR="00AC23C9" w:rsidRPr="00AC23C9" w:rsidRDefault="00AC23C9" w:rsidP="00AC23C9">
      <w:pPr>
        <w:spacing w:line="360" w:lineRule="auto"/>
        <w:jc w:val="both"/>
        <w:rPr>
          <w:rFonts w:ascii="Times New Roman" w:eastAsia="Calibri" w:hAnsi="Times New Roman" w:cs="Times New Roman"/>
          <w:sz w:val="28"/>
          <w:szCs w:val="28"/>
        </w:rPr>
      </w:pPr>
    </w:p>
    <w:p w14:paraId="549DE57A" w14:textId="77777777" w:rsidR="00AC23C9" w:rsidRPr="00AC23C9" w:rsidRDefault="00AC23C9" w:rsidP="00AC23C9">
      <w:pPr>
        <w:spacing w:line="360" w:lineRule="auto"/>
        <w:jc w:val="both"/>
        <w:rPr>
          <w:rFonts w:ascii="Times New Roman" w:eastAsia="Calibri" w:hAnsi="Times New Roman" w:cs="Times New Roman"/>
          <w:sz w:val="28"/>
          <w:szCs w:val="28"/>
        </w:rPr>
      </w:pPr>
      <w:r w:rsidRPr="00AC23C9">
        <w:rPr>
          <w:rFonts w:ascii="Times New Roman" w:eastAsia="Calibri" w:hAnsi="Times New Roman" w:cs="Times New Roman"/>
          <w:noProof/>
          <w:sz w:val="28"/>
          <w:szCs w:val="28"/>
        </w:rPr>
        <mc:AlternateContent>
          <mc:Choice Requires="wps">
            <w:drawing>
              <wp:anchor distT="0" distB="0" distL="114300" distR="114300" simplePos="0" relativeHeight="251728896" behindDoc="0" locked="0" layoutInCell="1" allowOverlap="1" wp14:anchorId="3571B635" wp14:editId="6667D589">
                <wp:simplePos x="0" y="0"/>
                <wp:positionH relativeFrom="column">
                  <wp:posOffset>1066800</wp:posOffset>
                </wp:positionH>
                <wp:positionV relativeFrom="paragraph">
                  <wp:posOffset>81915</wp:posOffset>
                </wp:positionV>
                <wp:extent cx="3286125" cy="352425"/>
                <wp:effectExtent l="0" t="0" r="28575" b="28575"/>
                <wp:wrapNone/>
                <wp:docPr id="76" name="Прямоугольник 76"/>
                <wp:cNvGraphicFramePr/>
                <a:graphic xmlns:a="http://schemas.openxmlformats.org/drawingml/2006/main">
                  <a:graphicData uri="http://schemas.microsoft.com/office/word/2010/wordprocessingShape">
                    <wps:wsp>
                      <wps:cNvSpPr/>
                      <wps:spPr>
                        <a:xfrm>
                          <a:off x="0" y="0"/>
                          <a:ext cx="3286125" cy="352425"/>
                        </a:xfrm>
                        <a:prstGeom prst="rect">
                          <a:avLst/>
                        </a:prstGeom>
                        <a:solidFill>
                          <a:sysClr val="window" lastClr="FFFFFF"/>
                        </a:solidFill>
                        <a:ln w="12700" cap="flat" cmpd="sng" algn="ctr">
                          <a:solidFill>
                            <a:sysClr val="windowText" lastClr="000000"/>
                          </a:solidFill>
                          <a:prstDash val="solid"/>
                          <a:miter lim="800000"/>
                        </a:ln>
                        <a:effectLst/>
                      </wps:spPr>
                      <wps:txbx>
                        <w:txbxContent>
                          <w:p w14:paraId="031C38BE" w14:textId="77777777" w:rsidR="00AC23C9" w:rsidRPr="005E1A36" w:rsidRDefault="00AC23C9" w:rsidP="00AC23C9">
                            <w:pPr>
                              <w:rPr>
                                <w:rFonts w:ascii="Times New Roman" w:hAnsi="Times New Roman"/>
                                <w:b/>
                                <w:bCs/>
                                <w:sz w:val="24"/>
                                <w:szCs w:val="24"/>
                              </w:rPr>
                            </w:pPr>
                            <w:r w:rsidRPr="006B5AB7">
                              <w:rPr>
                                <w:rFonts w:ascii="Times New Roman" w:hAnsi="Times New Roman"/>
                                <w:b/>
                                <w:bCs/>
                                <w:sz w:val="24"/>
                                <w:szCs w:val="24"/>
                              </w:rPr>
                              <w:t>Тактичне планування</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571B635" id="Прямоугольник 76" o:spid="_x0000_s1093" style="position:absolute;left:0;text-align:left;margin-left:84pt;margin-top:6.45pt;width:258.75pt;height:27.75pt;z-index:251728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" fillcolor="window" strokecolor="windowText" strokeweight="1pt">
                <v:textbox>
                  <w:txbxContent>
                    <w:p w14:paraId="031C38BE" w14:textId="77777777" w:rsidR="00AC23C9" w:rsidRPr="005E1A36" w:rsidRDefault="00AC23C9" w:rsidP="00AC23C9">
                      <w:pPr>
                        <w:rPr>
                          <w:rFonts w:ascii="Times New Roman" w:hAnsi="Times New Roman"/>
                          <w:b/>
                          <w:bCs/>
                          <w:sz w:val="24"/>
                          <w:szCs w:val="24"/>
                        </w:rPr>
                      </w:pPr>
                      <w:r w:rsidRPr="006B5AB7">
                        <w:rPr>
                          <w:rFonts w:ascii="Times New Roman" w:hAnsi="Times New Roman"/>
                          <w:b/>
                          <w:bCs/>
                          <w:sz w:val="24"/>
                          <w:szCs w:val="24"/>
                        </w:rPr>
                        <w:t>Тактичне планування</w:t>
                      </w:r>
                    </w:p>
                  </w:txbxContent>
                </v:textbox>
              </v:rect>
            </w:pict>
          </mc:Fallback>
        </mc:AlternateContent>
      </w:r>
    </w:p>
    <w:p w14:paraId="4879648B" w14:textId="77777777" w:rsidR="00AC23C9" w:rsidRPr="00AC23C9" w:rsidRDefault="00AC23C9" w:rsidP="00AC23C9">
      <w:pPr>
        <w:spacing w:line="360" w:lineRule="auto"/>
        <w:jc w:val="both"/>
        <w:rPr>
          <w:rFonts w:ascii="Times New Roman" w:eastAsia="Calibri" w:hAnsi="Times New Roman" w:cs="Times New Roman"/>
          <w:sz w:val="28"/>
          <w:szCs w:val="28"/>
        </w:rPr>
      </w:pPr>
      <w:r w:rsidRPr="00AC23C9">
        <w:rPr>
          <w:rFonts w:ascii="Times New Roman" w:eastAsia="Calibri" w:hAnsi="Times New Roman" w:cs="Times New Roman"/>
          <w:noProof/>
          <w:sz w:val="28"/>
          <w:szCs w:val="28"/>
        </w:rPr>
        <mc:AlternateContent>
          <mc:Choice Requires="wps">
            <w:drawing>
              <wp:anchor distT="0" distB="0" distL="114300" distR="114300" simplePos="0" relativeHeight="251731968" behindDoc="0" locked="0" layoutInCell="1" allowOverlap="1" wp14:anchorId="3877D125" wp14:editId="679F5341">
                <wp:simplePos x="0" y="0"/>
                <wp:positionH relativeFrom="column">
                  <wp:posOffset>2463165</wp:posOffset>
                </wp:positionH>
                <wp:positionV relativeFrom="paragraph">
                  <wp:posOffset>128271</wp:posOffset>
                </wp:positionV>
                <wp:extent cx="484505" cy="1524000"/>
                <wp:effectExtent l="19050" t="0" r="10795" b="38100"/>
                <wp:wrapNone/>
                <wp:docPr id="79" name="Стрелка: вниз 79"/>
                <wp:cNvGraphicFramePr/>
                <a:graphic xmlns:a="http://schemas.openxmlformats.org/drawingml/2006/main">
                  <a:graphicData uri="http://schemas.microsoft.com/office/word/2010/wordprocessingShape">
                    <wps:wsp>
                      <wps:cNvSpPr/>
                      <wps:spPr>
                        <a:xfrm>
                          <a:off x="0" y="0"/>
                          <a:ext cx="484505" cy="1524000"/>
                        </a:xfrm>
                        <a:prstGeom prst="downArrow">
                          <a:avLst/>
                        </a:prstGeom>
                        <a:solidFill>
                          <a:sysClr val="window" lastClr="FFFFFF"/>
                        </a:solid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shape w14:anchorId="2D3956F7" id="Стрелка: вниз 79" o:spid="_x0000_s1026" type="#_x0000_t67" style="position:absolute;margin-left:193.95pt;margin-top:10.1pt;width:38.15pt;height:120pt;z-index:25173196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" adj="18167" fillcolor="window" strokecolor="windowText" strokeweight="1pt"/>
            </w:pict>
          </mc:Fallback>
        </mc:AlternateContent>
      </w:r>
      <w:r w:rsidRPr="00AC23C9">
        <w:rPr>
          <w:rFonts w:ascii="Times New Roman" w:eastAsia="Calibri" w:hAnsi="Times New Roman" w:cs="Times New Roman"/>
          <w:noProof/>
          <w:sz w:val="28"/>
          <w:szCs w:val="28"/>
        </w:rPr>
        <mc:AlternateContent>
          <mc:Choice Requires="wps">
            <w:drawing>
              <wp:anchor distT="0" distB="0" distL="114300" distR="114300" simplePos="0" relativeHeight="251730944" behindDoc="0" locked="0" layoutInCell="1" allowOverlap="1" wp14:anchorId="6649C425" wp14:editId="36F6AFFC">
                <wp:simplePos x="0" y="0"/>
                <wp:positionH relativeFrom="column">
                  <wp:posOffset>3168015</wp:posOffset>
                </wp:positionH>
                <wp:positionV relativeFrom="paragraph">
                  <wp:posOffset>299720</wp:posOffset>
                </wp:positionV>
                <wp:extent cx="2133600" cy="1219200"/>
                <wp:effectExtent l="0" t="0" r="19050" b="19050"/>
                <wp:wrapNone/>
                <wp:docPr id="78" name="Прямоугольник 78"/>
                <wp:cNvGraphicFramePr/>
                <a:graphic xmlns:a="http://schemas.openxmlformats.org/drawingml/2006/main">
                  <a:graphicData uri="http://schemas.microsoft.com/office/word/2010/wordprocessingShape">
                    <wps:wsp>
                      <wps:cNvSpPr/>
                      <wps:spPr>
                        <a:xfrm>
                          <a:off x="0" y="0"/>
                          <a:ext cx="2133600" cy="1219200"/>
                        </a:xfrm>
                        <a:prstGeom prst="rect">
                          <a:avLst/>
                        </a:prstGeom>
                        <a:solidFill>
                          <a:sysClr val="window" lastClr="FFFFFF"/>
                        </a:solidFill>
                        <a:ln w="12700" cap="flat" cmpd="sng" algn="ctr">
                          <a:solidFill>
                            <a:sysClr val="windowText" lastClr="000000"/>
                          </a:solidFill>
                          <a:prstDash val="solid"/>
                          <a:miter lim="800000"/>
                        </a:ln>
                        <a:effectLst/>
                      </wps:spPr>
                      <wps:txbx>
                        <w:txbxContent>
                          <w:p w14:paraId="223CE9C6" w14:textId="77777777" w:rsidR="00AC23C9" w:rsidRPr="005E1A36" w:rsidRDefault="00AC23C9" w:rsidP="00AC23C9">
                            <w:pPr>
                              <w:rPr>
                                <w:rFonts w:ascii="Times New Roman" w:hAnsi="Times New Roman"/>
                                <w:b/>
                                <w:bCs/>
                                <w:sz w:val="24"/>
                                <w:szCs w:val="24"/>
                              </w:rPr>
                            </w:pPr>
                            <w:r w:rsidRPr="006B5AB7">
                              <w:rPr>
                                <w:rFonts w:ascii="Times New Roman" w:hAnsi="Times New Roman"/>
                                <w:b/>
                                <w:bCs/>
                                <w:sz w:val="24"/>
                                <w:szCs w:val="24"/>
                              </w:rPr>
                              <w:t>Результат:</w:t>
                            </w:r>
                            <w:r>
                              <w:t xml:space="preserve"> </w:t>
                            </w:r>
                            <w:r w:rsidRPr="006B5AB7">
                              <w:rPr>
                                <w:rFonts w:ascii="Times New Roman" w:hAnsi="Times New Roman"/>
                                <w:sz w:val="24"/>
                                <w:szCs w:val="24"/>
                              </w:rPr>
                              <w:t>формування політики, програм, планів, правил, розроблення стандартів, затвердження інструкцій, проектів, бізнес-планів</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649C425" id="Прямоугольник 78" o:spid="_x0000_s1094" style="position:absolute;left:0;text-align:left;margin-left:249.45pt;margin-top:23.6pt;width:168pt;height:96pt;z-index:251730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" fillcolor="window" strokecolor="windowText" strokeweight="1pt">
                <v:textbox>
                  <w:txbxContent>
                    <w:p w14:paraId="223CE9C6" w14:textId="77777777" w:rsidR="00AC23C9" w:rsidRPr="005E1A36" w:rsidRDefault="00AC23C9" w:rsidP="00AC23C9">
                      <w:pPr>
                        <w:rPr>
                          <w:rFonts w:ascii="Times New Roman" w:hAnsi="Times New Roman"/>
                          <w:b/>
                          <w:bCs/>
                          <w:sz w:val="24"/>
                          <w:szCs w:val="24"/>
                        </w:rPr>
                      </w:pPr>
                      <w:r w:rsidRPr="006B5AB7">
                        <w:rPr>
                          <w:rFonts w:ascii="Times New Roman" w:hAnsi="Times New Roman"/>
                          <w:b/>
                          <w:bCs/>
                          <w:sz w:val="24"/>
                          <w:szCs w:val="24"/>
                        </w:rPr>
                        <w:t>Результат:</w:t>
                      </w:r>
                      <w:r>
                        <w:t xml:space="preserve"> </w:t>
                      </w:r>
                      <w:r w:rsidRPr="006B5AB7">
                        <w:rPr>
                          <w:rFonts w:ascii="Times New Roman" w:hAnsi="Times New Roman"/>
                          <w:sz w:val="24"/>
                          <w:szCs w:val="24"/>
                        </w:rPr>
                        <w:t>формування політики, програм, планів, правил, розроблення стандартів, затвердження інструкцій, проектів, бізнес-планів</w:t>
                      </w:r>
                    </w:p>
                  </w:txbxContent>
                </v:textbox>
              </v:rect>
            </w:pict>
          </mc:Fallback>
        </mc:AlternateContent>
      </w:r>
    </w:p>
    <w:p w14:paraId="7412FF8F" w14:textId="77777777" w:rsidR="00AC23C9" w:rsidRPr="00AC23C9" w:rsidRDefault="00AC23C9" w:rsidP="00AC23C9">
      <w:pPr>
        <w:spacing w:line="360" w:lineRule="auto"/>
        <w:jc w:val="both"/>
        <w:rPr>
          <w:rFonts w:ascii="Times New Roman" w:eastAsia="Calibri" w:hAnsi="Times New Roman" w:cs="Times New Roman"/>
          <w:sz w:val="28"/>
          <w:szCs w:val="28"/>
        </w:rPr>
      </w:pPr>
      <w:r w:rsidRPr="00AC23C9">
        <w:rPr>
          <w:rFonts w:ascii="Times New Roman" w:eastAsia="Calibri" w:hAnsi="Times New Roman" w:cs="Times New Roman"/>
          <w:noProof/>
          <w:sz w:val="28"/>
          <w:szCs w:val="28"/>
        </w:rPr>
        <mc:AlternateContent>
          <mc:Choice Requires="wps">
            <w:drawing>
              <wp:anchor distT="0" distB="0" distL="114300" distR="114300" simplePos="0" relativeHeight="251729920" behindDoc="0" locked="0" layoutInCell="1" allowOverlap="1" wp14:anchorId="30CA29A5" wp14:editId="56AC6346">
                <wp:simplePos x="0" y="0"/>
                <wp:positionH relativeFrom="column">
                  <wp:posOffset>62865</wp:posOffset>
                </wp:positionH>
                <wp:positionV relativeFrom="paragraph">
                  <wp:posOffset>31115</wp:posOffset>
                </wp:positionV>
                <wp:extent cx="2133600" cy="1190625"/>
                <wp:effectExtent l="0" t="0" r="19050" b="28575"/>
                <wp:wrapNone/>
                <wp:docPr id="77" name="Прямоугольник 77"/>
                <wp:cNvGraphicFramePr/>
                <a:graphic xmlns:a="http://schemas.openxmlformats.org/drawingml/2006/main">
                  <a:graphicData uri="http://schemas.microsoft.com/office/word/2010/wordprocessingShape">
                    <wps:wsp>
                      <wps:cNvSpPr/>
                      <wps:spPr>
                        <a:xfrm>
                          <a:off x="0" y="0"/>
                          <a:ext cx="2133600" cy="1190625"/>
                        </a:xfrm>
                        <a:prstGeom prst="rect">
                          <a:avLst/>
                        </a:prstGeom>
                        <a:solidFill>
                          <a:sysClr val="window" lastClr="FFFFFF"/>
                        </a:solidFill>
                        <a:ln w="12700" cap="flat" cmpd="sng" algn="ctr">
                          <a:solidFill>
                            <a:sysClr val="windowText" lastClr="000000"/>
                          </a:solidFill>
                          <a:prstDash val="solid"/>
                          <a:miter lim="800000"/>
                        </a:ln>
                        <a:effectLst/>
                      </wps:spPr>
                      <wps:txbx>
                        <w:txbxContent>
                          <w:p w14:paraId="777AF888" w14:textId="77777777" w:rsidR="00AC23C9" w:rsidRPr="006B5AB7" w:rsidRDefault="00AC23C9" w:rsidP="00AC23C9">
                            <w:pPr>
                              <w:rPr>
                                <w:rFonts w:ascii="Times New Roman" w:hAnsi="Times New Roman"/>
                                <w:sz w:val="24"/>
                                <w:szCs w:val="24"/>
                              </w:rPr>
                            </w:pPr>
                            <w:r w:rsidRPr="006B5AB7">
                              <w:rPr>
                                <w:rFonts w:ascii="Times New Roman" w:hAnsi="Times New Roman"/>
                                <w:b/>
                                <w:bCs/>
                                <w:sz w:val="24"/>
                                <w:szCs w:val="24"/>
                              </w:rPr>
                              <w:t xml:space="preserve">Завдання: </w:t>
                            </w:r>
                            <w:r w:rsidRPr="006B5AB7">
                              <w:rPr>
                                <w:rFonts w:ascii="Times New Roman" w:hAnsi="Times New Roman"/>
                                <w:sz w:val="24"/>
                                <w:szCs w:val="24"/>
                              </w:rPr>
                              <w:t>визначення шляхів досягнення цілей, формування завдань, розроблення заходів</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0CA29A5" id="Прямоугольник 77" o:spid="_x0000_s1095" style="position:absolute;left:0;text-align:left;margin-left:4.95pt;margin-top:2.45pt;width:168pt;height:93.75pt;z-index:251729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" fillcolor="window" strokecolor="windowText" strokeweight="1pt">
                <v:textbox>
                  <w:txbxContent>
                    <w:p w14:paraId="777AF888" w14:textId="77777777" w:rsidR="00AC23C9" w:rsidRPr="006B5AB7" w:rsidRDefault="00AC23C9" w:rsidP="00AC23C9">
                      <w:pPr>
                        <w:rPr>
                          <w:rFonts w:ascii="Times New Roman" w:hAnsi="Times New Roman"/>
                          <w:sz w:val="24"/>
                          <w:szCs w:val="24"/>
                        </w:rPr>
                      </w:pPr>
                      <w:r w:rsidRPr="006B5AB7">
                        <w:rPr>
                          <w:rFonts w:ascii="Times New Roman" w:hAnsi="Times New Roman"/>
                          <w:b/>
                          <w:bCs/>
                          <w:sz w:val="24"/>
                          <w:szCs w:val="24"/>
                        </w:rPr>
                        <w:t xml:space="preserve">Завдання: </w:t>
                      </w:r>
                      <w:r w:rsidRPr="006B5AB7">
                        <w:rPr>
                          <w:rFonts w:ascii="Times New Roman" w:hAnsi="Times New Roman"/>
                          <w:sz w:val="24"/>
                          <w:szCs w:val="24"/>
                        </w:rPr>
                        <w:t>визначення шляхів досягнення цілей, формування завдань, розроблення заходів</w:t>
                      </w:r>
                    </w:p>
                  </w:txbxContent>
                </v:textbox>
              </v:rect>
            </w:pict>
          </mc:Fallback>
        </mc:AlternateContent>
      </w:r>
    </w:p>
    <w:p w14:paraId="17E313B4" w14:textId="77777777" w:rsidR="00AC23C9" w:rsidRPr="00AC23C9" w:rsidRDefault="00AC23C9" w:rsidP="00AC23C9">
      <w:pPr>
        <w:spacing w:line="360" w:lineRule="auto"/>
        <w:jc w:val="both"/>
        <w:rPr>
          <w:rFonts w:ascii="Times New Roman" w:eastAsia="Calibri" w:hAnsi="Times New Roman" w:cs="Times New Roman"/>
          <w:sz w:val="28"/>
          <w:szCs w:val="28"/>
        </w:rPr>
      </w:pPr>
    </w:p>
    <w:p w14:paraId="7D779284" w14:textId="77777777" w:rsidR="00AC23C9" w:rsidRPr="00AC23C9" w:rsidRDefault="00AC23C9" w:rsidP="00AC23C9">
      <w:pPr>
        <w:spacing w:line="360" w:lineRule="auto"/>
        <w:jc w:val="both"/>
        <w:rPr>
          <w:rFonts w:ascii="Times New Roman" w:eastAsia="Calibri" w:hAnsi="Times New Roman" w:cs="Times New Roman"/>
          <w:sz w:val="28"/>
          <w:szCs w:val="28"/>
        </w:rPr>
      </w:pPr>
    </w:p>
    <w:p w14:paraId="6F3CBFA5" w14:textId="77777777" w:rsidR="00AC23C9" w:rsidRPr="00AC23C9" w:rsidRDefault="00AC23C9" w:rsidP="00AC23C9">
      <w:pPr>
        <w:spacing w:line="360" w:lineRule="auto"/>
        <w:jc w:val="both"/>
        <w:rPr>
          <w:rFonts w:ascii="Times New Roman" w:eastAsia="Calibri" w:hAnsi="Times New Roman" w:cs="Times New Roman"/>
          <w:sz w:val="28"/>
          <w:szCs w:val="28"/>
        </w:rPr>
      </w:pPr>
    </w:p>
    <w:p w14:paraId="08911A26" w14:textId="77777777" w:rsidR="00AC23C9" w:rsidRPr="00AC23C9" w:rsidRDefault="00AC23C9" w:rsidP="00AC23C9">
      <w:pPr>
        <w:spacing w:line="360" w:lineRule="auto"/>
        <w:jc w:val="both"/>
        <w:rPr>
          <w:rFonts w:ascii="Times New Roman" w:eastAsia="Calibri" w:hAnsi="Times New Roman" w:cs="Times New Roman"/>
          <w:sz w:val="28"/>
          <w:szCs w:val="28"/>
        </w:rPr>
      </w:pPr>
      <w:r w:rsidRPr="00AC23C9">
        <w:rPr>
          <w:rFonts w:ascii="Times New Roman" w:eastAsia="Calibri" w:hAnsi="Times New Roman" w:cs="Times New Roman"/>
          <w:noProof/>
          <w:sz w:val="28"/>
          <w:szCs w:val="28"/>
        </w:rPr>
        <mc:AlternateContent>
          <mc:Choice Requires="wps">
            <w:drawing>
              <wp:anchor distT="0" distB="0" distL="114300" distR="114300" simplePos="0" relativeHeight="251732992" behindDoc="0" locked="0" layoutInCell="1" allowOverlap="1" wp14:anchorId="2E696772" wp14:editId="1CB2534A">
                <wp:simplePos x="0" y="0"/>
                <wp:positionH relativeFrom="column">
                  <wp:posOffset>1066800</wp:posOffset>
                </wp:positionH>
                <wp:positionV relativeFrom="paragraph">
                  <wp:posOffset>120015</wp:posOffset>
                </wp:positionV>
                <wp:extent cx="3286125" cy="352425"/>
                <wp:effectExtent l="0" t="0" r="28575" b="28575"/>
                <wp:wrapNone/>
                <wp:docPr id="80" name="Прямоугольник 80"/>
                <wp:cNvGraphicFramePr/>
                <a:graphic xmlns:a="http://schemas.openxmlformats.org/drawingml/2006/main">
                  <a:graphicData uri="http://schemas.microsoft.com/office/word/2010/wordprocessingShape">
                    <wps:wsp>
                      <wps:cNvSpPr/>
                      <wps:spPr>
                        <a:xfrm>
                          <a:off x="0" y="0"/>
                          <a:ext cx="3286125" cy="352425"/>
                        </a:xfrm>
                        <a:prstGeom prst="rect">
                          <a:avLst/>
                        </a:prstGeom>
                        <a:solidFill>
                          <a:sysClr val="window" lastClr="FFFFFF"/>
                        </a:solidFill>
                        <a:ln w="12700" cap="flat" cmpd="sng" algn="ctr">
                          <a:solidFill>
                            <a:sysClr val="windowText" lastClr="000000"/>
                          </a:solidFill>
                          <a:prstDash val="solid"/>
                          <a:miter lim="800000"/>
                        </a:ln>
                        <a:effectLst/>
                      </wps:spPr>
                      <wps:txbx>
                        <w:txbxContent>
                          <w:p w14:paraId="0B382875" w14:textId="77777777" w:rsidR="00AC23C9" w:rsidRPr="005E1A36" w:rsidRDefault="00AC23C9" w:rsidP="00AC23C9">
                            <w:pPr>
                              <w:rPr>
                                <w:rFonts w:ascii="Times New Roman" w:hAnsi="Times New Roman"/>
                                <w:b/>
                                <w:bCs/>
                                <w:sz w:val="24"/>
                                <w:szCs w:val="24"/>
                              </w:rPr>
                            </w:pPr>
                            <w:r w:rsidRPr="006B5AB7">
                              <w:rPr>
                                <w:rFonts w:ascii="Times New Roman" w:hAnsi="Times New Roman"/>
                                <w:b/>
                                <w:bCs/>
                                <w:sz w:val="24"/>
                                <w:szCs w:val="24"/>
                              </w:rPr>
                              <w:t>Оперативне планування</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E696772" id="Прямоугольник 80" o:spid="_x0000_s1096" style="position:absolute;left:0;text-align:left;margin-left:84pt;margin-top:9.45pt;width:258.75pt;height:27.75pt;z-index:251732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" fillcolor="window" strokecolor="windowText" strokeweight="1pt">
                <v:textbox>
                  <w:txbxContent>
                    <w:p w14:paraId="0B382875" w14:textId="77777777" w:rsidR="00AC23C9" w:rsidRPr="005E1A36" w:rsidRDefault="00AC23C9" w:rsidP="00AC23C9">
                      <w:pPr>
                        <w:rPr>
                          <w:rFonts w:ascii="Times New Roman" w:hAnsi="Times New Roman"/>
                          <w:b/>
                          <w:bCs/>
                          <w:sz w:val="24"/>
                          <w:szCs w:val="24"/>
                        </w:rPr>
                      </w:pPr>
                      <w:r w:rsidRPr="006B5AB7">
                        <w:rPr>
                          <w:rFonts w:ascii="Times New Roman" w:hAnsi="Times New Roman"/>
                          <w:b/>
                          <w:bCs/>
                          <w:sz w:val="24"/>
                          <w:szCs w:val="24"/>
                        </w:rPr>
                        <w:t>Оперативне планування</w:t>
                      </w:r>
                    </w:p>
                  </w:txbxContent>
                </v:textbox>
              </v:rect>
            </w:pict>
          </mc:Fallback>
        </mc:AlternateContent>
      </w:r>
    </w:p>
    <w:p w14:paraId="41A4EB5D" w14:textId="77777777" w:rsidR="00AC23C9" w:rsidRPr="00AC23C9" w:rsidRDefault="00AC23C9" w:rsidP="00AC23C9">
      <w:pPr>
        <w:spacing w:line="360" w:lineRule="auto"/>
        <w:jc w:val="both"/>
        <w:rPr>
          <w:rFonts w:ascii="Times New Roman" w:eastAsia="Calibri" w:hAnsi="Times New Roman" w:cs="Times New Roman"/>
          <w:sz w:val="28"/>
          <w:szCs w:val="28"/>
        </w:rPr>
      </w:pPr>
      <w:r w:rsidRPr="00AC23C9">
        <w:rPr>
          <w:rFonts w:ascii="Times New Roman" w:eastAsia="Calibri" w:hAnsi="Times New Roman" w:cs="Times New Roman"/>
          <w:noProof/>
          <w:sz w:val="28"/>
          <w:szCs w:val="28"/>
        </w:rPr>
        <mc:AlternateContent>
          <mc:Choice Requires="wps">
            <w:drawing>
              <wp:anchor distT="0" distB="0" distL="114300" distR="114300" simplePos="0" relativeHeight="251735040" behindDoc="0" locked="0" layoutInCell="1" allowOverlap="1" wp14:anchorId="0031ED51" wp14:editId="1669EF15">
                <wp:simplePos x="0" y="0"/>
                <wp:positionH relativeFrom="column">
                  <wp:posOffset>2948940</wp:posOffset>
                </wp:positionH>
                <wp:positionV relativeFrom="paragraph">
                  <wp:posOffset>297815</wp:posOffset>
                </wp:positionV>
                <wp:extent cx="2573020" cy="895350"/>
                <wp:effectExtent l="0" t="0" r="17780" b="19050"/>
                <wp:wrapNone/>
                <wp:docPr id="82" name="Прямоугольник 82"/>
                <wp:cNvGraphicFramePr/>
                <a:graphic xmlns:a="http://schemas.openxmlformats.org/drawingml/2006/main">
                  <a:graphicData uri="http://schemas.microsoft.com/office/word/2010/wordprocessingShape">
                    <wps:wsp>
                      <wps:cNvSpPr/>
                      <wps:spPr>
                        <a:xfrm>
                          <a:off x="0" y="0"/>
                          <a:ext cx="2573020" cy="895350"/>
                        </a:xfrm>
                        <a:prstGeom prst="rect">
                          <a:avLst/>
                        </a:prstGeom>
                        <a:solidFill>
                          <a:sysClr val="window" lastClr="FFFFFF"/>
                        </a:solidFill>
                        <a:ln w="12700" cap="flat" cmpd="sng" algn="ctr">
                          <a:solidFill>
                            <a:sysClr val="windowText" lastClr="000000"/>
                          </a:solidFill>
                          <a:prstDash val="solid"/>
                          <a:miter lim="800000"/>
                        </a:ln>
                        <a:effectLst/>
                      </wps:spPr>
                      <wps:txbx>
                        <w:txbxContent>
                          <w:p w14:paraId="0EBA63EB" w14:textId="77777777" w:rsidR="00AC23C9" w:rsidRPr="006B5AB7" w:rsidRDefault="00AC23C9" w:rsidP="00AC23C9">
                            <w:pPr>
                              <w:rPr>
                                <w:rFonts w:ascii="Times New Roman" w:hAnsi="Times New Roman"/>
                                <w:sz w:val="24"/>
                                <w:szCs w:val="24"/>
                              </w:rPr>
                            </w:pPr>
                            <w:r w:rsidRPr="006B5AB7">
                              <w:rPr>
                                <w:rFonts w:ascii="Times New Roman" w:hAnsi="Times New Roman"/>
                                <w:b/>
                                <w:bCs/>
                                <w:sz w:val="24"/>
                                <w:szCs w:val="24"/>
                              </w:rPr>
                              <w:t>Результат:</w:t>
                            </w:r>
                            <w:r>
                              <w:t xml:space="preserve"> </w:t>
                            </w:r>
                            <w:r w:rsidRPr="006B5AB7">
                              <w:rPr>
                                <w:rFonts w:ascii="Times New Roman" w:hAnsi="Times New Roman"/>
                                <w:sz w:val="24"/>
                                <w:szCs w:val="24"/>
                              </w:rPr>
                              <w:t>формування тарифів, календарних планів-графіків, сіткових моделей, графіків Ганта, організація моніторингу</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031ED51" id="Прямоугольник 82" o:spid="_x0000_s1097" style="position:absolute;left:0;text-align:left;margin-left:232.2pt;margin-top:23.45pt;width:202.6pt;height:70.5pt;z-index:251735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" fillcolor="window" strokecolor="windowText" strokeweight="1pt">
                <v:textbox>
                  <w:txbxContent>
                    <w:p w14:paraId="0EBA63EB" w14:textId="77777777" w:rsidR="00AC23C9" w:rsidRPr="006B5AB7" w:rsidRDefault="00AC23C9" w:rsidP="00AC23C9">
                      <w:pPr>
                        <w:rPr>
                          <w:rFonts w:ascii="Times New Roman" w:hAnsi="Times New Roman"/>
                          <w:sz w:val="24"/>
                          <w:szCs w:val="24"/>
                        </w:rPr>
                      </w:pPr>
                      <w:r w:rsidRPr="006B5AB7">
                        <w:rPr>
                          <w:rFonts w:ascii="Times New Roman" w:hAnsi="Times New Roman"/>
                          <w:b/>
                          <w:bCs/>
                          <w:sz w:val="24"/>
                          <w:szCs w:val="24"/>
                        </w:rPr>
                        <w:t>Результат:</w:t>
                      </w:r>
                      <w:r>
                        <w:t xml:space="preserve"> </w:t>
                      </w:r>
                      <w:r w:rsidRPr="006B5AB7">
                        <w:rPr>
                          <w:rFonts w:ascii="Times New Roman" w:hAnsi="Times New Roman"/>
                          <w:sz w:val="24"/>
                          <w:szCs w:val="24"/>
                        </w:rPr>
                        <w:t>формування тарифів, календарних планів-графіків, сіткових моделей, графіків Ганта, організація моніторингу</w:t>
                      </w:r>
                    </w:p>
                  </w:txbxContent>
                </v:textbox>
              </v:rect>
            </w:pict>
          </mc:Fallback>
        </mc:AlternateContent>
      </w:r>
    </w:p>
    <w:p w14:paraId="6EE6142B" w14:textId="77777777" w:rsidR="00AC23C9" w:rsidRPr="00AC23C9" w:rsidRDefault="00AC23C9" w:rsidP="00AC23C9">
      <w:pPr>
        <w:spacing w:line="360" w:lineRule="auto"/>
        <w:jc w:val="both"/>
        <w:rPr>
          <w:rFonts w:ascii="Times New Roman" w:eastAsia="Calibri" w:hAnsi="Times New Roman" w:cs="Times New Roman"/>
          <w:sz w:val="28"/>
          <w:szCs w:val="28"/>
        </w:rPr>
      </w:pPr>
      <w:r w:rsidRPr="00AC23C9">
        <w:rPr>
          <w:rFonts w:ascii="Times New Roman" w:eastAsia="Calibri" w:hAnsi="Times New Roman" w:cs="Times New Roman"/>
          <w:noProof/>
          <w:sz w:val="28"/>
          <w:szCs w:val="28"/>
        </w:rPr>
        <mc:AlternateContent>
          <mc:Choice Requires="wps">
            <w:drawing>
              <wp:anchor distT="0" distB="0" distL="114300" distR="114300" simplePos="0" relativeHeight="251734016" behindDoc="0" locked="0" layoutInCell="1" allowOverlap="1" wp14:anchorId="7905A403" wp14:editId="6871F5D0">
                <wp:simplePos x="0" y="0"/>
                <wp:positionH relativeFrom="column">
                  <wp:posOffset>-3810</wp:posOffset>
                </wp:positionH>
                <wp:positionV relativeFrom="paragraph">
                  <wp:posOffset>10161</wp:posOffset>
                </wp:positionV>
                <wp:extent cx="2533650" cy="876300"/>
                <wp:effectExtent l="0" t="0" r="19050" b="19050"/>
                <wp:wrapNone/>
                <wp:docPr id="81" name="Прямоугольник 81"/>
                <wp:cNvGraphicFramePr/>
                <a:graphic xmlns:a="http://schemas.openxmlformats.org/drawingml/2006/main">
                  <a:graphicData uri="http://schemas.microsoft.com/office/word/2010/wordprocessingShape">
                    <wps:wsp>
                      <wps:cNvSpPr/>
                      <wps:spPr>
                        <a:xfrm>
                          <a:off x="0" y="0"/>
                          <a:ext cx="2533650" cy="876300"/>
                        </a:xfrm>
                        <a:prstGeom prst="rect">
                          <a:avLst/>
                        </a:prstGeom>
                        <a:solidFill>
                          <a:sysClr val="window" lastClr="FFFFFF"/>
                        </a:solidFill>
                        <a:ln w="12700" cap="flat" cmpd="sng" algn="ctr">
                          <a:solidFill>
                            <a:sysClr val="windowText" lastClr="000000"/>
                          </a:solidFill>
                          <a:prstDash val="solid"/>
                          <a:miter lim="800000"/>
                        </a:ln>
                        <a:effectLst/>
                      </wps:spPr>
                      <wps:txbx>
                        <w:txbxContent>
                          <w:p w14:paraId="22EADA8C" w14:textId="77777777" w:rsidR="00AC23C9" w:rsidRPr="006B5AB7" w:rsidRDefault="00AC23C9" w:rsidP="00AC23C9">
                            <w:pPr>
                              <w:rPr>
                                <w:rFonts w:ascii="Times New Roman" w:hAnsi="Times New Roman"/>
                                <w:sz w:val="24"/>
                                <w:szCs w:val="24"/>
                              </w:rPr>
                            </w:pPr>
                            <w:r w:rsidRPr="006B5AB7">
                              <w:rPr>
                                <w:rFonts w:ascii="Times New Roman" w:hAnsi="Times New Roman"/>
                                <w:b/>
                                <w:bCs/>
                                <w:sz w:val="24"/>
                                <w:szCs w:val="24"/>
                              </w:rPr>
                              <w:t>Завдання:</w:t>
                            </w:r>
                            <w:r>
                              <w:t xml:space="preserve"> </w:t>
                            </w:r>
                            <w:r w:rsidRPr="006B5AB7">
                              <w:rPr>
                                <w:rFonts w:ascii="Times New Roman" w:hAnsi="Times New Roman"/>
                                <w:sz w:val="24"/>
                                <w:szCs w:val="24"/>
                              </w:rPr>
                              <w:t>визначення контрольних показників та індикаторів діяльності, а також механізмів їх досягнення</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905A403" id="Прямоугольник 81" o:spid="_x0000_s1098" style="position:absolute;left:0;text-align:left;margin-left:-.3pt;margin-top:.8pt;width:199.5pt;height:69pt;z-index:251734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" fillcolor="window" strokecolor="windowText" strokeweight="1pt">
                <v:textbox>
                  <w:txbxContent>
                    <w:p w14:paraId="22EADA8C" w14:textId="77777777" w:rsidR="00AC23C9" w:rsidRPr="006B5AB7" w:rsidRDefault="00AC23C9" w:rsidP="00AC23C9">
                      <w:pPr>
                        <w:rPr>
                          <w:rFonts w:ascii="Times New Roman" w:hAnsi="Times New Roman"/>
                          <w:sz w:val="24"/>
                          <w:szCs w:val="24"/>
                        </w:rPr>
                      </w:pPr>
                      <w:r w:rsidRPr="006B5AB7">
                        <w:rPr>
                          <w:rFonts w:ascii="Times New Roman" w:hAnsi="Times New Roman"/>
                          <w:b/>
                          <w:bCs/>
                          <w:sz w:val="24"/>
                          <w:szCs w:val="24"/>
                        </w:rPr>
                        <w:t>Завдання:</w:t>
                      </w:r>
                      <w:r>
                        <w:t xml:space="preserve"> </w:t>
                      </w:r>
                      <w:r w:rsidRPr="006B5AB7">
                        <w:rPr>
                          <w:rFonts w:ascii="Times New Roman" w:hAnsi="Times New Roman"/>
                          <w:sz w:val="24"/>
                          <w:szCs w:val="24"/>
                        </w:rPr>
                        <w:t>визначення контрольних показників та індикаторів діяльності, а також механізмів їх досягнення</w:t>
                      </w:r>
                    </w:p>
                  </w:txbxContent>
                </v:textbox>
              </v:rect>
            </w:pict>
          </mc:Fallback>
        </mc:AlternateContent>
      </w:r>
    </w:p>
    <w:p w14:paraId="0BA0971B" w14:textId="77777777" w:rsidR="00AC23C9" w:rsidRPr="00AC23C9" w:rsidRDefault="00AC23C9" w:rsidP="00AC23C9">
      <w:pPr>
        <w:spacing w:line="360" w:lineRule="auto"/>
        <w:jc w:val="both"/>
        <w:rPr>
          <w:rFonts w:ascii="Times New Roman" w:eastAsia="Calibri" w:hAnsi="Times New Roman" w:cs="Times New Roman"/>
          <w:sz w:val="28"/>
          <w:szCs w:val="28"/>
        </w:rPr>
      </w:pPr>
    </w:p>
    <w:p w14:paraId="2AD1A66D" w14:textId="77777777" w:rsidR="00AC23C9" w:rsidRPr="00AC23C9" w:rsidRDefault="00AC23C9" w:rsidP="00AC23C9">
      <w:pPr>
        <w:spacing w:line="360" w:lineRule="auto"/>
        <w:jc w:val="both"/>
        <w:rPr>
          <w:rFonts w:ascii="Times New Roman" w:eastAsia="Calibri" w:hAnsi="Times New Roman" w:cs="Times New Roman"/>
          <w:sz w:val="28"/>
          <w:szCs w:val="28"/>
        </w:rPr>
      </w:pPr>
    </w:p>
    <w:p w14:paraId="47EA5F3E" w14:textId="77777777" w:rsidR="00AC23C9" w:rsidRPr="00AC23C9" w:rsidRDefault="00AC23C9" w:rsidP="00AC23C9">
      <w:pPr>
        <w:spacing w:line="360" w:lineRule="auto"/>
        <w:jc w:val="both"/>
        <w:rPr>
          <w:rFonts w:ascii="Times New Roman" w:eastAsia="Calibri" w:hAnsi="Times New Roman" w:cs="Times New Roman"/>
          <w:sz w:val="28"/>
          <w:szCs w:val="28"/>
        </w:rPr>
      </w:pPr>
    </w:p>
    <w:p w14:paraId="0554977B" w14:textId="77777777" w:rsidR="00AC23C9" w:rsidRPr="00AC23C9" w:rsidRDefault="00AC23C9" w:rsidP="008B1FCB">
      <w:pPr>
        <w:spacing w:line="360" w:lineRule="auto"/>
        <w:rPr>
          <w:rFonts w:ascii="Times New Roman" w:eastAsia="Calibri" w:hAnsi="Times New Roman" w:cs="Times New Roman"/>
          <w:sz w:val="28"/>
          <w:szCs w:val="28"/>
        </w:rPr>
      </w:pPr>
      <w:r w:rsidRPr="00AC23C9">
        <w:rPr>
          <w:rFonts w:ascii="Times New Roman" w:eastAsia="Calibri" w:hAnsi="Times New Roman" w:cs="Times New Roman"/>
          <w:sz w:val="28"/>
          <w:szCs w:val="28"/>
        </w:rPr>
        <w:t>Рис.3.2. Завдання і результати планування на підприємстві</w:t>
      </w:r>
    </w:p>
    <w:p w14:paraId="194407E0" w14:textId="77777777" w:rsidR="00AC23C9" w:rsidRPr="00AC23C9" w:rsidRDefault="00AC23C9" w:rsidP="00AC23C9">
      <w:pPr>
        <w:spacing w:line="360" w:lineRule="auto"/>
        <w:jc w:val="both"/>
        <w:rPr>
          <w:rFonts w:ascii="Times New Roman" w:eastAsia="Calibri" w:hAnsi="Times New Roman" w:cs="Times New Roman"/>
          <w:sz w:val="28"/>
          <w:szCs w:val="28"/>
        </w:rPr>
      </w:pPr>
    </w:p>
    <w:p w14:paraId="61EEED12" w14:textId="77777777" w:rsidR="00AC23C9" w:rsidRPr="00AC23C9" w:rsidRDefault="00AC23C9" w:rsidP="008B1FCB">
      <w:pPr>
        <w:spacing w:line="360" w:lineRule="auto"/>
        <w:ind w:firstLine="709"/>
        <w:jc w:val="both"/>
        <w:rPr>
          <w:rFonts w:ascii="Times New Roman" w:eastAsia="Calibri" w:hAnsi="Times New Roman" w:cs="Times New Roman"/>
          <w:sz w:val="28"/>
          <w:szCs w:val="28"/>
        </w:rPr>
      </w:pPr>
      <w:r w:rsidRPr="00AC23C9">
        <w:rPr>
          <w:rFonts w:ascii="Times New Roman" w:eastAsia="Calibri" w:hAnsi="Times New Roman" w:cs="Times New Roman"/>
          <w:sz w:val="28"/>
          <w:szCs w:val="28"/>
        </w:rPr>
        <w:t>Отже, результатом формалізованої діяльності у сфері планування є план, що виступає як керівництво, інструкція і орієнтир для досягнення цілей та завдань, визначаючи внесок кожного структурного елементу організації у формування та досягнення визначених цілей.</w:t>
      </w:r>
    </w:p>
    <w:p w14:paraId="2609BD6F" w14:textId="77777777" w:rsidR="00AC23C9" w:rsidRPr="00AC23C9" w:rsidRDefault="00AC23C9" w:rsidP="008B1FCB">
      <w:pPr>
        <w:spacing w:line="360" w:lineRule="auto"/>
        <w:ind w:firstLine="709"/>
        <w:jc w:val="both"/>
        <w:rPr>
          <w:rFonts w:ascii="Times New Roman" w:eastAsia="Calibri" w:hAnsi="Times New Roman" w:cs="Times New Roman"/>
          <w:sz w:val="28"/>
          <w:szCs w:val="28"/>
        </w:rPr>
      </w:pPr>
      <w:r w:rsidRPr="00AC23C9">
        <w:rPr>
          <w:rFonts w:ascii="Times New Roman" w:eastAsia="Calibri" w:hAnsi="Times New Roman" w:cs="Times New Roman"/>
          <w:sz w:val="28"/>
          <w:szCs w:val="28"/>
        </w:rPr>
        <w:t xml:space="preserve">Зміст і значення планування потрібно розглядати як діяльність, в якій кожен зацікавлений суб'єкт бере участь у досягненні цілей підприємства. Складність середовища підприємства визначає переваги від планування, зокрема: він формує організаційні цілі та створює умови для необхідних змін; </w:t>
      </w:r>
      <w:r w:rsidRPr="00AC23C9">
        <w:rPr>
          <w:rFonts w:ascii="Times New Roman" w:eastAsia="Calibri" w:hAnsi="Times New Roman" w:cs="Times New Roman"/>
          <w:sz w:val="28"/>
          <w:szCs w:val="28"/>
        </w:rPr>
        <w:lastRenderedPageBreak/>
        <w:t>орієнтує на майбутній розвиток; полегшує процес прийняття рішень; дозволяє координувати рішення менеджерам; служить мірилом досягнень цілей; узгоджує цілі з можливостями їх досягнення на всіх рівнях управління підприємством.</w:t>
      </w:r>
    </w:p>
    <w:p w14:paraId="5EB50265" w14:textId="77777777" w:rsidR="00AC23C9" w:rsidRPr="00AC23C9" w:rsidRDefault="00AC23C9" w:rsidP="008B1FCB">
      <w:pPr>
        <w:spacing w:line="360" w:lineRule="auto"/>
        <w:ind w:firstLine="709"/>
        <w:jc w:val="both"/>
        <w:rPr>
          <w:rFonts w:ascii="Times New Roman" w:eastAsia="Calibri" w:hAnsi="Times New Roman" w:cs="Times New Roman"/>
          <w:sz w:val="28"/>
          <w:szCs w:val="28"/>
        </w:rPr>
      </w:pPr>
      <w:r w:rsidRPr="00AC23C9">
        <w:rPr>
          <w:rFonts w:ascii="Times New Roman" w:eastAsia="Calibri" w:hAnsi="Times New Roman" w:cs="Times New Roman"/>
          <w:sz w:val="28"/>
          <w:szCs w:val="28"/>
        </w:rPr>
        <w:t>Проте на шляху до використання цих переваг планування супроводжується такими недоліками: невизначеність і ризики прогнозів; складність забезпечення досягнення визначених показників; неспроможність у деяких випадках адаптуватися до змін; вимагає витрат часу і ресурсів; потребує глибоких знань у сфері планування та відповідно підготовленого персоналу; вимагає наявності інформації та вміння її ефективно використовувати.</w:t>
      </w:r>
    </w:p>
    <w:p w14:paraId="6129C9EF" w14:textId="77777777" w:rsidR="00AC23C9" w:rsidRPr="00AC23C9" w:rsidRDefault="00AC23C9" w:rsidP="008B1FCB">
      <w:pPr>
        <w:spacing w:line="360" w:lineRule="auto"/>
        <w:ind w:firstLine="709"/>
        <w:jc w:val="both"/>
        <w:rPr>
          <w:rFonts w:ascii="Times New Roman" w:eastAsia="Calibri" w:hAnsi="Times New Roman" w:cs="Times New Roman"/>
          <w:sz w:val="28"/>
          <w:szCs w:val="28"/>
        </w:rPr>
      </w:pPr>
      <w:r w:rsidRPr="00AC23C9">
        <w:rPr>
          <w:rFonts w:ascii="Times New Roman" w:eastAsia="Calibri" w:hAnsi="Times New Roman" w:cs="Times New Roman"/>
          <w:sz w:val="28"/>
          <w:szCs w:val="28"/>
        </w:rPr>
        <w:t>Планування розвитку стає надзвичайно важливим аспектом управління будь-яким комерційним підприємством у сучасних умовах ринкової діяльності. Для досягнення успіху в нестабільному середовищі потрібно використовувати спеціалізовані розрахунки, розробляти стратегії фінансового залучення та ефективного використання ресурсів, а також розширювати діяльність та шукати нові ринки збуту.</w:t>
      </w:r>
    </w:p>
    <w:p w14:paraId="1B34CF96" w14:textId="77777777" w:rsidR="00AC23C9" w:rsidRPr="00AC23C9" w:rsidRDefault="00AC23C9" w:rsidP="008B1FCB">
      <w:pPr>
        <w:spacing w:line="360" w:lineRule="auto"/>
        <w:ind w:firstLine="709"/>
        <w:jc w:val="both"/>
        <w:rPr>
          <w:rFonts w:ascii="Times New Roman" w:eastAsia="Calibri" w:hAnsi="Times New Roman" w:cs="Times New Roman"/>
          <w:sz w:val="28"/>
          <w:szCs w:val="28"/>
        </w:rPr>
      </w:pPr>
      <w:r w:rsidRPr="00AC23C9">
        <w:rPr>
          <w:rFonts w:ascii="Times New Roman" w:eastAsia="Calibri" w:hAnsi="Times New Roman" w:cs="Times New Roman"/>
          <w:sz w:val="28"/>
          <w:szCs w:val="28"/>
        </w:rPr>
        <w:t xml:space="preserve">Зростаюча важливість стратегічного планування визначається як на рівні місцевого, так і на глобальному ринковому рівні. В умовах нестабільності, включаючи малопередбачувані зміни в пропозиції та попиті, коливання цін і тарифів, система гнучкого адаптивного </w:t>
      </w:r>
      <w:proofErr w:type="spellStart"/>
      <w:r w:rsidRPr="00AC23C9">
        <w:rPr>
          <w:rFonts w:ascii="Times New Roman" w:eastAsia="Calibri" w:hAnsi="Times New Roman" w:cs="Times New Roman"/>
          <w:sz w:val="28"/>
          <w:szCs w:val="28"/>
        </w:rPr>
        <w:t>трирівневого</w:t>
      </w:r>
      <w:proofErr w:type="spellEnd"/>
      <w:r w:rsidRPr="00AC23C9">
        <w:rPr>
          <w:rFonts w:ascii="Times New Roman" w:eastAsia="Calibri" w:hAnsi="Times New Roman" w:cs="Times New Roman"/>
          <w:sz w:val="28"/>
          <w:szCs w:val="28"/>
        </w:rPr>
        <w:t xml:space="preserve"> планування, що базується на контрольованому прогнозі, має ряд значних переваг.</w:t>
      </w:r>
    </w:p>
    <w:p w14:paraId="540C6756" w14:textId="77777777" w:rsidR="00AC23C9" w:rsidRPr="00AC23C9" w:rsidRDefault="00AC23C9" w:rsidP="008B1FCB">
      <w:pPr>
        <w:spacing w:line="360" w:lineRule="auto"/>
        <w:ind w:firstLine="709"/>
        <w:jc w:val="both"/>
        <w:rPr>
          <w:rFonts w:ascii="Times New Roman" w:eastAsia="Calibri" w:hAnsi="Times New Roman" w:cs="Times New Roman"/>
          <w:sz w:val="28"/>
          <w:szCs w:val="28"/>
        </w:rPr>
      </w:pPr>
      <w:r w:rsidRPr="00AC23C9">
        <w:rPr>
          <w:rFonts w:ascii="Times New Roman" w:eastAsia="Calibri" w:hAnsi="Times New Roman" w:cs="Times New Roman"/>
          <w:sz w:val="28"/>
          <w:szCs w:val="28"/>
        </w:rPr>
        <w:t>Цей підхід дозволяє підприємствам:</w:t>
      </w:r>
    </w:p>
    <w:p w14:paraId="7AE530C5" w14:textId="77777777" w:rsidR="00AC23C9" w:rsidRPr="00AC23C9" w:rsidRDefault="00AC23C9" w:rsidP="008B1FCB">
      <w:pPr>
        <w:spacing w:line="360" w:lineRule="auto"/>
        <w:ind w:firstLine="709"/>
        <w:jc w:val="both"/>
        <w:rPr>
          <w:rFonts w:ascii="Times New Roman" w:eastAsia="Calibri" w:hAnsi="Times New Roman" w:cs="Times New Roman"/>
          <w:sz w:val="28"/>
          <w:szCs w:val="28"/>
        </w:rPr>
      </w:pPr>
      <w:r w:rsidRPr="00AC23C9">
        <w:rPr>
          <w:rFonts w:ascii="Times New Roman" w:eastAsia="Calibri" w:hAnsi="Times New Roman" w:cs="Times New Roman"/>
          <w:sz w:val="28"/>
          <w:szCs w:val="28"/>
        </w:rPr>
        <w:t>1. Адаптуватися до змін, а саме швидко реагувати на несподівані зміни у зовнішньому середовищі.</w:t>
      </w:r>
    </w:p>
    <w:p w14:paraId="458CF04D" w14:textId="77777777" w:rsidR="00AC23C9" w:rsidRPr="00AC23C9" w:rsidRDefault="00AC23C9" w:rsidP="008B1FCB">
      <w:pPr>
        <w:spacing w:line="360" w:lineRule="auto"/>
        <w:ind w:firstLine="709"/>
        <w:jc w:val="both"/>
        <w:rPr>
          <w:rFonts w:ascii="Times New Roman" w:eastAsia="Calibri" w:hAnsi="Times New Roman" w:cs="Times New Roman"/>
          <w:sz w:val="28"/>
          <w:szCs w:val="28"/>
        </w:rPr>
      </w:pPr>
      <w:r w:rsidRPr="00AC23C9">
        <w:rPr>
          <w:rFonts w:ascii="Times New Roman" w:eastAsia="Calibri" w:hAnsi="Times New Roman" w:cs="Times New Roman"/>
          <w:sz w:val="28"/>
          <w:szCs w:val="28"/>
        </w:rPr>
        <w:t xml:space="preserve">2. Забезпечувати стабільність - мінімізувати вплив економічних та політичних </w:t>
      </w:r>
      <w:proofErr w:type="spellStart"/>
      <w:r w:rsidRPr="00AC23C9">
        <w:rPr>
          <w:rFonts w:ascii="Times New Roman" w:eastAsia="Calibri" w:hAnsi="Times New Roman" w:cs="Times New Roman"/>
          <w:sz w:val="28"/>
          <w:szCs w:val="28"/>
        </w:rPr>
        <w:t>турбулентностей</w:t>
      </w:r>
      <w:proofErr w:type="spellEnd"/>
      <w:r w:rsidRPr="00AC23C9">
        <w:rPr>
          <w:rFonts w:ascii="Times New Roman" w:eastAsia="Calibri" w:hAnsi="Times New Roman" w:cs="Times New Roman"/>
          <w:sz w:val="28"/>
          <w:szCs w:val="28"/>
        </w:rPr>
        <w:t xml:space="preserve"> шляхом систематичного оновлення планів.</w:t>
      </w:r>
    </w:p>
    <w:p w14:paraId="4AEB81D4" w14:textId="77777777" w:rsidR="00AC23C9" w:rsidRPr="00AC23C9" w:rsidRDefault="00AC23C9" w:rsidP="008B1FCB">
      <w:pPr>
        <w:spacing w:line="360" w:lineRule="auto"/>
        <w:ind w:firstLine="709"/>
        <w:jc w:val="both"/>
        <w:rPr>
          <w:rFonts w:ascii="Times New Roman" w:eastAsia="Calibri" w:hAnsi="Times New Roman" w:cs="Times New Roman"/>
          <w:sz w:val="28"/>
          <w:szCs w:val="28"/>
        </w:rPr>
      </w:pPr>
      <w:r w:rsidRPr="00AC23C9">
        <w:rPr>
          <w:rFonts w:ascii="Times New Roman" w:eastAsia="Calibri" w:hAnsi="Times New Roman" w:cs="Times New Roman"/>
          <w:sz w:val="28"/>
          <w:szCs w:val="28"/>
        </w:rPr>
        <w:t>3. Ефективно використовувати ресурси, раціонально розподіляти інвестиції та інші ресурси відповідно до стратегічних пріоритетів.</w:t>
      </w:r>
    </w:p>
    <w:p w14:paraId="47E08346" w14:textId="77777777" w:rsidR="00AC23C9" w:rsidRPr="00AC23C9" w:rsidRDefault="00AC23C9" w:rsidP="008B1FCB">
      <w:pPr>
        <w:spacing w:line="360" w:lineRule="auto"/>
        <w:ind w:firstLine="709"/>
        <w:jc w:val="both"/>
        <w:rPr>
          <w:rFonts w:ascii="Times New Roman" w:eastAsia="Calibri" w:hAnsi="Times New Roman" w:cs="Times New Roman"/>
          <w:sz w:val="28"/>
          <w:szCs w:val="28"/>
        </w:rPr>
      </w:pPr>
      <w:r w:rsidRPr="00AC23C9">
        <w:rPr>
          <w:rFonts w:ascii="Times New Roman" w:eastAsia="Calibri" w:hAnsi="Times New Roman" w:cs="Times New Roman"/>
          <w:sz w:val="28"/>
          <w:szCs w:val="28"/>
        </w:rPr>
        <w:lastRenderedPageBreak/>
        <w:t>4. Мінімізувати ризики, зменшувати вплив негативних подій завдяки готовим реагувати планам.</w:t>
      </w:r>
    </w:p>
    <w:p w14:paraId="0B18E56E" w14:textId="77777777" w:rsidR="00AC23C9" w:rsidRPr="00AC23C9" w:rsidRDefault="00AC23C9" w:rsidP="008B1FCB">
      <w:pPr>
        <w:spacing w:line="360" w:lineRule="auto"/>
        <w:ind w:firstLine="709"/>
        <w:jc w:val="both"/>
        <w:rPr>
          <w:rFonts w:ascii="Times New Roman" w:eastAsia="Calibri" w:hAnsi="Times New Roman" w:cs="Times New Roman"/>
          <w:sz w:val="28"/>
          <w:szCs w:val="28"/>
        </w:rPr>
      </w:pPr>
      <w:r w:rsidRPr="00AC23C9">
        <w:rPr>
          <w:rFonts w:ascii="Times New Roman" w:eastAsia="Calibri" w:hAnsi="Times New Roman" w:cs="Times New Roman"/>
          <w:sz w:val="28"/>
          <w:szCs w:val="28"/>
        </w:rPr>
        <w:t>5. Створювати конкурентні переваги, а саме забезпечувати перевагу перед конкурентами завдяки гнучкому та адаптивному управлінському підходу.</w:t>
      </w:r>
    </w:p>
    <w:p w14:paraId="55266DFF" w14:textId="77777777" w:rsidR="00AC23C9" w:rsidRPr="00AC23C9" w:rsidRDefault="00AC23C9" w:rsidP="008B1FCB">
      <w:pPr>
        <w:spacing w:line="360" w:lineRule="auto"/>
        <w:ind w:firstLine="709"/>
        <w:jc w:val="both"/>
        <w:rPr>
          <w:rFonts w:ascii="Times New Roman" w:eastAsia="Calibri" w:hAnsi="Times New Roman" w:cs="Times New Roman"/>
          <w:sz w:val="28"/>
          <w:szCs w:val="28"/>
        </w:rPr>
      </w:pPr>
      <w:r w:rsidRPr="00AC23C9">
        <w:rPr>
          <w:rFonts w:ascii="Times New Roman" w:eastAsia="Calibri" w:hAnsi="Times New Roman" w:cs="Times New Roman"/>
          <w:sz w:val="28"/>
          <w:szCs w:val="28"/>
        </w:rPr>
        <w:t xml:space="preserve">Таким чином, застосування системи гнучкого адаптивного </w:t>
      </w:r>
      <w:proofErr w:type="spellStart"/>
      <w:r w:rsidRPr="00AC23C9">
        <w:rPr>
          <w:rFonts w:ascii="Times New Roman" w:eastAsia="Calibri" w:hAnsi="Times New Roman" w:cs="Times New Roman"/>
          <w:sz w:val="28"/>
          <w:szCs w:val="28"/>
        </w:rPr>
        <w:t>трирівневого</w:t>
      </w:r>
      <w:proofErr w:type="spellEnd"/>
      <w:r w:rsidRPr="00AC23C9">
        <w:rPr>
          <w:rFonts w:ascii="Times New Roman" w:eastAsia="Calibri" w:hAnsi="Times New Roman" w:cs="Times New Roman"/>
          <w:sz w:val="28"/>
          <w:szCs w:val="28"/>
        </w:rPr>
        <w:t xml:space="preserve"> планування дозволяє підприємствам успішно управляти складністю сучасного бізнес-середовища і забезпечувати стабільний розвиток, навіть у нестабільних умовах ринку.</w:t>
      </w:r>
    </w:p>
    <w:p w14:paraId="3E56C2F4" w14:textId="77777777" w:rsidR="00AC23C9" w:rsidRPr="00AC23C9" w:rsidRDefault="00AC23C9" w:rsidP="008B1FCB">
      <w:pPr>
        <w:spacing w:line="360" w:lineRule="auto"/>
        <w:ind w:firstLine="709"/>
        <w:jc w:val="both"/>
        <w:rPr>
          <w:rFonts w:ascii="Times New Roman" w:eastAsia="Calibri" w:hAnsi="Times New Roman" w:cs="Times New Roman"/>
          <w:sz w:val="28"/>
          <w:szCs w:val="28"/>
        </w:rPr>
      </w:pPr>
      <w:r w:rsidRPr="00AC23C9">
        <w:rPr>
          <w:rFonts w:ascii="Times New Roman" w:eastAsia="Calibri" w:hAnsi="Times New Roman" w:cs="Times New Roman"/>
          <w:sz w:val="28"/>
          <w:szCs w:val="28"/>
        </w:rPr>
        <w:t>У 2022 році світ зазнав значних змін через війну в Україні, що значно підірвала глобальні системи та спричинила перегляд багатьох аспектів життя. Глобальна система безпеки, міжнародні інституції, економічні моделі та підходи до середовища були переоцінені і переглянуті. Ці події відобразилися на інвестиційних відносинах, де деякі інструменти показали свою надійність, інші були недооцінені, а деякі зовсім не виправдали своїх інвестиційних очікувань.</w:t>
      </w:r>
    </w:p>
    <w:p w14:paraId="2181D306" w14:textId="77777777" w:rsidR="00AC23C9" w:rsidRPr="00AC23C9" w:rsidRDefault="00AC23C9" w:rsidP="008B1FCB">
      <w:pPr>
        <w:spacing w:line="360" w:lineRule="auto"/>
        <w:ind w:firstLine="709"/>
        <w:jc w:val="both"/>
        <w:rPr>
          <w:rFonts w:ascii="Times New Roman" w:eastAsia="Calibri" w:hAnsi="Times New Roman" w:cs="Times New Roman"/>
          <w:sz w:val="28"/>
          <w:szCs w:val="28"/>
        </w:rPr>
      </w:pPr>
      <w:r w:rsidRPr="00AC23C9">
        <w:rPr>
          <w:rFonts w:ascii="Times New Roman" w:eastAsia="Calibri" w:hAnsi="Times New Roman" w:cs="Times New Roman"/>
          <w:sz w:val="28"/>
          <w:szCs w:val="28"/>
        </w:rPr>
        <w:t>У цих умовах стратегічний менеджмент стає важливим інструментом для підприємств, що дозволяє їм адаптуватися до нових умов. Він спрямований на розробку довгострокових стратегій і тактик, що враховують зміни в глобальному середовищі, прогнозування ризиків і можливостей, а також планування ресурсів та діяльності. Стратегічний менеджмент допомагає підприємствам ефективно управляти складністю нових економічних умов і забезпечує їхню стабільність та конкурентоспроможність у змінному світі.</w:t>
      </w:r>
    </w:p>
    <w:p w14:paraId="0C89527E" w14:textId="77777777" w:rsidR="00AC23C9" w:rsidRPr="00AC23C9" w:rsidRDefault="00AC23C9" w:rsidP="008B1FCB">
      <w:pPr>
        <w:spacing w:line="360" w:lineRule="auto"/>
        <w:ind w:firstLine="709"/>
        <w:jc w:val="both"/>
        <w:rPr>
          <w:rFonts w:ascii="Times New Roman" w:eastAsia="Calibri" w:hAnsi="Times New Roman" w:cs="Times New Roman"/>
          <w:sz w:val="28"/>
          <w:szCs w:val="28"/>
        </w:rPr>
      </w:pPr>
      <w:r w:rsidRPr="00AC23C9">
        <w:rPr>
          <w:rFonts w:ascii="Times New Roman" w:eastAsia="Calibri" w:hAnsi="Times New Roman" w:cs="Times New Roman"/>
          <w:sz w:val="28"/>
          <w:szCs w:val="28"/>
        </w:rPr>
        <w:t>Стратегічний менеджмент, також відомий як стратегічне управління, є загальним керівництвом компанією в межах реалізації стратегії. Цей підхід включає в себе комплекс заходів, необхідних для ефективної діяльності компанії, таких як планування, аналіз оточуючого середовища, управління ресурсами, контроль і регулювання.</w:t>
      </w:r>
    </w:p>
    <w:p w14:paraId="0B2E5FED" w14:textId="77777777" w:rsidR="00AC23C9" w:rsidRPr="00AC23C9" w:rsidRDefault="00AC23C9" w:rsidP="008B1FCB">
      <w:pPr>
        <w:spacing w:line="360" w:lineRule="auto"/>
        <w:ind w:firstLine="709"/>
        <w:jc w:val="both"/>
        <w:rPr>
          <w:rFonts w:ascii="Times New Roman" w:eastAsia="Calibri" w:hAnsi="Times New Roman" w:cs="Times New Roman"/>
          <w:sz w:val="28"/>
          <w:szCs w:val="28"/>
        </w:rPr>
      </w:pPr>
      <w:r w:rsidRPr="00AC23C9">
        <w:rPr>
          <w:rFonts w:ascii="Times New Roman" w:eastAsia="Calibri" w:hAnsi="Times New Roman" w:cs="Times New Roman"/>
          <w:sz w:val="28"/>
          <w:szCs w:val="28"/>
        </w:rPr>
        <w:t xml:space="preserve">Стратегічне управління з’явилося ще в 20-х роках минулого століття і почало інтуїтивно застосовуватися у великих компаніях. Наприклад, </w:t>
      </w:r>
      <w:r w:rsidRPr="00AC23C9">
        <w:rPr>
          <w:rFonts w:ascii="Times New Roman" w:eastAsia="Calibri" w:hAnsi="Times New Roman" w:cs="Times New Roman"/>
          <w:sz w:val="28"/>
          <w:szCs w:val="28"/>
        </w:rPr>
        <w:lastRenderedPageBreak/>
        <w:t xml:space="preserve">автомобільна корпорація </w:t>
      </w:r>
      <w:proofErr w:type="spellStart"/>
      <w:r w:rsidRPr="00AC23C9">
        <w:rPr>
          <w:rFonts w:ascii="Times New Roman" w:eastAsia="Calibri" w:hAnsi="Times New Roman" w:cs="Times New Roman"/>
          <w:sz w:val="28"/>
          <w:szCs w:val="28"/>
        </w:rPr>
        <w:t>General</w:t>
      </w:r>
      <w:proofErr w:type="spellEnd"/>
      <w:r w:rsidRPr="00AC23C9">
        <w:rPr>
          <w:rFonts w:ascii="Times New Roman" w:eastAsia="Calibri" w:hAnsi="Times New Roman" w:cs="Times New Roman"/>
          <w:sz w:val="28"/>
          <w:szCs w:val="28"/>
        </w:rPr>
        <w:t xml:space="preserve"> </w:t>
      </w:r>
      <w:proofErr w:type="spellStart"/>
      <w:r w:rsidRPr="00AC23C9">
        <w:rPr>
          <w:rFonts w:ascii="Times New Roman" w:eastAsia="Calibri" w:hAnsi="Times New Roman" w:cs="Times New Roman"/>
          <w:sz w:val="28"/>
          <w:szCs w:val="28"/>
        </w:rPr>
        <w:t>Motors</w:t>
      </w:r>
      <w:proofErr w:type="spellEnd"/>
      <w:r w:rsidRPr="00AC23C9">
        <w:rPr>
          <w:rFonts w:ascii="Times New Roman" w:eastAsia="Calibri" w:hAnsi="Times New Roman" w:cs="Times New Roman"/>
          <w:sz w:val="28"/>
          <w:szCs w:val="28"/>
        </w:rPr>
        <w:t xml:space="preserve"> в 1926 році збільшила свою частку ринку вдвічі, впровадивши стратегію «автомобілі для будь-яких потреб і гаманців», що дозволило їй відібрати частку ринку у </w:t>
      </w:r>
      <w:proofErr w:type="spellStart"/>
      <w:r w:rsidRPr="00AC23C9">
        <w:rPr>
          <w:rFonts w:ascii="Times New Roman" w:eastAsia="Calibri" w:hAnsi="Times New Roman" w:cs="Times New Roman"/>
          <w:sz w:val="28"/>
          <w:szCs w:val="28"/>
        </w:rPr>
        <w:t>Ford</w:t>
      </w:r>
      <w:proofErr w:type="spellEnd"/>
      <w:r w:rsidRPr="00AC23C9">
        <w:rPr>
          <w:rFonts w:ascii="Times New Roman" w:eastAsia="Calibri" w:hAnsi="Times New Roman" w:cs="Times New Roman"/>
          <w:sz w:val="28"/>
          <w:szCs w:val="28"/>
        </w:rPr>
        <w:t>.</w:t>
      </w:r>
    </w:p>
    <w:p w14:paraId="0D22CAC3" w14:textId="77777777" w:rsidR="00AC23C9" w:rsidRPr="00AC23C9" w:rsidRDefault="00AC23C9" w:rsidP="008B1FCB">
      <w:pPr>
        <w:spacing w:line="360" w:lineRule="auto"/>
        <w:ind w:firstLine="709"/>
        <w:jc w:val="both"/>
        <w:rPr>
          <w:rFonts w:ascii="Times New Roman" w:eastAsia="Calibri" w:hAnsi="Times New Roman" w:cs="Times New Roman"/>
          <w:sz w:val="28"/>
          <w:szCs w:val="28"/>
        </w:rPr>
      </w:pPr>
      <w:r w:rsidRPr="00AC23C9">
        <w:rPr>
          <w:rFonts w:ascii="Times New Roman" w:eastAsia="Calibri" w:hAnsi="Times New Roman" w:cs="Times New Roman"/>
          <w:sz w:val="28"/>
          <w:szCs w:val="28"/>
        </w:rPr>
        <w:t xml:space="preserve">Термін «стратегічний менеджмент» був введений в науковий обіг американським вченим Ігорем </w:t>
      </w:r>
      <w:proofErr w:type="spellStart"/>
      <w:r w:rsidRPr="00AC23C9">
        <w:rPr>
          <w:rFonts w:ascii="Times New Roman" w:eastAsia="Calibri" w:hAnsi="Times New Roman" w:cs="Times New Roman"/>
          <w:sz w:val="28"/>
          <w:szCs w:val="28"/>
        </w:rPr>
        <w:t>Ансоффом</w:t>
      </w:r>
      <w:proofErr w:type="spellEnd"/>
      <w:r w:rsidRPr="00AC23C9">
        <w:rPr>
          <w:rFonts w:ascii="Times New Roman" w:eastAsia="Calibri" w:hAnsi="Times New Roman" w:cs="Times New Roman"/>
          <w:sz w:val="28"/>
          <w:szCs w:val="28"/>
        </w:rPr>
        <w:t xml:space="preserve"> в 1965 році. Він вперше використав це поняття для розрізнення стратегічного управління, яке здійснюється на найвищому рівні, від поточного операційного управління на рівні відділів і виробництва.</w:t>
      </w:r>
    </w:p>
    <w:p w14:paraId="0AC94F25" w14:textId="77777777" w:rsidR="00AC23C9" w:rsidRPr="00AC23C9" w:rsidRDefault="00AC23C9" w:rsidP="008B1FCB">
      <w:pPr>
        <w:spacing w:line="360" w:lineRule="auto"/>
        <w:ind w:firstLine="709"/>
        <w:jc w:val="both"/>
        <w:rPr>
          <w:rFonts w:ascii="Times New Roman" w:eastAsia="Calibri" w:hAnsi="Times New Roman" w:cs="Times New Roman"/>
          <w:sz w:val="28"/>
          <w:szCs w:val="28"/>
        </w:rPr>
      </w:pPr>
      <w:r w:rsidRPr="00AC23C9">
        <w:rPr>
          <w:rFonts w:ascii="Times New Roman" w:eastAsia="Calibri" w:hAnsi="Times New Roman" w:cs="Times New Roman"/>
          <w:sz w:val="28"/>
          <w:szCs w:val="28"/>
        </w:rPr>
        <w:t>Стратегічне управління і стратегічне планування взаємодіють і доповнюють одне одного. Стратегічне управління є комплексним процесом, спрямованим на реалізацію стратегії компанії. Його основна мета полягає в розробці та впровадженні стратегії, яка є зв’язуючи елементом між цілями компанії та способом їх досягнення через вибрану лінію поведінки.</w:t>
      </w:r>
    </w:p>
    <w:p w14:paraId="67EDE9AC" w14:textId="77777777" w:rsidR="00AC23C9" w:rsidRPr="00AC23C9" w:rsidRDefault="00AC23C9" w:rsidP="008B1FCB">
      <w:pPr>
        <w:spacing w:line="360" w:lineRule="auto"/>
        <w:ind w:firstLine="709"/>
        <w:jc w:val="both"/>
        <w:rPr>
          <w:rFonts w:ascii="Times New Roman" w:eastAsia="Calibri" w:hAnsi="Times New Roman" w:cs="Times New Roman"/>
          <w:sz w:val="28"/>
          <w:szCs w:val="28"/>
        </w:rPr>
      </w:pPr>
      <w:r w:rsidRPr="00AC23C9">
        <w:rPr>
          <w:rFonts w:ascii="Times New Roman" w:eastAsia="Calibri" w:hAnsi="Times New Roman" w:cs="Times New Roman"/>
          <w:sz w:val="28"/>
          <w:szCs w:val="28"/>
        </w:rPr>
        <w:t>Стратегічне управління є постійним процесом управління компанією, спрямованим на виконання місії компанії, зміцнення конкурентних переваг, оптимізацію витрат та досягнення бажаних результатів. Стратегічне планування, у свою чергу, охоплює аналіз поточної ситуації і визначення наступних кроків на шляху до досягнення стратегічних цілей компанії. Отже, стратегічне управління та стратегічне планування взаємодіють для того, щоб забезпечити компанії здатність ефективно виконувати стратегічні цілі і адаптуватися до змін в зовнішньому середовищі.</w:t>
      </w:r>
    </w:p>
    <w:p w14:paraId="2D2A6445" w14:textId="77777777" w:rsidR="00AC23C9" w:rsidRPr="00AC23C9" w:rsidRDefault="00AC23C9" w:rsidP="008B1FCB">
      <w:pPr>
        <w:spacing w:line="360" w:lineRule="auto"/>
        <w:ind w:firstLine="709"/>
        <w:jc w:val="both"/>
        <w:rPr>
          <w:rFonts w:ascii="Times New Roman" w:eastAsia="Calibri" w:hAnsi="Times New Roman" w:cs="Times New Roman"/>
          <w:sz w:val="28"/>
          <w:szCs w:val="28"/>
        </w:rPr>
      </w:pPr>
      <w:r w:rsidRPr="00AC23C9">
        <w:rPr>
          <w:rFonts w:ascii="Times New Roman" w:eastAsia="Calibri" w:hAnsi="Times New Roman" w:cs="Times New Roman"/>
          <w:sz w:val="28"/>
          <w:szCs w:val="28"/>
        </w:rPr>
        <w:t>Стратегічне планування є важливим елементом системи управління компанією, оскільки воно дозволяє менеджменту оцінити поточну ситуацію на ринку і планувати майбутні кроки компанії. Організація стратегічного планування в системі менеджменту включає постійну оцінку зовнішніх загроз, пошук потенційних можливостей і визначення наступних кроків на основі проведеного аналізу.</w:t>
      </w:r>
    </w:p>
    <w:p w14:paraId="4E557D69" w14:textId="77777777" w:rsidR="00AC23C9" w:rsidRPr="00AC23C9" w:rsidRDefault="00AC23C9" w:rsidP="008B1FCB">
      <w:pPr>
        <w:spacing w:line="360" w:lineRule="auto"/>
        <w:ind w:firstLine="709"/>
        <w:jc w:val="both"/>
        <w:rPr>
          <w:rFonts w:ascii="Times New Roman" w:eastAsia="Calibri" w:hAnsi="Times New Roman" w:cs="Times New Roman"/>
          <w:sz w:val="28"/>
          <w:szCs w:val="28"/>
        </w:rPr>
      </w:pPr>
      <w:r w:rsidRPr="00AC23C9">
        <w:rPr>
          <w:rFonts w:ascii="Times New Roman" w:eastAsia="Calibri" w:hAnsi="Times New Roman" w:cs="Times New Roman"/>
          <w:sz w:val="28"/>
          <w:szCs w:val="28"/>
        </w:rPr>
        <w:t xml:space="preserve">Стратегічне планування можна визначити як процес вибору цілей на майбутнє і прийняття рішень для досягнення цих цілей. Цей процес орієнтований на розвиток довгострокової стратегії компанії, враховуючи </w:t>
      </w:r>
      <w:r w:rsidRPr="00AC23C9">
        <w:rPr>
          <w:rFonts w:ascii="Times New Roman" w:eastAsia="Calibri" w:hAnsi="Times New Roman" w:cs="Times New Roman"/>
          <w:sz w:val="28"/>
          <w:szCs w:val="28"/>
        </w:rPr>
        <w:lastRenderedPageBreak/>
        <w:t>внутрішні та зовнішні фактори, які можуть впливати на успішність її реалізації. Стратегічне планування включає аналіз ринкових умов, конкурентного середовища, технологічних та інноваційних можливостей, що дозволяє компанії ефективно реагувати на зміни та забезпечити стійкий розвиток у майбутньому.</w:t>
      </w:r>
    </w:p>
    <w:p w14:paraId="40B916E3" w14:textId="77777777" w:rsidR="00AC23C9" w:rsidRPr="00AC23C9" w:rsidRDefault="00AC23C9" w:rsidP="008B1FCB">
      <w:pPr>
        <w:spacing w:line="360" w:lineRule="auto"/>
        <w:ind w:firstLine="709"/>
        <w:jc w:val="both"/>
        <w:rPr>
          <w:rFonts w:ascii="Times New Roman" w:eastAsia="Calibri" w:hAnsi="Times New Roman" w:cs="Times New Roman"/>
          <w:sz w:val="28"/>
          <w:szCs w:val="28"/>
        </w:rPr>
      </w:pPr>
      <w:r w:rsidRPr="00AC23C9">
        <w:rPr>
          <w:rFonts w:ascii="Times New Roman" w:eastAsia="Calibri" w:hAnsi="Times New Roman" w:cs="Times New Roman"/>
          <w:sz w:val="28"/>
          <w:szCs w:val="28"/>
        </w:rPr>
        <w:t>Стратегічне планування є процесом вирішення складних проблем, які часто ґрунтуються на суб’єктивних оцінках. Наприклад, коли виробничий процес можна описати математичними формулами з певним наближенням, іноді з внесенням корекцій, то при плануванні розвитку підприємства математичні методи не завжди забезпечують.</w:t>
      </w:r>
    </w:p>
    <w:p w14:paraId="17AFD1F7" w14:textId="77777777" w:rsidR="00AC23C9" w:rsidRPr="00AC23C9" w:rsidRDefault="00AC23C9" w:rsidP="008B1FCB">
      <w:pPr>
        <w:spacing w:line="360" w:lineRule="auto"/>
        <w:ind w:firstLine="709"/>
        <w:jc w:val="both"/>
        <w:rPr>
          <w:rFonts w:ascii="Times New Roman" w:eastAsia="Calibri" w:hAnsi="Times New Roman" w:cs="Times New Roman"/>
          <w:sz w:val="28"/>
          <w:szCs w:val="28"/>
        </w:rPr>
      </w:pPr>
      <w:r w:rsidRPr="00AC23C9">
        <w:rPr>
          <w:rFonts w:ascii="Times New Roman" w:eastAsia="Calibri" w:hAnsi="Times New Roman" w:cs="Times New Roman"/>
          <w:sz w:val="28"/>
          <w:szCs w:val="28"/>
        </w:rPr>
        <w:t xml:space="preserve">Дослідження стратегічного планування на підприємствах України показало, що більшість компаній використовують елементи цього процесу, хоча стратегічні рішення приймаються </w:t>
      </w:r>
      <w:proofErr w:type="spellStart"/>
      <w:r w:rsidRPr="00AC23C9">
        <w:rPr>
          <w:rFonts w:ascii="Times New Roman" w:eastAsia="Calibri" w:hAnsi="Times New Roman" w:cs="Times New Roman"/>
          <w:sz w:val="28"/>
          <w:szCs w:val="28"/>
        </w:rPr>
        <w:t>рідко</w:t>
      </w:r>
      <w:proofErr w:type="spellEnd"/>
      <w:r w:rsidRPr="00AC23C9">
        <w:rPr>
          <w:rFonts w:ascii="Times New Roman" w:eastAsia="Calibri" w:hAnsi="Times New Roman" w:cs="Times New Roman"/>
          <w:sz w:val="28"/>
          <w:szCs w:val="28"/>
        </w:rPr>
        <w:t>. Українські підприємства часто складають бізнес-плани для рішення конкретних завдань, таких як реконструкція або технічне переоснащення. Це пояснюється гострою обмеженістю фінансових ресурсів і активів під час кризи. Багато менеджерів і фахівців не мають чіткого розуміння стратегічного планування і часто оперують методикою п’ятирічного планування, де основний акцент робиться на розподілі ресурсів.</w:t>
      </w:r>
    </w:p>
    <w:p w14:paraId="4F16BFDB" w14:textId="77777777" w:rsidR="00AC23C9" w:rsidRPr="00AC23C9" w:rsidRDefault="00AC23C9" w:rsidP="008B1FCB">
      <w:pPr>
        <w:spacing w:line="360" w:lineRule="auto"/>
        <w:ind w:firstLine="709"/>
        <w:jc w:val="both"/>
        <w:rPr>
          <w:rFonts w:ascii="Times New Roman" w:eastAsia="Calibri" w:hAnsi="Times New Roman" w:cs="Times New Roman"/>
          <w:sz w:val="28"/>
          <w:szCs w:val="28"/>
        </w:rPr>
      </w:pPr>
      <w:r w:rsidRPr="00AC23C9">
        <w:rPr>
          <w:rFonts w:ascii="Times New Roman" w:eastAsia="Calibri" w:hAnsi="Times New Roman" w:cs="Times New Roman"/>
          <w:sz w:val="28"/>
          <w:szCs w:val="28"/>
        </w:rPr>
        <w:t>Українські менеджери, так само як і їхні закордонні колеги, погоджуються щодо важливості стратегічного планування, але існують значні відмінності у методології цього процесу. Українські менеджери наголошують на оптимальному розподілі ресурсів як основній складовій стратегічного планування. У той час як у Великобританії та Японії пріоритетним є формування довгострокових цілей.</w:t>
      </w:r>
    </w:p>
    <w:p w14:paraId="36CB0735" w14:textId="77777777" w:rsidR="00AC23C9" w:rsidRPr="00AC23C9" w:rsidRDefault="00AC23C9" w:rsidP="008B1FCB">
      <w:pPr>
        <w:spacing w:line="360" w:lineRule="auto"/>
        <w:ind w:firstLine="709"/>
        <w:jc w:val="both"/>
        <w:rPr>
          <w:rFonts w:ascii="Times New Roman" w:eastAsia="Calibri" w:hAnsi="Times New Roman" w:cs="Times New Roman"/>
          <w:sz w:val="28"/>
          <w:szCs w:val="28"/>
        </w:rPr>
      </w:pPr>
      <w:r w:rsidRPr="00AC23C9">
        <w:rPr>
          <w:rFonts w:ascii="Times New Roman" w:eastAsia="Calibri" w:hAnsi="Times New Roman" w:cs="Times New Roman"/>
          <w:sz w:val="28"/>
          <w:szCs w:val="28"/>
        </w:rPr>
        <w:t xml:space="preserve">Коли компанії переходять до тривалого планування, основне їхнє бажання полягає в тому, щоб чітко зрозуміти свій майбутній напрямок і мінімізувати ризики на цьому шляху. Однак довгострокове планування, яке використовують більшість українських підприємств, часто не є повністю стратегічним. Частіше воно спрямоване на поточну діяльність, ґрунтується на </w:t>
      </w:r>
      <w:r w:rsidRPr="00AC23C9">
        <w:rPr>
          <w:rFonts w:ascii="Times New Roman" w:eastAsia="Calibri" w:hAnsi="Times New Roman" w:cs="Times New Roman"/>
          <w:sz w:val="28"/>
          <w:szCs w:val="28"/>
        </w:rPr>
        <w:lastRenderedPageBreak/>
        <w:t>аналізі минулих даних і припущеннях щодо того, як компанія або бізнес можуть розвиватися протягом, наприклад, п’яти-семи років, з урахуванням принципів, які діяли в попередні періоди.</w:t>
      </w:r>
    </w:p>
    <w:p w14:paraId="25E03D25" w14:textId="77777777" w:rsidR="00AC23C9" w:rsidRPr="00AC23C9" w:rsidRDefault="00AC23C9" w:rsidP="008B1FCB">
      <w:pPr>
        <w:spacing w:line="360" w:lineRule="auto"/>
        <w:ind w:firstLine="709"/>
        <w:jc w:val="both"/>
        <w:rPr>
          <w:rFonts w:ascii="Times New Roman" w:eastAsia="Calibri" w:hAnsi="Times New Roman" w:cs="Times New Roman"/>
          <w:sz w:val="28"/>
          <w:szCs w:val="28"/>
        </w:rPr>
      </w:pPr>
      <w:r w:rsidRPr="00AC23C9">
        <w:rPr>
          <w:rFonts w:ascii="Times New Roman" w:eastAsia="Calibri" w:hAnsi="Times New Roman" w:cs="Times New Roman"/>
          <w:sz w:val="28"/>
          <w:szCs w:val="28"/>
        </w:rPr>
        <w:t>Загалом, довгострокове планування можна розглядати як розвинену форму комплексного бюджетування.</w:t>
      </w:r>
    </w:p>
    <w:p w14:paraId="26967375" w14:textId="77777777" w:rsidR="00AC23C9" w:rsidRPr="00AC23C9" w:rsidRDefault="00AC23C9" w:rsidP="008B1FCB">
      <w:pPr>
        <w:spacing w:line="360" w:lineRule="auto"/>
        <w:ind w:firstLine="709"/>
        <w:jc w:val="both"/>
        <w:rPr>
          <w:rFonts w:ascii="Times New Roman" w:eastAsia="Calibri" w:hAnsi="Times New Roman" w:cs="Times New Roman"/>
          <w:sz w:val="28"/>
          <w:szCs w:val="28"/>
        </w:rPr>
      </w:pPr>
      <w:r w:rsidRPr="00AC23C9">
        <w:rPr>
          <w:rFonts w:ascii="Times New Roman" w:eastAsia="Calibri" w:hAnsi="Times New Roman" w:cs="Times New Roman"/>
          <w:sz w:val="28"/>
          <w:szCs w:val="28"/>
        </w:rPr>
        <w:t>Однією з основних проблем, яка виникає при розвитку стратегічного управління на підприємстві, є забезпечення взаємодії між стратегічною структурою і існуючою організаційною структурою. Це важливе питання організаційної форми стратегічного управління, яке потребує уваги для досягнення більшої ефективності реалізації стратегій підприємства.</w:t>
      </w:r>
    </w:p>
    <w:p w14:paraId="74D82020" w14:textId="77777777" w:rsidR="00AC23C9" w:rsidRPr="00AC23C9" w:rsidRDefault="00AC23C9" w:rsidP="008B1FCB">
      <w:pPr>
        <w:spacing w:line="360" w:lineRule="auto"/>
        <w:ind w:firstLine="709"/>
        <w:jc w:val="both"/>
        <w:rPr>
          <w:rFonts w:ascii="Times New Roman" w:eastAsia="Calibri" w:hAnsi="Times New Roman" w:cs="Times New Roman"/>
          <w:sz w:val="28"/>
          <w:szCs w:val="28"/>
        </w:rPr>
      </w:pPr>
      <w:r w:rsidRPr="00AC23C9">
        <w:rPr>
          <w:rFonts w:ascii="Times New Roman" w:eastAsia="Calibri" w:hAnsi="Times New Roman" w:cs="Times New Roman"/>
          <w:sz w:val="28"/>
          <w:szCs w:val="28"/>
        </w:rPr>
        <w:t>Зокрема, це означає необхідність вирішення таких аспектів, як адаптація організаційних процесів і структур до стратегічних цілей, забезпечення відповідності культури підприємства стратегічним напрямкам, а також налагодження механізмів комунікації і координації між стратегічними і оперативними рівнями управління.</w:t>
      </w:r>
    </w:p>
    <w:p w14:paraId="2255568D" w14:textId="77777777" w:rsidR="00AC23C9" w:rsidRPr="00AC23C9" w:rsidRDefault="00AC23C9" w:rsidP="008B1FCB">
      <w:pPr>
        <w:spacing w:line="360" w:lineRule="auto"/>
        <w:ind w:firstLine="709"/>
        <w:jc w:val="both"/>
        <w:rPr>
          <w:rFonts w:ascii="Times New Roman" w:eastAsia="Calibri" w:hAnsi="Times New Roman" w:cs="Times New Roman"/>
          <w:sz w:val="28"/>
          <w:szCs w:val="28"/>
        </w:rPr>
      </w:pPr>
      <w:r w:rsidRPr="00AC23C9">
        <w:rPr>
          <w:rFonts w:ascii="Times New Roman" w:eastAsia="Calibri" w:hAnsi="Times New Roman" w:cs="Times New Roman"/>
          <w:sz w:val="28"/>
          <w:szCs w:val="28"/>
        </w:rPr>
        <w:t>Це підходить для підвищення ефективності стратегічного управління, оскільки забезпечує відповідність стратегічних планів реальним можливостям та ресурсам компанії, що є важливим для успішної імплементації стратегій.</w:t>
      </w:r>
    </w:p>
    <w:p w14:paraId="3EE61A7E" w14:textId="77777777" w:rsidR="00AC23C9" w:rsidRPr="00AC23C9" w:rsidRDefault="00AC23C9" w:rsidP="008B1FCB">
      <w:pPr>
        <w:spacing w:line="360" w:lineRule="auto"/>
        <w:ind w:firstLine="709"/>
        <w:jc w:val="both"/>
        <w:rPr>
          <w:rFonts w:ascii="Times New Roman" w:eastAsia="Calibri" w:hAnsi="Times New Roman" w:cs="Times New Roman"/>
          <w:sz w:val="28"/>
          <w:szCs w:val="28"/>
        </w:rPr>
      </w:pPr>
      <w:r w:rsidRPr="00AC23C9">
        <w:rPr>
          <w:rFonts w:ascii="Times New Roman" w:eastAsia="Calibri" w:hAnsi="Times New Roman" w:cs="Times New Roman"/>
          <w:sz w:val="28"/>
          <w:szCs w:val="28"/>
        </w:rPr>
        <w:t>У воєнний період керівний прошарок підприємства стає ключовим, оскільки управління повинно продовжувати свою роботу навіть у складних умовах. Гармонійне управління досягається, коли стратегічна організаційна структура управління узгоджується з загальною організаційною структурою підприємства. Ця стратегічна структура орієнтована на реагування на зміни зовнішнього середовища і відзначається такими рисами, як децентралізація, гнучкість та різнобічність в діяльності окремих структурних підрозділів. Вона спрямована на швидке виявлення проблем і прийняття нових управлінських рішень для їх вирішення.</w:t>
      </w:r>
    </w:p>
    <w:p w14:paraId="1C932140" w14:textId="77777777" w:rsidR="00AC23C9" w:rsidRPr="00AC23C9" w:rsidRDefault="00AC23C9" w:rsidP="008B1FCB">
      <w:pPr>
        <w:spacing w:line="360" w:lineRule="auto"/>
        <w:ind w:firstLine="709"/>
        <w:jc w:val="both"/>
        <w:rPr>
          <w:rFonts w:ascii="Times New Roman" w:eastAsia="Calibri" w:hAnsi="Times New Roman" w:cs="Times New Roman"/>
          <w:sz w:val="28"/>
          <w:szCs w:val="28"/>
        </w:rPr>
      </w:pPr>
      <w:r w:rsidRPr="00AC23C9">
        <w:rPr>
          <w:rFonts w:ascii="Times New Roman" w:eastAsia="Calibri" w:hAnsi="Times New Roman" w:cs="Times New Roman"/>
          <w:sz w:val="28"/>
          <w:szCs w:val="28"/>
        </w:rPr>
        <w:t xml:space="preserve">Організаційна структура розробляється менеджерами для досягнення стратегічних цілей організації. Це сукупність офіційних планів і вироблених методів, які сприяють досягненню цих стратегічних цілей. Коли керівництво </w:t>
      </w:r>
      <w:r w:rsidRPr="00AC23C9">
        <w:rPr>
          <w:rFonts w:ascii="Times New Roman" w:eastAsia="Calibri" w:hAnsi="Times New Roman" w:cs="Times New Roman"/>
          <w:sz w:val="28"/>
          <w:szCs w:val="28"/>
        </w:rPr>
        <w:lastRenderedPageBreak/>
        <w:t>формулює список пропозицій для бізнес-планів компанії, створюється бізнес-план організації.</w:t>
      </w:r>
    </w:p>
    <w:p w14:paraId="536F670B" w14:textId="77777777" w:rsidR="00AC23C9" w:rsidRPr="00AC23C9" w:rsidRDefault="00AC23C9" w:rsidP="008B1FCB">
      <w:pPr>
        <w:spacing w:line="360" w:lineRule="auto"/>
        <w:ind w:firstLine="709"/>
        <w:jc w:val="both"/>
        <w:rPr>
          <w:rFonts w:ascii="Times New Roman" w:eastAsia="Calibri" w:hAnsi="Times New Roman" w:cs="Times New Roman"/>
          <w:sz w:val="28"/>
          <w:szCs w:val="28"/>
        </w:rPr>
      </w:pPr>
      <w:r w:rsidRPr="00AC23C9">
        <w:rPr>
          <w:rFonts w:ascii="Times New Roman" w:eastAsia="Calibri" w:hAnsi="Times New Roman" w:cs="Times New Roman"/>
          <w:sz w:val="28"/>
          <w:szCs w:val="28"/>
        </w:rPr>
        <w:t>Отже, можна зробити висновок, що ефективне управління підприємством можливе лише за умови гармонійної взаємодії між організаційною та стратегічною структурами управління. Це означає, що кожен працівник має чітко визначені завдання і розуміє стратегічні цілі підприємства в цілому. Стратегічне планування є важливою складовою управління організацією, оскільки без нього успішне функціонування в умовах ринкової економіки малоймовірне. Сучасна економічна ситуація, яка швидко змінюється, вимагає планування кожного кроку та прогнозування його наслідків для досягнення позитивних результатів.</w:t>
      </w:r>
    </w:p>
    <w:p w14:paraId="73D1062E" w14:textId="77777777" w:rsidR="00AC23C9" w:rsidRPr="00AC23C9" w:rsidRDefault="00AC23C9" w:rsidP="008B1FCB">
      <w:pPr>
        <w:spacing w:line="360" w:lineRule="auto"/>
        <w:ind w:firstLine="709"/>
        <w:jc w:val="both"/>
        <w:rPr>
          <w:rFonts w:ascii="Times New Roman" w:eastAsia="Calibri" w:hAnsi="Times New Roman" w:cs="Times New Roman"/>
          <w:sz w:val="28"/>
          <w:szCs w:val="28"/>
        </w:rPr>
      </w:pPr>
      <w:r w:rsidRPr="00AC23C9">
        <w:rPr>
          <w:rFonts w:ascii="Times New Roman" w:eastAsia="Calibri" w:hAnsi="Times New Roman" w:cs="Times New Roman"/>
          <w:sz w:val="28"/>
          <w:szCs w:val="28"/>
        </w:rPr>
        <w:t>Умови війни безпосередньо впливають на всі аспекти діяльності підприємства. У стратегічному менеджменті такі умови вважаються кризовими явищами. Стратегія управління кризою – це план дій, розроблений для того, щоб допомогти організації впоратися з раптовою та несподіваною подією, яка може завдати шкоди бізнесу. Основною метою стратегії управління кризою є мінімізація збитків, спричинених подією, і надання допомоги організації у якнайшвидшому відновленні нормального функціонування.</w:t>
      </w:r>
    </w:p>
    <w:p w14:paraId="34E71636" w14:textId="77777777" w:rsidR="00AC23C9" w:rsidRPr="00AC23C9" w:rsidRDefault="00AC23C9" w:rsidP="008B1FCB">
      <w:pPr>
        <w:spacing w:line="360" w:lineRule="auto"/>
        <w:ind w:firstLine="709"/>
        <w:jc w:val="both"/>
        <w:rPr>
          <w:rFonts w:ascii="Times New Roman" w:eastAsia="Calibri" w:hAnsi="Times New Roman" w:cs="Times New Roman"/>
          <w:sz w:val="28"/>
          <w:szCs w:val="28"/>
        </w:rPr>
      </w:pPr>
      <w:r w:rsidRPr="00AC23C9">
        <w:rPr>
          <w:rFonts w:ascii="Times New Roman" w:eastAsia="Calibri" w:hAnsi="Times New Roman" w:cs="Times New Roman"/>
          <w:sz w:val="28"/>
          <w:szCs w:val="28"/>
        </w:rPr>
        <w:t>Створення ефективної стратегії управління кризою в умовах війни або інших складних ситуацій вимагає дбайливого підходу та виконання кількох ключових кроків.</w:t>
      </w:r>
    </w:p>
    <w:p w14:paraId="204BE711" w14:textId="77777777" w:rsidR="00AC23C9" w:rsidRPr="00AC23C9" w:rsidRDefault="00AC23C9" w:rsidP="008B1FCB">
      <w:pPr>
        <w:spacing w:line="360" w:lineRule="auto"/>
        <w:ind w:firstLine="709"/>
        <w:jc w:val="both"/>
        <w:rPr>
          <w:rFonts w:ascii="Times New Roman" w:eastAsia="Calibri" w:hAnsi="Times New Roman" w:cs="Times New Roman"/>
          <w:sz w:val="28"/>
          <w:szCs w:val="28"/>
        </w:rPr>
      </w:pPr>
      <w:r w:rsidRPr="00AC23C9">
        <w:rPr>
          <w:rFonts w:ascii="Times New Roman" w:eastAsia="Calibri" w:hAnsi="Times New Roman" w:cs="Times New Roman"/>
          <w:sz w:val="28"/>
          <w:szCs w:val="28"/>
        </w:rPr>
        <w:t>Першим і найважливішим кроком у розробці стратегії управління кризою є ідентифікація потенційних ризиків, які можуть вплинути на підприємство під час війни. Ось деякі типові категорії ризиків, які варто розглядати:</w:t>
      </w:r>
    </w:p>
    <w:p w14:paraId="1AEC3BAA" w14:textId="77777777" w:rsidR="00AC23C9" w:rsidRPr="00AC23C9" w:rsidRDefault="00AC23C9" w:rsidP="008B1FCB">
      <w:pPr>
        <w:spacing w:line="360" w:lineRule="auto"/>
        <w:ind w:firstLine="709"/>
        <w:jc w:val="both"/>
        <w:rPr>
          <w:rFonts w:ascii="Times New Roman" w:eastAsia="Calibri" w:hAnsi="Times New Roman" w:cs="Times New Roman"/>
          <w:sz w:val="28"/>
          <w:szCs w:val="28"/>
        </w:rPr>
      </w:pPr>
      <w:r w:rsidRPr="00AC23C9">
        <w:rPr>
          <w:rFonts w:ascii="Times New Roman" w:eastAsia="Calibri" w:hAnsi="Times New Roman" w:cs="Times New Roman"/>
          <w:sz w:val="28"/>
          <w:szCs w:val="28"/>
        </w:rPr>
        <w:t>а) економічні ризики, тобто втрата ринків збуту, зміни валютних курсів, збільшення витрат на логістику тощо;</w:t>
      </w:r>
    </w:p>
    <w:p w14:paraId="73B99CFB" w14:textId="77777777" w:rsidR="00AC23C9" w:rsidRPr="00AC23C9" w:rsidRDefault="00AC23C9" w:rsidP="008B1FCB">
      <w:pPr>
        <w:spacing w:line="360" w:lineRule="auto"/>
        <w:ind w:firstLine="709"/>
        <w:jc w:val="both"/>
        <w:rPr>
          <w:rFonts w:ascii="Times New Roman" w:eastAsia="Calibri" w:hAnsi="Times New Roman" w:cs="Times New Roman"/>
          <w:sz w:val="28"/>
          <w:szCs w:val="28"/>
        </w:rPr>
      </w:pPr>
      <w:r w:rsidRPr="00AC23C9">
        <w:rPr>
          <w:rFonts w:ascii="Times New Roman" w:eastAsia="Calibri" w:hAnsi="Times New Roman" w:cs="Times New Roman"/>
          <w:sz w:val="28"/>
          <w:szCs w:val="28"/>
        </w:rPr>
        <w:t>б) геополітичні ризики, а саме зміни у політичних рішеннях, відносини між країнами, санкції та інші міжнародні фактори;</w:t>
      </w:r>
    </w:p>
    <w:p w14:paraId="32C83A2D" w14:textId="77777777" w:rsidR="00AC23C9" w:rsidRPr="00AC23C9" w:rsidRDefault="00AC23C9" w:rsidP="008B1FCB">
      <w:pPr>
        <w:spacing w:line="360" w:lineRule="auto"/>
        <w:ind w:firstLine="709"/>
        <w:jc w:val="both"/>
        <w:rPr>
          <w:rFonts w:ascii="Times New Roman" w:eastAsia="Calibri" w:hAnsi="Times New Roman" w:cs="Times New Roman"/>
          <w:sz w:val="28"/>
          <w:szCs w:val="28"/>
        </w:rPr>
      </w:pPr>
      <w:r w:rsidRPr="00AC23C9">
        <w:rPr>
          <w:rFonts w:ascii="Times New Roman" w:eastAsia="Calibri" w:hAnsi="Times New Roman" w:cs="Times New Roman"/>
          <w:sz w:val="28"/>
          <w:szCs w:val="28"/>
        </w:rPr>
        <w:lastRenderedPageBreak/>
        <w:t>в) технологічні ризики: кібератаки, витоки даних, проблеми з інформаційною безпекою;</w:t>
      </w:r>
    </w:p>
    <w:p w14:paraId="466CA6E4" w14:textId="77777777" w:rsidR="00AC23C9" w:rsidRPr="00AC23C9" w:rsidRDefault="00AC23C9" w:rsidP="008B1FCB">
      <w:pPr>
        <w:spacing w:line="360" w:lineRule="auto"/>
        <w:ind w:firstLine="709"/>
        <w:jc w:val="both"/>
        <w:rPr>
          <w:rFonts w:ascii="Times New Roman" w:eastAsia="Calibri" w:hAnsi="Times New Roman" w:cs="Times New Roman"/>
          <w:sz w:val="28"/>
          <w:szCs w:val="28"/>
        </w:rPr>
      </w:pPr>
      <w:r w:rsidRPr="00AC23C9">
        <w:rPr>
          <w:rFonts w:ascii="Times New Roman" w:eastAsia="Calibri" w:hAnsi="Times New Roman" w:cs="Times New Roman"/>
          <w:sz w:val="28"/>
          <w:szCs w:val="28"/>
        </w:rPr>
        <w:t xml:space="preserve">г) операційні ризики, тобто проблеми з ланцюгом постачання, технологічні </w:t>
      </w:r>
      <w:proofErr w:type="spellStart"/>
      <w:r w:rsidRPr="00AC23C9">
        <w:rPr>
          <w:rFonts w:ascii="Times New Roman" w:eastAsia="Calibri" w:hAnsi="Times New Roman" w:cs="Times New Roman"/>
          <w:sz w:val="28"/>
          <w:szCs w:val="28"/>
        </w:rPr>
        <w:t>збої</w:t>
      </w:r>
      <w:proofErr w:type="spellEnd"/>
      <w:r w:rsidRPr="00AC23C9">
        <w:rPr>
          <w:rFonts w:ascii="Times New Roman" w:eastAsia="Calibri" w:hAnsi="Times New Roman" w:cs="Times New Roman"/>
          <w:sz w:val="28"/>
          <w:szCs w:val="28"/>
        </w:rPr>
        <w:t>, перерви у виробництві;</w:t>
      </w:r>
    </w:p>
    <w:p w14:paraId="514B4ACD" w14:textId="77777777" w:rsidR="00AC23C9" w:rsidRPr="00AC23C9" w:rsidRDefault="00AC23C9" w:rsidP="008B1FCB">
      <w:pPr>
        <w:spacing w:line="360" w:lineRule="auto"/>
        <w:ind w:firstLine="709"/>
        <w:jc w:val="both"/>
        <w:rPr>
          <w:rFonts w:ascii="Times New Roman" w:eastAsia="Calibri" w:hAnsi="Times New Roman" w:cs="Times New Roman"/>
          <w:sz w:val="28"/>
          <w:szCs w:val="28"/>
        </w:rPr>
      </w:pPr>
      <w:r w:rsidRPr="00AC23C9">
        <w:rPr>
          <w:rFonts w:ascii="Times New Roman" w:eastAsia="Calibri" w:hAnsi="Times New Roman" w:cs="Times New Roman"/>
          <w:sz w:val="28"/>
          <w:szCs w:val="28"/>
        </w:rPr>
        <w:t>д) соціальні та екологічні ризики, а саме публічна реакція, вплив на екологічну стійкість тощо.</w:t>
      </w:r>
    </w:p>
    <w:p w14:paraId="5081695F" w14:textId="77777777" w:rsidR="00AC23C9" w:rsidRPr="00AC23C9" w:rsidRDefault="00AC23C9" w:rsidP="008B1FCB">
      <w:pPr>
        <w:spacing w:line="360" w:lineRule="auto"/>
        <w:ind w:firstLine="709"/>
        <w:jc w:val="both"/>
        <w:rPr>
          <w:rFonts w:ascii="Times New Roman" w:eastAsia="Calibri" w:hAnsi="Times New Roman" w:cs="Times New Roman"/>
          <w:sz w:val="28"/>
          <w:szCs w:val="28"/>
        </w:rPr>
      </w:pPr>
      <w:r w:rsidRPr="00AC23C9">
        <w:rPr>
          <w:rFonts w:ascii="Times New Roman" w:eastAsia="Calibri" w:hAnsi="Times New Roman" w:cs="Times New Roman"/>
          <w:sz w:val="28"/>
          <w:szCs w:val="28"/>
        </w:rPr>
        <w:t>Визначення цих ризиків допомагає зрозуміти потенційні загрози і готуватися до їхнього управління.</w:t>
      </w:r>
    </w:p>
    <w:p w14:paraId="0FB4459F" w14:textId="77777777" w:rsidR="00AC23C9" w:rsidRPr="00AC23C9" w:rsidRDefault="00AC23C9" w:rsidP="008B1FCB">
      <w:pPr>
        <w:spacing w:line="360" w:lineRule="auto"/>
        <w:ind w:firstLine="709"/>
        <w:jc w:val="both"/>
        <w:outlineLvl w:val="2"/>
        <w:rPr>
          <w:rFonts w:ascii="Times New Roman" w:eastAsia="Calibri" w:hAnsi="Times New Roman" w:cs="Times New Roman"/>
          <w:sz w:val="28"/>
          <w:szCs w:val="28"/>
        </w:rPr>
      </w:pPr>
      <w:r w:rsidRPr="00AC23C9">
        <w:rPr>
          <w:rFonts w:ascii="Times New Roman" w:eastAsia="Calibri" w:hAnsi="Times New Roman" w:cs="Times New Roman"/>
          <w:sz w:val="28"/>
          <w:szCs w:val="28"/>
        </w:rPr>
        <w:t>Другий крок – це аналіз та оцінка ризиків. Після ідентифікації ризиків важливо провести їх аналіз та оцінку. Це включає визначення ймовірності та впливу кожного ризику на підприємство. Оцінка ризиків дозволяє визначити, які з них є найбільш критичними і потребують негайних заходів з мінімізації.</w:t>
      </w:r>
    </w:p>
    <w:p w14:paraId="11DF8BA7" w14:textId="77777777" w:rsidR="00AC23C9" w:rsidRPr="00AC23C9" w:rsidRDefault="00AC23C9" w:rsidP="008B1FCB">
      <w:pPr>
        <w:spacing w:line="360" w:lineRule="auto"/>
        <w:ind w:firstLine="709"/>
        <w:jc w:val="both"/>
        <w:outlineLvl w:val="2"/>
        <w:rPr>
          <w:rFonts w:ascii="Times New Roman" w:eastAsia="Calibri" w:hAnsi="Times New Roman" w:cs="Times New Roman"/>
          <w:sz w:val="28"/>
          <w:szCs w:val="28"/>
        </w:rPr>
      </w:pPr>
      <w:r w:rsidRPr="00AC23C9">
        <w:rPr>
          <w:rFonts w:ascii="Times New Roman" w:eastAsia="Calibri" w:hAnsi="Times New Roman" w:cs="Times New Roman"/>
          <w:sz w:val="28"/>
          <w:szCs w:val="28"/>
        </w:rPr>
        <w:t>Третій крок – це розробка стратегії управління кризою. На основі аналізу ризиків потрібно розробити конкретну стратегію управління кризою. Це включає:</w:t>
      </w:r>
    </w:p>
    <w:p w14:paraId="47FD438F" w14:textId="77777777" w:rsidR="00AC23C9" w:rsidRPr="00AC23C9" w:rsidRDefault="00AC23C9" w:rsidP="008B1FCB">
      <w:pPr>
        <w:spacing w:line="360" w:lineRule="auto"/>
        <w:ind w:firstLine="709"/>
        <w:jc w:val="both"/>
        <w:outlineLvl w:val="2"/>
        <w:rPr>
          <w:rFonts w:ascii="Times New Roman" w:eastAsia="Calibri" w:hAnsi="Times New Roman" w:cs="Times New Roman"/>
          <w:sz w:val="28"/>
          <w:szCs w:val="28"/>
        </w:rPr>
      </w:pPr>
      <w:r w:rsidRPr="00AC23C9">
        <w:rPr>
          <w:rFonts w:ascii="Times New Roman" w:eastAsia="Calibri" w:hAnsi="Times New Roman" w:cs="Times New Roman"/>
          <w:sz w:val="28"/>
          <w:szCs w:val="28"/>
        </w:rPr>
        <w:t>1) план дій - чітко визначені кроки, які треба вжити у разі кризової ситуації;</w:t>
      </w:r>
    </w:p>
    <w:p w14:paraId="5A15A023" w14:textId="77777777" w:rsidR="00AC23C9" w:rsidRPr="00AC23C9" w:rsidRDefault="00AC23C9" w:rsidP="008B1FCB">
      <w:pPr>
        <w:spacing w:line="360" w:lineRule="auto"/>
        <w:ind w:firstLine="709"/>
        <w:jc w:val="both"/>
        <w:outlineLvl w:val="2"/>
        <w:rPr>
          <w:rFonts w:ascii="Times New Roman" w:eastAsia="Calibri" w:hAnsi="Times New Roman" w:cs="Times New Roman"/>
          <w:sz w:val="28"/>
          <w:szCs w:val="28"/>
        </w:rPr>
      </w:pPr>
      <w:r w:rsidRPr="00AC23C9">
        <w:rPr>
          <w:rFonts w:ascii="Times New Roman" w:eastAsia="Calibri" w:hAnsi="Times New Roman" w:cs="Times New Roman"/>
          <w:sz w:val="28"/>
          <w:szCs w:val="28"/>
        </w:rPr>
        <w:t xml:space="preserve">2) комунікації - якість і ефективність комунікацій всередині організації та зі </w:t>
      </w:r>
      <w:proofErr w:type="spellStart"/>
      <w:r w:rsidRPr="00AC23C9">
        <w:rPr>
          <w:rFonts w:ascii="Times New Roman" w:eastAsia="Calibri" w:hAnsi="Times New Roman" w:cs="Times New Roman"/>
          <w:sz w:val="28"/>
          <w:szCs w:val="28"/>
        </w:rPr>
        <w:t>стейкхолдерами</w:t>
      </w:r>
      <w:proofErr w:type="spellEnd"/>
      <w:r w:rsidRPr="00AC23C9">
        <w:rPr>
          <w:rFonts w:ascii="Times New Roman" w:eastAsia="Calibri" w:hAnsi="Times New Roman" w:cs="Times New Roman"/>
          <w:sz w:val="28"/>
          <w:szCs w:val="28"/>
        </w:rPr>
        <w:t xml:space="preserve"> в період кризи;</w:t>
      </w:r>
    </w:p>
    <w:p w14:paraId="0AAD3ABB" w14:textId="77777777" w:rsidR="00AC23C9" w:rsidRPr="00AC23C9" w:rsidRDefault="00AC23C9" w:rsidP="008B1FCB">
      <w:pPr>
        <w:spacing w:line="360" w:lineRule="auto"/>
        <w:ind w:firstLine="709"/>
        <w:jc w:val="both"/>
        <w:outlineLvl w:val="2"/>
        <w:rPr>
          <w:rFonts w:ascii="Times New Roman" w:eastAsia="Calibri" w:hAnsi="Times New Roman" w:cs="Times New Roman"/>
          <w:sz w:val="28"/>
          <w:szCs w:val="28"/>
        </w:rPr>
      </w:pPr>
      <w:r w:rsidRPr="00AC23C9">
        <w:rPr>
          <w:rFonts w:ascii="Times New Roman" w:eastAsia="Calibri" w:hAnsi="Times New Roman" w:cs="Times New Roman"/>
          <w:sz w:val="28"/>
          <w:szCs w:val="28"/>
        </w:rPr>
        <w:t xml:space="preserve">3) координація і виконання - розподіл ролей і </w:t>
      </w:r>
      <w:proofErr w:type="spellStart"/>
      <w:r w:rsidRPr="00AC23C9">
        <w:rPr>
          <w:rFonts w:ascii="Times New Roman" w:eastAsia="Calibri" w:hAnsi="Times New Roman" w:cs="Times New Roman"/>
          <w:sz w:val="28"/>
          <w:szCs w:val="28"/>
        </w:rPr>
        <w:t>відповідальностей</w:t>
      </w:r>
      <w:proofErr w:type="spellEnd"/>
      <w:r w:rsidRPr="00AC23C9">
        <w:rPr>
          <w:rFonts w:ascii="Times New Roman" w:eastAsia="Calibri" w:hAnsi="Times New Roman" w:cs="Times New Roman"/>
          <w:sz w:val="28"/>
          <w:szCs w:val="28"/>
        </w:rPr>
        <w:t xml:space="preserve"> серед команди управління кризою.</w:t>
      </w:r>
    </w:p>
    <w:p w14:paraId="32B2CD82" w14:textId="77777777" w:rsidR="00AC23C9" w:rsidRPr="00AC23C9" w:rsidRDefault="00AC23C9" w:rsidP="008B1FCB">
      <w:pPr>
        <w:spacing w:line="360" w:lineRule="auto"/>
        <w:ind w:firstLine="709"/>
        <w:jc w:val="both"/>
        <w:outlineLvl w:val="2"/>
        <w:rPr>
          <w:rFonts w:ascii="Times New Roman" w:eastAsia="Calibri" w:hAnsi="Times New Roman" w:cs="Times New Roman"/>
          <w:sz w:val="28"/>
          <w:szCs w:val="28"/>
        </w:rPr>
      </w:pPr>
      <w:r w:rsidRPr="00AC23C9">
        <w:rPr>
          <w:rFonts w:ascii="Times New Roman" w:eastAsia="Calibri" w:hAnsi="Times New Roman" w:cs="Times New Roman"/>
          <w:sz w:val="28"/>
          <w:szCs w:val="28"/>
        </w:rPr>
        <w:t xml:space="preserve">Четвертий крок -це тестування та оновлення. Стратегія управління кризою має бути періодично </w:t>
      </w:r>
      <w:proofErr w:type="spellStart"/>
      <w:r w:rsidRPr="00AC23C9">
        <w:rPr>
          <w:rFonts w:ascii="Times New Roman" w:eastAsia="Calibri" w:hAnsi="Times New Roman" w:cs="Times New Roman"/>
          <w:sz w:val="28"/>
          <w:szCs w:val="28"/>
        </w:rPr>
        <w:t>тестована</w:t>
      </w:r>
      <w:proofErr w:type="spellEnd"/>
      <w:r w:rsidRPr="00AC23C9">
        <w:rPr>
          <w:rFonts w:ascii="Times New Roman" w:eastAsia="Calibri" w:hAnsi="Times New Roman" w:cs="Times New Roman"/>
          <w:sz w:val="28"/>
          <w:szCs w:val="28"/>
        </w:rPr>
        <w:t xml:space="preserve"> та </w:t>
      </w:r>
      <w:proofErr w:type="spellStart"/>
      <w:r w:rsidRPr="00AC23C9">
        <w:rPr>
          <w:rFonts w:ascii="Times New Roman" w:eastAsia="Calibri" w:hAnsi="Times New Roman" w:cs="Times New Roman"/>
          <w:sz w:val="28"/>
          <w:szCs w:val="28"/>
        </w:rPr>
        <w:t>оновлювана</w:t>
      </w:r>
      <w:proofErr w:type="spellEnd"/>
      <w:r w:rsidRPr="00AC23C9">
        <w:rPr>
          <w:rFonts w:ascii="Times New Roman" w:eastAsia="Calibri" w:hAnsi="Times New Roman" w:cs="Times New Roman"/>
          <w:sz w:val="28"/>
          <w:szCs w:val="28"/>
        </w:rPr>
        <w:t xml:space="preserve"> з урахуванням змін в зовнішньому середовищі та внутрішніх умовах підприємства.</w:t>
      </w:r>
    </w:p>
    <w:p w14:paraId="1082C933" w14:textId="77777777" w:rsidR="00AC23C9" w:rsidRPr="00AC23C9" w:rsidRDefault="00AC23C9" w:rsidP="008B1FCB">
      <w:pPr>
        <w:spacing w:line="360" w:lineRule="auto"/>
        <w:ind w:firstLine="709"/>
        <w:jc w:val="both"/>
        <w:rPr>
          <w:rFonts w:ascii="Times New Roman" w:eastAsia="Calibri" w:hAnsi="Times New Roman" w:cs="Times New Roman"/>
          <w:sz w:val="28"/>
          <w:szCs w:val="28"/>
        </w:rPr>
      </w:pPr>
      <w:r w:rsidRPr="00AC23C9">
        <w:rPr>
          <w:rFonts w:ascii="Times New Roman" w:eastAsia="Calibri" w:hAnsi="Times New Roman" w:cs="Times New Roman"/>
          <w:sz w:val="28"/>
          <w:szCs w:val="28"/>
        </w:rPr>
        <w:t>Отже, створення стратегії управління кризою в умовах війни є важливою складовою діяльності будь-якого підприємства, що дозволяє зменшити ризики та збитки від негативних подій і забезпечити швидке відновлення бізнес-процесів.</w:t>
      </w:r>
    </w:p>
    <w:p w14:paraId="046D5C42" w14:textId="77777777" w:rsidR="00AC23C9" w:rsidRPr="00AC23C9" w:rsidRDefault="00AC23C9" w:rsidP="008B1FCB">
      <w:pPr>
        <w:spacing w:line="360" w:lineRule="auto"/>
        <w:ind w:firstLine="709"/>
        <w:jc w:val="both"/>
        <w:rPr>
          <w:rFonts w:ascii="Times New Roman" w:eastAsia="Calibri" w:hAnsi="Times New Roman" w:cs="Times New Roman"/>
          <w:sz w:val="28"/>
          <w:szCs w:val="28"/>
        </w:rPr>
      </w:pPr>
      <w:r w:rsidRPr="00AC23C9">
        <w:rPr>
          <w:rFonts w:ascii="Times New Roman" w:eastAsia="Calibri" w:hAnsi="Times New Roman" w:cs="Times New Roman"/>
          <w:sz w:val="28"/>
          <w:szCs w:val="28"/>
        </w:rPr>
        <w:t xml:space="preserve">Стійка стратегія управління кризовими ситуаціями вимагає не тільки глибокого аналізу минулих дій, але й постійного вдосконалення і готовності </w:t>
      </w:r>
      <w:r w:rsidRPr="00AC23C9">
        <w:rPr>
          <w:rFonts w:ascii="Times New Roman" w:eastAsia="Calibri" w:hAnsi="Times New Roman" w:cs="Times New Roman"/>
          <w:sz w:val="28"/>
          <w:szCs w:val="28"/>
        </w:rPr>
        <w:lastRenderedPageBreak/>
        <w:t>до реагування на непередбачені обставини. Вона ґрунтується на системних підходах до оцінки ризиків, планування і підготовки персоналу, що в кінцевому підсумку дозволяє підприємству успішно подолати кризові ситуації і швидко відновити нормальне функціонування.</w:t>
      </w:r>
    </w:p>
    <w:p w14:paraId="72790253" w14:textId="77777777" w:rsidR="00AC23C9" w:rsidRPr="00AC23C9" w:rsidRDefault="00AC23C9" w:rsidP="008B1FCB">
      <w:pPr>
        <w:spacing w:line="360" w:lineRule="auto"/>
        <w:ind w:firstLine="709"/>
        <w:jc w:val="both"/>
        <w:rPr>
          <w:rFonts w:ascii="Times New Roman" w:eastAsia="Calibri" w:hAnsi="Times New Roman" w:cs="Times New Roman"/>
          <w:sz w:val="28"/>
          <w:szCs w:val="28"/>
        </w:rPr>
      </w:pPr>
      <w:r w:rsidRPr="00AC23C9">
        <w:rPr>
          <w:rFonts w:ascii="Times New Roman" w:eastAsia="Calibri" w:hAnsi="Times New Roman" w:cs="Times New Roman"/>
          <w:sz w:val="28"/>
          <w:szCs w:val="28"/>
        </w:rPr>
        <w:t>Зважаючи на кризову ситуацію, спричинену війною РФ проти України, важлива роль стратегічного планування у підприємствах полягає у запобіганні негативному впливу цих умов. Зараз багато українських компаній опинилися в складній ситуації і потребують радикальних змін у своєму управлінні. Це вимагає спрямованих зусиль на всіх рівнях керівництва для координації і злагодженості дій.</w:t>
      </w:r>
    </w:p>
    <w:p w14:paraId="275B2CC1" w14:textId="77777777" w:rsidR="00AC23C9" w:rsidRPr="00AC23C9" w:rsidRDefault="00AC23C9" w:rsidP="008B1FCB">
      <w:pPr>
        <w:spacing w:line="360" w:lineRule="auto"/>
        <w:ind w:firstLine="709"/>
        <w:jc w:val="both"/>
        <w:rPr>
          <w:rFonts w:ascii="Times New Roman" w:eastAsia="Calibri" w:hAnsi="Times New Roman" w:cs="Times New Roman"/>
          <w:sz w:val="28"/>
          <w:szCs w:val="28"/>
        </w:rPr>
      </w:pPr>
    </w:p>
    <w:p w14:paraId="6FD0B2AA" w14:textId="77777777" w:rsidR="00AC23C9" w:rsidRPr="00AC23C9" w:rsidRDefault="00AC23C9" w:rsidP="00AC23C9">
      <w:pPr>
        <w:spacing w:line="360" w:lineRule="auto"/>
        <w:jc w:val="both"/>
        <w:rPr>
          <w:rFonts w:ascii="Times New Roman" w:eastAsia="Calibri" w:hAnsi="Times New Roman" w:cs="Times New Roman"/>
          <w:sz w:val="28"/>
          <w:szCs w:val="28"/>
        </w:rPr>
      </w:pPr>
    </w:p>
    <w:p w14:paraId="346319B2" w14:textId="77777777" w:rsidR="00AC23C9" w:rsidRPr="00AC23C9" w:rsidRDefault="00AC23C9" w:rsidP="00AC23C9">
      <w:pPr>
        <w:spacing w:line="360" w:lineRule="auto"/>
        <w:jc w:val="both"/>
        <w:rPr>
          <w:rFonts w:ascii="Times New Roman" w:eastAsia="Calibri" w:hAnsi="Times New Roman" w:cs="Times New Roman"/>
          <w:sz w:val="28"/>
          <w:szCs w:val="28"/>
        </w:rPr>
      </w:pPr>
    </w:p>
    <w:p w14:paraId="58DD97E8" w14:textId="77777777" w:rsidR="00AC23C9" w:rsidRPr="00AC23C9" w:rsidRDefault="00AC23C9" w:rsidP="00AC23C9">
      <w:pPr>
        <w:spacing w:line="360" w:lineRule="auto"/>
        <w:jc w:val="both"/>
        <w:rPr>
          <w:rFonts w:ascii="Times New Roman" w:eastAsia="Calibri" w:hAnsi="Times New Roman" w:cs="Times New Roman"/>
          <w:sz w:val="28"/>
          <w:szCs w:val="28"/>
        </w:rPr>
      </w:pPr>
    </w:p>
    <w:p w14:paraId="48197BBE" w14:textId="77777777" w:rsidR="00AC23C9" w:rsidRPr="00AC23C9" w:rsidRDefault="00AC23C9" w:rsidP="00AC23C9">
      <w:pPr>
        <w:spacing w:line="360" w:lineRule="auto"/>
        <w:jc w:val="both"/>
        <w:rPr>
          <w:rFonts w:ascii="Times New Roman" w:eastAsia="Calibri" w:hAnsi="Times New Roman" w:cs="Times New Roman"/>
          <w:sz w:val="28"/>
          <w:szCs w:val="28"/>
        </w:rPr>
      </w:pPr>
    </w:p>
    <w:p w14:paraId="14AD0769" w14:textId="77777777" w:rsidR="00AC23C9" w:rsidRPr="00AC23C9" w:rsidRDefault="00AC23C9" w:rsidP="00AC23C9">
      <w:pPr>
        <w:spacing w:line="360" w:lineRule="auto"/>
        <w:jc w:val="both"/>
        <w:rPr>
          <w:rFonts w:ascii="Times New Roman" w:eastAsia="Calibri" w:hAnsi="Times New Roman" w:cs="Times New Roman"/>
          <w:sz w:val="28"/>
          <w:szCs w:val="28"/>
        </w:rPr>
      </w:pPr>
    </w:p>
    <w:p w14:paraId="4D020363" w14:textId="77777777" w:rsidR="00AC23C9" w:rsidRPr="00AC23C9" w:rsidRDefault="00AC23C9" w:rsidP="00AC23C9">
      <w:pPr>
        <w:spacing w:line="360" w:lineRule="auto"/>
        <w:jc w:val="both"/>
        <w:rPr>
          <w:rFonts w:ascii="Times New Roman" w:eastAsia="Calibri" w:hAnsi="Times New Roman" w:cs="Times New Roman"/>
          <w:sz w:val="28"/>
          <w:szCs w:val="28"/>
        </w:rPr>
      </w:pPr>
    </w:p>
    <w:p w14:paraId="6148C84D" w14:textId="77777777" w:rsidR="00AC23C9" w:rsidRPr="00AC23C9" w:rsidRDefault="00AC23C9" w:rsidP="00AC23C9">
      <w:pPr>
        <w:spacing w:line="360" w:lineRule="auto"/>
        <w:jc w:val="both"/>
        <w:rPr>
          <w:rFonts w:ascii="Times New Roman" w:eastAsia="Calibri" w:hAnsi="Times New Roman" w:cs="Times New Roman"/>
          <w:sz w:val="28"/>
          <w:szCs w:val="28"/>
        </w:rPr>
      </w:pPr>
    </w:p>
    <w:p w14:paraId="40391BEC" w14:textId="77777777" w:rsidR="00AC23C9" w:rsidRPr="00AC23C9" w:rsidRDefault="00AC23C9" w:rsidP="00AC23C9">
      <w:pPr>
        <w:spacing w:line="360" w:lineRule="auto"/>
        <w:jc w:val="both"/>
        <w:rPr>
          <w:rFonts w:ascii="Times New Roman" w:eastAsia="Calibri" w:hAnsi="Times New Roman" w:cs="Times New Roman"/>
          <w:sz w:val="28"/>
          <w:szCs w:val="28"/>
        </w:rPr>
      </w:pPr>
    </w:p>
    <w:p w14:paraId="69F1006D" w14:textId="77777777" w:rsidR="00AC23C9" w:rsidRPr="00AC23C9" w:rsidRDefault="00AC23C9" w:rsidP="00AC23C9">
      <w:pPr>
        <w:spacing w:line="360" w:lineRule="auto"/>
        <w:jc w:val="both"/>
        <w:rPr>
          <w:rFonts w:ascii="Times New Roman" w:eastAsia="Calibri" w:hAnsi="Times New Roman" w:cs="Times New Roman"/>
          <w:sz w:val="28"/>
          <w:szCs w:val="28"/>
        </w:rPr>
      </w:pPr>
    </w:p>
    <w:p w14:paraId="5DAA51AD" w14:textId="77777777" w:rsidR="00AC23C9" w:rsidRPr="00AC23C9" w:rsidRDefault="00AC23C9" w:rsidP="00AC23C9">
      <w:pPr>
        <w:spacing w:line="360" w:lineRule="auto"/>
        <w:jc w:val="both"/>
        <w:rPr>
          <w:rFonts w:ascii="Times New Roman" w:eastAsia="Calibri" w:hAnsi="Times New Roman" w:cs="Times New Roman"/>
          <w:sz w:val="28"/>
          <w:szCs w:val="28"/>
        </w:rPr>
      </w:pPr>
    </w:p>
    <w:p w14:paraId="6A0C5241" w14:textId="77777777" w:rsidR="00AC23C9" w:rsidRPr="00AC23C9" w:rsidRDefault="00AC23C9" w:rsidP="00AC23C9">
      <w:pPr>
        <w:spacing w:line="360" w:lineRule="auto"/>
        <w:jc w:val="both"/>
        <w:rPr>
          <w:rFonts w:ascii="Times New Roman" w:eastAsia="Calibri" w:hAnsi="Times New Roman" w:cs="Times New Roman"/>
          <w:sz w:val="28"/>
          <w:szCs w:val="28"/>
        </w:rPr>
      </w:pPr>
    </w:p>
    <w:p w14:paraId="75BC83D7" w14:textId="77777777" w:rsidR="00AC23C9" w:rsidRPr="00AC23C9" w:rsidRDefault="00AC23C9" w:rsidP="00AC23C9">
      <w:pPr>
        <w:spacing w:line="360" w:lineRule="auto"/>
        <w:jc w:val="both"/>
        <w:rPr>
          <w:rFonts w:ascii="Times New Roman" w:eastAsia="Calibri" w:hAnsi="Times New Roman" w:cs="Times New Roman"/>
          <w:sz w:val="28"/>
          <w:szCs w:val="28"/>
        </w:rPr>
      </w:pPr>
    </w:p>
    <w:p w14:paraId="5C1AD573" w14:textId="77777777" w:rsidR="00AC23C9" w:rsidRPr="00AC23C9" w:rsidRDefault="00AC23C9" w:rsidP="00AC23C9">
      <w:pPr>
        <w:spacing w:line="360" w:lineRule="auto"/>
        <w:jc w:val="both"/>
        <w:rPr>
          <w:rFonts w:ascii="Times New Roman" w:eastAsia="Calibri" w:hAnsi="Times New Roman" w:cs="Times New Roman"/>
          <w:sz w:val="28"/>
          <w:szCs w:val="28"/>
        </w:rPr>
      </w:pPr>
    </w:p>
    <w:p w14:paraId="0C7B90D8" w14:textId="77777777" w:rsidR="00AC23C9" w:rsidRPr="00AC23C9" w:rsidRDefault="00AC23C9" w:rsidP="00AC23C9">
      <w:pPr>
        <w:spacing w:line="360" w:lineRule="auto"/>
        <w:jc w:val="both"/>
        <w:rPr>
          <w:rFonts w:ascii="Times New Roman" w:eastAsia="Calibri" w:hAnsi="Times New Roman" w:cs="Times New Roman"/>
          <w:sz w:val="28"/>
          <w:szCs w:val="28"/>
        </w:rPr>
      </w:pPr>
    </w:p>
    <w:p w14:paraId="7B706FCE" w14:textId="77777777" w:rsidR="00AC23C9" w:rsidRPr="00AC23C9" w:rsidRDefault="00AC23C9" w:rsidP="00AC23C9">
      <w:pPr>
        <w:spacing w:line="360" w:lineRule="auto"/>
        <w:jc w:val="both"/>
        <w:rPr>
          <w:rFonts w:ascii="Times New Roman" w:eastAsia="Calibri" w:hAnsi="Times New Roman" w:cs="Times New Roman"/>
          <w:sz w:val="28"/>
          <w:szCs w:val="28"/>
        </w:rPr>
      </w:pPr>
    </w:p>
    <w:p w14:paraId="237E1AAA" w14:textId="77777777" w:rsidR="00AC23C9" w:rsidRPr="00AC23C9" w:rsidRDefault="00AC23C9" w:rsidP="00AC23C9">
      <w:pPr>
        <w:spacing w:line="360" w:lineRule="auto"/>
        <w:jc w:val="both"/>
        <w:rPr>
          <w:rFonts w:ascii="Times New Roman" w:eastAsia="Calibri" w:hAnsi="Times New Roman" w:cs="Times New Roman"/>
          <w:sz w:val="28"/>
          <w:szCs w:val="28"/>
        </w:rPr>
      </w:pPr>
    </w:p>
    <w:p w14:paraId="37D1A3BB" w14:textId="77777777" w:rsidR="00AC23C9" w:rsidRPr="00AC23C9" w:rsidRDefault="00AC23C9" w:rsidP="00AC23C9">
      <w:pPr>
        <w:spacing w:line="360" w:lineRule="auto"/>
        <w:jc w:val="both"/>
        <w:rPr>
          <w:rFonts w:ascii="Times New Roman" w:eastAsia="Calibri" w:hAnsi="Times New Roman" w:cs="Times New Roman"/>
          <w:sz w:val="28"/>
          <w:szCs w:val="28"/>
        </w:rPr>
      </w:pPr>
    </w:p>
    <w:p w14:paraId="00830AB7" w14:textId="77777777" w:rsidR="00AC23C9" w:rsidRPr="00AC23C9" w:rsidRDefault="00AC23C9" w:rsidP="00AC23C9">
      <w:pPr>
        <w:spacing w:line="360" w:lineRule="auto"/>
        <w:jc w:val="both"/>
        <w:rPr>
          <w:rFonts w:ascii="Times New Roman" w:eastAsia="Calibri" w:hAnsi="Times New Roman" w:cs="Times New Roman"/>
          <w:sz w:val="28"/>
          <w:szCs w:val="28"/>
        </w:rPr>
      </w:pPr>
    </w:p>
    <w:p w14:paraId="3E3EB06C" w14:textId="77777777" w:rsidR="00AC23C9" w:rsidRPr="00AC23C9" w:rsidRDefault="00AC23C9" w:rsidP="00AC23C9">
      <w:pPr>
        <w:spacing w:line="360" w:lineRule="auto"/>
        <w:jc w:val="both"/>
        <w:rPr>
          <w:rFonts w:ascii="Times New Roman" w:eastAsia="Calibri" w:hAnsi="Times New Roman" w:cs="Times New Roman"/>
          <w:sz w:val="28"/>
          <w:szCs w:val="28"/>
        </w:rPr>
      </w:pPr>
    </w:p>
    <w:p w14:paraId="060303F1" w14:textId="77777777" w:rsidR="00AC23C9" w:rsidRPr="00AC23C9" w:rsidRDefault="00AC23C9" w:rsidP="00AC23C9">
      <w:pPr>
        <w:spacing w:line="360" w:lineRule="auto"/>
        <w:rPr>
          <w:rFonts w:ascii="Times New Roman" w:eastAsia="Calibri" w:hAnsi="Times New Roman" w:cs="Times New Roman"/>
          <w:sz w:val="28"/>
          <w:szCs w:val="28"/>
        </w:rPr>
      </w:pPr>
      <w:r w:rsidRPr="00AC23C9">
        <w:rPr>
          <w:rFonts w:ascii="Times New Roman" w:eastAsia="Times New Roman" w:hAnsi="Times New Roman" w:cs="Times New Roman"/>
          <w:bCs/>
          <w:sz w:val="28"/>
          <w:szCs w:val="28"/>
          <w:lang w:eastAsia="ru-RU"/>
        </w:rPr>
        <w:lastRenderedPageBreak/>
        <w:t>ВИСНОВКИ</w:t>
      </w:r>
    </w:p>
    <w:p w14:paraId="3CBAF849" w14:textId="77777777" w:rsidR="00AC23C9" w:rsidRPr="00AC23C9" w:rsidRDefault="00AC23C9" w:rsidP="00AC23C9">
      <w:pPr>
        <w:spacing w:line="360" w:lineRule="auto"/>
        <w:jc w:val="both"/>
        <w:rPr>
          <w:rFonts w:ascii="Times New Roman" w:eastAsia="Calibri" w:hAnsi="Times New Roman" w:cs="Times New Roman"/>
          <w:sz w:val="28"/>
          <w:szCs w:val="28"/>
        </w:rPr>
      </w:pPr>
    </w:p>
    <w:p w14:paraId="6BD3EA26" w14:textId="77777777" w:rsidR="00AC23C9" w:rsidRPr="00AC23C9" w:rsidRDefault="00AC23C9" w:rsidP="00A527AA">
      <w:pPr>
        <w:spacing w:line="360" w:lineRule="auto"/>
        <w:ind w:firstLine="709"/>
        <w:jc w:val="both"/>
        <w:rPr>
          <w:rFonts w:ascii="Times New Roman" w:hAnsi="Times New Roman" w:cs="Times New Roman"/>
          <w:sz w:val="28"/>
          <w:szCs w:val="28"/>
        </w:rPr>
      </w:pPr>
      <w:r w:rsidRPr="00AC23C9">
        <w:rPr>
          <w:rFonts w:ascii="Times New Roman" w:hAnsi="Times New Roman" w:cs="Times New Roman"/>
          <w:sz w:val="28"/>
          <w:szCs w:val="28"/>
        </w:rPr>
        <w:t>У кваліфікаційній роботі представлено варіант вирішення важливої наукової проблеми, пов’язаної з розвитком планування в системі менеджменту. Сформульовано ряд висновків теоретичного, методичного та науково-практичного змісту, які розв’язують основні завдання відповідно до поставленої мети.</w:t>
      </w:r>
    </w:p>
    <w:p w14:paraId="3BCAA7A5" w14:textId="77777777" w:rsidR="00AC23C9" w:rsidRPr="00AC23C9" w:rsidRDefault="00AC23C9" w:rsidP="00A527AA">
      <w:pPr>
        <w:spacing w:line="360" w:lineRule="auto"/>
        <w:ind w:firstLine="709"/>
        <w:jc w:val="both"/>
        <w:rPr>
          <w:rFonts w:ascii="Times New Roman" w:hAnsi="Times New Roman" w:cs="Times New Roman"/>
          <w:sz w:val="28"/>
          <w:szCs w:val="28"/>
        </w:rPr>
      </w:pPr>
      <w:r w:rsidRPr="00AC23C9">
        <w:rPr>
          <w:rFonts w:ascii="Times New Roman" w:hAnsi="Times New Roman" w:cs="Times New Roman"/>
          <w:sz w:val="28"/>
          <w:szCs w:val="28"/>
        </w:rPr>
        <w:t>Дослідження підтвердило, що планування в системі менеджменту – це процес визначення цілей підприємства та розробки шляхів і засобів для їх досягнення. Воно є ключовою функцією управління, яка допомагає координувати дії та ресурси, забезпечуючи ефективну діяльність організації. Планування включає аналіз поточної ситуації, прогнозування майбутніх умов, встановлення конкретних цілей, розробку стратегій і тактик, а також визначення необхідних ресурсів і часу для реалізації планів.</w:t>
      </w:r>
    </w:p>
    <w:p w14:paraId="688E37E3" w14:textId="77777777" w:rsidR="00AC23C9" w:rsidRPr="00AC23C9" w:rsidRDefault="00AC23C9" w:rsidP="00A527AA">
      <w:pPr>
        <w:spacing w:line="360" w:lineRule="auto"/>
        <w:ind w:firstLine="709"/>
        <w:jc w:val="both"/>
        <w:rPr>
          <w:rFonts w:ascii="Times New Roman" w:hAnsi="Times New Roman" w:cs="Times New Roman"/>
          <w:sz w:val="28"/>
          <w:szCs w:val="28"/>
        </w:rPr>
      </w:pPr>
      <w:r w:rsidRPr="00AC23C9">
        <w:rPr>
          <w:rFonts w:ascii="Times New Roman" w:hAnsi="Times New Roman" w:cs="Times New Roman"/>
          <w:sz w:val="28"/>
          <w:szCs w:val="28"/>
        </w:rPr>
        <w:t xml:space="preserve">Визначено, що основні етапи планування в системі менеджменту включають аналіз середовища, визначення цілей, розробку стратегії, розробку тактичних планів, визначення ресурсів, а також моніторинг і контроль. Аналіз середовища - це оцінка внутрішніх і зовнішніх факторів, які впливають на організацію, виявлення сильних і слабких сторін організації, можливостей і загроз (SWOT-аналіз). Визначення цілей передбачає формулювання короткострокових і довгострокових цілей. Які, в свою чергу, повинні бути конкретними, вимірюваними, досяжними, релевантними та обмеженими у часі (SMART). Розробка стратегій – це визначення основних напрямків і підходів для досягнення поставлених цілей. Стратегії можуть включати зростання, стабілізацію, скорочення або комбіновані підходи. Розробка тактичних планів передбачає конкретизацію стратегій через детальніші плани дій та визначення обов’язків, ресурсів і термінів для кожного завдання. Визначення ресурсів – це оцінка необхідних ресурсів (людських, фінансових, матеріальних) для реалізації планів, а також розподіл ресурсів між різними підрозділами та </w:t>
      </w:r>
      <w:r w:rsidRPr="00AC23C9">
        <w:rPr>
          <w:rFonts w:ascii="Times New Roman" w:hAnsi="Times New Roman" w:cs="Times New Roman"/>
          <w:sz w:val="28"/>
          <w:szCs w:val="28"/>
        </w:rPr>
        <w:lastRenderedPageBreak/>
        <w:t>проектами. Моніторинг і контроль передбачає відстеження виконання планів і оцінка результатів, а також внесення коректив у плани в разі необхідності.</w:t>
      </w:r>
    </w:p>
    <w:p w14:paraId="3302DC3A" w14:textId="77777777" w:rsidR="00AC23C9" w:rsidRPr="00AC23C9" w:rsidRDefault="00AC23C9" w:rsidP="00A527AA">
      <w:pPr>
        <w:spacing w:line="360" w:lineRule="auto"/>
        <w:ind w:firstLine="709"/>
        <w:jc w:val="both"/>
        <w:rPr>
          <w:rFonts w:ascii="Times New Roman" w:hAnsi="Times New Roman" w:cs="Times New Roman"/>
          <w:sz w:val="28"/>
          <w:szCs w:val="28"/>
        </w:rPr>
      </w:pPr>
      <w:r w:rsidRPr="00AC23C9">
        <w:rPr>
          <w:rFonts w:ascii="Times New Roman" w:hAnsi="Times New Roman" w:cs="Times New Roman"/>
          <w:sz w:val="28"/>
          <w:szCs w:val="28"/>
        </w:rPr>
        <w:t>Доведено, що планування є невід’ємною частиною процесу управління, яка забезпечує структуроване та цілеспрямоване досягнення цілей організації.</w:t>
      </w:r>
    </w:p>
    <w:p w14:paraId="0FC771F8" w14:textId="77777777" w:rsidR="00AC23C9" w:rsidRPr="00AC23C9" w:rsidRDefault="00AC23C9" w:rsidP="00A527AA">
      <w:pPr>
        <w:spacing w:line="360" w:lineRule="auto"/>
        <w:ind w:firstLine="709"/>
        <w:jc w:val="both"/>
        <w:rPr>
          <w:rFonts w:ascii="Times New Roman" w:hAnsi="Times New Roman" w:cs="Times New Roman"/>
          <w:sz w:val="28"/>
          <w:szCs w:val="28"/>
        </w:rPr>
      </w:pPr>
      <w:r w:rsidRPr="00AC23C9">
        <w:rPr>
          <w:rFonts w:ascii="Times New Roman" w:hAnsi="Times New Roman" w:cs="Times New Roman"/>
          <w:sz w:val="28"/>
          <w:szCs w:val="28"/>
        </w:rPr>
        <w:t>Значення планування в системі менеджменту проявляється через покращення координації (планування допомагає координувати дії різних підрозділів організації), через підвищення ефективності (планування забезпечує раціональне використання ресурсів), через зменшення ризиків (планування допомагає передбачити потенційні проблеми і підготуватися до них), через забезпечення гнучкості (планування дозволяє швидко адаптуватися до змін у зовнішньому середовищі), через покращення контролю (планування встановлює чіткі критерії для оцінки результатів і внесення необхідних коректив).</w:t>
      </w:r>
    </w:p>
    <w:p w14:paraId="716BE2D9" w14:textId="77777777" w:rsidR="00AC23C9" w:rsidRPr="00AC23C9" w:rsidRDefault="00AC23C9" w:rsidP="00A527AA">
      <w:pPr>
        <w:spacing w:line="360" w:lineRule="auto"/>
        <w:ind w:firstLine="709"/>
        <w:jc w:val="both"/>
        <w:rPr>
          <w:rFonts w:ascii="Times New Roman" w:hAnsi="Times New Roman" w:cs="Times New Roman"/>
          <w:sz w:val="28"/>
          <w:szCs w:val="28"/>
        </w:rPr>
      </w:pPr>
      <w:r w:rsidRPr="00AC23C9">
        <w:rPr>
          <w:rFonts w:ascii="Times New Roman" w:hAnsi="Times New Roman" w:cs="Times New Roman"/>
          <w:sz w:val="28"/>
          <w:szCs w:val="28"/>
        </w:rPr>
        <w:t>З’ясовано, що зростаюча важливість стратегічного планування пов’язана з кількома ключовими факторами, які впливають на сучасні підприємства та організації. Ці фактори відображають зміни в зовнішньому та внутрішньому середовищі, що вимагають більш детального, довгострокового і адаптивного підходу до управління. До ф</w:t>
      </w:r>
      <w:r w:rsidRPr="00AC23C9">
        <w:rPr>
          <w:rFonts w:ascii="Times New Roman" w:hAnsi="Times New Roman" w:cstheme="majorBidi"/>
          <w:sz w:val="28"/>
          <w:szCs w:val="28"/>
        </w:rPr>
        <w:t>акторів, що зумовлюють зростаючу важливість стратегічного планування належать: ш</w:t>
      </w:r>
      <w:r w:rsidRPr="00AC23C9">
        <w:rPr>
          <w:rFonts w:ascii="Times New Roman" w:hAnsi="Times New Roman" w:cs="Times New Roman"/>
          <w:sz w:val="28"/>
          <w:szCs w:val="28"/>
        </w:rPr>
        <w:t>видкі зміни в зовнішньому середовищі; технологічні зміни (інновації та технологічні розробки відбуваються з безпрецедентною швидкістю, що вимагає від підприємств постійної адаптації); економічні коливання (глобальні економічні умови змінюються швидко, впливаючи на ринки, попит і пропозицію, що робить необхідним довгострокове планування для стабільності); політична нестабільність, зокрема війни, конфлікти та зміни урядів, можуть значно вплинути на бізнес-операції та вимагати адаптивних стратегій; зростання конкуренції; вимоги споживачів; необхідність інновацій; зростання ролі корпоративної соціальної відповідальності; комплексність та взаємозалежність бізнес-процесів.</w:t>
      </w:r>
    </w:p>
    <w:p w14:paraId="52EAA208" w14:textId="77777777" w:rsidR="00AC23C9" w:rsidRPr="00AC23C9" w:rsidRDefault="00AC23C9" w:rsidP="00A527AA">
      <w:pPr>
        <w:spacing w:line="360" w:lineRule="auto"/>
        <w:ind w:firstLine="709"/>
        <w:jc w:val="both"/>
        <w:rPr>
          <w:rFonts w:ascii="Times New Roman" w:hAnsi="Times New Roman" w:cs="Times New Roman"/>
          <w:sz w:val="28"/>
          <w:szCs w:val="28"/>
        </w:rPr>
      </w:pPr>
      <w:r w:rsidRPr="00AC23C9">
        <w:rPr>
          <w:rFonts w:ascii="Times New Roman" w:hAnsi="Times New Roman" w:cs="Times New Roman"/>
          <w:sz w:val="28"/>
          <w:szCs w:val="28"/>
        </w:rPr>
        <w:lastRenderedPageBreak/>
        <w:t xml:space="preserve">Аргументовано, що </w:t>
      </w:r>
      <w:bookmarkStart w:id="24" w:name="_Hlk169758362"/>
      <w:r w:rsidRPr="00AC23C9">
        <w:rPr>
          <w:rFonts w:ascii="Times New Roman" w:eastAsia="Calibri" w:hAnsi="Times New Roman" w:cs="Times New Roman"/>
          <w:sz w:val="28"/>
          <w:szCs w:val="28"/>
        </w:rPr>
        <w:t>стратегічне планування має певні переваги, а саме:</w:t>
      </w:r>
      <w:bookmarkEnd w:id="24"/>
      <w:r w:rsidRPr="00AC23C9">
        <w:rPr>
          <w:rFonts w:ascii="Times New Roman" w:eastAsia="Calibri" w:hAnsi="Times New Roman" w:cs="Times New Roman"/>
          <w:sz w:val="28"/>
          <w:szCs w:val="28"/>
        </w:rPr>
        <w:t xml:space="preserve"> </w:t>
      </w:r>
      <w:r w:rsidRPr="00AC23C9">
        <w:rPr>
          <w:rFonts w:ascii="Times New Roman" w:hAnsi="Times New Roman" w:cs="Times New Roman"/>
          <w:sz w:val="28"/>
          <w:szCs w:val="28"/>
        </w:rPr>
        <w:t xml:space="preserve">дає можливість завчасно визначити потенційні загрози і розробити плани для їх мінімізації, допомагає формулювати бачення і напрямок розвитку, що сприяє стабільності та конкурентоспроможності, дозволяє ефективно використовувати наявні ресурси і визначати потреби в нових ресурсах, </w:t>
      </w:r>
      <w:r w:rsidRPr="00AC23C9">
        <w:rPr>
          <w:rFonts w:ascii="Times New Roman" w:eastAsia="Times New Roman" w:hAnsi="Times New Roman" w:cs="Times New Roman"/>
          <w:sz w:val="24"/>
          <w:szCs w:val="24"/>
          <w:lang w:eastAsia="ru-RU"/>
        </w:rPr>
        <w:t xml:space="preserve"> </w:t>
      </w:r>
      <w:r w:rsidRPr="00AC23C9">
        <w:rPr>
          <w:rFonts w:ascii="Times New Roman" w:hAnsi="Times New Roman" w:cs="Times New Roman"/>
          <w:sz w:val="28"/>
          <w:szCs w:val="28"/>
        </w:rPr>
        <w:t>сприяє координації зусиль різних підрозділів та працівників для досягнення загальних цілей організації. Отже, стратегічне планування стає дедалі важливішим через необхідність адаптації до швидких змін, зростання конкуренції, підвищення вимог споживачів, обмеженість ресурсів та інші виклики, з якими стикаються сучасні підприємства.</w:t>
      </w:r>
    </w:p>
    <w:p w14:paraId="0E56E8D9" w14:textId="77777777" w:rsidR="00AC23C9" w:rsidRPr="00AC23C9" w:rsidRDefault="00AC23C9" w:rsidP="00A527AA">
      <w:pPr>
        <w:spacing w:line="360" w:lineRule="auto"/>
        <w:ind w:firstLine="709"/>
        <w:jc w:val="both"/>
        <w:rPr>
          <w:rFonts w:ascii="Times New Roman" w:eastAsia="Calibri" w:hAnsi="Times New Roman" w:cs="Times New Roman"/>
          <w:sz w:val="28"/>
          <w:szCs w:val="28"/>
        </w:rPr>
      </w:pPr>
      <w:bookmarkStart w:id="25" w:name="_Hlk138028798"/>
      <w:r w:rsidRPr="00AC23C9">
        <w:rPr>
          <w:rFonts w:ascii="Times New Roman" w:hAnsi="Times New Roman" w:cs="Times New Roman"/>
          <w:sz w:val="28"/>
          <w:szCs w:val="28"/>
        </w:rPr>
        <w:t xml:space="preserve">Обґрунтовано, </w:t>
      </w:r>
      <w:bookmarkEnd w:id="25"/>
      <w:r w:rsidRPr="00AC23C9">
        <w:rPr>
          <w:rFonts w:ascii="Times New Roman" w:hAnsi="Times New Roman" w:cs="Times New Roman"/>
          <w:sz w:val="28"/>
          <w:szCs w:val="28"/>
        </w:rPr>
        <w:t xml:space="preserve">що </w:t>
      </w:r>
      <w:r w:rsidRPr="00AC23C9">
        <w:rPr>
          <w:rFonts w:ascii="Times New Roman" w:eastAsia="Calibri" w:hAnsi="Times New Roman" w:cs="Times New Roman"/>
          <w:sz w:val="28"/>
          <w:szCs w:val="28"/>
        </w:rPr>
        <w:t xml:space="preserve">стратегічне управління і стратегічне планування взаємодіють і доповнюють одне одного </w:t>
      </w:r>
      <w:r w:rsidRPr="00AC23C9">
        <w:rPr>
          <w:rFonts w:ascii="Times New Roman" w:hAnsi="Times New Roman" w:cs="Times New Roman"/>
          <w:sz w:val="28"/>
          <w:szCs w:val="28"/>
        </w:rPr>
        <w:t xml:space="preserve">через інтеграцію в процесах постановки цілей, аналізу середовища, розробки стратегій, їх реалізації та контролю. Вони разом забезпечують систематичний підхід до досягнення довгострокових цілей підприємства. В </w:t>
      </w:r>
      <w:r w:rsidRPr="00AC23C9">
        <w:rPr>
          <w:rFonts w:ascii="Times New Roman" w:eastAsia="Calibri" w:hAnsi="Times New Roman" w:cs="Times New Roman"/>
          <w:sz w:val="28"/>
          <w:szCs w:val="28"/>
        </w:rPr>
        <w:t xml:space="preserve">процесі постановки цілей: стратегічне планування визначає довгострокові цілі та завдання компанії на основі аналізу внутрішнього та зовнішнього середовища, а стратегічне управління здійснює управління процесом досягнення цих цілей, забезпечуючи їхню реалізацію через відповідні управлінські дії. При аналізі середовища: стратегічне планування проводить аналіз внутрішніх і зовнішніх факторів, включаючи SWOT-аналіз, для виявлення сильних і слабких сторін, можливостей та загроз, а стратегічне управління використовує результати аналізу для розробки ефективних стратегій і коригування планів відповідно до змін у середовищі. При розробці стратегій: стратегічне планування формулює конкретні стратегії для досягнення поставлених цілей на основі проведеного аналізу, а стратегічне управління впроваджує розроблені стратегії, забезпечуючи їх виконання через координацію дій та ресурсів. При реалізація стратегій: стратегічне планування включає в себе розробку детальних планів дій, визначення ресурсів і термінів для реалізації стратегій, а стратегічне управління відповідає за реалізацію планів, моніторинг прогресу та внесення коректив у разі необхідності. При </w:t>
      </w:r>
      <w:r w:rsidRPr="00AC23C9">
        <w:rPr>
          <w:rFonts w:ascii="Times New Roman" w:eastAsia="Calibri" w:hAnsi="Times New Roman" w:cs="Times New Roman"/>
          <w:sz w:val="28"/>
          <w:szCs w:val="28"/>
        </w:rPr>
        <w:lastRenderedPageBreak/>
        <w:t>коригуванні та адаптації: стратегічне планування оцінює зміни в середовищі та коригує плани для підтримання їхньої актуальності, а стратегічне управління здійснює гнучке управління процесом реалізації стратегій, реагуючи на зміни та нові виклики.</w:t>
      </w:r>
    </w:p>
    <w:p w14:paraId="372F7B70" w14:textId="77777777" w:rsidR="00AC23C9" w:rsidRPr="00AC23C9" w:rsidRDefault="00AC23C9" w:rsidP="00A527AA">
      <w:pPr>
        <w:spacing w:line="360" w:lineRule="auto"/>
        <w:ind w:firstLine="709"/>
        <w:jc w:val="both"/>
        <w:rPr>
          <w:rFonts w:ascii="Times New Roman" w:eastAsia="Calibri" w:hAnsi="Times New Roman" w:cs="Times New Roman"/>
          <w:sz w:val="28"/>
          <w:szCs w:val="28"/>
        </w:rPr>
      </w:pPr>
      <w:r w:rsidRPr="00AC23C9">
        <w:rPr>
          <w:rFonts w:ascii="Times New Roman" w:eastAsia="Calibri" w:hAnsi="Times New Roman" w:cs="Times New Roman"/>
          <w:sz w:val="28"/>
          <w:szCs w:val="28"/>
        </w:rPr>
        <w:t>Запропоновано шляхи вирішення проблем розвитку функції планування в системі менеджменту</w:t>
      </w:r>
      <w:r w:rsidRPr="00AC23C9">
        <w:rPr>
          <w:rFonts w:ascii="Calibri" w:eastAsia="Calibri" w:hAnsi="Calibri" w:cs="Times New Roman"/>
        </w:rPr>
        <w:t xml:space="preserve"> </w:t>
      </w:r>
      <w:r w:rsidRPr="00AC23C9">
        <w:rPr>
          <w:rFonts w:ascii="Times New Roman" w:eastAsia="Calibri" w:hAnsi="Times New Roman" w:cs="Times New Roman"/>
          <w:sz w:val="28"/>
          <w:szCs w:val="28"/>
        </w:rPr>
        <w:t>для досягнення максимальної ефективності:</w:t>
      </w:r>
    </w:p>
    <w:p w14:paraId="339F50C7" w14:textId="77777777" w:rsidR="00AC23C9" w:rsidRPr="00AC23C9" w:rsidRDefault="00AC23C9" w:rsidP="00A527AA">
      <w:pPr>
        <w:spacing w:line="360" w:lineRule="auto"/>
        <w:ind w:firstLine="709"/>
        <w:jc w:val="both"/>
        <w:rPr>
          <w:rFonts w:ascii="Times New Roman" w:eastAsia="Calibri" w:hAnsi="Times New Roman" w:cs="Times New Roman"/>
          <w:sz w:val="28"/>
          <w:szCs w:val="28"/>
        </w:rPr>
      </w:pPr>
      <w:r w:rsidRPr="00AC23C9">
        <w:rPr>
          <w:rFonts w:ascii="Times New Roman" w:eastAsia="Calibri" w:hAnsi="Times New Roman" w:cs="Times New Roman"/>
          <w:sz w:val="28"/>
          <w:szCs w:val="28"/>
        </w:rPr>
        <w:t xml:space="preserve">1) інтеграція сучасних технологій, а саме використання програмного забезпечення для планування, яке автоматизує рутинні завдання, забезпечує точність даних і підвищує швидкість прийняття рішень та застосування великих даних і аналітичних інструментів для отримання глибших </w:t>
      </w:r>
      <w:proofErr w:type="spellStart"/>
      <w:r w:rsidRPr="00AC23C9">
        <w:rPr>
          <w:rFonts w:ascii="Times New Roman" w:eastAsia="Calibri" w:hAnsi="Times New Roman" w:cs="Times New Roman"/>
          <w:sz w:val="28"/>
          <w:szCs w:val="28"/>
        </w:rPr>
        <w:t>інсайтів</w:t>
      </w:r>
      <w:proofErr w:type="spellEnd"/>
      <w:r w:rsidRPr="00AC23C9">
        <w:rPr>
          <w:rFonts w:ascii="Times New Roman" w:eastAsia="Calibri" w:hAnsi="Times New Roman" w:cs="Times New Roman"/>
          <w:sz w:val="28"/>
          <w:szCs w:val="28"/>
        </w:rPr>
        <w:t xml:space="preserve"> про ринок, конкурентів і внутрішні процеси;</w:t>
      </w:r>
    </w:p>
    <w:p w14:paraId="01EABB03" w14:textId="77777777" w:rsidR="00AC23C9" w:rsidRPr="00AC23C9" w:rsidRDefault="00AC23C9" w:rsidP="00A527AA">
      <w:pPr>
        <w:spacing w:line="360" w:lineRule="auto"/>
        <w:ind w:firstLine="709"/>
        <w:jc w:val="both"/>
        <w:rPr>
          <w:rFonts w:ascii="Times New Roman" w:eastAsia="Calibri" w:hAnsi="Times New Roman" w:cs="Times New Roman"/>
          <w:sz w:val="28"/>
          <w:szCs w:val="28"/>
        </w:rPr>
      </w:pPr>
      <w:r w:rsidRPr="00AC23C9">
        <w:rPr>
          <w:rFonts w:ascii="Times New Roman" w:eastAsia="Calibri" w:hAnsi="Times New Roman" w:cs="Times New Roman"/>
          <w:sz w:val="28"/>
          <w:szCs w:val="28"/>
        </w:rPr>
        <w:t>2) підвищення кваліфікації персоналу за рахунок регулярного навчання менеджерів з планування сучасним методам і підходам та завдяки обміну досвідом (організація воркшопів і семінарів, де фахівці можуть ділитися успішними кейсами та практиками);</w:t>
      </w:r>
    </w:p>
    <w:p w14:paraId="251517F7" w14:textId="77777777" w:rsidR="00AC23C9" w:rsidRPr="00AC23C9" w:rsidRDefault="00AC23C9" w:rsidP="00A527AA">
      <w:pPr>
        <w:spacing w:line="360" w:lineRule="auto"/>
        <w:ind w:firstLine="709"/>
        <w:jc w:val="both"/>
        <w:rPr>
          <w:rFonts w:ascii="Times New Roman" w:eastAsia="Calibri" w:hAnsi="Times New Roman" w:cs="Times New Roman"/>
          <w:sz w:val="28"/>
          <w:szCs w:val="28"/>
        </w:rPr>
      </w:pPr>
      <w:r w:rsidRPr="00AC23C9">
        <w:rPr>
          <w:rFonts w:ascii="Times New Roman" w:eastAsia="Calibri" w:hAnsi="Times New Roman" w:cs="Times New Roman"/>
          <w:sz w:val="28"/>
          <w:szCs w:val="28"/>
        </w:rPr>
        <w:t xml:space="preserve">3) вдосконалення процесів планування. Щодо стратегічного планування -  це посилення уваги на довгострокове планування, яке враховує місію та </w:t>
      </w:r>
      <w:proofErr w:type="spellStart"/>
      <w:r w:rsidRPr="00AC23C9">
        <w:rPr>
          <w:rFonts w:ascii="Times New Roman" w:eastAsia="Calibri" w:hAnsi="Times New Roman" w:cs="Times New Roman"/>
          <w:sz w:val="28"/>
          <w:szCs w:val="28"/>
        </w:rPr>
        <w:t>візію</w:t>
      </w:r>
      <w:proofErr w:type="spellEnd"/>
      <w:r w:rsidRPr="00AC23C9">
        <w:rPr>
          <w:rFonts w:ascii="Times New Roman" w:eastAsia="Calibri" w:hAnsi="Times New Roman" w:cs="Times New Roman"/>
          <w:sz w:val="28"/>
          <w:szCs w:val="28"/>
        </w:rPr>
        <w:t xml:space="preserve"> компанії. Щодо оперативного планування - це удосконалення оперативного планування для забезпечення ефективного виконання короткострокових завдань;</w:t>
      </w:r>
    </w:p>
    <w:p w14:paraId="35452936" w14:textId="77777777" w:rsidR="00AC23C9" w:rsidRPr="00AC23C9" w:rsidRDefault="00AC23C9" w:rsidP="00A527AA">
      <w:pPr>
        <w:spacing w:line="360" w:lineRule="auto"/>
        <w:ind w:firstLine="709"/>
        <w:jc w:val="both"/>
        <w:rPr>
          <w:rFonts w:ascii="Times New Roman" w:eastAsia="Calibri" w:hAnsi="Times New Roman" w:cs="Times New Roman"/>
          <w:sz w:val="28"/>
          <w:szCs w:val="28"/>
        </w:rPr>
      </w:pPr>
      <w:r w:rsidRPr="00AC23C9">
        <w:rPr>
          <w:rFonts w:ascii="Times New Roman" w:eastAsia="Calibri" w:hAnsi="Times New Roman" w:cs="Times New Roman"/>
          <w:sz w:val="28"/>
          <w:szCs w:val="28"/>
        </w:rPr>
        <w:t>4) посилення внутрішньої комунікації, а саме: стимулювання співпраці між відділами для узгодження планів і забезпечення їх реалізації та забезпечення доступності інформації про плани і стратегії для всіх співробітників;</w:t>
      </w:r>
    </w:p>
    <w:p w14:paraId="394ADC3A" w14:textId="445566B6" w:rsidR="00AC23C9" w:rsidRDefault="00AC23C9" w:rsidP="00A527AA">
      <w:pPr>
        <w:spacing w:line="360" w:lineRule="auto"/>
        <w:ind w:firstLine="709"/>
        <w:jc w:val="both"/>
        <w:rPr>
          <w:rFonts w:ascii="Times New Roman" w:eastAsia="Calibri" w:hAnsi="Times New Roman" w:cs="Times New Roman"/>
          <w:sz w:val="28"/>
          <w:szCs w:val="28"/>
        </w:rPr>
      </w:pPr>
      <w:r w:rsidRPr="00AC23C9">
        <w:rPr>
          <w:rFonts w:ascii="Times New Roman" w:eastAsia="Calibri" w:hAnsi="Times New Roman" w:cs="Times New Roman"/>
          <w:sz w:val="28"/>
          <w:szCs w:val="28"/>
        </w:rPr>
        <w:t>5) інновації у плануванні, а саме: використання методології дизайн-мислення для креативного підходу до вирішення проблем і розробки планів та впровадження експериментів і пілотних проектів для тестування нових ідей і підходів до планування.</w:t>
      </w:r>
    </w:p>
    <w:p w14:paraId="1B52390C" w14:textId="3C634E89" w:rsidR="00AC23C9" w:rsidRDefault="00AC23C9" w:rsidP="00AC23C9">
      <w:pPr>
        <w:spacing w:line="360" w:lineRule="auto"/>
        <w:jc w:val="both"/>
        <w:rPr>
          <w:rFonts w:ascii="Times New Roman" w:eastAsia="Calibri" w:hAnsi="Times New Roman" w:cs="Times New Roman"/>
          <w:sz w:val="28"/>
          <w:szCs w:val="28"/>
        </w:rPr>
      </w:pPr>
    </w:p>
    <w:p w14:paraId="57BCE765" w14:textId="77777777" w:rsidR="00AC23C9" w:rsidRPr="00AC23C9" w:rsidRDefault="00AC23C9" w:rsidP="00AC23C9">
      <w:bookmarkStart w:id="26" w:name="_Ref164937997"/>
      <w:bookmarkStart w:id="27" w:name="_Ref167713955"/>
    </w:p>
    <w:p w14:paraId="0505E955" w14:textId="77777777" w:rsidR="00AC23C9" w:rsidRPr="00AC23C9" w:rsidRDefault="00AC23C9" w:rsidP="00AC23C9">
      <w:pPr>
        <w:widowControl w:val="0"/>
        <w:spacing w:after="200" w:line="360" w:lineRule="auto"/>
        <w:ind w:left="360" w:hanging="360"/>
        <w:rPr>
          <w:rFonts w:ascii="Times New Roman" w:hAnsi="Times New Roman" w:cs="Times New Roman"/>
          <w:sz w:val="28"/>
          <w:szCs w:val="28"/>
        </w:rPr>
      </w:pPr>
      <w:r w:rsidRPr="00AC23C9">
        <w:rPr>
          <w:rFonts w:ascii="Times New Roman" w:hAnsi="Times New Roman" w:cs="Times New Roman"/>
          <w:sz w:val="28"/>
          <w:szCs w:val="28"/>
        </w:rPr>
        <w:lastRenderedPageBreak/>
        <w:t>СПИСОК ВИКОРИСТАНИХ ДЖЕРЕЛ</w:t>
      </w:r>
    </w:p>
    <w:bookmarkEnd w:id="26"/>
    <w:bookmarkEnd w:id="27"/>
    <w:p w14:paraId="4ED51AF9" w14:textId="77777777" w:rsidR="00AC23C9" w:rsidRPr="00AC23C9" w:rsidRDefault="00AC23C9" w:rsidP="00AC23C9">
      <w:pPr>
        <w:spacing w:line="360" w:lineRule="auto"/>
        <w:ind w:left="567"/>
        <w:contextualSpacing/>
        <w:jc w:val="both"/>
        <w:rPr>
          <w:rFonts w:ascii="Times New Roman" w:eastAsia="Calibri" w:hAnsi="Times New Roman" w:cs="Times New Roman"/>
          <w:sz w:val="28"/>
          <w:szCs w:val="28"/>
        </w:rPr>
      </w:pPr>
    </w:p>
    <w:p w14:paraId="6078AC08" w14:textId="77777777" w:rsidR="00AC23C9" w:rsidRPr="00AC23C9" w:rsidRDefault="00AC23C9" w:rsidP="00AC23C9">
      <w:pPr>
        <w:numPr>
          <w:ilvl w:val="0"/>
          <w:numId w:val="39"/>
        </w:numPr>
        <w:spacing w:line="360" w:lineRule="auto"/>
        <w:ind w:left="0" w:firstLine="567"/>
        <w:contextualSpacing/>
        <w:jc w:val="both"/>
        <w:rPr>
          <w:rFonts w:ascii="Times New Roman" w:eastAsia="Calibri" w:hAnsi="Times New Roman" w:cs="Times New Roman"/>
          <w:sz w:val="28"/>
          <w:szCs w:val="28"/>
        </w:rPr>
      </w:pPr>
      <w:proofErr w:type="spellStart"/>
      <w:r w:rsidRPr="00AC23C9">
        <w:rPr>
          <w:rFonts w:ascii="Times New Roman" w:eastAsia="Calibri" w:hAnsi="Times New Roman" w:cs="Times New Roman"/>
          <w:sz w:val="28"/>
          <w:szCs w:val="28"/>
        </w:rPr>
        <w:t>Байлова</w:t>
      </w:r>
      <w:proofErr w:type="spellEnd"/>
      <w:r w:rsidRPr="00AC23C9">
        <w:rPr>
          <w:rFonts w:ascii="Times New Roman" w:eastAsia="Calibri" w:hAnsi="Times New Roman" w:cs="Times New Roman"/>
          <w:sz w:val="28"/>
          <w:szCs w:val="28"/>
        </w:rPr>
        <w:t xml:space="preserve"> О. О. Важливість стратегічного планування на підприємстві / О. О. </w:t>
      </w:r>
      <w:proofErr w:type="spellStart"/>
      <w:r w:rsidRPr="00AC23C9">
        <w:rPr>
          <w:rFonts w:ascii="Times New Roman" w:eastAsia="Calibri" w:hAnsi="Times New Roman" w:cs="Times New Roman"/>
          <w:sz w:val="28"/>
          <w:szCs w:val="28"/>
        </w:rPr>
        <w:t>Байлова</w:t>
      </w:r>
      <w:proofErr w:type="spellEnd"/>
      <w:r w:rsidRPr="00AC23C9">
        <w:rPr>
          <w:rFonts w:ascii="Times New Roman" w:eastAsia="Calibri" w:hAnsi="Times New Roman" w:cs="Times New Roman"/>
          <w:sz w:val="28"/>
          <w:szCs w:val="28"/>
        </w:rPr>
        <w:t xml:space="preserve"> // Інвестиції: практика та досвід. - 2023. - № 16. - С. 121-128.</w:t>
      </w:r>
    </w:p>
    <w:p w14:paraId="106C8620" w14:textId="77777777" w:rsidR="00AC23C9" w:rsidRPr="00AC23C9" w:rsidRDefault="00AC23C9" w:rsidP="00AC23C9">
      <w:pPr>
        <w:numPr>
          <w:ilvl w:val="0"/>
          <w:numId w:val="39"/>
        </w:numPr>
        <w:spacing w:line="360" w:lineRule="auto"/>
        <w:ind w:left="0" w:firstLine="567"/>
        <w:contextualSpacing/>
        <w:jc w:val="both"/>
        <w:rPr>
          <w:rFonts w:ascii="Times New Roman" w:eastAsia="Calibri" w:hAnsi="Times New Roman" w:cs="Times New Roman"/>
          <w:sz w:val="28"/>
          <w:szCs w:val="28"/>
        </w:rPr>
      </w:pPr>
      <w:r w:rsidRPr="00AC23C9">
        <w:rPr>
          <w:rFonts w:ascii="Times New Roman" w:eastAsia="Calibri" w:hAnsi="Times New Roman" w:cs="Times New Roman"/>
          <w:sz w:val="28"/>
          <w:szCs w:val="28"/>
        </w:rPr>
        <w:t xml:space="preserve">Бєлкін, І., </w:t>
      </w:r>
      <w:proofErr w:type="spellStart"/>
      <w:r w:rsidRPr="00AC23C9">
        <w:rPr>
          <w:rFonts w:ascii="Times New Roman" w:eastAsia="Calibri" w:hAnsi="Times New Roman" w:cs="Times New Roman"/>
          <w:sz w:val="28"/>
          <w:szCs w:val="28"/>
        </w:rPr>
        <w:t>Логоша</w:t>
      </w:r>
      <w:proofErr w:type="spellEnd"/>
      <w:r w:rsidRPr="00AC23C9">
        <w:rPr>
          <w:rFonts w:ascii="Times New Roman" w:eastAsia="Calibri" w:hAnsi="Times New Roman" w:cs="Times New Roman"/>
          <w:sz w:val="28"/>
          <w:szCs w:val="28"/>
        </w:rPr>
        <w:t xml:space="preserve">, Р., </w:t>
      </w:r>
      <w:proofErr w:type="spellStart"/>
      <w:r w:rsidRPr="00AC23C9">
        <w:rPr>
          <w:rFonts w:ascii="Times New Roman" w:eastAsia="Calibri" w:hAnsi="Times New Roman" w:cs="Times New Roman"/>
          <w:sz w:val="28"/>
          <w:szCs w:val="28"/>
        </w:rPr>
        <w:t>Трапаідзе</w:t>
      </w:r>
      <w:proofErr w:type="spellEnd"/>
      <w:r w:rsidRPr="00AC23C9">
        <w:rPr>
          <w:rFonts w:ascii="Times New Roman" w:eastAsia="Calibri" w:hAnsi="Times New Roman" w:cs="Times New Roman"/>
          <w:sz w:val="28"/>
          <w:szCs w:val="28"/>
        </w:rPr>
        <w:t>, С. (1). Проблеми стратегічного планування на підприємствах України та можливі шляхи їх подолання. Таврійський науковий вісник. Серія: Економіка, №13 (2022), 72-77. URL:</w:t>
      </w:r>
      <w:r w:rsidRPr="00AC23C9">
        <w:t xml:space="preserve"> </w:t>
      </w:r>
      <w:hyperlink r:id="rId8" w:history="1">
        <w:r w:rsidRPr="00AC23C9">
          <w:rPr>
            <w:rFonts w:ascii="Times New Roman" w:hAnsi="Times New Roman" w:cs="Times New Roman"/>
            <w:sz w:val="28"/>
            <w:szCs w:val="28"/>
          </w:rPr>
          <w:t>https://doi.org/10.32782/2708-0366/2022.13.8</w:t>
        </w:r>
      </w:hyperlink>
    </w:p>
    <w:p w14:paraId="2E623D96" w14:textId="77777777" w:rsidR="00AC23C9" w:rsidRPr="00AC23C9" w:rsidRDefault="00AC23C9" w:rsidP="00AC23C9">
      <w:pPr>
        <w:widowControl w:val="0"/>
        <w:numPr>
          <w:ilvl w:val="0"/>
          <w:numId w:val="39"/>
        </w:numPr>
        <w:spacing w:line="360" w:lineRule="auto"/>
        <w:ind w:left="0" w:firstLine="567"/>
        <w:contextualSpacing/>
        <w:jc w:val="both"/>
        <w:rPr>
          <w:rFonts w:ascii="Times New Roman" w:eastAsia="Calibri" w:hAnsi="Times New Roman" w:cs="Times New Roman"/>
          <w:sz w:val="28"/>
          <w:lang w:eastAsia="ru-RU"/>
        </w:rPr>
      </w:pPr>
      <w:proofErr w:type="spellStart"/>
      <w:r w:rsidRPr="00AC23C9">
        <w:rPr>
          <w:rFonts w:ascii="Times New Roman" w:eastAsia="Calibri" w:hAnsi="Times New Roman" w:cs="Times New Roman"/>
          <w:sz w:val="28"/>
          <w:lang w:eastAsia="ru-RU"/>
        </w:rPr>
        <w:t>Бліхар</w:t>
      </w:r>
      <w:proofErr w:type="spellEnd"/>
      <w:r w:rsidRPr="00AC23C9">
        <w:rPr>
          <w:rFonts w:ascii="Times New Roman" w:eastAsia="Calibri" w:hAnsi="Times New Roman" w:cs="Times New Roman"/>
          <w:sz w:val="28"/>
          <w:lang w:eastAsia="ru-RU"/>
        </w:rPr>
        <w:t xml:space="preserve"> В. С. Менеджмент і безпека в умовах війни: теоретичні та прикладні аспекти. </w:t>
      </w:r>
      <w:proofErr w:type="spellStart"/>
      <w:r w:rsidRPr="00AC23C9">
        <w:rPr>
          <w:rFonts w:ascii="Times New Roman" w:eastAsia="Calibri" w:hAnsi="Times New Roman" w:cs="Times New Roman"/>
          <w:sz w:val="28"/>
          <w:lang w:eastAsia="ru-RU"/>
        </w:rPr>
        <w:t>Mатеріали</w:t>
      </w:r>
      <w:proofErr w:type="spellEnd"/>
      <w:r w:rsidRPr="00AC23C9">
        <w:rPr>
          <w:rFonts w:ascii="Times New Roman" w:eastAsia="Calibri" w:hAnsi="Times New Roman" w:cs="Times New Roman"/>
          <w:sz w:val="28"/>
          <w:lang w:eastAsia="ru-RU"/>
        </w:rPr>
        <w:t xml:space="preserve">-науково-практичної інтернет-конференції. Львів : </w:t>
      </w:r>
      <w:proofErr w:type="spellStart"/>
      <w:r w:rsidRPr="00AC23C9">
        <w:rPr>
          <w:rFonts w:ascii="Times New Roman" w:eastAsia="Calibri" w:hAnsi="Times New Roman" w:cs="Times New Roman"/>
          <w:sz w:val="28"/>
          <w:lang w:eastAsia="ru-RU"/>
        </w:rPr>
        <w:t>ЛьвДУВС</w:t>
      </w:r>
      <w:proofErr w:type="spellEnd"/>
      <w:r w:rsidRPr="00AC23C9">
        <w:rPr>
          <w:rFonts w:ascii="Times New Roman" w:eastAsia="Calibri" w:hAnsi="Times New Roman" w:cs="Times New Roman"/>
          <w:sz w:val="28"/>
          <w:lang w:eastAsia="ru-RU"/>
        </w:rPr>
        <w:t xml:space="preserve">, 2022. C. 348. </w:t>
      </w:r>
    </w:p>
    <w:p w14:paraId="09E173AB" w14:textId="77777777" w:rsidR="00AC23C9" w:rsidRPr="00AC23C9" w:rsidRDefault="00AC23C9" w:rsidP="00AC23C9">
      <w:pPr>
        <w:widowControl w:val="0"/>
        <w:numPr>
          <w:ilvl w:val="0"/>
          <w:numId w:val="39"/>
        </w:numPr>
        <w:spacing w:line="360" w:lineRule="auto"/>
        <w:ind w:left="0" w:firstLine="567"/>
        <w:contextualSpacing/>
        <w:jc w:val="both"/>
        <w:rPr>
          <w:rFonts w:ascii="Times New Roman" w:eastAsia="Calibri" w:hAnsi="Times New Roman" w:cs="Times New Roman"/>
          <w:sz w:val="28"/>
          <w:lang w:eastAsia="ru-RU"/>
        </w:rPr>
      </w:pPr>
      <w:proofErr w:type="spellStart"/>
      <w:r w:rsidRPr="00AC23C9">
        <w:rPr>
          <w:rFonts w:ascii="Times New Roman" w:eastAsia="Calibri" w:hAnsi="Times New Roman" w:cs="Times New Roman"/>
          <w:sz w:val="28"/>
          <w:lang w:eastAsia="ru-RU"/>
        </w:rPr>
        <w:t>Бровкова</w:t>
      </w:r>
      <w:proofErr w:type="spellEnd"/>
      <w:r w:rsidRPr="00AC23C9">
        <w:rPr>
          <w:rFonts w:ascii="Times New Roman" w:eastAsia="Calibri" w:hAnsi="Times New Roman" w:cs="Times New Roman"/>
          <w:sz w:val="28"/>
          <w:lang w:eastAsia="ru-RU"/>
        </w:rPr>
        <w:t xml:space="preserve"> О.Г. Стратегічний менеджмент. Навчальний посібник. Центр навчальної літератури (ЦУЛ). 2019. 224 с.</w:t>
      </w:r>
    </w:p>
    <w:p w14:paraId="291F283C" w14:textId="77777777" w:rsidR="00AC23C9" w:rsidRPr="00AC23C9" w:rsidRDefault="00AC23C9" w:rsidP="00AC23C9">
      <w:pPr>
        <w:widowControl w:val="0"/>
        <w:numPr>
          <w:ilvl w:val="0"/>
          <w:numId w:val="39"/>
        </w:numPr>
        <w:spacing w:line="360" w:lineRule="auto"/>
        <w:ind w:left="0" w:firstLine="567"/>
        <w:contextualSpacing/>
        <w:jc w:val="both"/>
        <w:rPr>
          <w:rFonts w:ascii="Times New Roman" w:eastAsia="Calibri" w:hAnsi="Times New Roman" w:cs="Times New Roman"/>
          <w:sz w:val="28"/>
          <w:lang w:eastAsia="ru-RU"/>
        </w:rPr>
      </w:pPr>
      <w:proofErr w:type="spellStart"/>
      <w:r w:rsidRPr="00AC23C9">
        <w:rPr>
          <w:rFonts w:ascii="Times New Roman" w:eastAsia="Calibri" w:hAnsi="Times New Roman" w:cs="Times New Roman"/>
          <w:sz w:val="28"/>
          <w:lang w:eastAsia="ru-RU"/>
        </w:rPr>
        <w:t>Бурик</w:t>
      </w:r>
      <w:proofErr w:type="spellEnd"/>
      <w:r w:rsidRPr="00AC23C9">
        <w:rPr>
          <w:rFonts w:ascii="Times New Roman" w:eastAsia="Calibri" w:hAnsi="Times New Roman" w:cs="Times New Roman"/>
          <w:sz w:val="28"/>
          <w:lang w:eastAsia="ru-RU"/>
        </w:rPr>
        <w:t xml:space="preserve"> А.Ф. Планування діяльності підприємства. Центр навчальної літератури (ЦУЛ). 2019. 260 с.</w:t>
      </w:r>
    </w:p>
    <w:p w14:paraId="2B5759B8" w14:textId="77777777" w:rsidR="00AC23C9" w:rsidRPr="00AC23C9" w:rsidRDefault="00AC23C9" w:rsidP="00AC23C9">
      <w:pPr>
        <w:widowControl w:val="0"/>
        <w:numPr>
          <w:ilvl w:val="0"/>
          <w:numId w:val="39"/>
        </w:numPr>
        <w:spacing w:line="360" w:lineRule="auto"/>
        <w:ind w:left="0" w:firstLine="567"/>
        <w:contextualSpacing/>
        <w:jc w:val="both"/>
        <w:rPr>
          <w:rFonts w:ascii="Times New Roman" w:eastAsia="Calibri" w:hAnsi="Times New Roman" w:cs="Times New Roman"/>
          <w:sz w:val="28"/>
          <w:lang w:eastAsia="ru-RU"/>
        </w:rPr>
      </w:pPr>
      <w:r w:rsidRPr="00AC23C9">
        <w:rPr>
          <w:rFonts w:ascii="Times New Roman" w:eastAsia="Calibri" w:hAnsi="Times New Roman" w:cs="Times New Roman"/>
          <w:sz w:val="28"/>
          <w:lang w:eastAsia="ru-RU"/>
        </w:rPr>
        <w:t xml:space="preserve">Василенко В. О. Стратегічне управління підприємством : </w:t>
      </w:r>
      <w:proofErr w:type="spellStart"/>
      <w:r w:rsidRPr="00AC23C9">
        <w:rPr>
          <w:rFonts w:ascii="Times New Roman" w:eastAsia="Calibri" w:hAnsi="Times New Roman" w:cs="Times New Roman"/>
          <w:sz w:val="28"/>
          <w:lang w:eastAsia="ru-RU"/>
        </w:rPr>
        <w:t>навч</w:t>
      </w:r>
      <w:proofErr w:type="spellEnd"/>
      <w:r w:rsidRPr="00AC23C9">
        <w:rPr>
          <w:rFonts w:ascii="Times New Roman" w:eastAsia="Calibri" w:hAnsi="Times New Roman" w:cs="Times New Roman"/>
          <w:sz w:val="28"/>
          <w:lang w:eastAsia="ru-RU"/>
        </w:rPr>
        <w:t xml:space="preserve">. </w:t>
      </w:r>
      <w:proofErr w:type="spellStart"/>
      <w:r w:rsidRPr="00AC23C9">
        <w:rPr>
          <w:rFonts w:ascii="Times New Roman" w:eastAsia="Calibri" w:hAnsi="Times New Roman" w:cs="Times New Roman"/>
          <w:sz w:val="28"/>
          <w:lang w:eastAsia="ru-RU"/>
        </w:rPr>
        <w:t>посіб</w:t>
      </w:r>
      <w:proofErr w:type="spellEnd"/>
      <w:r w:rsidRPr="00AC23C9">
        <w:rPr>
          <w:rFonts w:ascii="Times New Roman" w:eastAsia="Calibri" w:hAnsi="Times New Roman" w:cs="Times New Roman"/>
          <w:sz w:val="28"/>
          <w:lang w:eastAsia="ru-RU"/>
        </w:rPr>
        <w:t xml:space="preserve">. / В. О. Василенко, Т. І. Ткаченко. – К. : Центр навчальної літератури, 2004. – 400 с. </w:t>
      </w:r>
    </w:p>
    <w:p w14:paraId="5119AC1A" w14:textId="77777777" w:rsidR="00AC23C9" w:rsidRPr="00AC23C9" w:rsidRDefault="00AC23C9" w:rsidP="00AC23C9">
      <w:pPr>
        <w:widowControl w:val="0"/>
        <w:numPr>
          <w:ilvl w:val="0"/>
          <w:numId w:val="39"/>
        </w:numPr>
        <w:spacing w:line="360" w:lineRule="auto"/>
        <w:ind w:left="0" w:firstLine="567"/>
        <w:contextualSpacing/>
        <w:jc w:val="both"/>
        <w:rPr>
          <w:rFonts w:ascii="Times New Roman" w:eastAsia="Calibri" w:hAnsi="Times New Roman" w:cs="Times New Roman"/>
          <w:sz w:val="28"/>
          <w:lang w:eastAsia="ru-RU"/>
        </w:rPr>
      </w:pPr>
      <w:proofErr w:type="spellStart"/>
      <w:r w:rsidRPr="00AC23C9">
        <w:rPr>
          <w:rFonts w:ascii="Times New Roman" w:eastAsia="Calibri" w:hAnsi="Times New Roman" w:cs="Times New Roman"/>
          <w:sz w:val="28"/>
          <w:lang w:eastAsia="ru-RU"/>
        </w:rPr>
        <w:t>Ватченко</w:t>
      </w:r>
      <w:proofErr w:type="spellEnd"/>
      <w:r w:rsidRPr="00AC23C9">
        <w:rPr>
          <w:rFonts w:ascii="Times New Roman" w:eastAsia="Calibri" w:hAnsi="Times New Roman" w:cs="Times New Roman"/>
          <w:sz w:val="28"/>
          <w:lang w:eastAsia="ru-RU"/>
        </w:rPr>
        <w:t xml:space="preserve"> О. Б., </w:t>
      </w:r>
      <w:proofErr w:type="spellStart"/>
      <w:r w:rsidRPr="00AC23C9">
        <w:rPr>
          <w:rFonts w:ascii="Times New Roman" w:eastAsia="Calibri" w:hAnsi="Times New Roman" w:cs="Times New Roman"/>
          <w:sz w:val="28"/>
          <w:lang w:eastAsia="ru-RU"/>
        </w:rPr>
        <w:t>Шаранов</w:t>
      </w:r>
      <w:proofErr w:type="spellEnd"/>
      <w:r w:rsidRPr="00AC23C9">
        <w:rPr>
          <w:rFonts w:ascii="Times New Roman" w:eastAsia="Calibri" w:hAnsi="Times New Roman" w:cs="Times New Roman"/>
          <w:sz w:val="28"/>
          <w:lang w:eastAsia="ru-RU"/>
        </w:rPr>
        <w:t xml:space="preserve"> Р. С. Використання моделей оцінки ймовірності банкрутства на підприємствах України. Східна Європа: економіка, бізнес та управління. 2018. № 17. С. 132-138.</w:t>
      </w:r>
    </w:p>
    <w:p w14:paraId="60EC4D7D" w14:textId="77777777" w:rsidR="00AC23C9" w:rsidRPr="00AC23C9" w:rsidRDefault="00AC23C9" w:rsidP="00AC23C9">
      <w:pPr>
        <w:widowControl w:val="0"/>
        <w:numPr>
          <w:ilvl w:val="0"/>
          <w:numId w:val="39"/>
        </w:numPr>
        <w:spacing w:line="360" w:lineRule="auto"/>
        <w:ind w:left="0" w:firstLine="567"/>
        <w:contextualSpacing/>
        <w:jc w:val="both"/>
        <w:rPr>
          <w:rFonts w:ascii="Times New Roman" w:eastAsia="Calibri" w:hAnsi="Times New Roman" w:cs="Times New Roman"/>
          <w:sz w:val="28"/>
          <w:lang w:eastAsia="ru-RU"/>
        </w:rPr>
      </w:pPr>
      <w:r w:rsidRPr="00AC23C9">
        <w:rPr>
          <w:rFonts w:ascii="Times New Roman" w:eastAsia="Calibri" w:hAnsi="Times New Roman" w:cs="Times New Roman"/>
          <w:sz w:val="28"/>
          <w:lang w:eastAsia="ru-RU"/>
        </w:rPr>
        <w:t>Вітер І. І. Стратегічні орієнтири промислової політики ЄС у ХХІ столітті / І. І. Вітер // Стратегія розвитку України. – 2015. – № 1. – С. 32-42.</w:t>
      </w:r>
    </w:p>
    <w:p w14:paraId="6465B1C3" w14:textId="77777777" w:rsidR="00AC23C9" w:rsidRPr="00AC23C9" w:rsidRDefault="00AC23C9" w:rsidP="00AC23C9">
      <w:pPr>
        <w:widowControl w:val="0"/>
        <w:numPr>
          <w:ilvl w:val="0"/>
          <w:numId w:val="39"/>
        </w:numPr>
        <w:spacing w:line="360" w:lineRule="auto"/>
        <w:ind w:left="0" w:firstLine="567"/>
        <w:contextualSpacing/>
        <w:jc w:val="both"/>
        <w:rPr>
          <w:rFonts w:ascii="Times New Roman" w:eastAsia="Calibri" w:hAnsi="Times New Roman" w:cs="Times New Roman"/>
          <w:sz w:val="28"/>
          <w:lang w:eastAsia="ru-RU"/>
        </w:rPr>
      </w:pPr>
      <w:proofErr w:type="spellStart"/>
      <w:r w:rsidRPr="00AC23C9">
        <w:rPr>
          <w:rFonts w:ascii="Times New Roman" w:eastAsia="Calibri" w:hAnsi="Times New Roman" w:cs="Times New Roman"/>
          <w:sz w:val="28"/>
          <w:lang w:eastAsia="ru-RU"/>
        </w:rPr>
        <w:t>Гарнага</w:t>
      </w:r>
      <w:proofErr w:type="spellEnd"/>
      <w:r w:rsidRPr="00AC23C9">
        <w:rPr>
          <w:rFonts w:ascii="Times New Roman" w:eastAsia="Calibri" w:hAnsi="Times New Roman" w:cs="Times New Roman"/>
          <w:sz w:val="28"/>
          <w:lang w:eastAsia="ru-RU"/>
        </w:rPr>
        <w:t xml:space="preserve"> В. В. Стратегічне планування як основа сталого розвитку підприємства. Ефективна економіка. 2016.  №  11.  </w:t>
      </w:r>
      <w:bookmarkStart w:id="28" w:name="_Hlk169761376"/>
      <w:r w:rsidRPr="00AC23C9">
        <w:rPr>
          <w:rFonts w:ascii="Times New Roman" w:eastAsia="Calibri" w:hAnsi="Times New Roman" w:cs="Times New Roman"/>
          <w:sz w:val="28"/>
          <w:lang w:eastAsia="ru-RU"/>
        </w:rPr>
        <w:t>URL:</w:t>
      </w:r>
      <w:bookmarkEnd w:id="28"/>
      <w:r w:rsidRPr="00AC23C9">
        <w:rPr>
          <w:rFonts w:ascii="Times New Roman" w:eastAsia="Calibri" w:hAnsi="Times New Roman" w:cs="Times New Roman"/>
          <w:sz w:val="28"/>
          <w:lang w:eastAsia="ru-RU"/>
        </w:rPr>
        <w:t xml:space="preserve">  http://www.economy.nayka.com.ua/?op=1&amp;z=5283 </w:t>
      </w:r>
    </w:p>
    <w:p w14:paraId="2C61819F" w14:textId="77777777" w:rsidR="00AC23C9" w:rsidRPr="00AC23C9" w:rsidRDefault="00AC23C9" w:rsidP="00AC23C9">
      <w:pPr>
        <w:widowControl w:val="0"/>
        <w:numPr>
          <w:ilvl w:val="0"/>
          <w:numId w:val="39"/>
        </w:numPr>
        <w:spacing w:line="360" w:lineRule="auto"/>
        <w:ind w:left="0" w:firstLine="567"/>
        <w:contextualSpacing/>
        <w:jc w:val="both"/>
        <w:rPr>
          <w:rFonts w:ascii="Times New Roman" w:eastAsia="Calibri" w:hAnsi="Times New Roman" w:cs="Times New Roman"/>
          <w:sz w:val="28"/>
          <w:lang w:eastAsia="ru-RU"/>
        </w:rPr>
      </w:pPr>
      <w:r w:rsidRPr="00AC23C9">
        <w:rPr>
          <w:rFonts w:ascii="Times New Roman" w:eastAsia="Calibri" w:hAnsi="Times New Roman" w:cs="Times New Roman"/>
          <w:sz w:val="28"/>
          <w:lang w:eastAsia="ru-RU"/>
        </w:rPr>
        <w:t xml:space="preserve"> Довбня С. Б. Розвиток стратегічного планування: історичні етапи та сучасні риси  / С. Б. Довбня, Р. В. Пономаренко // Бізнес </w:t>
      </w:r>
      <w:proofErr w:type="spellStart"/>
      <w:r w:rsidRPr="00AC23C9">
        <w:rPr>
          <w:rFonts w:ascii="Times New Roman" w:eastAsia="Calibri" w:hAnsi="Times New Roman" w:cs="Times New Roman"/>
          <w:sz w:val="28"/>
          <w:lang w:eastAsia="ru-RU"/>
        </w:rPr>
        <w:t>Інформ</w:t>
      </w:r>
      <w:proofErr w:type="spellEnd"/>
      <w:r w:rsidRPr="00AC23C9">
        <w:rPr>
          <w:rFonts w:ascii="Times New Roman" w:eastAsia="Calibri" w:hAnsi="Times New Roman" w:cs="Times New Roman"/>
          <w:sz w:val="28"/>
          <w:lang w:eastAsia="ru-RU"/>
        </w:rPr>
        <w:t xml:space="preserve">. - 2023. - </w:t>
      </w:r>
      <w:r w:rsidRPr="00AC23C9">
        <w:rPr>
          <w:rFonts w:ascii="Times New Roman" w:eastAsia="Calibri" w:hAnsi="Times New Roman" w:cs="Times New Roman"/>
          <w:sz w:val="28"/>
          <w:lang w:eastAsia="ru-RU"/>
        </w:rPr>
        <w:lastRenderedPageBreak/>
        <w:t>№10. - С. 321-328.</w:t>
      </w:r>
    </w:p>
    <w:p w14:paraId="33B68D4D" w14:textId="77777777" w:rsidR="00AC23C9" w:rsidRPr="00AC23C9" w:rsidRDefault="00AC23C9" w:rsidP="00AC23C9">
      <w:pPr>
        <w:widowControl w:val="0"/>
        <w:numPr>
          <w:ilvl w:val="0"/>
          <w:numId w:val="39"/>
        </w:numPr>
        <w:spacing w:line="360" w:lineRule="auto"/>
        <w:ind w:left="0" w:firstLine="567"/>
        <w:contextualSpacing/>
        <w:jc w:val="both"/>
        <w:rPr>
          <w:rFonts w:ascii="Times New Roman" w:eastAsia="Calibri" w:hAnsi="Times New Roman" w:cs="Times New Roman"/>
          <w:sz w:val="28"/>
          <w:lang w:eastAsia="ru-RU"/>
        </w:rPr>
      </w:pPr>
      <w:r w:rsidRPr="00AC23C9">
        <w:rPr>
          <w:rFonts w:ascii="Times New Roman" w:eastAsia="Calibri" w:hAnsi="Times New Roman" w:cs="Times New Roman"/>
          <w:sz w:val="28"/>
          <w:lang w:eastAsia="ru-RU"/>
        </w:rPr>
        <w:t xml:space="preserve">Докієнко Л. М. Фінансове планування та аналіз на підприємстві: сучасні глобальні тренди та перспективи розвитку / Л. М. Докієнко // Підприємництво та інновації. - 2021. - </w:t>
      </w:r>
      <w:proofErr w:type="spellStart"/>
      <w:r w:rsidRPr="00AC23C9">
        <w:rPr>
          <w:rFonts w:ascii="Times New Roman" w:eastAsia="Calibri" w:hAnsi="Times New Roman" w:cs="Times New Roman"/>
          <w:sz w:val="28"/>
          <w:lang w:eastAsia="ru-RU"/>
        </w:rPr>
        <w:t>Вип</w:t>
      </w:r>
      <w:proofErr w:type="spellEnd"/>
      <w:r w:rsidRPr="00AC23C9">
        <w:rPr>
          <w:rFonts w:ascii="Times New Roman" w:eastAsia="Calibri" w:hAnsi="Times New Roman" w:cs="Times New Roman"/>
          <w:sz w:val="28"/>
          <w:lang w:eastAsia="ru-RU"/>
        </w:rPr>
        <w:t>.</w:t>
      </w:r>
      <w:r w:rsidRPr="00AC23C9">
        <w:rPr>
          <w:rFonts w:ascii="Times New Roman" w:eastAsia="Calibri" w:hAnsi="Times New Roman" w:cs="Times New Roman"/>
          <w:sz w:val="28"/>
          <w:szCs w:val="28"/>
          <w:lang w:eastAsia="ru-RU"/>
        </w:rPr>
        <w:t xml:space="preserve"> 16. - С. 51-58. - URL: </w:t>
      </w:r>
      <w:hyperlink r:id="rId9" w:history="1">
        <w:r w:rsidRPr="00AC23C9">
          <w:rPr>
            <w:rFonts w:ascii="Times New Roman" w:hAnsi="Times New Roman" w:cs="Times New Roman"/>
            <w:sz w:val="28"/>
            <w:szCs w:val="28"/>
            <w:lang w:eastAsia="ru-RU"/>
          </w:rPr>
          <w:t>http://nbuv.gov.ua/UJRN/pidinnov_2021_16_10</w:t>
        </w:r>
      </w:hyperlink>
      <w:r w:rsidRPr="00AC23C9">
        <w:rPr>
          <w:rFonts w:ascii="Times New Roman" w:eastAsia="Calibri" w:hAnsi="Times New Roman" w:cs="Times New Roman"/>
          <w:sz w:val="28"/>
          <w:lang w:eastAsia="ru-RU"/>
        </w:rPr>
        <w:t>.</w:t>
      </w:r>
    </w:p>
    <w:p w14:paraId="7D5782F5" w14:textId="77777777" w:rsidR="00AC23C9" w:rsidRPr="00AC23C9" w:rsidRDefault="00AC23C9" w:rsidP="00AC23C9">
      <w:pPr>
        <w:widowControl w:val="0"/>
        <w:numPr>
          <w:ilvl w:val="0"/>
          <w:numId w:val="39"/>
        </w:numPr>
        <w:spacing w:line="360" w:lineRule="auto"/>
        <w:ind w:left="0" w:firstLine="567"/>
        <w:contextualSpacing/>
        <w:jc w:val="both"/>
        <w:rPr>
          <w:rFonts w:ascii="Times New Roman" w:eastAsia="Calibri" w:hAnsi="Times New Roman" w:cs="Times New Roman"/>
          <w:sz w:val="28"/>
          <w:lang w:eastAsia="ru-RU"/>
        </w:rPr>
      </w:pPr>
      <w:r w:rsidRPr="00AC23C9">
        <w:rPr>
          <w:rFonts w:ascii="Times New Roman" w:eastAsia="Calibri" w:hAnsi="Times New Roman" w:cs="Times New Roman"/>
          <w:sz w:val="28"/>
          <w:lang w:eastAsia="ru-RU"/>
        </w:rPr>
        <w:t>Євтушенко Н. О. Планування як ефективний інструмент управління підприємством в умовах невизначеності та ризику / Н. О. Євтушенко // Інтелект XXI. - 2023. - № 1. - С. 53-59. - URL: http://nbuv.gov.ua/UJRN/int_XXI_2023_1_12.</w:t>
      </w:r>
    </w:p>
    <w:p w14:paraId="2147F5DB" w14:textId="77777777" w:rsidR="00AC23C9" w:rsidRPr="00AC23C9" w:rsidRDefault="00AC23C9" w:rsidP="00AC23C9">
      <w:pPr>
        <w:widowControl w:val="0"/>
        <w:numPr>
          <w:ilvl w:val="0"/>
          <w:numId w:val="39"/>
        </w:numPr>
        <w:spacing w:line="360" w:lineRule="auto"/>
        <w:ind w:left="0" w:firstLine="567"/>
        <w:contextualSpacing/>
        <w:jc w:val="both"/>
        <w:rPr>
          <w:rFonts w:ascii="Times New Roman" w:eastAsia="Calibri" w:hAnsi="Times New Roman" w:cs="Times New Roman"/>
          <w:sz w:val="28"/>
          <w:lang w:eastAsia="ru-RU"/>
        </w:rPr>
      </w:pPr>
      <w:proofErr w:type="spellStart"/>
      <w:r w:rsidRPr="00AC23C9">
        <w:rPr>
          <w:rFonts w:ascii="Times New Roman" w:eastAsia="Calibri" w:hAnsi="Times New Roman" w:cs="Times New Roman"/>
          <w:sz w:val="28"/>
          <w:lang w:eastAsia="ru-RU"/>
        </w:rPr>
        <w:t>Ілляшенко</w:t>
      </w:r>
      <w:proofErr w:type="spellEnd"/>
      <w:r w:rsidRPr="00AC23C9">
        <w:rPr>
          <w:rFonts w:ascii="Times New Roman" w:eastAsia="Calibri" w:hAnsi="Times New Roman" w:cs="Times New Roman"/>
          <w:sz w:val="28"/>
          <w:lang w:eastAsia="ru-RU"/>
        </w:rPr>
        <w:t xml:space="preserve"> Н. С. Методичні засади вибору стратегій випереджаючого інноваційного розвитку промислового підприємства. Науковий вісник Херсонського державного університету. Серія «Економічні науки». 2019. Випуск 33. С. 108-112.</w:t>
      </w:r>
    </w:p>
    <w:p w14:paraId="60AF87FB" w14:textId="77777777" w:rsidR="00AC23C9" w:rsidRPr="00AC23C9" w:rsidRDefault="00AC23C9" w:rsidP="00AC23C9">
      <w:pPr>
        <w:numPr>
          <w:ilvl w:val="0"/>
          <w:numId w:val="39"/>
        </w:numPr>
        <w:spacing w:line="360" w:lineRule="auto"/>
        <w:ind w:left="0" w:firstLine="567"/>
        <w:contextualSpacing/>
        <w:jc w:val="both"/>
        <w:rPr>
          <w:rFonts w:ascii="Times New Roman" w:eastAsia="Calibri" w:hAnsi="Times New Roman" w:cs="Times New Roman"/>
          <w:sz w:val="28"/>
          <w:szCs w:val="28"/>
        </w:rPr>
      </w:pPr>
      <w:r w:rsidRPr="00AC23C9">
        <w:rPr>
          <w:rFonts w:ascii="Times New Roman" w:eastAsia="Calibri" w:hAnsi="Times New Roman" w:cs="Times New Roman"/>
          <w:sz w:val="28"/>
          <w:szCs w:val="28"/>
        </w:rPr>
        <w:t>Костецька Н.І. Актуальні проблеми планування діяльності підприємств / Костецька Н.І. // Сталий розвиток економіки. – 2018. – № 1(38). – С. 74–80.</w:t>
      </w:r>
    </w:p>
    <w:p w14:paraId="49009594" w14:textId="77777777" w:rsidR="00AC23C9" w:rsidRPr="00AC23C9" w:rsidRDefault="00AC23C9" w:rsidP="00AC23C9">
      <w:pPr>
        <w:widowControl w:val="0"/>
        <w:numPr>
          <w:ilvl w:val="0"/>
          <w:numId w:val="39"/>
        </w:numPr>
        <w:spacing w:line="360" w:lineRule="auto"/>
        <w:ind w:left="0" w:firstLine="567"/>
        <w:contextualSpacing/>
        <w:jc w:val="both"/>
        <w:rPr>
          <w:rFonts w:ascii="Times New Roman" w:eastAsia="Calibri" w:hAnsi="Times New Roman" w:cs="Times New Roman"/>
          <w:sz w:val="28"/>
          <w:lang w:eastAsia="ru-RU"/>
        </w:rPr>
      </w:pPr>
      <w:r w:rsidRPr="00AC23C9">
        <w:rPr>
          <w:rFonts w:ascii="Times New Roman" w:eastAsia="Calibri" w:hAnsi="Times New Roman" w:cs="Times New Roman"/>
          <w:sz w:val="28"/>
          <w:lang w:eastAsia="ru-RU"/>
        </w:rPr>
        <w:t xml:space="preserve">Кушніренко О. М. Імплементація європейських принципів в стратегічному плануванні повоєнного відновлення України / О. М. Кушніренко, Н. Г. </w:t>
      </w:r>
      <w:proofErr w:type="spellStart"/>
      <w:r w:rsidRPr="00AC23C9">
        <w:rPr>
          <w:rFonts w:ascii="Times New Roman" w:eastAsia="Calibri" w:hAnsi="Times New Roman" w:cs="Times New Roman"/>
          <w:sz w:val="28"/>
          <w:lang w:eastAsia="ru-RU"/>
        </w:rPr>
        <w:t>Гахович</w:t>
      </w:r>
      <w:proofErr w:type="spellEnd"/>
      <w:r w:rsidRPr="00AC23C9">
        <w:rPr>
          <w:rFonts w:ascii="Times New Roman" w:eastAsia="Calibri" w:hAnsi="Times New Roman" w:cs="Times New Roman"/>
          <w:sz w:val="28"/>
          <w:lang w:eastAsia="ru-RU"/>
        </w:rPr>
        <w:t>. // Науковий вісник Міжнародної асоціації науковців. Серія: економіка, управління, безпека, технології. - 2023. - Т. 2, № 2. - URL: http://nbuv.gov.ua/UJRN/sbiasemst_2023_2_2_4.</w:t>
      </w:r>
    </w:p>
    <w:p w14:paraId="36773019" w14:textId="77777777" w:rsidR="00AC23C9" w:rsidRPr="00AC23C9" w:rsidRDefault="00AC23C9" w:rsidP="00AC23C9">
      <w:pPr>
        <w:widowControl w:val="0"/>
        <w:numPr>
          <w:ilvl w:val="0"/>
          <w:numId w:val="39"/>
        </w:numPr>
        <w:spacing w:line="360" w:lineRule="auto"/>
        <w:ind w:left="0" w:firstLine="567"/>
        <w:contextualSpacing/>
        <w:jc w:val="both"/>
        <w:rPr>
          <w:rFonts w:ascii="Times New Roman" w:eastAsia="Calibri" w:hAnsi="Times New Roman" w:cs="Times New Roman"/>
          <w:sz w:val="28"/>
          <w:lang w:eastAsia="ru-RU"/>
        </w:rPr>
      </w:pPr>
      <w:r w:rsidRPr="00AC23C9">
        <w:rPr>
          <w:rFonts w:ascii="Times New Roman" w:eastAsia="Calibri" w:hAnsi="Times New Roman" w:cs="Times New Roman"/>
          <w:sz w:val="28"/>
          <w:lang w:eastAsia="ru-RU"/>
        </w:rPr>
        <w:t xml:space="preserve">Лесів І. Г. Еволюція підходу до планування діяльності підприємств / І. Г. Лесів // Східна Європа: економіка, бізнес та управління. - 2021. - </w:t>
      </w:r>
      <w:proofErr w:type="spellStart"/>
      <w:r w:rsidRPr="00AC23C9">
        <w:rPr>
          <w:rFonts w:ascii="Times New Roman" w:eastAsia="Calibri" w:hAnsi="Times New Roman" w:cs="Times New Roman"/>
          <w:sz w:val="28"/>
          <w:lang w:eastAsia="ru-RU"/>
        </w:rPr>
        <w:t>Вип</w:t>
      </w:r>
      <w:proofErr w:type="spellEnd"/>
      <w:r w:rsidRPr="00AC23C9">
        <w:rPr>
          <w:rFonts w:ascii="Times New Roman" w:eastAsia="Calibri" w:hAnsi="Times New Roman" w:cs="Times New Roman"/>
          <w:sz w:val="28"/>
          <w:lang w:eastAsia="ru-RU"/>
        </w:rPr>
        <w:t xml:space="preserve">. 6. - С. 141-148. - </w:t>
      </w:r>
      <w:bookmarkStart w:id="29" w:name="_Hlk169761655"/>
      <w:r w:rsidRPr="00AC23C9">
        <w:rPr>
          <w:rFonts w:ascii="Times New Roman" w:eastAsia="Calibri" w:hAnsi="Times New Roman" w:cs="Times New Roman"/>
          <w:sz w:val="28"/>
          <w:lang w:eastAsia="ru-RU"/>
        </w:rPr>
        <w:t>URL:</w:t>
      </w:r>
      <w:bookmarkEnd w:id="29"/>
      <w:r w:rsidRPr="00AC23C9">
        <w:rPr>
          <w:rFonts w:ascii="Times New Roman" w:eastAsia="Calibri" w:hAnsi="Times New Roman" w:cs="Times New Roman"/>
          <w:sz w:val="28"/>
          <w:lang w:eastAsia="ru-RU"/>
        </w:rPr>
        <w:t xml:space="preserve"> http://nbuv.gov.ua/UJRN/cxeebu_2021_6_22.</w:t>
      </w:r>
    </w:p>
    <w:p w14:paraId="157D070D" w14:textId="77777777" w:rsidR="00AC23C9" w:rsidRPr="00AC23C9" w:rsidRDefault="00AC23C9" w:rsidP="00AC23C9">
      <w:pPr>
        <w:widowControl w:val="0"/>
        <w:numPr>
          <w:ilvl w:val="0"/>
          <w:numId w:val="39"/>
        </w:numPr>
        <w:spacing w:line="360" w:lineRule="auto"/>
        <w:ind w:left="0" w:firstLine="567"/>
        <w:contextualSpacing/>
        <w:jc w:val="both"/>
        <w:rPr>
          <w:rFonts w:ascii="Times New Roman" w:eastAsia="Calibri" w:hAnsi="Times New Roman" w:cs="Times New Roman"/>
          <w:sz w:val="28"/>
          <w:lang w:eastAsia="ru-RU"/>
        </w:rPr>
      </w:pPr>
      <w:r w:rsidRPr="00AC23C9">
        <w:rPr>
          <w:rFonts w:ascii="Times New Roman" w:eastAsia="Calibri" w:hAnsi="Times New Roman" w:cs="Times New Roman"/>
          <w:sz w:val="28"/>
          <w:lang w:eastAsia="ru-RU"/>
        </w:rPr>
        <w:t xml:space="preserve">Мельниченко С. Г. Аналіз стратегічного менеджменту та його вплив на успішність організацій / С. Г. Мельниченко. // Здобутки економіки: перспективи та інновації. - 2024. - </w:t>
      </w:r>
      <w:proofErr w:type="spellStart"/>
      <w:r w:rsidRPr="00AC23C9">
        <w:rPr>
          <w:rFonts w:ascii="Times New Roman" w:eastAsia="Calibri" w:hAnsi="Times New Roman" w:cs="Times New Roman"/>
          <w:sz w:val="28"/>
          <w:lang w:eastAsia="ru-RU"/>
        </w:rPr>
        <w:t>Вип</w:t>
      </w:r>
      <w:proofErr w:type="spellEnd"/>
      <w:r w:rsidRPr="00AC23C9">
        <w:rPr>
          <w:rFonts w:ascii="Times New Roman" w:eastAsia="Calibri" w:hAnsi="Times New Roman" w:cs="Times New Roman"/>
          <w:sz w:val="28"/>
          <w:lang w:eastAsia="ru-RU"/>
        </w:rPr>
        <w:t>. 3. - URL:http://nbuv.gov.ua/UJRN/aecpi_2024_3_3.</w:t>
      </w:r>
    </w:p>
    <w:p w14:paraId="78843AA3" w14:textId="77777777" w:rsidR="00AC23C9" w:rsidRPr="00AC23C9" w:rsidRDefault="00AC23C9" w:rsidP="00AC23C9">
      <w:pPr>
        <w:widowControl w:val="0"/>
        <w:numPr>
          <w:ilvl w:val="0"/>
          <w:numId w:val="39"/>
        </w:numPr>
        <w:spacing w:line="360" w:lineRule="auto"/>
        <w:ind w:left="0" w:firstLine="567"/>
        <w:contextualSpacing/>
        <w:jc w:val="both"/>
        <w:rPr>
          <w:rFonts w:ascii="Times New Roman" w:eastAsia="Calibri" w:hAnsi="Times New Roman" w:cs="Times New Roman"/>
          <w:sz w:val="28"/>
          <w:lang w:eastAsia="ru-RU"/>
        </w:rPr>
      </w:pPr>
      <w:r w:rsidRPr="00AC23C9">
        <w:rPr>
          <w:rFonts w:ascii="Times New Roman" w:eastAsia="Calibri" w:hAnsi="Times New Roman" w:cs="Times New Roman"/>
          <w:sz w:val="28"/>
          <w:lang w:eastAsia="ru-RU"/>
        </w:rPr>
        <w:t xml:space="preserve">Міщенко А.П. Стратегічне управління: </w:t>
      </w:r>
      <w:proofErr w:type="spellStart"/>
      <w:r w:rsidRPr="00AC23C9">
        <w:rPr>
          <w:rFonts w:ascii="Times New Roman" w:eastAsia="Calibri" w:hAnsi="Times New Roman" w:cs="Times New Roman"/>
          <w:sz w:val="28"/>
          <w:lang w:eastAsia="ru-RU"/>
        </w:rPr>
        <w:t>навч</w:t>
      </w:r>
      <w:proofErr w:type="spellEnd"/>
      <w:r w:rsidRPr="00AC23C9">
        <w:rPr>
          <w:rFonts w:ascii="Times New Roman" w:eastAsia="Calibri" w:hAnsi="Times New Roman" w:cs="Times New Roman"/>
          <w:sz w:val="28"/>
          <w:lang w:eastAsia="ru-RU"/>
        </w:rPr>
        <w:t xml:space="preserve">. </w:t>
      </w:r>
      <w:proofErr w:type="spellStart"/>
      <w:r w:rsidRPr="00AC23C9">
        <w:rPr>
          <w:rFonts w:ascii="Times New Roman" w:eastAsia="Calibri" w:hAnsi="Times New Roman" w:cs="Times New Roman"/>
          <w:sz w:val="28"/>
          <w:lang w:eastAsia="ru-RU"/>
        </w:rPr>
        <w:t>посіб</w:t>
      </w:r>
      <w:proofErr w:type="spellEnd"/>
      <w:r w:rsidRPr="00AC23C9">
        <w:rPr>
          <w:rFonts w:ascii="Times New Roman" w:eastAsia="Calibri" w:hAnsi="Times New Roman" w:cs="Times New Roman"/>
          <w:sz w:val="28"/>
          <w:lang w:eastAsia="ru-RU"/>
        </w:rPr>
        <w:t>. / А. П. Міщенко. – К.: Центр навчальної літератури, 2004. – 336 с.</w:t>
      </w:r>
    </w:p>
    <w:p w14:paraId="03CA72E8" w14:textId="77777777" w:rsidR="00AC23C9" w:rsidRPr="00AC23C9" w:rsidRDefault="00AC23C9" w:rsidP="00AC23C9">
      <w:pPr>
        <w:widowControl w:val="0"/>
        <w:numPr>
          <w:ilvl w:val="0"/>
          <w:numId w:val="39"/>
        </w:numPr>
        <w:spacing w:line="360" w:lineRule="auto"/>
        <w:ind w:left="0" w:firstLine="567"/>
        <w:contextualSpacing/>
        <w:jc w:val="both"/>
        <w:rPr>
          <w:rFonts w:ascii="Times New Roman" w:eastAsia="Calibri" w:hAnsi="Times New Roman" w:cs="Times New Roman"/>
          <w:sz w:val="28"/>
          <w:lang w:eastAsia="ru-RU"/>
        </w:rPr>
      </w:pPr>
      <w:r w:rsidRPr="00AC23C9">
        <w:rPr>
          <w:rFonts w:ascii="Times New Roman" w:eastAsia="Calibri" w:hAnsi="Times New Roman" w:cs="Times New Roman"/>
          <w:sz w:val="28"/>
          <w:lang w:eastAsia="ru-RU"/>
        </w:rPr>
        <w:lastRenderedPageBreak/>
        <w:t>Міщенко С. В. Поєднання функцій стратегічного розвитку та антикризового управління. Актуальні проблеми економіки. 2016. №2. С. 266-272.</w:t>
      </w:r>
    </w:p>
    <w:p w14:paraId="08A6F325" w14:textId="77777777" w:rsidR="00AC23C9" w:rsidRPr="00AC23C9" w:rsidRDefault="00AC23C9" w:rsidP="00AC23C9">
      <w:pPr>
        <w:widowControl w:val="0"/>
        <w:numPr>
          <w:ilvl w:val="0"/>
          <w:numId w:val="39"/>
        </w:numPr>
        <w:spacing w:line="360" w:lineRule="auto"/>
        <w:ind w:left="0" w:firstLine="567"/>
        <w:contextualSpacing/>
        <w:jc w:val="both"/>
        <w:rPr>
          <w:rFonts w:ascii="Times New Roman" w:eastAsia="Calibri" w:hAnsi="Times New Roman" w:cs="Times New Roman"/>
          <w:sz w:val="28"/>
          <w:lang w:eastAsia="ru-RU"/>
        </w:rPr>
      </w:pPr>
      <w:bookmarkStart w:id="30" w:name="_Hlk169759020"/>
      <w:proofErr w:type="spellStart"/>
      <w:r w:rsidRPr="00AC23C9">
        <w:rPr>
          <w:rFonts w:ascii="Times New Roman" w:eastAsia="Calibri" w:hAnsi="Times New Roman" w:cs="Times New Roman"/>
          <w:sz w:val="28"/>
          <w:lang w:eastAsia="ru-RU"/>
        </w:rPr>
        <w:t>Михаліцька</w:t>
      </w:r>
      <w:proofErr w:type="spellEnd"/>
      <w:r w:rsidRPr="00AC23C9">
        <w:rPr>
          <w:rFonts w:ascii="Times New Roman" w:eastAsia="Calibri" w:hAnsi="Times New Roman" w:cs="Times New Roman"/>
          <w:sz w:val="28"/>
          <w:lang w:eastAsia="ru-RU"/>
        </w:rPr>
        <w:t xml:space="preserve"> Н. Я. Переосмислення причин кризових явищ в економіці: стаття. Менеджмент і безпека в умовах війни: теоретичні та прикладні аспекти: матеріали-науково-практичної інтернет-конференції, Львів, 2022. С. 80-83.</w:t>
      </w:r>
    </w:p>
    <w:p w14:paraId="07CA8326" w14:textId="77777777" w:rsidR="00AC23C9" w:rsidRPr="00AC23C9" w:rsidRDefault="00AC23C9" w:rsidP="00AC23C9">
      <w:pPr>
        <w:widowControl w:val="0"/>
        <w:numPr>
          <w:ilvl w:val="0"/>
          <w:numId w:val="39"/>
        </w:numPr>
        <w:spacing w:line="360" w:lineRule="auto"/>
        <w:ind w:left="0" w:firstLine="567"/>
        <w:contextualSpacing/>
        <w:jc w:val="both"/>
        <w:rPr>
          <w:rFonts w:ascii="Times New Roman" w:eastAsia="Calibri" w:hAnsi="Times New Roman" w:cs="Times New Roman"/>
          <w:sz w:val="28"/>
          <w:lang w:eastAsia="ru-RU"/>
        </w:rPr>
      </w:pPr>
      <w:r w:rsidRPr="00AC23C9">
        <w:rPr>
          <w:rFonts w:ascii="Times New Roman" w:eastAsia="Calibri" w:hAnsi="Times New Roman" w:cs="Times New Roman"/>
          <w:sz w:val="28"/>
          <w:lang w:eastAsia="ru-RU"/>
        </w:rPr>
        <w:t xml:space="preserve">Морозова  М.  Е.  Стратегічне  планування. Поняття  і  етапи  стратегічного  планування. </w:t>
      </w:r>
      <w:proofErr w:type="spellStart"/>
      <w:r w:rsidRPr="00AC23C9">
        <w:rPr>
          <w:rFonts w:ascii="Times New Roman" w:eastAsia="Calibri" w:hAnsi="Times New Roman" w:cs="Times New Roman"/>
          <w:sz w:val="28"/>
          <w:lang w:eastAsia="ru-RU"/>
        </w:rPr>
        <w:t>Virtus</w:t>
      </w:r>
      <w:proofErr w:type="spellEnd"/>
      <w:r w:rsidRPr="00AC23C9">
        <w:rPr>
          <w:rFonts w:ascii="Times New Roman" w:eastAsia="Calibri" w:hAnsi="Times New Roman" w:cs="Times New Roman"/>
          <w:sz w:val="28"/>
          <w:lang w:eastAsia="ru-RU"/>
        </w:rPr>
        <w:t xml:space="preserve">: </w:t>
      </w:r>
      <w:proofErr w:type="spellStart"/>
      <w:r w:rsidRPr="00AC23C9">
        <w:rPr>
          <w:rFonts w:ascii="Times New Roman" w:eastAsia="Calibri" w:hAnsi="Times New Roman" w:cs="Times New Roman"/>
          <w:sz w:val="28"/>
          <w:lang w:eastAsia="ru-RU"/>
        </w:rPr>
        <w:t>scientific</w:t>
      </w:r>
      <w:proofErr w:type="spellEnd"/>
      <w:r w:rsidRPr="00AC23C9">
        <w:rPr>
          <w:rFonts w:ascii="Times New Roman" w:eastAsia="Calibri" w:hAnsi="Times New Roman" w:cs="Times New Roman"/>
          <w:sz w:val="28"/>
          <w:lang w:eastAsia="ru-RU"/>
        </w:rPr>
        <w:t xml:space="preserve"> </w:t>
      </w:r>
      <w:proofErr w:type="spellStart"/>
      <w:r w:rsidRPr="00AC23C9">
        <w:rPr>
          <w:rFonts w:ascii="Times New Roman" w:eastAsia="Calibri" w:hAnsi="Times New Roman" w:cs="Times New Roman"/>
          <w:sz w:val="28"/>
          <w:lang w:eastAsia="ru-RU"/>
        </w:rPr>
        <w:t>journal</w:t>
      </w:r>
      <w:proofErr w:type="spellEnd"/>
      <w:r w:rsidRPr="00AC23C9">
        <w:rPr>
          <w:rFonts w:ascii="Times New Roman" w:eastAsia="Calibri" w:hAnsi="Times New Roman" w:cs="Times New Roman"/>
          <w:sz w:val="28"/>
          <w:lang w:eastAsia="ru-RU"/>
        </w:rPr>
        <w:t xml:space="preserve">. 2019. </w:t>
      </w:r>
      <w:proofErr w:type="spellStart"/>
      <w:r w:rsidRPr="00AC23C9">
        <w:rPr>
          <w:rFonts w:ascii="Times New Roman" w:eastAsia="Calibri" w:hAnsi="Times New Roman" w:cs="Times New Roman"/>
          <w:sz w:val="28"/>
          <w:lang w:eastAsia="ru-RU"/>
        </w:rPr>
        <w:t>June</w:t>
      </w:r>
      <w:proofErr w:type="spellEnd"/>
      <w:r w:rsidRPr="00AC23C9">
        <w:rPr>
          <w:rFonts w:ascii="Times New Roman" w:eastAsia="Calibri" w:hAnsi="Times New Roman" w:cs="Times New Roman"/>
          <w:sz w:val="28"/>
          <w:lang w:eastAsia="ru-RU"/>
        </w:rPr>
        <w:t xml:space="preserve"> № 35. С. 267–270.</w:t>
      </w:r>
    </w:p>
    <w:bookmarkEnd w:id="30"/>
    <w:p w14:paraId="7F15FED3" w14:textId="77777777" w:rsidR="00AC23C9" w:rsidRPr="00AC23C9" w:rsidRDefault="00AC23C9" w:rsidP="00AC23C9">
      <w:pPr>
        <w:widowControl w:val="0"/>
        <w:numPr>
          <w:ilvl w:val="0"/>
          <w:numId w:val="39"/>
        </w:numPr>
        <w:spacing w:line="360" w:lineRule="auto"/>
        <w:ind w:left="0" w:firstLine="567"/>
        <w:contextualSpacing/>
        <w:jc w:val="both"/>
        <w:rPr>
          <w:rFonts w:ascii="Times New Roman" w:eastAsia="Calibri" w:hAnsi="Times New Roman" w:cs="Times New Roman"/>
          <w:sz w:val="28"/>
          <w:lang w:eastAsia="ru-RU"/>
        </w:rPr>
      </w:pPr>
      <w:r w:rsidRPr="00AC23C9">
        <w:rPr>
          <w:rFonts w:ascii="Times New Roman" w:eastAsia="Calibri" w:hAnsi="Times New Roman" w:cs="Times New Roman"/>
          <w:sz w:val="28"/>
          <w:lang w:eastAsia="ru-RU"/>
        </w:rPr>
        <w:t>ПАТ «</w:t>
      </w:r>
      <w:proofErr w:type="spellStart"/>
      <w:r w:rsidRPr="00AC23C9">
        <w:rPr>
          <w:rFonts w:ascii="Times New Roman" w:eastAsia="Calibri" w:hAnsi="Times New Roman" w:cs="Times New Roman"/>
          <w:sz w:val="28"/>
          <w:lang w:eastAsia="ru-RU"/>
        </w:rPr>
        <w:t>Одескабель</w:t>
      </w:r>
      <w:proofErr w:type="spellEnd"/>
      <w:r w:rsidRPr="00AC23C9">
        <w:rPr>
          <w:rFonts w:ascii="Times New Roman" w:eastAsia="Calibri" w:hAnsi="Times New Roman" w:cs="Times New Roman"/>
          <w:sz w:val="28"/>
          <w:lang w:eastAsia="ru-RU"/>
        </w:rPr>
        <w:t xml:space="preserve">»: інформація про підприємство. URL: https://opendatabot.ua/c/05758730 </w:t>
      </w:r>
    </w:p>
    <w:p w14:paraId="09DDE36F" w14:textId="77777777" w:rsidR="00AC23C9" w:rsidRPr="00AC23C9" w:rsidRDefault="00AC23C9" w:rsidP="00AC23C9">
      <w:pPr>
        <w:widowControl w:val="0"/>
        <w:numPr>
          <w:ilvl w:val="0"/>
          <w:numId w:val="39"/>
        </w:numPr>
        <w:spacing w:line="360" w:lineRule="auto"/>
        <w:ind w:left="0" w:firstLine="567"/>
        <w:contextualSpacing/>
        <w:jc w:val="both"/>
        <w:rPr>
          <w:rFonts w:ascii="Times New Roman" w:eastAsia="Calibri" w:hAnsi="Times New Roman" w:cs="Times New Roman"/>
          <w:sz w:val="28"/>
          <w:lang w:eastAsia="ru-RU"/>
        </w:rPr>
      </w:pPr>
      <w:bookmarkStart w:id="31" w:name="_Ref164943546"/>
      <w:bookmarkStart w:id="32" w:name="_Ref167713961"/>
      <w:r w:rsidRPr="00AC23C9">
        <w:rPr>
          <w:rFonts w:ascii="Times New Roman" w:eastAsia="Calibri" w:hAnsi="Times New Roman" w:cs="Times New Roman"/>
          <w:sz w:val="28"/>
          <w:lang w:eastAsia="ru-RU"/>
        </w:rPr>
        <w:t>ПАТ «</w:t>
      </w:r>
      <w:proofErr w:type="spellStart"/>
      <w:r w:rsidRPr="00AC23C9">
        <w:rPr>
          <w:rFonts w:ascii="Times New Roman" w:eastAsia="Calibri" w:hAnsi="Times New Roman" w:cs="Times New Roman"/>
          <w:sz w:val="28"/>
          <w:lang w:eastAsia="ru-RU"/>
        </w:rPr>
        <w:t>Одескабель</w:t>
      </w:r>
      <w:proofErr w:type="spellEnd"/>
      <w:r w:rsidRPr="00AC23C9">
        <w:rPr>
          <w:rFonts w:ascii="Times New Roman" w:eastAsia="Calibri" w:hAnsi="Times New Roman" w:cs="Times New Roman"/>
          <w:sz w:val="28"/>
          <w:lang w:eastAsia="ru-RU"/>
        </w:rPr>
        <w:t>»: інформація про підприємство. URL: https://youcontrol.com.ua/catalog/company_details/05758730/</w:t>
      </w:r>
      <w:bookmarkEnd w:id="31"/>
      <w:r w:rsidRPr="00AC23C9">
        <w:rPr>
          <w:rFonts w:ascii="Times New Roman" w:eastAsia="Calibri" w:hAnsi="Times New Roman" w:cs="Times New Roman"/>
          <w:sz w:val="28"/>
          <w:lang w:eastAsia="ru-RU"/>
        </w:rPr>
        <w:t xml:space="preserve"> </w:t>
      </w:r>
      <w:bookmarkEnd w:id="32"/>
    </w:p>
    <w:p w14:paraId="206AD9B1" w14:textId="77777777" w:rsidR="00AC23C9" w:rsidRPr="00AC23C9" w:rsidRDefault="00AC23C9" w:rsidP="00AC23C9">
      <w:pPr>
        <w:widowControl w:val="0"/>
        <w:numPr>
          <w:ilvl w:val="0"/>
          <w:numId w:val="39"/>
        </w:numPr>
        <w:spacing w:line="360" w:lineRule="auto"/>
        <w:ind w:left="0" w:firstLine="567"/>
        <w:contextualSpacing/>
        <w:jc w:val="both"/>
        <w:rPr>
          <w:rFonts w:ascii="Times New Roman" w:eastAsia="Calibri" w:hAnsi="Times New Roman" w:cs="Times New Roman"/>
          <w:sz w:val="28"/>
          <w:lang w:eastAsia="ru-RU"/>
        </w:rPr>
      </w:pPr>
      <w:bookmarkStart w:id="33" w:name="_Ref164937986"/>
      <w:bookmarkStart w:id="34" w:name="_Ref167713966"/>
      <w:r w:rsidRPr="00AC23C9">
        <w:rPr>
          <w:rFonts w:ascii="Times New Roman" w:eastAsia="Calibri" w:hAnsi="Times New Roman" w:cs="Times New Roman"/>
          <w:sz w:val="28"/>
          <w:lang w:eastAsia="ru-RU"/>
        </w:rPr>
        <w:t>ПАТ «</w:t>
      </w:r>
      <w:proofErr w:type="spellStart"/>
      <w:r w:rsidRPr="00AC23C9">
        <w:rPr>
          <w:rFonts w:ascii="Times New Roman" w:eastAsia="Calibri" w:hAnsi="Times New Roman" w:cs="Times New Roman"/>
          <w:sz w:val="28"/>
          <w:lang w:eastAsia="ru-RU"/>
        </w:rPr>
        <w:t>Одескабель</w:t>
      </w:r>
      <w:proofErr w:type="spellEnd"/>
      <w:r w:rsidRPr="00AC23C9">
        <w:rPr>
          <w:rFonts w:ascii="Times New Roman" w:eastAsia="Calibri" w:hAnsi="Times New Roman" w:cs="Times New Roman"/>
          <w:sz w:val="28"/>
          <w:lang w:eastAsia="ru-RU"/>
        </w:rPr>
        <w:t>»: офіційний сайт. URL: https://odeskabel.com</w:t>
      </w:r>
      <w:bookmarkEnd w:id="33"/>
      <w:r w:rsidRPr="00AC23C9">
        <w:rPr>
          <w:rFonts w:ascii="Times New Roman" w:eastAsia="Calibri" w:hAnsi="Times New Roman" w:cs="Times New Roman"/>
          <w:sz w:val="28"/>
          <w:lang w:eastAsia="ru-RU"/>
        </w:rPr>
        <w:t xml:space="preserve"> </w:t>
      </w:r>
      <w:bookmarkEnd w:id="34"/>
    </w:p>
    <w:p w14:paraId="3E2E0FE7" w14:textId="77777777" w:rsidR="00AC23C9" w:rsidRPr="00AC23C9" w:rsidRDefault="00AC23C9" w:rsidP="00AC23C9">
      <w:pPr>
        <w:widowControl w:val="0"/>
        <w:numPr>
          <w:ilvl w:val="0"/>
          <w:numId w:val="39"/>
        </w:numPr>
        <w:spacing w:line="360" w:lineRule="auto"/>
        <w:ind w:left="0" w:firstLine="567"/>
        <w:contextualSpacing/>
        <w:jc w:val="both"/>
        <w:rPr>
          <w:rFonts w:ascii="Times New Roman" w:eastAsia="Calibri" w:hAnsi="Times New Roman" w:cs="Times New Roman"/>
          <w:sz w:val="28"/>
          <w:lang w:eastAsia="ru-RU"/>
        </w:rPr>
      </w:pPr>
      <w:r w:rsidRPr="00AC23C9">
        <w:rPr>
          <w:rFonts w:ascii="Times New Roman" w:eastAsia="Calibri" w:hAnsi="Times New Roman" w:cs="Times New Roman"/>
          <w:sz w:val="28"/>
          <w:lang w:eastAsia="ru-RU"/>
        </w:rPr>
        <w:t>Петрук Ю. В. Особливості стратегічного планування підприємства в умовах кризи / Ю. В. Петрук, Л. П. Артеменко // Економічний вісник Національного технічного університету України «Київський політехнічний інститут». - 2022. - № 22. - С. 72-78. - URL: http://nbuv.gov.ua/UJRN/evntukpi_2022_22_13.</w:t>
      </w:r>
    </w:p>
    <w:p w14:paraId="0824D807" w14:textId="77777777" w:rsidR="00AC23C9" w:rsidRPr="00AC23C9" w:rsidRDefault="00AC23C9" w:rsidP="00AC23C9">
      <w:pPr>
        <w:widowControl w:val="0"/>
        <w:numPr>
          <w:ilvl w:val="0"/>
          <w:numId w:val="39"/>
        </w:numPr>
        <w:spacing w:line="360" w:lineRule="auto"/>
        <w:ind w:left="0" w:firstLine="567"/>
        <w:contextualSpacing/>
        <w:jc w:val="both"/>
        <w:rPr>
          <w:rFonts w:ascii="Times New Roman" w:eastAsia="Calibri" w:hAnsi="Times New Roman" w:cs="Times New Roman"/>
          <w:sz w:val="28"/>
          <w:lang w:eastAsia="ru-RU"/>
        </w:rPr>
      </w:pPr>
      <w:proofErr w:type="spellStart"/>
      <w:r w:rsidRPr="00AC23C9">
        <w:rPr>
          <w:rFonts w:ascii="Times New Roman" w:eastAsia="Calibri" w:hAnsi="Times New Roman" w:cs="Times New Roman"/>
          <w:sz w:val="28"/>
          <w:lang w:eastAsia="ru-RU"/>
        </w:rPr>
        <w:t>Раєвнєва</w:t>
      </w:r>
      <w:proofErr w:type="spellEnd"/>
      <w:r w:rsidRPr="00AC23C9">
        <w:rPr>
          <w:rFonts w:ascii="Times New Roman" w:eastAsia="Calibri" w:hAnsi="Times New Roman" w:cs="Times New Roman"/>
          <w:sz w:val="28"/>
          <w:lang w:eastAsia="ru-RU"/>
        </w:rPr>
        <w:t xml:space="preserve"> О. В. Сучасний інструментарій розроблення стратегії розвитку підприємства. Економіка. Менеджмент. Підприємництво. 2014. № 26(1). С. 47-54.</w:t>
      </w:r>
    </w:p>
    <w:p w14:paraId="0880467C" w14:textId="77777777" w:rsidR="00AC23C9" w:rsidRPr="00AC23C9" w:rsidRDefault="00AC23C9" w:rsidP="00AC23C9">
      <w:pPr>
        <w:widowControl w:val="0"/>
        <w:numPr>
          <w:ilvl w:val="0"/>
          <w:numId w:val="39"/>
        </w:numPr>
        <w:spacing w:line="360" w:lineRule="auto"/>
        <w:ind w:left="0" w:firstLine="567"/>
        <w:contextualSpacing/>
        <w:jc w:val="both"/>
        <w:rPr>
          <w:rFonts w:ascii="Times New Roman" w:eastAsia="Calibri" w:hAnsi="Times New Roman" w:cs="Times New Roman"/>
          <w:sz w:val="28"/>
          <w:lang w:eastAsia="ru-RU"/>
        </w:rPr>
      </w:pPr>
      <w:r w:rsidRPr="00AC23C9">
        <w:rPr>
          <w:rFonts w:ascii="Times New Roman" w:eastAsia="Calibri" w:hAnsi="Times New Roman" w:cs="Times New Roman"/>
          <w:sz w:val="28"/>
          <w:lang w:eastAsia="ru-RU"/>
        </w:rPr>
        <w:t xml:space="preserve">Регіональні результати дослідження стану та потреб бізнесу в умовах війни. Центр розвитку інновацій. 2022. </w:t>
      </w:r>
      <w:bookmarkStart w:id="35" w:name="_Hlk169761092"/>
      <w:r w:rsidRPr="00AC23C9">
        <w:rPr>
          <w:rFonts w:ascii="Times New Roman" w:eastAsia="Calibri" w:hAnsi="Times New Roman" w:cs="Times New Roman"/>
          <w:sz w:val="28"/>
          <w:lang w:eastAsia="ru-RU"/>
        </w:rPr>
        <w:t>URL:</w:t>
      </w:r>
      <w:bookmarkEnd w:id="35"/>
      <w:r w:rsidRPr="00AC23C9">
        <w:rPr>
          <w:rFonts w:ascii="Times New Roman" w:eastAsia="Calibri" w:hAnsi="Times New Roman" w:cs="Times New Roman"/>
          <w:sz w:val="28"/>
          <w:lang w:eastAsia="ru-RU"/>
        </w:rPr>
        <w:t xml:space="preserve"> https:// cid.center/regional-results-of-the-study-of-the-state-and-needs-of </w:t>
      </w:r>
      <w:proofErr w:type="spellStart"/>
      <w:r w:rsidRPr="00AC23C9">
        <w:rPr>
          <w:rFonts w:ascii="Times New Roman" w:eastAsia="Calibri" w:hAnsi="Times New Roman" w:cs="Times New Roman"/>
          <w:sz w:val="28"/>
          <w:lang w:eastAsia="ru-RU"/>
        </w:rPr>
        <w:t>business-in-wartime</w:t>
      </w:r>
      <w:proofErr w:type="spellEnd"/>
      <w:r w:rsidRPr="00AC23C9">
        <w:rPr>
          <w:rFonts w:ascii="Times New Roman" w:eastAsia="Calibri" w:hAnsi="Times New Roman" w:cs="Times New Roman"/>
          <w:sz w:val="28"/>
          <w:lang w:eastAsia="ru-RU"/>
        </w:rPr>
        <w:t xml:space="preserve">/ </w:t>
      </w:r>
    </w:p>
    <w:p w14:paraId="3C1CB087" w14:textId="77777777" w:rsidR="00AC23C9" w:rsidRPr="00AC23C9" w:rsidRDefault="00AC23C9" w:rsidP="00AC23C9">
      <w:pPr>
        <w:widowControl w:val="0"/>
        <w:numPr>
          <w:ilvl w:val="0"/>
          <w:numId w:val="39"/>
        </w:numPr>
        <w:spacing w:line="360" w:lineRule="auto"/>
        <w:ind w:left="0" w:firstLine="567"/>
        <w:contextualSpacing/>
        <w:jc w:val="both"/>
        <w:rPr>
          <w:rFonts w:ascii="Times New Roman" w:eastAsia="Calibri" w:hAnsi="Times New Roman" w:cs="Times New Roman"/>
          <w:sz w:val="28"/>
          <w:lang w:eastAsia="ru-RU"/>
        </w:rPr>
      </w:pPr>
      <w:proofErr w:type="spellStart"/>
      <w:r w:rsidRPr="00AC23C9">
        <w:rPr>
          <w:rFonts w:ascii="Times New Roman" w:eastAsia="Calibri" w:hAnsi="Times New Roman" w:cs="Times New Roman"/>
          <w:sz w:val="28"/>
          <w:lang w:eastAsia="ru-RU"/>
        </w:rPr>
        <w:t>Рябенко</w:t>
      </w:r>
      <w:proofErr w:type="spellEnd"/>
      <w:r w:rsidRPr="00AC23C9">
        <w:rPr>
          <w:rFonts w:ascii="Times New Roman" w:eastAsia="Calibri" w:hAnsi="Times New Roman" w:cs="Times New Roman"/>
          <w:sz w:val="28"/>
          <w:lang w:eastAsia="ru-RU"/>
        </w:rPr>
        <w:t xml:space="preserve"> В. Методологія фінансового планування. Київ, 2015 </w:t>
      </w:r>
      <w:bookmarkStart w:id="36" w:name="_Hlk169759096"/>
      <w:r w:rsidRPr="00AC23C9">
        <w:rPr>
          <w:rFonts w:ascii="Times New Roman" w:eastAsia="Calibri" w:hAnsi="Times New Roman" w:cs="Times New Roman"/>
          <w:sz w:val="28"/>
          <w:lang w:eastAsia="ru-RU"/>
        </w:rPr>
        <w:t xml:space="preserve">URL: </w:t>
      </w:r>
      <w:bookmarkEnd w:id="36"/>
      <w:r w:rsidRPr="00AC23C9">
        <w:rPr>
          <w:rFonts w:ascii="Times New Roman" w:eastAsia="Calibri" w:hAnsi="Times New Roman" w:cs="Times New Roman"/>
          <w:sz w:val="28"/>
          <w:lang w:eastAsia="ru-RU"/>
        </w:rPr>
        <w:fldChar w:fldCharType="begin"/>
      </w:r>
      <w:r w:rsidRPr="00AC23C9">
        <w:rPr>
          <w:rFonts w:ascii="Times New Roman" w:eastAsia="Calibri" w:hAnsi="Times New Roman" w:cs="Times New Roman"/>
          <w:sz w:val="28"/>
          <w:lang w:eastAsia="ru-RU"/>
        </w:rPr>
        <w:instrText xml:space="preserve"> HYPERLINK "http://magref.ru/metodologiya-finansovogo-planirovaniya/" </w:instrText>
      </w:r>
      <w:r w:rsidRPr="00AC23C9">
        <w:rPr>
          <w:rFonts w:ascii="Times New Roman" w:eastAsia="Calibri" w:hAnsi="Times New Roman" w:cs="Times New Roman"/>
          <w:sz w:val="28"/>
          <w:lang w:eastAsia="ru-RU"/>
        </w:rPr>
        <w:fldChar w:fldCharType="separate"/>
      </w:r>
      <w:r w:rsidRPr="00AC23C9">
        <w:rPr>
          <w:rFonts w:ascii="Times New Roman" w:eastAsia="Calibri" w:hAnsi="Times New Roman" w:cs="Times New Roman"/>
          <w:sz w:val="28"/>
          <w:lang w:eastAsia="ru-RU"/>
        </w:rPr>
        <w:t>http://magref.ru/metodologiya-finansovogo-planirovaniya</w:t>
      </w:r>
      <w:r w:rsidRPr="00AC23C9">
        <w:rPr>
          <w:rFonts w:ascii="Times New Roman" w:eastAsia="Calibri" w:hAnsi="Times New Roman" w:cs="Times New Roman"/>
          <w:sz w:val="28"/>
          <w:lang w:eastAsia="ru-RU"/>
        </w:rPr>
        <w:fldChar w:fldCharType="end"/>
      </w:r>
      <w:r w:rsidRPr="00AC23C9">
        <w:rPr>
          <w:rFonts w:ascii="Times New Roman" w:eastAsia="Calibri" w:hAnsi="Times New Roman" w:cs="Times New Roman"/>
          <w:sz w:val="28"/>
          <w:lang w:eastAsia="ru-RU"/>
        </w:rPr>
        <w:t>/</w:t>
      </w:r>
    </w:p>
    <w:p w14:paraId="33AD0EB3" w14:textId="77777777" w:rsidR="00AC23C9" w:rsidRPr="00AC23C9" w:rsidRDefault="00AC23C9" w:rsidP="00AC23C9">
      <w:pPr>
        <w:widowControl w:val="0"/>
        <w:numPr>
          <w:ilvl w:val="0"/>
          <w:numId w:val="39"/>
        </w:numPr>
        <w:spacing w:line="360" w:lineRule="auto"/>
        <w:ind w:left="0" w:firstLine="567"/>
        <w:contextualSpacing/>
        <w:jc w:val="both"/>
        <w:rPr>
          <w:rFonts w:ascii="Times New Roman" w:eastAsia="Calibri" w:hAnsi="Times New Roman" w:cs="Times New Roman"/>
          <w:sz w:val="28"/>
          <w:lang w:eastAsia="ru-RU"/>
        </w:rPr>
      </w:pPr>
      <w:r w:rsidRPr="00AC23C9">
        <w:rPr>
          <w:rFonts w:ascii="Times New Roman" w:eastAsia="Calibri" w:hAnsi="Times New Roman" w:cs="Times New Roman"/>
          <w:sz w:val="28"/>
          <w:lang w:eastAsia="ru-RU"/>
        </w:rPr>
        <w:t>Сайт «</w:t>
      </w:r>
      <w:proofErr w:type="spellStart"/>
      <w:r w:rsidRPr="00AC23C9">
        <w:rPr>
          <w:rFonts w:ascii="Times New Roman" w:eastAsia="Calibri" w:hAnsi="Times New Roman" w:cs="Times New Roman"/>
          <w:sz w:val="28"/>
          <w:lang w:eastAsia="ru-RU"/>
        </w:rPr>
        <w:t>Baosteel</w:t>
      </w:r>
      <w:proofErr w:type="spellEnd"/>
      <w:r w:rsidRPr="00AC23C9">
        <w:rPr>
          <w:rFonts w:ascii="Times New Roman" w:eastAsia="Calibri" w:hAnsi="Times New Roman" w:cs="Times New Roman"/>
          <w:sz w:val="28"/>
          <w:lang w:eastAsia="ru-RU"/>
        </w:rPr>
        <w:t xml:space="preserve"> </w:t>
      </w:r>
      <w:proofErr w:type="spellStart"/>
      <w:r w:rsidRPr="00AC23C9">
        <w:rPr>
          <w:rFonts w:ascii="Times New Roman" w:eastAsia="Calibri" w:hAnsi="Times New Roman" w:cs="Times New Roman"/>
          <w:sz w:val="28"/>
          <w:lang w:eastAsia="ru-RU"/>
        </w:rPr>
        <w:t>Group</w:t>
      </w:r>
      <w:proofErr w:type="spellEnd"/>
      <w:r w:rsidRPr="00AC23C9">
        <w:rPr>
          <w:rFonts w:ascii="Times New Roman" w:eastAsia="Calibri" w:hAnsi="Times New Roman" w:cs="Times New Roman"/>
          <w:sz w:val="28"/>
          <w:lang w:eastAsia="ru-RU"/>
        </w:rPr>
        <w:t xml:space="preserve"> </w:t>
      </w:r>
      <w:proofErr w:type="spellStart"/>
      <w:r w:rsidRPr="00AC23C9">
        <w:rPr>
          <w:rFonts w:ascii="Times New Roman" w:eastAsia="Calibri" w:hAnsi="Times New Roman" w:cs="Times New Roman"/>
          <w:sz w:val="28"/>
          <w:lang w:eastAsia="ru-RU"/>
        </w:rPr>
        <w:t>Corporation</w:t>
      </w:r>
      <w:proofErr w:type="spellEnd"/>
      <w:r w:rsidRPr="00AC23C9">
        <w:rPr>
          <w:rFonts w:ascii="Times New Roman" w:eastAsia="Calibri" w:hAnsi="Times New Roman" w:cs="Times New Roman"/>
          <w:sz w:val="28"/>
          <w:lang w:eastAsia="ru-RU"/>
        </w:rPr>
        <w:t xml:space="preserve">» - URL: </w:t>
      </w:r>
      <w:hyperlink r:id="rId10" w:history="1">
        <w:r w:rsidRPr="00AC23C9">
          <w:rPr>
            <w:rFonts w:ascii="Times New Roman" w:eastAsia="Calibri" w:hAnsi="Times New Roman" w:cs="Times New Roman"/>
            <w:sz w:val="28"/>
            <w:lang w:eastAsia="ru-RU"/>
          </w:rPr>
          <w:t>http://www.-baosteel.com/group_en/contents/2880/39991.html</w:t>
        </w:r>
      </w:hyperlink>
      <w:r w:rsidRPr="00AC23C9">
        <w:rPr>
          <w:rFonts w:ascii="Times New Roman" w:eastAsia="Calibri" w:hAnsi="Times New Roman" w:cs="Times New Roman"/>
          <w:sz w:val="28"/>
          <w:lang w:eastAsia="ru-RU"/>
        </w:rPr>
        <w:t>.</w:t>
      </w:r>
    </w:p>
    <w:p w14:paraId="1119B2D6" w14:textId="77777777" w:rsidR="00AC23C9" w:rsidRPr="00AC23C9" w:rsidRDefault="00AC23C9" w:rsidP="00AC23C9">
      <w:pPr>
        <w:widowControl w:val="0"/>
        <w:numPr>
          <w:ilvl w:val="0"/>
          <w:numId w:val="39"/>
        </w:numPr>
        <w:spacing w:line="360" w:lineRule="auto"/>
        <w:ind w:left="0" w:firstLine="567"/>
        <w:contextualSpacing/>
        <w:jc w:val="both"/>
        <w:rPr>
          <w:rFonts w:ascii="Times New Roman" w:eastAsia="Calibri" w:hAnsi="Times New Roman" w:cs="Times New Roman"/>
          <w:sz w:val="28"/>
          <w:lang w:eastAsia="ru-RU"/>
        </w:rPr>
      </w:pPr>
      <w:r w:rsidRPr="00AC23C9">
        <w:rPr>
          <w:rFonts w:ascii="Times New Roman" w:eastAsia="Calibri" w:hAnsi="Times New Roman" w:cs="Times New Roman"/>
          <w:sz w:val="28"/>
          <w:lang w:eastAsia="ru-RU"/>
        </w:rPr>
        <w:lastRenderedPageBreak/>
        <w:t xml:space="preserve">Сайт «JFE </w:t>
      </w:r>
      <w:proofErr w:type="spellStart"/>
      <w:r w:rsidRPr="00AC23C9">
        <w:rPr>
          <w:rFonts w:ascii="Times New Roman" w:eastAsia="Calibri" w:hAnsi="Times New Roman" w:cs="Times New Roman"/>
          <w:sz w:val="28"/>
          <w:lang w:eastAsia="ru-RU"/>
        </w:rPr>
        <w:t>Holdings</w:t>
      </w:r>
      <w:proofErr w:type="spellEnd"/>
      <w:r w:rsidRPr="00AC23C9">
        <w:rPr>
          <w:rFonts w:ascii="Times New Roman" w:eastAsia="Calibri" w:hAnsi="Times New Roman" w:cs="Times New Roman"/>
          <w:sz w:val="28"/>
          <w:lang w:eastAsia="ru-RU"/>
        </w:rPr>
        <w:t xml:space="preserve">» - </w:t>
      </w:r>
      <w:bookmarkStart w:id="37" w:name="_Hlk169760535"/>
      <w:r w:rsidRPr="00AC23C9">
        <w:rPr>
          <w:rFonts w:ascii="Times New Roman" w:eastAsia="Calibri" w:hAnsi="Times New Roman" w:cs="Times New Roman"/>
          <w:sz w:val="28"/>
          <w:lang w:eastAsia="ru-RU"/>
        </w:rPr>
        <w:t>URL:</w:t>
      </w:r>
      <w:bookmarkEnd w:id="37"/>
      <w:r w:rsidRPr="00AC23C9">
        <w:rPr>
          <w:rFonts w:ascii="Times New Roman" w:eastAsia="Calibri" w:hAnsi="Times New Roman" w:cs="Times New Roman"/>
          <w:sz w:val="28"/>
          <w:lang w:eastAsia="ru-RU"/>
        </w:rPr>
        <w:t> </w:t>
      </w:r>
      <w:hyperlink r:id="rId11" w:history="1">
        <w:r w:rsidRPr="00AC23C9">
          <w:rPr>
            <w:rFonts w:ascii="Times New Roman" w:eastAsia="Calibri" w:hAnsi="Times New Roman" w:cs="Times New Roman"/>
            <w:sz w:val="28"/>
            <w:lang w:eastAsia="ru-RU"/>
          </w:rPr>
          <w:t>http://www.jfe-holdings.-co.jp-/en/company/history/index.html</w:t>
        </w:r>
      </w:hyperlink>
      <w:r w:rsidRPr="00AC23C9">
        <w:rPr>
          <w:rFonts w:ascii="Times New Roman" w:eastAsia="Calibri" w:hAnsi="Times New Roman" w:cs="Times New Roman"/>
          <w:sz w:val="28"/>
          <w:lang w:eastAsia="ru-RU"/>
        </w:rPr>
        <w:t>.</w:t>
      </w:r>
    </w:p>
    <w:p w14:paraId="21EE6C00" w14:textId="77777777" w:rsidR="00AC23C9" w:rsidRPr="00AC23C9" w:rsidRDefault="00AC23C9" w:rsidP="00AC23C9">
      <w:pPr>
        <w:widowControl w:val="0"/>
        <w:numPr>
          <w:ilvl w:val="0"/>
          <w:numId w:val="39"/>
        </w:numPr>
        <w:spacing w:line="360" w:lineRule="auto"/>
        <w:ind w:left="0" w:firstLine="567"/>
        <w:contextualSpacing/>
        <w:jc w:val="both"/>
        <w:rPr>
          <w:rFonts w:ascii="Times New Roman" w:eastAsia="Calibri" w:hAnsi="Times New Roman" w:cs="Times New Roman"/>
          <w:sz w:val="28"/>
          <w:lang w:eastAsia="ru-RU"/>
        </w:rPr>
      </w:pPr>
      <w:r w:rsidRPr="00AC23C9">
        <w:rPr>
          <w:rFonts w:ascii="Times New Roman" w:eastAsia="Calibri" w:hAnsi="Times New Roman" w:cs="Times New Roman"/>
          <w:sz w:val="28"/>
          <w:lang w:eastAsia="ru-RU"/>
        </w:rPr>
        <w:t xml:space="preserve">Сайт «U. S. </w:t>
      </w:r>
      <w:proofErr w:type="spellStart"/>
      <w:r w:rsidRPr="00AC23C9">
        <w:rPr>
          <w:rFonts w:ascii="Times New Roman" w:eastAsia="Calibri" w:hAnsi="Times New Roman" w:cs="Times New Roman"/>
          <w:sz w:val="28"/>
          <w:lang w:eastAsia="ru-RU"/>
        </w:rPr>
        <w:t>Steel</w:t>
      </w:r>
      <w:proofErr w:type="spellEnd"/>
      <w:r w:rsidRPr="00AC23C9">
        <w:rPr>
          <w:rFonts w:ascii="Times New Roman" w:eastAsia="Calibri" w:hAnsi="Times New Roman" w:cs="Times New Roman"/>
          <w:sz w:val="28"/>
          <w:lang w:eastAsia="ru-RU"/>
        </w:rPr>
        <w:t xml:space="preserve">» - URL: </w:t>
      </w:r>
      <w:hyperlink r:id="rId12" w:tgtFrame="_blank" w:history="1">
        <w:r w:rsidRPr="00AC23C9">
          <w:rPr>
            <w:rFonts w:ascii="Times New Roman" w:eastAsia="Calibri" w:hAnsi="Times New Roman" w:cs="Times New Roman"/>
            <w:sz w:val="28"/>
            <w:lang w:eastAsia="ru-RU"/>
          </w:rPr>
          <w:t>https://www.ussteel.com/</w:t>
        </w:r>
      </w:hyperlink>
      <w:r w:rsidRPr="00AC23C9">
        <w:rPr>
          <w:rFonts w:ascii="Times New Roman" w:eastAsia="Calibri" w:hAnsi="Times New Roman" w:cs="Times New Roman"/>
          <w:sz w:val="28"/>
          <w:lang w:eastAsia="ru-RU"/>
        </w:rPr>
        <w:t>.</w:t>
      </w:r>
    </w:p>
    <w:p w14:paraId="52B1EE93" w14:textId="77777777" w:rsidR="00AC23C9" w:rsidRPr="00AC23C9" w:rsidRDefault="00AC23C9" w:rsidP="00AC23C9">
      <w:pPr>
        <w:widowControl w:val="0"/>
        <w:numPr>
          <w:ilvl w:val="0"/>
          <w:numId w:val="39"/>
        </w:numPr>
        <w:spacing w:line="360" w:lineRule="auto"/>
        <w:ind w:left="0" w:firstLine="567"/>
        <w:contextualSpacing/>
        <w:jc w:val="both"/>
        <w:rPr>
          <w:rFonts w:ascii="Times New Roman" w:eastAsia="Calibri" w:hAnsi="Times New Roman" w:cs="Times New Roman"/>
          <w:sz w:val="28"/>
          <w:lang w:eastAsia="ru-RU"/>
        </w:rPr>
      </w:pPr>
      <w:r w:rsidRPr="00AC23C9">
        <w:rPr>
          <w:rFonts w:ascii="Times New Roman" w:eastAsia="Calibri" w:hAnsi="Times New Roman" w:cs="Times New Roman"/>
          <w:sz w:val="28"/>
          <w:lang w:eastAsia="ru-RU"/>
        </w:rPr>
        <w:t>Сайт «</w:t>
      </w:r>
      <w:proofErr w:type="spellStart"/>
      <w:r w:rsidRPr="00AC23C9">
        <w:rPr>
          <w:rFonts w:ascii="Times New Roman" w:eastAsia="Calibri" w:hAnsi="Times New Roman" w:cs="Times New Roman"/>
          <w:sz w:val="28"/>
          <w:lang w:eastAsia="ru-RU"/>
        </w:rPr>
        <w:t>АрселорМіттал</w:t>
      </w:r>
      <w:proofErr w:type="spellEnd"/>
      <w:r w:rsidRPr="00AC23C9">
        <w:rPr>
          <w:rFonts w:ascii="Times New Roman" w:eastAsia="Calibri" w:hAnsi="Times New Roman" w:cs="Times New Roman"/>
          <w:sz w:val="28"/>
          <w:lang w:eastAsia="ru-RU"/>
        </w:rPr>
        <w:t xml:space="preserve">» - </w:t>
      </w:r>
      <w:bookmarkStart w:id="38" w:name="_Hlk169760563"/>
      <w:r w:rsidRPr="00AC23C9">
        <w:rPr>
          <w:rFonts w:ascii="Times New Roman" w:eastAsia="Calibri" w:hAnsi="Times New Roman" w:cs="Times New Roman"/>
          <w:sz w:val="28"/>
          <w:lang w:eastAsia="ru-RU"/>
        </w:rPr>
        <w:t>URL:</w:t>
      </w:r>
      <w:bookmarkEnd w:id="38"/>
      <w:r w:rsidRPr="00AC23C9">
        <w:rPr>
          <w:rFonts w:ascii="Times New Roman" w:eastAsia="Calibri" w:hAnsi="Times New Roman" w:cs="Times New Roman"/>
          <w:sz w:val="28"/>
          <w:lang w:eastAsia="ru-RU"/>
        </w:rPr>
        <w:t xml:space="preserve"> https://ukraine.-arce-lor-mittal.com/index.php?id=418.</w:t>
      </w:r>
    </w:p>
    <w:p w14:paraId="0F1A6E8C" w14:textId="77777777" w:rsidR="00AC23C9" w:rsidRPr="00AC23C9" w:rsidRDefault="00AC23C9" w:rsidP="00AC23C9">
      <w:pPr>
        <w:widowControl w:val="0"/>
        <w:numPr>
          <w:ilvl w:val="0"/>
          <w:numId w:val="39"/>
        </w:numPr>
        <w:spacing w:line="360" w:lineRule="auto"/>
        <w:ind w:left="0" w:firstLine="567"/>
        <w:contextualSpacing/>
        <w:jc w:val="both"/>
        <w:rPr>
          <w:rFonts w:ascii="Times New Roman" w:eastAsia="Calibri" w:hAnsi="Times New Roman" w:cs="Times New Roman"/>
          <w:sz w:val="28"/>
          <w:lang w:eastAsia="ru-RU"/>
        </w:rPr>
      </w:pPr>
      <w:r w:rsidRPr="00AC23C9">
        <w:rPr>
          <w:rFonts w:ascii="Times New Roman" w:eastAsia="Calibri" w:hAnsi="Times New Roman" w:cs="Times New Roman"/>
          <w:sz w:val="28"/>
          <w:lang w:eastAsia="ru-RU"/>
        </w:rPr>
        <w:t>Сайт «Метінвест» - URL: </w:t>
      </w:r>
      <w:hyperlink r:id="rId13" w:tgtFrame="_blank" w:history="1">
        <w:r w:rsidRPr="00AC23C9">
          <w:rPr>
            <w:rFonts w:ascii="Times New Roman" w:eastAsia="Calibri" w:hAnsi="Times New Roman" w:cs="Times New Roman"/>
            <w:sz w:val="28"/>
            <w:lang w:eastAsia="ru-RU"/>
          </w:rPr>
          <w:t>https://www.metinvestholding.com/ua</w:t>
        </w:r>
      </w:hyperlink>
      <w:r w:rsidRPr="00AC23C9">
        <w:rPr>
          <w:rFonts w:ascii="Times New Roman" w:eastAsia="Calibri" w:hAnsi="Times New Roman" w:cs="Times New Roman"/>
          <w:sz w:val="28"/>
          <w:lang w:eastAsia="ru-RU"/>
        </w:rPr>
        <w:t>.</w:t>
      </w:r>
    </w:p>
    <w:p w14:paraId="040FAEFB" w14:textId="77777777" w:rsidR="00AC23C9" w:rsidRPr="00AC23C9" w:rsidRDefault="00AC23C9" w:rsidP="00AC23C9">
      <w:pPr>
        <w:widowControl w:val="0"/>
        <w:numPr>
          <w:ilvl w:val="0"/>
          <w:numId w:val="39"/>
        </w:numPr>
        <w:spacing w:line="360" w:lineRule="auto"/>
        <w:ind w:left="0" w:firstLine="567"/>
        <w:contextualSpacing/>
        <w:jc w:val="both"/>
        <w:rPr>
          <w:rFonts w:ascii="Times New Roman" w:eastAsia="Calibri" w:hAnsi="Times New Roman" w:cs="Times New Roman"/>
          <w:sz w:val="28"/>
          <w:lang w:eastAsia="ru-RU"/>
        </w:rPr>
      </w:pPr>
      <w:r w:rsidRPr="00AC23C9">
        <w:rPr>
          <w:rFonts w:ascii="Times New Roman" w:eastAsia="Calibri" w:hAnsi="Times New Roman" w:cs="Times New Roman"/>
          <w:sz w:val="28"/>
          <w:lang w:eastAsia="ru-RU"/>
        </w:rPr>
        <w:t xml:space="preserve">Стратегічне управління — сучасний варіант реалізації цільового підходу: стаття, інтернет-джерело </w:t>
      </w:r>
      <w:proofErr w:type="spellStart"/>
      <w:r w:rsidRPr="00AC23C9">
        <w:rPr>
          <w:rFonts w:ascii="Times New Roman" w:eastAsia="Calibri" w:hAnsi="Times New Roman" w:cs="Times New Roman"/>
          <w:sz w:val="28"/>
          <w:lang w:eastAsia="ru-RU"/>
        </w:rPr>
        <w:t>Букліб</w:t>
      </w:r>
      <w:proofErr w:type="spellEnd"/>
      <w:r w:rsidRPr="00AC23C9">
        <w:rPr>
          <w:rFonts w:ascii="Times New Roman" w:eastAsia="Calibri" w:hAnsi="Times New Roman" w:cs="Times New Roman"/>
          <w:sz w:val="28"/>
          <w:lang w:eastAsia="ru-RU"/>
        </w:rPr>
        <w:t xml:space="preserve"> – студентська бібліотека. </w:t>
      </w:r>
      <w:bookmarkStart w:id="39" w:name="_Hlk169760500"/>
      <w:r w:rsidRPr="00AC23C9">
        <w:rPr>
          <w:rFonts w:ascii="Times New Roman" w:eastAsia="Calibri" w:hAnsi="Times New Roman" w:cs="Times New Roman"/>
          <w:sz w:val="28"/>
          <w:lang w:eastAsia="ru-RU"/>
        </w:rPr>
        <w:t>URL:</w:t>
      </w:r>
      <w:bookmarkEnd w:id="39"/>
      <w:r w:rsidRPr="00AC23C9">
        <w:rPr>
          <w:rFonts w:ascii="Times New Roman" w:eastAsia="Calibri" w:hAnsi="Times New Roman" w:cs="Times New Roman"/>
          <w:sz w:val="28"/>
          <w:lang w:eastAsia="ru-RU"/>
        </w:rPr>
        <w:t xml:space="preserve"> https://buklib.net/books/24968/ </w:t>
      </w:r>
    </w:p>
    <w:p w14:paraId="68B8768C" w14:textId="77777777" w:rsidR="00AC23C9" w:rsidRPr="00AC23C9" w:rsidRDefault="00AC23C9" w:rsidP="00AC23C9">
      <w:pPr>
        <w:widowControl w:val="0"/>
        <w:numPr>
          <w:ilvl w:val="0"/>
          <w:numId w:val="39"/>
        </w:numPr>
        <w:spacing w:line="360" w:lineRule="auto"/>
        <w:ind w:left="0" w:firstLine="567"/>
        <w:contextualSpacing/>
        <w:jc w:val="both"/>
        <w:rPr>
          <w:rFonts w:ascii="Times New Roman" w:eastAsia="Calibri" w:hAnsi="Times New Roman" w:cs="Times New Roman"/>
          <w:sz w:val="28"/>
          <w:lang w:eastAsia="ru-RU"/>
        </w:rPr>
      </w:pPr>
      <w:r w:rsidRPr="00AC23C9">
        <w:rPr>
          <w:rFonts w:ascii="Times New Roman" w:eastAsia="Calibri" w:hAnsi="Times New Roman" w:cs="Times New Roman"/>
          <w:sz w:val="28"/>
          <w:lang w:eastAsia="ru-RU"/>
        </w:rPr>
        <w:t xml:space="preserve">Сюркало Б.І., Шамота Г.М. Методологія ефективного фінансового планування. Київ, 2012. </w:t>
      </w:r>
      <w:bookmarkStart w:id="40" w:name="_Hlk169761514"/>
      <w:r w:rsidRPr="00AC23C9">
        <w:rPr>
          <w:rFonts w:ascii="Times New Roman" w:eastAsia="Calibri" w:hAnsi="Times New Roman" w:cs="Times New Roman"/>
          <w:sz w:val="28"/>
          <w:lang w:eastAsia="ru-RU"/>
        </w:rPr>
        <w:t>URL :</w:t>
      </w:r>
      <w:bookmarkEnd w:id="40"/>
      <w:r w:rsidRPr="00AC23C9">
        <w:rPr>
          <w:rFonts w:ascii="Times New Roman" w:eastAsia="Calibri" w:hAnsi="Times New Roman" w:cs="Times New Roman"/>
          <w:sz w:val="28"/>
          <w:lang w:eastAsia="ru-RU"/>
        </w:rPr>
        <w:t xml:space="preserve"> http://nbuv.gov.ua/j-pdf/ efek_2012_1_34.pdf.</w:t>
      </w:r>
    </w:p>
    <w:p w14:paraId="07A8CEE0" w14:textId="77777777" w:rsidR="00AC23C9" w:rsidRPr="00AC23C9" w:rsidRDefault="00AC23C9" w:rsidP="00AC23C9">
      <w:pPr>
        <w:widowControl w:val="0"/>
        <w:numPr>
          <w:ilvl w:val="0"/>
          <w:numId w:val="39"/>
        </w:numPr>
        <w:spacing w:line="360" w:lineRule="auto"/>
        <w:ind w:left="0" w:firstLine="567"/>
        <w:contextualSpacing/>
        <w:jc w:val="both"/>
        <w:rPr>
          <w:rFonts w:ascii="Times New Roman" w:eastAsia="Calibri" w:hAnsi="Times New Roman" w:cs="Times New Roman"/>
          <w:sz w:val="28"/>
          <w:lang w:eastAsia="ru-RU"/>
        </w:rPr>
      </w:pPr>
      <w:proofErr w:type="spellStart"/>
      <w:r w:rsidRPr="00AC23C9">
        <w:rPr>
          <w:rFonts w:ascii="Times New Roman" w:eastAsia="Calibri" w:hAnsi="Times New Roman" w:cs="Times New Roman"/>
          <w:sz w:val="28"/>
          <w:lang w:eastAsia="ru-RU"/>
        </w:rPr>
        <w:t>Хацер</w:t>
      </w:r>
      <w:proofErr w:type="spellEnd"/>
      <w:r w:rsidRPr="00AC23C9">
        <w:rPr>
          <w:rFonts w:ascii="Times New Roman" w:eastAsia="Calibri" w:hAnsi="Times New Roman" w:cs="Times New Roman"/>
          <w:sz w:val="28"/>
          <w:lang w:eastAsia="ru-RU"/>
        </w:rPr>
        <w:t xml:space="preserve"> М. Трансформація процесів планування та управління фінансами підприємств як реакція на економічні виклики / М. </w:t>
      </w:r>
      <w:proofErr w:type="spellStart"/>
      <w:r w:rsidRPr="00AC23C9">
        <w:rPr>
          <w:rFonts w:ascii="Times New Roman" w:eastAsia="Calibri" w:hAnsi="Times New Roman" w:cs="Times New Roman"/>
          <w:sz w:val="28"/>
          <w:lang w:eastAsia="ru-RU"/>
        </w:rPr>
        <w:t>Хацер</w:t>
      </w:r>
      <w:proofErr w:type="spellEnd"/>
      <w:r w:rsidRPr="00AC23C9">
        <w:rPr>
          <w:rFonts w:ascii="Times New Roman" w:eastAsia="Calibri" w:hAnsi="Times New Roman" w:cs="Times New Roman"/>
          <w:sz w:val="28"/>
          <w:lang w:eastAsia="ru-RU"/>
        </w:rPr>
        <w:t xml:space="preserve"> // Менеджмент та підприємництво: тренди розвитку. - 2023. - </w:t>
      </w:r>
      <w:proofErr w:type="spellStart"/>
      <w:r w:rsidRPr="00AC23C9">
        <w:rPr>
          <w:rFonts w:ascii="Times New Roman" w:eastAsia="Calibri" w:hAnsi="Times New Roman" w:cs="Times New Roman"/>
          <w:sz w:val="28"/>
          <w:lang w:eastAsia="ru-RU"/>
        </w:rPr>
        <w:t>Вип</w:t>
      </w:r>
      <w:proofErr w:type="spellEnd"/>
      <w:r w:rsidRPr="00AC23C9">
        <w:rPr>
          <w:rFonts w:ascii="Times New Roman" w:eastAsia="Calibri" w:hAnsi="Times New Roman" w:cs="Times New Roman"/>
          <w:sz w:val="28"/>
          <w:lang w:eastAsia="ru-RU"/>
        </w:rPr>
        <w:t>. 4. - С. 106-114. - URL : http://nbuv.gov.ua/UJRN/mnnt_2023_4_11.</w:t>
      </w:r>
    </w:p>
    <w:p w14:paraId="72151E12" w14:textId="77777777" w:rsidR="00AC23C9" w:rsidRPr="00AC23C9" w:rsidRDefault="00AC23C9" w:rsidP="00AC23C9">
      <w:pPr>
        <w:widowControl w:val="0"/>
        <w:numPr>
          <w:ilvl w:val="0"/>
          <w:numId w:val="39"/>
        </w:numPr>
        <w:spacing w:line="360" w:lineRule="auto"/>
        <w:ind w:left="0" w:firstLine="567"/>
        <w:contextualSpacing/>
        <w:jc w:val="both"/>
        <w:rPr>
          <w:rFonts w:ascii="Times New Roman" w:eastAsia="Calibri" w:hAnsi="Times New Roman" w:cs="Times New Roman"/>
          <w:sz w:val="28"/>
          <w:lang w:eastAsia="ru-RU"/>
        </w:rPr>
      </w:pPr>
      <w:proofErr w:type="spellStart"/>
      <w:r w:rsidRPr="00AC23C9">
        <w:rPr>
          <w:rFonts w:ascii="Times New Roman" w:eastAsia="Calibri" w:hAnsi="Times New Roman" w:cs="Times New Roman"/>
          <w:sz w:val="28"/>
          <w:lang w:eastAsia="ru-RU"/>
        </w:rPr>
        <w:t>Шершньова</w:t>
      </w:r>
      <w:proofErr w:type="spellEnd"/>
      <w:r w:rsidRPr="00AC23C9">
        <w:rPr>
          <w:rFonts w:ascii="Times New Roman" w:eastAsia="Calibri" w:hAnsi="Times New Roman" w:cs="Times New Roman"/>
          <w:sz w:val="28"/>
          <w:lang w:eastAsia="ru-RU"/>
        </w:rPr>
        <w:t xml:space="preserve"> З.Є. Стратегічне управління: підручник / З. Є. </w:t>
      </w:r>
      <w:proofErr w:type="spellStart"/>
      <w:r w:rsidRPr="00AC23C9">
        <w:rPr>
          <w:rFonts w:ascii="Times New Roman" w:eastAsia="Calibri" w:hAnsi="Times New Roman" w:cs="Times New Roman"/>
          <w:sz w:val="28"/>
          <w:lang w:eastAsia="ru-RU"/>
        </w:rPr>
        <w:t>Шершньова</w:t>
      </w:r>
      <w:proofErr w:type="spellEnd"/>
      <w:r w:rsidRPr="00AC23C9">
        <w:rPr>
          <w:rFonts w:ascii="Times New Roman" w:eastAsia="Calibri" w:hAnsi="Times New Roman" w:cs="Times New Roman"/>
          <w:sz w:val="28"/>
          <w:lang w:eastAsia="ru-RU"/>
        </w:rPr>
        <w:t xml:space="preserve">. – 2-ге вид., перероб. і </w:t>
      </w:r>
      <w:proofErr w:type="spellStart"/>
      <w:r w:rsidRPr="00AC23C9">
        <w:rPr>
          <w:rFonts w:ascii="Times New Roman" w:eastAsia="Calibri" w:hAnsi="Times New Roman" w:cs="Times New Roman"/>
          <w:sz w:val="28"/>
          <w:lang w:eastAsia="ru-RU"/>
        </w:rPr>
        <w:t>доп</w:t>
      </w:r>
      <w:proofErr w:type="spellEnd"/>
      <w:r w:rsidRPr="00AC23C9">
        <w:rPr>
          <w:rFonts w:ascii="Times New Roman" w:eastAsia="Calibri" w:hAnsi="Times New Roman" w:cs="Times New Roman"/>
          <w:sz w:val="28"/>
          <w:lang w:eastAsia="ru-RU"/>
        </w:rPr>
        <w:t>. – К. : КНЕУ, 2004. – 699 с.</w:t>
      </w:r>
    </w:p>
    <w:p w14:paraId="2F2F894F" w14:textId="77777777" w:rsidR="00AC23C9" w:rsidRPr="00AC23C9" w:rsidRDefault="00AC23C9" w:rsidP="00AC23C9">
      <w:pPr>
        <w:widowControl w:val="0"/>
        <w:numPr>
          <w:ilvl w:val="0"/>
          <w:numId w:val="39"/>
        </w:numPr>
        <w:spacing w:line="360" w:lineRule="auto"/>
        <w:ind w:left="0" w:firstLine="567"/>
        <w:contextualSpacing/>
        <w:jc w:val="both"/>
        <w:rPr>
          <w:rFonts w:ascii="Times New Roman" w:eastAsia="Calibri" w:hAnsi="Times New Roman" w:cs="Times New Roman"/>
          <w:sz w:val="28"/>
          <w:lang w:eastAsia="ru-RU"/>
        </w:rPr>
      </w:pPr>
      <w:r w:rsidRPr="00AC23C9">
        <w:rPr>
          <w:rFonts w:ascii="Times New Roman" w:eastAsia="Calibri" w:hAnsi="Times New Roman" w:cs="Times New Roman"/>
          <w:sz w:val="28"/>
          <w:lang w:eastAsia="ru-RU"/>
        </w:rPr>
        <w:t xml:space="preserve">Шульга О. А. Напрями удосконалення організації фінансового планування діяльності підприємства / О. А. Шульга // Підприємництво та інновації. - 2023. - </w:t>
      </w:r>
      <w:proofErr w:type="spellStart"/>
      <w:r w:rsidRPr="00AC23C9">
        <w:rPr>
          <w:rFonts w:ascii="Times New Roman" w:eastAsia="Calibri" w:hAnsi="Times New Roman" w:cs="Times New Roman"/>
          <w:sz w:val="28"/>
          <w:lang w:eastAsia="ru-RU"/>
        </w:rPr>
        <w:t>Вип</w:t>
      </w:r>
      <w:proofErr w:type="spellEnd"/>
      <w:r w:rsidRPr="00AC23C9">
        <w:rPr>
          <w:rFonts w:ascii="Times New Roman" w:eastAsia="Calibri" w:hAnsi="Times New Roman" w:cs="Times New Roman"/>
          <w:sz w:val="28"/>
          <w:lang w:eastAsia="ru-RU"/>
        </w:rPr>
        <w:t>. 26. - С. 58-62. - URL: http://nbuv.gov.ua/UJRN/pidinnov_2023_26_11.</w:t>
      </w:r>
    </w:p>
    <w:p w14:paraId="4DB35D69" w14:textId="77777777" w:rsidR="00AC23C9" w:rsidRPr="00AC23C9" w:rsidRDefault="00AC23C9" w:rsidP="00AC23C9">
      <w:pPr>
        <w:widowControl w:val="0"/>
        <w:spacing w:line="360" w:lineRule="auto"/>
        <w:ind w:firstLine="709"/>
        <w:jc w:val="both"/>
        <w:rPr>
          <w:rFonts w:ascii="Times New Roman" w:eastAsia="Calibri" w:hAnsi="Times New Roman" w:cs="Times New Roman"/>
          <w:sz w:val="28"/>
          <w:lang w:eastAsia="ru-RU"/>
        </w:rPr>
      </w:pPr>
    </w:p>
    <w:p w14:paraId="75136A72" w14:textId="77777777" w:rsidR="00AC23C9" w:rsidRPr="00AC23C9" w:rsidRDefault="00AC23C9" w:rsidP="00AC23C9">
      <w:pPr>
        <w:widowControl w:val="0"/>
        <w:spacing w:line="360" w:lineRule="auto"/>
        <w:ind w:firstLine="709"/>
        <w:jc w:val="both"/>
        <w:rPr>
          <w:rFonts w:ascii="Times New Roman" w:eastAsia="Calibri" w:hAnsi="Times New Roman" w:cs="Times New Roman"/>
          <w:sz w:val="28"/>
          <w:lang w:eastAsia="ru-RU"/>
        </w:rPr>
      </w:pPr>
    </w:p>
    <w:p w14:paraId="04E78770" w14:textId="77777777" w:rsidR="00AC23C9" w:rsidRPr="00AC23C9" w:rsidRDefault="00AC23C9" w:rsidP="00AC23C9">
      <w:pPr>
        <w:widowControl w:val="0"/>
        <w:spacing w:line="360" w:lineRule="auto"/>
        <w:ind w:firstLine="709"/>
        <w:jc w:val="both"/>
        <w:rPr>
          <w:rFonts w:ascii="Times New Roman" w:eastAsia="Calibri" w:hAnsi="Times New Roman" w:cs="Times New Roman"/>
          <w:sz w:val="28"/>
          <w:lang w:eastAsia="ru-RU"/>
        </w:rPr>
      </w:pPr>
    </w:p>
    <w:p w14:paraId="41437614" w14:textId="77777777" w:rsidR="00AC23C9" w:rsidRPr="00AC23C9" w:rsidRDefault="00AC23C9" w:rsidP="00AC23C9">
      <w:pPr>
        <w:widowControl w:val="0"/>
        <w:spacing w:line="360" w:lineRule="auto"/>
        <w:ind w:firstLine="709"/>
        <w:jc w:val="both"/>
        <w:rPr>
          <w:rFonts w:ascii="Times New Roman" w:eastAsia="Calibri" w:hAnsi="Times New Roman" w:cs="Times New Roman"/>
          <w:sz w:val="28"/>
          <w:lang w:eastAsia="ru-RU"/>
        </w:rPr>
      </w:pPr>
    </w:p>
    <w:p w14:paraId="5415C56A" w14:textId="77777777" w:rsidR="00AC23C9" w:rsidRPr="00AC23C9" w:rsidRDefault="00AC23C9" w:rsidP="00AC23C9">
      <w:pPr>
        <w:widowControl w:val="0"/>
        <w:spacing w:line="360" w:lineRule="auto"/>
        <w:ind w:firstLine="709"/>
        <w:jc w:val="both"/>
        <w:rPr>
          <w:rFonts w:ascii="Times New Roman" w:eastAsia="Calibri" w:hAnsi="Times New Roman" w:cs="Times New Roman"/>
          <w:sz w:val="28"/>
          <w:lang w:eastAsia="ru-RU"/>
        </w:rPr>
      </w:pPr>
    </w:p>
    <w:p w14:paraId="62435FC7" w14:textId="77777777" w:rsidR="00AC23C9" w:rsidRPr="00AC23C9" w:rsidRDefault="00AC23C9" w:rsidP="00AC23C9">
      <w:pPr>
        <w:widowControl w:val="0"/>
        <w:spacing w:line="360" w:lineRule="auto"/>
        <w:ind w:firstLine="709"/>
        <w:jc w:val="both"/>
        <w:rPr>
          <w:rFonts w:ascii="Times New Roman" w:eastAsia="Calibri" w:hAnsi="Times New Roman" w:cs="Times New Roman"/>
          <w:sz w:val="28"/>
          <w:lang w:eastAsia="ru-RU"/>
        </w:rPr>
      </w:pPr>
    </w:p>
    <w:p w14:paraId="4DBE4130" w14:textId="77777777" w:rsidR="00AC23C9" w:rsidRPr="00AC23C9" w:rsidRDefault="00AC23C9" w:rsidP="00AC23C9">
      <w:pPr>
        <w:widowControl w:val="0"/>
        <w:spacing w:line="360" w:lineRule="auto"/>
        <w:ind w:firstLine="709"/>
        <w:jc w:val="both"/>
        <w:rPr>
          <w:rFonts w:ascii="Times New Roman" w:eastAsia="Calibri" w:hAnsi="Times New Roman" w:cs="Times New Roman"/>
          <w:sz w:val="28"/>
          <w:lang w:eastAsia="ru-RU"/>
        </w:rPr>
      </w:pPr>
    </w:p>
    <w:p w14:paraId="16D7BDDC" w14:textId="77777777" w:rsidR="00AC23C9" w:rsidRPr="00AC23C9" w:rsidRDefault="00AC23C9" w:rsidP="00AC23C9">
      <w:pPr>
        <w:widowControl w:val="0"/>
        <w:spacing w:line="360" w:lineRule="auto"/>
        <w:ind w:firstLine="709"/>
        <w:jc w:val="both"/>
        <w:rPr>
          <w:rFonts w:ascii="Times New Roman" w:eastAsia="Calibri" w:hAnsi="Times New Roman" w:cs="Times New Roman"/>
          <w:sz w:val="28"/>
          <w:lang w:eastAsia="ru-RU"/>
        </w:rPr>
      </w:pPr>
    </w:p>
    <w:p w14:paraId="6D9B5837" w14:textId="77777777" w:rsidR="00AC23C9" w:rsidRPr="00AC23C9" w:rsidRDefault="00AC23C9" w:rsidP="00AC23C9">
      <w:pPr>
        <w:widowControl w:val="0"/>
        <w:spacing w:line="360" w:lineRule="auto"/>
        <w:ind w:firstLine="709"/>
        <w:jc w:val="both"/>
        <w:rPr>
          <w:rFonts w:ascii="Times New Roman" w:eastAsia="Calibri" w:hAnsi="Times New Roman" w:cs="Times New Roman"/>
          <w:sz w:val="28"/>
          <w:lang w:eastAsia="ru-RU"/>
        </w:rPr>
      </w:pPr>
    </w:p>
    <w:p w14:paraId="7B943821" w14:textId="77777777" w:rsidR="00AC23C9" w:rsidRPr="00AC23C9" w:rsidRDefault="00AC23C9" w:rsidP="00AC23C9">
      <w:pPr>
        <w:widowControl w:val="0"/>
        <w:spacing w:line="360" w:lineRule="auto"/>
        <w:ind w:firstLine="709"/>
        <w:jc w:val="both"/>
        <w:rPr>
          <w:rFonts w:ascii="Times New Roman" w:eastAsia="Calibri" w:hAnsi="Times New Roman" w:cs="Times New Roman"/>
          <w:sz w:val="28"/>
          <w:lang w:eastAsia="ru-RU"/>
        </w:rPr>
      </w:pPr>
    </w:p>
    <w:p w14:paraId="003A3776" w14:textId="77777777" w:rsidR="00AC23C9" w:rsidRPr="00AC23C9" w:rsidRDefault="00AC23C9" w:rsidP="00AC23C9">
      <w:pPr>
        <w:widowControl w:val="0"/>
        <w:spacing w:line="360" w:lineRule="auto"/>
        <w:ind w:firstLine="709"/>
        <w:jc w:val="both"/>
        <w:rPr>
          <w:rFonts w:ascii="Times New Roman" w:eastAsia="Calibri" w:hAnsi="Times New Roman" w:cs="Times New Roman"/>
          <w:sz w:val="28"/>
          <w:lang w:eastAsia="ru-RU"/>
        </w:rPr>
      </w:pPr>
    </w:p>
    <w:p w14:paraId="546E6BE1" w14:textId="77777777" w:rsidR="00AC23C9" w:rsidRPr="00AC23C9" w:rsidRDefault="00AC23C9" w:rsidP="00AC23C9">
      <w:pPr>
        <w:widowControl w:val="0"/>
        <w:spacing w:line="360" w:lineRule="auto"/>
        <w:ind w:firstLine="709"/>
        <w:jc w:val="both"/>
        <w:rPr>
          <w:rFonts w:ascii="Times New Roman" w:eastAsia="Calibri" w:hAnsi="Times New Roman" w:cs="Times New Roman"/>
          <w:sz w:val="28"/>
          <w:lang w:eastAsia="ru-RU"/>
        </w:rPr>
      </w:pPr>
    </w:p>
    <w:p w14:paraId="2B2D718E" w14:textId="77777777" w:rsidR="00AC23C9" w:rsidRPr="00AC23C9" w:rsidRDefault="00AC23C9" w:rsidP="00AC23C9">
      <w:pPr>
        <w:widowControl w:val="0"/>
        <w:spacing w:line="360" w:lineRule="auto"/>
        <w:ind w:firstLine="709"/>
        <w:jc w:val="both"/>
        <w:rPr>
          <w:rFonts w:ascii="Times New Roman" w:eastAsia="Calibri" w:hAnsi="Times New Roman" w:cs="Times New Roman"/>
          <w:sz w:val="28"/>
          <w:lang w:eastAsia="ru-RU"/>
        </w:rPr>
      </w:pPr>
    </w:p>
    <w:p w14:paraId="096A1C25" w14:textId="77777777" w:rsidR="00AC23C9" w:rsidRPr="00AC23C9" w:rsidRDefault="00AC23C9" w:rsidP="00AC23C9">
      <w:pPr>
        <w:widowControl w:val="0"/>
        <w:spacing w:line="360" w:lineRule="auto"/>
        <w:ind w:firstLine="709"/>
        <w:jc w:val="both"/>
        <w:rPr>
          <w:rFonts w:ascii="Times New Roman" w:eastAsia="Calibri" w:hAnsi="Times New Roman" w:cs="Times New Roman"/>
          <w:sz w:val="28"/>
          <w:lang w:eastAsia="ru-RU"/>
        </w:rPr>
      </w:pPr>
    </w:p>
    <w:p w14:paraId="46C67CD3" w14:textId="77777777" w:rsidR="00AC23C9" w:rsidRPr="00AC23C9" w:rsidRDefault="00AC23C9" w:rsidP="00AC23C9">
      <w:pPr>
        <w:widowControl w:val="0"/>
        <w:spacing w:line="360" w:lineRule="auto"/>
        <w:ind w:firstLine="709"/>
        <w:jc w:val="both"/>
        <w:rPr>
          <w:rFonts w:ascii="Times New Roman" w:eastAsia="Calibri" w:hAnsi="Times New Roman" w:cs="Times New Roman"/>
          <w:sz w:val="28"/>
          <w:lang w:eastAsia="ru-RU"/>
        </w:rPr>
      </w:pPr>
    </w:p>
    <w:p w14:paraId="47AF8C22" w14:textId="77777777" w:rsidR="00AC23C9" w:rsidRPr="00AC23C9" w:rsidRDefault="00AC23C9" w:rsidP="00AC23C9">
      <w:pPr>
        <w:widowControl w:val="0"/>
        <w:spacing w:line="360" w:lineRule="auto"/>
        <w:ind w:firstLine="709"/>
        <w:jc w:val="both"/>
        <w:rPr>
          <w:rFonts w:ascii="Times New Roman" w:eastAsia="Calibri" w:hAnsi="Times New Roman" w:cs="Times New Roman"/>
          <w:sz w:val="28"/>
          <w:lang w:eastAsia="ru-RU"/>
        </w:rPr>
      </w:pPr>
    </w:p>
    <w:p w14:paraId="349FDA41" w14:textId="77777777" w:rsidR="00AC23C9" w:rsidRPr="00AC23C9" w:rsidRDefault="00AC23C9" w:rsidP="00AC23C9">
      <w:pPr>
        <w:keepNext/>
        <w:keepLines/>
        <w:spacing w:line="360" w:lineRule="auto"/>
        <w:outlineLvl w:val="0"/>
        <w:rPr>
          <w:rFonts w:ascii="Times New Roman" w:eastAsiaTheme="majorEastAsia" w:hAnsi="Times New Roman" w:cs="Times New Roman"/>
          <w:b/>
          <w:bCs/>
          <w:sz w:val="48"/>
          <w:szCs w:val="48"/>
        </w:rPr>
      </w:pPr>
      <w:bookmarkStart w:id="41" w:name="_Toc167871405"/>
    </w:p>
    <w:p w14:paraId="7384CAA6" w14:textId="77777777" w:rsidR="00AC23C9" w:rsidRPr="00AC23C9" w:rsidRDefault="00AC23C9" w:rsidP="00AC23C9">
      <w:pPr>
        <w:keepNext/>
        <w:keepLines/>
        <w:spacing w:line="360" w:lineRule="auto"/>
        <w:outlineLvl w:val="0"/>
        <w:rPr>
          <w:rFonts w:ascii="Times New Roman" w:eastAsiaTheme="majorEastAsia" w:hAnsi="Times New Roman" w:cs="Times New Roman"/>
          <w:b/>
          <w:bCs/>
          <w:sz w:val="48"/>
          <w:szCs w:val="48"/>
        </w:rPr>
      </w:pPr>
    </w:p>
    <w:p w14:paraId="485F36BE" w14:textId="77777777" w:rsidR="00AC23C9" w:rsidRPr="00AC23C9" w:rsidRDefault="00AC23C9" w:rsidP="00AC23C9">
      <w:pPr>
        <w:keepNext/>
        <w:keepLines/>
        <w:spacing w:line="360" w:lineRule="auto"/>
        <w:outlineLvl w:val="0"/>
        <w:rPr>
          <w:rFonts w:ascii="Times New Roman" w:eastAsiaTheme="majorEastAsia" w:hAnsi="Times New Roman" w:cs="Times New Roman"/>
          <w:b/>
          <w:bCs/>
          <w:sz w:val="48"/>
          <w:szCs w:val="48"/>
        </w:rPr>
      </w:pPr>
      <w:r w:rsidRPr="00AC23C9">
        <w:rPr>
          <w:rFonts w:ascii="Times New Roman" w:eastAsiaTheme="majorEastAsia" w:hAnsi="Times New Roman" w:cs="Times New Roman"/>
          <w:b/>
          <w:bCs/>
          <w:sz w:val="48"/>
          <w:szCs w:val="48"/>
        </w:rPr>
        <w:t>ДОДАТКИ</w:t>
      </w:r>
      <w:bookmarkEnd w:id="41"/>
    </w:p>
    <w:p w14:paraId="07C3FB5B" w14:textId="77777777" w:rsidR="00AC23C9" w:rsidRPr="00AC23C9" w:rsidRDefault="00AC23C9" w:rsidP="00AC23C9">
      <w:pPr>
        <w:widowControl w:val="0"/>
        <w:spacing w:line="360" w:lineRule="auto"/>
        <w:ind w:firstLine="709"/>
        <w:jc w:val="both"/>
        <w:rPr>
          <w:rFonts w:ascii="Times New Roman" w:eastAsia="Calibri" w:hAnsi="Times New Roman" w:cs="Times New Roman"/>
          <w:sz w:val="28"/>
          <w:lang w:eastAsia="ru-RU"/>
        </w:rPr>
      </w:pPr>
    </w:p>
    <w:p w14:paraId="048E8DDB" w14:textId="77777777" w:rsidR="00AC23C9" w:rsidRPr="00AC23C9" w:rsidRDefault="00AC23C9" w:rsidP="00AC23C9">
      <w:pPr>
        <w:widowControl w:val="0"/>
        <w:spacing w:line="360" w:lineRule="auto"/>
        <w:ind w:firstLine="709"/>
        <w:jc w:val="both"/>
        <w:rPr>
          <w:rFonts w:ascii="Times New Roman" w:eastAsia="Calibri" w:hAnsi="Times New Roman" w:cs="Times New Roman"/>
          <w:sz w:val="28"/>
          <w:lang w:eastAsia="ru-RU"/>
        </w:rPr>
      </w:pPr>
    </w:p>
    <w:p w14:paraId="6BE4BC15" w14:textId="77777777" w:rsidR="00AC23C9" w:rsidRPr="00AC23C9" w:rsidRDefault="00AC23C9" w:rsidP="00AC23C9">
      <w:pPr>
        <w:widowControl w:val="0"/>
        <w:spacing w:line="360" w:lineRule="auto"/>
        <w:ind w:firstLine="709"/>
        <w:jc w:val="both"/>
        <w:rPr>
          <w:rFonts w:ascii="Times New Roman" w:eastAsia="Calibri" w:hAnsi="Times New Roman" w:cs="Times New Roman"/>
          <w:sz w:val="28"/>
          <w:lang w:eastAsia="ru-RU"/>
        </w:rPr>
      </w:pPr>
    </w:p>
    <w:p w14:paraId="4110744E" w14:textId="77777777" w:rsidR="00AC23C9" w:rsidRPr="00AC23C9" w:rsidRDefault="00AC23C9" w:rsidP="00AC23C9">
      <w:pPr>
        <w:widowControl w:val="0"/>
        <w:spacing w:line="360" w:lineRule="auto"/>
        <w:ind w:firstLine="709"/>
        <w:jc w:val="both"/>
        <w:rPr>
          <w:rFonts w:ascii="Times New Roman" w:eastAsia="Calibri" w:hAnsi="Times New Roman" w:cs="Times New Roman"/>
          <w:sz w:val="28"/>
          <w:lang w:eastAsia="ru-RU"/>
        </w:rPr>
      </w:pPr>
    </w:p>
    <w:p w14:paraId="2F4AA5C9" w14:textId="77777777" w:rsidR="00AC23C9" w:rsidRPr="00AC23C9" w:rsidRDefault="00AC23C9" w:rsidP="00AC23C9">
      <w:pPr>
        <w:widowControl w:val="0"/>
        <w:spacing w:line="360" w:lineRule="auto"/>
        <w:ind w:firstLine="709"/>
        <w:jc w:val="both"/>
        <w:rPr>
          <w:rFonts w:ascii="Times New Roman" w:eastAsia="Calibri" w:hAnsi="Times New Roman" w:cs="Times New Roman"/>
          <w:sz w:val="28"/>
          <w:lang w:eastAsia="ru-RU"/>
        </w:rPr>
      </w:pPr>
    </w:p>
    <w:p w14:paraId="5DC6D481" w14:textId="77777777" w:rsidR="00AC23C9" w:rsidRPr="00AC23C9" w:rsidRDefault="00AC23C9" w:rsidP="00AC23C9">
      <w:pPr>
        <w:widowControl w:val="0"/>
        <w:spacing w:line="360" w:lineRule="auto"/>
        <w:ind w:firstLine="709"/>
        <w:jc w:val="both"/>
        <w:rPr>
          <w:rFonts w:ascii="Times New Roman" w:eastAsia="Calibri" w:hAnsi="Times New Roman" w:cs="Times New Roman"/>
          <w:sz w:val="28"/>
          <w:lang w:eastAsia="ru-RU"/>
        </w:rPr>
      </w:pPr>
    </w:p>
    <w:p w14:paraId="48C8BB0E" w14:textId="77777777" w:rsidR="00AC23C9" w:rsidRPr="00AC23C9" w:rsidRDefault="00AC23C9" w:rsidP="00AC23C9">
      <w:pPr>
        <w:spacing w:line="360" w:lineRule="auto"/>
        <w:jc w:val="both"/>
        <w:rPr>
          <w:rFonts w:ascii="Times New Roman" w:eastAsia="Calibri" w:hAnsi="Times New Roman" w:cs="Times New Roman"/>
          <w:sz w:val="28"/>
          <w:szCs w:val="28"/>
        </w:rPr>
      </w:pPr>
    </w:p>
    <w:p w14:paraId="7ADD5A9B" w14:textId="0A24B4C2" w:rsidR="008D3E43" w:rsidRDefault="008D3E43"/>
    <w:p w14:paraId="3D37381D" w14:textId="0A708EE0" w:rsidR="00716CFF" w:rsidRDefault="00716CFF"/>
    <w:p w14:paraId="1B25CECA" w14:textId="147AE3B1" w:rsidR="00716CFF" w:rsidRDefault="00716CFF"/>
    <w:p w14:paraId="497DBBA4" w14:textId="77946136" w:rsidR="00716CFF" w:rsidRDefault="00716CFF"/>
    <w:p w14:paraId="12623E45" w14:textId="5DFB9509" w:rsidR="00716CFF" w:rsidRDefault="00716CFF"/>
    <w:p w14:paraId="17916E69" w14:textId="41457A73" w:rsidR="00716CFF" w:rsidRDefault="00716CFF"/>
    <w:p w14:paraId="2177727C" w14:textId="7E6FB751" w:rsidR="00716CFF" w:rsidRDefault="00716CFF"/>
    <w:p w14:paraId="1ED88814" w14:textId="73E91F3C" w:rsidR="00716CFF" w:rsidRDefault="00716CFF"/>
    <w:p w14:paraId="516034EF" w14:textId="72DBA3A4" w:rsidR="00716CFF" w:rsidRDefault="00716CFF"/>
    <w:p w14:paraId="6F21BD37" w14:textId="7C64E3E2" w:rsidR="00716CFF" w:rsidRDefault="00716CFF"/>
    <w:p w14:paraId="45874D83" w14:textId="72B57088" w:rsidR="00716CFF" w:rsidRDefault="00716CFF"/>
    <w:p w14:paraId="35AAF85C" w14:textId="7B06AB13" w:rsidR="00716CFF" w:rsidRDefault="00716CFF"/>
    <w:p w14:paraId="49DDE6F2" w14:textId="60F1B33F" w:rsidR="00716CFF" w:rsidRDefault="00716CFF"/>
    <w:p w14:paraId="33764FDB" w14:textId="5CE24179" w:rsidR="00716CFF" w:rsidRDefault="00716CFF"/>
    <w:p w14:paraId="6EF6B2A5" w14:textId="09304F2B" w:rsidR="00716CFF" w:rsidRDefault="00716CFF"/>
    <w:p w14:paraId="1D59D567" w14:textId="1A5C8D6A" w:rsidR="00716CFF" w:rsidRDefault="00716CFF"/>
    <w:p w14:paraId="6BA9C970" w14:textId="6BA1B4C9" w:rsidR="00716CFF" w:rsidRDefault="00716CFF"/>
    <w:p w14:paraId="35A180D3" w14:textId="0FD7F798" w:rsidR="00716CFF" w:rsidRDefault="00716CFF"/>
    <w:p w14:paraId="6B424CFF" w14:textId="6990B71D" w:rsidR="00716CFF" w:rsidRDefault="00716CFF"/>
    <w:p w14:paraId="01F776FB" w14:textId="77777777" w:rsidR="00716CFF" w:rsidRPr="00716CFF" w:rsidRDefault="00716CFF" w:rsidP="00716CFF">
      <w:pPr>
        <w:widowControl w:val="0"/>
        <w:spacing w:line="360" w:lineRule="auto"/>
        <w:ind w:firstLine="709"/>
        <w:jc w:val="right"/>
        <w:rPr>
          <w:rFonts w:ascii="Times New Roman" w:eastAsia="Calibri" w:hAnsi="Times New Roman" w:cs="Times New Roman"/>
          <w:i/>
          <w:iCs/>
          <w:sz w:val="28"/>
          <w:lang w:eastAsia="ru-RU"/>
        </w:rPr>
      </w:pPr>
      <w:r w:rsidRPr="00716CFF">
        <w:rPr>
          <w:rFonts w:ascii="Times New Roman" w:eastAsia="Calibri" w:hAnsi="Times New Roman" w:cs="Times New Roman"/>
          <w:sz w:val="28"/>
          <w:lang w:eastAsia="ru-RU"/>
        </w:rPr>
        <w:lastRenderedPageBreak/>
        <w:t>Додаток А</w:t>
      </w:r>
    </w:p>
    <w:p w14:paraId="0D9C3D33" w14:textId="77777777" w:rsidR="00716CFF" w:rsidRPr="00716CFF" w:rsidRDefault="00716CFF" w:rsidP="00716CFF">
      <w:pPr>
        <w:spacing w:line="360" w:lineRule="auto"/>
        <w:ind w:firstLine="709"/>
        <w:rPr>
          <w:rFonts w:ascii="Times New Roman" w:eastAsia="Calibri" w:hAnsi="Times New Roman" w:cs="Times New Roman"/>
          <w:sz w:val="28"/>
          <w:szCs w:val="28"/>
        </w:rPr>
      </w:pPr>
      <w:r w:rsidRPr="00716CFF">
        <w:rPr>
          <w:rFonts w:ascii="Times New Roman" w:eastAsia="Calibri" w:hAnsi="Times New Roman" w:cs="Times New Roman"/>
          <w:sz w:val="28"/>
          <w:szCs w:val="28"/>
        </w:rPr>
        <w:t>Складові внутрішнього середовища підприємства</w:t>
      </w:r>
    </w:p>
    <w:tbl>
      <w:tblPr>
        <w:tblStyle w:val="31"/>
        <w:tblW w:w="0" w:type="auto"/>
        <w:tblInd w:w="0" w:type="dxa"/>
        <w:tblLook w:val="04A0" w:firstRow="1" w:lastRow="0" w:firstColumn="1" w:lastColumn="0" w:noHBand="0" w:noVBand="1"/>
      </w:tblPr>
      <w:tblGrid>
        <w:gridCol w:w="4672"/>
        <w:gridCol w:w="4673"/>
      </w:tblGrid>
      <w:tr w:rsidR="00716CFF" w:rsidRPr="00716CFF" w14:paraId="03406C8A" w14:textId="77777777" w:rsidTr="00716CFF">
        <w:trPr>
          <w:tblHeader/>
        </w:trPr>
        <w:tc>
          <w:tcPr>
            <w:tcW w:w="4672" w:type="dxa"/>
            <w:tcBorders>
              <w:top w:val="single" w:sz="4" w:space="0" w:color="auto"/>
              <w:left w:val="single" w:sz="4" w:space="0" w:color="auto"/>
              <w:bottom w:val="single" w:sz="4" w:space="0" w:color="auto"/>
              <w:right w:val="single" w:sz="4" w:space="0" w:color="auto"/>
            </w:tcBorders>
            <w:hideMark/>
          </w:tcPr>
          <w:p w14:paraId="3DE481FB" w14:textId="77777777" w:rsidR="00716CFF" w:rsidRPr="00716CFF" w:rsidRDefault="00716CFF" w:rsidP="00716CFF">
            <w:pPr>
              <w:widowControl w:val="0"/>
              <w:spacing w:line="360" w:lineRule="auto"/>
              <w:rPr>
                <w:rFonts w:ascii="Times New Roman" w:eastAsia="Times New Roman" w:hAnsi="Times New Roman"/>
                <w:sz w:val="28"/>
                <w:szCs w:val="28"/>
                <w:lang w:eastAsia="ru-RU"/>
              </w:rPr>
            </w:pPr>
            <w:r w:rsidRPr="00716CFF">
              <w:rPr>
                <w:rFonts w:ascii="Times New Roman" w:hAnsi="Times New Roman"/>
                <w:b/>
                <w:bCs/>
                <w:sz w:val="24"/>
                <w:szCs w:val="24"/>
                <w:lang w:eastAsia="ru-RU"/>
              </w:rPr>
              <w:t>Сфера діяльності</w:t>
            </w:r>
          </w:p>
        </w:tc>
        <w:tc>
          <w:tcPr>
            <w:tcW w:w="4673" w:type="dxa"/>
            <w:tcBorders>
              <w:top w:val="single" w:sz="4" w:space="0" w:color="auto"/>
              <w:left w:val="single" w:sz="4" w:space="0" w:color="auto"/>
              <w:bottom w:val="single" w:sz="4" w:space="0" w:color="auto"/>
              <w:right w:val="single" w:sz="4" w:space="0" w:color="auto"/>
            </w:tcBorders>
            <w:hideMark/>
          </w:tcPr>
          <w:p w14:paraId="025B4A5C" w14:textId="77777777" w:rsidR="00716CFF" w:rsidRPr="00716CFF" w:rsidRDefault="00716CFF" w:rsidP="00716CFF">
            <w:pPr>
              <w:widowControl w:val="0"/>
              <w:spacing w:line="360" w:lineRule="auto"/>
              <w:rPr>
                <w:rFonts w:ascii="Times New Roman" w:eastAsia="Times New Roman" w:hAnsi="Times New Roman"/>
                <w:sz w:val="28"/>
                <w:szCs w:val="28"/>
                <w:lang w:eastAsia="ru-RU"/>
              </w:rPr>
            </w:pPr>
            <w:r w:rsidRPr="00716CFF">
              <w:rPr>
                <w:rFonts w:ascii="Times New Roman" w:hAnsi="Times New Roman"/>
                <w:b/>
                <w:bCs/>
                <w:sz w:val="24"/>
                <w:szCs w:val="24"/>
                <w:lang w:eastAsia="ru-RU"/>
              </w:rPr>
              <w:t>Характеристика сфер діяльності</w:t>
            </w:r>
          </w:p>
        </w:tc>
      </w:tr>
      <w:tr w:rsidR="00716CFF" w:rsidRPr="00716CFF" w14:paraId="0BD8154A" w14:textId="77777777" w:rsidTr="00716CFF">
        <w:tc>
          <w:tcPr>
            <w:tcW w:w="4672" w:type="dxa"/>
            <w:tcBorders>
              <w:top w:val="single" w:sz="4" w:space="0" w:color="auto"/>
              <w:left w:val="single" w:sz="4" w:space="0" w:color="auto"/>
              <w:bottom w:val="single" w:sz="4" w:space="0" w:color="auto"/>
              <w:right w:val="single" w:sz="4" w:space="0" w:color="auto"/>
            </w:tcBorders>
            <w:hideMark/>
          </w:tcPr>
          <w:p w14:paraId="599097B1" w14:textId="77777777" w:rsidR="00716CFF" w:rsidRPr="00716CFF" w:rsidRDefault="00716CFF" w:rsidP="00716CFF">
            <w:pPr>
              <w:widowControl w:val="0"/>
              <w:spacing w:line="360" w:lineRule="auto"/>
              <w:rPr>
                <w:rFonts w:ascii="Times New Roman" w:hAnsi="Times New Roman"/>
                <w:b/>
                <w:bCs/>
                <w:sz w:val="24"/>
                <w:szCs w:val="24"/>
              </w:rPr>
            </w:pPr>
            <w:r w:rsidRPr="00716CFF">
              <w:rPr>
                <w:rFonts w:ascii="Times New Roman" w:hAnsi="Times New Roman"/>
                <w:b/>
                <w:bCs/>
                <w:sz w:val="24"/>
                <w:szCs w:val="24"/>
              </w:rPr>
              <w:t>Людські ресурси</w:t>
            </w:r>
          </w:p>
        </w:tc>
        <w:tc>
          <w:tcPr>
            <w:tcW w:w="4673" w:type="dxa"/>
            <w:tcBorders>
              <w:top w:val="single" w:sz="4" w:space="0" w:color="auto"/>
              <w:left w:val="single" w:sz="4" w:space="0" w:color="auto"/>
              <w:bottom w:val="single" w:sz="4" w:space="0" w:color="auto"/>
              <w:right w:val="single" w:sz="4" w:space="0" w:color="auto"/>
            </w:tcBorders>
            <w:hideMark/>
          </w:tcPr>
          <w:p w14:paraId="1B183C90" w14:textId="77777777" w:rsidR="00716CFF" w:rsidRPr="00716CFF" w:rsidRDefault="00716CFF" w:rsidP="00716CFF">
            <w:pPr>
              <w:spacing w:before="100" w:beforeAutospacing="1" w:after="100" w:afterAutospacing="1"/>
              <w:jc w:val="left"/>
              <w:rPr>
                <w:rFonts w:ascii="Times New Roman" w:eastAsia="Times New Roman" w:hAnsi="Times New Roman"/>
                <w:sz w:val="28"/>
                <w:szCs w:val="28"/>
                <w:lang w:val="ru-RU" w:eastAsia="ru-RU"/>
              </w:rPr>
            </w:pPr>
            <w:r w:rsidRPr="00716CFF">
              <w:rPr>
                <w:rFonts w:ascii="Times New Roman" w:eastAsia="Times New Roman" w:hAnsi="Times New Roman"/>
                <w:sz w:val="24"/>
                <w:szCs w:val="24"/>
                <w:lang w:eastAsia="ru-RU"/>
              </w:rPr>
              <w:t xml:space="preserve">1.  </w:t>
            </w:r>
            <w:r w:rsidRPr="00716CFF">
              <w:rPr>
                <w:rFonts w:ascii="Times New Roman" w:hAnsi="Times New Roman"/>
                <w:sz w:val="24"/>
                <w:szCs w:val="24"/>
                <w:lang w:eastAsia="ru-RU"/>
              </w:rPr>
              <w:t>Кваліфікація персоналу</w:t>
            </w:r>
            <w:r w:rsidRPr="00716CFF">
              <w:rPr>
                <w:rFonts w:ascii="Times New Roman" w:hAnsi="Times New Roman"/>
                <w:b/>
                <w:bCs/>
                <w:sz w:val="24"/>
                <w:szCs w:val="24"/>
                <w:lang w:eastAsia="ru-RU"/>
              </w:rPr>
              <w:t xml:space="preserve"> - о</w:t>
            </w:r>
            <w:r w:rsidRPr="00716CFF">
              <w:rPr>
                <w:rFonts w:ascii="Times New Roman" w:hAnsi="Times New Roman"/>
                <w:sz w:val="24"/>
                <w:szCs w:val="24"/>
                <w:lang w:eastAsia="ru-RU"/>
              </w:rPr>
              <w:t>цінка рівня знань, навичок і професійної підготовки управлінського та виробничого персоналу. 2. Кадрова політика підприємства</w:t>
            </w:r>
            <w:r w:rsidRPr="00716CFF">
              <w:rPr>
                <w:rFonts w:ascii="Times New Roman" w:hAnsi="Times New Roman"/>
                <w:b/>
                <w:bCs/>
                <w:sz w:val="24"/>
                <w:szCs w:val="24"/>
                <w:lang w:eastAsia="ru-RU"/>
              </w:rPr>
              <w:t xml:space="preserve"> - </w:t>
            </w:r>
            <w:r w:rsidRPr="00716CFF">
              <w:rPr>
                <w:rFonts w:ascii="Times New Roman" w:hAnsi="Times New Roman"/>
                <w:sz w:val="24"/>
                <w:szCs w:val="24"/>
                <w:lang w:eastAsia="ru-RU"/>
              </w:rPr>
              <w:t>встановлення стратегій залучення, утримання і розвитку персоналу, політики найму і звільнення. 3. Системи винагород за працю та мотивація персоналу</w:t>
            </w:r>
            <w:r w:rsidRPr="00716CFF">
              <w:rPr>
                <w:rFonts w:ascii="Times New Roman" w:hAnsi="Times New Roman"/>
                <w:b/>
                <w:bCs/>
                <w:sz w:val="24"/>
                <w:szCs w:val="24"/>
                <w:lang w:eastAsia="ru-RU"/>
              </w:rPr>
              <w:t xml:space="preserve"> -</w:t>
            </w:r>
            <w:r w:rsidRPr="00716CFF">
              <w:rPr>
                <w:rFonts w:ascii="Times New Roman" w:hAnsi="Times New Roman"/>
                <w:sz w:val="24"/>
                <w:szCs w:val="24"/>
                <w:lang w:eastAsia="ru-RU"/>
              </w:rPr>
              <w:t xml:space="preserve"> визначення методів стимулювання працівників, включаючи системи оплати праці, бонусні програми, корпоративні пільги ін. 4. Досвід роботи</w:t>
            </w:r>
            <w:r w:rsidRPr="00716CFF">
              <w:rPr>
                <w:rFonts w:ascii="Times New Roman" w:hAnsi="Times New Roman"/>
                <w:b/>
                <w:bCs/>
                <w:sz w:val="24"/>
                <w:szCs w:val="24"/>
                <w:lang w:eastAsia="ru-RU"/>
              </w:rPr>
              <w:t xml:space="preserve"> -</w:t>
            </w:r>
            <w:r w:rsidRPr="00716CFF">
              <w:rPr>
                <w:rFonts w:ascii="Times New Roman" w:hAnsi="Times New Roman"/>
                <w:sz w:val="24"/>
                <w:szCs w:val="24"/>
                <w:lang w:eastAsia="ru-RU"/>
              </w:rPr>
              <w:t xml:space="preserve"> оцінка загального професійного досвіду та специфічного досвіду роботи на даній посаді. 5. Плинність кадрів</w:t>
            </w:r>
            <w:r w:rsidRPr="00716CFF">
              <w:rPr>
                <w:rFonts w:ascii="Times New Roman" w:hAnsi="Times New Roman"/>
                <w:b/>
                <w:bCs/>
                <w:sz w:val="24"/>
                <w:szCs w:val="24"/>
                <w:lang w:eastAsia="ru-RU"/>
              </w:rPr>
              <w:t xml:space="preserve"> - о</w:t>
            </w:r>
            <w:r w:rsidRPr="00716CFF">
              <w:rPr>
                <w:rFonts w:ascii="Times New Roman" w:hAnsi="Times New Roman"/>
                <w:sz w:val="24"/>
                <w:szCs w:val="24"/>
                <w:lang w:eastAsia="ru-RU"/>
              </w:rPr>
              <w:t>цінка рівня звільнень, переміщень та перебудов в персональному складі підприємства.</w:t>
            </w:r>
          </w:p>
        </w:tc>
      </w:tr>
      <w:tr w:rsidR="00716CFF" w:rsidRPr="00716CFF" w14:paraId="6A4FB2AC" w14:textId="77777777" w:rsidTr="00716CFF">
        <w:tc>
          <w:tcPr>
            <w:tcW w:w="4672" w:type="dxa"/>
            <w:tcBorders>
              <w:top w:val="single" w:sz="4" w:space="0" w:color="auto"/>
              <w:left w:val="single" w:sz="4" w:space="0" w:color="auto"/>
              <w:bottom w:val="single" w:sz="4" w:space="0" w:color="auto"/>
              <w:right w:val="single" w:sz="4" w:space="0" w:color="auto"/>
            </w:tcBorders>
            <w:hideMark/>
          </w:tcPr>
          <w:p w14:paraId="7BB57B77" w14:textId="77777777" w:rsidR="00716CFF" w:rsidRPr="00716CFF" w:rsidRDefault="00716CFF" w:rsidP="00716CFF">
            <w:pPr>
              <w:widowControl w:val="0"/>
              <w:spacing w:line="360" w:lineRule="auto"/>
              <w:rPr>
                <w:rFonts w:ascii="Times New Roman" w:hAnsi="Times New Roman"/>
                <w:b/>
                <w:bCs/>
                <w:sz w:val="24"/>
                <w:szCs w:val="24"/>
              </w:rPr>
            </w:pPr>
            <w:r w:rsidRPr="00716CFF">
              <w:rPr>
                <w:rFonts w:ascii="Times New Roman" w:hAnsi="Times New Roman"/>
                <w:b/>
                <w:bCs/>
                <w:sz w:val="24"/>
                <w:szCs w:val="24"/>
              </w:rPr>
              <w:t>Організація управлінської діяльності</w:t>
            </w:r>
          </w:p>
        </w:tc>
        <w:tc>
          <w:tcPr>
            <w:tcW w:w="4673" w:type="dxa"/>
            <w:tcBorders>
              <w:top w:val="single" w:sz="4" w:space="0" w:color="auto"/>
              <w:left w:val="single" w:sz="4" w:space="0" w:color="auto"/>
              <w:bottom w:val="single" w:sz="4" w:space="0" w:color="auto"/>
              <w:right w:val="single" w:sz="4" w:space="0" w:color="auto"/>
            </w:tcBorders>
            <w:hideMark/>
          </w:tcPr>
          <w:p w14:paraId="7C4E7E49" w14:textId="77777777" w:rsidR="00716CFF" w:rsidRPr="00716CFF" w:rsidRDefault="00716CFF" w:rsidP="00716CFF">
            <w:pPr>
              <w:spacing w:before="100" w:beforeAutospacing="1" w:after="100" w:afterAutospacing="1"/>
              <w:jc w:val="left"/>
              <w:rPr>
                <w:rFonts w:ascii="Times New Roman" w:eastAsia="Times New Roman" w:hAnsi="Times New Roman"/>
                <w:sz w:val="28"/>
                <w:szCs w:val="28"/>
                <w:lang w:eastAsia="ru-RU"/>
              </w:rPr>
            </w:pPr>
            <w:r w:rsidRPr="00716CFF">
              <w:rPr>
                <w:rFonts w:ascii="Times New Roman" w:eastAsia="Times New Roman" w:hAnsi="Times New Roman"/>
                <w:sz w:val="24"/>
                <w:szCs w:val="24"/>
                <w:lang w:eastAsia="ru-RU"/>
              </w:rPr>
              <w:t xml:space="preserve">1. Спосіб розподілу обов'язків, повноважень і комунікаційних ланцюгів всередині підприємства для забезпечення ефективного управління і виконання завдань. 2. Загальні цінності, норми, вірування і практики, які формують спільне розуміння індивідуальних та колективних цілей усіма членами організації. 3. Сукупність взаємин і емоційних відносин між співробітниками в організації, що впливає на моральний дух, мотивацію та ефективність роботи. 4.Методи і процедури, які забезпечують співпрацю і координацію між різними відділами або підрозділами для досягнення загальних цілей. </w:t>
            </w:r>
            <w:r w:rsidRPr="00716CFF">
              <w:rPr>
                <w:rFonts w:ascii="Times New Roman" w:eastAsia="Times New Roman" w:hAnsi="Symbol"/>
                <w:sz w:val="24"/>
                <w:szCs w:val="24"/>
                <w:lang w:eastAsia="ru-RU"/>
              </w:rPr>
              <w:t>5.</w:t>
            </w:r>
            <w:r w:rsidRPr="00716CFF">
              <w:rPr>
                <w:rFonts w:ascii="Times New Roman" w:eastAsia="Times New Roman" w:hAnsi="Times New Roman"/>
                <w:sz w:val="24"/>
                <w:szCs w:val="24"/>
                <w:lang w:eastAsia="ru-RU"/>
              </w:rPr>
              <w:t xml:space="preserve"> Системи і процеси обміну інформацією всередині організації, що впливають на ефективність прийняття рішень і виконання завдань. 6. Рівень професійної підготовки, особисті здібності і мотивація ключових керівників, що впливають на стратегічне управління і розвиток підприємства.</w:t>
            </w:r>
          </w:p>
        </w:tc>
      </w:tr>
      <w:tr w:rsidR="00716CFF" w:rsidRPr="00716CFF" w14:paraId="3324D428" w14:textId="77777777" w:rsidTr="00716CFF">
        <w:tc>
          <w:tcPr>
            <w:tcW w:w="4672" w:type="dxa"/>
            <w:tcBorders>
              <w:top w:val="single" w:sz="4" w:space="0" w:color="auto"/>
              <w:left w:val="single" w:sz="4" w:space="0" w:color="auto"/>
              <w:bottom w:val="single" w:sz="4" w:space="0" w:color="auto"/>
              <w:right w:val="single" w:sz="4" w:space="0" w:color="auto"/>
            </w:tcBorders>
            <w:hideMark/>
          </w:tcPr>
          <w:p w14:paraId="0E866FF1" w14:textId="77777777" w:rsidR="00716CFF" w:rsidRPr="00716CFF" w:rsidRDefault="00716CFF" w:rsidP="00716CFF">
            <w:pPr>
              <w:widowControl w:val="0"/>
              <w:spacing w:line="360" w:lineRule="auto"/>
              <w:rPr>
                <w:rFonts w:ascii="Times New Roman" w:hAnsi="Times New Roman"/>
                <w:b/>
                <w:bCs/>
                <w:sz w:val="24"/>
                <w:szCs w:val="24"/>
              </w:rPr>
            </w:pPr>
            <w:r w:rsidRPr="00716CFF">
              <w:rPr>
                <w:rFonts w:ascii="Times New Roman" w:hAnsi="Times New Roman"/>
                <w:b/>
                <w:bCs/>
                <w:sz w:val="24"/>
                <w:szCs w:val="24"/>
              </w:rPr>
              <w:t>Виробничі процеси</w:t>
            </w:r>
          </w:p>
        </w:tc>
        <w:tc>
          <w:tcPr>
            <w:tcW w:w="4673" w:type="dxa"/>
            <w:tcBorders>
              <w:top w:val="single" w:sz="4" w:space="0" w:color="auto"/>
              <w:left w:val="single" w:sz="4" w:space="0" w:color="auto"/>
              <w:bottom w:val="single" w:sz="4" w:space="0" w:color="auto"/>
              <w:right w:val="single" w:sz="4" w:space="0" w:color="auto"/>
            </w:tcBorders>
            <w:hideMark/>
          </w:tcPr>
          <w:p w14:paraId="568122E7" w14:textId="77777777" w:rsidR="00716CFF" w:rsidRPr="00716CFF" w:rsidRDefault="00716CFF" w:rsidP="00716CFF">
            <w:pPr>
              <w:spacing w:before="100" w:beforeAutospacing="1" w:after="100" w:afterAutospacing="1"/>
              <w:jc w:val="left"/>
              <w:rPr>
                <w:rFonts w:ascii="Times New Roman" w:eastAsia="Times New Roman" w:hAnsi="Times New Roman"/>
                <w:sz w:val="28"/>
                <w:szCs w:val="28"/>
                <w:lang w:eastAsia="ru-RU"/>
              </w:rPr>
            </w:pPr>
            <w:r w:rsidRPr="00716CFF">
              <w:rPr>
                <w:rFonts w:ascii="Times New Roman" w:eastAsia="Times New Roman" w:hAnsi="Times New Roman"/>
                <w:sz w:val="24"/>
                <w:szCs w:val="24"/>
                <w:lang w:eastAsia="ru-RU"/>
              </w:rPr>
              <w:t>1.</w:t>
            </w:r>
            <w:r w:rsidRPr="00716CFF">
              <w:rPr>
                <w:rFonts w:ascii="Times New Roman" w:eastAsia="Times New Roman" w:hAnsi="Times New Roman"/>
                <w:b/>
                <w:bCs/>
                <w:sz w:val="24"/>
                <w:szCs w:val="24"/>
                <w:lang w:eastAsia="ru-RU"/>
              </w:rPr>
              <w:t xml:space="preserve">  </w:t>
            </w:r>
            <w:r w:rsidRPr="00716CFF">
              <w:rPr>
                <w:rFonts w:ascii="Times New Roman" w:eastAsia="Times New Roman" w:hAnsi="Times New Roman"/>
                <w:sz w:val="24"/>
                <w:szCs w:val="24"/>
                <w:lang w:eastAsia="ru-RU"/>
              </w:rPr>
              <w:t>Вартість і доступність сировинних ресурсів</w:t>
            </w:r>
            <w:r w:rsidRPr="00716CFF">
              <w:rPr>
                <w:rFonts w:ascii="Times New Roman" w:eastAsia="Times New Roman" w:hAnsi="Times New Roman"/>
                <w:b/>
                <w:bCs/>
                <w:sz w:val="24"/>
                <w:szCs w:val="24"/>
                <w:lang w:eastAsia="ru-RU"/>
              </w:rPr>
              <w:t xml:space="preserve"> - </w:t>
            </w:r>
            <w:r w:rsidRPr="00716CFF">
              <w:rPr>
                <w:rFonts w:ascii="Times New Roman" w:eastAsia="Times New Roman" w:hAnsi="Times New Roman"/>
                <w:sz w:val="24"/>
                <w:szCs w:val="24"/>
                <w:lang w:eastAsia="ru-RU"/>
              </w:rPr>
              <w:t xml:space="preserve">економічна ефективність закупівлі необхідних матеріалів і компонентів для виробництва продукції. 2.Взаємовідносини з постачальниками </w:t>
            </w:r>
            <w:r w:rsidRPr="00716CFF">
              <w:rPr>
                <w:rFonts w:ascii="Times New Roman" w:eastAsia="Times New Roman" w:hAnsi="Times New Roman"/>
                <w:b/>
                <w:bCs/>
                <w:sz w:val="24"/>
                <w:szCs w:val="24"/>
                <w:lang w:eastAsia="ru-RU"/>
              </w:rPr>
              <w:t>-</w:t>
            </w:r>
            <w:r w:rsidRPr="00716CFF">
              <w:rPr>
                <w:rFonts w:ascii="Times New Roman" w:eastAsia="Times New Roman" w:hAnsi="Times New Roman"/>
                <w:sz w:val="24"/>
                <w:szCs w:val="24"/>
                <w:lang w:eastAsia="ru-RU"/>
              </w:rPr>
              <w:t xml:space="preserve"> управління взаємовідносинами з постачальниками для забезпечення </w:t>
            </w:r>
            <w:r w:rsidRPr="00716CFF">
              <w:rPr>
                <w:rFonts w:ascii="Times New Roman" w:eastAsia="Times New Roman" w:hAnsi="Times New Roman"/>
                <w:sz w:val="24"/>
                <w:szCs w:val="24"/>
                <w:lang w:eastAsia="ru-RU"/>
              </w:rPr>
              <w:lastRenderedPageBreak/>
              <w:t xml:space="preserve">стабільних та якісних поставок сировини.  3. Матеріально-технічне забезпечення виробництва </w:t>
            </w:r>
            <w:r w:rsidRPr="00716CFF">
              <w:rPr>
                <w:rFonts w:ascii="Times New Roman" w:eastAsia="Times New Roman" w:hAnsi="Times New Roman"/>
                <w:b/>
                <w:bCs/>
                <w:sz w:val="24"/>
                <w:szCs w:val="24"/>
                <w:lang w:eastAsia="ru-RU"/>
              </w:rPr>
              <w:t xml:space="preserve">- </w:t>
            </w:r>
            <w:r w:rsidRPr="00716CFF">
              <w:rPr>
                <w:rFonts w:ascii="Times New Roman" w:eastAsia="Times New Roman" w:hAnsi="Times New Roman"/>
                <w:sz w:val="24"/>
                <w:szCs w:val="24"/>
                <w:lang w:eastAsia="ru-RU"/>
              </w:rPr>
              <w:t xml:space="preserve">наявність необхідного обладнання, технологічних процесів і інфраструктури для виробництва продукції. 4.  Місцезнаходження виробничих приміщень </w:t>
            </w:r>
            <w:r w:rsidRPr="00716CFF">
              <w:rPr>
                <w:rFonts w:ascii="Times New Roman" w:eastAsia="Times New Roman" w:hAnsi="Times New Roman"/>
                <w:b/>
                <w:bCs/>
                <w:sz w:val="24"/>
                <w:szCs w:val="24"/>
                <w:lang w:eastAsia="ru-RU"/>
              </w:rPr>
              <w:t>-</w:t>
            </w:r>
            <w:r w:rsidRPr="00716CFF">
              <w:rPr>
                <w:rFonts w:ascii="Times New Roman" w:eastAsia="Times New Roman" w:hAnsi="Times New Roman"/>
                <w:sz w:val="24"/>
                <w:szCs w:val="24"/>
                <w:lang w:eastAsia="ru-RU"/>
              </w:rPr>
              <w:t xml:space="preserve"> оптимальне розташування виробничих одиниць для забезпечення ефективності логістики і зниження транспортних витрат.  5.Ефективність і завантаження </w:t>
            </w:r>
            <w:proofErr w:type="spellStart"/>
            <w:r w:rsidRPr="00716CFF">
              <w:rPr>
                <w:rFonts w:ascii="Times New Roman" w:eastAsia="Times New Roman" w:hAnsi="Times New Roman"/>
                <w:sz w:val="24"/>
                <w:szCs w:val="24"/>
                <w:lang w:eastAsia="ru-RU"/>
              </w:rPr>
              <w:t>потужностей</w:t>
            </w:r>
            <w:proofErr w:type="spellEnd"/>
            <w:r w:rsidRPr="00716CFF">
              <w:rPr>
                <w:rFonts w:ascii="Times New Roman" w:eastAsia="Times New Roman" w:hAnsi="Times New Roman"/>
                <w:sz w:val="24"/>
                <w:szCs w:val="24"/>
                <w:lang w:eastAsia="ru-RU"/>
              </w:rPr>
              <w:t xml:space="preserve"> - використання виробничих </w:t>
            </w:r>
            <w:proofErr w:type="spellStart"/>
            <w:r w:rsidRPr="00716CFF">
              <w:rPr>
                <w:rFonts w:ascii="Times New Roman" w:eastAsia="Times New Roman" w:hAnsi="Times New Roman"/>
                <w:sz w:val="24"/>
                <w:szCs w:val="24"/>
                <w:lang w:eastAsia="ru-RU"/>
              </w:rPr>
              <w:t>потужностей</w:t>
            </w:r>
            <w:proofErr w:type="spellEnd"/>
            <w:r w:rsidRPr="00716CFF">
              <w:rPr>
                <w:rFonts w:ascii="Times New Roman" w:eastAsia="Times New Roman" w:hAnsi="Times New Roman"/>
                <w:sz w:val="24"/>
                <w:szCs w:val="24"/>
                <w:lang w:eastAsia="ru-RU"/>
              </w:rPr>
              <w:t xml:space="preserve"> на максимум їхньої місткості для оптимізації виробничих процесів.  6.Контроль процесу виготовлення товарів і контроль якості </w:t>
            </w:r>
            <w:r w:rsidRPr="00716CFF">
              <w:rPr>
                <w:rFonts w:ascii="Times New Roman" w:eastAsia="Times New Roman" w:hAnsi="Times New Roman"/>
                <w:b/>
                <w:bCs/>
                <w:sz w:val="24"/>
                <w:szCs w:val="24"/>
                <w:lang w:eastAsia="ru-RU"/>
              </w:rPr>
              <w:t>-</w:t>
            </w:r>
            <w:r w:rsidRPr="00716CFF">
              <w:rPr>
                <w:rFonts w:ascii="Times New Roman" w:eastAsia="Times New Roman" w:hAnsi="Times New Roman"/>
                <w:sz w:val="24"/>
                <w:szCs w:val="24"/>
                <w:lang w:eastAsia="ru-RU"/>
              </w:rPr>
              <w:t xml:space="preserve"> забезпечення стандартів якості та ефективного контролю за виробничими процесами. 7.  Витрати виробництва, їхня структура </w:t>
            </w:r>
            <w:r w:rsidRPr="00716CFF">
              <w:rPr>
                <w:rFonts w:ascii="Times New Roman" w:eastAsia="Times New Roman" w:hAnsi="Times New Roman"/>
                <w:b/>
                <w:bCs/>
                <w:sz w:val="24"/>
                <w:szCs w:val="24"/>
                <w:lang w:eastAsia="ru-RU"/>
              </w:rPr>
              <w:t>-</w:t>
            </w:r>
            <w:r w:rsidRPr="00716CFF">
              <w:rPr>
                <w:rFonts w:ascii="Times New Roman" w:eastAsia="Times New Roman" w:hAnsi="Times New Roman"/>
                <w:sz w:val="24"/>
                <w:szCs w:val="24"/>
                <w:lang w:eastAsia="ru-RU"/>
              </w:rPr>
              <w:t xml:space="preserve"> аналіз і оптимізація витрат на виробництво продукції для підвищення прибутковості підприємства. 8</w:t>
            </w:r>
            <w:r w:rsidRPr="00716CFF">
              <w:rPr>
                <w:rFonts w:ascii="Times New Roman" w:eastAsia="Times New Roman" w:hAnsi="Times New Roman"/>
                <w:b/>
                <w:bCs/>
                <w:sz w:val="24"/>
                <w:szCs w:val="24"/>
                <w:lang w:eastAsia="ru-RU"/>
              </w:rPr>
              <w:t xml:space="preserve">.  </w:t>
            </w:r>
            <w:r w:rsidRPr="00716CFF">
              <w:rPr>
                <w:rFonts w:ascii="Times New Roman" w:eastAsia="Times New Roman" w:hAnsi="Times New Roman"/>
                <w:sz w:val="24"/>
                <w:szCs w:val="24"/>
                <w:lang w:eastAsia="ru-RU"/>
              </w:rPr>
              <w:t>Інноваційна діяльність - розвиток нових технологій і методів виробництва для підвищення конкурентоспроможності і відповідності ринковим вимогам.</w:t>
            </w:r>
          </w:p>
        </w:tc>
      </w:tr>
      <w:tr w:rsidR="00716CFF" w:rsidRPr="00716CFF" w14:paraId="7E34EAE0" w14:textId="77777777" w:rsidTr="00716CFF">
        <w:tc>
          <w:tcPr>
            <w:tcW w:w="4672" w:type="dxa"/>
            <w:tcBorders>
              <w:top w:val="single" w:sz="4" w:space="0" w:color="auto"/>
              <w:left w:val="single" w:sz="4" w:space="0" w:color="auto"/>
              <w:bottom w:val="single" w:sz="4" w:space="0" w:color="auto"/>
              <w:right w:val="single" w:sz="4" w:space="0" w:color="auto"/>
            </w:tcBorders>
            <w:hideMark/>
          </w:tcPr>
          <w:p w14:paraId="26EBCD03" w14:textId="77777777" w:rsidR="00716CFF" w:rsidRPr="00716CFF" w:rsidRDefault="00716CFF" w:rsidP="00716CFF">
            <w:pPr>
              <w:widowControl w:val="0"/>
              <w:spacing w:line="360" w:lineRule="auto"/>
              <w:rPr>
                <w:rFonts w:ascii="Times New Roman" w:hAnsi="Times New Roman"/>
                <w:b/>
                <w:bCs/>
                <w:sz w:val="24"/>
                <w:szCs w:val="24"/>
              </w:rPr>
            </w:pPr>
            <w:r w:rsidRPr="00716CFF">
              <w:rPr>
                <w:rFonts w:ascii="Times New Roman" w:hAnsi="Times New Roman"/>
                <w:b/>
                <w:bCs/>
                <w:sz w:val="24"/>
                <w:szCs w:val="24"/>
              </w:rPr>
              <w:lastRenderedPageBreak/>
              <w:t>Маркетингова діяльність</w:t>
            </w:r>
          </w:p>
        </w:tc>
        <w:tc>
          <w:tcPr>
            <w:tcW w:w="4673" w:type="dxa"/>
            <w:tcBorders>
              <w:top w:val="single" w:sz="4" w:space="0" w:color="auto"/>
              <w:left w:val="single" w:sz="4" w:space="0" w:color="auto"/>
              <w:bottom w:val="single" w:sz="4" w:space="0" w:color="auto"/>
              <w:right w:val="single" w:sz="4" w:space="0" w:color="auto"/>
            </w:tcBorders>
            <w:hideMark/>
          </w:tcPr>
          <w:p w14:paraId="3F24B4B2" w14:textId="77777777" w:rsidR="00716CFF" w:rsidRPr="00716CFF" w:rsidRDefault="00716CFF" w:rsidP="00716CFF">
            <w:pPr>
              <w:spacing w:before="100" w:beforeAutospacing="1" w:after="100" w:afterAutospacing="1"/>
              <w:jc w:val="left"/>
              <w:rPr>
                <w:rFonts w:ascii="Times New Roman" w:hAnsi="Times New Roman"/>
                <w:sz w:val="24"/>
                <w:szCs w:val="24"/>
                <w:lang w:eastAsia="ru-RU"/>
              </w:rPr>
            </w:pPr>
            <w:r w:rsidRPr="00716CFF">
              <w:rPr>
                <w:rFonts w:ascii="Times New Roman" w:hAnsi="Times New Roman"/>
                <w:sz w:val="24"/>
                <w:szCs w:val="24"/>
                <w:lang w:eastAsia="ru-RU"/>
              </w:rPr>
              <w:t xml:space="preserve">1. Оцінка ринкових умов, попиту, пропозиції та конкуренції на ринку, аналіз тенденцій і прогнозування змін. 2.Оцінка власної позиції на ринку в порівнянні з конкурентами, визначення ринкової долі. 3.Аналіз асортименту товарів підприємства, можливості введення нових товарів на ринок і освоєння нових сегментів. 4. Оцінка тривалості та етапів життєвого циклу товарів для планування стратегій маркетингу та розвитку. 5.Визначення ефективних каналів збуту, розробка стратегій дистрибуції товарів. 6.Створення і реалізація маркетингових кампаній, реклама та </w:t>
            </w:r>
            <w:proofErr w:type="spellStart"/>
            <w:r w:rsidRPr="00716CFF">
              <w:rPr>
                <w:rFonts w:ascii="Times New Roman" w:hAnsi="Times New Roman"/>
                <w:sz w:val="24"/>
                <w:szCs w:val="24"/>
                <w:lang w:eastAsia="ru-RU"/>
              </w:rPr>
              <w:t>продвиження</w:t>
            </w:r>
            <w:proofErr w:type="spellEnd"/>
            <w:r w:rsidRPr="00716CFF">
              <w:rPr>
                <w:rFonts w:ascii="Times New Roman" w:hAnsi="Times New Roman"/>
                <w:sz w:val="24"/>
                <w:szCs w:val="24"/>
                <w:lang w:eastAsia="ru-RU"/>
              </w:rPr>
              <w:t xml:space="preserve"> товарів на ринку. 7. Формування стратегій ціноутворення, враховуючи конкурентні умови та споживчі уподобання. 8.Управління </w:t>
            </w:r>
            <w:proofErr w:type="spellStart"/>
            <w:r w:rsidRPr="00716CFF">
              <w:rPr>
                <w:rFonts w:ascii="Times New Roman" w:hAnsi="Times New Roman"/>
                <w:sz w:val="24"/>
                <w:szCs w:val="24"/>
                <w:lang w:eastAsia="ru-RU"/>
              </w:rPr>
              <w:t>іміджем</w:t>
            </w:r>
            <w:proofErr w:type="spellEnd"/>
            <w:r w:rsidRPr="00716CFF">
              <w:rPr>
                <w:rFonts w:ascii="Times New Roman" w:hAnsi="Times New Roman"/>
                <w:sz w:val="24"/>
                <w:szCs w:val="24"/>
                <w:lang w:eastAsia="ru-RU"/>
              </w:rPr>
              <w:t xml:space="preserve"> бренду, створення позитивного сприйняття товарів споживачами. 9. Організація системи збору та аналізу зворотного зв'язку з клієнтами для вдосконалення продуктів та послуг.</w:t>
            </w:r>
          </w:p>
        </w:tc>
      </w:tr>
      <w:tr w:rsidR="00716CFF" w:rsidRPr="00716CFF" w14:paraId="0DED54B3" w14:textId="77777777" w:rsidTr="00716CFF">
        <w:trPr>
          <w:trHeight w:val="6687"/>
        </w:trPr>
        <w:tc>
          <w:tcPr>
            <w:tcW w:w="4672" w:type="dxa"/>
            <w:tcBorders>
              <w:top w:val="single" w:sz="4" w:space="0" w:color="auto"/>
              <w:left w:val="single" w:sz="4" w:space="0" w:color="auto"/>
              <w:bottom w:val="single" w:sz="4" w:space="0" w:color="auto"/>
              <w:right w:val="single" w:sz="4" w:space="0" w:color="auto"/>
            </w:tcBorders>
            <w:hideMark/>
          </w:tcPr>
          <w:p w14:paraId="4F2387E3" w14:textId="77777777" w:rsidR="00716CFF" w:rsidRPr="00716CFF" w:rsidRDefault="00716CFF" w:rsidP="00716CFF">
            <w:pPr>
              <w:widowControl w:val="0"/>
              <w:spacing w:line="360" w:lineRule="auto"/>
              <w:rPr>
                <w:rFonts w:ascii="Times New Roman" w:hAnsi="Times New Roman"/>
                <w:b/>
                <w:bCs/>
                <w:sz w:val="24"/>
                <w:szCs w:val="24"/>
              </w:rPr>
            </w:pPr>
            <w:r w:rsidRPr="00716CFF">
              <w:rPr>
                <w:rFonts w:ascii="Times New Roman" w:hAnsi="Times New Roman"/>
                <w:b/>
                <w:bCs/>
                <w:sz w:val="24"/>
                <w:szCs w:val="24"/>
              </w:rPr>
              <w:lastRenderedPageBreak/>
              <w:t>Фінансові і бухгалтерські аспекти</w:t>
            </w:r>
          </w:p>
        </w:tc>
        <w:tc>
          <w:tcPr>
            <w:tcW w:w="4673" w:type="dxa"/>
            <w:tcBorders>
              <w:top w:val="single" w:sz="4" w:space="0" w:color="auto"/>
              <w:left w:val="single" w:sz="4" w:space="0" w:color="auto"/>
              <w:bottom w:val="single" w:sz="4" w:space="0" w:color="auto"/>
              <w:right w:val="single" w:sz="4" w:space="0" w:color="auto"/>
            </w:tcBorders>
            <w:hideMark/>
          </w:tcPr>
          <w:p w14:paraId="2120FAB0" w14:textId="77777777" w:rsidR="00716CFF" w:rsidRPr="00716CFF" w:rsidRDefault="00716CFF" w:rsidP="00716CFF">
            <w:pPr>
              <w:jc w:val="both"/>
              <w:rPr>
                <w:rFonts w:ascii="Times New Roman" w:hAnsi="Times New Roman"/>
                <w:sz w:val="24"/>
                <w:szCs w:val="24"/>
                <w:lang w:eastAsia="ru-RU"/>
              </w:rPr>
            </w:pPr>
            <w:r w:rsidRPr="00716CFF">
              <w:rPr>
                <w:rFonts w:ascii="Times New Roman" w:hAnsi="Times New Roman"/>
                <w:sz w:val="24"/>
                <w:szCs w:val="24"/>
                <w:lang w:eastAsia="ru-RU"/>
              </w:rPr>
              <w:t>1. Оцінка та управління вартістю капіталу, включаючи відсоткові ставки на короткостроковий і довгостроковий капітал, структуру фінансування (власний та позичковий капітал).</w:t>
            </w:r>
          </w:p>
          <w:p w14:paraId="093E0902" w14:textId="77777777" w:rsidR="00716CFF" w:rsidRPr="00716CFF" w:rsidRDefault="00716CFF" w:rsidP="00716CFF">
            <w:pPr>
              <w:jc w:val="both"/>
              <w:rPr>
                <w:rFonts w:ascii="Times New Roman" w:hAnsi="Times New Roman"/>
                <w:sz w:val="24"/>
                <w:szCs w:val="24"/>
                <w:lang w:eastAsia="ru-RU"/>
              </w:rPr>
            </w:pPr>
            <w:r w:rsidRPr="00716CFF">
              <w:rPr>
                <w:rFonts w:ascii="Times New Roman" w:hAnsi="Times New Roman"/>
                <w:sz w:val="24"/>
                <w:szCs w:val="24"/>
                <w:lang w:eastAsia="ru-RU"/>
              </w:rPr>
              <w:t>2.Можливості залучення короткострокового та довгострокового капіталу, включаючи емісію акцій, видачу облігацій, банківські кредити, лізингові угоди та інші альтернативні фінансові інструменти.</w:t>
            </w:r>
          </w:p>
          <w:p w14:paraId="2BEC47C0" w14:textId="77777777" w:rsidR="00716CFF" w:rsidRPr="00716CFF" w:rsidRDefault="00716CFF" w:rsidP="00716CFF">
            <w:pPr>
              <w:jc w:val="both"/>
              <w:rPr>
                <w:rFonts w:ascii="Times New Roman" w:hAnsi="Times New Roman"/>
                <w:sz w:val="24"/>
                <w:szCs w:val="24"/>
                <w:lang w:eastAsia="ru-RU"/>
              </w:rPr>
            </w:pPr>
            <w:r w:rsidRPr="00716CFF">
              <w:rPr>
                <w:rFonts w:ascii="Times New Roman" w:hAnsi="Times New Roman"/>
                <w:sz w:val="24"/>
                <w:szCs w:val="24"/>
                <w:lang w:eastAsia="ru-RU"/>
              </w:rPr>
              <w:t>3. Використання інноваційних підходів у фінансовому управлінні для зниження ризиків і збільшення прибутковості.</w:t>
            </w:r>
          </w:p>
          <w:p w14:paraId="2289692B" w14:textId="77777777" w:rsidR="00716CFF" w:rsidRPr="00716CFF" w:rsidRDefault="00716CFF" w:rsidP="00716CFF">
            <w:pPr>
              <w:jc w:val="both"/>
              <w:rPr>
                <w:rFonts w:ascii="Times New Roman" w:hAnsi="Times New Roman"/>
                <w:sz w:val="24"/>
                <w:szCs w:val="24"/>
                <w:lang w:eastAsia="ru-RU"/>
              </w:rPr>
            </w:pPr>
            <w:r w:rsidRPr="00716CFF">
              <w:rPr>
                <w:rFonts w:ascii="Times New Roman" w:hAnsi="Times New Roman"/>
                <w:sz w:val="24"/>
                <w:szCs w:val="24"/>
                <w:lang w:eastAsia="ru-RU"/>
              </w:rPr>
              <w:t>4. Систематичний облік і аналіз витрат з метою ефективного управління ресурсами.</w:t>
            </w:r>
          </w:p>
          <w:p w14:paraId="0C9456FD" w14:textId="77777777" w:rsidR="00716CFF" w:rsidRPr="00716CFF" w:rsidRDefault="00716CFF" w:rsidP="00716CFF">
            <w:pPr>
              <w:jc w:val="both"/>
              <w:rPr>
                <w:rFonts w:ascii="Times New Roman" w:hAnsi="Times New Roman"/>
                <w:sz w:val="24"/>
                <w:szCs w:val="24"/>
                <w:lang w:eastAsia="ru-RU"/>
              </w:rPr>
            </w:pPr>
            <w:r w:rsidRPr="00716CFF">
              <w:rPr>
                <w:rFonts w:ascii="Times New Roman" w:hAnsi="Times New Roman"/>
                <w:sz w:val="24"/>
                <w:szCs w:val="24"/>
                <w:lang w:eastAsia="ru-RU"/>
              </w:rPr>
              <w:t>5. Розробка та впровадження стратегій та методів для зниження витрат без погіршення якості продукції чи обслуговування.</w:t>
            </w:r>
          </w:p>
          <w:p w14:paraId="31D9DC83" w14:textId="77777777" w:rsidR="00716CFF" w:rsidRPr="00716CFF" w:rsidRDefault="00716CFF" w:rsidP="00716CFF">
            <w:pPr>
              <w:jc w:val="both"/>
              <w:rPr>
                <w:rFonts w:ascii="Times New Roman" w:hAnsi="Times New Roman"/>
                <w:sz w:val="24"/>
                <w:szCs w:val="24"/>
                <w:lang w:eastAsia="ru-RU"/>
              </w:rPr>
            </w:pPr>
            <w:r w:rsidRPr="00716CFF">
              <w:rPr>
                <w:rFonts w:ascii="Times New Roman" w:hAnsi="Times New Roman"/>
                <w:sz w:val="24"/>
                <w:szCs w:val="24"/>
                <w:lang w:eastAsia="ru-RU"/>
              </w:rPr>
              <w:t>Складання бюджетів, розробка фінансових планів і прогнозування прибутку для досягнення фінансових цілей підприємства.</w:t>
            </w:r>
          </w:p>
        </w:tc>
      </w:tr>
    </w:tbl>
    <w:p w14:paraId="64D718F6" w14:textId="77777777" w:rsidR="00716CFF" w:rsidRPr="00716CFF" w:rsidRDefault="00716CFF" w:rsidP="00716CFF">
      <w:pPr>
        <w:spacing w:line="360" w:lineRule="auto"/>
        <w:ind w:firstLine="709"/>
        <w:jc w:val="both"/>
        <w:rPr>
          <w:rFonts w:ascii="Times New Roman" w:eastAsia="Times New Roman" w:hAnsi="Times New Roman" w:cs="Times New Roman"/>
          <w:i/>
          <w:iCs/>
          <w:sz w:val="24"/>
          <w:szCs w:val="24"/>
          <w:lang w:eastAsia="ru-RU"/>
        </w:rPr>
      </w:pPr>
      <w:r w:rsidRPr="00716CFF">
        <w:rPr>
          <w:rFonts w:ascii="Times New Roman" w:eastAsia="Calibri" w:hAnsi="Times New Roman" w:cs="Times New Roman"/>
          <w:i/>
          <w:iCs/>
          <w:sz w:val="24"/>
          <w:szCs w:val="24"/>
        </w:rPr>
        <w:t>Джерело: складено автором на основі [7; 8]</w:t>
      </w:r>
    </w:p>
    <w:p w14:paraId="2AE58F94" w14:textId="77777777" w:rsidR="00716CFF" w:rsidRPr="00716CFF" w:rsidRDefault="00716CFF" w:rsidP="00716CFF">
      <w:pPr>
        <w:rPr>
          <w:rFonts w:ascii="Calibri" w:eastAsia="Calibri" w:hAnsi="Calibri" w:cs="Times New Roman"/>
        </w:rPr>
      </w:pPr>
    </w:p>
    <w:p w14:paraId="6FCDC3B3" w14:textId="43D9A702" w:rsidR="00716CFF" w:rsidRDefault="00716CFF"/>
    <w:p w14:paraId="0FE8D0AB" w14:textId="7199FAE6" w:rsidR="00716CFF" w:rsidRDefault="00716CFF"/>
    <w:p w14:paraId="3B3B2E09" w14:textId="6861D912" w:rsidR="00716CFF" w:rsidRDefault="00716CFF"/>
    <w:p w14:paraId="0CD18486" w14:textId="5CD5BB41" w:rsidR="00716CFF" w:rsidRDefault="00716CFF"/>
    <w:p w14:paraId="0E7D9DC2" w14:textId="0419D999" w:rsidR="00716CFF" w:rsidRDefault="00716CFF"/>
    <w:p w14:paraId="6EBD65F2" w14:textId="72FCEAEC" w:rsidR="00716CFF" w:rsidRDefault="00716CFF"/>
    <w:p w14:paraId="6BCD633B" w14:textId="4164C63F" w:rsidR="00716CFF" w:rsidRDefault="00716CFF"/>
    <w:p w14:paraId="52162372" w14:textId="365AADF9" w:rsidR="00716CFF" w:rsidRDefault="00716CFF"/>
    <w:p w14:paraId="4FD0EFF7" w14:textId="1D92ADA6" w:rsidR="00716CFF" w:rsidRDefault="00716CFF"/>
    <w:p w14:paraId="1F1C87C2" w14:textId="2490D7C6" w:rsidR="00716CFF" w:rsidRDefault="00716CFF"/>
    <w:p w14:paraId="63B2868B" w14:textId="52E06480" w:rsidR="00716CFF" w:rsidRDefault="00716CFF"/>
    <w:p w14:paraId="057C72D2" w14:textId="77777777" w:rsidR="00716CFF" w:rsidRDefault="00716CFF"/>
    <w:sectPr w:rsidR="00716CFF" w:rsidSect="00D8447F">
      <w:headerReference w:type="default" r:id="rId14"/>
      <w:pgSz w:w="11906" w:h="16838"/>
      <w:pgMar w:top="1134" w:right="850" w:bottom="1134" w:left="1701" w:header="708" w:footer="708" w:gutter="0"/>
      <w:pgNumType w:start="2"/>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3FE59D7" w14:textId="77777777" w:rsidR="00BC7FA4" w:rsidRDefault="00BC7FA4">
      <w:r>
        <w:separator/>
      </w:r>
    </w:p>
  </w:endnote>
  <w:endnote w:type="continuationSeparator" w:id="0">
    <w:p w14:paraId="16E7A3FE" w14:textId="77777777" w:rsidR="00BC7FA4" w:rsidRDefault="00BC7FA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TimesNewRoman">
    <w:altName w:val="Arial Unicode MS"/>
    <w:panose1 w:val="00000000000000000000"/>
    <w:charset w:val="80"/>
    <w:family w:val="auto"/>
    <w:notTrueType/>
    <w:pitch w:val="default"/>
    <w:sig w:usb0="00000001" w:usb1="08070000" w:usb2="00000010" w:usb3="00000000" w:csb0="00020000" w:csb1="00000000"/>
  </w:font>
  <w:font w:name="TimesNewRomanPS-BoldItalicMT_4l">
    <w:altName w:val="Times New Roman"/>
    <w:panose1 w:val="00000000000000000000"/>
    <w:charset w:val="00"/>
    <w:family w:val="roman"/>
    <w:notTrueType/>
    <w:pitch w:val="default"/>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D5FFEC2" w14:textId="77777777" w:rsidR="00BC7FA4" w:rsidRDefault="00BC7FA4">
      <w:r>
        <w:separator/>
      </w:r>
    </w:p>
  </w:footnote>
  <w:footnote w:type="continuationSeparator" w:id="0">
    <w:p w14:paraId="1F690B54" w14:textId="77777777" w:rsidR="00BC7FA4" w:rsidRDefault="00BC7FA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098677223"/>
      <w:docPartObj>
        <w:docPartGallery w:val="Page Numbers (Top of Page)"/>
        <w:docPartUnique/>
      </w:docPartObj>
    </w:sdtPr>
    <w:sdtEndPr/>
    <w:sdtContent>
      <w:p w14:paraId="6E1CF8F1" w14:textId="252BEA0A" w:rsidR="009404B0" w:rsidRDefault="009404B0">
        <w:pPr>
          <w:pStyle w:val="a3"/>
          <w:jc w:val="right"/>
        </w:pPr>
        <w:r>
          <w:fldChar w:fldCharType="begin"/>
        </w:r>
        <w:r>
          <w:instrText>PAGE   \* MERGEFORMAT</w:instrText>
        </w:r>
        <w:r>
          <w:fldChar w:fldCharType="separate"/>
        </w:r>
        <w:r>
          <w:rPr>
            <w:lang w:val="ru-RU"/>
          </w:rPr>
          <w:t>2</w:t>
        </w:r>
        <w:r>
          <w:fldChar w:fldCharType="end"/>
        </w:r>
      </w:p>
    </w:sdtContent>
  </w:sdt>
  <w:p w14:paraId="750F4299" w14:textId="77777777" w:rsidR="00D8447F" w:rsidRDefault="00BC7FA4">
    <w:pPr>
      <w:pStyle w:val="a3"/>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73591C"/>
    <w:multiLevelType w:val="multilevel"/>
    <w:tmpl w:val="8CBEEA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8D62C9B"/>
    <w:multiLevelType w:val="multilevel"/>
    <w:tmpl w:val="F78C6B7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D104C83"/>
    <w:multiLevelType w:val="multilevel"/>
    <w:tmpl w:val="19D4354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0F376EC3"/>
    <w:multiLevelType w:val="multilevel"/>
    <w:tmpl w:val="F1B4503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14007322"/>
    <w:multiLevelType w:val="multilevel"/>
    <w:tmpl w:val="4A74CE2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175419DC"/>
    <w:multiLevelType w:val="multilevel"/>
    <w:tmpl w:val="7EB6721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1D3115BB"/>
    <w:multiLevelType w:val="multilevel"/>
    <w:tmpl w:val="C0CE2398"/>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20CB4A06"/>
    <w:multiLevelType w:val="multilevel"/>
    <w:tmpl w:val="264C926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24E218D6"/>
    <w:multiLevelType w:val="multilevel"/>
    <w:tmpl w:val="11FC45E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2CF0247F"/>
    <w:multiLevelType w:val="multilevel"/>
    <w:tmpl w:val="8A86CD4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32E65F25"/>
    <w:multiLevelType w:val="multilevel"/>
    <w:tmpl w:val="ABBCD6F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39FA6B52"/>
    <w:multiLevelType w:val="multilevel"/>
    <w:tmpl w:val="D472B8E4"/>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15:restartNumberingAfterBreak="0">
    <w:nsid w:val="3AB73D05"/>
    <w:multiLevelType w:val="multilevel"/>
    <w:tmpl w:val="71786A2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3B7A7B13"/>
    <w:multiLevelType w:val="multilevel"/>
    <w:tmpl w:val="A9ACD4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3BAB6171"/>
    <w:multiLevelType w:val="multilevel"/>
    <w:tmpl w:val="0AF4A7F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3F625B1B"/>
    <w:multiLevelType w:val="multilevel"/>
    <w:tmpl w:val="D29C2CD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15:restartNumberingAfterBreak="0">
    <w:nsid w:val="400A0A30"/>
    <w:multiLevelType w:val="hybridMultilevel"/>
    <w:tmpl w:val="B6A6A924"/>
    <w:lvl w:ilvl="0" w:tplc="13308BA6">
      <w:start w:val="1"/>
      <w:numFmt w:val="bullet"/>
      <w:lvlText w:val="−"/>
      <w:lvlJc w:val="left"/>
      <w:pPr>
        <w:ind w:left="1429" w:hanging="360"/>
      </w:pPr>
      <w:rPr>
        <w:rFonts w:ascii="Times New Roman" w:hAnsi="Times New Roman" w:cs="Times New Roman" w:hint="default"/>
      </w:rPr>
    </w:lvl>
    <w:lvl w:ilvl="1" w:tplc="5D7CF92A">
      <w:start w:val="7"/>
      <w:numFmt w:val="bullet"/>
      <w:lvlText w:val="-"/>
      <w:lvlJc w:val="left"/>
      <w:pPr>
        <w:ind w:left="2149" w:hanging="360"/>
      </w:pPr>
      <w:rPr>
        <w:rFonts w:ascii="Times New Roman" w:eastAsiaTheme="minorHAnsi" w:hAnsi="Times New Roman" w:cs="Times New Roman"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7" w15:restartNumberingAfterBreak="0">
    <w:nsid w:val="40F962F6"/>
    <w:multiLevelType w:val="multilevel"/>
    <w:tmpl w:val="8794981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15:restartNumberingAfterBreak="0">
    <w:nsid w:val="4EDF743A"/>
    <w:multiLevelType w:val="multilevel"/>
    <w:tmpl w:val="53BA9D2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15:restartNumberingAfterBreak="0">
    <w:nsid w:val="50784B55"/>
    <w:multiLevelType w:val="multilevel"/>
    <w:tmpl w:val="835A849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15:restartNumberingAfterBreak="0">
    <w:nsid w:val="52682AE8"/>
    <w:multiLevelType w:val="multilevel"/>
    <w:tmpl w:val="877E653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53B640A5"/>
    <w:multiLevelType w:val="multilevel"/>
    <w:tmpl w:val="83AAA91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560C4EFA"/>
    <w:multiLevelType w:val="multilevel"/>
    <w:tmpl w:val="2C8426E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58E35316"/>
    <w:multiLevelType w:val="multilevel"/>
    <w:tmpl w:val="54581D5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 w15:restartNumberingAfterBreak="0">
    <w:nsid w:val="5B3121DA"/>
    <w:multiLevelType w:val="multilevel"/>
    <w:tmpl w:val="C4DCC07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 w15:restartNumberingAfterBreak="0">
    <w:nsid w:val="5B9A6E20"/>
    <w:multiLevelType w:val="multilevel"/>
    <w:tmpl w:val="459CCBC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5FBE4CFD"/>
    <w:multiLevelType w:val="multilevel"/>
    <w:tmpl w:val="730AEBA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 w15:restartNumberingAfterBreak="0">
    <w:nsid w:val="61C92E3C"/>
    <w:multiLevelType w:val="multilevel"/>
    <w:tmpl w:val="BE38E39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15:restartNumberingAfterBreak="0">
    <w:nsid w:val="62B341F9"/>
    <w:multiLevelType w:val="multilevel"/>
    <w:tmpl w:val="600E7A9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15:restartNumberingAfterBreak="0">
    <w:nsid w:val="62E35B70"/>
    <w:multiLevelType w:val="hybridMultilevel"/>
    <w:tmpl w:val="24B8F1CC"/>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0" w15:restartNumberingAfterBreak="0">
    <w:nsid w:val="65A5423E"/>
    <w:multiLevelType w:val="multilevel"/>
    <w:tmpl w:val="113EF1D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1" w15:restartNumberingAfterBreak="0">
    <w:nsid w:val="68723293"/>
    <w:multiLevelType w:val="hybridMultilevel"/>
    <w:tmpl w:val="294A5358"/>
    <w:lvl w:ilvl="0" w:tplc="C27210BA">
      <w:start w:val="1"/>
      <w:numFmt w:val="bullet"/>
      <w:lvlText w:val="-"/>
      <w:lvlJc w:val="left"/>
      <w:pPr>
        <w:ind w:left="1069" w:hanging="360"/>
      </w:pPr>
      <w:rPr>
        <w:rFonts w:ascii="Times New Roman" w:eastAsia="Calibr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32" w15:restartNumberingAfterBreak="0">
    <w:nsid w:val="69B64803"/>
    <w:multiLevelType w:val="hybridMultilevel"/>
    <w:tmpl w:val="003A32CC"/>
    <w:lvl w:ilvl="0" w:tplc="B6626332">
      <w:start w:val="1"/>
      <w:numFmt w:val="bullet"/>
      <w:lvlText w:val="-"/>
      <w:lvlJc w:val="left"/>
      <w:pPr>
        <w:ind w:left="1069" w:hanging="360"/>
      </w:pPr>
      <w:rPr>
        <w:rFonts w:ascii="Times New Roman" w:eastAsia="Calibr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33" w15:restartNumberingAfterBreak="0">
    <w:nsid w:val="6BCA6597"/>
    <w:multiLevelType w:val="multilevel"/>
    <w:tmpl w:val="537E5A0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4" w15:restartNumberingAfterBreak="0">
    <w:nsid w:val="6C856DCD"/>
    <w:multiLevelType w:val="multilevel"/>
    <w:tmpl w:val="56F2F1D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5" w15:restartNumberingAfterBreak="0">
    <w:nsid w:val="737930D0"/>
    <w:multiLevelType w:val="multilevel"/>
    <w:tmpl w:val="A50AFF6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6" w15:restartNumberingAfterBreak="0">
    <w:nsid w:val="7C6345CA"/>
    <w:multiLevelType w:val="multilevel"/>
    <w:tmpl w:val="52BA009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7" w15:restartNumberingAfterBreak="0">
    <w:nsid w:val="7F2C0DD8"/>
    <w:multiLevelType w:val="multilevel"/>
    <w:tmpl w:val="8070E49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8" w15:restartNumberingAfterBreak="0">
    <w:nsid w:val="7F331E07"/>
    <w:multiLevelType w:val="multilevel"/>
    <w:tmpl w:val="4042922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19"/>
  </w:num>
  <w:num w:numId="2">
    <w:abstractNumId w:val="23"/>
  </w:num>
  <w:num w:numId="3">
    <w:abstractNumId w:val="37"/>
  </w:num>
  <w:num w:numId="4">
    <w:abstractNumId w:val="17"/>
  </w:num>
  <w:num w:numId="5">
    <w:abstractNumId w:val="10"/>
  </w:num>
  <w:num w:numId="6">
    <w:abstractNumId w:val="20"/>
  </w:num>
  <w:num w:numId="7">
    <w:abstractNumId w:val="4"/>
  </w:num>
  <w:num w:numId="8">
    <w:abstractNumId w:val="33"/>
  </w:num>
  <w:num w:numId="9">
    <w:abstractNumId w:val="25"/>
  </w:num>
  <w:num w:numId="10">
    <w:abstractNumId w:val="3"/>
  </w:num>
  <w:num w:numId="11">
    <w:abstractNumId w:val="21"/>
  </w:num>
  <w:num w:numId="12">
    <w:abstractNumId w:val="12"/>
  </w:num>
  <w:num w:numId="13">
    <w:abstractNumId w:val="35"/>
  </w:num>
  <w:num w:numId="14">
    <w:abstractNumId w:val="15"/>
  </w:num>
  <w:num w:numId="15">
    <w:abstractNumId w:val="24"/>
  </w:num>
  <w:num w:numId="16">
    <w:abstractNumId w:val="30"/>
  </w:num>
  <w:num w:numId="17">
    <w:abstractNumId w:val="18"/>
  </w:num>
  <w:num w:numId="18">
    <w:abstractNumId w:val="26"/>
  </w:num>
  <w:num w:numId="19">
    <w:abstractNumId w:val="9"/>
  </w:num>
  <w:num w:numId="20">
    <w:abstractNumId w:val="27"/>
  </w:num>
  <w:num w:numId="21">
    <w:abstractNumId w:val="16"/>
  </w:num>
  <w:num w:numId="22">
    <w:abstractNumId w:val="11"/>
  </w:num>
  <w:num w:numId="23">
    <w:abstractNumId w:val="38"/>
  </w:num>
  <w:num w:numId="24">
    <w:abstractNumId w:val="6"/>
  </w:num>
  <w:num w:numId="25">
    <w:abstractNumId w:val="13"/>
  </w:num>
  <w:num w:numId="26">
    <w:abstractNumId w:val="2"/>
  </w:num>
  <w:num w:numId="27">
    <w:abstractNumId w:val="5"/>
  </w:num>
  <w:num w:numId="28">
    <w:abstractNumId w:val="14"/>
  </w:num>
  <w:num w:numId="29">
    <w:abstractNumId w:val="1"/>
  </w:num>
  <w:num w:numId="30">
    <w:abstractNumId w:val="7"/>
  </w:num>
  <w:num w:numId="31">
    <w:abstractNumId w:val="36"/>
  </w:num>
  <w:num w:numId="32">
    <w:abstractNumId w:val="31"/>
  </w:num>
  <w:num w:numId="33">
    <w:abstractNumId w:val="34"/>
  </w:num>
  <w:num w:numId="34">
    <w:abstractNumId w:val="32"/>
  </w:num>
  <w:num w:numId="35">
    <w:abstractNumId w:val="28"/>
  </w:num>
  <w:num w:numId="36">
    <w:abstractNumId w:val="0"/>
  </w:num>
  <w:num w:numId="37">
    <w:abstractNumId w:val="8"/>
  </w:num>
  <w:num w:numId="38">
    <w:abstractNumId w:val="22"/>
  </w:num>
  <w:num w:numId="39">
    <w:abstractNumId w:val="2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962F9"/>
    <w:rsid w:val="00104F4F"/>
    <w:rsid w:val="00134261"/>
    <w:rsid w:val="00167D60"/>
    <w:rsid w:val="00287117"/>
    <w:rsid w:val="00321C4C"/>
    <w:rsid w:val="0049077D"/>
    <w:rsid w:val="006A0CA2"/>
    <w:rsid w:val="00716CFF"/>
    <w:rsid w:val="008149F1"/>
    <w:rsid w:val="008B1FCB"/>
    <w:rsid w:val="008C6108"/>
    <w:rsid w:val="008D3E43"/>
    <w:rsid w:val="009404B0"/>
    <w:rsid w:val="00A527AA"/>
    <w:rsid w:val="00AA736D"/>
    <w:rsid w:val="00AC23C9"/>
    <w:rsid w:val="00BC7FA4"/>
    <w:rsid w:val="00E962F9"/>
    <w:rsid w:val="00EF0A2E"/>
    <w:rsid w:val="00F30686"/>
    <w:rsid w:val="00F56A3F"/>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AFB4365"/>
  <w15:chartTrackingRefBased/>
  <w15:docId w15:val="{A484C16B-D5BE-4C19-964A-9BDC51F1B9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ru-RU" w:eastAsia="en-US" w:bidi="ar-SA"/>
      </w:rPr>
    </w:rPrDefault>
    <w:pPrDefault>
      <w:pPr>
        <w:spacing w:line="216" w:lineRule="auto"/>
        <w:jc w:val="center"/>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spacing w:line="240" w:lineRule="auto"/>
    </w:pPr>
    <w:rPr>
      <w:lang w:val="uk-UA"/>
    </w:rPr>
  </w:style>
  <w:style w:type="paragraph" w:styleId="3">
    <w:name w:val="heading 3"/>
    <w:basedOn w:val="a"/>
    <w:next w:val="a"/>
    <w:link w:val="30"/>
    <w:uiPriority w:val="9"/>
    <w:unhideWhenUsed/>
    <w:qFormat/>
    <w:rsid w:val="00AC23C9"/>
    <w:pPr>
      <w:keepNext/>
      <w:keepLines/>
      <w:spacing w:before="40"/>
      <w:outlineLvl w:val="2"/>
    </w:pPr>
    <w:rPr>
      <w:rFonts w:asciiTheme="majorHAnsi" w:eastAsiaTheme="majorEastAsia" w:hAnsiTheme="majorHAnsi" w:cstheme="majorBidi"/>
      <w:color w:val="1F3763" w:themeColor="accent1" w:themeShade="7F"/>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0">
    <w:name w:val="Заголовок 3 Знак"/>
    <w:basedOn w:val="a0"/>
    <w:link w:val="3"/>
    <w:uiPriority w:val="9"/>
    <w:rsid w:val="00AC23C9"/>
    <w:rPr>
      <w:rFonts w:asciiTheme="majorHAnsi" w:eastAsiaTheme="majorEastAsia" w:hAnsiTheme="majorHAnsi" w:cstheme="majorBidi"/>
      <w:color w:val="1F3763" w:themeColor="accent1" w:themeShade="7F"/>
      <w:sz w:val="24"/>
      <w:szCs w:val="24"/>
      <w:lang w:val="uk-UA"/>
    </w:rPr>
  </w:style>
  <w:style w:type="numbering" w:customStyle="1" w:styleId="1">
    <w:name w:val="Нет списка1"/>
    <w:next w:val="a2"/>
    <w:uiPriority w:val="99"/>
    <w:semiHidden/>
    <w:unhideWhenUsed/>
    <w:rsid w:val="00AC23C9"/>
  </w:style>
  <w:style w:type="paragraph" w:styleId="a3">
    <w:name w:val="header"/>
    <w:basedOn w:val="a"/>
    <w:link w:val="a4"/>
    <w:uiPriority w:val="99"/>
    <w:unhideWhenUsed/>
    <w:rsid w:val="00AC23C9"/>
    <w:pPr>
      <w:tabs>
        <w:tab w:val="center" w:pos="4677"/>
        <w:tab w:val="right" w:pos="9355"/>
      </w:tabs>
    </w:pPr>
    <w:rPr>
      <w:rFonts w:ascii="Calibri" w:eastAsia="Calibri" w:hAnsi="Calibri" w:cs="Times New Roman"/>
    </w:rPr>
  </w:style>
  <w:style w:type="character" w:customStyle="1" w:styleId="a4">
    <w:name w:val="Верхний колонтитул Знак"/>
    <w:basedOn w:val="a0"/>
    <w:link w:val="a3"/>
    <w:uiPriority w:val="99"/>
    <w:rsid w:val="00AC23C9"/>
    <w:rPr>
      <w:rFonts w:ascii="Calibri" w:eastAsia="Calibri" w:hAnsi="Calibri" w:cs="Times New Roman"/>
      <w:lang w:val="uk-UA"/>
    </w:rPr>
  </w:style>
  <w:style w:type="paragraph" w:styleId="a5">
    <w:name w:val="footer"/>
    <w:basedOn w:val="a"/>
    <w:link w:val="a6"/>
    <w:uiPriority w:val="99"/>
    <w:unhideWhenUsed/>
    <w:rsid w:val="00AC23C9"/>
    <w:pPr>
      <w:tabs>
        <w:tab w:val="center" w:pos="4677"/>
        <w:tab w:val="right" w:pos="9355"/>
      </w:tabs>
    </w:pPr>
    <w:rPr>
      <w:rFonts w:ascii="Calibri" w:eastAsia="Calibri" w:hAnsi="Calibri" w:cs="Times New Roman"/>
    </w:rPr>
  </w:style>
  <w:style w:type="character" w:customStyle="1" w:styleId="a6">
    <w:name w:val="Нижний колонтитул Знак"/>
    <w:basedOn w:val="a0"/>
    <w:link w:val="a5"/>
    <w:uiPriority w:val="99"/>
    <w:rsid w:val="00AC23C9"/>
    <w:rPr>
      <w:rFonts w:ascii="Calibri" w:eastAsia="Calibri" w:hAnsi="Calibri" w:cs="Times New Roman"/>
      <w:lang w:val="uk-UA"/>
    </w:rPr>
  </w:style>
  <w:style w:type="character" w:customStyle="1" w:styleId="t">
    <w:name w:val="t"/>
    <w:basedOn w:val="a0"/>
    <w:rsid w:val="00AC23C9"/>
  </w:style>
  <w:style w:type="paragraph" w:styleId="a7">
    <w:name w:val="Normal (Web)"/>
    <w:basedOn w:val="a"/>
    <w:uiPriority w:val="99"/>
    <w:unhideWhenUsed/>
    <w:rsid w:val="00AC23C9"/>
    <w:pPr>
      <w:spacing w:before="100" w:beforeAutospacing="1" w:after="100" w:afterAutospacing="1"/>
      <w:jc w:val="left"/>
    </w:pPr>
    <w:rPr>
      <w:rFonts w:ascii="Times New Roman" w:eastAsia="Times New Roman" w:hAnsi="Times New Roman" w:cs="Times New Roman"/>
      <w:sz w:val="24"/>
      <w:szCs w:val="24"/>
      <w:lang w:val="ru-RU" w:eastAsia="ru-RU"/>
    </w:rPr>
  </w:style>
  <w:style w:type="character" w:styleId="a8">
    <w:name w:val="Strong"/>
    <w:basedOn w:val="a0"/>
    <w:uiPriority w:val="22"/>
    <w:qFormat/>
    <w:rsid w:val="00AC23C9"/>
    <w:rPr>
      <w:b/>
      <w:bCs/>
    </w:rPr>
  </w:style>
  <w:style w:type="table" w:styleId="a9">
    <w:name w:val="Table Grid"/>
    <w:basedOn w:val="a1"/>
    <w:uiPriority w:val="39"/>
    <w:rsid w:val="00AC23C9"/>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a">
    <w:name w:val="List Paragraph"/>
    <w:basedOn w:val="a"/>
    <w:uiPriority w:val="34"/>
    <w:qFormat/>
    <w:rsid w:val="00AC23C9"/>
    <w:pPr>
      <w:ind w:left="720"/>
      <w:contextualSpacing/>
    </w:pPr>
    <w:rPr>
      <w:rFonts w:ascii="Calibri" w:eastAsia="Calibri" w:hAnsi="Calibri" w:cs="Times New Roman"/>
    </w:rPr>
  </w:style>
  <w:style w:type="table" w:customStyle="1" w:styleId="10">
    <w:name w:val="Сетка таблицы1"/>
    <w:basedOn w:val="a1"/>
    <w:next w:val="a9"/>
    <w:uiPriority w:val="39"/>
    <w:rsid w:val="00AC23C9"/>
    <w:pPr>
      <w:spacing w:line="240" w:lineRule="auto"/>
      <w:jc w:val="lef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
    <w:name w:val="Сетка таблицы2"/>
    <w:basedOn w:val="a1"/>
    <w:next w:val="a9"/>
    <w:uiPriority w:val="39"/>
    <w:rsid w:val="00AC23C9"/>
    <w:pPr>
      <w:spacing w:line="240" w:lineRule="auto"/>
      <w:jc w:val="lef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b">
    <w:name w:val="Основной."/>
    <w:link w:val="ac"/>
    <w:qFormat/>
    <w:rsid w:val="00AC23C9"/>
    <w:pPr>
      <w:widowControl w:val="0"/>
      <w:spacing w:line="360" w:lineRule="auto"/>
      <w:ind w:firstLine="709"/>
      <w:jc w:val="both"/>
    </w:pPr>
    <w:rPr>
      <w:rFonts w:ascii="Times New Roman" w:hAnsi="Times New Roman"/>
      <w:sz w:val="28"/>
      <w:lang w:val="uk-UA" w:eastAsia="ru-RU"/>
    </w:rPr>
  </w:style>
  <w:style w:type="character" w:customStyle="1" w:styleId="ac">
    <w:name w:val="Основной. Знак Знак"/>
    <w:basedOn w:val="a0"/>
    <w:link w:val="ab"/>
    <w:rsid w:val="00AC23C9"/>
    <w:rPr>
      <w:rFonts w:ascii="Times New Roman" w:hAnsi="Times New Roman"/>
      <w:sz w:val="28"/>
      <w:lang w:val="uk-UA" w:eastAsia="ru-RU"/>
    </w:rPr>
  </w:style>
  <w:style w:type="character" w:customStyle="1" w:styleId="20">
    <w:name w:val="Стиль2 Знак"/>
    <w:link w:val="21"/>
    <w:locked/>
    <w:rsid w:val="00AC23C9"/>
    <w:rPr>
      <w:rFonts w:ascii="Calibri" w:hAnsi="Calibri" w:cs="Calibri"/>
      <w:color w:val="1B1F21"/>
      <w:sz w:val="28"/>
      <w:shd w:val="clear" w:color="auto" w:fill="FFFFFF"/>
      <w:lang w:val="uk-UA"/>
    </w:rPr>
  </w:style>
  <w:style w:type="paragraph" w:customStyle="1" w:styleId="21">
    <w:name w:val="Стиль2"/>
    <w:basedOn w:val="a"/>
    <w:link w:val="20"/>
    <w:rsid w:val="00AC23C9"/>
    <w:pPr>
      <w:shd w:val="clear" w:color="auto" w:fill="FFFFFF"/>
      <w:spacing w:line="360" w:lineRule="auto"/>
      <w:ind w:firstLine="709"/>
      <w:jc w:val="both"/>
    </w:pPr>
    <w:rPr>
      <w:rFonts w:ascii="Calibri" w:hAnsi="Calibri" w:cs="Calibri"/>
      <w:color w:val="1B1F21"/>
      <w:sz w:val="28"/>
    </w:rPr>
  </w:style>
  <w:style w:type="table" w:customStyle="1" w:styleId="31">
    <w:name w:val="Сетка таблицы3"/>
    <w:basedOn w:val="a1"/>
    <w:next w:val="a9"/>
    <w:uiPriority w:val="39"/>
    <w:rsid w:val="00716CFF"/>
    <w:pPr>
      <w:spacing w:line="240" w:lineRule="auto"/>
    </w:pPr>
    <w:rPr>
      <w:rFonts w:ascii="Calibri" w:eastAsia="Calibri" w:hAnsi="Calibri"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12578227">
      <w:bodyDiv w:val="1"/>
      <w:marLeft w:val="0"/>
      <w:marRight w:val="0"/>
      <w:marTop w:val="0"/>
      <w:marBottom w:val="0"/>
      <w:divBdr>
        <w:top w:val="none" w:sz="0" w:space="0" w:color="auto"/>
        <w:left w:val="none" w:sz="0" w:space="0" w:color="auto"/>
        <w:bottom w:val="none" w:sz="0" w:space="0" w:color="auto"/>
        <w:right w:val="none" w:sz="0" w:space="0" w:color="auto"/>
      </w:divBdr>
    </w:div>
    <w:div w:id="131741960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doi.org/10.32782/2708-0366/2022.13.8" TargetMode="External"/><Relationship Id="rId13" Type="http://schemas.openxmlformats.org/officeDocument/2006/relationships/hyperlink" Target="https://www.metinvestholding.com/ua" TargetMode="External"/><Relationship Id="rId3" Type="http://schemas.openxmlformats.org/officeDocument/2006/relationships/settings" Target="settings.xml"/><Relationship Id="rId7" Type="http://schemas.openxmlformats.org/officeDocument/2006/relationships/chart" Target="charts/chart1.xml"/><Relationship Id="rId12" Type="http://schemas.openxmlformats.org/officeDocument/2006/relationships/hyperlink" Target="https://www.ussteel.com/" TargetMode="Externa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journals-lute.lviv.ua/en/company/history/index.html" TargetMode="External"/><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hyperlink" Target="http://journals-lute.lviv.ua/group_en/contents/2880/39991.html" TargetMode="External"/><Relationship Id="rId4" Type="http://schemas.openxmlformats.org/officeDocument/2006/relationships/webSettings" Target="webSettings.xml"/><Relationship Id="rId9" Type="http://schemas.openxmlformats.org/officeDocument/2006/relationships/hyperlink" Target="http://nbuv.gov.ua/UJRN/pidinnov_2021_16_10" TargetMode="External"/><Relationship Id="rId14" Type="http://schemas.openxmlformats.org/officeDocument/2006/relationships/header" Target="header1.xml"/></Relationships>
</file>

<file path=word/charts/_rels/chart1.xml.rels><?xml version="1.0" encoding="UTF-8" standalone="yes"?>
<Relationships xmlns="http://schemas.openxmlformats.org/package/2006/relationships"><Relationship Id="rId2" Type="http://schemas.openxmlformats.org/officeDocument/2006/relationships/oleObject" Target="file:///F:\&#1058;&#1086;&#1083;&#1080;&#1082;\&#1058;&#1072;&#1083;&#1100;&#1103;&#1085;&#1072;\&#1064;&#1083;&#1103;&#1093;&#1080;%20&#1079;&#1085;&#1080;&#1078;&#1077;&#1085;&#1085;&#1103;%20&#1089;&#1086;&#1073;&#1110;&#1074;&#1072;&#1088;&#1090;&#1086;&#1089;&#1090;&#1110;%20&#1087;&#1088;&#1086;&#1076;&#1091;&#1082;&#1094;&#1110;&#1111;%20&#1085;&#1072;%20&#1087;&#1110;&#1076;&#1087;&#1088;&#1080;&#1108;&#1084;&#1089;&#1090;&#1074;&#1110;\&#1064;&#1072;&#1073;&#1083;&#1086;&#1085;.xlsx" TargetMode="External"/><Relationship Id="rId1" Type="http://schemas.openxmlformats.org/officeDocument/2006/relationships/themeOverride" Target="../theme/themeOverride1.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barChart>
        <c:barDir val="col"/>
        <c:grouping val="clustered"/>
        <c:varyColors val="0"/>
        <c:ser>
          <c:idx val="0"/>
          <c:order val="0"/>
          <c:tx>
            <c:strRef>
              <c:f>Лист4!$A$20</c:f>
              <c:strCache>
                <c:ptCount val="1"/>
                <c:pt idx="0">
                  <c:v>Валовий прибуток</c:v>
                </c:pt>
              </c:strCache>
            </c:strRef>
          </c:tx>
          <c:invertIfNegative val="0"/>
          <c:dLbls>
            <c:spPr>
              <a:noFill/>
              <a:ln>
                <a:noFill/>
              </a:ln>
              <a:effectLst/>
            </c:spPr>
            <c:txPr>
              <a:bodyPr wrap="square" lIns="38100" tIns="19050" rIns="38100" bIns="19050" anchor="ctr">
                <a:spAutoFit/>
              </a:bodyPr>
              <a:lstStyle/>
              <a:p>
                <a:pPr>
                  <a:defRPr sz="1100" b="1"/>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Лист4!$B$2:$D$2</c:f>
              <c:strCache>
                <c:ptCount val="3"/>
                <c:pt idx="0">
                  <c:v>2021 рік</c:v>
                </c:pt>
                <c:pt idx="1">
                  <c:v>2022 рік</c:v>
                </c:pt>
                <c:pt idx="2">
                  <c:v>2023 рік</c:v>
                </c:pt>
              </c:strCache>
            </c:strRef>
          </c:cat>
          <c:val>
            <c:numRef>
              <c:f>Лист4!$B$20:$D$20</c:f>
              <c:numCache>
                <c:formatCode>0</c:formatCode>
                <c:ptCount val="3"/>
                <c:pt idx="0">
                  <c:v>348922</c:v>
                </c:pt>
                <c:pt idx="1">
                  <c:v>326742</c:v>
                </c:pt>
                <c:pt idx="2">
                  <c:v>298438</c:v>
                </c:pt>
              </c:numCache>
            </c:numRef>
          </c:val>
          <c:extLst>
            <c:ext xmlns:c16="http://schemas.microsoft.com/office/drawing/2014/chart" uri="{C3380CC4-5D6E-409C-BE32-E72D297353CC}">
              <c16:uniqueId val="{00000000-9353-4901-B5C2-4B466AFFAA86}"/>
            </c:ext>
          </c:extLst>
        </c:ser>
        <c:ser>
          <c:idx val="1"/>
          <c:order val="1"/>
          <c:tx>
            <c:strRef>
              <c:f>Лист4!$A$21</c:f>
              <c:strCache>
                <c:ptCount val="1"/>
                <c:pt idx="0">
                  <c:v>Прибуток від операційної діяльності</c:v>
                </c:pt>
              </c:strCache>
            </c:strRef>
          </c:tx>
          <c:invertIfNegative val="0"/>
          <c:dLbls>
            <c:spPr>
              <a:noFill/>
              <a:ln>
                <a:noFill/>
              </a:ln>
              <a:effectLst/>
            </c:spPr>
            <c:txPr>
              <a:bodyPr wrap="square" lIns="38100" tIns="19050" rIns="38100" bIns="19050" anchor="ctr">
                <a:spAutoFit/>
              </a:bodyPr>
              <a:lstStyle/>
              <a:p>
                <a:pPr>
                  <a:defRPr sz="1100" b="1"/>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Лист4!$B$2:$D$2</c:f>
              <c:strCache>
                <c:ptCount val="3"/>
                <c:pt idx="0">
                  <c:v>2021 рік</c:v>
                </c:pt>
                <c:pt idx="1">
                  <c:v>2022 рік</c:v>
                </c:pt>
                <c:pt idx="2">
                  <c:v>2023 рік</c:v>
                </c:pt>
              </c:strCache>
            </c:strRef>
          </c:cat>
          <c:val>
            <c:numRef>
              <c:f>Лист4!$B$21:$D$21</c:f>
              <c:numCache>
                <c:formatCode>0</c:formatCode>
                <c:ptCount val="3"/>
                <c:pt idx="0">
                  <c:v>120457</c:v>
                </c:pt>
                <c:pt idx="1">
                  <c:v>122257</c:v>
                </c:pt>
                <c:pt idx="2">
                  <c:v>47957</c:v>
                </c:pt>
              </c:numCache>
            </c:numRef>
          </c:val>
          <c:extLst>
            <c:ext xmlns:c16="http://schemas.microsoft.com/office/drawing/2014/chart" uri="{C3380CC4-5D6E-409C-BE32-E72D297353CC}">
              <c16:uniqueId val="{00000001-9353-4901-B5C2-4B466AFFAA86}"/>
            </c:ext>
          </c:extLst>
        </c:ser>
        <c:ser>
          <c:idx val="2"/>
          <c:order val="2"/>
          <c:tx>
            <c:strRef>
              <c:f>Лист4!$A$22</c:f>
              <c:strCache>
                <c:ptCount val="1"/>
                <c:pt idx="0">
                  <c:v>Прибуток до оподаткування</c:v>
                </c:pt>
              </c:strCache>
            </c:strRef>
          </c:tx>
          <c:invertIfNegative val="0"/>
          <c:dLbls>
            <c:dLbl>
              <c:idx val="1"/>
              <c:layout>
                <c:manualLayout>
                  <c:x val="-8.2584907608135374E-3"/>
                  <c:y val="-3.0024394820791892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9353-4901-B5C2-4B466AFFAA86}"/>
                </c:ext>
              </c:extLst>
            </c:dLbl>
            <c:dLbl>
              <c:idx val="2"/>
              <c:layout>
                <c:manualLayout>
                  <c:x val="-4.3357076494270674E-2"/>
                  <c:y val="0"/>
                </c:manualLayout>
              </c:layout>
              <c:tx>
                <c:rich>
                  <a:bodyPr/>
                  <a:lstStyle/>
                  <a:p>
                    <a:fld id="{6580185D-253A-4E1D-87D8-748EDFBF9D85}" type="VALUE">
                      <a:rPr lang="en-US" sz="1100"/>
                      <a:pPr/>
                      <a:t>[ЗНАЧЕНИЕ]</a:t>
                    </a:fld>
                    <a:endParaRPr lang="ru-RU"/>
                  </a:p>
                </c:rich>
              </c:tx>
              <c:showLegendKey val="0"/>
              <c:showVal val="1"/>
              <c:showCatName val="0"/>
              <c:showSerName val="0"/>
              <c:showPercent val="0"/>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3-9353-4901-B5C2-4B466AFFAA86}"/>
                </c:ext>
              </c:extLst>
            </c:dLbl>
            <c:spPr>
              <a:noFill/>
              <a:ln>
                <a:noFill/>
              </a:ln>
              <a:effectLst/>
            </c:spPr>
            <c:txPr>
              <a:bodyPr wrap="square" lIns="38100" tIns="19050" rIns="38100" bIns="19050" anchor="ctr">
                <a:spAutoFit/>
              </a:bodyPr>
              <a:lstStyle/>
              <a:p>
                <a:pPr>
                  <a:defRPr sz="1100" b="1"/>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Лист4!$B$2:$D$2</c:f>
              <c:strCache>
                <c:ptCount val="3"/>
                <c:pt idx="0">
                  <c:v>2021 рік</c:v>
                </c:pt>
                <c:pt idx="1">
                  <c:v>2022 рік</c:v>
                </c:pt>
                <c:pt idx="2">
                  <c:v>2023 рік</c:v>
                </c:pt>
              </c:strCache>
            </c:strRef>
          </c:cat>
          <c:val>
            <c:numRef>
              <c:f>Лист4!$B$22:$D$22</c:f>
              <c:numCache>
                <c:formatCode>0</c:formatCode>
                <c:ptCount val="3"/>
                <c:pt idx="0">
                  <c:v>65635</c:v>
                </c:pt>
                <c:pt idx="1">
                  <c:v>-26112</c:v>
                </c:pt>
                <c:pt idx="2">
                  <c:v>-47526</c:v>
                </c:pt>
              </c:numCache>
            </c:numRef>
          </c:val>
          <c:extLst>
            <c:ext xmlns:c16="http://schemas.microsoft.com/office/drawing/2014/chart" uri="{C3380CC4-5D6E-409C-BE32-E72D297353CC}">
              <c16:uniqueId val="{00000004-9353-4901-B5C2-4B466AFFAA86}"/>
            </c:ext>
          </c:extLst>
        </c:ser>
        <c:ser>
          <c:idx val="3"/>
          <c:order val="3"/>
          <c:tx>
            <c:strRef>
              <c:f>Лист4!$A$23</c:f>
              <c:strCache>
                <c:ptCount val="1"/>
                <c:pt idx="0">
                  <c:v>Чистий прибуток</c:v>
                </c:pt>
              </c:strCache>
            </c:strRef>
          </c:tx>
          <c:invertIfNegative val="0"/>
          <c:dLbls>
            <c:dLbl>
              <c:idx val="0"/>
              <c:layout>
                <c:manualLayout>
                  <c:x val="2.4775472282440345E-2"/>
                  <c:y val="3.7530493525989865E-3"/>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5-9353-4901-B5C2-4B466AFFAA86}"/>
                </c:ext>
              </c:extLst>
            </c:dLbl>
            <c:dLbl>
              <c:idx val="1"/>
              <c:layout>
                <c:manualLayout>
                  <c:x val="2.2710849592237018E-2"/>
                  <c:y val="-2.2518000599896865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6-9353-4901-B5C2-4B466AFFAA86}"/>
                </c:ext>
              </c:extLst>
            </c:dLbl>
            <c:dLbl>
              <c:idx val="2"/>
              <c:layout>
                <c:manualLayout>
                  <c:x val="1.6516517004697129E-2"/>
                  <c:y val="-3.7524372375325275E-3"/>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7-9353-4901-B5C2-4B466AFFAA86}"/>
                </c:ext>
              </c:extLst>
            </c:dLbl>
            <c:spPr>
              <a:noFill/>
              <a:ln>
                <a:noFill/>
              </a:ln>
              <a:effectLst/>
            </c:spPr>
            <c:txPr>
              <a:bodyPr wrap="square" lIns="38100" tIns="19050" rIns="38100" bIns="19050" anchor="ctr">
                <a:spAutoFit/>
              </a:bodyPr>
              <a:lstStyle/>
              <a:p>
                <a:pPr>
                  <a:defRPr sz="1100" b="1"/>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Лист4!$B$2:$D$2</c:f>
              <c:strCache>
                <c:ptCount val="3"/>
                <c:pt idx="0">
                  <c:v>2021 рік</c:v>
                </c:pt>
                <c:pt idx="1">
                  <c:v>2022 рік</c:v>
                </c:pt>
                <c:pt idx="2">
                  <c:v>2023 рік</c:v>
                </c:pt>
              </c:strCache>
            </c:strRef>
          </c:cat>
          <c:val>
            <c:numRef>
              <c:f>Лист4!$B$23:$D$23</c:f>
              <c:numCache>
                <c:formatCode>General</c:formatCode>
                <c:ptCount val="3"/>
                <c:pt idx="0">
                  <c:v>55399</c:v>
                </c:pt>
                <c:pt idx="1">
                  <c:v>-27237</c:v>
                </c:pt>
                <c:pt idx="2">
                  <c:v>-42951</c:v>
                </c:pt>
              </c:numCache>
            </c:numRef>
          </c:val>
          <c:extLst>
            <c:ext xmlns:c16="http://schemas.microsoft.com/office/drawing/2014/chart" uri="{C3380CC4-5D6E-409C-BE32-E72D297353CC}">
              <c16:uniqueId val="{00000008-9353-4901-B5C2-4B466AFFAA86}"/>
            </c:ext>
          </c:extLst>
        </c:ser>
        <c:dLbls>
          <c:showLegendKey val="0"/>
          <c:showVal val="0"/>
          <c:showCatName val="0"/>
          <c:showSerName val="0"/>
          <c:showPercent val="0"/>
          <c:showBubbleSize val="0"/>
        </c:dLbls>
        <c:gapWidth val="150"/>
        <c:axId val="188624256"/>
        <c:axId val="188626048"/>
      </c:barChart>
      <c:catAx>
        <c:axId val="188624256"/>
        <c:scaling>
          <c:orientation val="minMax"/>
        </c:scaling>
        <c:delete val="0"/>
        <c:axPos val="b"/>
        <c:numFmt formatCode="General" sourceLinked="1"/>
        <c:majorTickMark val="out"/>
        <c:minorTickMark val="none"/>
        <c:tickLblPos val="nextTo"/>
        <c:crossAx val="188626048"/>
        <c:crosses val="autoZero"/>
        <c:auto val="1"/>
        <c:lblAlgn val="ctr"/>
        <c:lblOffset val="100"/>
        <c:noMultiLvlLbl val="0"/>
      </c:catAx>
      <c:valAx>
        <c:axId val="188626048"/>
        <c:scaling>
          <c:orientation val="minMax"/>
        </c:scaling>
        <c:delete val="0"/>
        <c:axPos val="l"/>
        <c:majorGridlines/>
        <c:numFmt formatCode="0" sourceLinked="1"/>
        <c:majorTickMark val="out"/>
        <c:minorTickMark val="none"/>
        <c:tickLblPos val="nextTo"/>
        <c:crossAx val="188624256"/>
        <c:crosses val="autoZero"/>
        <c:crossBetween val="between"/>
      </c:valAx>
    </c:plotArea>
    <c:legend>
      <c:legendPos val="b"/>
      <c:overlay val="0"/>
    </c:legend>
    <c:plotVisOnly val="1"/>
    <c:dispBlanksAs val="gap"/>
    <c:showDLblsOverMax val="0"/>
  </c:chart>
  <c:txPr>
    <a:bodyPr/>
    <a:lstStyle/>
    <a:p>
      <a:pPr>
        <a:defRPr sz="1200">
          <a:latin typeface="Times New Roman" panose="02020603050405020304" pitchFamily="18" charset="0"/>
          <a:cs typeface="Times New Roman" panose="02020603050405020304" pitchFamily="18" charset="0"/>
        </a:defRPr>
      </a:pPr>
      <a:endParaRPr lang="ru-RU"/>
    </a:p>
  </c:txPr>
  <c:externalData r:id="rId2">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docProps/app.xml><?xml version="1.0" encoding="utf-8"?>
<Properties xmlns="http://schemas.openxmlformats.org/officeDocument/2006/extended-properties" xmlns:vt="http://schemas.openxmlformats.org/officeDocument/2006/docPropsVTypes">
  <Template>Normal</Template>
  <TotalTime>14</TotalTime>
  <Pages>73</Pages>
  <Words>17772</Words>
  <Characters>101304</Characters>
  <Application>Microsoft Office Word</Application>
  <DocSecurity>0</DocSecurity>
  <Lines>844</Lines>
  <Paragraphs>237</Paragraphs>
  <ScaleCrop>false</ScaleCrop>
  <Company/>
  <LinksUpToDate>false</LinksUpToDate>
  <CharactersWithSpaces>118839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churkina.irina0403@gmail.com</dc:creator>
  <cp:keywords/>
  <dc:description/>
  <cp:lastModifiedBy>churkina.irina0403@gmail.com</cp:lastModifiedBy>
  <cp:revision>18</cp:revision>
  <dcterms:created xsi:type="dcterms:W3CDTF">2024-06-20T06:33:00Z</dcterms:created>
  <dcterms:modified xsi:type="dcterms:W3CDTF">2024-06-28T07:44:00Z</dcterms:modified>
</cp:coreProperties>
</file>