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014" w:rsidRPr="003E7014" w:rsidRDefault="003E7014" w:rsidP="003E7014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3E7014" w:rsidRPr="003E7014" w:rsidRDefault="003E7014" w:rsidP="003E7014">
      <w:pPr>
        <w:autoSpaceDE w:val="0"/>
        <w:autoSpaceDN w:val="0"/>
        <w:spacing w:after="0" w:line="360" w:lineRule="auto"/>
        <w:ind w:hanging="40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Геолого-географічний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факультет</w:t>
      </w:r>
    </w:p>
    <w:p w:rsidR="003E7014" w:rsidRPr="003E7014" w:rsidRDefault="003E7014" w:rsidP="003E7014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r w:rsidRPr="003E7014">
        <w:rPr>
          <w:rFonts w:ascii="Times New Roman" w:eastAsia="Calibri" w:hAnsi="Times New Roman" w:cs="Times New Roman"/>
          <w:noProof/>
          <w:sz w:val="28"/>
          <w:szCs w:val="28"/>
        </w:rPr>
        <w:t>економічної та соціальної географії і туризму</w:t>
      </w:r>
    </w:p>
    <w:p w:rsidR="003E7014" w:rsidRPr="003E7014" w:rsidRDefault="003E7014" w:rsidP="003E7014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3E7014" w:rsidRPr="003E7014" w:rsidRDefault="003E7014" w:rsidP="003E7014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3E7014" w:rsidRPr="003E7014" w:rsidRDefault="003E7014" w:rsidP="003E7014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3E7014" w:rsidRPr="003E7014" w:rsidRDefault="003E7014" w:rsidP="003E7014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</w:pPr>
      <w:r w:rsidRPr="003E7014"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  <w:t>Дипломна робота</w:t>
      </w:r>
    </w:p>
    <w:p w:rsidR="003E7014" w:rsidRPr="003E7014" w:rsidRDefault="003E7014" w:rsidP="003E7014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32"/>
          <w:szCs w:val="32"/>
          <w:u w:val="single"/>
          <w:lang w:val="ru-RU"/>
        </w:rPr>
      </w:pPr>
      <w:r w:rsidRPr="003E7014">
        <w:rPr>
          <w:rFonts w:ascii="Times New Roman" w:eastAsia="Calibri" w:hAnsi="Times New Roman" w:cs="Times New Roman"/>
          <w:bCs/>
          <w:noProof/>
          <w:sz w:val="32"/>
          <w:szCs w:val="32"/>
          <w:lang w:val="ru-RU"/>
        </w:rPr>
        <w:t>_____</w:t>
      </w:r>
      <w:r w:rsidRPr="003E7014">
        <w:rPr>
          <w:rFonts w:ascii="Times New Roman" w:eastAsia="Calibri" w:hAnsi="Times New Roman" w:cs="Times New Roman"/>
          <w:bCs/>
          <w:noProof/>
          <w:sz w:val="28"/>
          <w:szCs w:val="28"/>
          <w:u w:val="single"/>
        </w:rPr>
        <w:t>бакалавра</w:t>
      </w:r>
      <w:r w:rsidRPr="003E7014">
        <w:rPr>
          <w:rFonts w:ascii="Times New Roman" w:eastAsia="Calibri" w:hAnsi="Times New Roman" w:cs="Times New Roman"/>
          <w:bCs/>
          <w:noProof/>
          <w:sz w:val="32"/>
          <w:szCs w:val="32"/>
          <w:lang w:val="ru-RU"/>
        </w:rPr>
        <w:t>_____</w:t>
      </w:r>
    </w:p>
    <w:p w:rsidR="003E7014" w:rsidRPr="003E7014" w:rsidRDefault="003E7014" w:rsidP="003E7014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  <w:r w:rsidRPr="003E7014">
        <w:rPr>
          <w:rFonts w:ascii="Times New Roman" w:eastAsia="Calibri" w:hAnsi="Times New Roman" w:cs="Times New Roman"/>
          <w:noProof/>
          <w:sz w:val="20"/>
        </w:rPr>
        <w:t>(освітньо-кваліфікаційний рівень)</w:t>
      </w:r>
    </w:p>
    <w:p w:rsidR="003E7014" w:rsidRPr="003E7014" w:rsidRDefault="003E7014" w:rsidP="003E7014">
      <w:pPr>
        <w:spacing w:after="0" w:line="360" w:lineRule="auto"/>
        <w:jc w:val="center"/>
        <w:rPr>
          <w:rFonts w:ascii="Calibri" w:eastAsia="Calibri" w:hAnsi="Calibri" w:cs="Times New Roman"/>
          <w:b/>
          <w:noProof/>
          <w:sz w:val="36"/>
          <w:szCs w:val="36"/>
          <w:lang w:val="ru-RU"/>
        </w:rPr>
      </w:pPr>
    </w:p>
    <w:p w:rsidR="003E7014" w:rsidRPr="003E7014" w:rsidRDefault="003E7014" w:rsidP="003E7014">
      <w:pPr>
        <w:widowControl w:val="0"/>
        <w:tabs>
          <w:tab w:val="left" w:pos="3373"/>
        </w:tabs>
        <w:suppressAutoHyphens/>
        <w:autoSpaceDN w:val="0"/>
        <w:spacing w:after="0" w:line="240" w:lineRule="auto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3E7014">
        <w:rPr>
          <w:rFonts w:ascii="Times New Roman" w:eastAsia="Andale Sans UI" w:hAnsi="Times New Roman" w:cs="Times New Roman"/>
          <w:kern w:val="3"/>
          <w:sz w:val="24"/>
          <w:szCs w:val="24"/>
          <w:lang w:val="ru-RU" w:bidi="en-US"/>
        </w:rPr>
        <w:tab/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3E70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Історико-культурні туристичні ресурси України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>Historical</w:t>
      </w:r>
      <w:r w:rsidRPr="003E70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>and</w:t>
      </w:r>
      <w:r w:rsidRPr="003E70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>cultural</w:t>
      </w:r>
      <w:r w:rsidRPr="003E70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>tourist</w:t>
      </w:r>
      <w:r w:rsidRPr="003E70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>resources</w:t>
      </w:r>
      <w:r w:rsidRPr="003E70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>of</w:t>
      </w:r>
      <w:r w:rsidRPr="003E70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Ukraine </w:t>
      </w:r>
    </w:p>
    <w:p w:rsidR="003E7014" w:rsidRPr="003E7014" w:rsidRDefault="003E7014" w:rsidP="003E7014">
      <w:pPr>
        <w:tabs>
          <w:tab w:val="left" w:pos="4060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ab/>
      </w:r>
    </w:p>
    <w:p w:rsidR="003E7014" w:rsidRPr="003E7014" w:rsidRDefault="003E7014" w:rsidP="003E7014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ab/>
      </w:r>
    </w:p>
    <w:p w:rsidR="003E7014" w:rsidRPr="003E7014" w:rsidRDefault="003E7014" w:rsidP="003E7014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               </w:t>
      </w:r>
      <w:r w:rsidRPr="003E7014">
        <w:rPr>
          <w:rFonts w:ascii="Times New Roman" w:eastAsia="Calibri" w:hAnsi="Times New Roman" w:cs="Times New Roman"/>
          <w:sz w:val="28"/>
          <w:szCs w:val="28"/>
        </w:rPr>
        <w:t>Виконала: студентки І</w:t>
      </w:r>
      <w:r w:rsidRPr="003E7014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курсу 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денної форми навчання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спеціальності  242  Туризм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Calibri" w:eastAsia="Calibri" w:hAnsi="Calibri" w:cs="Times New Roman"/>
          <w:i/>
          <w:iCs/>
          <w:sz w:val="28"/>
          <w:szCs w:val="28"/>
        </w:rPr>
        <w:t xml:space="preserve">                                                                         </w:t>
      </w:r>
      <w:r w:rsidRPr="003E7014">
        <w:rPr>
          <w:rFonts w:ascii="Times New Roman" w:eastAsia="Calibri" w:hAnsi="Times New Roman" w:cs="Times New Roman"/>
          <w:sz w:val="28"/>
          <w:szCs w:val="28"/>
        </w:rPr>
        <w:t>Григорецька Олеся Сергіївна</w:t>
      </w:r>
    </w:p>
    <w:p w:rsidR="003E7014" w:rsidRPr="003E7014" w:rsidRDefault="003E7014" w:rsidP="003E7014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Керівник   </w:t>
      </w:r>
      <w:r w:rsidRPr="003E7014">
        <w:rPr>
          <w:rFonts w:ascii="Times New Roman" w:eastAsia="Calibri" w:hAnsi="Times New Roman" w:cs="Times New Roman"/>
          <w:noProof/>
          <w:sz w:val="28"/>
          <w:szCs w:val="28"/>
        </w:rPr>
        <w:t xml:space="preserve">  доц. Нефедова Н.Є.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Рецензент   проф. Транченко Л.В.</w:t>
      </w:r>
      <w:r w:rsidRPr="003E7014">
        <w:rPr>
          <w:rFonts w:ascii="Times New Roman" w:eastAsia="Calibri" w:hAnsi="Times New Roman" w:cs="Times New Roman"/>
          <w:noProof/>
          <w:sz w:val="28"/>
          <w:szCs w:val="28"/>
        </w:rPr>
        <w:t xml:space="preserve">        </w:t>
      </w:r>
    </w:p>
    <w:p w:rsidR="003E7014" w:rsidRPr="003E7014" w:rsidRDefault="003E7014" w:rsidP="003E7014">
      <w:pPr>
        <w:tabs>
          <w:tab w:val="left" w:pos="6006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</w:t>
      </w:r>
    </w:p>
    <w:p w:rsidR="003E7014" w:rsidRPr="003E7014" w:rsidRDefault="003E7014" w:rsidP="003E7014">
      <w:pPr>
        <w:tabs>
          <w:tab w:val="left" w:pos="5571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4280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ab/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3E7014" w:rsidRPr="003E7014" w:rsidTr="003E7014">
        <w:trPr>
          <w:jc w:val="center"/>
        </w:trPr>
        <w:tc>
          <w:tcPr>
            <w:tcW w:w="5082" w:type="dxa"/>
          </w:tcPr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 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від    2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5.05.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20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20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3E7014" w:rsidRPr="003E7014" w:rsidRDefault="003E7014" w:rsidP="003E7014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3E7014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Топчієв О. Г.</w:t>
            </w:r>
          </w:p>
          <w:p w:rsidR="003E7014" w:rsidRPr="003E7014" w:rsidRDefault="003E7014" w:rsidP="003E7014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  <w:hideMark/>
          </w:tcPr>
          <w:p w:rsidR="003E7014" w:rsidRPr="003E7014" w:rsidRDefault="003E7014" w:rsidP="003E7014">
            <w:pPr>
              <w:tabs>
                <w:tab w:val="right" w:pos="4570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3E7014" w:rsidRPr="003E7014" w:rsidRDefault="003E7014" w:rsidP="003E7014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   від               20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20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3E7014" w:rsidRPr="003E7014" w:rsidRDefault="003E7014" w:rsidP="003E7014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r w:rsidRPr="003E7014">
              <w:rPr>
                <w:rFonts w:ascii="Times New Roman" w:eastAsia="Calibri" w:hAnsi="Times New Roman" w:cs="Times New Roman"/>
              </w:rPr>
              <w:t>за національною шкалою, шкалою ЕСТS, бали)</w:t>
            </w:r>
          </w:p>
          <w:p w:rsidR="003E7014" w:rsidRPr="003E7014" w:rsidRDefault="003E7014" w:rsidP="003E7014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3E7014" w:rsidRPr="003E7014" w:rsidRDefault="003E7014" w:rsidP="003E7014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3E7014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Топчієв О. Г.</w:t>
            </w:r>
          </w:p>
          <w:p w:rsidR="003E7014" w:rsidRPr="003E7014" w:rsidRDefault="003E7014" w:rsidP="003E7014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</w:tr>
    </w:tbl>
    <w:p w:rsidR="003E7014" w:rsidRPr="003E7014" w:rsidRDefault="003E7014" w:rsidP="003E7014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0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7014" w:rsidRPr="003E7014" w:rsidRDefault="003E7014" w:rsidP="003E7014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0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b/>
          <w:sz w:val="28"/>
          <w:szCs w:val="28"/>
        </w:rPr>
        <w:t>Одеса – 2020</w:t>
      </w:r>
    </w:p>
    <w:p w:rsid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3E701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ЗМІСТ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3E7014" w:rsidRPr="003E7014" w:rsidRDefault="003E7014" w:rsidP="003E7014">
      <w:pPr>
        <w:tabs>
          <w:tab w:val="left" w:pos="224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ab/>
      </w:r>
    </w:p>
    <w:tbl>
      <w:tblPr>
        <w:tblW w:w="0" w:type="auto"/>
        <w:tblLook w:val="00A0" w:firstRow="1" w:lastRow="0" w:firstColumn="1" w:lastColumn="0" w:noHBand="0" w:noVBand="0"/>
      </w:tblPr>
      <w:tblGrid>
        <w:gridCol w:w="499"/>
        <w:gridCol w:w="646"/>
        <w:gridCol w:w="7928"/>
        <w:gridCol w:w="498"/>
      </w:tblGrid>
      <w:tr w:rsidR="003E7014" w:rsidRPr="003E7014" w:rsidTr="003E7014">
        <w:trPr>
          <w:cantSplit/>
        </w:trPr>
        <w:tc>
          <w:tcPr>
            <w:tcW w:w="9073" w:type="dxa"/>
            <w:gridSpan w:val="3"/>
            <w:hideMark/>
          </w:tcPr>
          <w:p w:rsidR="003E7014" w:rsidRPr="003E7014" w:rsidRDefault="003E7014" w:rsidP="003E7014">
            <w:pPr>
              <w:keepNext/>
              <w:keepLines/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E701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</w:t>
            </w:r>
            <w:r w:rsidRPr="003E701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СТУП…...…...……………………………………………………................</w:t>
            </w:r>
            <w:r w:rsidRPr="003E701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</w:t>
            </w:r>
          </w:p>
        </w:tc>
      </w:tr>
      <w:tr w:rsidR="003E7014" w:rsidRPr="003E7014" w:rsidTr="003E7014">
        <w:trPr>
          <w:trHeight w:val="363"/>
        </w:trPr>
        <w:tc>
          <w:tcPr>
            <w:tcW w:w="499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1.</w:t>
            </w:r>
          </w:p>
        </w:tc>
        <w:tc>
          <w:tcPr>
            <w:tcW w:w="8574" w:type="dxa"/>
            <w:gridSpan w:val="2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УМОВИ ТА ЧИННИКИ ФОРМУВАННЯ ІСТОРИКО-КУЛЬТУРНОГО ПОТЕНЦІАЛУ УКРАЇНИ………….……………….</w:t>
            </w:r>
          </w:p>
        </w:tc>
        <w:tc>
          <w:tcPr>
            <w:tcW w:w="498" w:type="dxa"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Географічне положення………..…………………….……………..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1.2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Історико-культурні особливості освоєння території України..…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</w:p>
        </w:tc>
      </w:tr>
      <w:tr w:rsidR="003E7014" w:rsidRPr="003E7014" w:rsidTr="003E7014">
        <w:trPr>
          <w:trHeight w:val="363"/>
        </w:trPr>
        <w:tc>
          <w:tcPr>
            <w:tcW w:w="499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</w:p>
        </w:tc>
        <w:tc>
          <w:tcPr>
            <w:tcW w:w="8574" w:type="dxa"/>
            <w:gridSpan w:val="2"/>
            <w:hideMark/>
          </w:tcPr>
          <w:p w:rsidR="003E7014" w:rsidRPr="003E7014" w:rsidRDefault="003E7014" w:rsidP="003E7014">
            <w:pPr>
              <w:keepNext/>
              <w:keepLines/>
              <w:spacing w:after="0" w:line="36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E701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ІСТОРИКО-КУЛЬТУРНІ ТУРИСТИЧНІ РЕСУРСИ УКРАЇНИ...........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11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Загальна характеристика історико-культурного потенціалу.……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11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І</w:t>
            </w:r>
            <w:r w:rsidRPr="003E701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сторико-культурн</w:t>
            </w:r>
            <w:r w:rsidRPr="003E701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і </w:t>
            </w:r>
            <w:r w:rsidRPr="003E701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заповідник</w:t>
            </w:r>
            <w:r w:rsidRPr="003E701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.....................................................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14</w:t>
            </w:r>
          </w:p>
        </w:tc>
      </w:tr>
      <w:tr w:rsidR="003E7014" w:rsidRPr="003E7014" w:rsidTr="003E7014">
        <w:tc>
          <w:tcPr>
            <w:tcW w:w="499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8574" w:type="dxa"/>
            <w:gridSpan w:val="2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ІСТОРИКО-КУЛЬТУРНІ РЕГІОНИ УКРАЇНИ….…………………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37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3.1.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</w:rPr>
              <w:t>Карпатсько-Подільський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історико-культурний регіон</w:t>
            </w:r>
            <w:r w:rsidRPr="003E7014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….......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…..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37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</w:rPr>
              <w:t xml:space="preserve">Київсько-Поліський 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історико-культурний регіон ……………….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41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Придніпровсько-Донецький історико-культурний регіон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……….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44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Північно-Східний історико-культурний регіон………………….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46</w:t>
            </w:r>
          </w:p>
        </w:tc>
      </w:tr>
      <w:tr w:rsidR="003E7014" w:rsidRPr="003E7014" w:rsidTr="003E7014">
        <w:trPr>
          <w:trHeight w:val="503"/>
        </w:trPr>
        <w:tc>
          <w:tcPr>
            <w:tcW w:w="499" w:type="dxa"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/>
              </w:rPr>
              <w:t xml:space="preserve">Причорноморський </w:t>
            </w:r>
            <w:r w:rsidRPr="003E701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історико-культурний регіон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…..…………….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48</w:t>
            </w:r>
          </w:p>
        </w:tc>
      </w:tr>
      <w:tr w:rsidR="003E7014" w:rsidRPr="003E7014" w:rsidTr="003E7014">
        <w:trPr>
          <w:cantSplit/>
        </w:trPr>
        <w:tc>
          <w:tcPr>
            <w:tcW w:w="9073" w:type="dxa"/>
            <w:gridSpan w:val="3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ВИСНОВКИ.........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...............................................................................................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51</w:t>
            </w:r>
          </w:p>
        </w:tc>
      </w:tr>
      <w:tr w:rsidR="003E7014" w:rsidRPr="003E7014" w:rsidTr="003E7014">
        <w:trPr>
          <w:cantSplit/>
        </w:trPr>
        <w:tc>
          <w:tcPr>
            <w:tcW w:w="9073" w:type="dxa"/>
            <w:gridSpan w:val="3"/>
            <w:hideMark/>
          </w:tcPr>
          <w:p w:rsidR="003E7014" w:rsidRPr="003E7014" w:rsidRDefault="003E7014" w:rsidP="003E7014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СПИСОК ВИКОРИСТАНИХ ДЖЕРЕЛ...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...........................................</w:t>
            </w:r>
            <w:r w:rsidRPr="003E7014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</w:t>
            </w:r>
          </w:p>
        </w:tc>
        <w:tc>
          <w:tcPr>
            <w:tcW w:w="498" w:type="dxa"/>
            <w:hideMark/>
          </w:tcPr>
          <w:p w:rsidR="003E7014" w:rsidRPr="003E7014" w:rsidRDefault="003E7014" w:rsidP="003E701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E7014">
              <w:rPr>
                <w:rFonts w:ascii="Times New Roman" w:eastAsia="Calibri" w:hAnsi="Times New Roman" w:cs="Times New Roman"/>
                <w:sz w:val="28"/>
                <w:szCs w:val="28"/>
              </w:rPr>
              <w:t>58</w:t>
            </w:r>
          </w:p>
        </w:tc>
      </w:tr>
    </w:tbl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b/>
          <w:sz w:val="28"/>
          <w:szCs w:val="28"/>
        </w:rPr>
        <w:t>В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СТУП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Тема дипломної роботи присвячена характеристиці історико-культурних туристичних ресурсів України.</w:t>
      </w:r>
    </w:p>
    <w:p w:rsidR="003E7014" w:rsidRPr="003E7014" w:rsidRDefault="003E7014" w:rsidP="003E70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Актуальність теми дипломної работи обумовлена тим, що Україна має значний історико-культурний потенціал, </w:t>
      </w:r>
      <w:r w:rsidRPr="003E7014">
        <w:rPr>
          <w:rFonts w:ascii="Times New Roman" w:eastAsia="Calibri" w:hAnsi="Times New Roman" w:cs="Times New Roman"/>
          <w:sz w:val="28"/>
          <w:szCs w:val="28"/>
        </w:rPr>
        <w:t>численні пам’ятки, які відображають її багатовікову історію й культуру</w:t>
      </w: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З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береження надбань історико-культурного минулого України грає особливо важливу роль у духовному розвитку нації та розбудові її державності.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території України знаходиться близько 130 тисяч</w:t>
      </w:r>
      <w:bookmarkStart w:id="0" w:name="_Hlk503952953"/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об’єктів історико-культурної спадщини, які перебувають на державному обліку</w:t>
      </w:r>
      <w:bookmarkEnd w:id="0"/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 них – 9562 пам’яток, </w:t>
      </w:r>
      <w:bookmarkStart w:id="1" w:name="_Hlk503449826"/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внесених до Державного реєстру нерухомих пам’яток України </w:t>
      </w:r>
      <w:bookmarkEnd w:id="1"/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(914 пам’яток національного значення та 8648 – місцевого значення) та 6 унікальних історик-культурних об’єктів, включених до Списку всесвітньої спадщини ЮНЕСКО, які мають виняткову загальнолюдську цінність. 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Об’єкт дослідження – історико-культурні туристичні ресурси України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Предмет дослідження – особливості формування та характеристика</w:t>
      </w: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історико-культурного потенціалу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України.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дипломної роботи – дати характеристику історико-культурних туристичних ресурсів України. 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зв’язку з метою роботи вирішувалися такі завдання: </w:t>
      </w:r>
    </w:p>
    <w:p w:rsidR="003E7014" w:rsidRPr="003E7014" w:rsidRDefault="003E7014" w:rsidP="003E7014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проаналізувати умови та чинники формування </w:t>
      </w: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історико-культурного потенціалу України</w:t>
      </w:r>
      <w:r w:rsidRPr="003E7014">
        <w:rPr>
          <w:rFonts w:ascii="Times New Roman" w:eastAsia="Calibri" w:hAnsi="Times New Roman" w:cs="Times New Roman"/>
          <w:sz w:val="28"/>
          <w:szCs w:val="28"/>
        </w:rPr>
        <w:t>;</w:t>
      </w:r>
    </w:p>
    <w:p w:rsidR="003E7014" w:rsidRPr="003E7014" w:rsidRDefault="003E7014" w:rsidP="003E7014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дати характеристику історико-культурних туристичних ресурсів України;</w:t>
      </w:r>
    </w:p>
    <w:p w:rsidR="003E7014" w:rsidRPr="003E7014" w:rsidRDefault="003E7014" w:rsidP="003E7014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дати характеристику історико-культурним регіонам України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Дипломна робота написана на основі літературних матеріалів та джерел єлектроннох інформації. У роботі були використані такі методи наукових досліджень, як літературний, картографічний, порівняльно-географічний та інші.</w:t>
      </w:r>
    </w:p>
    <w:p w:rsidR="003E7014" w:rsidRPr="003E7014" w:rsidRDefault="003E7014" w:rsidP="003E70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lastRenderedPageBreak/>
        <w:t>Дипломна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робота складається з трьох розділів. В першому розділі дана характеристика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умов та чинників формування </w:t>
      </w: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історико-культурного потенціалу України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</w:rPr>
        <w:t>у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тому числі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розглянуто географічне положення України та історико-культурні особливості освоєння території України</w:t>
      </w:r>
      <w:r w:rsidRPr="003E7014">
        <w:rPr>
          <w:rFonts w:ascii="Times New Roman" w:eastAsia="Calibri" w:hAnsi="Times New Roman" w:cs="Times New Roman"/>
          <w:sz w:val="28"/>
        </w:rPr>
        <w:t xml:space="preserve">. </w:t>
      </w:r>
      <w:r w:rsidRPr="003E7014">
        <w:rPr>
          <w:rFonts w:ascii="Times New Roman" w:eastAsia="Calibri" w:hAnsi="Times New Roman" w:cs="Times New Roman"/>
          <w:sz w:val="28"/>
          <w:szCs w:val="28"/>
        </w:rPr>
        <w:t>У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другому розділі дана характеристика</w:t>
      </w:r>
      <w:r w:rsidRPr="003E7014">
        <w:rPr>
          <w:rFonts w:ascii="Times New Roman" w:eastAsia="Calibri" w:hAnsi="Times New Roman" w:cs="Times New Roman"/>
          <w:b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історико-культурних туристичних ресурсів України, у тому числі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характеристика і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сторико-культурн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их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заповідник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r w:rsidRPr="003E7014">
        <w:rPr>
          <w:rFonts w:ascii="Times New Roman" w:eastAsia="Calibri" w:hAnsi="Times New Roman" w:cs="Times New Roman"/>
          <w:bCs/>
          <w:sz w:val="28"/>
          <w:szCs w:val="28"/>
        </w:rPr>
        <w:t>.</w:t>
      </w:r>
      <w:r w:rsidRPr="003E7014">
        <w:rPr>
          <w:rFonts w:ascii="Calibri" w:eastAsia="Calibri" w:hAnsi="Calibri" w:cs="Times New Roman"/>
          <w:sz w:val="28"/>
          <w:szCs w:val="28"/>
          <w:lang w:val="ru-RU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В третьому розділі роз</w:t>
      </w:r>
      <w:r w:rsidRPr="003E7014">
        <w:rPr>
          <w:rFonts w:ascii="Times New Roman" w:eastAsia="Calibri" w:hAnsi="Times New Roman" w:cs="Times New Roman"/>
          <w:sz w:val="28"/>
          <w:szCs w:val="28"/>
        </w:rPr>
        <w:t>крити особливості формування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історико-культурних регіонів України.</w:t>
      </w:r>
      <w:r w:rsidRPr="003E7014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</w:p>
    <w:p w:rsidR="009F2DE1" w:rsidRDefault="009F2DE1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Default="003E7014"/>
    <w:p w:rsidR="003E7014" w:rsidRPr="003E7014" w:rsidRDefault="003E7014" w:rsidP="003E7014">
      <w:pPr>
        <w:tabs>
          <w:tab w:val="left" w:pos="4000"/>
        </w:tabs>
        <w:suppressAutoHyphens/>
        <w:spacing w:after="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                                                            </w:t>
      </w:r>
      <w:bookmarkStart w:id="2" w:name="_GoBack"/>
      <w:bookmarkEnd w:id="2"/>
      <w:r w:rsidRPr="003E7014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3E7014" w:rsidRPr="003E7014" w:rsidRDefault="003E7014" w:rsidP="003E7014">
      <w:pPr>
        <w:spacing w:after="0"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/>
          <w:sz w:val="28"/>
          <w:szCs w:val="28"/>
        </w:rPr>
      </w:pPr>
    </w:p>
    <w:p w:rsidR="003E7014" w:rsidRPr="003E7014" w:rsidRDefault="003E7014" w:rsidP="003E7014">
      <w:pPr>
        <w:spacing w:after="0"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/>
          <w:sz w:val="28"/>
          <w:szCs w:val="28"/>
        </w:rPr>
      </w:pP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Україна має значний історико-культурний потенціал, </w:t>
      </w:r>
      <w:r w:rsidRPr="003E7014">
        <w:rPr>
          <w:rFonts w:ascii="Times New Roman" w:eastAsia="Calibri" w:hAnsi="Times New Roman" w:cs="Times New Roman"/>
          <w:sz w:val="28"/>
          <w:szCs w:val="28"/>
        </w:rPr>
        <w:t>численні пам’ятки, які відображають її багатовікову історію й культуру</w:t>
      </w: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 З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береження надбань історико-культурного минулого України грає особливо важливу роль у духовному розвитку нації та розбудові її державності.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території України знаходиться близько 130 тисяч об’єктів історико-культурної спадщини, які перебувають на державному обліку, з них – 9562 пам’яток, внесених до Державного реєстру нерухомих пам’яток України (914 пам’яток національного значення та 8648 – місцевого значення) та 6 унікальних історик-культурних об’єктів, включених до Списку всесвітньої спадщини ЮНЕСКО, які мають виняткову загальнолюдську цінність.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Особливе геополітичне положення України, що перебуває на стику Великої Європи і Євразійського регіону, значні розміри території (перше місце в Європі) і чисельність населення (5 місце, після Німеччини, Франції, Великобританії й Італії), розмаїтість природних умов, складна історія формування сучасної незалежної Української держави, різні напрями економічного та історико-культурного освоєння території стимулювали формування всередині країни регіонів, що мають яскраво виражену специфіку, а часто і внутрішню цілісність. </w:t>
      </w:r>
    </w:p>
    <w:p w:rsidR="003E7014" w:rsidRPr="003E7014" w:rsidRDefault="003E7014" w:rsidP="003E7014">
      <w:pPr>
        <w:spacing w:after="0"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Cs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Складна історія освоєння суспільством території України сприяла виникненню в її рамках декількох самобутніх історико-культурних областей, що сформувалися в результаті взаємовпливу трьох основних історичних векторів геополітичного розвитку – західного, східного й південного. Ці регіони мають специфічну природну, етнічну, релігійну основу – це </w:t>
      </w:r>
      <w:r w:rsidRPr="003E7014">
        <w:rPr>
          <w:rFonts w:ascii="Times New Roman" w:eastAsia="Calibri" w:hAnsi="Times New Roman" w:cs="Times New Roman"/>
          <w:bCs/>
          <w:sz w:val="28"/>
          <w:szCs w:val="28"/>
        </w:rPr>
        <w:t>Галичина, Волинь, Північна Буковина, Закарпаття, Західне Поділля, Середнє Придніпров’я, Дніпровське Полісся, Північно-Східна Україна, Нижнє Придніпров’я, Донбас, Українське Причорномор’я.</w:t>
      </w:r>
    </w:p>
    <w:p w:rsidR="003E7014" w:rsidRPr="003E7014" w:rsidRDefault="003E7014" w:rsidP="003E7014">
      <w:pPr>
        <w:spacing w:after="0" w:line="360" w:lineRule="auto"/>
        <w:ind w:firstLine="709"/>
        <w:jc w:val="both"/>
        <w:outlineLvl w:val="1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Головною складовою історично-культурних регіонів є колишня територія, що з часом набувала значення історичної області. Вона окреслює </w:t>
      </w:r>
      <w:r w:rsidRPr="003E701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зональний тип регіональної культури, котрий вирізняється своєрідністю, зберігаючись у пам’яті людей як символ етнічної історії.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Серед найдавніших земель відомі Надбужжя, Холмщина, Пере-мишльщина, Галицька земля, Наддністрянщина, Попруття, Подесняння, Надросся, Надтясминщина, Переяславщина, Надпоріжжя, Буджак, Надслуччя, Подоння; серед земель, освоєних українським людом, найвідоміші «задніпровські місця»: Українська лінія, Нова Слобода, Нова Сербія, Слов’яно-Сербія, Новоросія, а серед земель, що колись становили єдиний етнічний масив України – це Кубанщина, Мармарощина, Берестейщина, Сновська земля. На українському етнічному грунті нині збереглося також п’ять етнографічних груп: гуцули, бойки, лемки, поліщуки та литвини.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Отже, внаслідок поетапного розвитку етнічності склалася надзвичайно різноманітна її структура, у первісних засадах якої спостерігалася строкатість археологічних культур та етноплемінних компонентів, а наступні нашарування додали етнорегіональної розмаїтості й іншоетнічних вкраплень. За певних умов регіональна культура може стати уособленням загальноетнічних цінностей, віддзеркаленням справді національного духу. 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До історико-культурних рекреаційних ресурсів належать культурні об'єкти, пам'ятки архітектури, історії, археологічні стоянки, етнографічні музеї, місця, пов'язані з життям, перебуванням видатних учених, письменників, акторів, політичних діячів, викладачів, робітників, селян та ін. В Україні під охороною держави перебувають понад 130 тисяч пам'яток історії та культури, серед них понад 12 тис. пам'яток особливо цінних у туристичному плані пам'яток архітектури, які є зразками монументальних витворів мистецтва, починаючи від Ш ст. до н. е. 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Пам'ятки історії та архітектури на території Україні розміщені нерівномірно. Більшість із них знаходиться в західних областях України, а також у Київській, Хмельницькій, Вінницькій, Чернігівській, Сумській областях. Східні й південні області не е настільки багатими на пам'ятки архітектури. Найдавніші з них датуються XVII ст., що пов'язано з пізнім освоєнням території півдня України.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Особливо важливу роль у збереженні надбань минулого України, в духовному розвитку нації, у розбудові її державності відіграють історико-культурні заповідники. Вони є осередками активної науково-дослідницької і просвітницької діяльності виховують високі почуття патріотизму, відповідальності за долю країни.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території України функціонує 65 історико-культурних заповідників.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На просвітницько-науковому рівні мовою експонатів та пам’яток історико-культурні заповідники розповідають про історію минулого та сучасні досягнення.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Завдяки </w:t>
      </w:r>
      <w:r w:rsidRPr="003E7014">
        <w:rPr>
          <w:rFonts w:ascii="Times New Roman" w:eastAsia="Calibri" w:hAnsi="Times New Roman" w:cs="Times New Roman"/>
          <w:sz w:val="28"/>
          <w:szCs w:val="28"/>
        </w:rPr>
        <w:t>цьому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ніколи не переривається зв’язок поколінь, наше відчуття причетності до історії.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 роки </w:t>
      </w:r>
      <w:r w:rsidRPr="003E7014">
        <w:rPr>
          <w:rFonts w:ascii="Times New Roman" w:eastAsia="Calibri" w:hAnsi="Times New Roman" w:cs="Times New Roman"/>
          <w:sz w:val="28"/>
          <w:szCs w:val="28"/>
        </w:rPr>
        <w:t>н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езалежності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України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найбільш відомі з історико-культурних заповідників отримали статус національних. Це, зокрема Національний Києво-Печерський історико-культурний заповідник, Національний історико-культурний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Софія Київська</w:t>
      </w:r>
      <w:r w:rsidRPr="003E7014">
        <w:rPr>
          <w:rFonts w:ascii="Times New Roman" w:eastAsia="Calibri" w:hAnsi="Times New Roman" w:cs="Times New Roman"/>
          <w:sz w:val="28"/>
          <w:szCs w:val="28"/>
        </w:rPr>
        <w:t>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Національний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Хортиця</w:t>
      </w:r>
      <w:r w:rsidRPr="003E7014">
        <w:rPr>
          <w:rFonts w:ascii="Times New Roman" w:eastAsia="Calibri" w:hAnsi="Times New Roman" w:cs="Times New Roman"/>
          <w:sz w:val="28"/>
          <w:szCs w:val="28"/>
        </w:rPr>
        <w:t>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Національний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Давній Галич</w:t>
      </w:r>
      <w:r w:rsidRPr="003E7014">
        <w:rPr>
          <w:rFonts w:ascii="Times New Roman" w:eastAsia="Calibri" w:hAnsi="Times New Roman" w:cs="Times New Roman"/>
          <w:sz w:val="28"/>
          <w:szCs w:val="28"/>
        </w:rPr>
        <w:t>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Національний історико-етнографічний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Переслав</w:t>
      </w:r>
      <w:r w:rsidRPr="003E7014">
        <w:rPr>
          <w:rFonts w:ascii="Times New Roman" w:eastAsia="Calibri" w:hAnsi="Times New Roman" w:cs="Times New Roman"/>
          <w:sz w:val="28"/>
          <w:szCs w:val="28"/>
        </w:rPr>
        <w:t>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, Національний музей-заповідник українського гончарства в смт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пішні, Національний історико-меморіальний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Поле Берестецької битви</w:t>
      </w:r>
      <w:r w:rsidRPr="003E7014">
        <w:rPr>
          <w:rFonts w:ascii="Times New Roman" w:eastAsia="Calibri" w:hAnsi="Times New Roman" w:cs="Times New Roman"/>
          <w:sz w:val="28"/>
          <w:szCs w:val="28"/>
        </w:rPr>
        <w:t>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"Національний історико-архітектурний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Кам’янець</w:t>
      </w:r>
      <w:r w:rsidRPr="003E7014">
        <w:rPr>
          <w:rFonts w:ascii="Times New Roman" w:eastAsia="Calibri" w:hAnsi="Times New Roman" w:cs="Times New Roman"/>
          <w:sz w:val="28"/>
          <w:szCs w:val="28"/>
        </w:rPr>
        <w:t>-Подільський»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3E7014">
        <w:rPr>
          <w:rFonts w:ascii="Times New Roman" w:eastAsia="Calibri" w:hAnsi="Times New Roman" w:cs="Times New Roman"/>
          <w:bCs/>
          <w:kern w:val="36"/>
          <w:sz w:val="28"/>
          <w:szCs w:val="28"/>
        </w:rPr>
        <w:t xml:space="preserve">Національний історико-архітектурний заповідник «Замки Тернопілля» (м. Збараж),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Національний історико-культурний заповідник </w:t>
      </w:r>
      <w:r w:rsidRPr="003E7014">
        <w:rPr>
          <w:rFonts w:ascii="Times New Roman" w:eastAsia="Calibri" w:hAnsi="Times New Roman" w:cs="Times New Roman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Чигирин</w:t>
      </w:r>
      <w:r w:rsidRPr="003E7014">
        <w:rPr>
          <w:rFonts w:ascii="Times New Roman" w:eastAsia="Calibri" w:hAnsi="Times New Roman" w:cs="Times New Roman"/>
          <w:sz w:val="28"/>
          <w:szCs w:val="28"/>
        </w:rPr>
        <w:t>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, Шевченківський національний заповідник у м. Каневі.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До Списку світової культурної спадщини ЮНЕСКО включено Національний Києво-Печерський історико-культурний заповідник та Національний заповідник «Софія Київська».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Головні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історико-культурні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пам’ятки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України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це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сакральні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пам’ятки. </w:t>
      </w:r>
      <w:hyperlink r:id="rId6" w:tgtFrame="_self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Національний Києво-Печерський історико-культурний заповідник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це найбільший музейний комплекс України, що належить до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ітової спадщини ЮНЕСКО.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І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сторико-культурний заповідник діє на території </w:t>
      </w:r>
      <w:hyperlink r:id="rId7" w:tooltip="Києво-Печерська лавра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Києво-Печерської лаври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Був заснований у 1922 році, у 1996 році отримав статус національного.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Тут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зосереджено 144 пам'ятки історії та культури. Серед них  два унікальних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ідземних комплекси (дальні і ближні печери), храми, пам'ятки архітектури XI</w:t>
      </w:r>
      <w:r w:rsidRPr="003E7014">
        <w:rPr>
          <w:rFonts w:ascii="Times New Roman" w:eastAsia="Calibri" w:hAnsi="Times New Roman" w:cs="Times New Roman"/>
          <w:sz w:val="28"/>
          <w:szCs w:val="28"/>
        </w:rPr>
        <w:t>-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XIX ст., виставкові приміщення</w:t>
      </w:r>
      <w:r w:rsidRPr="003E701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Національний заповідник «Софія Київська»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історико-архітектурний заповідник національного значення в Україні. Заснований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hyperlink r:id="rId8" w:tooltip="1934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1934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</w:t>
      </w:r>
      <w:r w:rsidRPr="003E7014">
        <w:rPr>
          <w:rFonts w:ascii="Times New Roman" w:eastAsia="Calibri" w:hAnsi="Times New Roman" w:cs="Times New Roman"/>
          <w:sz w:val="28"/>
          <w:szCs w:val="28"/>
        </w:rPr>
        <w:t>ці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території Софійського монастиря. У </w:t>
      </w:r>
      <w:hyperlink r:id="rId9" w:tooltip="1994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1994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році отримав статус національного.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hyperlink r:id="rId10" w:tooltip="Повість временних літ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«Пові</w:t>
        </w:r>
        <w:proofErr w:type="gramStart"/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ст</w:t>
        </w:r>
        <w:proofErr w:type="gramEnd"/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і минулих літ»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заснування Софійського собору значиться під </w:t>
      </w:r>
      <w:hyperlink r:id="rId11" w:tooltip="1037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1037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роком; в Новгородському літописі подія позначена </w:t>
      </w:r>
      <w:hyperlink r:id="rId12" w:tooltip="1017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1017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hyperlink r:id="rId13" w:tooltip="1037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1037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роками. Місцем закладення було поле битви на якому роком раніше (</w:t>
      </w:r>
      <w:hyperlink r:id="rId14" w:tooltip="1036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1036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</w:t>
      </w:r>
      <w:hyperlink r:id="rId15" w:tooltip="Військо Русі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руські війська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здолали </w:t>
      </w:r>
      <w:hyperlink r:id="rId16" w:tooltip="Русько-печенізькі війни" w:history="1">
        <w:proofErr w:type="gramStart"/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печен</w:t>
        </w:r>
        <w:proofErr w:type="gramEnd"/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ігів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Засновником собору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ітописні джерела визначають київського князя </w:t>
      </w:r>
      <w:hyperlink r:id="rId17" w:tooltip="Ярослав Мудрий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Ярослава Мудрого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Інші джерела дають можливість пов'язувати заснування собору з іменем Володимира Великого. Сучасник будівництва собору митрополит </w:t>
      </w:r>
      <w:hyperlink r:id="rId18" w:tooltip="Іларіон Київський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Іларіон Київський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своєму </w:t>
      </w:r>
      <w:hyperlink r:id="rId19" w:tooltip="Слово про закон і благодать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«</w:t>
        </w:r>
        <w:proofErr w:type="gramStart"/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Слові про Закон</w:t>
        </w:r>
        <w:proofErr w:type="gramEnd"/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і Благодать»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згадуючи Софійський собор, говорить, що в його створенні Ярослав завершив справу свого батька Володимира; німецький єпископ </w:t>
      </w:r>
      <w:hyperlink r:id="rId20" w:tooltip="Тітмар Мерзебурзький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Тітмар Мерзебурзький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hyperlink r:id="rId21" w:tooltip="1018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1018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згадує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ід </w:t>
      </w:r>
      <w:hyperlink r:id="rId22" w:tooltip="1018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1018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роком дійовий Софійський монастир у Києві. Останніми роками набула популярності гіпотеза про заснування Софії Київської князем </w:t>
      </w:r>
      <w:hyperlink r:id="rId23" w:tooltip="Володимир Святославич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Володимиром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 складу заповідника входять пам'ятки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ітового значення: </w:t>
      </w:r>
      <w:hyperlink r:id="rId24" w:tooltip="Софійський собор (Київ)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Софійський собор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комплексом монастирських споруд, </w:t>
      </w:r>
      <w:hyperlink r:id="rId25" w:tooltip="Золоті ворота (Київ)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Золоті ворота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hyperlink r:id="rId26" w:tooltip="Кирилівська церква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Кирилівська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hyperlink r:id="rId27" w:tooltip="Андріївська церква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Андріївська церква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3E7014">
        <w:rPr>
          <w:rFonts w:ascii="Times New Roman" w:eastAsia="Calibri" w:hAnsi="Times New Roman" w:cs="Times New Roman"/>
          <w:sz w:val="28"/>
          <w:szCs w:val="28"/>
        </w:rPr>
        <w:t>м.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28" w:tooltip="Київ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Київ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), </w:t>
      </w:r>
      <w:hyperlink r:id="rId29" w:tooltip="Судацька фортеця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Судацька фортеця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hyperlink r:id="rId30" w:tooltip="Крим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Крим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 історико-архітектурний заповідник «Кам’янець-Подільський»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кількістю пам'яток </w:t>
      </w:r>
      <w:proofErr w:type="gramStart"/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</w:t>
      </w:r>
      <w:proofErr w:type="gramEnd"/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ітектури (понад 150) посідає третє місце після Львіва та Києва в Україні. Особливу цінність становлять Стара фортеця (XI-ХУШ), церкви, костели, житлові та цивільні споруди. Місто Кам’янець-Подільський зберегло дух середньовіччя. Своєрідність та унікальність його полягають у гармонійному поєднанні ландшафту і містобудівної структури середньовічного міста, в якому військові інженери, використовуючи чудові природні властивості, створили фортифікаційну систему, що не має аналогів у Європі.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До створення неповторного архітектурного вигляду Кам’янець-Подільського у різні періоди його історії доклали майстерності архітектори й скульптори з Італії, Нідерландів, Вірменії, Польщі, Франції, Туреччини. 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bCs/>
          <w:kern w:val="36"/>
          <w:sz w:val="28"/>
          <w:szCs w:val="28"/>
        </w:rPr>
        <w:t xml:space="preserve">Національний історико-архітектурний заповідник «Замки Тернопілля»  у м. Збараж.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Місто </w:t>
      </w:r>
      <w:hyperlink r:id="rId31" w:tooltip="Збараж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Збараж</w:t>
        </w:r>
      </w:hyperlink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вперше згадується в літописах  в 1211 році, але задовго до цього місто було одним з найбільш укріплених центрів Галицько-Волинського князівства.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Коли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ід стіни міста 1474 року підійшла татарська орда, захисники Збаража згоріли разом з фортецею – але не підкорилися.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 це татари знищили замок, розібрали по камінчику навіть мури. Ще раз зруйнували татари місто в 1598 році. </w:t>
      </w:r>
    </w:p>
    <w:p w:rsidR="003E7014" w:rsidRPr="003E7014" w:rsidRDefault="003E7014" w:rsidP="003E7014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Calibri" w:hAnsi="Times New Roman" w:cs="Times New Roman"/>
          <w:bCs/>
          <w:sz w:val="28"/>
          <w:szCs w:val="28"/>
        </w:rPr>
        <w:t>Національний історико-культурний заповідник «Давній Галич»</w:t>
      </w:r>
      <w:r w:rsidRPr="003E7014">
        <w:rPr>
          <w:rFonts w:ascii="Times New Roman" w:eastAsia="Calibri" w:hAnsi="Times New Roman" w:cs="Times New Roman"/>
          <w:i/>
          <w:sz w:val="28"/>
          <w:szCs w:val="28"/>
          <w:lang w:val="ru-RU"/>
        </w:rPr>
        <w:t> </w:t>
      </w:r>
      <w:r w:rsidRPr="003E7014">
        <w:rPr>
          <w:rFonts w:ascii="Times New Roman" w:eastAsia="Calibri" w:hAnsi="Times New Roman" w:cs="Times New Roman"/>
          <w:i/>
          <w:sz w:val="28"/>
          <w:szCs w:val="28"/>
        </w:rPr>
        <w:t>–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це  комплекс пам'яток історії та культури стародавнього </w:t>
      </w:r>
      <w:hyperlink r:id="rId32" w:tooltip="Галич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Галича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hyperlink r:id="rId33" w:tooltip="Галицько-Волинська держава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Галицько-Волинської держави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ХІІ-ХІІІ ст., більшість яких розташовані в межах сучасних сел </w:t>
      </w:r>
      <w:hyperlink r:id="rId34" w:tooltip="Крилос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Крилос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hyperlink r:id="rId35" w:tooltip="Шевченкове (Галицький район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Шевченкове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селищі </w:t>
      </w:r>
      <w:hyperlink r:id="rId36" w:tooltip="Більшівці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Більшівці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та міста </w:t>
      </w:r>
      <w:hyperlink r:id="rId37" w:tooltip="Галич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Галич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Галицького району Івано-Франківської області. Площа заповідника становить майже 80 км².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складі заповідника низка пам'яток загальнодержавного та світового значення, фундаменти 14 літописних церков ХІІ-ХІІІ ст., понад 200 пам'яток археології, 18 природоохоронних об'єктів, органічно пов'язаних з пам'ятками історії та архітектури. Найвизначніші пам'ятки історії та культури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стародавнього </w:t>
      </w:r>
      <w:hyperlink r:id="rId38" w:tooltip="Галич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Галича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hyperlink r:id="rId39" w:tooltip="Галицько-Волинська держава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Галицько-Волинської держави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ХІІ-ХІІІ ст.збереглися у м. Галич, селах </w:t>
      </w:r>
      <w:hyperlink r:id="rId40" w:tooltip="Крилос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Крилос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hyperlink r:id="rId41" w:tooltip="Шевченкове (Галицький район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Шевченкове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місті </w:t>
      </w:r>
      <w:hyperlink r:id="rId42" w:tooltip="Галич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Галич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43" w:tooltip="Івано-Франківська область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Івано-Франківської област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і розташовані такі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пам'ятки загальнодержавного та світового значення, як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Церква </w:t>
      </w:r>
      <w:r w:rsidRPr="003E7014">
        <w:rPr>
          <w:rFonts w:ascii="Times New Roman" w:eastAsia="Calibri" w:hAnsi="Times New Roman" w:cs="Times New Roman"/>
          <w:sz w:val="28"/>
          <w:szCs w:val="28"/>
        </w:rPr>
        <w:t>Різдва Христового (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XIV</w:t>
      </w:r>
      <w:r w:rsidRPr="003E7014">
        <w:rPr>
          <w:rFonts w:ascii="Times New Roman" w:eastAsia="Calibri" w:hAnsi="Times New Roman" w:cs="Times New Roman"/>
          <w:sz w:val="28"/>
          <w:szCs w:val="28"/>
        </w:rPr>
        <w:t>–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XVI 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ст.) та </w:t>
      </w:r>
      <w:hyperlink r:id="rId44" w:tooltip="Галицький замок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Галицький (Старостинський) замок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XIV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XVII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ст., руїни).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Історико-культурні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пам'ятк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збереглися також в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селі </w:t>
      </w:r>
      <w:hyperlink r:id="rId45" w:tooltip="Крилос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Крилос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– це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Залишки княжого Галича (XI–XIII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Фундаменти </w:t>
      </w:r>
      <w:hyperlink r:id="rId46" w:tooltip="Успенський собор (Галич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Успенського собору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(ХІІ ст.) з місцем поховання князя </w:t>
      </w:r>
      <w:hyperlink r:id="rId47" w:tooltip="Ярослав Осмомисл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Ярослава Осмомисла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каплицею Св. </w:t>
      </w:r>
      <w:proofErr w:type="gramStart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Василія</w:t>
      </w:r>
      <w:proofErr w:type="gramEnd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(XV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Фундаменти Іллінської церкви (XII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Легендарна Княжа криниця (XII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48" w:tooltip="Церква Успіння Пресвятої Богородиці (Крилос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Церква Успіння Пресвятої Богородиці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(XVI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Галичина Могила;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 оборонних споруд з кількома рядами потужних валів.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В селі </w:t>
      </w:r>
      <w:hyperlink r:id="rId49" w:tooltip="Шевченкове (Галицький район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Шевченкове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розташована </w:t>
      </w:r>
      <w:hyperlink r:id="rId50" w:tooltip="Церква Святого Пантелеймона (Шевченкове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Церква Святого Пантелеймона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перлина галицької </w:t>
      </w:r>
      <w:proofErr w:type="gramStart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арх</w:t>
      </w:r>
      <w:proofErr w:type="gramEnd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ітектури школи XII ст.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Історико-культурні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пам'ятк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збереглися також в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селі </w:t>
      </w:r>
      <w:hyperlink r:id="rId51" w:tooltip="Крилос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Крилос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– це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Залишки княжого Галича (XI–XIII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Фундаменти </w:t>
      </w:r>
      <w:hyperlink r:id="rId52" w:tooltip="Успенський собор (Галич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Успенського собору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(ХІІ ст.) з місцем поховання князя </w:t>
      </w:r>
      <w:hyperlink r:id="rId53" w:tooltip="Ярослав Осмомисл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Ярослава Осмомисла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каплицею Св. </w:t>
      </w:r>
      <w:proofErr w:type="gramStart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Василія</w:t>
      </w:r>
      <w:proofErr w:type="gramEnd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(XV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Фундаменти Іллінської церкви (XII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Легендарна Княжа криниця (XII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54" w:tooltip="Церква Успіння Пресвятої Богородиці (Крилос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Церква Успіння Пресвятої Богородиці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(XVI ст.);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Галичина Могила;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 оборонних споруд з кількома рядами потужних валів.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селі </w:t>
      </w:r>
      <w:hyperlink r:id="rId55" w:tooltip="Шевченкове (Галицький район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Шевченкове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розташована </w:t>
      </w:r>
      <w:hyperlink r:id="rId56" w:tooltip="Церква Святого Пантелеймона (Шевченкове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Церква Святого Пантелеймона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перлина галицької </w:t>
      </w:r>
      <w:proofErr w:type="gramStart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арх</w:t>
      </w:r>
      <w:proofErr w:type="gramEnd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ітектури школи XII ст.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складу заповідника </w:t>
      </w:r>
      <w:r w:rsidRPr="003E7014">
        <w:rPr>
          <w:rFonts w:ascii="Times New Roman" w:eastAsia="Calibri" w:hAnsi="Times New Roman" w:cs="Times New Roman"/>
          <w:bCs/>
          <w:sz w:val="28"/>
          <w:szCs w:val="28"/>
        </w:rPr>
        <w:t>«Давній Галич»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також належать три музеї – це </w:t>
      </w:r>
      <w:hyperlink r:id="rId57" w:tooltip="Музей історії давнього Галича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Музей історії давнього Галича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(село Крилос), </w:t>
      </w:r>
      <w:hyperlink r:id="rId58" w:tooltip="Музей народної архітектури та побуту Прикарпатт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Музей-скансен народної архітектури і побуту Прикарпаття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(село Крилос) та </w:t>
      </w:r>
      <w:hyperlink r:id="rId59" w:tooltip="Музей караїмської історії Прикарпатт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Музей караїмської історії Прикарпаття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(м. Галич).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Найбільший інтерес у туристів викликає музей </w:t>
      </w:r>
      <w:hyperlink r:id="rId60" w:tooltip="Музей караїмської історії Прикарпатт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караїмської історії і культури Прикарпаття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, який розташований у м.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Галич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і є філією </w:t>
      </w:r>
      <w:hyperlink r:id="rId61" w:tooltip="Національний заповідник 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національного заповідника «Давній Галич»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. Ідея створення музею виникла наприкінці 1990-х років.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той час караїмська громада Галича налічувала 8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</w:rPr>
        <w:t>осіб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Безповоротне вимирання громади несло загрозу зникнення значного пласту духовної і матеріальної культури. Попереднє вивчення збережених громадою культурних цінностей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ідтвердило можливість створення повноцінної музейної колекції.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bCs/>
          <w:sz w:val="28"/>
          <w:szCs w:val="28"/>
        </w:rPr>
        <w:t>Музей караїмської історії та культури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висвітлює релігійний культ, традиції, історію галицьких караїмів</w:t>
      </w:r>
    </w:p>
    <w:p w:rsidR="003E7014" w:rsidRPr="003E7014" w:rsidRDefault="003E7014" w:rsidP="003E701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Істо́рико-культу́рний запові́дник «Буша́»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 державний заповідник, розташований у селі </w:t>
      </w:r>
      <w:hyperlink r:id="rId62" w:tooltip="Буша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Буша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в </w:t>
      </w:r>
      <w:hyperlink r:id="rId63" w:tooltip="Ямпільський район (Вінницька область)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Ямпільському районі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64" w:tooltip="Вінницька область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Вінницької області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України. Заповідник створено постановою Кабінету Міністрів України від </w:t>
      </w:r>
      <w:hyperlink r:id="rId65" w:tooltip="18 серпн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18 серпня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66" w:tooltip="2000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2000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року</w:t>
      </w:r>
      <w:r w:rsidRPr="003E7014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Заповідник створено з метою збереження пам'яток архітектури, археології та історії. Всі історико-культурні пам'ятки </w:t>
      </w:r>
      <w:r w:rsidRPr="003E7014">
        <w:rPr>
          <w:rFonts w:ascii="Times New Roman" w:eastAsia="Calibri" w:hAnsi="Times New Roman" w:cs="Times New Roman"/>
          <w:sz w:val="28"/>
          <w:szCs w:val="28"/>
        </w:rPr>
        <w:t>заповіднику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«Буша» об'єднані загальною територією і включають вісім об'єктів: 1) чотири пам'ятки археології від ІІІ тис. до н.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е. до </w:t>
      </w:r>
      <w:hyperlink r:id="rId67" w:tooltip="XII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ХІІ ст.</w:t>
        </w:r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 </w:t>
        </w:r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н.</w:t>
        </w:r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 </w:t>
        </w:r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е.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2) залишки фортеці та підземних ходів </w:t>
      </w:r>
      <w:hyperlink r:id="rId68" w:tooltip="XVI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XVI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hyperlink r:id="rId69" w:tooltip="XVII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XVII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ст.; 3) міська </w:t>
      </w:r>
      <w:hyperlink r:id="rId70" w:tooltip="Ратуша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ратуша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XVI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ст. (розташована на території приватної садиби); 4) дохристиянський та християнський скельний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храм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XVI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ст.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н.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е. з унікальним художнім рельєфом; 5) цвинтар </w:t>
      </w:r>
      <w:hyperlink r:id="rId71" w:tooltip="18 столітт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XVIII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hyperlink r:id="rId72" w:tooltip="19 столітт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XIX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ст.; 6) язичницький барельєф у Скельному храмі. На території заповідника також розташований парк історичної скульптури, де щорічно проводяться міжнародні зустрічі скульпторів-каменотесів, а також музеї: </w:t>
      </w:r>
      <w:hyperlink r:id="rId73" w:tooltip="Археологі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археології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hyperlink r:id="rId74" w:tooltip="Етнографія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етнографії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, оборони Буші та музей подільської кераміки</w:t>
      </w:r>
      <w:r w:rsidRPr="003E701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Серед об'єктів історико-культурної спадщини України, які є об'єктами туризму, значне місце займають </w:t>
      </w:r>
      <w:r w:rsidRPr="003E7014">
        <w:rPr>
          <w:rFonts w:ascii="Times New Roman" w:eastAsia="Calibri" w:hAnsi="Times New Roman" w:cs="Times New Roman"/>
          <w:i/>
          <w:sz w:val="28"/>
          <w:szCs w:val="28"/>
        </w:rPr>
        <w:t>музеї під відкритим небом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Найвідоміший українский скансен (музей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ід відкритим небом)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– це м</w:t>
      </w:r>
      <w:r w:rsidRPr="003E7014">
        <w:rPr>
          <w:rFonts w:ascii="Times New Roman" w:eastAsia="Calibri" w:hAnsi="Times New Roman" w:cs="Times New Roman"/>
          <w:bCs/>
          <w:kern w:val="36"/>
          <w:sz w:val="28"/>
          <w:szCs w:val="28"/>
          <w:lang w:val="ru-RU"/>
        </w:rPr>
        <w:t xml:space="preserve">узей народної архітектури та побуту </w:t>
      </w:r>
      <w:r w:rsidRPr="003E7014">
        <w:rPr>
          <w:rFonts w:ascii="Times New Roman" w:eastAsia="Calibri" w:hAnsi="Times New Roman" w:cs="Times New Roman"/>
          <w:bCs/>
          <w:kern w:val="36"/>
          <w:sz w:val="28"/>
          <w:szCs w:val="28"/>
        </w:rPr>
        <w:t>«</w:t>
      </w:r>
      <w:r w:rsidRPr="003E7014">
        <w:rPr>
          <w:rFonts w:ascii="Times New Roman" w:eastAsia="Calibri" w:hAnsi="Times New Roman" w:cs="Times New Roman"/>
          <w:bCs/>
          <w:kern w:val="36"/>
          <w:sz w:val="28"/>
          <w:szCs w:val="28"/>
          <w:lang w:val="ru-RU"/>
        </w:rPr>
        <w:t>Пирогово</w:t>
      </w:r>
      <w:r w:rsidRPr="003E7014">
        <w:rPr>
          <w:rFonts w:ascii="Times New Roman" w:eastAsia="Calibri" w:hAnsi="Times New Roman" w:cs="Times New Roman"/>
          <w:bCs/>
          <w:kern w:val="36"/>
          <w:sz w:val="28"/>
          <w:szCs w:val="28"/>
        </w:rPr>
        <w:t>», що з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находиться у мальовничому місці на околиці Києва.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На території 150 га зібрано понад 300 будівель</w:t>
      </w:r>
      <w:r w:rsidRPr="003E7014">
        <w:rPr>
          <w:rFonts w:ascii="Times New Roman" w:eastAsia="Calibri" w:hAnsi="Times New Roman" w:cs="Times New Roman"/>
          <w:sz w:val="28"/>
          <w:szCs w:val="28"/>
        </w:rPr>
        <w:t>, побудованих з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Х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VII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поч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атку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ХХ століття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будинки, храми, господарські будівлі. Вони згруповані за регіонами, потрапивши до музею, здається, що знаходишся в старовинному українському селі</w:t>
      </w:r>
      <w:r w:rsidRPr="003E7014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Особливості історіко-культурного освоєння території України в результаті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взаємовпливу трьох основних історичних векторів геополітичного розвитку – західного, східного й південного, сформували самобутні історико-культурні регіони України. </w:t>
      </w:r>
    </w:p>
    <w:p w:rsidR="003E7014" w:rsidRPr="003E7014" w:rsidRDefault="003E7014" w:rsidP="003E7014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Історико-культурні регіони України окреслюют тип регіональної культури, котрий вирізняється своєрідністю, зберігаючись у пам’яті людей як символ етнічної історії. Історико-культурні регіони фіксують етапи розселення давнього населення або стадїі освоєння нових земель, нарешті, вона є пам’яттю про ті землі, що були виокремлені з материнського українського етнічного масиву. Кожен з цих регіонів мають специфічні  історичні, етнічні, релігійні та культурні основи формування в певних природних умовах – це </w:t>
      </w:r>
      <w:r w:rsidRPr="003E7014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Карпатсько-Подільський, Київсько-Поліський, Придніпровсько-Донецький, Північно-Східний,  Причорноморський.</w:t>
      </w:r>
    </w:p>
    <w:p w:rsid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3E7014" w:rsidRP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3E7014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lastRenderedPageBreak/>
        <w:t>СПИСОК ВИКОРИСТАНОЇ ЛІТЕРАТУРИ</w:t>
      </w:r>
    </w:p>
    <w:p w:rsidR="003E7014" w:rsidRPr="003E7014" w:rsidRDefault="003E7014" w:rsidP="003E7014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Алешин П.В.  Головні пам’ятки України: 50 національних шедеврів світового рівня. / П</w:t>
      </w:r>
      <w:r w:rsidRPr="003E7014">
        <w:rPr>
          <w:rFonts w:ascii="Calibri" w:eastAsia="Calibri" w:hAnsi="Calibri" w:cs="Times New Roman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.В.</w:t>
      </w:r>
      <w:r w:rsidRPr="003E7014">
        <w:rPr>
          <w:rFonts w:ascii="Calibri" w:eastAsia="Calibri" w:hAnsi="Calibri" w:cs="Times New Roman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</w:rPr>
        <w:t>Алешин Електронний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– Режим доступ</w:t>
      </w:r>
      <w:r w:rsidRPr="003E7014">
        <w:rPr>
          <w:rFonts w:ascii="Times New Roman" w:eastAsia="Calibri" w:hAnsi="Times New Roman" w:cs="Times New Roman"/>
          <w:sz w:val="28"/>
          <w:szCs w:val="28"/>
        </w:rPr>
        <w:t>у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https</w:t>
      </w:r>
      <w:r w:rsidRPr="003E7014">
        <w:rPr>
          <w:rFonts w:ascii="Times New Roman" w:eastAsia="Calibri" w:hAnsi="Times New Roman" w:cs="Times New Roman"/>
          <w:sz w:val="28"/>
          <w:szCs w:val="28"/>
        </w:rPr>
        <w:t>://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vakin</w:t>
      </w:r>
      <w:r w:rsidRPr="003E7014">
        <w:rPr>
          <w:rFonts w:ascii="Times New Roman" w:eastAsia="Calibri" w:hAnsi="Times New Roman" w:cs="Times New Roman"/>
          <w:sz w:val="28"/>
          <w:szCs w:val="28"/>
        </w:rPr>
        <w:t>.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livejournal</w:t>
      </w:r>
      <w:r w:rsidRPr="003E7014">
        <w:rPr>
          <w:rFonts w:ascii="Times New Roman" w:eastAsia="Calibri" w:hAnsi="Times New Roman" w:cs="Times New Roman"/>
          <w:sz w:val="28"/>
          <w:szCs w:val="28"/>
        </w:rPr>
        <w:t>.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com</w:t>
      </w:r>
      <w:r w:rsidRPr="003E7014">
        <w:rPr>
          <w:rFonts w:ascii="Times New Roman" w:eastAsia="Calibri" w:hAnsi="Times New Roman" w:cs="Times New Roman"/>
          <w:sz w:val="28"/>
          <w:szCs w:val="28"/>
        </w:rPr>
        <w:t>/2578834.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html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Бейдик О.О. Рекреаційно-туристські ресурси України. Методологія та методика аналізу, термінологія, районування: монографія. / О.О.  Бейдик– К.: Київський ун-т, 2001.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Блага М. Рекреаційно-ресурсний потенціал і фактори його використання //Український географічний журнал.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Блага М. – 2000. – №2. – C. 28-30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Божко Л.Д. </w:t>
      </w:r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ar-SA"/>
        </w:rPr>
        <w:t xml:space="preserve">Культурний туризм як важливий чинник соціально-культурного розвитку регіонів України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Культура України. / Л.Д.  Божко –  2011. – Випуск 32.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Верменич Я.В. Історична регіоналістика в Україні / Я.В. Верменич //Український історичний журнал.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2001.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№ 6.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Географічна енциклопедія України т. I – Київ: Українська енциклопедія, 1989 –  416 с.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Географічна енциклопедія України т. 2 – Київ: Українська енциклопедія, 1990 – 480 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Географічна енциклопедія України т. 3 – Київ: Українська енциклопедія, 1993 –480 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  <w:tab w:val="left" w:pos="142"/>
        </w:tabs>
        <w:spacing w:after="0" w:line="36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Заставний Ф.Д. Географія України / Ф.Д. Заставний– Львів: Світ, 1994 – 472 с.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  <w:tab w:val="left" w:pos="142"/>
        </w:tabs>
        <w:spacing w:after="0" w:line="36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Заповідники сучасної України</w:t>
      </w:r>
      <w:proofErr w:type="gramStart"/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.</w:t>
      </w:r>
      <w:proofErr w:type="gramEnd"/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Ї</w:t>
      </w:r>
      <w:proofErr w:type="gramStart"/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х</w:t>
      </w:r>
      <w:proofErr w:type="gramEnd"/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ній стан та значення</w:t>
      </w:r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ресурс]. – Режим доступу: </w:t>
      </w:r>
      <w:r w:rsidRPr="003E701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http://ru.osvita.ua/vnz/reports/culture/1123</w:t>
      </w:r>
    </w:p>
    <w:p w:rsidR="003E7014" w:rsidRPr="003E7014" w:rsidRDefault="003E7014" w:rsidP="003E7014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Історико-культурні заповідники України. [Електронний ресурс]. – Режим доступу:  </w:t>
      </w:r>
      <w:hyperlink r:id="rId75" w:history="1">
        <w:r w:rsidRPr="003E70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ar-SA"/>
          </w:rPr>
          <w:t>https://www.google.com/</w:t>
        </w:r>
      </w:hyperlink>
    </w:p>
    <w:p w:rsidR="003E7014" w:rsidRPr="003E7014" w:rsidRDefault="003E7014" w:rsidP="003E7014">
      <w:pPr>
        <w:numPr>
          <w:ilvl w:val="0"/>
          <w:numId w:val="2"/>
        </w:numPr>
        <w:tabs>
          <w:tab w:val="left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Карта історико-культурних пам'ятків України. [Електронний ресурс]. – Режим доступу:  </w:t>
      </w:r>
      <w:hyperlink r:id="rId76" w:history="1">
        <w:r w:rsidRPr="003E70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ar-SA"/>
          </w:rPr>
          <w:t>https://www.google.com/</w:t>
        </w:r>
      </w:hyperlink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  <w:tab w:val="num" w:pos="709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Крачило Н.П. Географія туризма: уч. пос. – К.: Вища школа, 1978. – 244с. 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Комплексний атлас України. – Київ: ДНВП Картографія, 2005 – 96с.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Концепція державної політики реформування сфери охорони нерухомої культурної спадщини</w:t>
      </w:r>
      <w:r w:rsidRPr="003E7014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9119DAB" wp14:editId="33DA9252">
            <wp:extent cx="10795" cy="10795"/>
            <wp:effectExtent l="0" t="0" r="0" b="0"/>
            <wp:docPr id="1" name="Рисунок 1" descr="http://mincult.kmu.gov.ua/img/1x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://mincult.kmu.gov.ua/img/1x1.gif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95" cy="1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eastAsia="ar-SA"/>
        </w:rPr>
        <w:t>[Електронний ресурс]. – Режим доступу: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http://mincult.kmu.gov.ua/control/publish/article?art_id=245358162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Кот С.І. І</w:t>
      </w:r>
      <w:r w:rsidRPr="003E7014">
        <w:rPr>
          <w:rFonts w:ascii="Times New Roman" w:eastAsia="Calibri" w:hAnsi="Times New Roman" w:cs="Times New Roman"/>
          <w:bCs/>
          <w:sz w:val="28"/>
          <w:szCs w:val="28"/>
        </w:rPr>
        <w:t>сторико-культурні заповідники / С.І. Кот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// Енциклопедія історії України: Т. 3: Е-Й / Редкол.: В. А. Смолій (голова) та ін.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НАН України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н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ститут історії України. - К.: 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В-во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"Наукова думка", 2005. - 672 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78" w:history="1">
        <w:r w:rsidRPr="003E7014">
          <w:rPr>
            <w:rFonts w:ascii="Times New Roman" w:eastAsia="Calibri" w:hAnsi="Times New Roman" w:cs="Times New Roman"/>
            <w:sz w:val="28"/>
            <w:szCs w:val="28"/>
          </w:rPr>
          <w:t>Кузьмук О. Культурний туризм як інструмент формування національної ідентичності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[Електронний ресурс] / О. Кузьмук. – Режим доступу: // </w:t>
      </w:r>
      <w:hyperlink r:id="rId79" w:history="1">
        <w:r w:rsidRPr="003E7014">
          <w:rPr>
            <w:rFonts w:ascii="Times New Roman" w:eastAsia="Calibri" w:hAnsi="Times New Roman" w:cs="Times New Roman"/>
            <w:sz w:val="28"/>
            <w:szCs w:val="28"/>
          </w:rPr>
          <w:t>http://tourlib.net/statti_ukr/kuzmuk.htm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Любіцева О.О. Туристичні ресурси України: Навч. пос./ О.О. Любіцева – К.: Альтепрес, 2007. –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270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с. 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Малыгин А.Н. Украина: Соборность и регионализм / А.Н. Малыгин. - Симферополь, 2005. Малыгин А.Н. Украина: Соборность и регионализм / А.Н. Малыгин.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Симферополь, 2005.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Маринич О.М. Фізична Географія України: Підручник. / О.М.Маринич, П.Г.Шищенко – К.: Т-во "Знання", КОО, 2006. – 511 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Масляк П.О. Рекреаційна географія: навч. посіб. /П.О. Масляк. – К.: Знання, 2008. – 343 с.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Мацола В.І. Рекреаційно-туристичний комплекс України. </w:t>
      </w:r>
      <w:r w:rsidRPr="003E7014">
        <w:rPr>
          <w:rFonts w:ascii="Times New Roman" w:eastAsia="Calibri" w:hAnsi="Times New Roman" w:cs="Times New Roman"/>
          <w:sz w:val="28"/>
          <w:szCs w:val="28"/>
        </w:rPr>
        <w:t>/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В.І.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Мацол</w:t>
      </w:r>
      <w:proofErr w:type="gramStart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а–</w:t>
      </w:r>
      <w:proofErr w:type="gramEnd"/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Львів, 1997. – 259 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>Мироненко Н.С. Рекреационная география. /Н.С.Мироненко, И.Т.  Твердохлебов– М.: изд-во Моск. ун-та, 1981. – 320 с.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Музей караїмської історії та культури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. [Електронний ресурс]. – Режим доступу:  </w:t>
      </w:r>
      <w:hyperlink r:id="rId80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https://uk.wikipedia.org/wiki</w:t>
        </w:r>
      </w:hyperlink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81" w:tgtFrame="_self" w:history="1">
        <w:r w:rsidRPr="003E70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ar-SA"/>
          </w:rPr>
          <w:t>Національний Києво-Печерський історико-культурний заповідник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[Електронний ресурс]. – Режим доступу:  </w:t>
      </w:r>
      <w:hyperlink r:id="rId82" w:history="1">
        <w:r w:rsidRPr="003E70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https://uk.wikipedia.org/wiki</w:t>
        </w:r>
      </w:hyperlink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uppressAutoHyphens/>
        <w:spacing w:after="0" w:line="360" w:lineRule="auto"/>
        <w:ind w:left="0" w:firstLine="0"/>
        <w:contextualSpacing/>
        <w:jc w:val="both"/>
        <w:rPr>
          <w:rFonts w:ascii="Calibri" w:eastAsia="Calibri" w:hAnsi="Calibri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bCs/>
          <w:sz w:val="28"/>
          <w:szCs w:val="28"/>
        </w:rPr>
        <w:t>Національний заповідник «Софія Київська»</w:t>
      </w:r>
      <w:r w:rsidRPr="003E7014">
        <w:rPr>
          <w:rFonts w:ascii="Times New Roman" w:eastAsia="Calibri" w:hAnsi="Times New Roman" w:cs="Times New Roman"/>
          <w:sz w:val="28"/>
          <w:szCs w:val="28"/>
        </w:rPr>
        <w:t>. [Електронний ресурс]. – Режим доступу: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83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uk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wikipedia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org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wiki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Національний заповідник «Давній Галич». [Електронний ресурс]. – Режим доступу:  </w:t>
      </w:r>
      <w:hyperlink r:id="rId84" w:history="1">
        <w:r w:rsidRPr="003E701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https://uk.wikipedia.org/wiki/</w:t>
        </w:r>
      </w:hyperlink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Нємець Л. Культурна спадщина Луганської області / Л. Нємець, Н. Моштакова // Часопис соціально-економічної географії: Міжрегіон. зб. наук. праць. – Харків: ХНУ ім. В.Н. Каразіна, 2009. – Вип. 7 (2). – С. 144-152.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Терес Н. Розвиток історико-культурного туризму в Україні на сучасному етапі. /Н. Терес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[Електронний ресурс]. – Режим доступу: </w:t>
      </w:r>
      <w:hyperlink r:id="rId85" w:history="1">
        <w:r w:rsidRPr="003E701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http://nsku.org.ua/wp-content/uploads/2019/12</w:t>
        </w:r>
      </w:hyperlink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Поливач К. А. Культурна спадщина та її вплив на розвиток регіонів України Київ – 2012. /К.А. Поливач. [Електронний ресурс]. – Режим доступу:  </w:t>
      </w:r>
      <w:hyperlink r:id="rId86" w:history="1">
        <w:r w:rsidRPr="003E7014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https://igu.org.ua/sites/default/files/pdf-text/PolyvachK_Heritage.pdf</w:t>
        </w:r>
      </w:hyperlink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Про туризм: Закон України // Правове регулювання туристичної діяльності в Україні. - К.: Юрінком Інтер, 2002. - С. 5.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 охорону культурної спадщини. Закон України від 8 червня 2000 року № 1805-III // Офіц. вісник України. – 2009. – № 27. – С. 32-40.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Рекомендація Всесвітньої конференції щодо політики у сфері культури «Збереження культурної спадщини всіх віків» № 36 [Електронний ресурс]. – Режим доступу: </w:t>
      </w:r>
      <w:hyperlink r:id="rId87" w:tgtFrame="_blank" w:history="1">
        <w:r w:rsidRPr="003E7014">
          <w:rPr>
            <w:rFonts w:ascii="Times New Roman" w:eastAsia="Calibri" w:hAnsi="Times New Roman" w:cs="Times New Roman"/>
            <w:sz w:val="28"/>
            <w:szCs w:val="28"/>
          </w:rPr>
          <w:t>http://zakon.rada.gov.ua/cgi-bin/ laws/main.cgi?nreg=995_744</w:t>
        </w:r>
      </w:hyperlink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426"/>
        </w:tabs>
        <w:suppressAutoHyphens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Статистичний щорічник України за 2017 р. – К.: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Державна служба статистики України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2018. – 574 с.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Тронько П.Т. Краєзнавство у відродженні духовності і культури. Досвід. Проблеми. Перспективи / П.Т Тронько. - К. : Наук. думка, 1998. - 98с.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</w:rPr>
      </w:pP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Туровский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Р.Ф. Культурная география: теоретические основания и пути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развития // Культурная география / [науч. ред. Ю.А.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Веденин, 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Р.Ф.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Туровский]. –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</w:t>
      </w:r>
      <w:proofErr w:type="gramStart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Ин-т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аследия. –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2001.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3E701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70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10-94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0"/>
        </w:tabs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</w:rPr>
      </w:pP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Шлапак В.П. Здобутки музейних установ Київщини / В.П. Шлапак // Музеї України. – 2005. – № 3. – С. 24. </w:t>
      </w:r>
    </w:p>
    <w:p w:rsidR="003E7014" w:rsidRPr="003E7014" w:rsidRDefault="003E7014" w:rsidP="003E7014">
      <w:pPr>
        <w:numPr>
          <w:ilvl w:val="0"/>
          <w:numId w:val="2"/>
        </w:numPr>
        <w:tabs>
          <w:tab w:val="num" w:pos="426"/>
        </w:tabs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7 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чудес. 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3E7014">
        <w:rPr>
          <w:rFonts w:ascii="Times New Roman" w:eastAsia="Calibri" w:hAnsi="Times New Roman" w:cs="Times New Roman"/>
          <w:sz w:val="28"/>
          <w:szCs w:val="28"/>
        </w:rPr>
        <w:t>Електронний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ресурс]. – Режим доступ</w:t>
      </w:r>
      <w:r w:rsidRPr="003E7014">
        <w:rPr>
          <w:rFonts w:ascii="Times New Roman" w:eastAsia="Calibri" w:hAnsi="Times New Roman" w:cs="Times New Roman"/>
          <w:sz w:val="28"/>
          <w:szCs w:val="28"/>
        </w:rPr>
        <w:t>у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3E70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E7014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://7</w:t>
      </w:r>
      <w:r w:rsidRPr="003E7014">
        <w:rPr>
          <w:rFonts w:ascii="Times New Roman" w:eastAsia="Calibri" w:hAnsi="Times New Roman" w:cs="Times New Roman"/>
          <w:sz w:val="28"/>
          <w:szCs w:val="28"/>
          <w:lang w:val="en-US"/>
        </w:rPr>
        <w:t>chudes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E7014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3E7014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E7014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</w:p>
    <w:p w:rsidR="003E7014" w:rsidRDefault="003E7014"/>
    <w:sectPr w:rsidR="003E70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MV Bol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14CD7"/>
    <w:multiLevelType w:val="multilevel"/>
    <w:tmpl w:val="AEFEFB4A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DC1"/>
    <w:rsid w:val="003E7014"/>
    <w:rsid w:val="009F2DE1"/>
    <w:rsid w:val="00E36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7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70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7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70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2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1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uk.wikipedia.org/wiki/1037" TargetMode="External"/><Relationship Id="rId18" Type="http://schemas.openxmlformats.org/officeDocument/2006/relationships/hyperlink" Target="https://uk.wikipedia.org/wiki/%D0%86%D0%BB%D0%B0%D1%80%D1%96%D0%BE%D0%BD_%D0%9A%D0%B8%D1%97%D0%B2%D1%81%D1%8C%D0%BA%D0%B8%D0%B9" TargetMode="External"/><Relationship Id="rId26" Type="http://schemas.openxmlformats.org/officeDocument/2006/relationships/hyperlink" Target="https://uk.wikipedia.org/wiki/%D0%9A%D0%B8%D1%80%D0%B8%D0%BB%D1%96%D0%B2%D1%81%D1%8C%D0%BA%D0%B0_%D1%86%D0%B5%D1%80%D0%BA%D0%B2%D0%B0" TargetMode="External"/><Relationship Id="rId39" Type="http://schemas.openxmlformats.org/officeDocument/2006/relationships/hyperlink" Target="https://uk.wikipedia.org/wiki/%D0%93%D0%B0%D0%BB%D0%B8%D1%86%D1%8C%D0%BA%D0%BE-%D0%92%D0%BE%D0%BB%D0%B8%D0%BD%D1%81%D1%8C%D0%BA%D0%B0_%D0%B4%D0%B5%D1%80%D0%B6%D0%B0%D0%B2%D0%B0" TargetMode="External"/><Relationship Id="rId21" Type="http://schemas.openxmlformats.org/officeDocument/2006/relationships/hyperlink" Target="https://uk.wikipedia.org/wiki/1018" TargetMode="External"/><Relationship Id="rId34" Type="http://schemas.openxmlformats.org/officeDocument/2006/relationships/hyperlink" Target="https://uk.wikipedia.org/wiki/%D0%9A%D1%80%D0%B8%D0%BB%D0%BE%D1%81" TargetMode="External"/><Relationship Id="rId42" Type="http://schemas.openxmlformats.org/officeDocument/2006/relationships/hyperlink" Target="https://uk.wikipedia.org/wiki/%D0%93%D0%B0%D0%BB%D0%B8%D1%87" TargetMode="External"/><Relationship Id="rId47" Type="http://schemas.openxmlformats.org/officeDocument/2006/relationships/hyperlink" Target="https://uk.wikipedia.org/wiki/%D0%AF%D1%80%D0%BE%D1%81%D0%BB%D0%B0%D0%B2_%D0%9E%D1%81%D0%BC%D0%BE%D0%BC%D0%B8%D1%81%D0%BB" TargetMode="External"/><Relationship Id="rId50" Type="http://schemas.openxmlformats.org/officeDocument/2006/relationships/hyperlink" Target="https://uk.wikipedia.org/wiki/%D0%A6%D0%B5%D1%80%D0%BA%D0%B2%D0%B0_%D0%A1%D0%B2%D1%8F%D1%82%D0%BE%D0%B3%D0%BE_%D0%9F%D0%B0%D0%BD%D1%82%D0%B5%D0%BB%D0%B5%D0%B9%D0%BC%D0%BE%D0%BD%D0%B0_%28%D0%A8%D0%B5%D0%B2%D1%87%D0%B5%D0%BD%D0%BA%D0%BE%D0%B2%D0%B5%29" TargetMode="External"/><Relationship Id="rId55" Type="http://schemas.openxmlformats.org/officeDocument/2006/relationships/hyperlink" Target="https://uk.wikipedia.org/wiki/%D0%A8%D0%B5%D0%B2%D1%87%D0%B5%D0%BD%D0%BA%D0%BE%D0%B2%D0%B5_%28%D0%93%D0%B0%D0%BB%D0%B8%D1%86%D1%8C%D0%BA%D0%B8%D0%B9_%D1%80%D0%B0%D0%B9%D0%BE%D0%BD%29" TargetMode="External"/><Relationship Id="rId63" Type="http://schemas.openxmlformats.org/officeDocument/2006/relationships/hyperlink" Target="https://uk.wikipedia.org/wiki/%D0%AF%D0%BC%D0%BF%D1%96%D0%BB%D1%8C%D1%81%D1%8C%D0%BA%D0%B8%D0%B9_%D1%80%D0%B0%D0%B9%D0%BE%D0%BD_%28%D0%92%D1%96%D0%BD%D0%BD%D0%B8%D1%86%D1%8C%D0%BA%D0%B0_%D0%BE%D0%B1%D0%BB%D0%B0%D1%81%D1%82%D1%8C%29" TargetMode="External"/><Relationship Id="rId68" Type="http://schemas.openxmlformats.org/officeDocument/2006/relationships/hyperlink" Target="https://uk.wikipedia.org/wiki/XVI" TargetMode="External"/><Relationship Id="rId76" Type="http://schemas.openxmlformats.org/officeDocument/2006/relationships/hyperlink" Target="https://www.google.com/" TargetMode="External"/><Relationship Id="rId84" Type="http://schemas.openxmlformats.org/officeDocument/2006/relationships/hyperlink" Target="https://uk.wikipedia.org/wiki/" TargetMode="External"/><Relationship Id="rId89" Type="http://schemas.openxmlformats.org/officeDocument/2006/relationships/theme" Target="theme/theme1.xml"/><Relationship Id="rId7" Type="http://schemas.openxmlformats.org/officeDocument/2006/relationships/hyperlink" Target="https://uk.wikipedia.org/wiki/%D0%9A%D0%B8%D1%94%D0%B2%D0%BE-%D0%9F%D0%B5%D1%87%D0%B5%D1%80%D1%81%D1%8C%D0%BA%D0%B0_%D0%BB%D0%B0%D0%B2%D1%80%D0%B0" TargetMode="External"/><Relationship Id="rId71" Type="http://schemas.openxmlformats.org/officeDocument/2006/relationships/hyperlink" Target="https://uk.wikipedia.org/wiki/18_%D1%81%D1%82%D0%BE%D0%BB%D1%96%D1%82%D1%82%D1%8F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A0%D1%83%D1%81%D1%8C%D0%BA%D0%BE-%D0%BF%D0%B5%D1%87%D0%B5%D0%BD%D1%96%D0%B7%D1%8C%D0%BA%D1%96_%D0%B2%D1%96%D0%B9%D0%BD%D0%B8" TargetMode="External"/><Relationship Id="rId29" Type="http://schemas.openxmlformats.org/officeDocument/2006/relationships/hyperlink" Target="https://uk.wikipedia.org/wiki/%D0%A1%D1%83%D0%B4%D0%B0%D1%86%D1%8C%D0%BA%D0%B0_%D1%84%D0%BE%D1%80%D1%82%D0%B5%D1%86%D1%8F" TargetMode="External"/><Relationship Id="rId11" Type="http://schemas.openxmlformats.org/officeDocument/2006/relationships/hyperlink" Target="https://uk.wikipedia.org/wiki/1037" TargetMode="External"/><Relationship Id="rId24" Type="http://schemas.openxmlformats.org/officeDocument/2006/relationships/hyperlink" Target="https://uk.wikipedia.org/wiki/%D0%A1%D0%BE%D1%84%D1%96%D0%B9%D1%81%D1%8C%D0%BA%D0%B8%D0%B9_%D1%81%D0%BE%D0%B1%D0%BE%D1%80_%28%D0%9A%D0%B8%D1%97%D0%B2%29" TargetMode="External"/><Relationship Id="rId32" Type="http://schemas.openxmlformats.org/officeDocument/2006/relationships/hyperlink" Target="https://uk.wikipedia.org/wiki/%D0%93%D0%B0%D0%BB%D0%B8%D1%87" TargetMode="External"/><Relationship Id="rId37" Type="http://schemas.openxmlformats.org/officeDocument/2006/relationships/hyperlink" Target="https://uk.wikipedia.org/wiki/%D0%93%D0%B0%D0%BB%D0%B8%D1%87" TargetMode="External"/><Relationship Id="rId40" Type="http://schemas.openxmlformats.org/officeDocument/2006/relationships/hyperlink" Target="https://uk.wikipedia.org/wiki/%D0%9A%D1%80%D0%B8%D0%BB%D0%BE%D1%81" TargetMode="External"/><Relationship Id="rId45" Type="http://schemas.openxmlformats.org/officeDocument/2006/relationships/hyperlink" Target="https://uk.wikipedia.org/wiki/%D0%9A%D1%80%D0%B8%D0%BB%D0%BE%D1%81" TargetMode="External"/><Relationship Id="rId53" Type="http://schemas.openxmlformats.org/officeDocument/2006/relationships/hyperlink" Target="https://uk.wikipedia.org/wiki/%D0%AF%D1%80%D0%BE%D1%81%D0%BB%D0%B0%D0%B2_%D0%9E%D1%81%D0%BC%D0%BE%D0%BC%D0%B8%D1%81%D0%BB" TargetMode="External"/><Relationship Id="rId58" Type="http://schemas.openxmlformats.org/officeDocument/2006/relationships/hyperlink" Target="https://uk.wikipedia.org/wiki/%D0%9C%D1%83%D0%B7%D0%B5%D0%B9_%D0%BD%D0%B0%D1%80%D0%BE%D0%B4%D0%BD%D0%BE%D1%97_%D0%B0%D1%80%D1%85%D1%96%D1%82%D0%B5%D0%BA%D1%82%D1%83%D1%80%D0%B8_%D1%82%D0%B0_%D0%BF%D0%BE%D0%B1%D1%83%D1%82%D1%83_%D0%9F%D1%80%D0%B8%D0%BA%D0%B0%D1%80%D0%BF%D0%B0%D1%82%D1%82%D1%8F" TargetMode="External"/><Relationship Id="rId66" Type="http://schemas.openxmlformats.org/officeDocument/2006/relationships/hyperlink" Target="https://uk.wikipedia.org/wiki/2000" TargetMode="External"/><Relationship Id="rId74" Type="http://schemas.openxmlformats.org/officeDocument/2006/relationships/hyperlink" Target="https://uk.wikipedia.org/wiki/%D0%95%D1%82%D0%BD%D0%BE%D0%B3%D1%80%D0%B0%D1%84%D1%96%D1%8F" TargetMode="External"/><Relationship Id="rId79" Type="http://schemas.openxmlformats.org/officeDocument/2006/relationships/hyperlink" Target="http://tourlib.net/statti_ukr/kuzmuk.htm" TargetMode="External"/><Relationship Id="rId87" Type="http://schemas.openxmlformats.org/officeDocument/2006/relationships/hyperlink" Target="http://zakon.rada.gov.ua/cgi-bin/%20laws/main.cgi?nreg=995_744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uk.wikipedia.org/wiki/%D0%9D%D0%B0%D1%86%D1%96%D0%BE%D0%BD%D0%B0%D0%BB%D1%8C%D0%BD%D0%B8%D0%B9_%D0%B7%D0%B0%D0%BF%D0%BE%D0%B2%D1%96%D0%B4%D0%BD%D0%B8%D0%BA_%C2%AB%D0%94%D0%B0%D0%B2%D0%BD%D1%96%D0%B9_%D0%93%D0%B0%D0%BB%D0%B8%D1%87%C2%BB" TargetMode="External"/><Relationship Id="rId82" Type="http://schemas.openxmlformats.org/officeDocument/2006/relationships/hyperlink" Target="https://uk.wikipedia.org/wiki" TargetMode="External"/><Relationship Id="rId19" Type="http://schemas.openxmlformats.org/officeDocument/2006/relationships/hyperlink" Target="https://uk.wikipedia.org/wiki/%D0%A1%D0%BB%D0%BE%D0%B2%D0%BE_%D0%BF%D1%80%D0%BE_%D0%B7%D0%B0%D0%BA%D0%BE%D0%BD_%D1%96_%D0%B1%D0%BB%D0%B0%D0%B3%D0%BE%D0%B4%D0%B0%D1%82%D1%8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1994" TargetMode="External"/><Relationship Id="rId14" Type="http://schemas.openxmlformats.org/officeDocument/2006/relationships/hyperlink" Target="https://uk.wikipedia.org/wiki/1036" TargetMode="External"/><Relationship Id="rId22" Type="http://schemas.openxmlformats.org/officeDocument/2006/relationships/hyperlink" Target="https://uk.wikipedia.org/wiki/1018" TargetMode="External"/><Relationship Id="rId27" Type="http://schemas.openxmlformats.org/officeDocument/2006/relationships/hyperlink" Target="https://uk.wikipedia.org/wiki/%D0%90%D0%BD%D0%B4%D1%80%D1%96%D1%97%D0%B2%D1%81%D1%8C%D0%BA%D0%B0_%D1%86%D0%B5%D1%80%D0%BA%D0%B2%D0%B0" TargetMode="External"/><Relationship Id="rId30" Type="http://schemas.openxmlformats.org/officeDocument/2006/relationships/hyperlink" Target="https://uk.wikipedia.org/wiki/%D0%9A%D1%80%D0%B8%D0%BC" TargetMode="External"/><Relationship Id="rId35" Type="http://schemas.openxmlformats.org/officeDocument/2006/relationships/hyperlink" Target="https://uk.wikipedia.org/wiki/%D0%A8%D0%B5%D0%B2%D1%87%D0%B5%D0%BD%D0%BA%D0%BE%D0%B2%D0%B5_%28%D0%93%D0%B0%D0%BB%D0%B8%D1%86%D1%8C%D0%BA%D0%B8%D0%B9_%D1%80%D0%B0%D0%B9%D0%BE%D0%BD%29" TargetMode="External"/><Relationship Id="rId43" Type="http://schemas.openxmlformats.org/officeDocument/2006/relationships/hyperlink" Target="https://uk.wikipedia.org/wiki/%D0%86%D0%B2%D0%B0%D0%BD%D0%BE-%D0%A4%D1%80%D0%B0%D0%BD%D0%BA%D1%96%D0%B2%D1%81%D1%8C%D0%BA%D0%B0_%D0%BE%D0%B1%D0%BB%D0%B0%D1%81%D1%82%D1%8C" TargetMode="External"/><Relationship Id="rId48" Type="http://schemas.openxmlformats.org/officeDocument/2006/relationships/hyperlink" Target="https://uk.wikipedia.org/wiki/%D0%A6%D0%B5%D1%80%D0%BA%D0%B2%D0%B0_%D0%A3%D1%81%D0%BF%D1%96%D0%BD%D0%BD%D1%8F_%D0%9F%D1%80%D0%B5%D1%81%D0%B2%D1%8F%D1%82%D0%BE%D1%97_%D0%91%D0%BE%D0%B3%D0%BE%D1%80%D0%BE%D0%B4%D0%B8%D1%86%D1%96_%28%D0%9A%D1%80%D0%B8%D0%BB%D0%BE%D1%81%29" TargetMode="External"/><Relationship Id="rId56" Type="http://schemas.openxmlformats.org/officeDocument/2006/relationships/hyperlink" Target="https://uk.wikipedia.org/wiki/%D0%A6%D0%B5%D1%80%D0%BA%D0%B2%D0%B0_%D0%A1%D0%B2%D1%8F%D1%82%D0%BE%D0%B3%D0%BE_%D0%9F%D0%B0%D0%BD%D1%82%D0%B5%D0%BB%D0%B5%D0%B9%D0%BC%D0%BE%D0%BD%D0%B0_%28%D0%A8%D0%B5%D0%B2%D1%87%D0%B5%D0%BD%D0%BA%D0%BE%D0%B2%D0%B5%29" TargetMode="External"/><Relationship Id="rId64" Type="http://schemas.openxmlformats.org/officeDocument/2006/relationships/hyperlink" Target="https://uk.wikipedia.org/wiki/%D0%92%D1%96%D0%BD%D0%BD%D0%B8%D1%86%D1%8C%D0%BA%D0%B0_%D0%BE%D0%B1%D0%BB%D0%B0%D1%81%D1%82%D1%8C" TargetMode="External"/><Relationship Id="rId69" Type="http://schemas.openxmlformats.org/officeDocument/2006/relationships/hyperlink" Target="https://uk.wikipedia.org/wiki/XVII" TargetMode="External"/><Relationship Id="rId77" Type="http://schemas.openxmlformats.org/officeDocument/2006/relationships/image" Target="media/image1.gif"/><Relationship Id="rId8" Type="http://schemas.openxmlformats.org/officeDocument/2006/relationships/hyperlink" Target="https://uk.wikipedia.org/wiki/1934" TargetMode="External"/><Relationship Id="rId51" Type="http://schemas.openxmlformats.org/officeDocument/2006/relationships/hyperlink" Target="https://uk.wikipedia.org/wiki/%D0%9A%D1%80%D0%B8%D0%BB%D0%BE%D1%81" TargetMode="External"/><Relationship Id="rId72" Type="http://schemas.openxmlformats.org/officeDocument/2006/relationships/hyperlink" Target="https://uk.wikipedia.org/wiki/19_%D1%81%D1%82%D0%BE%D0%BB%D1%96%D1%82%D1%82%D1%8F" TargetMode="External"/><Relationship Id="rId80" Type="http://schemas.openxmlformats.org/officeDocument/2006/relationships/hyperlink" Target="https://uk.wikipedia.org/wiki" TargetMode="External"/><Relationship Id="rId85" Type="http://schemas.openxmlformats.org/officeDocument/2006/relationships/hyperlink" Target="http://nsku.org.ua/wp-content/uploads/2019/12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uk.wikipedia.org/wiki/1017" TargetMode="External"/><Relationship Id="rId17" Type="http://schemas.openxmlformats.org/officeDocument/2006/relationships/hyperlink" Target="https://uk.wikipedia.org/wiki/%D0%AF%D1%80%D0%BE%D1%81%D0%BB%D0%B0%D0%B2_%D0%9C%D1%83%D0%B4%D1%80%D0%B8%D0%B9" TargetMode="External"/><Relationship Id="rId25" Type="http://schemas.openxmlformats.org/officeDocument/2006/relationships/hyperlink" Target="https://uk.wikipedia.org/wiki/%D0%97%D0%BE%D0%BB%D0%BE%D1%82%D1%96_%D0%B2%D0%BE%D1%80%D0%BE%D1%82%D0%B0_%28%D0%9A%D0%B8%D1%97%D0%B2%29" TargetMode="External"/><Relationship Id="rId33" Type="http://schemas.openxmlformats.org/officeDocument/2006/relationships/hyperlink" Target="https://uk.wikipedia.org/wiki/%D0%93%D0%B0%D0%BB%D0%B8%D1%86%D1%8C%D0%BA%D0%BE-%D0%92%D0%BE%D0%BB%D0%B8%D0%BD%D1%81%D1%8C%D0%BA%D0%B0_%D0%B4%D0%B5%D1%80%D0%B6%D0%B0%D0%B2%D0%B0" TargetMode="External"/><Relationship Id="rId38" Type="http://schemas.openxmlformats.org/officeDocument/2006/relationships/hyperlink" Target="https://uk.wikipedia.org/wiki/%D0%93%D0%B0%D0%BB%D0%B8%D1%87" TargetMode="External"/><Relationship Id="rId46" Type="http://schemas.openxmlformats.org/officeDocument/2006/relationships/hyperlink" Target="https://uk.wikipedia.org/wiki/%D0%A3%D1%81%D0%BF%D0%B5%D0%BD%D1%81%D1%8C%D0%BA%D0%B8%D0%B9_%D1%81%D0%BE%D0%B1%D0%BE%D1%80_%28%D0%93%D0%B0%D0%BB%D0%B8%D1%87%29" TargetMode="External"/><Relationship Id="rId59" Type="http://schemas.openxmlformats.org/officeDocument/2006/relationships/hyperlink" Target="https://uk.wikipedia.org/wiki/%D0%9C%D1%83%D0%B7%D0%B5%D0%B9_%D0%BA%D0%B0%D1%80%D0%B0%D1%97%D0%BC%D1%81%D1%8C%D0%BA%D0%BE%D1%97_%D1%96%D1%81%D1%82%D0%BE%D1%80%D1%96%D1%97_%D0%9F%D1%80%D0%B8%D0%BA%D0%B0%D1%80%D0%BF%D0%B0%D1%82%D1%82%D1%8F" TargetMode="External"/><Relationship Id="rId67" Type="http://schemas.openxmlformats.org/officeDocument/2006/relationships/hyperlink" Target="https://uk.wikipedia.org/wiki/XII" TargetMode="External"/><Relationship Id="rId20" Type="http://schemas.openxmlformats.org/officeDocument/2006/relationships/hyperlink" Target="https://uk.wikipedia.org/wiki/%D0%A2%D1%96%D1%82%D0%BC%D0%B0%D1%80_%D0%9C%D0%B5%D1%80%D0%B7%D0%B5%D0%B1%D1%83%D1%80%D0%B7%D1%8C%D0%BA%D0%B8%D0%B9" TargetMode="External"/><Relationship Id="rId41" Type="http://schemas.openxmlformats.org/officeDocument/2006/relationships/hyperlink" Target="https://uk.wikipedia.org/wiki/%D0%A8%D0%B5%D0%B2%D1%87%D0%B5%D0%BD%D0%BA%D0%BE%D0%B2%D0%B5_%28%D0%93%D0%B0%D0%BB%D0%B8%D1%86%D1%8C%D0%BA%D0%B8%D0%B9_%D1%80%D0%B0%D0%B9%D0%BE%D0%BD%29" TargetMode="External"/><Relationship Id="rId54" Type="http://schemas.openxmlformats.org/officeDocument/2006/relationships/hyperlink" Target="https://uk.wikipedia.org/wiki/%D0%A6%D0%B5%D1%80%D0%BA%D0%B2%D0%B0_%D0%A3%D1%81%D0%BF%D1%96%D0%BD%D0%BD%D1%8F_%D0%9F%D1%80%D0%B5%D1%81%D0%B2%D1%8F%D1%82%D0%BE%D1%97_%D0%91%D0%BE%D0%B3%D0%BE%D1%80%D0%BE%D0%B4%D0%B8%D1%86%D1%96_%28%D0%9A%D1%80%D0%B8%D0%BB%D0%BE%D1%81%29" TargetMode="External"/><Relationship Id="rId62" Type="http://schemas.openxmlformats.org/officeDocument/2006/relationships/hyperlink" Target="https://uk.wikipedia.org/wiki/%D0%91%D1%83%D1%88%D0%B0" TargetMode="External"/><Relationship Id="rId70" Type="http://schemas.openxmlformats.org/officeDocument/2006/relationships/hyperlink" Target="https://uk.wikipedia.org/wiki/%D0%A0%D0%B0%D1%82%D1%83%D1%88%D0%B0" TargetMode="External"/><Relationship Id="rId75" Type="http://schemas.openxmlformats.org/officeDocument/2006/relationships/hyperlink" Target="https://www.google.com/" TargetMode="External"/><Relationship Id="rId83" Type="http://schemas.openxmlformats.org/officeDocument/2006/relationships/hyperlink" Target="https://uk.wikipedia.org/wiki" TargetMode="External"/><Relationship Id="rId88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ua.igotoworld.com/ua/poi_object/74885_kievo-pecherskiy-zapovednik.htm" TargetMode="External"/><Relationship Id="rId15" Type="http://schemas.openxmlformats.org/officeDocument/2006/relationships/hyperlink" Target="https://uk.wikipedia.org/wiki/%D0%92%D1%96%D0%B9%D1%81%D1%8C%D0%BA%D0%BE_%D0%A0%D1%83%D1%81%D1%96" TargetMode="External"/><Relationship Id="rId23" Type="http://schemas.openxmlformats.org/officeDocument/2006/relationships/hyperlink" Target="https://uk.wikipedia.org/wiki/%D0%92%D0%BE%D0%BB%D0%BE%D0%B4%D0%B8%D0%BC%D0%B8%D1%80_%D0%A1%D0%B2%D1%8F%D1%82%D0%BE%D1%81%D0%BB%D0%B0%D0%B2%D0%B8%D1%87" TargetMode="External"/><Relationship Id="rId28" Type="http://schemas.openxmlformats.org/officeDocument/2006/relationships/hyperlink" Target="https://uk.wikipedia.org/wiki/%D0%9A%D0%B8%D1%97%D0%B2" TargetMode="External"/><Relationship Id="rId36" Type="http://schemas.openxmlformats.org/officeDocument/2006/relationships/hyperlink" Target="https://uk.wikipedia.org/wiki/%D0%91%D1%96%D0%BB%D1%8C%D1%88%D1%96%D0%B2%D1%86%D1%96" TargetMode="External"/><Relationship Id="rId49" Type="http://schemas.openxmlformats.org/officeDocument/2006/relationships/hyperlink" Target="https://uk.wikipedia.org/wiki/%D0%A8%D0%B5%D0%B2%D1%87%D0%B5%D0%BD%D0%BA%D0%BE%D0%B2%D0%B5_%28%D0%93%D0%B0%D0%BB%D0%B8%D1%86%D1%8C%D0%BA%D0%B8%D0%B9_%D1%80%D0%B0%D0%B9%D0%BE%D0%BD%29" TargetMode="External"/><Relationship Id="rId57" Type="http://schemas.openxmlformats.org/officeDocument/2006/relationships/hyperlink" Target="https://uk.wikipedia.org/wiki/%D0%9C%D1%83%D0%B7%D0%B5%D0%B9_%D1%96%D1%81%D1%82%D0%BE%D1%80%D1%96%D1%97_%D0%B4%D0%B0%D0%B2%D0%BD%D1%8C%D0%BE%D0%B3%D0%BE_%D0%93%D0%B0%D0%BB%D0%B8%D1%87%D0%B0" TargetMode="External"/><Relationship Id="rId10" Type="http://schemas.openxmlformats.org/officeDocument/2006/relationships/hyperlink" Target="https://uk.wikipedia.org/wiki/%D0%9F%D0%BE%D0%B2%D1%96%D1%81%D1%82%D1%8C_%D0%B2%D1%80%D0%B5%D0%BC%D0%B5%D0%BD%D0%BD%D0%B8%D1%85_%D0%BB%D1%96%D1%82" TargetMode="External"/><Relationship Id="rId31" Type="http://schemas.openxmlformats.org/officeDocument/2006/relationships/hyperlink" Target="http://7chudes.in.ua/content/zbarazkii-zamok" TargetMode="External"/><Relationship Id="rId44" Type="http://schemas.openxmlformats.org/officeDocument/2006/relationships/hyperlink" Target="https://uk.wikipedia.org/wiki/%D0%93%D0%B0%D0%BB%D0%B8%D1%86%D1%8C%D0%BA%D0%B8%D0%B9_%D0%B7%D0%B0%D0%BC%D0%BE%D0%BA" TargetMode="External"/><Relationship Id="rId52" Type="http://schemas.openxmlformats.org/officeDocument/2006/relationships/hyperlink" Target="https://uk.wikipedia.org/wiki/%D0%A3%D1%81%D0%BF%D0%B5%D0%BD%D1%81%D1%8C%D0%BA%D0%B8%D0%B9_%D1%81%D0%BE%D0%B1%D0%BE%D1%80_%28%D0%93%D0%B0%D0%BB%D0%B8%D1%87%29" TargetMode="External"/><Relationship Id="rId60" Type="http://schemas.openxmlformats.org/officeDocument/2006/relationships/hyperlink" Target="https://uk.wikipedia.org/wiki/%D0%9C%D1%83%D0%B7%D0%B5%D0%B9_%D0%BA%D0%B0%D1%80%D0%B0%D1%97%D0%BC%D1%81%D1%8C%D0%BA%D0%BE%D1%97_%D1%96%D1%81%D1%82%D0%BE%D1%80%D1%96%D1%97_%D0%9F%D1%80%D0%B8%D0%BA%D0%B0%D1%80%D0%BF%D0%B0%D1%82%D1%82%D1%8F" TargetMode="External"/><Relationship Id="rId65" Type="http://schemas.openxmlformats.org/officeDocument/2006/relationships/hyperlink" Target="https://uk.wikipedia.org/wiki/18_%D1%81%D0%B5%D1%80%D0%BF%D0%BD%D1%8F" TargetMode="External"/><Relationship Id="rId73" Type="http://schemas.openxmlformats.org/officeDocument/2006/relationships/hyperlink" Target="https://uk.wikipedia.org/wiki/%D0%90%D1%80%D1%85%D0%B5%D0%BE%D0%BB%D0%BE%D0%B3%D1%96%D1%8F" TargetMode="External"/><Relationship Id="rId78" Type="http://schemas.openxmlformats.org/officeDocument/2006/relationships/hyperlink" Target="http://tourlib.net/statti_ukr/kuzmuk.htm" TargetMode="External"/><Relationship Id="rId81" Type="http://schemas.openxmlformats.org/officeDocument/2006/relationships/hyperlink" Target="https://ua.igotoworld.com/ua/poi_object/74885_kievo-pecherskiy-zapovednik.htm" TargetMode="External"/><Relationship Id="rId86" Type="http://schemas.openxmlformats.org/officeDocument/2006/relationships/hyperlink" Target="https://igu.org.ua/sites/default/files/pdf-text/PolyvachK_Heritage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22354</Words>
  <Characters>12742</Characters>
  <Application>Microsoft Office Word</Application>
  <DocSecurity>0</DocSecurity>
  <Lines>106</Lines>
  <Paragraphs>70</Paragraphs>
  <ScaleCrop>false</ScaleCrop>
  <Company/>
  <LinksUpToDate>false</LinksUpToDate>
  <CharactersWithSpaces>35026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2020-10-19T12:06:00Z</dcterms:created>
  <dcterms:modified xsi:type="dcterms:W3CDTF">2020-10-19T12:11:00Z</dcterms:modified>
</cp:coreProperties>
</file>