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88" w:rsidRPr="00A63A88" w:rsidRDefault="00A63A88" w:rsidP="00A63A88">
      <w:pPr>
        <w:pBdr>
          <w:bottom w:val="single" w:sz="4" w:space="1" w:color="auto"/>
        </w:pBd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</w:p>
    <w:p w:rsidR="00A63A88" w:rsidRPr="00A63A88" w:rsidRDefault="00A63A88" w:rsidP="00A63A88">
      <w:pPr>
        <w:pBdr>
          <w:bottom w:val="single" w:sz="4" w:space="1" w:color="auto"/>
        </w:pBdr>
        <w:spacing w:before="240" w:after="0" w:line="240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Факультет міжнародних відносин, політології та соціології</w:t>
      </w:r>
    </w:p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A63A88" w:rsidRPr="00A63A88" w:rsidRDefault="00A63A88" w:rsidP="00A63A88">
      <w:pPr>
        <w:pBdr>
          <w:bottom w:val="single" w:sz="4" w:space="1" w:color="auto"/>
        </w:pBdr>
        <w:spacing w:before="240" w:after="0" w:line="240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Кафедра політології</w:t>
      </w:r>
    </w:p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18"/>
          <w:szCs w:val="18"/>
          <w:lang w:val="uk-UA"/>
        </w:rPr>
      </w:pPr>
    </w:p>
    <w:p w:rsidR="00A63A88" w:rsidRPr="00A63A88" w:rsidRDefault="00A63A88" w:rsidP="00A63A88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b/>
          <w:spacing w:val="60"/>
          <w:sz w:val="40"/>
          <w:szCs w:val="40"/>
        </w:rPr>
      </w:pPr>
    </w:p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pacing w:val="60"/>
          <w:sz w:val="32"/>
          <w:szCs w:val="32"/>
          <w:lang w:val="uk-UA"/>
        </w:rPr>
      </w:pPr>
      <w:r w:rsidRPr="00A63A88">
        <w:rPr>
          <w:rFonts w:ascii="Times New Roman" w:eastAsia="Calibri" w:hAnsi="Times New Roman" w:cs="Times New Roman"/>
          <w:b/>
          <w:spacing w:val="60"/>
          <w:sz w:val="32"/>
          <w:szCs w:val="32"/>
          <w:lang w:val="uk-UA"/>
        </w:rPr>
        <w:t>Дипломна робота</w:t>
      </w:r>
    </w:p>
    <w:p w:rsidR="00A63A88" w:rsidRPr="00A63A88" w:rsidRDefault="00A63A88" w:rsidP="00A63A88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after="0" w:line="240" w:lineRule="auto"/>
        <w:ind w:left="1134" w:right="850" w:firstLine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ab/>
        <w:t>на здобуття ступеня вищої освіти «магістр»</w:t>
      </w:r>
    </w:p>
    <w:p w:rsidR="00A63A88" w:rsidRPr="00A63A88" w:rsidRDefault="00A63A88" w:rsidP="00A63A88">
      <w:pPr>
        <w:tabs>
          <w:tab w:val="right" w:pos="9355"/>
        </w:tabs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тему: </w:t>
      </w:r>
      <w:r w:rsidRPr="00A63A88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««Масові форми участі в политиці: психологічні механізми, особливості прояву».»</w:t>
      </w:r>
    </w:p>
    <w:p w:rsidR="00A63A88" w:rsidRPr="00A63A88" w:rsidRDefault="00A63A88" w:rsidP="00A63A88">
      <w:pPr>
        <w:tabs>
          <w:tab w:val="right" w:pos="9355"/>
        </w:tabs>
        <w:spacing w:after="0" w:line="240" w:lineRule="auto"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6F720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Mass forms of participation in polytics: psychological mechanisms and the features of </w:t>
      </w:r>
      <w:r w:rsidR="006F720A" w:rsidRPr="006F720A">
        <w:rPr>
          <w:rFonts w:ascii="Times New Roman" w:eastAsia="Calibri" w:hAnsi="Times New Roman" w:cs="Times New Roman"/>
          <w:sz w:val="28"/>
          <w:szCs w:val="28"/>
          <w:lang w:val="en-US"/>
        </w:rPr>
        <w:t>existence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p w:rsidR="00A63A88" w:rsidRPr="00A63A88" w:rsidRDefault="00A63A88" w:rsidP="00A63A88">
      <w:pPr>
        <w:tabs>
          <w:tab w:val="right" w:pos="9355"/>
        </w:tabs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uk-UA"/>
        </w:rPr>
      </w:pPr>
    </w:p>
    <w:p w:rsidR="00A63A88" w:rsidRPr="00A63A88" w:rsidRDefault="00A63A88" w:rsidP="00A63A88">
      <w:pPr>
        <w:tabs>
          <w:tab w:val="right" w:pos="9355"/>
        </w:tabs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A63A88" w:rsidRPr="00A63A88" w:rsidRDefault="00A63A88" w:rsidP="00A63A88">
      <w:pPr>
        <w:tabs>
          <w:tab w:val="right" w:pos="9355"/>
        </w:tabs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</w:p>
    <w:p w:rsidR="00A63A88" w:rsidRPr="00A63A88" w:rsidRDefault="00A63A88" w:rsidP="00A63A88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A425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Викона</w:t>
      </w:r>
      <w:r w:rsidRPr="00A63A88">
        <w:rPr>
          <w:rFonts w:ascii="Times New Roman" w:eastAsia="Calibri" w:hAnsi="Times New Roman" w:cs="Times New Roman"/>
          <w:sz w:val="28"/>
          <w:szCs w:val="28"/>
        </w:rPr>
        <w:t>ла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: студенка заочної форми навчання</w:t>
      </w:r>
    </w:p>
    <w:p w:rsidR="00A63A88" w:rsidRPr="00A63A88" w:rsidRDefault="00A63A88" w:rsidP="00A63A88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A425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спеціальності 052 – «Політологія»</w:t>
      </w:r>
    </w:p>
    <w:p w:rsidR="00A63A88" w:rsidRPr="00A63A88" w:rsidRDefault="00A63A88" w:rsidP="00A63A88">
      <w:pPr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A425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Глушенкова Анастасія Володимирівна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A63A88" w:rsidRPr="00A63A88" w:rsidRDefault="00A63A88" w:rsidP="00A63A88">
      <w:pPr>
        <w:tabs>
          <w:tab w:val="left" w:pos="5245"/>
          <w:tab w:val="right" w:pos="9355"/>
        </w:tabs>
        <w:spacing w:before="120"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                                                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Керівник  </w:t>
      </w:r>
      <w:r w:rsidR="00A42503">
        <w:rPr>
          <w:rFonts w:ascii="Times New Roman" w:eastAsia="Calibri" w:hAnsi="Times New Roman" w:cs="Times New Roman"/>
          <w:sz w:val="28"/>
          <w:szCs w:val="28"/>
          <w:lang w:val="uk-UA"/>
        </w:rPr>
        <w:t>к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.політ.н.,</w:t>
      </w:r>
      <w:r w:rsidR="002C3B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доц.</w:t>
      </w:r>
      <w:r w:rsidR="00A425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Хорошилов О.Ю.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________</w:t>
      </w:r>
    </w:p>
    <w:p w:rsidR="00A63A88" w:rsidRPr="00A63A88" w:rsidRDefault="00A63A88" w:rsidP="00A63A88">
      <w:pPr>
        <w:tabs>
          <w:tab w:val="left" w:pos="5245"/>
          <w:tab w:val="right" w:pos="9355"/>
        </w:tabs>
        <w:spacing w:before="120"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</w:t>
      </w:r>
      <w:r w:rsidR="00A4250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</w:t>
      </w:r>
      <w:r w:rsidR="004B42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Рецензент </w:t>
      </w:r>
      <w:r w:rsidR="00254A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к.політ.н., доц. </w:t>
      </w:r>
      <w:r w:rsidR="004B42CC">
        <w:rPr>
          <w:rFonts w:ascii="Times New Roman" w:eastAsia="Calibri" w:hAnsi="Times New Roman" w:cs="Times New Roman"/>
          <w:sz w:val="28"/>
          <w:szCs w:val="28"/>
          <w:lang w:val="uk-UA"/>
        </w:rPr>
        <w:t>Шабанов М.О.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B42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54A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</w:t>
      </w:r>
      <w:r w:rsidRPr="00A63A88">
        <w:rPr>
          <w:rFonts w:ascii="Times New Roman" w:eastAsia="Calibri" w:hAnsi="Times New Roman" w:cs="Times New Roman"/>
          <w:sz w:val="28"/>
          <w:szCs w:val="28"/>
          <w:lang w:val="uk-UA"/>
        </w:rPr>
        <w:t>________</w:t>
      </w:r>
    </w:p>
    <w:p w:rsidR="00A63A88" w:rsidRPr="00A63A88" w:rsidRDefault="0075175F" w:rsidP="00A63A88">
      <w:pPr>
        <w:tabs>
          <w:tab w:val="left" w:pos="5245"/>
          <w:tab w:val="right" w:pos="9355"/>
        </w:tabs>
        <w:spacing w:before="120" w:after="0" w:line="240" w:lineRule="auto"/>
        <w:ind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A63A88" w:rsidRPr="00A63A88" w:rsidRDefault="00A63A88" w:rsidP="00A63A88">
      <w:pPr>
        <w:spacing w:after="0" w:line="240" w:lineRule="auto"/>
        <w:ind w:left="3969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63A88" w:rsidRPr="00A63A88" w:rsidRDefault="00A63A88" w:rsidP="00A63A88">
      <w:pPr>
        <w:spacing w:after="0" w:line="240" w:lineRule="auto"/>
        <w:ind w:left="3969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63A88" w:rsidRPr="00A63A88" w:rsidRDefault="00A63A88" w:rsidP="00A63A88">
      <w:pPr>
        <w:spacing w:after="0" w:line="240" w:lineRule="auto"/>
        <w:ind w:left="3969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63A88" w:rsidRPr="00A63A88" w:rsidRDefault="00A63A88" w:rsidP="00A63A88">
      <w:pPr>
        <w:spacing w:after="0" w:line="240" w:lineRule="auto"/>
        <w:ind w:left="3969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63A88" w:rsidRPr="00A63A88" w:rsidRDefault="00A63A88" w:rsidP="00A63A88">
      <w:pPr>
        <w:spacing w:after="0" w:line="240" w:lineRule="auto"/>
        <w:ind w:left="3969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082"/>
        <w:gridCol w:w="4786"/>
      </w:tblGrid>
      <w:tr w:rsidR="00A63A88" w:rsidRPr="00A63A88" w:rsidTr="001E19E8">
        <w:trPr>
          <w:jc w:val="center"/>
        </w:trPr>
        <w:tc>
          <w:tcPr>
            <w:tcW w:w="4967" w:type="dxa"/>
          </w:tcPr>
          <w:p w:rsidR="00A63A88" w:rsidRPr="00A63A88" w:rsidRDefault="00A63A88" w:rsidP="00A63A88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A63A88" w:rsidRPr="00A63A88" w:rsidRDefault="00A63A88" w:rsidP="00A63A88">
            <w:pPr>
              <w:spacing w:before="12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A63A88" w:rsidRPr="00A63A88" w:rsidRDefault="00A63A88" w:rsidP="00A63A88">
            <w:pPr>
              <w:spacing w:before="12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  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        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__201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р. </w:t>
            </w:r>
          </w:p>
          <w:p w:rsidR="00A63A88" w:rsidRPr="00A63A88" w:rsidRDefault="00A63A88" w:rsidP="00A63A88">
            <w:pPr>
              <w:spacing w:before="60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A63A88" w:rsidRPr="00A63A88" w:rsidRDefault="00A63A88" w:rsidP="00A63A88">
            <w:pPr>
              <w:tabs>
                <w:tab w:val="left" w:pos="1168"/>
                <w:tab w:val="left" w:pos="3861"/>
              </w:tabs>
              <w:spacing w:before="36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    Попков В.В.</w:t>
            </w:r>
          </w:p>
          <w:p w:rsidR="00A63A88" w:rsidRPr="00A63A88" w:rsidRDefault="00A63A88" w:rsidP="00A63A88">
            <w:pPr>
              <w:tabs>
                <w:tab w:val="left" w:pos="284"/>
                <w:tab w:val="left" w:pos="1767"/>
              </w:tabs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  <w:t>(підпис)</w:t>
            </w: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4678" w:type="dxa"/>
          </w:tcPr>
          <w:p w:rsidR="00A63A88" w:rsidRPr="00A63A88" w:rsidRDefault="00A63A88" w:rsidP="00A63A88">
            <w:pPr>
              <w:tabs>
                <w:tab w:val="right" w:pos="4462"/>
              </w:tabs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Захищено на засіданні ЕК № 2</w:t>
            </w:r>
          </w:p>
          <w:p w:rsidR="00A63A88" w:rsidRPr="00A63A88" w:rsidRDefault="00A63A88" w:rsidP="00A63A88">
            <w:pPr>
              <w:tabs>
                <w:tab w:val="right" w:pos="4462"/>
              </w:tabs>
              <w:spacing w:before="12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протокол №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 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_від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            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201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р.</w:t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ab/>
            </w:r>
          </w:p>
          <w:p w:rsidR="00A63A88" w:rsidRPr="00A63A88" w:rsidRDefault="00A63A88" w:rsidP="00A63A88">
            <w:pPr>
              <w:tabs>
                <w:tab w:val="right" w:pos="4462"/>
              </w:tabs>
              <w:spacing w:before="12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Оцінка______________/___</w:t>
            </w: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___/_____</w:t>
            </w:r>
          </w:p>
          <w:p w:rsidR="00A63A88" w:rsidRPr="00A63A88" w:rsidRDefault="00A63A88" w:rsidP="00A63A88">
            <w:pPr>
              <w:spacing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(за національною шкалою/шкалою ЕСТ</w:t>
            </w: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</w:t>
            </w: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/ бали)</w:t>
            </w:r>
          </w:p>
          <w:p w:rsidR="00A63A88" w:rsidRPr="00A63A88" w:rsidRDefault="00A63A88" w:rsidP="00A63A88">
            <w:pPr>
              <w:spacing w:before="36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A63A88" w:rsidRPr="00A63A88" w:rsidRDefault="00A63A88" w:rsidP="00A63A88">
            <w:pPr>
              <w:tabs>
                <w:tab w:val="left" w:pos="1446"/>
                <w:tab w:val="right" w:pos="4462"/>
              </w:tabs>
              <w:spacing w:before="360"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Pr="00A63A8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       Попков В.В.</w:t>
            </w:r>
          </w:p>
          <w:p w:rsidR="00A63A88" w:rsidRPr="00A63A88" w:rsidRDefault="00A63A88" w:rsidP="00A63A88">
            <w:pPr>
              <w:tabs>
                <w:tab w:val="left" w:pos="454"/>
                <w:tab w:val="left" w:pos="2155"/>
              </w:tabs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  <w:t>(підпис)</w:t>
            </w:r>
            <w:r w:rsidRPr="00A63A88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ab/>
            </w:r>
          </w:p>
        </w:tc>
      </w:tr>
      <w:tr w:rsidR="00A63A88" w:rsidRPr="00A63A88" w:rsidTr="001E19E8">
        <w:trPr>
          <w:jc w:val="center"/>
        </w:trPr>
        <w:tc>
          <w:tcPr>
            <w:tcW w:w="4967" w:type="dxa"/>
          </w:tcPr>
          <w:p w:rsidR="00A63A88" w:rsidRPr="00A63A88" w:rsidRDefault="00A63A88" w:rsidP="00A63A88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:rsidR="00A63A88" w:rsidRPr="00A63A88" w:rsidRDefault="00A63A88" w:rsidP="00A63A88">
            <w:pPr>
              <w:spacing w:after="0" w:line="240" w:lineRule="auto"/>
              <w:ind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63A88" w:rsidRPr="00A63A88" w:rsidRDefault="00A63A88" w:rsidP="00A63A88">
      <w:pPr>
        <w:spacing w:after="0" w:line="240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63A88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Одеса</w:t>
      </w:r>
      <w:r w:rsidRPr="00A63A8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–</w:t>
      </w:r>
      <w:r w:rsidRPr="00A63A8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2018</w:t>
      </w:r>
    </w:p>
    <w:p w:rsidR="00BE0759" w:rsidRPr="0027407D" w:rsidRDefault="00BE0759" w:rsidP="00BE0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ЗМІСТ</w:t>
      </w:r>
    </w:p>
    <w:p w:rsidR="00BE0759" w:rsidRPr="00B53C43" w:rsidRDefault="00BE0759" w:rsidP="00BE0759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</w:rPr>
        <w:t>Вступ......................................................................................</w:t>
      </w:r>
      <w:r>
        <w:rPr>
          <w:rFonts w:ascii="Times New Roman" w:hAnsi="Times New Roman" w:cs="Times New Roman"/>
          <w:b/>
          <w:sz w:val="28"/>
          <w:szCs w:val="24"/>
        </w:rPr>
        <w:t>................</w:t>
      </w:r>
      <w:r w:rsidRPr="00B53C43">
        <w:rPr>
          <w:rFonts w:ascii="Times New Roman" w:hAnsi="Times New Roman" w:cs="Times New Roman"/>
          <w:b/>
          <w:sz w:val="28"/>
          <w:szCs w:val="24"/>
        </w:rPr>
        <w:t>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</w:t>
      </w:r>
      <w:r w:rsidRPr="00B53C43">
        <w:rPr>
          <w:rFonts w:ascii="Times New Roman" w:hAnsi="Times New Roman" w:cs="Times New Roman"/>
          <w:b/>
          <w:sz w:val="28"/>
          <w:szCs w:val="24"/>
        </w:rPr>
        <w:t>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С</w:t>
      </w:r>
      <w:r w:rsidRPr="00B53C43">
        <w:rPr>
          <w:rFonts w:ascii="Times New Roman" w:hAnsi="Times New Roman" w:cs="Times New Roman"/>
          <w:b/>
          <w:sz w:val="28"/>
          <w:szCs w:val="24"/>
        </w:rPr>
        <w:t>.</w:t>
      </w:r>
      <w:r w:rsidR="00F56E23">
        <w:rPr>
          <w:rFonts w:ascii="Times New Roman" w:hAnsi="Times New Roman" w:cs="Times New Roman"/>
          <w:b/>
          <w:sz w:val="28"/>
          <w:szCs w:val="24"/>
          <w:lang w:val="uk-UA"/>
        </w:rPr>
        <w:t>3</w:t>
      </w:r>
    </w:p>
    <w:p w:rsidR="00BE0759" w:rsidRPr="00B53C43" w:rsidRDefault="00BE0759" w:rsidP="00BE0759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Розділ 1. «Теоретичні основи вивчення мас як учасника політики».</w:t>
      </w:r>
    </w:p>
    <w:p w:rsidR="00BE0759" w:rsidRPr="00B53C43" w:rsidRDefault="00BE0759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1.1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 «Вивчення мас зарубіжними вченими»...................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...........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.......С.</w:t>
      </w:r>
      <w:r w:rsidR="001E19E8">
        <w:rPr>
          <w:rFonts w:ascii="Times New Roman" w:hAnsi="Times New Roman" w:cs="Times New Roman"/>
          <w:b/>
          <w:sz w:val="28"/>
          <w:szCs w:val="24"/>
          <w:lang w:val="uk-UA"/>
        </w:rPr>
        <w:t>6</w:t>
      </w:r>
    </w:p>
    <w:p w:rsidR="00BE0759" w:rsidRPr="00B53C43" w:rsidRDefault="00BE0759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1.2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 «Дослідження мас </w:t>
      </w:r>
      <w:r w:rsidR="004B42CC">
        <w:rPr>
          <w:rFonts w:ascii="Times New Roman" w:hAnsi="Times New Roman" w:cs="Times New Roman"/>
          <w:b/>
          <w:sz w:val="28"/>
          <w:szCs w:val="24"/>
          <w:lang w:val="uk-UA"/>
        </w:rPr>
        <w:t>східноєвропейськими вченими»........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......С.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1</w:t>
      </w:r>
      <w:r w:rsidR="00CF65EF">
        <w:rPr>
          <w:rFonts w:ascii="Times New Roman" w:hAnsi="Times New Roman" w:cs="Times New Roman"/>
          <w:b/>
          <w:sz w:val="28"/>
          <w:szCs w:val="24"/>
          <w:lang w:val="uk-UA"/>
        </w:rPr>
        <w:t>5</w:t>
      </w:r>
    </w:p>
    <w:p w:rsidR="00BE0759" w:rsidRPr="00B53C43" w:rsidRDefault="00BE0759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1.3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 «Массові форми участі в політиці»..............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....................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.......С.</w:t>
      </w:r>
      <w:r w:rsidR="00CF65EF">
        <w:rPr>
          <w:rFonts w:ascii="Times New Roman" w:hAnsi="Times New Roman" w:cs="Times New Roman"/>
          <w:b/>
          <w:sz w:val="28"/>
          <w:szCs w:val="24"/>
          <w:lang w:val="uk-UA"/>
        </w:rPr>
        <w:t>24</w:t>
      </w:r>
    </w:p>
    <w:p w:rsidR="00BE0759" w:rsidRPr="00B53C43" w:rsidRDefault="00CF65EF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t>Висновки до розділу 1</w:t>
      </w:r>
      <w:r w:rsidR="00BE0759"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……</w:t>
      </w:r>
      <w:r w:rsidR="00BE0759">
        <w:rPr>
          <w:rFonts w:ascii="Times New Roman" w:hAnsi="Times New Roman" w:cs="Times New Roman"/>
          <w:b/>
          <w:sz w:val="28"/>
          <w:szCs w:val="24"/>
          <w:lang w:val="uk-UA"/>
        </w:rPr>
        <w:t>…………</w:t>
      </w:r>
      <w:r w:rsidR="00BE0759"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……………………</w:t>
      </w:r>
      <w:r w:rsidR="00BE0759">
        <w:rPr>
          <w:rFonts w:ascii="Times New Roman" w:hAnsi="Times New Roman" w:cs="Times New Roman"/>
          <w:b/>
          <w:sz w:val="28"/>
          <w:szCs w:val="24"/>
          <w:lang w:val="uk-UA"/>
        </w:rPr>
        <w:t>…...</w:t>
      </w:r>
      <w:r w:rsidR="00BE0759"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</w:t>
      </w:r>
      <w:r w:rsidR="00BE0759">
        <w:rPr>
          <w:rFonts w:ascii="Times New Roman" w:hAnsi="Times New Roman" w:cs="Times New Roman"/>
          <w:b/>
          <w:sz w:val="28"/>
          <w:szCs w:val="24"/>
          <w:lang w:val="uk-UA"/>
        </w:rPr>
        <w:t>..</w:t>
      </w:r>
      <w:r w:rsidR="00BE0759"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….С.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3</w:t>
      </w:r>
      <w:r w:rsidR="00BE0759">
        <w:rPr>
          <w:rFonts w:ascii="Times New Roman" w:hAnsi="Times New Roman" w:cs="Times New Roman"/>
          <w:b/>
          <w:sz w:val="28"/>
          <w:szCs w:val="24"/>
          <w:lang w:val="uk-UA"/>
        </w:rPr>
        <w:t>1</w:t>
      </w:r>
    </w:p>
    <w:p w:rsidR="00BE0759" w:rsidRPr="00B53C43" w:rsidRDefault="00BE0759" w:rsidP="00BE0759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Розділ 2. 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«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Особливості політичної участі мас у 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ХХІ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 ст.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»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</w:p>
    <w:p w:rsidR="00BE0759" w:rsidRPr="00B53C43" w:rsidRDefault="00BE0759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2.1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«А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наліз ролі інтернет-простору у процесах політичної участі мас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»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.............................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..........................................................................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С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="003E0EDC">
        <w:rPr>
          <w:rFonts w:ascii="Times New Roman" w:hAnsi="Times New Roman" w:cs="Times New Roman"/>
          <w:b/>
          <w:sz w:val="28"/>
          <w:szCs w:val="24"/>
          <w:lang w:val="uk-UA"/>
        </w:rPr>
        <w:t>33</w:t>
      </w:r>
    </w:p>
    <w:p w:rsidR="00BE0759" w:rsidRPr="00B53C43" w:rsidRDefault="00BE0759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2.2. 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«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Осмислення досвіду «</w:t>
      </w:r>
      <w:r w:rsidR="00CF65EF">
        <w:rPr>
          <w:rFonts w:ascii="Times New Roman" w:hAnsi="Times New Roman" w:cs="Times New Roman"/>
          <w:b/>
          <w:sz w:val="28"/>
          <w:szCs w:val="24"/>
          <w:lang w:val="uk-UA"/>
        </w:rPr>
        <w:t>Твіттер-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революцій» як форми політичної участі мас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»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..............................................................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С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="003E0EDC">
        <w:rPr>
          <w:rFonts w:ascii="Times New Roman" w:hAnsi="Times New Roman" w:cs="Times New Roman"/>
          <w:b/>
          <w:sz w:val="28"/>
          <w:szCs w:val="24"/>
          <w:lang w:val="uk-UA"/>
        </w:rPr>
        <w:t>44</w:t>
      </w:r>
    </w:p>
    <w:p w:rsidR="00BE0759" w:rsidRPr="00B53C43" w:rsidRDefault="00BE0759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2.3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«Д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ослідження психологічних механізмів політичної участі мас на прикладі подій «</w:t>
      </w:r>
      <w:r w:rsidR="00296A7A">
        <w:rPr>
          <w:rFonts w:ascii="Times New Roman" w:hAnsi="Times New Roman" w:cs="Times New Roman"/>
          <w:b/>
          <w:sz w:val="28"/>
          <w:szCs w:val="24"/>
          <w:lang w:val="uk-UA"/>
        </w:rPr>
        <w:t>Т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вітт</w:t>
      </w:r>
      <w:r w:rsidR="00296A7A">
        <w:rPr>
          <w:rFonts w:ascii="Times New Roman" w:hAnsi="Times New Roman" w:cs="Times New Roman"/>
          <w:b/>
          <w:sz w:val="28"/>
          <w:szCs w:val="24"/>
          <w:lang w:val="uk-UA"/>
        </w:rPr>
        <w:t>ер-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революці</w:t>
      </w:r>
      <w:r w:rsidR="00F64690">
        <w:rPr>
          <w:rFonts w:ascii="Times New Roman" w:hAnsi="Times New Roman" w:cs="Times New Roman"/>
          <w:b/>
          <w:sz w:val="28"/>
          <w:szCs w:val="24"/>
          <w:lang w:val="uk-UA"/>
        </w:rPr>
        <w:t>й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»....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........</w:t>
      </w:r>
      <w:r w:rsidR="00296A7A">
        <w:rPr>
          <w:rFonts w:ascii="Times New Roman" w:hAnsi="Times New Roman" w:cs="Times New Roman"/>
          <w:b/>
          <w:sz w:val="28"/>
          <w:szCs w:val="24"/>
          <w:lang w:val="uk-UA"/>
        </w:rPr>
        <w:t>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..............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........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С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.</w:t>
      </w:r>
      <w:r w:rsidR="003E0EDC">
        <w:rPr>
          <w:rFonts w:ascii="Times New Roman" w:hAnsi="Times New Roman" w:cs="Times New Roman"/>
          <w:b/>
          <w:sz w:val="28"/>
          <w:szCs w:val="24"/>
          <w:lang w:val="uk-UA"/>
        </w:rPr>
        <w:t>54</w:t>
      </w:r>
    </w:p>
    <w:p w:rsidR="00BE0759" w:rsidRPr="00B53C43" w:rsidRDefault="00BE0759" w:rsidP="00BE075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Висновки до розділу</w:t>
      </w:r>
      <w:r w:rsidR="00CF65EF">
        <w:rPr>
          <w:rFonts w:ascii="Times New Roman" w:hAnsi="Times New Roman" w:cs="Times New Roman"/>
          <w:b/>
          <w:sz w:val="28"/>
          <w:szCs w:val="24"/>
          <w:lang w:val="uk-UA"/>
        </w:rPr>
        <w:t xml:space="preserve"> 2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…………………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…..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……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……….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………</w:t>
      </w:r>
      <w:r>
        <w:rPr>
          <w:rFonts w:ascii="Times New Roman" w:hAnsi="Times New Roman" w:cs="Times New Roman"/>
          <w:b/>
          <w:sz w:val="28"/>
          <w:szCs w:val="24"/>
          <w:lang w:val="uk-UA"/>
        </w:rPr>
        <w:t>..</w:t>
      </w: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….С.</w:t>
      </w:r>
      <w:r w:rsidR="00CF65EF">
        <w:rPr>
          <w:rFonts w:ascii="Times New Roman" w:hAnsi="Times New Roman" w:cs="Times New Roman"/>
          <w:b/>
          <w:sz w:val="28"/>
          <w:szCs w:val="24"/>
          <w:lang w:val="uk-UA"/>
        </w:rPr>
        <w:t>67</w:t>
      </w:r>
    </w:p>
    <w:p w:rsidR="00BE0759" w:rsidRPr="00B53C43" w:rsidRDefault="00BE0759" w:rsidP="00BE0759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Висновки….………………………………………………………………….С.</w:t>
      </w:r>
      <w:r w:rsidR="00CF65EF">
        <w:rPr>
          <w:rFonts w:ascii="Times New Roman" w:hAnsi="Times New Roman" w:cs="Times New Roman"/>
          <w:b/>
          <w:sz w:val="28"/>
          <w:szCs w:val="24"/>
          <w:lang w:val="uk-UA"/>
        </w:rPr>
        <w:t>68</w:t>
      </w:r>
    </w:p>
    <w:p w:rsidR="00BE0759" w:rsidRPr="00B53C43" w:rsidRDefault="00BE0759" w:rsidP="00BE0759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B53C43">
        <w:rPr>
          <w:rFonts w:ascii="Times New Roman" w:hAnsi="Times New Roman" w:cs="Times New Roman"/>
          <w:b/>
          <w:sz w:val="28"/>
          <w:szCs w:val="24"/>
          <w:lang w:val="uk-UA"/>
        </w:rPr>
        <w:t>Список використаних джерел……………………………………………..С.</w:t>
      </w:r>
      <w:r w:rsidR="00CF65EF">
        <w:rPr>
          <w:rFonts w:ascii="Times New Roman" w:hAnsi="Times New Roman" w:cs="Times New Roman"/>
          <w:b/>
          <w:sz w:val="28"/>
          <w:szCs w:val="24"/>
          <w:lang w:val="uk-UA"/>
        </w:rPr>
        <w:t>72</w:t>
      </w:r>
    </w:p>
    <w:p w:rsidR="000867C6" w:rsidRPr="007E2701" w:rsidRDefault="000867C6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B5DE6" w:rsidRPr="007E2701" w:rsidRDefault="001B5DE6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065B" w:rsidRPr="007E2701" w:rsidRDefault="0023065B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065B" w:rsidRPr="007E2701" w:rsidRDefault="0023065B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065B" w:rsidRPr="007E2701" w:rsidRDefault="0023065B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065B" w:rsidRPr="007E2701" w:rsidRDefault="0023065B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065B" w:rsidRDefault="0023065B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3065B" w:rsidRDefault="0023065B" w:rsidP="00A3212C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E0759" w:rsidRDefault="00BE0759" w:rsidP="00BE075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E0759" w:rsidRPr="00BE0759" w:rsidRDefault="00BE0759" w:rsidP="00BE075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075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BE0759" w:rsidRPr="00625A59" w:rsidRDefault="001E19E8" w:rsidP="00BE07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Акутальність дослідження зумовлена складністю сучасної політичної участі мас, що наб</w:t>
      </w:r>
      <w:r w:rsidR="008C201A">
        <w:rPr>
          <w:rFonts w:ascii="Times New Roman" w:hAnsi="Times New Roman" w:cs="Times New Roman"/>
          <w:sz w:val="28"/>
          <w:szCs w:val="28"/>
          <w:lang w:val="uk-UA"/>
        </w:rPr>
        <w:t>уває розповсюдження через вихід останніх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віртуальний простір. </w:t>
      </w:r>
      <w:r w:rsidR="00BE0759" w:rsidRPr="00625A59">
        <w:rPr>
          <w:rFonts w:ascii="Times New Roman" w:hAnsi="Times New Roman" w:cs="Times New Roman"/>
          <w:sz w:val="28"/>
          <w:szCs w:val="28"/>
          <w:lang w:val="uk-UA"/>
        </w:rPr>
        <w:t xml:space="preserve">Сучасна політична участь - це складний феномен, область взаємодії різноспрямованих політичних сил, принципів і соціальних установок, в яких відображена динаміка політичних змін і </w:t>
      </w:r>
      <w:r w:rsidR="00F56E23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E0759" w:rsidRPr="00625A59">
        <w:rPr>
          <w:rFonts w:ascii="Times New Roman" w:hAnsi="Times New Roman" w:cs="Times New Roman"/>
          <w:sz w:val="28"/>
          <w:szCs w:val="28"/>
          <w:lang w:val="uk-UA"/>
        </w:rPr>
        <w:t>нноваційний зміст всіх сфер життєдіяльності суспільства. Саме політична участь дозволяє в комплексі побачити реальне ставлення мас до соціальних змін, до конкретних політичних акцій, що має велику практичну цінність, оскільки дає можливість досл</w:t>
      </w:r>
      <w:r w:rsidR="008C201A">
        <w:rPr>
          <w:rFonts w:ascii="Times New Roman" w:hAnsi="Times New Roman" w:cs="Times New Roman"/>
          <w:sz w:val="28"/>
          <w:szCs w:val="28"/>
          <w:lang w:val="uk-UA"/>
        </w:rPr>
        <w:t>іджувати</w:t>
      </w:r>
      <w:r w:rsidR="00BE0759" w:rsidRPr="00625A59">
        <w:rPr>
          <w:rFonts w:ascii="Times New Roman" w:hAnsi="Times New Roman" w:cs="Times New Roman"/>
          <w:sz w:val="28"/>
          <w:szCs w:val="28"/>
          <w:lang w:val="uk-UA"/>
        </w:rPr>
        <w:t xml:space="preserve"> і прогнозувати "масове" як стандартне і цілеспрямовано впровадж</w:t>
      </w:r>
      <w:r w:rsidR="008C201A">
        <w:rPr>
          <w:rFonts w:ascii="Times New Roman" w:hAnsi="Times New Roman" w:cs="Times New Roman"/>
          <w:sz w:val="28"/>
          <w:szCs w:val="28"/>
          <w:lang w:val="uk-UA"/>
        </w:rPr>
        <w:t>уване явище</w:t>
      </w:r>
      <w:r w:rsidR="00BE0759" w:rsidRPr="00625A59">
        <w:rPr>
          <w:rFonts w:ascii="Times New Roman" w:hAnsi="Times New Roman" w:cs="Times New Roman"/>
          <w:sz w:val="28"/>
          <w:szCs w:val="28"/>
          <w:lang w:val="uk-UA"/>
        </w:rPr>
        <w:t xml:space="preserve"> в політичну свідомість; припускати тенденції і форми його виникнення.</w:t>
      </w:r>
    </w:p>
    <w:p w:rsidR="001E19E8" w:rsidRDefault="00BE0759" w:rsidP="001E19E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5A59">
        <w:rPr>
          <w:rFonts w:ascii="Times New Roman" w:hAnsi="Times New Roman" w:cs="Times New Roman"/>
          <w:sz w:val="28"/>
          <w:szCs w:val="28"/>
          <w:lang w:val="uk-UA"/>
        </w:rPr>
        <w:t>Мережева природа Інтернету змінює модель односторонньої масової трансляції інформації від суб'єкта до цільових аудиторій і надає найширші можливості горизонтальної комунікації. Можливості індивіда по реконструюванню мереж і об'єднанню в співтовариства створює передумови для зміни механізмів політичної неконвенціональної участі мас. Починаючи з 2011 року активність протестних груп, що розвивалася в мережі, стала проявлятися в публічному просторі і виходити за межі віртуальних спільнот і проявлятися в публічному просторі у вигляді масових мітингів і маніфестацій. Паралельно з процесами віртуалізації політики постає актуальність вивчення психології мас як рушійної сили на інтернет-просторі.</w:t>
      </w:r>
    </w:p>
    <w:p w:rsidR="001E19E8" w:rsidRPr="00154864" w:rsidRDefault="001E19E8" w:rsidP="001E19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4864">
        <w:rPr>
          <w:rFonts w:ascii="Times New Roman" w:hAnsi="Times New Roman" w:cs="Times New Roman"/>
          <w:b/>
          <w:sz w:val="28"/>
          <w:szCs w:val="28"/>
          <w:lang w:val="uk-UA"/>
        </w:rPr>
        <w:t>Об'єкт дослідження</w:t>
      </w:r>
      <w:r w:rsidRPr="00154864">
        <w:rPr>
          <w:rFonts w:ascii="Times New Roman" w:hAnsi="Times New Roman" w:cs="Times New Roman"/>
          <w:sz w:val="28"/>
          <w:szCs w:val="28"/>
          <w:lang w:val="uk-UA"/>
        </w:rPr>
        <w:t>: масові форми участі в політиці</w:t>
      </w:r>
    </w:p>
    <w:p w:rsidR="001E19E8" w:rsidRDefault="001E19E8" w:rsidP="001E19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4864">
        <w:rPr>
          <w:rFonts w:ascii="Times New Roman" w:hAnsi="Times New Roman" w:cs="Times New Roman"/>
          <w:b/>
          <w:sz w:val="28"/>
          <w:szCs w:val="28"/>
          <w:lang w:val="uk-UA"/>
        </w:rPr>
        <w:t>Предмет дослідження</w:t>
      </w:r>
      <w:r w:rsidRPr="00154864">
        <w:rPr>
          <w:rFonts w:ascii="Times New Roman" w:hAnsi="Times New Roman" w:cs="Times New Roman"/>
          <w:sz w:val="28"/>
          <w:szCs w:val="28"/>
          <w:lang w:val="uk-UA"/>
        </w:rPr>
        <w:t>: психологічні механізми участі мас в політиці</w:t>
      </w:r>
    </w:p>
    <w:p w:rsidR="001E19E8" w:rsidRDefault="001E19E8" w:rsidP="001E19E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F7EBE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 дослідити психологічні механізми політичної участі мас </w:t>
      </w:r>
    </w:p>
    <w:p w:rsidR="001E19E8" w:rsidRDefault="001E19E8" w:rsidP="001E19E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19E8" w:rsidRDefault="001E19E8" w:rsidP="001E19E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E19E8" w:rsidRPr="001E19E8" w:rsidRDefault="001E19E8" w:rsidP="00CF65E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19E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Завдання:</w:t>
      </w:r>
    </w:p>
    <w:p w:rsidR="001E19E8" w:rsidRDefault="001E19E8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Провести теоретичний аналіз поняття маси і дослідити його характеристики і властивості</w:t>
      </w:r>
    </w:p>
    <w:p w:rsidR="001E19E8" w:rsidRDefault="001E19E8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Виявити масові форми участі в політиці</w:t>
      </w:r>
    </w:p>
    <w:p w:rsidR="001E19E8" w:rsidRDefault="001E19E8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Проаналізувати роль Інтернету-простору у процесах політичної участі мас</w:t>
      </w:r>
    </w:p>
    <w:p w:rsidR="001E19E8" w:rsidRDefault="001E19E8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Дослідити психологічні механізми політичної участі мас на прикладі подій «</w:t>
      </w:r>
      <w:r>
        <w:rPr>
          <w:rFonts w:ascii="Times New Roman" w:hAnsi="Times New Roman" w:cs="Times New Roman"/>
          <w:sz w:val="28"/>
          <w:szCs w:val="28"/>
          <w:lang w:val="en-US"/>
        </w:rPr>
        <w:t>Twitter</w:t>
      </w:r>
      <w:r w:rsidRPr="00811521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революції»</w:t>
      </w:r>
    </w:p>
    <w:p w:rsidR="00BE0759" w:rsidRPr="00625A59" w:rsidRDefault="001E19E8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9E8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Характеризуючи ступінь </w:t>
      </w:r>
      <w:r w:rsidRPr="001E19E8">
        <w:rPr>
          <w:rFonts w:ascii="Times New Roman" w:hAnsi="Times New Roman" w:cs="Times New Roman"/>
          <w:b/>
          <w:sz w:val="28"/>
          <w:szCs w:val="28"/>
          <w:lang w:val="uk-UA"/>
        </w:rPr>
        <w:t>наукової розробки</w:t>
      </w:r>
      <w:r w:rsidRPr="001E19E8">
        <w:rPr>
          <w:rFonts w:ascii="Times New Roman" w:hAnsi="Times New Roman" w:cs="Times New Roman"/>
          <w:sz w:val="28"/>
          <w:szCs w:val="28"/>
          <w:lang w:val="uk-UA"/>
        </w:rPr>
        <w:t xml:space="preserve"> проблеми слід відзначити французьких психологів Гюстава Лебона та Габріеля Тарда, італійця Сціпіона Сігелє, росіянина Володимира Бєхтерева, німців Вільгельма Вундта та Зігмунда Фрейда тощо. На сучасному етапі до проблем масової політичної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участі та </w:t>
      </w:r>
      <w:r w:rsidRPr="001E19E8">
        <w:rPr>
          <w:rFonts w:ascii="Times New Roman" w:hAnsi="Times New Roman" w:cs="Times New Roman"/>
          <w:sz w:val="28"/>
          <w:szCs w:val="28"/>
          <w:lang w:val="uk-UA"/>
        </w:rPr>
        <w:t xml:space="preserve">поведінки звертаються такі дослідники, як Серж Московічі, Джон Мід, Георгій Дилигенський,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Дмитро Ольшанський </w:t>
      </w:r>
    </w:p>
    <w:p w:rsidR="00BE0759" w:rsidRDefault="00BE0759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759">
        <w:rPr>
          <w:rFonts w:ascii="Times New Roman" w:hAnsi="Times New Roman" w:cs="Times New Roman"/>
          <w:b/>
          <w:sz w:val="28"/>
          <w:szCs w:val="28"/>
          <w:lang w:val="uk-UA"/>
        </w:rPr>
        <w:t>Структура</w:t>
      </w:r>
      <w:r w:rsidRPr="00BE0759">
        <w:rPr>
          <w:rFonts w:ascii="Times New Roman" w:hAnsi="Times New Roman" w:cs="Times New Roman"/>
          <w:sz w:val="28"/>
          <w:szCs w:val="28"/>
          <w:lang w:val="uk-UA"/>
        </w:rPr>
        <w:t xml:space="preserve"> даної роботи повністю підпорядкована логіці реалізації основних наукових завдань. Кваліфікаційний проект складається зі вступу, двох розділів, висновків та списку використаних джерел.</w:t>
      </w:r>
    </w:p>
    <w:p w:rsidR="00BE0759" w:rsidRPr="00BE0759" w:rsidRDefault="00BE0759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759">
        <w:rPr>
          <w:rFonts w:ascii="Times New Roman" w:hAnsi="Times New Roman" w:cs="Times New Roman"/>
          <w:sz w:val="28"/>
          <w:szCs w:val="28"/>
          <w:lang w:val="uk-UA"/>
        </w:rPr>
        <w:t>У першому розділі проаналізовані основні теоретичні підвалини</w:t>
      </w:r>
      <w:r w:rsidR="001E19E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феномену мас</w:t>
      </w:r>
      <w:r w:rsidRPr="00BE0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 учасника політики</w:t>
      </w:r>
      <w:r w:rsidRPr="00BE0759">
        <w:rPr>
          <w:rFonts w:ascii="Times New Roman" w:hAnsi="Times New Roman" w:cs="Times New Roman"/>
          <w:sz w:val="28"/>
          <w:szCs w:val="28"/>
          <w:lang w:val="uk-UA"/>
        </w:rPr>
        <w:t>. Зокрема, автор звертається до наукових розробок політичних та соціальних психологів.</w:t>
      </w:r>
    </w:p>
    <w:p w:rsidR="00BE0759" w:rsidRDefault="00BE0759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759">
        <w:rPr>
          <w:rFonts w:ascii="Times New Roman" w:hAnsi="Times New Roman" w:cs="Times New Roman"/>
          <w:sz w:val="28"/>
          <w:szCs w:val="28"/>
          <w:lang w:val="uk-UA"/>
        </w:rPr>
        <w:t xml:space="preserve">У другому розділі здійснюється аналіз </w:t>
      </w:r>
      <w:r>
        <w:rPr>
          <w:rFonts w:ascii="Times New Roman" w:hAnsi="Times New Roman" w:cs="Times New Roman"/>
          <w:sz w:val="28"/>
          <w:szCs w:val="28"/>
          <w:lang w:val="uk-UA"/>
        </w:rPr>
        <w:t>психологічних механізмів політичної участі мас на прикладі подій «Твіттер-революцій».</w:t>
      </w:r>
    </w:p>
    <w:p w:rsidR="00BE0759" w:rsidRPr="00BE0759" w:rsidRDefault="00BE0759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759">
        <w:rPr>
          <w:rFonts w:ascii="Times New Roman" w:hAnsi="Times New Roman" w:cs="Times New Roman"/>
          <w:sz w:val="28"/>
          <w:szCs w:val="28"/>
          <w:lang w:val="uk-UA"/>
        </w:rPr>
        <w:t>У висновках узагальнюються результати наукового аналізу проблеми в цілому.</w:t>
      </w:r>
    </w:p>
    <w:p w:rsidR="001E19E8" w:rsidRDefault="00BE0759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1521">
        <w:rPr>
          <w:rFonts w:ascii="Times New Roman" w:hAnsi="Times New Roman" w:cs="Times New Roman"/>
          <w:sz w:val="28"/>
          <w:szCs w:val="28"/>
          <w:lang w:val="uk-UA"/>
        </w:rPr>
        <w:t>Теоретико-методологічну основу дослідження становить сукупність загальних методів вивчення політичних об'єктів: соціологічного,</w:t>
      </w:r>
      <w:r w:rsidR="001E1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1521">
        <w:rPr>
          <w:rFonts w:ascii="Times New Roman" w:hAnsi="Times New Roman" w:cs="Times New Roman"/>
          <w:sz w:val="28"/>
          <w:szCs w:val="28"/>
          <w:lang w:val="uk-UA"/>
        </w:rPr>
        <w:lastRenderedPageBreak/>
        <w:t>культурологічного, функціонального, соціально-психологічного, порівняльного підходів, а також загальнологічних методів діалектики, порівняльного і системно-структурного аналізу, що дозволяють дати всебічну характеристику досліджуваних політичних процесів, орієнтованих на вивчення взаємовпливу політичної участі мас, стану громадської думки, рівня соціально економічного розвитку, політичної культури, соціально-психологічних особливостей такої соціальної спільності як маса.</w:t>
      </w:r>
      <w:r w:rsidR="001E19E8" w:rsidRPr="001E19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19E8" w:rsidRDefault="001E19E8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0759">
        <w:rPr>
          <w:rFonts w:ascii="Times New Roman" w:hAnsi="Times New Roman" w:cs="Times New Roman"/>
          <w:sz w:val="28"/>
          <w:szCs w:val="28"/>
          <w:lang w:val="uk-UA"/>
        </w:rPr>
        <w:t>Список використаних джерел нараховує 6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E0759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найменувань.</w:t>
      </w:r>
    </w:p>
    <w:p w:rsidR="00BE0759" w:rsidRPr="00811521" w:rsidRDefault="00BE0759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409" w:rsidRDefault="00C55409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Pr="007E2701" w:rsidRDefault="001E19E8" w:rsidP="00CF65EF">
      <w:pPr>
        <w:ind w:left="-426" w:hanging="14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E19E8" w:rsidRPr="00CF65EF" w:rsidRDefault="0031227D" w:rsidP="00554FB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2701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</w:t>
      </w:r>
      <w:bookmarkStart w:id="0" w:name="_GoBack"/>
      <w:bookmarkEnd w:id="0"/>
      <w:r w:rsidR="00CF65EF" w:rsidRPr="00CF65EF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Концепції психології мас Г.Лебона і публіки Г.Тарда не втрачає актуальності і в 21 столітті. На даному етапі публіки відіозменілісь перемістилися в глобальну мережу, де формуються навколо лідерів думок, електронних видань, блогів, груп за інтересами в соціальних мережах. Сучасні публіки придбали можливість обмінюватися думками і самостійно ретранслювати інформацію, що надає процесам їх політичної участі додаткової динаміки.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Попри те, що сучасні маси мають більш широкий доступ до інформації та обміну нею, в мережі вони піддаються активному маніпулюванню з боку зацікавлених суб'єктів.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Масами пронизані всілякі сфери політики, однак найбільш повно маса реалізує свою участь за допомогою неконвенціональних форм, а також через особливі механізми дополітичному участі.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Події «Твіттерних революцій» продемонстрували широкі мобілізаційні, комунікаційні та маніпулятивні ресурси інтернету як поля політичного і дополітичному участі. Психологічні механізми, характерні для публіки, набувають більшої динаміки і розвиваються з більшою швидкістю. За допомогою соціальних мереж в публіки реалізуються механізми взаімовнушенію, взаімоподраженія і взаємоіндукції, де виступають в якості об'єднуючих факторів.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Ознаки мас: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1) специфічна колективність (надіндивідуальний і «ексгруповий» характер);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2) анонімність (деперсоналізованість складу, «розчинення» в масі свідомої особистості);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lastRenderedPageBreak/>
        <w:t>3) почуття сили (відчуття всемогутності, вседозволеності, безкарності);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4) ірраціональність (відсутність критичної рефлексивності) та переважання несвідомого (архетипів, стереотипів, інстинктів);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5) загострена емоційність (гіперболізація почуттів);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6) неструктурованість («сплавлення» маси, «синкретичність»);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7) гетерогенність (різнорідність і суперечливість складу);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8) стохастичність (відкритість, розмитість меж);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9) статистичність (аморфність, якісна незвідність до системного утворення);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10) статичність (незмінність головних параметрів, інерційність);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11) мобільність (психічна рухливість і податливість до рішучого зовнішнього впливу);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12) ситуативність (залежність від конкретних особливих обставин);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13) стихійність (відсутність цілеспрямованої раціональної програми, афективна спонтанність настрою і поведінки);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14) зараженість (спільність гострих психічних переживань, односпрямованість виконання імпульсивних дій) і заразливість (здатність множитися, поширюватися, включати до свого складу інші маси і нових індивідів);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15) сугестивність (схильність до легкого засвоєнню спрощених рецептів і некритичному наслідуванню цих рецептів або схем);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16) радикальність (прагнення до крайніх заходів і невідкладних дій, орієнтація на інверсійні вирішення будь-яких проблем);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lastRenderedPageBreak/>
        <w:t>17) функціональність (орієнтованість на практичне вирішення конкретних життєвих завдань) і т.д.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Застосовуючи підхід Лебона і Тарда до дослідження мас, політичну участь можна охарактеризувати як участь неконвенціональних форм: мітинги, пікети, страйки, повстання, а також специфічну форму участі, названу М. Барретом «дополітичною», яка проявляє себе у вигляді аккумулярізаціі настроїв і думок і формувань публік навколо певних соціально-політичних ідей. Такий підхід дозволяє більш повно дослідити участь мас у політиці на сучасному етапі з урахуванням розширення інформаційного простору у ХХІ ст.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Розвиток Інтернет-мережі дозволяє говорити про створення і розвиток альтернативних форм політичної участі, які володіють якісно новими характеристиками і доповнють традиційні форми політичної участі.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 Чинники політичної участі в мережі інтернет: 1) соціально-економічні та демографічні чинники (стать, вік, освіта, матеріальне становище). 2) соціально-психологічні (міжособистісна довіра, політичний інтерес, внутрішня і зовнішня політична ефективність). 3) ресурсні (навички використання Інтернету та навички громадянської активності). 4) фактори комунікації (споживання новинної інформації, комунікація на форумах, чатах і блогах, комунікація в соціальних мережах, ведення Інтернет-блогу)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CF65EF">
        <w:rPr>
          <w:rFonts w:ascii="Times New Roman" w:hAnsi="Times New Roman" w:cs="Times New Roman"/>
          <w:sz w:val="28"/>
          <w:szCs w:val="28"/>
          <w:lang w:val="uk-UA"/>
        </w:rPr>
        <w:t xml:space="preserve">заворушеннях «Арабської весни» був присутній елемент організації, пов'язаний з використанням Інтернету. Організація і мобілізація сил протесту відбувалася через соціальні мережі Facebook, Twitter та інші. Арабські події продемонстрували значимість і високу ефективність сучасних інформаційних технологій. Також хотілося б відзначити кілька факторів, які зумовили важливу роль цих технологій у розвитку революційної ситуації в арабському світі. По-перше, відсутність довіри до традиційними ЗМІ, що колись належав </w:t>
      </w:r>
      <w:r w:rsidRPr="00CF65E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державі. По-друге, легкий доступ до Інтернету. Нарешті, досить високий рівень освіти та інформаційної грамотності безробітної молоді. </w:t>
      </w:r>
    </w:p>
    <w:p w:rsidR="00CF65EF" w:rsidRP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Інтернет істотно видозмінив характер і можливості сучасних мас. Інтернет в якості альтернативного майданчика політичної участі має низку якостей: широке інформаційне та комунікаційне поле, яке дозволяє індивіду реально брати участь в політиці, відкриває широкий доступ до інформації при цьому індивід залишається анонімним і може примкнути до маси.</w:t>
      </w:r>
    </w:p>
    <w:p w:rsidR="00D36EBA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sz w:val="28"/>
          <w:szCs w:val="28"/>
          <w:lang w:val="uk-UA"/>
        </w:rPr>
        <w:t>Події «Твіттерной революції» продемонстрували мобілізаційний потенціал соціальних мереж і можливості формування віртуальних публік, готових від простого обговорення і споживання інформації перейти до активних дій.</w:t>
      </w: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Pr="00CF65EF" w:rsidRDefault="00CF65EF" w:rsidP="00CF65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65E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Алмонд Г.А. Гражданская культура. Подход к изучению политической культуры (I)</w:t>
      </w:r>
      <w:r w:rsidRPr="008166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>/</w:t>
      </w:r>
      <w:r w:rsidRPr="008166A1">
        <w:rPr>
          <w:rFonts w:ascii="Times New Roman" w:hAnsi="Times New Roman" w:cs="Times New Roman"/>
          <w:sz w:val="28"/>
          <w:szCs w:val="28"/>
          <w:lang w:val="uk-UA"/>
        </w:rPr>
        <w:t xml:space="preserve"> Г.А. Алмонд</w:t>
      </w:r>
      <w:r w:rsidRPr="008166A1">
        <w:rPr>
          <w:rFonts w:ascii="Times New Roman" w:hAnsi="Times New Roman" w:cs="Times New Roman"/>
          <w:sz w:val="28"/>
          <w:szCs w:val="28"/>
        </w:rPr>
        <w:t xml:space="preserve">, </w:t>
      </w:r>
      <w:r w:rsidRPr="008166A1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8166A1">
        <w:rPr>
          <w:rFonts w:ascii="Times New Roman" w:hAnsi="Times New Roman" w:cs="Times New Roman"/>
          <w:sz w:val="28"/>
          <w:szCs w:val="28"/>
        </w:rPr>
        <w:t>Верба</w:t>
      </w:r>
      <w:r w:rsidRPr="008166A1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8166A1">
        <w:rPr>
          <w:rFonts w:ascii="Times New Roman" w:hAnsi="Times New Roman" w:cs="Times New Roman"/>
          <w:sz w:val="28"/>
          <w:szCs w:val="28"/>
        </w:rPr>
        <w:t xml:space="preserve"> Полития. 2010. № 2 (57). </w:t>
      </w:r>
      <w:r w:rsidRPr="008166A1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166A1">
        <w:rPr>
          <w:rFonts w:ascii="Times New Roman" w:hAnsi="Times New Roman" w:cs="Times New Roman"/>
          <w:sz w:val="28"/>
          <w:szCs w:val="28"/>
        </w:rPr>
        <w:t xml:space="preserve">С. 129.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Андреев А. Л. Политическая психология. / А. Л. Андреев – М.: Издательство «Весь Мир», 2002. – 240 стр.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Арабская весна Арабист Рами Эль-Кальюби об истории «арабской весны», значении социальных медиа в этом процессе и последствиях протестов [Електронний ресурс]. – Режим доступу: https://postnauka.ru/faq/61168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Ашин Г.К. Доктрина массового общества.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Г.К. Ашин - </w:t>
      </w:r>
      <w:r w:rsidRPr="008166A1">
        <w:rPr>
          <w:rFonts w:ascii="Times New Roman" w:hAnsi="Times New Roman" w:cs="Times New Roman"/>
          <w:sz w:val="28"/>
          <w:szCs w:val="28"/>
        </w:rPr>
        <w:t>М., 1971.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8166A1">
        <w:rPr>
          <w:rFonts w:ascii="Times New Roman" w:hAnsi="Times New Roman" w:cs="Times New Roman"/>
          <w:sz w:val="28"/>
          <w:szCs w:val="28"/>
        </w:rPr>
        <w:t>192 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Белехова Г. В. Влияние уровня жизни на отношение к социальной реальности в региональном сообществе / Г.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 xml:space="preserve">Белехова, М. В. Морев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8166A1">
        <w:rPr>
          <w:rFonts w:ascii="Times New Roman" w:hAnsi="Times New Roman" w:cs="Times New Roman"/>
          <w:sz w:val="28"/>
          <w:szCs w:val="28"/>
        </w:rPr>
        <w:t xml:space="preserve">Мониторинг общественного мнения: Экономические и социальные перемены. 2016. № 2. С. 120—137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Белинская 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У истоков социальной психологии: сравнительный анализ «Психологии масс» г. Лебона и концепции «Героев и толпы» Н. К. Михайловского </w:t>
      </w:r>
      <w:r>
        <w:rPr>
          <w:rFonts w:ascii="Times New Roman" w:hAnsi="Times New Roman" w:cs="Times New Roman"/>
          <w:sz w:val="28"/>
          <w:szCs w:val="28"/>
        </w:rPr>
        <w:t xml:space="preserve">[Електронний ресурс] </w:t>
      </w:r>
      <w:r w:rsidRPr="008166A1">
        <w:rPr>
          <w:rFonts w:ascii="Times New Roman" w:hAnsi="Times New Roman" w:cs="Times New Roman"/>
          <w:sz w:val="28"/>
          <w:szCs w:val="28"/>
        </w:rPr>
        <w:t>// Вестник Московского университета. Серия 14: Психология. 2012. №1.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 xml:space="preserve">– Режим доступу: https://cyberleninka.ru/article/n/u-istokov-sotsialnoy-psihologii-sravnitelnyy-analiz-psihologii-mass-g-lebona-i-kontseptsii-geroev-i-tolpy-n-k-mihaylovskogo.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Быков 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>А. Сетевая политическая коммуникация: теория, практика и методы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 И. А. Быков,</w:t>
      </w:r>
      <w:r w:rsidRPr="008166A1">
        <w:rPr>
          <w:rFonts w:ascii="Times New Roman" w:hAnsi="Times New Roman" w:cs="Times New Roman"/>
          <w:sz w:val="28"/>
          <w:szCs w:val="28"/>
        </w:rPr>
        <w:t xml:space="preserve"> СПб.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166A1">
        <w:rPr>
          <w:rFonts w:ascii="Times New Roman" w:hAnsi="Times New Roman" w:cs="Times New Roman"/>
          <w:sz w:val="28"/>
          <w:szCs w:val="28"/>
        </w:rPr>
        <w:t xml:space="preserve">ФГБОУ ВПО «СПГУТД», 2013.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66A1">
        <w:rPr>
          <w:rFonts w:ascii="Times New Roman" w:hAnsi="Times New Roman" w:cs="Times New Roman"/>
          <w:sz w:val="28"/>
          <w:szCs w:val="28"/>
        </w:rPr>
        <w:t>200 с.</w:t>
      </w:r>
    </w:p>
    <w:p w:rsidR="00CF65EF" w:rsidRPr="0013284D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Бычков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 Социально-интеграционный потенциал массовой культуры постиндустриального общества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16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дис. кандид. культурологии, </w:t>
      </w:r>
      <w:r w:rsidRPr="008166A1">
        <w:rPr>
          <w:rFonts w:ascii="Times New Roman" w:hAnsi="Times New Roman" w:cs="Times New Roman"/>
          <w:sz w:val="28"/>
          <w:szCs w:val="28"/>
        </w:rPr>
        <w:t>специальность ВАК РФ 24.00.01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8166A1">
        <w:rPr>
          <w:rFonts w:ascii="Times New Roman" w:hAnsi="Times New Roman" w:cs="Times New Roman"/>
          <w:sz w:val="28"/>
          <w:szCs w:val="28"/>
        </w:rPr>
        <w:t xml:space="preserve"> Бычков Павел Геннадьевич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13284D">
        <w:rPr>
          <w:rFonts w:ascii="Times New Roman" w:hAnsi="Times New Roman" w:cs="Times New Roman"/>
          <w:sz w:val="28"/>
          <w:szCs w:val="28"/>
        </w:rPr>
        <w:t>Санкт-Петербург, 2014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lastRenderedPageBreak/>
        <w:t>Васильев А.М. «Арабский кризис» и его международные последствия / Под общ. ред. А. М. Васильева. Отв. ред. А. Д. Саватеев, Л. М. Исаев. — М.: ЛЕНАНД, 2014. — 256 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Васютинський В. О. Психологічна правда про індивідуалізм і колективізм : монографія / В. О. Васютинський ; Національна академія педагогічних наук України, Інститут соціальної та політичної психології. – К. : Міленіум, 2016. – 138 c.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Войнов Д.А., Интернет-диалог как новая форма политического участия граждан.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>[Електронний ресурс]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1328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Д.А. </w:t>
      </w:r>
      <w:r w:rsidRPr="008166A1">
        <w:rPr>
          <w:rFonts w:ascii="Times New Roman" w:hAnsi="Times New Roman" w:cs="Times New Roman"/>
          <w:sz w:val="28"/>
          <w:szCs w:val="28"/>
        </w:rPr>
        <w:t xml:space="preserve">Войнов, </w:t>
      </w:r>
      <w:r>
        <w:rPr>
          <w:rFonts w:ascii="Times New Roman" w:hAnsi="Times New Roman" w:cs="Times New Roman"/>
          <w:sz w:val="28"/>
          <w:szCs w:val="28"/>
        </w:rPr>
        <w:t xml:space="preserve">М. Ю. </w:t>
      </w:r>
      <w:r w:rsidRPr="008166A1">
        <w:rPr>
          <w:rFonts w:ascii="Times New Roman" w:hAnsi="Times New Roman" w:cs="Times New Roman"/>
          <w:sz w:val="28"/>
          <w:szCs w:val="28"/>
        </w:rPr>
        <w:t>Павлютенкова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Pr="008166A1">
        <w:rPr>
          <w:rFonts w:ascii="Times New Roman" w:hAnsi="Times New Roman" w:cs="Times New Roman"/>
          <w:sz w:val="28"/>
          <w:szCs w:val="28"/>
        </w:rPr>
        <w:t>– Режим доступу: http://viperson.ru/wind.php?ID=630496&amp;soch=1,</w:t>
      </w:r>
    </w:p>
    <w:p w:rsidR="00CF65EF" w:rsidRPr="0013284D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Вундт 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Проблемы психологии народов </w:t>
      </w:r>
      <w:r>
        <w:rPr>
          <w:rFonts w:ascii="Times New Roman" w:hAnsi="Times New Roman" w:cs="Times New Roman"/>
          <w:sz w:val="28"/>
          <w:szCs w:val="28"/>
        </w:rPr>
        <w:t>/ В. Вунд, Переклад: </w:t>
      </w:r>
      <w:r w:rsidRPr="008166A1">
        <w:rPr>
          <w:rFonts w:ascii="Times New Roman" w:hAnsi="Times New Roman" w:cs="Times New Roman"/>
          <w:sz w:val="28"/>
          <w:szCs w:val="28"/>
        </w:rPr>
        <w:t xml:space="preserve">Самсонов Н.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3284D">
        <w:rPr>
          <w:rFonts w:ascii="Times New Roman" w:hAnsi="Times New Roman" w:cs="Times New Roman"/>
          <w:sz w:val="28"/>
          <w:szCs w:val="28"/>
        </w:rPr>
        <w:t>Вид.:</w:t>
      </w:r>
      <w:r w:rsidRPr="0013284D">
        <w:rPr>
          <w:rFonts w:ascii="Times New Roman" w:hAnsi="Times New Roman" w:cs="Times New Roman"/>
          <w:sz w:val="28"/>
          <w:szCs w:val="28"/>
        </w:rPr>
        <w:tab/>
        <w:t>«Питер», 2001.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Гринин</w:t>
      </w:r>
      <w:r>
        <w:rPr>
          <w:rFonts w:ascii="Times New Roman" w:hAnsi="Times New Roman" w:cs="Times New Roman"/>
          <w:sz w:val="28"/>
          <w:szCs w:val="28"/>
        </w:rPr>
        <w:t xml:space="preserve"> Л.Е.</w:t>
      </w:r>
      <w:r w:rsidRPr="008166A1">
        <w:rPr>
          <w:rFonts w:ascii="Times New Roman" w:hAnsi="Times New Roman" w:cs="Times New Roman"/>
          <w:sz w:val="28"/>
          <w:szCs w:val="28"/>
        </w:rPr>
        <w:t xml:space="preserve"> Коротаев Революции и нестабильность на Ближнем Востоке.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8166A1">
        <w:rPr>
          <w:rFonts w:ascii="Times New Roman" w:hAnsi="Times New Roman" w:cs="Times New Roman"/>
          <w:sz w:val="28"/>
          <w:szCs w:val="28"/>
        </w:rPr>
        <w:t>Л. Е. Гринин, Л. М. Исаев, А. В. Коротаев – 2-е изд., испр. и доп. – М.: Московская редакция издательства «Учитель», 2016. – 384 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Грушин Б.А. Массовое сознание: Опыт определения и проблемы иссле-дования.</w:t>
      </w:r>
      <w:r>
        <w:rPr>
          <w:rFonts w:ascii="Times New Roman" w:hAnsi="Times New Roman" w:cs="Times New Roman"/>
          <w:sz w:val="28"/>
          <w:szCs w:val="28"/>
        </w:rPr>
        <w:t xml:space="preserve"> / Б. А. Грушин.</w:t>
      </w:r>
      <w:r w:rsidRPr="008166A1">
        <w:rPr>
          <w:rFonts w:ascii="Times New Roman" w:hAnsi="Times New Roman" w:cs="Times New Roman"/>
          <w:sz w:val="28"/>
          <w:szCs w:val="28"/>
        </w:rPr>
        <w:t xml:space="preserve"> — М., 1987.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Демидов О. Социальные сетевые сервисы в контексте международной и национальной безопасности. [Електронний ресурс]. – Режим доступу: http://www.pircenter.org/media/content/files/0/13406279690.pdf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Дергач А.А. Политическая психология / Под общ. Ред. А.А.Дергача, В.И.Жукова, Л.Г.Лаптева  – М.: Академический Проект; Екатеринбург: Деловая книга, 2001. – 858с.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Донцов 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Ідеологія: Націоналізм. Незримі скрижалі Кобзаря. Маса і провід. Дух отари і дух провідництва </w:t>
      </w:r>
      <w:r>
        <w:rPr>
          <w:rFonts w:ascii="Times New Roman" w:hAnsi="Times New Roman" w:cs="Times New Roman"/>
          <w:sz w:val="28"/>
          <w:szCs w:val="28"/>
        </w:rPr>
        <w:t xml:space="preserve">/ Д. Донцов. – </w:t>
      </w:r>
      <w:r w:rsidRPr="008166A1">
        <w:rPr>
          <w:rFonts w:ascii="Times New Roman" w:hAnsi="Times New Roman" w:cs="Times New Roman"/>
          <w:sz w:val="28"/>
          <w:szCs w:val="28"/>
        </w:rPr>
        <w:t>Фоліо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66A1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Pr="008166A1">
        <w:rPr>
          <w:rFonts w:ascii="Times New Roman" w:hAnsi="Times New Roman" w:cs="Times New Roman"/>
          <w:sz w:val="28"/>
          <w:szCs w:val="28"/>
        </w:rPr>
        <w:t xml:space="preserve"> 571 ст.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166A1">
        <w:rPr>
          <w:rFonts w:ascii="Times New Roman" w:hAnsi="Times New Roman" w:cs="Times New Roman"/>
          <w:sz w:val="28"/>
          <w:szCs w:val="28"/>
        </w:rPr>
        <w:t>ISBN: 978-966-03-7793-6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Желтов </w:t>
      </w:r>
      <w:r>
        <w:rPr>
          <w:rFonts w:ascii="Times New Roman" w:hAnsi="Times New Roman" w:cs="Times New Roman"/>
          <w:sz w:val="28"/>
          <w:szCs w:val="28"/>
        </w:rPr>
        <w:t>В.В.</w:t>
      </w:r>
      <w:r w:rsidRPr="008166A1">
        <w:rPr>
          <w:rFonts w:ascii="Times New Roman" w:hAnsi="Times New Roman" w:cs="Times New Roman"/>
          <w:sz w:val="28"/>
          <w:szCs w:val="28"/>
        </w:rPr>
        <w:t xml:space="preserve"> Интернет, протестные движения и арабская весна [Електронний ресурс]// </w:t>
      </w:r>
      <w:r>
        <w:rPr>
          <w:rFonts w:ascii="Times New Roman" w:hAnsi="Times New Roman" w:cs="Times New Roman"/>
          <w:sz w:val="28"/>
          <w:szCs w:val="28"/>
        </w:rPr>
        <w:t xml:space="preserve">В.В. Желтков, М.В. Желтков / </w:t>
      </w:r>
      <w:r w:rsidRPr="008166A1">
        <w:rPr>
          <w:rFonts w:ascii="Times New Roman" w:hAnsi="Times New Roman" w:cs="Times New Roman"/>
          <w:sz w:val="28"/>
          <w:szCs w:val="28"/>
        </w:rPr>
        <w:t>Территория новых возможностей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66A1">
        <w:rPr>
          <w:rFonts w:ascii="Times New Roman" w:hAnsi="Times New Roman" w:cs="Times New Roman"/>
          <w:sz w:val="28"/>
          <w:szCs w:val="28"/>
        </w:rPr>
        <w:t xml:space="preserve"> 2014. №1 (24). – Режим доступу: https://cyberleninka.ru/article/n/internet-protestnye-dvizheniya-i-arabskaya-vesna.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lastRenderedPageBreak/>
        <w:t xml:space="preserve">Зелинский С.А. Манипуляции массами и психоанализ. </w:t>
      </w:r>
      <w:r>
        <w:rPr>
          <w:rFonts w:ascii="Times New Roman" w:hAnsi="Times New Roman" w:cs="Times New Roman"/>
          <w:sz w:val="28"/>
          <w:szCs w:val="28"/>
        </w:rPr>
        <w:t xml:space="preserve">/ С.А. Зелинскийю - </w:t>
      </w:r>
      <w:r w:rsidRPr="008166A1">
        <w:rPr>
          <w:rFonts w:ascii="Times New Roman" w:hAnsi="Times New Roman" w:cs="Times New Roman"/>
          <w:sz w:val="28"/>
          <w:szCs w:val="28"/>
        </w:rPr>
        <w:t>СПб.</w:t>
      </w:r>
      <w:r>
        <w:rPr>
          <w:rFonts w:ascii="Times New Roman" w:hAnsi="Times New Roman" w:cs="Times New Roman"/>
          <w:sz w:val="28"/>
          <w:szCs w:val="28"/>
        </w:rPr>
        <w:t>: Скифия,</w:t>
      </w:r>
      <w:r w:rsidRPr="008166A1">
        <w:rPr>
          <w:rFonts w:ascii="Times New Roman" w:hAnsi="Times New Roman" w:cs="Times New Roman"/>
          <w:sz w:val="28"/>
          <w:szCs w:val="28"/>
        </w:rPr>
        <w:t xml:space="preserve"> 2008.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66A1">
        <w:rPr>
          <w:rFonts w:ascii="Times New Roman" w:hAnsi="Times New Roman" w:cs="Times New Roman"/>
          <w:sz w:val="28"/>
          <w:szCs w:val="28"/>
        </w:rPr>
        <w:t>248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Истоки и смысл арабской революции [Електронний ресурс]. – Режим доступу: http://www. polit.ru/article/2011/06/07/korotayev/.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Кара-Мурза С.Г. Краткий курс манипуляции сознанием.</w:t>
      </w:r>
      <w:r>
        <w:rPr>
          <w:rFonts w:ascii="Times New Roman" w:hAnsi="Times New Roman" w:cs="Times New Roman"/>
          <w:sz w:val="28"/>
          <w:szCs w:val="28"/>
        </w:rPr>
        <w:t>/ С.Г. Кара-Мурза</w:t>
      </w:r>
      <w:r w:rsidRPr="008166A1">
        <w:rPr>
          <w:rFonts w:ascii="Times New Roman" w:hAnsi="Times New Roman" w:cs="Times New Roman"/>
          <w:sz w:val="28"/>
          <w:szCs w:val="28"/>
        </w:rPr>
        <w:t xml:space="preserve"> – М.: Алгоритм, 2002. – 288с.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Киселев А. А. Интернет: модель и практики политического участия.</w:t>
      </w:r>
      <w:r>
        <w:rPr>
          <w:rFonts w:ascii="Times New Roman" w:hAnsi="Times New Roman" w:cs="Times New Roman"/>
          <w:sz w:val="28"/>
          <w:szCs w:val="28"/>
        </w:rPr>
        <w:t>/ А.А. Киселев, И.В.</w:t>
      </w:r>
      <w:r w:rsidRPr="008166A1">
        <w:rPr>
          <w:rFonts w:ascii="Times New Roman" w:hAnsi="Times New Roman" w:cs="Times New Roman"/>
          <w:sz w:val="28"/>
          <w:szCs w:val="28"/>
        </w:rPr>
        <w:t xml:space="preserve"> Самаркина – Краснодар: ООО Оттиск, 2007.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Коротаев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>Египетская революция 2011года: структурно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166A1">
        <w:rPr>
          <w:rFonts w:ascii="Times New Roman" w:hAnsi="Times New Roman" w:cs="Times New Roman"/>
          <w:sz w:val="28"/>
          <w:szCs w:val="28"/>
        </w:rPr>
        <w:t xml:space="preserve">демографический анализ // </w:t>
      </w:r>
      <w:r>
        <w:rPr>
          <w:rFonts w:ascii="Times New Roman" w:hAnsi="Times New Roman" w:cs="Times New Roman"/>
          <w:sz w:val="28"/>
          <w:szCs w:val="28"/>
        </w:rPr>
        <w:t>А.В. Коротаев</w:t>
      </w:r>
      <w:r w:rsidRPr="008166A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Ю.В. </w:t>
      </w:r>
      <w:r w:rsidRPr="008166A1">
        <w:rPr>
          <w:rFonts w:ascii="Times New Roman" w:hAnsi="Times New Roman" w:cs="Times New Roman"/>
          <w:sz w:val="28"/>
          <w:szCs w:val="28"/>
        </w:rPr>
        <w:t>Зинькина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8166A1">
        <w:rPr>
          <w:rFonts w:ascii="Times New Roman" w:hAnsi="Times New Roman" w:cs="Times New Roman"/>
          <w:sz w:val="28"/>
          <w:szCs w:val="28"/>
        </w:rPr>
        <w:t xml:space="preserve"> Азия и Африка сегодня. 2011. № 7.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166A1">
        <w:rPr>
          <w:rFonts w:ascii="Times New Roman" w:hAnsi="Times New Roman" w:cs="Times New Roman"/>
          <w:sz w:val="28"/>
          <w:szCs w:val="28"/>
        </w:rPr>
        <w:t>.19.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Коряковцева О. А. Особенности инструментального подхода к процессу развития социально-политической активности молодежи [Електронний ресурс]. – Режим доступу: http://www.civisbook.ru/files/File/Koryakovzeva_RAPN.pdf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Кошкина С. Майдан. Нерассказанная история. </w:t>
      </w:r>
      <w:r>
        <w:rPr>
          <w:rFonts w:ascii="Times New Roman" w:hAnsi="Times New Roman" w:cs="Times New Roman"/>
          <w:sz w:val="28"/>
          <w:szCs w:val="28"/>
        </w:rPr>
        <w:t xml:space="preserve">/ С. Кошкина </w:t>
      </w:r>
      <w:r w:rsidRPr="008166A1">
        <w:rPr>
          <w:rFonts w:ascii="Times New Roman" w:hAnsi="Times New Roman" w:cs="Times New Roman"/>
          <w:sz w:val="28"/>
          <w:szCs w:val="28"/>
        </w:rPr>
        <w:t>– К.: Брайт-Стар Паблишинг, 2015. – 408 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Крамник В.В. Социально – психологический механизм политической власти. </w:t>
      </w:r>
      <w:r>
        <w:rPr>
          <w:rFonts w:ascii="Times New Roman" w:hAnsi="Times New Roman" w:cs="Times New Roman"/>
          <w:sz w:val="28"/>
          <w:szCs w:val="28"/>
        </w:rPr>
        <w:t xml:space="preserve">/ В.В. Крамник </w:t>
      </w:r>
      <w:r w:rsidRPr="008166A1">
        <w:rPr>
          <w:rFonts w:ascii="Times New Roman" w:hAnsi="Times New Roman" w:cs="Times New Roman"/>
          <w:sz w:val="28"/>
          <w:szCs w:val="28"/>
        </w:rPr>
        <w:t>– Л., 1991.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Красникова, А. О. Інтернет-середовище як новий комунікативний простір самопрезентацій особистості / А. О. Красникова. - С .286-297. - Бібліогр.: с. 295-296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Лебон Г. Психология толпы // </w:t>
      </w:r>
      <w:r>
        <w:rPr>
          <w:rFonts w:ascii="Times New Roman" w:hAnsi="Times New Roman" w:cs="Times New Roman"/>
          <w:sz w:val="28"/>
          <w:szCs w:val="28"/>
        </w:rPr>
        <w:t xml:space="preserve">Г. Лебон / </w:t>
      </w:r>
      <w:r w:rsidRPr="008166A1">
        <w:rPr>
          <w:rFonts w:ascii="Times New Roman" w:hAnsi="Times New Roman" w:cs="Times New Roman"/>
          <w:sz w:val="28"/>
          <w:szCs w:val="28"/>
        </w:rPr>
        <w:t>Психология толп. – М.: «КСП+», 1999. – 412с.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Лобанова О. 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 xml:space="preserve">Репертуар протестных действий: опыт социокультурного анализа // </w:t>
      </w:r>
      <w:r>
        <w:rPr>
          <w:rFonts w:ascii="Times New Roman" w:hAnsi="Times New Roman" w:cs="Times New Roman"/>
          <w:sz w:val="28"/>
          <w:szCs w:val="28"/>
        </w:rPr>
        <w:t xml:space="preserve">О. Ю. </w:t>
      </w:r>
      <w:r w:rsidRPr="008166A1">
        <w:rPr>
          <w:rFonts w:ascii="Times New Roman" w:hAnsi="Times New Roman" w:cs="Times New Roman"/>
          <w:sz w:val="28"/>
          <w:szCs w:val="28"/>
        </w:rPr>
        <w:t xml:space="preserve">Лобанова, </w:t>
      </w:r>
      <w:r>
        <w:rPr>
          <w:rFonts w:ascii="Times New Roman" w:hAnsi="Times New Roman" w:cs="Times New Roman"/>
          <w:sz w:val="28"/>
          <w:szCs w:val="28"/>
        </w:rPr>
        <w:t xml:space="preserve">А.В. </w:t>
      </w:r>
      <w:r w:rsidRPr="008166A1">
        <w:rPr>
          <w:rFonts w:ascii="Times New Roman" w:hAnsi="Times New Roman" w:cs="Times New Roman"/>
          <w:sz w:val="28"/>
          <w:szCs w:val="28"/>
        </w:rPr>
        <w:t>Семенов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8166A1">
        <w:rPr>
          <w:rFonts w:ascii="Times New Roman" w:hAnsi="Times New Roman" w:cs="Times New Roman"/>
          <w:sz w:val="28"/>
          <w:szCs w:val="28"/>
        </w:rPr>
        <w:t xml:space="preserve"> Вестник археологии, антропологии и этнографии. 2013. № 1. С. 124—132.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Марченя П. П. Массы и массовое сознание: фактор социальной стабильности или угроза национальной безопасности? Уроки истории русских революций (к 100-летию событий Февраля</w:t>
      </w:r>
      <w:r w:rsidRPr="008166A1">
        <w:rPr>
          <w:rFonts w:ascii="Times New Roman" w:hAnsi="Times New Roman" w:cs="Times New Roman"/>
          <w:sz w:val="28"/>
          <w:szCs w:val="28"/>
        </w:rPr>
        <w:sym w:font="Symbol" w:char="F02D"/>
      </w:r>
      <w:r w:rsidRPr="008166A1">
        <w:rPr>
          <w:rFonts w:ascii="Times New Roman" w:hAnsi="Times New Roman" w:cs="Times New Roman"/>
          <w:sz w:val="28"/>
          <w:szCs w:val="28"/>
        </w:rPr>
        <w:t xml:space="preserve">Октября 1917 г.) : </w:t>
      </w:r>
      <w:r w:rsidRPr="008166A1">
        <w:rPr>
          <w:rFonts w:ascii="Times New Roman" w:hAnsi="Times New Roman" w:cs="Times New Roman"/>
          <w:sz w:val="28"/>
          <w:szCs w:val="28"/>
        </w:rPr>
        <w:lastRenderedPageBreak/>
        <w:t xml:space="preserve">учебное пособие / П. П. Марченя. – М. : Московский университет МВД России имени В.Я. Кикотя, 2017. – 125 с.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Марченя П.П. Массы и массовая политика: концепты и реалии [Електронний ресурс]</w:t>
      </w:r>
      <w:r w:rsidRPr="00E36F21">
        <w:rPr>
          <w:rFonts w:ascii="Times New Roman" w:hAnsi="Times New Roman" w:cs="Times New Roman"/>
          <w:sz w:val="28"/>
          <w:szCs w:val="28"/>
        </w:rPr>
        <w:t xml:space="preserve"> </w:t>
      </w:r>
      <w:r w:rsidRPr="008166A1">
        <w:rPr>
          <w:rFonts w:ascii="Times New Roman" w:hAnsi="Times New Roman" w:cs="Times New Roman"/>
          <w:sz w:val="28"/>
          <w:szCs w:val="28"/>
        </w:rPr>
        <w:t>/ П.П. Марченя //  Вестник экономической безопасности. 2015. №3. – Режим доступу: https://cyberleninka.ru/article/n/massy-i-massovaya-politika-kontsepty-i-realii.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Марченя П.П. О полидисциплинарном подходе к изучению места и роли масс в истории / П.П. Марченя // Вестник РГГУ. Сер.: «Исторические науки. История России». 2012. №4. С.261–275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Махмудов Н. Социальные сети и их роль в конфликтах. [Електронний ресурс]. – Режим доступу: http://www.1news.az/ analytics/20121121015236780.html</w:t>
      </w:r>
    </w:p>
    <w:p w:rsidR="00CF65EF" w:rsidRPr="00E36F2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Мельянцев В.А. Развитые и развив</w:t>
      </w:r>
      <w:r>
        <w:rPr>
          <w:rFonts w:ascii="Times New Roman" w:hAnsi="Times New Roman" w:cs="Times New Roman"/>
          <w:sz w:val="28"/>
          <w:szCs w:val="28"/>
        </w:rPr>
        <w:t xml:space="preserve">ающиеся страны в эпоху перемен / В.А. Мельянцев. – </w:t>
      </w:r>
      <w:r w:rsidRPr="00E36F21">
        <w:rPr>
          <w:rFonts w:ascii="Times New Roman" w:hAnsi="Times New Roman" w:cs="Times New Roman"/>
          <w:sz w:val="28"/>
          <w:szCs w:val="28"/>
        </w:rPr>
        <w:t>М.: Наука, 2009. – С. 213.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Михайловский Н. Герои и толпа </w:t>
      </w:r>
      <w:r>
        <w:rPr>
          <w:rFonts w:ascii="Times New Roman" w:hAnsi="Times New Roman" w:cs="Times New Roman"/>
          <w:sz w:val="28"/>
          <w:szCs w:val="28"/>
        </w:rPr>
        <w:t xml:space="preserve">/ Н. Михайловский - </w:t>
      </w:r>
      <w:r w:rsidRPr="008166A1">
        <w:rPr>
          <w:rFonts w:ascii="Times New Roman" w:hAnsi="Times New Roman" w:cs="Times New Roman"/>
          <w:sz w:val="28"/>
          <w:szCs w:val="28"/>
        </w:rPr>
        <w:t>Избранные труды по социологии в 2-х т. — Т. 2. — СПб.: Алетейя, 1998. — С. 5-92. — Первоначально опубликована: Отечественные записки. —1882. — №№1, 2, 5.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Московичи С. Век толп: Исторический трактат по психологии масс / </w:t>
      </w:r>
      <w:r>
        <w:rPr>
          <w:rFonts w:ascii="Times New Roman" w:hAnsi="Times New Roman" w:cs="Times New Roman"/>
          <w:sz w:val="28"/>
          <w:szCs w:val="28"/>
        </w:rPr>
        <w:t xml:space="preserve">С. Москович, </w:t>
      </w:r>
      <w:r w:rsidRPr="008166A1">
        <w:rPr>
          <w:rFonts w:ascii="Times New Roman" w:hAnsi="Times New Roman" w:cs="Times New Roman"/>
          <w:sz w:val="28"/>
          <w:szCs w:val="28"/>
        </w:rPr>
        <w:t>Пер. с фр. Т.П. Емельяновой – М.: Центр психологии и психотерапии, 1998. – 477с.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Московичи С. Машина, творящая богов. / </w:t>
      </w:r>
      <w:r>
        <w:rPr>
          <w:rFonts w:ascii="Times New Roman" w:hAnsi="Times New Roman" w:cs="Times New Roman"/>
          <w:sz w:val="28"/>
          <w:szCs w:val="28"/>
        </w:rPr>
        <w:t xml:space="preserve">С. Москович, </w:t>
      </w:r>
      <w:r w:rsidRPr="008166A1">
        <w:rPr>
          <w:rFonts w:ascii="Times New Roman" w:hAnsi="Times New Roman" w:cs="Times New Roman"/>
          <w:sz w:val="28"/>
          <w:szCs w:val="28"/>
        </w:rPr>
        <w:t>Пер. с фр. Т.П.Емельяновой, Г.Г.Дилигенского – М.: Центр психологии и психотерапии: Изд – во «КСП +», 1998. – 559с.</w:t>
      </w:r>
    </w:p>
    <w:p w:rsidR="00CF65EF" w:rsidRPr="00E36F2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Назаретян А.П.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66A1">
        <w:rPr>
          <w:rFonts w:ascii="Times New Roman" w:hAnsi="Times New Roman" w:cs="Times New Roman"/>
          <w:sz w:val="28"/>
          <w:szCs w:val="28"/>
        </w:rPr>
        <w:t>грессивная толпа, массовая паника, слухи.</w:t>
      </w:r>
      <w:r>
        <w:rPr>
          <w:rFonts w:ascii="Times New Roman" w:hAnsi="Times New Roman" w:cs="Times New Roman"/>
          <w:sz w:val="28"/>
          <w:szCs w:val="28"/>
        </w:rPr>
        <w:t xml:space="preserve">/ А.П. Назаретян. – </w:t>
      </w:r>
      <w:r w:rsidRPr="00E36F21">
        <w:rPr>
          <w:rFonts w:ascii="Times New Roman" w:hAnsi="Times New Roman" w:cs="Times New Roman"/>
          <w:sz w:val="28"/>
          <w:szCs w:val="28"/>
        </w:rPr>
        <w:t>Лекции по социальной и политической психологии. СПб.: «Питер», 2004.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Назаретян А.П. Психология стихийного массового поведения  [Електронний ресурс]. – Режим доступу: http://www.LitPortal.Ru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Окатов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  <w:r w:rsidRPr="008166A1">
        <w:rPr>
          <w:rFonts w:ascii="Times New Roman" w:hAnsi="Times New Roman" w:cs="Times New Roman"/>
          <w:sz w:val="28"/>
          <w:szCs w:val="28"/>
        </w:rPr>
        <w:t xml:space="preserve"> Теория толпы г. Лебона в контексте изучения современного гражданского общества [Електронний ресурс]</w:t>
      </w:r>
      <w:r>
        <w:rPr>
          <w:rFonts w:ascii="Times New Roman" w:hAnsi="Times New Roman" w:cs="Times New Roman"/>
          <w:sz w:val="28"/>
          <w:szCs w:val="28"/>
        </w:rPr>
        <w:t>/ А.В. Окатов</w:t>
      </w:r>
      <w:r w:rsidRPr="008166A1">
        <w:rPr>
          <w:rFonts w:ascii="Times New Roman" w:hAnsi="Times New Roman" w:cs="Times New Roman"/>
          <w:sz w:val="28"/>
          <w:szCs w:val="28"/>
        </w:rPr>
        <w:t xml:space="preserve">// </w:t>
      </w:r>
      <w:r w:rsidRPr="008166A1">
        <w:rPr>
          <w:rFonts w:ascii="Times New Roman" w:hAnsi="Times New Roman" w:cs="Times New Roman"/>
          <w:sz w:val="28"/>
          <w:szCs w:val="28"/>
        </w:rPr>
        <w:lastRenderedPageBreak/>
        <w:t>Наука. Общество. Государство. 2015. №1.. – Режим доступу: https://cyberleninka.ru/article/n/teoriya-tolpy-g-lebona-v-kontekste-izucheniya-sovremennogo-grazhdanskogo-obschestva.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Ольшанский Д.В. Массовые настроения в политике.</w:t>
      </w:r>
      <w:r>
        <w:rPr>
          <w:rFonts w:ascii="Times New Roman" w:hAnsi="Times New Roman" w:cs="Times New Roman"/>
          <w:sz w:val="28"/>
          <w:szCs w:val="28"/>
        </w:rPr>
        <w:t>/ Д.В.Ольшанский</w:t>
      </w:r>
      <w:r w:rsidRPr="008166A1">
        <w:rPr>
          <w:rFonts w:ascii="Times New Roman" w:hAnsi="Times New Roman" w:cs="Times New Roman"/>
          <w:sz w:val="28"/>
          <w:szCs w:val="28"/>
        </w:rPr>
        <w:t xml:space="preserve"> – М.: Наука, 1995. – 365с.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Ольшанский Д.В. Основы политической  психологии.</w:t>
      </w:r>
      <w:r>
        <w:rPr>
          <w:rFonts w:ascii="Times New Roman" w:hAnsi="Times New Roman" w:cs="Times New Roman"/>
          <w:sz w:val="28"/>
          <w:szCs w:val="28"/>
        </w:rPr>
        <w:t>/ Д.В. Ольшанский</w:t>
      </w:r>
      <w:r w:rsidRPr="008166A1">
        <w:rPr>
          <w:rFonts w:ascii="Times New Roman" w:hAnsi="Times New Roman" w:cs="Times New Roman"/>
          <w:sz w:val="28"/>
          <w:szCs w:val="28"/>
        </w:rPr>
        <w:t xml:space="preserve"> – Екатеринбург: Деловая книга, 2001. – 496с.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Ортега – и – Гассет Х. Восстание масс // Ортега – и – Гассет Х. Дегуманизация искусства. – М.: «Радуга», 1991.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Павлютенкова М. Новые информационные технологии в современном политическом процессе</w:t>
      </w:r>
      <w:r>
        <w:rPr>
          <w:rFonts w:ascii="Times New Roman" w:hAnsi="Times New Roman" w:cs="Times New Roman"/>
          <w:sz w:val="28"/>
          <w:szCs w:val="28"/>
        </w:rPr>
        <w:t>/ М. Павлютенкова</w:t>
      </w:r>
      <w:r w:rsidRPr="008166A1">
        <w:rPr>
          <w:rFonts w:ascii="Times New Roman" w:hAnsi="Times New Roman" w:cs="Times New Roman"/>
          <w:sz w:val="28"/>
          <w:szCs w:val="28"/>
        </w:rPr>
        <w:t xml:space="preserve"> // Власть. 2002. № 8.</w:t>
      </w:r>
    </w:p>
    <w:p w:rsidR="00CF65EF" w:rsidRPr="00E36F2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Поршнев Б.Ф. Социальная психология и история. </w:t>
      </w:r>
      <w:r>
        <w:rPr>
          <w:rFonts w:ascii="Times New Roman" w:hAnsi="Times New Roman" w:cs="Times New Roman"/>
          <w:sz w:val="28"/>
          <w:szCs w:val="28"/>
        </w:rPr>
        <w:t xml:space="preserve">/ Б.Ф. Поршнев – </w:t>
      </w:r>
      <w:r w:rsidRPr="00E36F21">
        <w:rPr>
          <w:rFonts w:ascii="Times New Roman" w:hAnsi="Times New Roman" w:cs="Times New Roman"/>
          <w:sz w:val="28"/>
          <w:szCs w:val="28"/>
        </w:rPr>
        <w:t>М., 1979.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E36F21">
        <w:rPr>
          <w:rFonts w:ascii="Times New Roman" w:hAnsi="Times New Roman" w:cs="Times New Roman"/>
          <w:sz w:val="28"/>
          <w:szCs w:val="28"/>
        </w:rPr>
        <w:t xml:space="preserve"> 232 с.</w:t>
      </w:r>
    </w:p>
    <w:p w:rsidR="00CF65EF" w:rsidRPr="00E36F2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Почебут Л</w:t>
      </w:r>
      <w:r>
        <w:rPr>
          <w:rFonts w:ascii="Times New Roman" w:hAnsi="Times New Roman" w:cs="Times New Roman"/>
          <w:sz w:val="28"/>
          <w:szCs w:val="28"/>
        </w:rPr>
        <w:t>.Г.</w:t>
      </w:r>
      <w:r w:rsidRPr="008166A1">
        <w:rPr>
          <w:rFonts w:ascii="Times New Roman" w:hAnsi="Times New Roman" w:cs="Times New Roman"/>
          <w:sz w:val="28"/>
          <w:szCs w:val="28"/>
        </w:rPr>
        <w:t xml:space="preserve"> Социальная психология</w:t>
      </w:r>
      <w:r>
        <w:rPr>
          <w:rFonts w:ascii="Times New Roman" w:hAnsi="Times New Roman" w:cs="Times New Roman"/>
          <w:sz w:val="28"/>
          <w:szCs w:val="28"/>
        </w:rPr>
        <w:t xml:space="preserve"> / Л.Г. </w:t>
      </w:r>
      <w:r w:rsidRPr="008166A1">
        <w:rPr>
          <w:rFonts w:ascii="Times New Roman" w:hAnsi="Times New Roman" w:cs="Times New Roman"/>
          <w:sz w:val="28"/>
          <w:szCs w:val="28"/>
        </w:rPr>
        <w:t>Почебут</w:t>
      </w:r>
      <w:r>
        <w:rPr>
          <w:rFonts w:ascii="Times New Roman" w:hAnsi="Times New Roman" w:cs="Times New Roman"/>
          <w:sz w:val="28"/>
          <w:szCs w:val="28"/>
        </w:rPr>
        <w:t>, И.А. </w:t>
      </w:r>
      <w:r w:rsidRPr="008166A1">
        <w:rPr>
          <w:rFonts w:ascii="Times New Roman" w:hAnsi="Times New Roman" w:cs="Times New Roman"/>
          <w:sz w:val="28"/>
          <w:szCs w:val="28"/>
        </w:rPr>
        <w:t>Мейжис</w:t>
      </w:r>
      <w:r>
        <w:rPr>
          <w:rFonts w:ascii="Times New Roman" w:hAnsi="Times New Roman" w:cs="Times New Roman"/>
          <w:sz w:val="28"/>
          <w:szCs w:val="28"/>
        </w:rPr>
        <w:t>. –</w:t>
      </w:r>
      <w:r w:rsidRPr="00E36F21">
        <w:rPr>
          <w:rFonts w:ascii="Times New Roman" w:hAnsi="Times New Roman" w:cs="Times New Roman"/>
          <w:sz w:val="28"/>
          <w:szCs w:val="28"/>
        </w:rPr>
        <w:t xml:space="preserve"> Издательский дом "Питер", 2016. </w:t>
      </w:r>
      <w:r>
        <w:rPr>
          <w:rFonts w:ascii="Times New Roman" w:hAnsi="Times New Roman" w:cs="Times New Roman"/>
          <w:sz w:val="28"/>
          <w:szCs w:val="28"/>
        </w:rPr>
        <w:t>– 672с.</w:t>
      </w:r>
    </w:p>
    <w:p w:rsidR="00CF65EF" w:rsidRPr="00E36F2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Почебут Л.Г. Социальная психология толпы / Л.Г.Почебут.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36F21">
        <w:rPr>
          <w:rFonts w:ascii="Times New Roman" w:hAnsi="Times New Roman" w:cs="Times New Roman"/>
          <w:sz w:val="28"/>
          <w:szCs w:val="28"/>
        </w:rPr>
        <w:t>СПб., 2004. — с. 240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Райгородский Д.Я. Психология и психоанализ власти. </w:t>
      </w:r>
      <w:r>
        <w:rPr>
          <w:rFonts w:ascii="Times New Roman" w:hAnsi="Times New Roman" w:cs="Times New Roman"/>
          <w:sz w:val="28"/>
          <w:szCs w:val="28"/>
        </w:rPr>
        <w:t xml:space="preserve">/ Д.Я. Райгородский </w:t>
      </w:r>
      <w:r w:rsidRPr="008166A1">
        <w:rPr>
          <w:rFonts w:ascii="Times New Roman" w:hAnsi="Times New Roman" w:cs="Times New Roman"/>
          <w:sz w:val="28"/>
          <w:szCs w:val="28"/>
        </w:rPr>
        <w:t>– Самара: Издательский дом “БАХРАХ”, 1999.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Рейнгольд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Умная толпа : новая социальная революция / Говард Рейнгольд. — Пер. с англ. А. Гарькавого. — М. : ФАИРПРЕСС, 2006. - 416 с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Різун В.В. Теорія масової комунік</w:t>
      </w:r>
      <w:r>
        <w:rPr>
          <w:rFonts w:ascii="Times New Roman" w:hAnsi="Times New Roman" w:cs="Times New Roman"/>
          <w:sz w:val="28"/>
          <w:szCs w:val="28"/>
        </w:rPr>
        <w:t>ації [Електроний ресурс] / В.В. </w:t>
      </w:r>
      <w:r w:rsidRPr="008166A1">
        <w:rPr>
          <w:rFonts w:ascii="Times New Roman" w:hAnsi="Times New Roman" w:cs="Times New Roman"/>
          <w:sz w:val="28"/>
          <w:szCs w:val="28"/>
        </w:rPr>
        <w:t>Різун // Електронна бібліотека Інституту журналістики. — Режим доступу до б-ки : http://www.journ.univ.kiev.ua/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Родионова И.В. (Краснодар) Сетевая публичная политика: особенности и проблемы развития [Електронний ресурс]. – Режим доступу: http://confirent.ru/en/node/915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Саватеев А.Д. «Арабская весна»: симбиоз глобализации и исламских традиций / Азия и Африка сегодня. 2012. № 2. С.7; Ланда Р.Г. Арабский мир: конец «эпохи Насера» // Восток. 2012. № 6. С.53.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lastRenderedPageBreak/>
        <w:t>Селиванова А.О. Формы политического участия: проблема типологизации [Електронний ресурс]</w:t>
      </w:r>
      <w:r>
        <w:rPr>
          <w:rFonts w:ascii="Times New Roman" w:hAnsi="Times New Roman" w:cs="Times New Roman"/>
          <w:sz w:val="28"/>
          <w:szCs w:val="28"/>
        </w:rPr>
        <w:t xml:space="preserve"> / А.О. Селиванова </w:t>
      </w:r>
      <w:r w:rsidRPr="008166A1">
        <w:rPr>
          <w:rFonts w:ascii="Times New Roman" w:hAnsi="Times New Roman" w:cs="Times New Roman"/>
          <w:sz w:val="28"/>
          <w:szCs w:val="28"/>
        </w:rPr>
        <w:t xml:space="preserve">// Изв. Сарат. ун-та Нов. сер. Сер. Социология. Политология. 2017. №3. – Режим доступу: https://cyberleninka.ru/article/n/formy-politicheskogo-uchastiya-problema-tipologizatsii.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Сигеле С. Преступная толпа // </w:t>
      </w:r>
      <w:r>
        <w:rPr>
          <w:rFonts w:ascii="Times New Roman" w:hAnsi="Times New Roman" w:cs="Times New Roman"/>
          <w:sz w:val="28"/>
          <w:szCs w:val="28"/>
        </w:rPr>
        <w:t>С. Сигеле</w:t>
      </w:r>
      <w:r w:rsidRPr="008166A1">
        <w:rPr>
          <w:rFonts w:ascii="Times New Roman" w:hAnsi="Times New Roman" w:cs="Times New Roman"/>
          <w:sz w:val="28"/>
          <w:szCs w:val="28"/>
        </w:rPr>
        <w:t>. – М.: Институт психологии РАИ: Изд-во «КСП+», 1999.- 313с.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Соловей 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66A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66A1">
        <w:rPr>
          <w:rFonts w:ascii="Times New Roman" w:hAnsi="Times New Roman" w:cs="Times New Roman"/>
          <w:sz w:val="28"/>
          <w:szCs w:val="28"/>
        </w:rPr>
        <w:t xml:space="preserve"> Социальные сети как инструмент политических перемен: возможности и ограничения [Електронний ресурс]</w:t>
      </w:r>
      <w:r>
        <w:rPr>
          <w:rFonts w:ascii="Times New Roman" w:hAnsi="Times New Roman" w:cs="Times New Roman"/>
          <w:sz w:val="28"/>
          <w:szCs w:val="28"/>
        </w:rPr>
        <w:t xml:space="preserve"> / В.Д. Соловей </w:t>
      </w:r>
      <w:r w:rsidRPr="008166A1">
        <w:rPr>
          <w:rFonts w:ascii="Times New Roman" w:hAnsi="Times New Roman" w:cs="Times New Roman"/>
          <w:sz w:val="28"/>
          <w:szCs w:val="28"/>
        </w:rPr>
        <w:t xml:space="preserve">// Коммуникология. 2017. №5. – Режим доступу: https://cyberleninka.ru/article/n/sotsialnye-seti-kak-instrument-politicheskih-peremen-vozmozhnosti-i-ogranicheniya.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Тард Г. Мнение и толпа // </w:t>
      </w:r>
      <w:r>
        <w:rPr>
          <w:rFonts w:ascii="Times New Roman" w:hAnsi="Times New Roman" w:cs="Times New Roman"/>
          <w:sz w:val="28"/>
          <w:szCs w:val="28"/>
        </w:rPr>
        <w:t xml:space="preserve">Г. Тард, </w:t>
      </w:r>
      <w:r w:rsidRPr="008166A1">
        <w:rPr>
          <w:rFonts w:ascii="Times New Roman" w:hAnsi="Times New Roman" w:cs="Times New Roman"/>
          <w:sz w:val="28"/>
          <w:szCs w:val="28"/>
        </w:rPr>
        <w:t>Психология толп. – М.: «КСП+», 1999. – 412с.</w:t>
      </w:r>
    </w:p>
    <w:p w:rsidR="00CF65EF" w:rsidRPr="00F1629F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Фитуни Л.Л. Ближний Восток: технологии управления протестным потенциалом (уроки арабских восстаний) </w:t>
      </w:r>
      <w:r>
        <w:rPr>
          <w:rFonts w:ascii="Times New Roman" w:hAnsi="Times New Roman" w:cs="Times New Roman"/>
          <w:sz w:val="28"/>
          <w:szCs w:val="28"/>
        </w:rPr>
        <w:t xml:space="preserve">/ Л.Л. Фитуни </w:t>
      </w:r>
      <w:r w:rsidRPr="008166A1">
        <w:rPr>
          <w:rFonts w:ascii="Times New Roman" w:hAnsi="Times New Roman" w:cs="Times New Roman"/>
          <w:sz w:val="28"/>
          <w:szCs w:val="28"/>
        </w:rPr>
        <w:t xml:space="preserve">// Азия и Африка сегодня. 2011. № 12.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629F">
        <w:rPr>
          <w:rFonts w:ascii="Times New Roman" w:hAnsi="Times New Roman" w:cs="Times New Roman"/>
          <w:sz w:val="28"/>
          <w:szCs w:val="28"/>
        </w:rPr>
        <w:t>С. 13.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Фрейд З. Массовая психология и анализ человеческого Я // </w:t>
      </w:r>
      <w:r>
        <w:rPr>
          <w:rFonts w:ascii="Times New Roman" w:hAnsi="Times New Roman" w:cs="Times New Roman"/>
          <w:sz w:val="28"/>
          <w:szCs w:val="28"/>
        </w:rPr>
        <w:t xml:space="preserve">З. Фрейд, </w:t>
      </w:r>
      <w:r w:rsidRPr="008166A1">
        <w:rPr>
          <w:rFonts w:ascii="Times New Roman" w:hAnsi="Times New Roman" w:cs="Times New Roman"/>
          <w:sz w:val="28"/>
          <w:szCs w:val="28"/>
        </w:rPr>
        <w:t>Преступная толпа. – М.: Институт психологии РАИ: Изд-во «КСП+», 1999. – 313с.</w:t>
      </w:r>
    </w:p>
    <w:p w:rsidR="00CF65EF" w:rsidRPr="003C79BF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Фромм Э. Анатомия человеческой деструктивности. </w:t>
      </w:r>
      <w:r>
        <w:rPr>
          <w:rFonts w:ascii="Times New Roman" w:hAnsi="Times New Roman" w:cs="Times New Roman"/>
          <w:sz w:val="28"/>
          <w:szCs w:val="28"/>
        </w:rPr>
        <w:t>/ Э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Фромм –</w:t>
      </w:r>
      <w:r w:rsidRPr="008166A1">
        <w:rPr>
          <w:rFonts w:ascii="Times New Roman" w:hAnsi="Times New Roman" w:cs="Times New Roman"/>
          <w:sz w:val="28"/>
          <w:szCs w:val="28"/>
        </w:rPr>
        <w:t xml:space="preserve"> </w:t>
      </w:r>
      <w:r w:rsidRPr="00F1629F">
        <w:rPr>
          <w:rFonts w:ascii="Times New Roman" w:hAnsi="Times New Roman" w:cs="Times New Roman"/>
          <w:sz w:val="28"/>
          <w:szCs w:val="28"/>
        </w:rPr>
        <w:t xml:space="preserve">М. : АСТ-ЛТД, 1998.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629F">
        <w:rPr>
          <w:rFonts w:ascii="Times New Roman" w:hAnsi="Times New Roman" w:cs="Times New Roman"/>
          <w:sz w:val="28"/>
          <w:szCs w:val="28"/>
        </w:rPr>
        <w:t>672 с.</w:t>
      </w:r>
    </w:p>
    <w:p w:rsidR="00CF65EF" w:rsidRPr="003C79BF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Г.Ю</w:t>
      </w:r>
      <w:r w:rsidRPr="003C79BF">
        <w:rPr>
          <w:rFonts w:ascii="Times New Roman" w:hAnsi="Times New Roman" w:cs="Times New Roman"/>
          <w:sz w:val="28"/>
          <w:szCs w:val="28"/>
        </w:rPr>
        <w:t>. Социально-массовые явления: в поисках современной научной парадигмы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79BF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Г.Ю. Чернов</w:t>
      </w:r>
      <w:r w:rsidRPr="003C79BF">
        <w:rPr>
          <w:rFonts w:ascii="Times New Roman" w:hAnsi="Times New Roman" w:cs="Times New Roman"/>
          <w:sz w:val="28"/>
          <w:szCs w:val="28"/>
        </w:rPr>
        <w:t xml:space="preserve">  // Социум и власть. - 2017. - № 4. - С. 24-30.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Чэнь Ди Социальные сети и их влияние на события в арабских государствах (2010–2013 гг. ) [Електронний ресурс]</w:t>
      </w:r>
      <w:r>
        <w:rPr>
          <w:rFonts w:ascii="Times New Roman" w:hAnsi="Times New Roman" w:cs="Times New Roman"/>
          <w:sz w:val="28"/>
          <w:szCs w:val="28"/>
        </w:rPr>
        <w:t xml:space="preserve">/ Чэнь Ди </w:t>
      </w:r>
      <w:r w:rsidRPr="008166A1">
        <w:rPr>
          <w:rFonts w:ascii="Times New Roman" w:hAnsi="Times New Roman" w:cs="Times New Roman"/>
          <w:sz w:val="28"/>
          <w:szCs w:val="28"/>
        </w:rPr>
        <w:t xml:space="preserve">// Вестник СПбГУ. Язык и литература. 2013. №4. – Режим доступу: https://cyberleninka.ru/article/n/sotsialnye-seti-i-ih-vliyanie-na-sobytiya-v-arabskih-gosudarstvah-2010-2013-gg. 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lastRenderedPageBreak/>
        <w:t xml:space="preserve">Шеремет, А. Н. Интернет как средство массовой коммуникации: социологический анализ.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166A1">
        <w:rPr>
          <w:rFonts w:ascii="Times New Roman" w:hAnsi="Times New Roman" w:cs="Times New Roman"/>
          <w:sz w:val="28"/>
          <w:szCs w:val="28"/>
        </w:rPr>
        <w:t xml:space="preserve">исс. канд. социол.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166A1">
        <w:rPr>
          <w:rFonts w:ascii="Times New Roman" w:hAnsi="Times New Roman" w:cs="Times New Roman"/>
          <w:sz w:val="28"/>
          <w:szCs w:val="28"/>
        </w:rPr>
        <w:t xml:space="preserve">аук. </w:t>
      </w:r>
      <w:r w:rsidRPr="00F1629F">
        <w:rPr>
          <w:rFonts w:ascii="Times New Roman" w:hAnsi="Times New Roman" w:cs="Times New Roman"/>
          <w:sz w:val="28"/>
          <w:szCs w:val="28"/>
        </w:rPr>
        <w:t xml:space="preserve">14.01.26 / </w:t>
      </w:r>
      <w:r>
        <w:rPr>
          <w:rFonts w:ascii="Times New Roman" w:hAnsi="Times New Roman" w:cs="Times New Roman"/>
          <w:sz w:val="28"/>
          <w:szCs w:val="28"/>
        </w:rPr>
        <w:t>Шеремет А.Н</w:t>
      </w:r>
      <w:r w:rsidRPr="00F1629F">
        <w:rPr>
          <w:rFonts w:ascii="Times New Roman" w:hAnsi="Times New Roman" w:cs="Times New Roman"/>
          <w:sz w:val="28"/>
          <w:szCs w:val="28"/>
        </w:rPr>
        <w:t>. –</w:t>
      </w:r>
      <w:r w:rsidRPr="008166A1">
        <w:rPr>
          <w:rFonts w:ascii="Times New Roman" w:hAnsi="Times New Roman" w:cs="Times New Roman"/>
          <w:sz w:val="28"/>
          <w:szCs w:val="28"/>
        </w:rPr>
        <w:t xml:space="preserve"> Екатеринбург, 2003.</w:t>
      </w:r>
    </w:p>
    <w:p w:rsidR="00CF65EF" w:rsidRPr="00F1629F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Шестопал Е. Б. Политическая психология. </w:t>
      </w:r>
      <w:r>
        <w:rPr>
          <w:rFonts w:ascii="Times New Roman" w:hAnsi="Times New Roman" w:cs="Times New Roman"/>
          <w:sz w:val="28"/>
          <w:szCs w:val="28"/>
        </w:rPr>
        <w:t xml:space="preserve">/ Е.Б. Шестопал. – </w:t>
      </w:r>
      <w:r w:rsidRPr="00F1629F">
        <w:rPr>
          <w:rFonts w:ascii="Times New Roman" w:hAnsi="Times New Roman" w:cs="Times New Roman"/>
          <w:sz w:val="28"/>
          <w:szCs w:val="28"/>
        </w:rPr>
        <w:t xml:space="preserve">М.: Инфра-М, 2002.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629F">
        <w:rPr>
          <w:rFonts w:ascii="Times New Roman" w:hAnsi="Times New Roman" w:cs="Times New Roman"/>
          <w:sz w:val="28"/>
          <w:szCs w:val="28"/>
        </w:rPr>
        <w:t>448 с</w:t>
      </w:r>
    </w:p>
    <w:p w:rsidR="00CF65EF" w:rsidRPr="008166A1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Шкуратов В. Историческая психология. </w:t>
      </w:r>
      <w:r>
        <w:rPr>
          <w:rFonts w:ascii="Times New Roman" w:hAnsi="Times New Roman" w:cs="Times New Roman"/>
          <w:sz w:val="28"/>
          <w:szCs w:val="28"/>
        </w:rPr>
        <w:t xml:space="preserve">/ В. Шкуратов </w:t>
      </w:r>
      <w:r w:rsidRPr="008166A1">
        <w:rPr>
          <w:rFonts w:ascii="Times New Roman" w:hAnsi="Times New Roman" w:cs="Times New Roman"/>
          <w:sz w:val="28"/>
          <w:szCs w:val="28"/>
        </w:rPr>
        <w:t>– Ростов-на-Дону: Изд-во «Город N», 1994. – 288 с.</w:t>
      </w:r>
    </w:p>
    <w:p w:rsidR="00CF65EF" w:rsidRPr="00F1629F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 xml:space="preserve">Юнг К.Г. Психология бессознательного. </w:t>
      </w:r>
      <w:r>
        <w:rPr>
          <w:rFonts w:ascii="Times New Roman" w:hAnsi="Times New Roman" w:cs="Times New Roman"/>
          <w:sz w:val="28"/>
          <w:szCs w:val="28"/>
        </w:rPr>
        <w:t xml:space="preserve">/ К.Г. Юнг – </w:t>
      </w:r>
      <w:r w:rsidRPr="00F1629F">
        <w:rPr>
          <w:rFonts w:ascii="Times New Roman" w:hAnsi="Times New Roman" w:cs="Times New Roman"/>
          <w:sz w:val="28"/>
          <w:szCs w:val="28"/>
        </w:rPr>
        <w:t xml:space="preserve">М.: ACT-ЛТД, 1998.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629F">
        <w:rPr>
          <w:rFonts w:ascii="Times New Roman" w:hAnsi="Times New Roman" w:cs="Times New Roman"/>
          <w:sz w:val="28"/>
          <w:szCs w:val="28"/>
        </w:rPr>
        <w:t>400 с.</w:t>
      </w:r>
    </w:p>
    <w:p w:rsidR="00CF65EF" w:rsidRPr="009879DB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6A1">
        <w:rPr>
          <w:rFonts w:ascii="Times New Roman" w:hAnsi="Times New Roman" w:cs="Times New Roman"/>
          <w:sz w:val="28"/>
          <w:szCs w:val="28"/>
        </w:rPr>
        <w:t>Юнгерр А. Роль социальных сетей в организации «арабской весны» [Електронний ресурс]</w:t>
      </w:r>
      <w:r>
        <w:rPr>
          <w:rFonts w:ascii="Times New Roman" w:hAnsi="Times New Roman" w:cs="Times New Roman"/>
          <w:sz w:val="28"/>
          <w:szCs w:val="28"/>
        </w:rPr>
        <w:t>/ А. Юнгерр //</w:t>
      </w:r>
      <w:r w:rsidRPr="008166A1">
        <w:rPr>
          <w:rFonts w:ascii="Times New Roman" w:hAnsi="Times New Roman" w:cs="Times New Roman"/>
          <w:sz w:val="28"/>
          <w:szCs w:val="28"/>
        </w:rPr>
        <w:t xml:space="preserve"> Memoid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66A1">
        <w:rPr>
          <w:rFonts w:ascii="Times New Roman" w:hAnsi="Times New Roman" w:cs="Times New Roman"/>
          <w:sz w:val="28"/>
          <w:szCs w:val="28"/>
        </w:rPr>
        <w:t xml:space="preserve"> Режим доступу: http:// www.memoid.ru/node/Rol_socialnyh_setej_v_organizacii_arabskoj_vesny</w:t>
      </w:r>
    </w:p>
    <w:p w:rsidR="00CF65EF" w:rsidRPr="009879DB" w:rsidRDefault="00CF65EF" w:rsidP="00CF65EF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DB">
        <w:rPr>
          <w:rFonts w:ascii="Times New Roman" w:hAnsi="Times New Roman" w:cs="Times New Roman"/>
          <w:sz w:val="28"/>
          <w:szCs w:val="28"/>
          <w:lang w:val="en-US"/>
        </w:rPr>
        <w:t xml:space="preserve">Barrett M., Brunton-Smith I. Political and Civic Engagement and Participation : Towards an Integrative Perspective // Journal of Civil Society. </w:t>
      </w:r>
      <w:r w:rsidRPr="009879DB">
        <w:rPr>
          <w:rFonts w:ascii="Times New Roman" w:hAnsi="Times New Roman" w:cs="Times New Roman"/>
          <w:sz w:val="28"/>
          <w:szCs w:val="28"/>
        </w:rPr>
        <w:t xml:space="preserve">2014. 10 (1). P. 5-28 </w:t>
      </w:r>
    </w:p>
    <w:p w:rsidR="00CF65EF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65EF" w:rsidRPr="007E2701" w:rsidRDefault="00CF65EF" w:rsidP="00CF65E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F65EF" w:rsidRPr="007E2701" w:rsidSect="00F56E2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AAA" w:rsidRDefault="000A2AAA" w:rsidP="00F56E23">
      <w:pPr>
        <w:spacing w:after="0" w:line="240" w:lineRule="auto"/>
      </w:pPr>
      <w:r>
        <w:separator/>
      </w:r>
    </w:p>
  </w:endnote>
  <w:endnote w:type="continuationSeparator" w:id="0">
    <w:p w:rsidR="000A2AAA" w:rsidRDefault="000A2AAA" w:rsidP="00F5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AAA" w:rsidRDefault="000A2AAA" w:rsidP="00F56E23">
      <w:pPr>
        <w:spacing w:after="0" w:line="240" w:lineRule="auto"/>
      </w:pPr>
      <w:r>
        <w:separator/>
      </w:r>
    </w:p>
  </w:footnote>
  <w:footnote w:type="continuationSeparator" w:id="0">
    <w:p w:rsidR="000A2AAA" w:rsidRDefault="000A2AAA" w:rsidP="00F5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2583782"/>
      <w:docPartObj>
        <w:docPartGallery w:val="Page Numbers (Top of Page)"/>
        <w:docPartUnique/>
      </w:docPartObj>
    </w:sdtPr>
    <w:sdtEndPr/>
    <w:sdtContent>
      <w:p w:rsidR="001E19E8" w:rsidRDefault="00554FB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E19E8" w:rsidRDefault="001E19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D5DAE"/>
    <w:multiLevelType w:val="hybridMultilevel"/>
    <w:tmpl w:val="5346F6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671922"/>
    <w:multiLevelType w:val="hybridMultilevel"/>
    <w:tmpl w:val="E7985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340D0C"/>
    <w:multiLevelType w:val="hybridMultilevel"/>
    <w:tmpl w:val="5F5489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05005F5"/>
    <w:multiLevelType w:val="hybridMultilevel"/>
    <w:tmpl w:val="73202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CF"/>
    <w:rsid w:val="0000137E"/>
    <w:rsid w:val="00052829"/>
    <w:rsid w:val="000528B0"/>
    <w:rsid w:val="000562E7"/>
    <w:rsid w:val="00065AF6"/>
    <w:rsid w:val="000731FA"/>
    <w:rsid w:val="000867C6"/>
    <w:rsid w:val="00086E28"/>
    <w:rsid w:val="000A2AAA"/>
    <w:rsid w:val="000B3369"/>
    <w:rsid w:val="000B36B1"/>
    <w:rsid w:val="000C030F"/>
    <w:rsid w:val="000C3672"/>
    <w:rsid w:val="000D0888"/>
    <w:rsid w:val="000D2598"/>
    <w:rsid w:val="0012567C"/>
    <w:rsid w:val="00155217"/>
    <w:rsid w:val="0016016A"/>
    <w:rsid w:val="00172324"/>
    <w:rsid w:val="00175D93"/>
    <w:rsid w:val="00186817"/>
    <w:rsid w:val="00186BBA"/>
    <w:rsid w:val="00192D85"/>
    <w:rsid w:val="001B3681"/>
    <w:rsid w:val="001B5DE6"/>
    <w:rsid w:val="001B6583"/>
    <w:rsid w:val="001B6ABE"/>
    <w:rsid w:val="001C4A0D"/>
    <w:rsid w:val="001C7370"/>
    <w:rsid w:val="001D2B02"/>
    <w:rsid w:val="001D49D4"/>
    <w:rsid w:val="001D7C40"/>
    <w:rsid w:val="001E19E8"/>
    <w:rsid w:val="002018C2"/>
    <w:rsid w:val="002155EE"/>
    <w:rsid w:val="00220715"/>
    <w:rsid w:val="0023065B"/>
    <w:rsid w:val="00232266"/>
    <w:rsid w:val="00234016"/>
    <w:rsid w:val="002360CF"/>
    <w:rsid w:val="002528C7"/>
    <w:rsid w:val="00254AE1"/>
    <w:rsid w:val="0025561D"/>
    <w:rsid w:val="00263C4E"/>
    <w:rsid w:val="00284EAC"/>
    <w:rsid w:val="00296A7A"/>
    <w:rsid w:val="002A122A"/>
    <w:rsid w:val="002A2F80"/>
    <w:rsid w:val="002A63C2"/>
    <w:rsid w:val="002B05B0"/>
    <w:rsid w:val="002B628A"/>
    <w:rsid w:val="002C3B56"/>
    <w:rsid w:val="002C50DB"/>
    <w:rsid w:val="002C6AE0"/>
    <w:rsid w:val="002D188F"/>
    <w:rsid w:val="002E13B5"/>
    <w:rsid w:val="002E25AF"/>
    <w:rsid w:val="002E3402"/>
    <w:rsid w:val="002F7BBF"/>
    <w:rsid w:val="0031227D"/>
    <w:rsid w:val="003160BD"/>
    <w:rsid w:val="003520B5"/>
    <w:rsid w:val="0035521D"/>
    <w:rsid w:val="003570FB"/>
    <w:rsid w:val="00365B60"/>
    <w:rsid w:val="0037330A"/>
    <w:rsid w:val="00380960"/>
    <w:rsid w:val="003877F6"/>
    <w:rsid w:val="00390AB3"/>
    <w:rsid w:val="00391B93"/>
    <w:rsid w:val="00391F1C"/>
    <w:rsid w:val="00395AC0"/>
    <w:rsid w:val="003A095E"/>
    <w:rsid w:val="003B6694"/>
    <w:rsid w:val="003E0EDC"/>
    <w:rsid w:val="00412143"/>
    <w:rsid w:val="004167AD"/>
    <w:rsid w:val="004172B2"/>
    <w:rsid w:val="00436F78"/>
    <w:rsid w:val="004374FF"/>
    <w:rsid w:val="00442065"/>
    <w:rsid w:val="0044326B"/>
    <w:rsid w:val="00463B98"/>
    <w:rsid w:val="004764D1"/>
    <w:rsid w:val="0048061C"/>
    <w:rsid w:val="00483179"/>
    <w:rsid w:val="00490DA0"/>
    <w:rsid w:val="00497FBE"/>
    <w:rsid w:val="004B42CC"/>
    <w:rsid w:val="004B49F3"/>
    <w:rsid w:val="004C5910"/>
    <w:rsid w:val="004D337B"/>
    <w:rsid w:val="004F5E3E"/>
    <w:rsid w:val="005034C9"/>
    <w:rsid w:val="00514090"/>
    <w:rsid w:val="00530E04"/>
    <w:rsid w:val="00541674"/>
    <w:rsid w:val="00554FBD"/>
    <w:rsid w:val="00555DD4"/>
    <w:rsid w:val="0056130E"/>
    <w:rsid w:val="00585006"/>
    <w:rsid w:val="00594630"/>
    <w:rsid w:val="005A0812"/>
    <w:rsid w:val="005A4990"/>
    <w:rsid w:val="005A5A15"/>
    <w:rsid w:val="005D1A43"/>
    <w:rsid w:val="005D452E"/>
    <w:rsid w:val="005E6F93"/>
    <w:rsid w:val="005E75E4"/>
    <w:rsid w:val="005F251B"/>
    <w:rsid w:val="00614487"/>
    <w:rsid w:val="00640983"/>
    <w:rsid w:val="00675E3D"/>
    <w:rsid w:val="006A6D97"/>
    <w:rsid w:val="006B767B"/>
    <w:rsid w:val="006C1D20"/>
    <w:rsid w:val="006D4B7D"/>
    <w:rsid w:val="006E2410"/>
    <w:rsid w:val="006E7A7B"/>
    <w:rsid w:val="006F720A"/>
    <w:rsid w:val="0071165C"/>
    <w:rsid w:val="007118EF"/>
    <w:rsid w:val="007136B2"/>
    <w:rsid w:val="0071752E"/>
    <w:rsid w:val="007333B0"/>
    <w:rsid w:val="00735106"/>
    <w:rsid w:val="00737999"/>
    <w:rsid w:val="0075175F"/>
    <w:rsid w:val="007566D2"/>
    <w:rsid w:val="00764E42"/>
    <w:rsid w:val="007662BB"/>
    <w:rsid w:val="00774E13"/>
    <w:rsid w:val="007817DF"/>
    <w:rsid w:val="00791169"/>
    <w:rsid w:val="007A5064"/>
    <w:rsid w:val="007A5847"/>
    <w:rsid w:val="007A6F7F"/>
    <w:rsid w:val="007B1649"/>
    <w:rsid w:val="007B4CBB"/>
    <w:rsid w:val="007B5FEF"/>
    <w:rsid w:val="007C345B"/>
    <w:rsid w:val="007C58AB"/>
    <w:rsid w:val="007E1CD5"/>
    <w:rsid w:val="007E2701"/>
    <w:rsid w:val="00832377"/>
    <w:rsid w:val="00836AC4"/>
    <w:rsid w:val="00846446"/>
    <w:rsid w:val="00860C51"/>
    <w:rsid w:val="008653FA"/>
    <w:rsid w:val="008762D2"/>
    <w:rsid w:val="00895A4D"/>
    <w:rsid w:val="008A4F24"/>
    <w:rsid w:val="008C02BD"/>
    <w:rsid w:val="008C0E30"/>
    <w:rsid w:val="008C201A"/>
    <w:rsid w:val="008C34DC"/>
    <w:rsid w:val="008D00E2"/>
    <w:rsid w:val="008E03A2"/>
    <w:rsid w:val="008E2DDC"/>
    <w:rsid w:val="008E72F4"/>
    <w:rsid w:val="008F4D69"/>
    <w:rsid w:val="009234D1"/>
    <w:rsid w:val="009234F3"/>
    <w:rsid w:val="00965C29"/>
    <w:rsid w:val="00985BE2"/>
    <w:rsid w:val="009A0524"/>
    <w:rsid w:val="009A32FD"/>
    <w:rsid w:val="009A35C0"/>
    <w:rsid w:val="009C2FB7"/>
    <w:rsid w:val="009C4175"/>
    <w:rsid w:val="009E73AE"/>
    <w:rsid w:val="009F3316"/>
    <w:rsid w:val="009F6373"/>
    <w:rsid w:val="00A06D20"/>
    <w:rsid w:val="00A3212C"/>
    <w:rsid w:val="00A42503"/>
    <w:rsid w:val="00A61303"/>
    <w:rsid w:val="00A63A88"/>
    <w:rsid w:val="00A839DB"/>
    <w:rsid w:val="00A92453"/>
    <w:rsid w:val="00AB46A2"/>
    <w:rsid w:val="00AF69A9"/>
    <w:rsid w:val="00B0557C"/>
    <w:rsid w:val="00B17723"/>
    <w:rsid w:val="00B17E27"/>
    <w:rsid w:val="00B51641"/>
    <w:rsid w:val="00B63F40"/>
    <w:rsid w:val="00B85367"/>
    <w:rsid w:val="00B92133"/>
    <w:rsid w:val="00BA3072"/>
    <w:rsid w:val="00BC72FB"/>
    <w:rsid w:val="00BE0759"/>
    <w:rsid w:val="00C26FE7"/>
    <w:rsid w:val="00C32DAC"/>
    <w:rsid w:val="00C42C7E"/>
    <w:rsid w:val="00C55409"/>
    <w:rsid w:val="00C5650A"/>
    <w:rsid w:val="00C615EA"/>
    <w:rsid w:val="00C7407A"/>
    <w:rsid w:val="00C87791"/>
    <w:rsid w:val="00CA3615"/>
    <w:rsid w:val="00CB3B22"/>
    <w:rsid w:val="00CD4F78"/>
    <w:rsid w:val="00CD7144"/>
    <w:rsid w:val="00CF65EF"/>
    <w:rsid w:val="00D3090E"/>
    <w:rsid w:val="00D36EBA"/>
    <w:rsid w:val="00D87A7F"/>
    <w:rsid w:val="00DA7273"/>
    <w:rsid w:val="00DB56DD"/>
    <w:rsid w:val="00DC3123"/>
    <w:rsid w:val="00DF2407"/>
    <w:rsid w:val="00DF5A79"/>
    <w:rsid w:val="00E068CA"/>
    <w:rsid w:val="00E06F79"/>
    <w:rsid w:val="00E27C7C"/>
    <w:rsid w:val="00E52814"/>
    <w:rsid w:val="00E63B1F"/>
    <w:rsid w:val="00E67E9D"/>
    <w:rsid w:val="00E7185D"/>
    <w:rsid w:val="00E86881"/>
    <w:rsid w:val="00E955B5"/>
    <w:rsid w:val="00EB2C74"/>
    <w:rsid w:val="00EB34A2"/>
    <w:rsid w:val="00EC15D6"/>
    <w:rsid w:val="00EC7F3A"/>
    <w:rsid w:val="00EE0EF5"/>
    <w:rsid w:val="00EF16B4"/>
    <w:rsid w:val="00F1519B"/>
    <w:rsid w:val="00F32258"/>
    <w:rsid w:val="00F420A9"/>
    <w:rsid w:val="00F4280A"/>
    <w:rsid w:val="00F56E23"/>
    <w:rsid w:val="00F64690"/>
    <w:rsid w:val="00F70D71"/>
    <w:rsid w:val="00F75F95"/>
    <w:rsid w:val="00FA747F"/>
    <w:rsid w:val="00FE1D6B"/>
    <w:rsid w:val="00FE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6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6E23"/>
  </w:style>
  <w:style w:type="paragraph" w:styleId="a6">
    <w:name w:val="footer"/>
    <w:basedOn w:val="a"/>
    <w:link w:val="a7"/>
    <w:uiPriority w:val="99"/>
    <w:semiHidden/>
    <w:unhideWhenUsed/>
    <w:rsid w:val="00F5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6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6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6E23"/>
  </w:style>
  <w:style w:type="paragraph" w:styleId="a6">
    <w:name w:val="footer"/>
    <w:basedOn w:val="a"/>
    <w:link w:val="a7"/>
    <w:uiPriority w:val="99"/>
    <w:semiHidden/>
    <w:unhideWhenUsed/>
    <w:rsid w:val="00F5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4985D-A2BD-40B7-B32A-01B45FA2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13911</Words>
  <Characters>7930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2019-07-29T10:45:00Z</dcterms:created>
  <dcterms:modified xsi:type="dcterms:W3CDTF">2019-07-29T10:45:00Z</dcterms:modified>
</cp:coreProperties>
</file>