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4C8" w:rsidRPr="00F62516" w:rsidRDefault="00BB74C8" w:rsidP="005C0F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B74C8" w:rsidRPr="00F62516" w:rsidRDefault="00BB74C8" w:rsidP="00BB74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74C8" w:rsidRPr="00F62516" w:rsidRDefault="00BB74C8" w:rsidP="00BB74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ВВЕДЕНИЕ……………………………………………………………………….</w:t>
      </w:r>
      <w:r w:rsidR="00F2644D">
        <w:rPr>
          <w:rFonts w:ascii="Times New Roman" w:hAnsi="Times New Roman" w:cs="Times New Roman"/>
          <w:b/>
          <w:sz w:val="28"/>
          <w:szCs w:val="28"/>
        </w:rPr>
        <w:t>6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625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2516">
        <w:rPr>
          <w:rFonts w:ascii="Times New Roman" w:hAnsi="Times New Roman" w:cs="Times New Roman"/>
          <w:b/>
          <w:sz w:val="28"/>
          <w:szCs w:val="28"/>
        </w:rPr>
        <w:t>. МУЛЬТИКУЛЬТУРАЛИЗМ, КАК НЕОБХОДИМЫЙ ФАКТОР ФОРМИРОВАНИЯ СОВРЕМЕННОГО ОБЩЕСТВА</w:t>
      </w:r>
    </w:p>
    <w:p w:rsidR="00BB74C8" w:rsidRPr="00F62516" w:rsidRDefault="00BB74C8" w:rsidP="00BB74C8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>. Появление и становлени</w:t>
      </w:r>
      <w:r w:rsidR="00F2644D">
        <w:rPr>
          <w:rFonts w:ascii="Times New Roman" w:hAnsi="Times New Roman" w:cs="Times New Roman"/>
          <w:sz w:val="28"/>
          <w:szCs w:val="28"/>
        </w:rPr>
        <w:t>е мультикультурализма…………………………10</w:t>
      </w:r>
    </w:p>
    <w:p w:rsidR="00BB74C8" w:rsidRPr="00F62516" w:rsidRDefault="00BB74C8" w:rsidP="00BB74C8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>. Межкультурная толерантность как основа успешной консолидации</w:t>
      </w:r>
    </w:p>
    <w:p w:rsidR="00BB74C8" w:rsidRPr="00F62516" w:rsidRDefault="00BB74C8" w:rsidP="00BB74C8">
      <w:pPr>
        <w:pStyle w:val="a4"/>
        <w:spacing w:after="0" w:line="36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 xml:space="preserve"> сооб</w:t>
      </w:r>
      <w:r w:rsidR="00F2644D">
        <w:rPr>
          <w:rFonts w:ascii="Times New Roman" w:hAnsi="Times New Roman" w:cs="Times New Roman"/>
          <w:sz w:val="28"/>
          <w:szCs w:val="28"/>
        </w:rPr>
        <w:t>ществ…………………………………………………….………………18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>1.3. Принципы взаимодействий межкультурных коммуникаций</w:t>
      </w:r>
      <w:r w:rsidR="00F2644D">
        <w:rPr>
          <w:rFonts w:ascii="Times New Roman" w:hAnsi="Times New Roman" w:cs="Times New Roman"/>
          <w:sz w:val="28"/>
          <w:szCs w:val="28"/>
          <w:lang w:val="uk-UA"/>
        </w:rPr>
        <w:t>…………...</w:t>
      </w:r>
      <w:r w:rsidRPr="00F62516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F2644D">
        <w:rPr>
          <w:rFonts w:ascii="Times New Roman" w:hAnsi="Times New Roman" w:cs="Times New Roman"/>
          <w:sz w:val="28"/>
          <w:szCs w:val="28"/>
          <w:lang w:val="uk-UA"/>
        </w:rPr>
        <w:t>27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 xml:space="preserve">Выводы к </w:t>
      </w:r>
      <w:r w:rsidRPr="00F62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первому</w:t>
      </w:r>
      <w:r w:rsidR="00F2644D">
        <w:rPr>
          <w:rFonts w:ascii="Times New Roman" w:hAnsi="Times New Roman" w:cs="Times New Roman"/>
          <w:b/>
          <w:sz w:val="28"/>
          <w:szCs w:val="28"/>
        </w:rPr>
        <w:t xml:space="preserve"> разделу……………………………………………………34</w:t>
      </w:r>
      <w:r w:rsidRPr="00F625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625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2516">
        <w:rPr>
          <w:rFonts w:ascii="Times New Roman" w:hAnsi="Times New Roman" w:cs="Times New Roman"/>
          <w:b/>
          <w:sz w:val="28"/>
          <w:szCs w:val="28"/>
        </w:rPr>
        <w:t>. СОЦИАЛЬНО-ПСИХОЛОГИЧЕСКИЕ ОСОБЕННОСТИ КОНСОЛИДАЦИИ МУЛЬТИКУЛЬТУРНЫХ СООБЩЕСТВ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Pr="00F625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Социально-психологическая стабильность </w:t>
      </w:r>
      <w:r w:rsidRPr="00F62516">
        <w:rPr>
          <w:rFonts w:ascii="Times New Roman" w:hAnsi="Times New Roman" w:cs="Times New Roman"/>
          <w:color w:val="000000" w:themeColor="text1"/>
          <w:sz w:val="28"/>
          <w:szCs w:val="28"/>
        </w:rPr>
        <w:t>и ее влияние на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516">
        <w:rPr>
          <w:rFonts w:ascii="Times New Roman" w:hAnsi="Times New Roman" w:cs="Times New Roman"/>
          <w:color w:val="000000" w:themeColor="text1"/>
          <w:sz w:val="28"/>
          <w:szCs w:val="28"/>
        </w:rPr>
        <w:t>мультикультурные сообщества………………………………</w:t>
      </w:r>
      <w:r w:rsidRPr="00F62516">
        <w:rPr>
          <w:rFonts w:ascii="Times New Roman" w:hAnsi="Times New Roman" w:cs="Times New Roman"/>
          <w:sz w:val="28"/>
          <w:szCs w:val="28"/>
        </w:rPr>
        <w:t>………….</w:t>
      </w:r>
      <w:r w:rsidR="008A011E">
        <w:rPr>
          <w:rFonts w:ascii="Times New Roman" w:hAnsi="Times New Roman" w:cs="Times New Roman"/>
          <w:sz w:val="28"/>
          <w:szCs w:val="28"/>
        </w:rPr>
        <w:t>.</w:t>
      </w:r>
      <w:r w:rsidRPr="00F62516">
        <w:rPr>
          <w:rFonts w:ascii="Times New Roman" w:hAnsi="Times New Roman" w:cs="Times New Roman"/>
          <w:sz w:val="28"/>
          <w:szCs w:val="28"/>
        </w:rPr>
        <w:t>……..</w:t>
      </w:r>
      <w:r w:rsidR="008A011E">
        <w:rPr>
          <w:rFonts w:ascii="Times New Roman" w:hAnsi="Times New Roman" w:cs="Times New Roman"/>
          <w:sz w:val="28"/>
          <w:szCs w:val="28"/>
        </w:rPr>
        <w:t>37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>2.2. Социальные проблемы мультикультурных взаимодействий…………….</w:t>
      </w:r>
      <w:r w:rsidR="008A011E">
        <w:rPr>
          <w:rFonts w:ascii="Times New Roman" w:hAnsi="Times New Roman" w:cs="Times New Roman"/>
          <w:sz w:val="28"/>
          <w:szCs w:val="28"/>
        </w:rPr>
        <w:t>44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>Выводы к</w:t>
      </w:r>
      <w:r w:rsidRPr="00F625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второму </w:t>
      </w:r>
      <w:r w:rsidR="008A011E">
        <w:rPr>
          <w:rFonts w:ascii="Times New Roman" w:hAnsi="Times New Roman" w:cs="Times New Roman"/>
          <w:b/>
          <w:sz w:val="28"/>
          <w:szCs w:val="28"/>
        </w:rPr>
        <w:t>разделу…………………………………………………..48</w:t>
      </w:r>
      <w:r w:rsidRPr="00F625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1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6251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62516">
        <w:rPr>
          <w:rFonts w:ascii="Times New Roman" w:hAnsi="Times New Roman" w:cs="Times New Roman"/>
          <w:b/>
          <w:sz w:val="28"/>
          <w:szCs w:val="28"/>
        </w:rPr>
        <w:t xml:space="preserve">. ДИАГНОСТИКА </w:t>
      </w:r>
      <w:r w:rsidRPr="00F62516">
        <w:rPr>
          <w:rFonts w:ascii="Times New Roman" w:hAnsi="Times New Roman" w:cs="Times New Roman"/>
          <w:b/>
          <w:color w:val="000000"/>
          <w:sz w:val="28"/>
          <w:szCs w:val="28"/>
        </w:rPr>
        <w:t>ЭТНИЧЕСКОЙ ИДЕНТИЧНОСТИ</w:t>
      </w:r>
      <w:r w:rsidRPr="00F62516">
        <w:rPr>
          <w:rFonts w:ascii="Times New Roman" w:hAnsi="Times New Roman" w:cs="Times New Roman"/>
          <w:b/>
          <w:sz w:val="28"/>
          <w:szCs w:val="28"/>
        </w:rPr>
        <w:t xml:space="preserve"> И СПОСОБЫ ПРЕОДОЛЕНИЯ НЕГАТИВНЫХ ФАКТОРОВ ДЛЯ УСПЕШНОЙ КОНСОЛИДАЦИИ МУЛЬТИКУЛЬТУРНЫХ СООБЩЕСТВ. </w:t>
      </w:r>
    </w:p>
    <w:p w:rsidR="00BB74C8" w:rsidRPr="00F62516" w:rsidRDefault="00BB74C8" w:rsidP="00BB7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 xml:space="preserve">3.1. </w:t>
      </w:r>
      <w:r w:rsidRPr="00F62516">
        <w:rPr>
          <w:rFonts w:ascii="Times New Roman" w:hAnsi="Times New Roman" w:cs="Times New Roman"/>
          <w:spacing w:val="9"/>
          <w:sz w:val="28"/>
          <w:szCs w:val="28"/>
        </w:rPr>
        <w:t>Диагностика</w:t>
      </w:r>
      <w:r w:rsidRPr="00F62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516">
        <w:rPr>
          <w:rFonts w:ascii="Times New Roman" w:hAnsi="Times New Roman" w:cs="Times New Roman"/>
          <w:color w:val="000000"/>
          <w:sz w:val="28"/>
          <w:szCs w:val="28"/>
        </w:rPr>
        <w:t>этнической идентичности.</w:t>
      </w:r>
      <w:r w:rsidRPr="00F62516">
        <w:rPr>
          <w:rFonts w:ascii="Times New Roman" w:hAnsi="Times New Roman" w:cs="Times New Roman"/>
          <w:sz w:val="28"/>
          <w:szCs w:val="28"/>
        </w:rPr>
        <w:t xml:space="preserve"> ……………………………….</w:t>
      </w:r>
      <w:r w:rsidR="00FC661A">
        <w:rPr>
          <w:rFonts w:ascii="Times New Roman" w:hAnsi="Times New Roman" w:cs="Times New Roman"/>
          <w:sz w:val="28"/>
          <w:szCs w:val="28"/>
        </w:rPr>
        <w:t>49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>3.2. Культурный диалог как способ преодоления конфликтов в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>мультикуль</w:t>
      </w:r>
      <w:r w:rsidR="00F15B9F">
        <w:rPr>
          <w:rFonts w:ascii="Times New Roman" w:hAnsi="Times New Roman" w:cs="Times New Roman"/>
          <w:sz w:val="28"/>
          <w:szCs w:val="28"/>
        </w:rPr>
        <w:t>турной среде…………………………………………………...</w:t>
      </w:r>
      <w:r w:rsidRPr="00F62516">
        <w:rPr>
          <w:rFonts w:ascii="Times New Roman" w:hAnsi="Times New Roman" w:cs="Times New Roman"/>
          <w:sz w:val="28"/>
          <w:szCs w:val="28"/>
        </w:rPr>
        <w:t>…</w:t>
      </w:r>
      <w:r w:rsidR="00FC661A">
        <w:rPr>
          <w:rFonts w:ascii="Times New Roman" w:hAnsi="Times New Roman" w:cs="Times New Roman"/>
          <w:sz w:val="28"/>
          <w:szCs w:val="28"/>
        </w:rPr>
        <w:t>58</w:t>
      </w:r>
    </w:p>
    <w:p w:rsidR="00BB74C8" w:rsidRPr="00F62516" w:rsidRDefault="00BB74C8" w:rsidP="00BB7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516">
        <w:rPr>
          <w:rFonts w:ascii="Times New Roman" w:hAnsi="Times New Roman" w:cs="Times New Roman"/>
          <w:sz w:val="28"/>
          <w:szCs w:val="28"/>
        </w:rPr>
        <w:t xml:space="preserve">3.3. План </w:t>
      </w:r>
      <w:r w:rsidR="00136839" w:rsidRPr="00F62516">
        <w:rPr>
          <w:rFonts w:ascii="Times New Roman" w:hAnsi="Times New Roman" w:cs="Times New Roman"/>
          <w:sz w:val="28"/>
          <w:szCs w:val="28"/>
        </w:rPr>
        <w:t>социально-</w:t>
      </w:r>
      <w:r w:rsidRPr="00F62516">
        <w:rPr>
          <w:rFonts w:ascii="Times New Roman" w:hAnsi="Times New Roman" w:cs="Times New Roman"/>
          <w:sz w:val="28"/>
          <w:szCs w:val="28"/>
        </w:rPr>
        <w:t>культурно</w:t>
      </w:r>
      <w:r w:rsidR="00136839" w:rsidRPr="00F62516">
        <w:rPr>
          <w:rFonts w:ascii="Times New Roman" w:hAnsi="Times New Roman" w:cs="Times New Roman"/>
          <w:sz w:val="28"/>
          <w:szCs w:val="28"/>
        </w:rPr>
        <w:t>го</w:t>
      </w:r>
      <w:r w:rsidR="00F15B9F">
        <w:rPr>
          <w:rFonts w:ascii="Times New Roman" w:hAnsi="Times New Roman" w:cs="Times New Roman"/>
          <w:sz w:val="28"/>
          <w:szCs w:val="28"/>
        </w:rPr>
        <w:t xml:space="preserve"> проекта …………………………….……69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98"/>
      </w:tblGrid>
      <w:tr w:rsidR="00BB74C8" w:rsidRPr="00F62516" w:rsidTr="00BB74C8">
        <w:tc>
          <w:tcPr>
            <w:tcW w:w="9039" w:type="dxa"/>
          </w:tcPr>
          <w:p w:rsidR="00BB74C8" w:rsidRPr="00F62516" w:rsidRDefault="00BB74C8" w:rsidP="00F15B9F">
            <w:pPr>
              <w:pStyle w:val="1"/>
              <w:spacing w:before="0" w:beforeAutospacing="0" w:after="0" w:afterAutospacing="0" w:line="360" w:lineRule="auto"/>
              <w:jc w:val="both"/>
              <w:rPr>
                <w:rStyle w:val="apple-style-sp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62516">
              <w:rPr>
                <w:rStyle w:val="apple-style-span"/>
                <w:color w:val="000000"/>
                <w:sz w:val="28"/>
                <w:szCs w:val="28"/>
                <w:shd w:val="clear" w:color="auto" w:fill="FFFFFF"/>
              </w:rPr>
              <w:t>Выводы к т</w:t>
            </w:r>
            <w:r w:rsidR="00F15B9F">
              <w:rPr>
                <w:rStyle w:val="apple-style-span"/>
                <w:color w:val="000000"/>
                <w:sz w:val="28"/>
                <w:szCs w:val="28"/>
                <w:shd w:val="clear" w:color="auto" w:fill="FFFFFF"/>
              </w:rPr>
              <w:t>ретьему разделу…………………………………………..</w:t>
            </w:r>
            <w:r w:rsidRPr="00F62516">
              <w:rPr>
                <w:rStyle w:val="apple-style-span"/>
                <w:color w:val="000000"/>
                <w:sz w:val="28"/>
                <w:szCs w:val="28"/>
                <w:shd w:val="clear" w:color="auto" w:fill="FFFFFF"/>
              </w:rPr>
              <w:t>…..</w:t>
            </w:r>
            <w:r w:rsidR="00F15B9F" w:rsidRPr="00F15B9F">
              <w:rPr>
                <w:rStyle w:val="apple-style-span"/>
                <w:b w:val="0"/>
                <w:color w:val="000000"/>
                <w:sz w:val="28"/>
                <w:szCs w:val="28"/>
                <w:shd w:val="clear" w:color="auto" w:fill="FFFFFF"/>
              </w:rPr>
              <w:t>73</w:t>
            </w:r>
          </w:p>
        </w:tc>
      </w:tr>
      <w:tr w:rsidR="00BB74C8" w:rsidRPr="00F62516" w:rsidTr="00BB74C8">
        <w:tc>
          <w:tcPr>
            <w:tcW w:w="9039" w:type="dxa"/>
          </w:tcPr>
          <w:p w:rsidR="00BB74C8" w:rsidRPr="00F62516" w:rsidRDefault="00BB74C8" w:rsidP="00F15B9F">
            <w:pPr>
              <w:pStyle w:val="1"/>
              <w:spacing w:before="0" w:beforeAutospacing="0" w:after="0" w:afterAutospacing="0" w:line="360" w:lineRule="auto"/>
              <w:jc w:val="both"/>
              <w:rPr>
                <w:rStyle w:val="apple-style-sp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62516">
              <w:rPr>
                <w:sz w:val="28"/>
                <w:szCs w:val="28"/>
              </w:rPr>
              <w:t>ЗАКЛЮЧЕНИЕ</w:t>
            </w:r>
            <w:r w:rsidRPr="00F62516">
              <w:rPr>
                <w:sz w:val="28"/>
                <w:szCs w:val="28"/>
                <w:lang w:val="uk-UA"/>
              </w:rPr>
              <w:t>……………………………………………………………</w:t>
            </w:r>
            <w:r w:rsidRPr="00F62516">
              <w:rPr>
                <w:sz w:val="28"/>
                <w:szCs w:val="28"/>
              </w:rPr>
              <w:t>.</w:t>
            </w:r>
            <w:r w:rsidR="00F15B9F">
              <w:rPr>
                <w:sz w:val="28"/>
                <w:szCs w:val="28"/>
              </w:rPr>
              <w:t>75</w:t>
            </w:r>
            <w:r w:rsidRPr="00F62516"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BB74C8" w:rsidRPr="00F62516" w:rsidTr="00BB74C8">
        <w:tc>
          <w:tcPr>
            <w:tcW w:w="9039" w:type="dxa"/>
          </w:tcPr>
          <w:p w:rsidR="00BB74C8" w:rsidRPr="00F62516" w:rsidRDefault="00BB74C8" w:rsidP="00FC661A">
            <w:pPr>
              <w:pStyle w:val="1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62516">
              <w:rPr>
                <w:sz w:val="28"/>
                <w:szCs w:val="28"/>
              </w:rPr>
              <w:t xml:space="preserve">СПИСОК ИСПОЛЬЗУЕМОЙ ЛИТЕРАТУРЫ  </w:t>
            </w:r>
            <w:r w:rsidRPr="00F62516">
              <w:rPr>
                <w:sz w:val="28"/>
                <w:szCs w:val="28"/>
                <w:lang w:val="uk-UA"/>
              </w:rPr>
              <w:t>………………………</w:t>
            </w:r>
            <w:r w:rsidR="00FC661A">
              <w:rPr>
                <w:sz w:val="28"/>
                <w:szCs w:val="28"/>
                <w:lang w:val="uk-UA"/>
              </w:rPr>
              <w:t>80</w:t>
            </w:r>
            <w:r w:rsidRPr="00F62516">
              <w:rPr>
                <w:sz w:val="28"/>
                <w:szCs w:val="28"/>
              </w:rPr>
              <w:t xml:space="preserve">                            </w:t>
            </w:r>
          </w:p>
        </w:tc>
      </w:tr>
      <w:tr w:rsidR="00BB74C8" w:rsidRPr="00F62516" w:rsidTr="00BB74C8">
        <w:trPr>
          <w:trHeight w:val="80"/>
        </w:trPr>
        <w:tc>
          <w:tcPr>
            <w:tcW w:w="9039" w:type="dxa"/>
          </w:tcPr>
          <w:p w:rsidR="00BB74C8" w:rsidRPr="00F62516" w:rsidRDefault="00BB74C8" w:rsidP="00BB74C8">
            <w:pPr>
              <w:pStyle w:val="1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F62516">
              <w:rPr>
                <w:sz w:val="28"/>
                <w:szCs w:val="28"/>
                <w:lang w:val="uk-UA"/>
              </w:rPr>
              <w:t>ПРИЛ</w:t>
            </w:r>
            <w:r w:rsidR="00FC661A">
              <w:rPr>
                <w:sz w:val="28"/>
                <w:szCs w:val="28"/>
                <w:lang w:val="uk-UA"/>
              </w:rPr>
              <w:t>ОЖЕНИЯ……………………………………………………………87</w:t>
            </w:r>
            <w:r w:rsidRPr="00F62516">
              <w:rPr>
                <w:sz w:val="28"/>
                <w:szCs w:val="28"/>
                <w:lang w:val="uk-UA"/>
              </w:rPr>
              <w:t xml:space="preserve">                                                           </w:t>
            </w:r>
          </w:p>
        </w:tc>
      </w:tr>
    </w:tbl>
    <w:p w:rsidR="00292646" w:rsidRPr="00FC661A" w:rsidRDefault="00292646" w:rsidP="00C1461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74C8" w:rsidRDefault="00C14619" w:rsidP="00C146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14619" w:rsidRPr="00F62516" w:rsidRDefault="00C14619" w:rsidP="00C146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5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Актуальность </w:t>
      </w:r>
      <w:r w:rsidR="00C14619" w:rsidRPr="00C1461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исследуемой</w:t>
      </w:r>
      <w:r w:rsidR="00C14619"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Pr="00A2515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темы.</w:t>
      </w:r>
      <w:r w:rsidR="009104F0"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исследования объясняется тем, что в процессе построения современного общества проис</w:t>
      </w:r>
      <w:r w:rsidR="003B1104"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значительные изменения в мультикультурн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концепции. Одной из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национальных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концепций глобального общества является теория и практика мультикультурализма, основа которой - идея интеграции различных культур, позволяющей сохранить эти культуры и обеспечить их взаимодействие и взаимообогащение в условиях равноправного доступа.  </w:t>
      </w:r>
      <w:r w:rsidRPr="00A25150">
        <w:rPr>
          <w:rFonts w:ascii="Times New Roman" w:eastAsia="Calibri" w:hAnsi="Times New Roman" w:cs="Times New Roman"/>
          <w:sz w:val="28"/>
          <w:szCs w:val="28"/>
        </w:rPr>
        <w:t>Консолидация мультикультурных сообществ является одним из аспектов толерантности, заключающийся в требовании соединения культур в целях их взаимного проникновения, обогащения и развития в общечеловеческом русле массовой культуры. Под консолидацией любого сообщества можно воспринимать качество и количество общественных связей между личностью, семьей, обществом и государством, которое обеспечивает трансформацию предпочтений, стремлений, личных идей или интересов, и нужд граждан в единую упорядоченную стратегию развития семьи, общества или государства.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5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социально-психологических особенностей консолидации сообществ в мультикультурной среде является важным аспектом отечественных исследований. В постсоветское время </w:t>
      </w:r>
      <w:r w:rsidR="005C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Украина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переживала тяжелый эмоционально-психологический стресс, который отразился на всех сферах жизнедеятельности общества. Данные изменения повлекли за собой смену отношения населения к представителям иных национальностей. Вопросы толерантности и мультикультурализма особенно актуальны в условиях роста межэтнической напряженности, этнофобии и нетерпимости в социально-экономической и духовной жизни современно</w:t>
      </w:r>
      <w:r w:rsidR="005C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="005C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современной действительности в рамках всеобщей глобализации и интеграции мирового пространства настоящая проблема приобретает новое звучание, насколько глубоко мы можем войти в процессы глобализации, не утратив при этом собственной культурной идентичности. 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проблема социально-психологической особенности консолидации сообществ в мультикультурной среде связана с поисками практического и теоретического решения вопросов, стоящих сегодня перед всем мировым сообществом.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предпосылок межкультурных взаимодействий является диалогическая сущность культуры, то есть диалог является способом разрешения конфликтов в мультикультурной среде</w:t>
      </w:r>
    </w:p>
    <w:p w:rsidR="00BB74C8" w:rsidRPr="00A25150" w:rsidRDefault="005C0FEE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F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Мультикультурализм направлен на сохранение и развитие культурной идентичности и самобытности как в отдельно взятой стране, так и в мире в целом. </w:t>
      </w:r>
      <w:r w:rsidR="00BB74C8" w:rsidRPr="00A25150">
        <w:rPr>
          <w:rFonts w:ascii="Times New Roman" w:eastAsia="Calibri" w:hAnsi="Times New Roman" w:cs="Times New Roman"/>
          <w:sz w:val="28"/>
          <w:szCs w:val="28"/>
        </w:rPr>
        <w:t>На данный момент развития нашей страны мульти</w:t>
      </w:r>
      <w:r w:rsidR="00BB74C8" w:rsidRPr="00A25150">
        <w:rPr>
          <w:rFonts w:ascii="Times New Roman" w:eastAsia="Calibri" w:hAnsi="Times New Roman" w:cs="Times New Roman"/>
          <w:sz w:val="28"/>
          <w:szCs w:val="28"/>
        </w:rPr>
        <w:softHyphen/>
        <w:t>куль</w:t>
      </w:r>
      <w:r w:rsidR="00BB74C8" w:rsidRPr="00A25150">
        <w:rPr>
          <w:rFonts w:ascii="Times New Roman" w:eastAsia="Calibri" w:hAnsi="Times New Roman" w:cs="Times New Roman"/>
          <w:sz w:val="28"/>
          <w:szCs w:val="28"/>
        </w:rPr>
        <w:softHyphen/>
        <w:t>ту</w:t>
      </w:r>
      <w:r w:rsidR="00BB74C8" w:rsidRPr="00A25150">
        <w:rPr>
          <w:rFonts w:ascii="Times New Roman" w:eastAsia="Calibri" w:hAnsi="Times New Roman" w:cs="Times New Roman"/>
          <w:sz w:val="28"/>
          <w:szCs w:val="28"/>
        </w:rPr>
        <w:softHyphen/>
        <w:t>ра</w:t>
      </w:r>
      <w:r w:rsidR="00BB74C8" w:rsidRPr="00A25150">
        <w:rPr>
          <w:rFonts w:ascii="Times New Roman" w:eastAsia="Calibri" w:hAnsi="Times New Roman" w:cs="Times New Roman"/>
          <w:sz w:val="28"/>
          <w:szCs w:val="28"/>
        </w:rPr>
        <w:softHyphen/>
        <w:t>лизм находится в кризисном состоянии, отсутствие терпимости и толерантности к существованию и принятию других культур весьма негативно отражается на нашем обществе. Конфликты, связанные с непринятием и непониманием национальных, религиозных, культурных отличий ежедневно усугубляют с</w:t>
      </w:r>
      <w:r>
        <w:rPr>
          <w:rFonts w:ascii="Times New Roman" w:eastAsia="Calibri" w:hAnsi="Times New Roman" w:cs="Times New Roman"/>
          <w:sz w:val="28"/>
          <w:szCs w:val="28"/>
        </w:rPr>
        <w:t>итуацию</w:t>
      </w:r>
      <w:r w:rsidR="00BB74C8" w:rsidRPr="00A25150">
        <w:rPr>
          <w:rFonts w:ascii="Times New Roman" w:eastAsia="Calibri" w:hAnsi="Times New Roman" w:cs="Times New Roman"/>
          <w:sz w:val="28"/>
          <w:szCs w:val="28"/>
        </w:rPr>
        <w:t xml:space="preserve"> в социуме.</w:t>
      </w:r>
    </w:p>
    <w:p w:rsidR="005C0FEE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интерес к исследованию к</w:t>
      </w:r>
      <w:r w:rsidR="005C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онсолидации мультикультурализма 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стремительно растет. Вопросы межнациональных, межкультурных отношений находятся в центре обсуждения политиков и общественных деятелей разных стран. 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Проблематика мультикультурализма вмещает в себя аспекты отличий, разнообразия, тем самым связывает как вопросы предубеждений, дискриминации, национализма, конфликтов, так и разработки механизмов толерантности, антидискриминационной </w:t>
      </w:r>
      <w:r w:rsidRPr="00A2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практики.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Объедение различных социальн</w:t>
      </w:r>
      <w:r w:rsidR="005C0FEE">
        <w:rPr>
          <w:rFonts w:ascii="Times New Roman" w:eastAsia="Calibri" w:hAnsi="Times New Roman" w:cs="Times New Roman"/>
          <w:sz w:val="28"/>
          <w:szCs w:val="28"/>
        </w:rPr>
        <w:t>о</w:t>
      </w:r>
      <w:r w:rsidRPr="00A25150">
        <w:rPr>
          <w:rFonts w:ascii="Times New Roman" w:eastAsia="Calibri" w:hAnsi="Times New Roman" w:cs="Times New Roman"/>
          <w:sz w:val="28"/>
          <w:szCs w:val="28"/>
        </w:rPr>
        <w:t>-этнических групп не должн</w:t>
      </w:r>
      <w:r w:rsidR="005C0FE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A25150">
        <w:rPr>
          <w:rFonts w:ascii="Times New Roman" w:eastAsia="Calibri" w:hAnsi="Times New Roman" w:cs="Times New Roman"/>
          <w:sz w:val="28"/>
          <w:szCs w:val="28"/>
        </w:rPr>
        <w:t xml:space="preserve">влиять на индивидуальные грани сообществ, </w:t>
      </w:r>
      <w:r w:rsidR="00CC71D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A25150">
        <w:rPr>
          <w:rFonts w:ascii="Times New Roman" w:eastAsia="Calibri" w:hAnsi="Times New Roman" w:cs="Times New Roman"/>
          <w:sz w:val="28"/>
          <w:szCs w:val="28"/>
        </w:rPr>
        <w:t xml:space="preserve">должно происходить сохранение ценностей и традиций, а также специфической атрибутики культуры. 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 исследования обусловлена многоаспектностью изучаемого феномена, разрозненностью предлагаемых определений, сложностью культурных взаимосвязей в современной действительности.</w:t>
      </w:r>
    </w:p>
    <w:p w:rsidR="004A275E" w:rsidRPr="00A25150" w:rsidRDefault="00452F8A" w:rsidP="009104F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Источники исследования</w:t>
      </w:r>
      <w:r w:rsidR="000D0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4A27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A275E" w:rsidRPr="004A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 аспектами мультикультурализма в своих работах занимались многие зару</w:t>
      </w:r>
      <w:r w:rsidR="004A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бежные ученые: </w:t>
      </w:r>
      <w:r w:rsidR="004A275E" w:rsidRPr="004A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Бернстайн, М. Вьевьорка, Н. Глэйзер, Т. Гёран, Э. Г</w:t>
      </w:r>
      <w:r w:rsidR="004A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идденс, М. Дойчева, Р. Кастель, </w:t>
      </w:r>
      <w:r w:rsidR="004A275E" w:rsidRPr="004A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Ч. Тейлор, Ю. Хабермас и др. В отечественной научной литературе одним из первых исследований по проблеме мультикультурализма была книга А.И. Куропятника, где он рассматривает практику мультикультурализма как «ответ» на вызов иммиграции в рамках национального государства, а затем появляется целый ряд книг, статей и диссертаций, посвященных различным аспектам мультикультурализма. Это работы A.A. Борисова, Т.П. Волкова, С.Н. Гаврова, В.В. Малахова, В.А. Мамонова, С. Чукина и др. </w:t>
      </w:r>
      <w:r w:rsidR="004A275E" w:rsidRPr="00D7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Критика мультикультурализма находит свое отражение в работах С.</w:t>
      </w:r>
      <w:r w:rsidR="004A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Хантингтона.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150">
        <w:rPr>
          <w:rFonts w:ascii="Times New Roman" w:eastAsia="Calibri" w:hAnsi="Times New Roman" w:cs="Times New Roman"/>
          <w:b/>
          <w:sz w:val="28"/>
          <w:szCs w:val="28"/>
        </w:rPr>
        <w:t xml:space="preserve">Цель исследования: </w:t>
      </w:r>
      <w:r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исследовать социально-психологические особенности консолидации сообществ в мультикультурной среде </w:t>
      </w:r>
      <w:r w:rsidR="00D7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="00D73EA4" w:rsidRPr="00A25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способствования</w:t>
      </w:r>
      <w:r w:rsidR="00D73EA4">
        <w:rPr>
          <w:rFonts w:ascii="Times New Roman" w:hAnsi="Times New Roman" w:cs="Times New Roman"/>
          <w:sz w:val="28"/>
          <w:szCs w:val="28"/>
        </w:rPr>
        <w:t xml:space="preserve"> </w:t>
      </w:r>
      <w:r w:rsidR="00D73EA4" w:rsidRPr="00A25150">
        <w:rPr>
          <w:rFonts w:ascii="Times New Roman" w:hAnsi="Times New Roman" w:cs="Times New Roman"/>
          <w:sz w:val="28"/>
          <w:szCs w:val="28"/>
        </w:rPr>
        <w:t>успешной</w:t>
      </w:r>
      <w:r w:rsidRPr="00A25150">
        <w:rPr>
          <w:rFonts w:ascii="Times New Roman" w:hAnsi="Times New Roman" w:cs="Times New Roman"/>
          <w:sz w:val="28"/>
          <w:szCs w:val="28"/>
        </w:rPr>
        <w:t xml:space="preserve"> консолидации мультикультурных сообществ.</w:t>
      </w:r>
      <w:r w:rsidRPr="00A251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515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проанализировать появление и становление мультикультурализма;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изучить особенности межкультурной толерантности;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рассмотреть социально-психологическую стабильность и ее влияние на мультикультурные сообщества;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выделить социальные проблемы мультикультурных взаимодействий;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исследовать и описать этническую идентичность молодежи;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рассмотреть понятие культурного диалога как способа преодоления конфликтов в мультикультурной среде;</w:t>
      </w:r>
    </w:p>
    <w:p w:rsidR="00BB74C8" w:rsidRPr="00A25150" w:rsidRDefault="00BB74C8" w:rsidP="009104F0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150">
        <w:rPr>
          <w:rFonts w:ascii="Times New Roman" w:eastAsia="Calibri" w:hAnsi="Times New Roman" w:cs="Times New Roman"/>
          <w:sz w:val="28"/>
          <w:szCs w:val="28"/>
        </w:rPr>
        <w:t>разработать рекомендации для успешной консолидации мультикультурных сообществ в одесском регионе.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5150">
        <w:rPr>
          <w:rFonts w:ascii="Times New Roman" w:eastAsia="Calibri" w:hAnsi="Times New Roman" w:cs="Times New Roman"/>
          <w:b/>
          <w:sz w:val="28"/>
          <w:szCs w:val="28"/>
        </w:rPr>
        <w:t xml:space="preserve">Объект: </w:t>
      </w:r>
      <w:r w:rsidRPr="00A25150">
        <w:rPr>
          <w:rFonts w:ascii="Times New Roman" w:eastAsia="Calibri" w:hAnsi="Times New Roman" w:cs="Times New Roman"/>
          <w:sz w:val="28"/>
          <w:szCs w:val="28"/>
        </w:rPr>
        <w:t xml:space="preserve">консолидация сообществ в мультикультурной среде. </w:t>
      </w:r>
    </w:p>
    <w:p w:rsidR="00BB74C8" w:rsidRPr="00A25150" w:rsidRDefault="00BB74C8" w:rsidP="009104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5150">
        <w:rPr>
          <w:rFonts w:ascii="Times New Roman" w:eastAsia="Calibri" w:hAnsi="Times New Roman" w:cs="Times New Roman"/>
          <w:b/>
          <w:sz w:val="28"/>
          <w:szCs w:val="28"/>
        </w:rPr>
        <w:t xml:space="preserve">Предмет: </w:t>
      </w:r>
      <w:r w:rsidRPr="00A25150">
        <w:rPr>
          <w:rFonts w:ascii="Times New Roman" w:eastAsia="Calibri" w:hAnsi="Times New Roman" w:cs="Times New Roman"/>
          <w:sz w:val="28"/>
          <w:szCs w:val="28"/>
        </w:rPr>
        <w:t>социально-психологические особенности консолидации сообществ в мультикультурной среде.</w:t>
      </w:r>
    </w:p>
    <w:p w:rsidR="00BB74C8" w:rsidRPr="000D0F2A" w:rsidRDefault="00BB74C8" w:rsidP="009104F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A25150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исследования: </w:t>
      </w:r>
      <w:r w:rsidR="00D73EA4">
        <w:rPr>
          <w:rFonts w:ascii="Times New Roman" w:eastAsia="Calibri" w:hAnsi="Times New Roman" w:cs="Times New Roman"/>
          <w:sz w:val="28"/>
          <w:szCs w:val="28"/>
        </w:rPr>
        <w:t xml:space="preserve">сбор биографических </w:t>
      </w:r>
      <w:r w:rsidRPr="00A25150">
        <w:rPr>
          <w:rFonts w:ascii="Times New Roman" w:eastAsia="Calibri" w:hAnsi="Times New Roman" w:cs="Times New Roman"/>
          <w:sz w:val="28"/>
          <w:szCs w:val="28"/>
        </w:rPr>
        <w:t>данных; анализ научной литературы</w:t>
      </w:r>
      <w:r w:rsidR="00D73EA4">
        <w:rPr>
          <w:rFonts w:ascii="Times New Roman" w:eastAsia="Calibri" w:hAnsi="Times New Roman" w:cs="Times New Roman"/>
          <w:sz w:val="28"/>
          <w:szCs w:val="28"/>
        </w:rPr>
        <w:t xml:space="preserve">; анкетирование; </w:t>
      </w:r>
      <w:r w:rsidR="00D73EA4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тестирование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="000D0F2A" w:rsidRPr="000D0F2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Опросник О. Л. Романовой </w:t>
      </w:r>
      <w:r w:rsidR="000D0F2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о</w:t>
      </w:r>
      <w:r w:rsidR="000D0F2A" w:rsidRPr="000D0F2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просник Дж. Финни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D73EA4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 интервью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 тренинг</w:t>
      </w:r>
      <w:r w:rsidRPr="00A251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74C8" w:rsidRPr="000D0F2A" w:rsidRDefault="00BB74C8" w:rsidP="009104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D0F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0D0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рактическая значимость.</w:t>
      </w:r>
      <w:r w:rsidRPr="000D0F2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базе исследований разработан</w:t>
      </w:r>
      <w:r w:rsidR="000D0F2A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проект, который 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находится на стадии </w:t>
      </w:r>
      <w:r w:rsidR="000D0F2A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юридического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оформления</w:t>
      </w:r>
      <w:r w:rsidR="000D0F2A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D0F2A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</w:t>
      </w:r>
      <w:r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социально-культурн</w:t>
      </w:r>
      <w:r w:rsidR="000D0F2A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0D0F2A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 на</w:t>
      </w:r>
      <w:r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консолид</w:t>
      </w:r>
      <w:r w:rsidR="000D0F2A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>ацию</w:t>
      </w:r>
      <w:r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мультикультур</w:t>
      </w:r>
      <w:r w:rsidR="00CC71D0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>ны</w:t>
      </w:r>
      <w:r w:rsidR="000D0F2A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CC71D0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сообществ</w:t>
      </w:r>
      <w:r w:rsidR="000D0F2A"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задачей которого является: поднятие уровня этнической идентичности </w:t>
      </w:r>
      <w:r w:rsidRPr="000D0F2A">
        <w:rPr>
          <w:rFonts w:ascii="Times New Roman" w:hAnsi="Times New Roman" w:cs="Times New Roman"/>
          <w:color w:val="000000" w:themeColor="text1"/>
          <w:sz w:val="28"/>
          <w:szCs w:val="28"/>
        </w:rPr>
        <w:t>в Одесской области.</w:t>
      </w:r>
      <w:r w:rsidRPr="000D0F2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91008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Полученные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91008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результаты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исследования могут быть </w:t>
      </w:r>
      <w:r w:rsidR="00D91008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использованы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</w:t>
      </w:r>
      <w:r w:rsidR="00D910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дальнейшей </w:t>
      </w:r>
      <w:r w:rsidR="009226A1" w:rsidRPr="000D0F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научной деятельности.</w:t>
      </w:r>
    </w:p>
    <w:p w:rsidR="00BB74C8" w:rsidRDefault="00BB74C8" w:rsidP="009104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1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Апробация работы</w:t>
      </w:r>
      <w:r w:rsidRPr="00A251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Основные </w:t>
      </w:r>
      <w:r w:rsidRPr="00A2515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 по исследованию на данную тематику б</w:t>
      </w:r>
      <w:r w:rsidR="009226A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ыли опубликованы в двух статьях </w:t>
      </w:r>
      <w:r w:rsidRPr="00A2515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научных конференций: </w:t>
      </w:r>
      <w:r w:rsidRPr="00A2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Всеукраинская курсантско-студенческая научно-практическая конференция на тему: «Национальная безопасность Украины: актуальные проблемы и пути их решения» (Одесса, 2016), Международная научно-практическая конференция «Генезис бытия личности» (Киев, 2016).</w:t>
      </w:r>
    </w:p>
    <w:p w:rsidR="009131A0" w:rsidRPr="009131A0" w:rsidRDefault="00990FBA" w:rsidP="009104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678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A0">
        <w:rPr>
          <w:rFonts w:ascii="Times New Roman" w:hAnsi="Times New Roman" w:cs="Times New Roman"/>
          <w:b/>
          <w:sz w:val="28"/>
          <w:szCs w:val="28"/>
        </w:rPr>
        <w:t>Публикации.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 </w:t>
      </w:r>
      <w:r w:rsidR="009131A0">
        <w:rPr>
          <w:rFonts w:ascii="Times New Roman" w:hAnsi="Times New Roman" w:cs="Times New Roman"/>
          <w:sz w:val="28"/>
          <w:szCs w:val="28"/>
        </w:rPr>
        <w:t>Б</w:t>
      </w:r>
      <w:r w:rsidR="009131A0">
        <w:rPr>
          <w:rFonts w:ascii="Times New Roman" w:hAnsi="Times New Roman" w:cs="Times New Roman"/>
          <w:sz w:val="28"/>
          <w:szCs w:val="28"/>
          <w:lang w:val="uk-UA"/>
        </w:rPr>
        <w:t>уз</w:t>
      </w:r>
      <w:r w:rsidR="003D38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131A0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 </w:t>
      </w:r>
      <w:r w:rsidR="003D38C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131A0">
        <w:rPr>
          <w:rFonts w:ascii="Times New Roman" w:hAnsi="Times New Roman" w:cs="Times New Roman"/>
          <w:sz w:val="28"/>
          <w:szCs w:val="28"/>
        </w:rPr>
        <w:t>.</w:t>
      </w:r>
      <w:r w:rsidR="009131A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. </w:t>
      </w:r>
      <w:r w:rsidR="003D38CD">
        <w:rPr>
          <w:rFonts w:ascii="Times New Roman" w:hAnsi="Times New Roman" w:cs="Times New Roman"/>
          <w:sz w:val="28"/>
          <w:szCs w:val="28"/>
        </w:rPr>
        <w:t>С</w:t>
      </w:r>
      <w:r w:rsidR="003D38CD" w:rsidRPr="003D38CD">
        <w:rPr>
          <w:rFonts w:ascii="Times New Roman" w:hAnsi="Times New Roman" w:cs="Times New Roman"/>
          <w:sz w:val="28"/>
          <w:szCs w:val="28"/>
        </w:rPr>
        <w:t xml:space="preserve">оціально-психологічні особливості консолідації спільнот у мультикультурному середовищі 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/ Е.С. </w:t>
      </w:r>
      <w:r w:rsidR="009131A0">
        <w:rPr>
          <w:rFonts w:ascii="Times New Roman" w:hAnsi="Times New Roman" w:cs="Times New Roman"/>
          <w:sz w:val="28"/>
          <w:szCs w:val="28"/>
        </w:rPr>
        <w:t>Бузиян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 // Збірка тез доповідей II Всеукраїнської курсантсько-студенської науково-практичної конференції «Національна безпека України: актуальні проблеми та шляхи їх вирішення», 24 листопада 2016г. - Одеса: Військова академія, 2016. - С. </w:t>
      </w:r>
      <w:r w:rsidR="003D38CD">
        <w:rPr>
          <w:rFonts w:ascii="Times New Roman" w:hAnsi="Times New Roman" w:cs="Times New Roman"/>
          <w:sz w:val="28"/>
          <w:szCs w:val="28"/>
          <w:lang w:val="uk-UA"/>
        </w:rPr>
        <w:t>84-86</w:t>
      </w:r>
      <w:r w:rsidR="009131A0" w:rsidRPr="009131A0">
        <w:rPr>
          <w:rFonts w:ascii="Times New Roman" w:hAnsi="Times New Roman" w:cs="Times New Roman"/>
          <w:sz w:val="28"/>
          <w:szCs w:val="28"/>
        </w:rPr>
        <w:t>.</w:t>
      </w:r>
    </w:p>
    <w:p w:rsidR="00990FBA" w:rsidRPr="009131A0" w:rsidRDefault="003D38CD" w:rsidP="009104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678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Бузиян Е.С.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  </w:t>
      </w:r>
      <w:r w:rsidR="006C28F3">
        <w:rPr>
          <w:rFonts w:ascii="Times New Roman" w:hAnsi="Times New Roman" w:cs="Times New Roman"/>
          <w:sz w:val="28"/>
          <w:szCs w:val="28"/>
        </w:rPr>
        <w:t>Э</w:t>
      </w:r>
      <w:r w:rsidR="006C28F3" w:rsidRPr="006C28F3">
        <w:rPr>
          <w:rFonts w:ascii="Times New Roman" w:hAnsi="Times New Roman" w:cs="Times New Roman"/>
          <w:sz w:val="28"/>
          <w:szCs w:val="28"/>
        </w:rPr>
        <w:t>тническая самоидентификация личности как социально-психологический механизм формирования конструктивных этнокультурных вза</w:t>
      </w:r>
      <w:r w:rsidR="006C28F3">
        <w:rPr>
          <w:rFonts w:ascii="Times New Roman" w:hAnsi="Times New Roman" w:cs="Times New Roman"/>
          <w:sz w:val="28"/>
          <w:szCs w:val="28"/>
        </w:rPr>
        <w:t>имоотношений в одесском регионе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/ </w:t>
      </w:r>
      <w:r w:rsidR="009104F0">
        <w:rPr>
          <w:rFonts w:ascii="Times New Roman" w:hAnsi="Times New Roman" w:cs="Times New Roman"/>
          <w:sz w:val="28"/>
          <w:szCs w:val="28"/>
        </w:rPr>
        <w:t>Е. С. Бузиян</w:t>
      </w:r>
      <w:r w:rsidR="009131A0" w:rsidRPr="009131A0">
        <w:rPr>
          <w:rFonts w:ascii="Times New Roman" w:hAnsi="Times New Roman" w:cs="Times New Roman"/>
          <w:sz w:val="28"/>
          <w:szCs w:val="28"/>
        </w:rPr>
        <w:t xml:space="preserve"> // Сборник материалов международной научно-практической конференции «Генезис бытия личности». – К.- 2016. –С. </w:t>
      </w:r>
      <w:r w:rsidR="009104F0">
        <w:rPr>
          <w:rFonts w:ascii="Times New Roman" w:hAnsi="Times New Roman" w:cs="Times New Roman"/>
          <w:sz w:val="28"/>
          <w:szCs w:val="28"/>
        </w:rPr>
        <w:t>45</w:t>
      </w:r>
      <w:r w:rsidR="009131A0" w:rsidRPr="009131A0">
        <w:rPr>
          <w:rFonts w:ascii="Times New Roman" w:hAnsi="Times New Roman" w:cs="Times New Roman"/>
          <w:sz w:val="28"/>
          <w:szCs w:val="28"/>
        </w:rPr>
        <w:t>-</w:t>
      </w:r>
      <w:r w:rsidR="009104F0">
        <w:rPr>
          <w:rFonts w:ascii="Times New Roman" w:hAnsi="Times New Roman" w:cs="Times New Roman"/>
          <w:sz w:val="28"/>
          <w:szCs w:val="28"/>
        </w:rPr>
        <w:t>47</w:t>
      </w:r>
      <w:r w:rsidR="009131A0" w:rsidRPr="009131A0">
        <w:rPr>
          <w:rFonts w:ascii="Times New Roman" w:hAnsi="Times New Roman" w:cs="Times New Roman"/>
          <w:sz w:val="28"/>
          <w:szCs w:val="28"/>
        </w:rPr>
        <w:t>.</w:t>
      </w:r>
    </w:p>
    <w:p w:rsidR="004B1CE9" w:rsidRDefault="004B1CE9" w:rsidP="00990F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EA4" w:rsidRPr="00A25150" w:rsidRDefault="00D73EA4" w:rsidP="00990F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639"/>
      </w:tblGrid>
      <w:tr w:rsidR="00BB74C8" w:rsidRPr="00A25150" w:rsidTr="002A4A76">
        <w:tc>
          <w:tcPr>
            <w:tcW w:w="9639" w:type="dxa"/>
          </w:tcPr>
          <w:p w:rsidR="00BB74C8" w:rsidRDefault="00BB74C8" w:rsidP="00164C9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ЗАКЛЮЧЕНИЕ</w:t>
            </w:r>
          </w:p>
          <w:p w:rsidR="00164C97" w:rsidRPr="0004223C" w:rsidRDefault="00164C97" w:rsidP="0004223C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A0AD8" w:rsidRPr="0004223C" w:rsidRDefault="00D40A95" w:rsidP="0004223C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Мультикультурализм возник как интеллектуальная реакция на известную</w:t>
            </w:r>
            <w:r w:rsidR="0083224C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концепцию "плавильного котла" </w:t>
            </w: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Америке в</w:t>
            </w:r>
            <w:r w:rsidRPr="000422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8" w:tooltip="ХХ век (страница не существует)" w:history="1">
              <w:r w:rsidRPr="0004223C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ХХ веке</w:t>
              </w:r>
            </w:hyperlink>
            <w:r w:rsidR="004A0AD8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522854" w:rsidRPr="0004223C" w:rsidRDefault="00D40A95" w:rsidP="0004223C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4A0AD8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ультикультурализм" получил свое название в 1957 году для характеристики политики Швейцарии. В научно-политический обиход данный термин окончательно вошел в 1971-м, когда в Канаде правительство премьер-министра Пьера Э. Трюдо приняло Официальный акт о мультикультурализме. </w:t>
            </w:r>
          </w:p>
          <w:p w:rsidR="00522854" w:rsidRPr="0004223C" w:rsidRDefault="004A0AD8" w:rsidP="0004223C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Социокультурная, этническая, 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и другая неоднородность общества часто порождает разного рода конфликты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и напряженности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, которые 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в следствии 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разрушают социальное единство общества и угрожают его существованию. Вых</w:t>
            </w:r>
            <w:r w:rsidR="00D40A95" w:rsidRPr="0004223C">
              <w:rPr>
                <w:color w:val="000000" w:themeColor="text1"/>
                <w:sz w:val="28"/>
                <w:szCs w:val="28"/>
              </w:rPr>
              <w:t>од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ом из такой ситуации являются определённые способы и модели максимальной однородности. </w:t>
            </w:r>
            <w:r w:rsidR="00522854" w:rsidRPr="0004223C">
              <w:rPr>
                <w:bCs/>
                <w:color w:val="000000" w:themeColor="text1"/>
                <w:sz w:val="28"/>
                <w:szCs w:val="28"/>
              </w:rPr>
              <w:t>Первой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 такой моделью является </w:t>
            </w:r>
            <w:r w:rsidR="00522854" w:rsidRPr="0004223C">
              <w:rPr>
                <w:bCs/>
                <w:color w:val="000000" w:themeColor="text1"/>
                <w:sz w:val="28"/>
                <w:szCs w:val="28"/>
              </w:rPr>
              <w:t>ассимиляция</w:t>
            </w:r>
            <w:r w:rsidRPr="0004223C">
              <w:rPr>
                <w:color w:val="000000" w:themeColor="text1"/>
                <w:sz w:val="28"/>
                <w:szCs w:val="28"/>
              </w:rPr>
              <w:t>, вторая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 модель основана на </w:t>
            </w:r>
            <w:r w:rsidR="00522854" w:rsidRPr="0004223C">
              <w:rPr>
                <w:bCs/>
                <w:color w:val="000000" w:themeColor="text1"/>
                <w:sz w:val="28"/>
                <w:szCs w:val="28"/>
              </w:rPr>
              <w:t>интеграции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и т</w:t>
            </w:r>
            <w:r w:rsidR="00522854" w:rsidRPr="0004223C">
              <w:rPr>
                <w:bCs/>
                <w:color w:val="000000" w:themeColor="text1"/>
                <w:sz w:val="28"/>
                <w:szCs w:val="28"/>
              </w:rPr>
              <w:t>ретья модель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 решения сложной проблемы - мyльтикультурализм. </w:t>
            </w:r>
          </w:p>
          <w:p w:rsidR="004A0AD8" w:rsidRPr="0004223C" w:rsidRDefault="004A0AD8" w:rsidP="0004223C">
            <w:pPr>
              <w:pStyle w:val="a3"/>
              <w:shd w:val="clear" w:color="auto" w:fill="FFFFFF" w:themeFill="background1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>Важной составляющей характеристикой мультикультурализма является толерантность.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223C">
              <w:rPr>
                <w:color w:val="000000" w:themeColor="text1"/>
                <w:sz w:val="28"/>
                <w:szCs w:val="28"/>
              </w:rPr>
              <w:t>О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снов</w:t>
            </w:r>
            <w:r w:rsidRPr="0004223C">
              <w:rPr>
                <w:color w:val="000000" w:themeColor="text1"/>
                <w:sz w:val="28"/>
                <w:szCs w:val="28"/>
              </w:rPr>
              <w:t>а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 толерантности - открытость мысли и общения, личная свобода индивида и оцен</w:t>
            </w:r>
            <w:r w:rsidR="00D40A95" w:rsidRPr="0004223C">
              <w:rPr>
                <w:color w:val="000000" w:themeColor="text1"/>
                <w:sz w:val="28"/>
                <w:szCs w:val="28"/>
              </w:rPr>
              <w:t xml:space="preserve">ивание прав и свобод человека. 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Наиболее острая проблема -</w:t>
            </w:r>
            <w:r w:rsidR="00522854" w:rsidRPr="0004223C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="00522854" w:rsidRPr="0004223C">
              <w:rPr>
                <w:iCs/>
                <w:color w:val="000000" w:themeColor="text1"/>
                <w:sz w:val="28"/>
                <w:szCs w:val="28"/>
              </w:rPr>
              <w:t>толерантность в сфере межэтнических отношений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. В разные эпохи она приобретала специфические особенности, в разных регионах принимала разные оттенки.</w:t>
            </w:r>
            <w:r w:rsidR="00D40A95" w:rsidRPr="0004223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Права на сохранение своих культурных ценностей, традиций предъявлялись как фундаментальные требования и защищались этносами на разных уровнях. Задачи мирного сосуществования, активного взаимодействия этносов были чрезвычайно сложными для практического решения на достойном уровне. На сегодняшний день </w:t>
            </w:r>
            <w:r w:rsidRPr="0004223C">
              <w:rPr>
                <w:iCs/>
                <w:color w:val="000000" w:themeColor="text1"/>
                <w:sz w:val="28"/>
                <w:szCs w:val="28"/>
              </w:rPr>
              <w:t>толерантность</w:t>
            </w:r>
            <w:r w:rsidRPr="0004223C">
              <w:rPr>
                <w:color w:val="000000" w:themeColor="text1"/>
                <w:sz w:val="28"/>
                <w:szCs w:val="28"/>
              </w:rPr>
              <w:t>, понимается как объективно возникший феномен,</w:t>
            </w:r>
            <w:r w:rsidRPr="0004223C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Pr="0004223C">
              <w:rPr>
                <w:iCs/>
                <w:color w:val="000000" w:themeColor="text1"/>
                <w:sz w:val="28"/>
                <w:szCs w:val="28"/>
              </w:rPr>
              <w:t>как инструмент регулирования межэтнических отношений</w:t>
            </w:r>
            <w:r w:rsidRPr="0004223C">
              <w:rPr>
                <w:color w:val="000000" w:themeColor="text1"/>
                <w:sz w:val="28"/>
                <w:szCs w:val="28"/>
              </w:rPr>
              <w:t>. Наличие социально здоровой межкультурной толерантности является одним из необходимых критериев для успешной консолидации сообществ</w:t>
            </w:r>
          </w:p>
          <w:p w:rsidR="00522854" w:rsidRPr="0004223C" w:rsidRDefault="00522854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>Толерантный подход в</w:t>
            </w:r>
            <w:r w:rsidRPr="0004223C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hyperlink r:id="rId9" w:tooltip="Межкультурная коммуникация" w:history="1">
              <w:r w:rsidRPr="0004223C">
                <w:rPr>
                  <w:rStyle w:val="a7"/>
                  <w:color w:val="000000" w:themeColor="text1"/>
                  <w:sz w:val="28"/>
                  <w:szCs w:val="28"/>
                  <w:u w:val="none"/>
                </w:rPr>
                <w:t>межкультурной коммуникации</w:t>
              </w:r>
            </w:hyperlink>
            <w:r w:rsidRPr="0004223C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="004A0AD8" w:rsidRPr="0004223C">
              <w:rPr>
                <w:color w:val="000000" w:themeColor="text1"/>
                <w:sz w:val="28"/>
                <w:szCs w:val="28"/>
              </w:rPr>
              <w:t>означает, что культурные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особенности индивида или группы </w:t>
            </w:r>
            <w:r w:rsidR="004A0AD8" w:rsidRPr="0004223C">
              <w:rPr>
                <w:color w:val="000000" w:themeColor="text1"/>
                <w:sz w:val="28"/>
                <w:szCs w:val="28"/>
              </w:rPr>
              <w:t xml:space="preserve">являются </w:t>
            </w:r>
            <w:r w:rsidRPr="0004223C">
              <w:rPr>
                <w:color w:val="000000" w:themeColor="text1"/>
                <w:sz w:val="28"/>
                <w:szCs w:val="28"/>
              </w:rPr>
              <w:t>одни</w:t>
            </w:r>
            <w:r w:rsidR="004A0AD8" w:rsidRPr="0004223C">
              <w:rPr>
                <w:color w:val="000000" w:themeColor="text1"/>
                <w:sz w:val="28"/>
                <w:szCs w:val="28"/>
              </w:rPr>
              <w:t>ми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из многих особенностей и не могут подчинить себе все остальные, и выступает как условие сохранения отличий, как право на отличность и непохожесть.</w:t>
            </w:r>
          </w:p>
          <w:p w:rsidR="00522854" w:rsidRPr="0004223C" w:rsidRDefault="00522854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 </w:t>
            </w:r>
            <w:r w:rsidR="004A0AD8" w:rsidRPr="0004223C">
              <w:rPr>
                <w:color w:val="000000" w:themeColor="text1"/>
                <w:sz w:val="28"/>
                <w:szCs w:val="28"/>
              </w:rPr>
              <w:t>В данном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подходе восприятие чужой культуры происходит на основе сравнения элементов чужой культуры с аналогичными элементами собственной культуры одновременно на рациональной и чувственно-эмоциональной основе. Чувства человека стимулируют понимание или препятствуют ему, устанавливают его границы. В ходе этого сравнения происходит вживание в мир чужой культуры.</w:t>
            </w:r>
          </w:p>
          <w:p w:rsidR="00522854" w:rsidRPr="0004223C" w:rsidRDefault="00A91BF8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bCs/>
                <w:color w:val="000000" w:themeColor="text1"/>
                <w:sz w:val="28"/>
                <w:szCs w:val="28"/>
              </w:rPr>
              <w:t>Межкультурная</w:t>
            </w:r>
            <w:r w:rsidR="00522854" w:rsidRPr="0004223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4223C">
              <w:rPr>
                <w:bCs/>
                <w:color w:val="000000" w:themeColor="text1"/>
                <w:sz w:val="28"/>
                <w:szCs w:val="28"/>
              </w:rPr>
              <w:t>коммуникация</w:t>
            </w:r>
            <w:r w:rsidR="00522854" w:rsidRPr="0004223C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представляет собой коммуникацию, как связь и общение между представителями различных культур, что предполагает, непосредственные контакты между людьми и и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х общностями,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 и опосредованные формы коммуникации</w:t>
            </w:r>
            <w:r w:rsidR="00D40A95" w:rsidRPr="0004223C">
              <w:rPr>
                <w:color w:val="000000" w:themeColor="text1"/>
                <w:sz w:val="28"/>
                <w:szCs w:val="28"/>
              </w:rPr>
              <w:t>.</w:t>
            </w:r>
          </w:p>
          <w:p w:rsidR="00522854" w:rsidRPr="0004223C" w:rsidRDefault="00C6251B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>М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>ировой опыт показывает, что наиболее успешной стратегией достижения высокой межкультурной компетентности является интеграция — сохранение собственной культурной идентичности при овладении культурой других народов.  На первичной стадии должна воспитываться готовность признавать различия между людьми, которая позднее перейдет в способность к межкультурному пониманию и диалогу. Для этог</w:t>
            </w:r>
            <w:r w:rsidR="00D40A95" w:rsidRPr="0004223C">
              <w:rPr>
                <w:color w:val="000000" w:themeColor="text1"/>
                <w:sz w:val="28"/>
                <w:szCs w:val="28"/>
              </w:rPr>
              <w:t>о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 необходимо воспринимать мультикультурную совместимость как само собой разумеющееся условие жизни. </w:t>
            </w:r>
          </w:p>
          <w:p w:rsidR="00C6251B" w:rsidRPr="0004223C" w:rsidRDefault="00522854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Социально-психологическая стабильность </w:t>
            </w:r>
            <w:r w:rsidR="00E55800" w:rsidRPr="0004223C">
              <w:rPr>
                <w:color w:val="000000" w:themeColor="text1"/>
                <w:sz w:val="28"/>
                <w:szCs w:val="28"/>
              </w:rPr>
              <w:t>является важным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компонент</w:t>
            </w:r>
            <w:r w:rsidR="00E55800" w:rsidRPr="0004223C">
              <w:rPr>
                <w:color w:val="000000" w:themeColor="text1"/>
                <w:sz w:val="28"/>
                <w:szCs w:val="28"/>
              </w:rPr>
              <w:t>ом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для развития мультикультурного сообщества, данная стабильность взаимосвязана с общественным прогрессом. Источником такого прогресса выступают человеческие потребности, интересы их удовлетворение. Отсутствие возможности для удовлетворения имеющихся потребностей и развития новых интересов и ценностей приводит к регрессу общества и снижению уровня успешности консолида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ции мультикультурных сообществ.</w:t>
            </w:r>
          </w:p>
          <w:p w:rsidR="00C6251B" w:rsidRPr="0004223C" w:rsidRDefault="00522854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 Стабильность и нестабильность развития социума и индивидуальные особенности л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ичностей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могут привести к разнообразию линий социального поведения и вариантов жизненного пути индивидов.</w:t>
            </w:r>
          </w:p>
          <w:p w:rsidR="00522854" w:rsidRPr="0004223C" w:rsidRDefault="00522854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 Характерной особенностью современной жизни является не что иное, как повышенное воздействие на человека стрессовых ситуаций. Качество переносимости стрессовых ситуаций напрямую зависит от индивидуальной психологической устойчивости личности.</w:t>
            </w:r>
          </w:p>
          <w:p w:rsidR="00522854" w:rsidRPr="0004223C" w:rsidRDefault="00522854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Психологическая устойчивость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подразумевает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особый процесс сохранения наиболее оптимального режима работы психики человека в условиях постоянно изменяющихся во круг него обстоятельств и их стрессового воздействия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 xml:space="preserve"> на него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.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Психологическая устойчивость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личности формируется у человека в процессе его развития и не является генетически обусловленным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.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Он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а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зависит от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таких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факторов: нервная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система человека, его воспитание, опыт, уровень развития.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Г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лавным критерием является то, какой был жизненный путь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у человека,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и какая социально-психологическая стабильность его сопровождала с рождения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- то есть социализация</w:t>
            </w:r>
            <w:r w:rsidRPr="0004223C">
              <w:rPr>
                <w:color w:val="000000" w:themeColor="text1"/>
                <w:sz w:val="28"/>
                <w:szCs w:val="28"/>
              </w:rPr>
              <w:t>.</w:t>
            </w:r>
          </w:p>
          <w:p w:rsidR="00522854" w:rsidRPr="0004223C" w:rsidRDefault="00522854" w:rsidP="0004223C">
            <w:pPr>
              <w:shd w:val="clear" w:color="auto" w:fill="FFFFFF"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</w:t>
            </w:r>
            <w:r w:rsidR="00C6251B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оддерж</w:t>
            </w:r>
            <w:r w:rsidR="00C6251B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психологическ</w:t>
            </w:r>
            <w:r w:rsidR="00C6251B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ой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устойчивост</w:t>
            </w:r>
            <w:r w:rsidR="00C6251B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необходимо целенаправленно активизировать каждую структуру своей личности и всегда помнить о своей главной цели – развитии психологической устойчивости. Несмотря на всю кажущуюся сложность этого процесса, он имеет неоценимое практическое значение, т.к. именно психологическая устойчивость способна придать любому человеку состояние удовлетворённости жизнью и ощущение гармонии, нормализовать психику и повысить работоспособность, подарить новые стимулы, спокойствие и способность стать цельной и сильной личностью и как следствие индивид удовлетворенный собой и своей жизнью будет гораздо открытие, терпимей, </w:t>
            </w:r>
            <w:r w:rsidR="00C6251B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лояльнее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 людям другой национальности, пола и вероисповедания. </w:t>
            </w:r>
          </w:p>
          <w:p w:rsidR="00522854" w:rsidRPr="0004223C" w:rsidRDefault="00522854" w:rsidP="0004223C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04223C">
              <w:rPr>
                <w:color w:val="000000" w:themeColor="text1"/>
                <w:sz w:val="28"/>
                <w:szCs w:val="28"/>
              </w:rPr>
              <w:t>Политика мультикультурализма является ответом национального госуда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 xml:space="preserve">рства на социокультурный вызов. 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Ряд социальных проблем мультикультурного взаимодействия: мультикультурное общество уязвимо, трудно управляемо, непредсказуемо. Для построения его требуется воспитать в каждом члене общества 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 xml:space="preserve">психологически здоровую, полноценную, </w:t>
            </w:r>
            <w:r w:rsidRPr="0004223C">
              <w:rPr>
                <w:color w:val="000000" w:themeColor="text1"/>
                <w:sz w:val="28"/>
                <w:szCs w:val="28"/>
              </w:rPr>
              <w:t>ответственную, толерантную</w:t>
            </w:r>
            <w:r w:rsidR="00C6251B" w:rsidRPr="0004223C">
              <w:rPr>
                <w:color w:val="000000" w:themeColor="text1"/>
                <w:sz w:val="28"/>
                <w:szCs w:val="28"/>
              </w:rPr>
              <w:t>, развитую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личность. На данный момент такая задача трудно разрешимая даже в тех обществах, которые декларируют толерантность как первоочередную ценность и добродетель. Одним из важных аспектов анализируемой проблемы является сохранение культурной тождественности в условиях глобализации</w:t>
            </w:r>
          </w:p>
          <w:p w:rsidR="00522854" w:rsidRPr="0004223C" w:rsidRDefault="00C6251B" w:rsidP="0004223C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color w:val="000000" w:themeColor="text1"/>
                <w:sz w:val="28"/>
                <w:szCs w:val="28"/>
              </w:rPr>
              <w:t xml:space="preserve"> </w:t>
            </w:r>
            <w:r w:rsidR="00522854" w:rsidRPr="0004223C">
              <w:rPr>
                <w:color w:val="000000" w:themeColor="text1"/>
                <w:sz w:val="28"/>
                <w:szCs w:val="28"/>
              </w:rPr>
              <w:t xml:space="preserve"> Оценивая политику мультикультурализма как средство поддержания стабильности и залог успешного развития современного многонационального государства, необходимо отметить, что она фактически ориентирована на недопустимость исключения личности из социальных систем по культурному основанию. Мультикультурализм основывается на принципах свободы от этнических предрассудков и стереотипов, уважения, терпимости и поиска способа интеграции, включения в общество, а не исключения из него. </w:t>
            </w:r>
          </w:p>
          <w:p w:rsidR="00FF1606" w:rsidRPr="0004223C" w:rsidRDefault="00522854" w:rsidP="0004223C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</w:pPr>
            <w:r w:rsidRPr="0004223C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</w:rPr>
              <w:t>Этническая идентичность</w:t>
            </w:r>
            <w:r w:rsidR="00C6251B" w:rsidRPr="0004223C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</w:rPr>
              <w:t>ю является</w:t>
            </w:r>
            <w:r w:rsidRPr="0004223C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C6251B" w:rsidRPr="0004223C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</w:rPr>
              <w:t xml:space="preserve">эмоциональное оценивание и </w:t>
            </w:r>
            <w:r w:rsidR="00C6251B"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восприятие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, переживание своей принадлежности к какой –</w:t>
            </w:r>
            <w:r w:rsidR="00C6251B"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либо этничес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softHyphen/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кой общности. 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Она формируется в </w:t>
            </w:r>
            <w:hyperlink r:id="rId10" w:tooltip="Процесс социализации" w:history="1">
              <w:r w:rsidRPr="0004223C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процессе </w:t>
              </w:r>
            </w:hyperlink>
            <w:hyperlink r:id="rId11" w:tooltip="Аккультурация" w:history="1">
              <w:r w:rsidRPr="0004223C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аккультурации</w:t>
              </w:r>
            </w:hyperlink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человека, в ходе усвоения им норм, обычаев, идеалов и ценностей, во взаимодействии с другими людьми.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Этничность — аскриптивная, приписываемая обществом, харак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softHyphen/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теристика, этническая идентичность достигается индивидом в про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softHyphen/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цессе конструирования социальной реальности на основе этничности,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но не сводится к ней. В реальной жизни субъективная идентичность и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социально предписанная этничность далеко не всегда совпадают.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Этническая идентичность мо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softHyphen/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жет не совпадать с </w:t>
            </w:r>
            <w:r w:rsidRPr="0004223C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8"/>
                <w:szCs w:val="28"/>
              </w:rPr>
              <w:t xml:space="preserve">декларируемой идентичностью,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причислением себя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к этнической общности, которая проявляется в «</w:t>
            </w:r>
            <w:r w:rsidR="00FF1606"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самоназвании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» и 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зависит от социальной ситуации. </w:t>
            </w:r>
          </w:p>
          <w:p w:rsidR="00582E2A" w:rsidRPr="0004223C" w:rsidRDefault="00582E2A" w:rsidP="0004223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Уровень этнической идентичности зависит от «д</w:t>
            </w:r>
            <w:r w:rsidR="00FF1606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иалог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 культур», который </w:t>
            </w:r>
            <w:r w:rsidR="00FF1606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предполагает активное взаимодействие равноправных субъектов, взаимодействие культур и цивилизаций предполагает какие-то общие культурные ценности. </w:t>
            </w:r>
          </w:p>
          <w:p w:rsidR="00FF1606" w:rsidRPr="0004223C" w:rsidRDefault="00FF1606" w:rsidP="0004223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Диалог культур может выступать как примиряющий фактор и предупреждающий возникновение войн и конфликтов. </w:t>
            </w:r>
            <w:r w:rsidR="00582E2A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Его целью является 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снимать </w:t>
            </w:r>
            <w:r w:rsidR="00582E2A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агрессию и 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напряженность, создавать обстановку доверия и взаимного уважения. Существует два вида межкультурных взаимодействий: культурно-прямое</w:t>
            </w:r>
            <w:r w:rsidR="00582E2A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</w:t>
            </w:r>
            <w:r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косвенное</w:t>
            </w:r>
            <w:r w:rsidR="00582E2A" w:rsidRPr="000422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FF1606" w:rsidRPr="0004223C" w:rsidRDefault="00FF1606" w:rsidP="0004223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4223C">
              <w:rPr>
                <w:rStyle w:val="a6"/>
                <w:b w:val="0"/>
                <w:color w:val="000000" w:themeColor="text1"/>
                <w:sz w:val="28"/>
                <w:szCs w:val="28"/>
              </w:rPr>
              <w:t>Культурное многообразие</w:t>
            </w:r>
            <w:r w:rsidRPr="0004223C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="00582E2A" w:rsidRPr="0004223C">
              <w:rPr>
                <w:color w:val="000000" w:themeColor="text1"/>
                <w:sz w:val="28"/>
                <w:szCs w:val="28"/>
              </w:rPr>
              <w:t xml:space="preserve"> неообходимое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условие для самопознания человека: чем больше культур он узнает, чем больше стран посетит, чем больше языков выучит, тем лучше он поймет себя</w:t>
            </w:r>
            <w:r w:rsidR="00582E2A" w:rsidRPr="0004223C">
              <w:rPr>
                <w:color w:val="000000" w:themeColor="text1"/>
                <w:sz w:val="28"/>
                <w:szCs w:val="28"/>
              </w:rPr>
              <w:t>,</w:t>
            </w:r>
            <w:r w:rsidRPr="0004223C">
              <w:rPr>
                <w:color w:val="000000" w:themeColor="text1"/>
                <w:sz w:val="28"/>
                <w:szCs w:val="28"/>
              </w:rPr>
              <w:t xml:space="preserve"> тем богаче будет его духовный мир. </w:t>
            </w:r>
          </w:p>
          <w:p w:rsidR="00582E2A" w:rsidRPr="0004223C" w:rsidRDefault="00522854" w:rsidP="0004223C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научной работе </w:t>
            </w:r>
            <w:r w:rsidR="00AA1192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были</w:t>
            </w: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использова</w:t>
            </w:r>
            <w:r w:rsidR="00AA1192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 </w:t>
            </w: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опросники Стефаненко </w:t>
            </w:r>
            <w:r w:rsidR="00904DF2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Т.Г «Этнопсихология»: методика Дж. Финни, измеряющая выраженность этнической идентичности и шкальный опросник О. Л. Романовой для исследования этнической идентичности молодежи. </w:t>
            </w:r>
          </w:p>
          <w:p w:rsidR="00522854" w:rsidRPr="0004223C" w:rsidRDefault="00FB5E50" w:rsidP="0004223C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w w:val="96"/>
                <w:sz w:val="28"/>
                <w:szCs w:val="28"/>
              </w:rPr>
            </w:pPr>
            <w:r w:rsidRPr="0004223C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И</w:t>
            </w:r>
            <w:r w:rsidR="00522854" w:rsidRPr="0004223C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сследова</w:t>
            </w:r>
            <w:r w:rsidRPr="0004223C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лись</w:t>
            </w:r>
            <w:r w:rsidR="00522854" w:rsidRPr="0004223C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две группы: контрольная и экспериментальная, по 20 человек в каждой, возрастной категории 20 – 24. Гендерный аспект: в контрольной группе 11 парней и 9 девушек; в экспериментальной 13 девушек и 7 парней. Экспериментальная группа участвовала в тренинге: «</w:t>
            </w:r>
            <w:r w:rsidR="00522854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Возможности консолидации этнокультурных сообществ в Одесском регионе».</w:t>
            </w:r>
            <w:r w:rsidR="00522854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82E2A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Проведенное исследования показывает, что этническая идентичность молодежи находиться на уровне ниже среднего, что выражает потребность и актуальность данной работы</w:t>
            </w:r>
            <w:r w:rsidR="00582E2A" w:rsidRPr="0004223C"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  <w:p w:rsidR="00BB74C8" w:rsidRPr="0004223C" w:rsidRDefault="00582E2A" w:rsidP="0004223C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базе исследования был</w:t>
            </w:r>
            <w:r w:rsidR="00522854"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разработан культурно-социальный проект централизованной поддержки лиц различного вероисповедания, национальной </w:t>
            </w:r>
            <w:r w:rsidRPr="000422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принадлежности, пола и возраста, который на данный момент находится на юридической стадии оформления.</w:t>
            </w:r>
          </w:p>
          <w:p w:rsidR="00404BA2" w:rsidRDefault="00404BA2" w:rsidP="0004223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3C" w:rsidRDefault="0004223C" w:rsidP="0004223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4C8" w:rsidRPr="00A25150" w:rsidRDefault="00BB74C8" w:rsidP="00A91BF8">
            <w:pPr>
              <w:pStyle w:val="1"/>
              <w:spacing w:before="0" w:after="0" w:afterAutospacing="0"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A25150">
              <w:rPr>
                <w:color w:val="000000" w:themeColor="text1"/>
                <w:sz w:val="28"/>
                <w:szCs w:val="28"/>
              </w:rPr>
              <w:t>СПИСОК ИСПОЛЬЗУЕМОЙ ЛИТЕРАТУРЫ</w:t>
            </w:r>
          </w:p>
          <w:p w:rsidR="00F307D7" w:rsidRPr="00A25150" w:rsidRDefault="00F307D7" w:rsidP="00A25150">
            <w:pPr>
              <w:pStyle w:val="1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62516" w:rsidRPr="00E55800" w:rsidRDefault="005A7BF1" w:rsidP="00E55800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Абсалямова </w:t>
            </w:r>
            <w:r w:rsidR="00F62516" w:rsidRPr="00E55800">
              <w:rPr>
                <w:rFonts w:ascii="Times New Roman" w:hAnsi="Times New Roman" w:cs="Times New Roman"/>
                <w:sz w:val="28"/>
                <w:szCs w:val="28"/>
              </w:rPr>
              <w:t>А. «Мультикультурал</w:t>
            </w:r>
            <w:r w:rsidR="00E55800">
              <w:rPr>
                <w:rFonts w:ascii="Times New Roman" w:hAnsi="Times New Roman" w:cs="Times New Roman"/>
                <w:sz w:val="28"/>
                <w:szCs w:val="28"/>
              </w:rPr>
              <w:t>изм» к определению понятия / А.</w:t>
            </w:r>
            <w:r w:rsidR="00C06DC5">
              <w:rPr>
                <w:rFonts w:ascii="Times New Roman" w:hAnsi="Times New Roman" w:cs="Times New Roman"/>
                <w:sz w:val="28"/>
                <w:szCs w:val="28"/>
              </w:rPr>
              <w:t>Абсалямова // Киев:</w:t>
            </w:r>
            <w:r w:rsidR="00E55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2516" w:rsidRPr="00E55800">
              <w:rPr>
                <w:rFonts w:ascii="Times New Roman" w:hAnsi="Times New Roman" w:cs="Times New Roman"/>
                <w:sz w:val="28"/>
                <w:szCs w:val="28"/>
              </w:rPr>
              <w:t>Alma-mater. 2012. - № 5. – С. 27- 31.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Агеева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И. А. Канада: роль государства в сфере культуры / И. А. Агеева // США Канада: ЭПК. - 2013. - № 7. - С. 134-138.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Арутюнова Л.В. Мультикультурализм как объект философского мышления // Вестник Московского государственного университета культуры и искусств. 2013. - № 3. - С. 87-90.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Айрапетов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 С. Социальные проблемы вынужденной миграции (Состояние и пути решения проблемы. Н</w:t>
            </w:r>
            <w:r w:rsidR="00E55800">
              <w:rPr>
                <w:rFonts w:ascii="Times New Roman" w:hAnsi="Times New Roman" w:cs="Times New Roman"/>
                <w:sz w:val="28"/>
                <w:szCs w:val="28"/>
              </w:rPr>
              <w:t>а материалы современной России): дис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. канд. филос. наук. / В. С. Айрапетов. М.: РГБ, 2011. - 121 с.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Бакулина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С. Д. Культурные основания формирования толерантного сознания в полиэтническом регионе / С. Д. Бакулина // Омский научный вестник. — 2014. № 3. — С. 75-78.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Бахтин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М. М. Эстетика словесного творчества / М. М. Бахтин. М. : Искусство, 2014. - 424 с.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Беккер Ф. Этничность и миграция: критическое прочтение понятия этничности в миграционных исследованиях / Ф. Беккер// Этничность и миграция: критическое прочтение понятия этничности в миграционных исследованиях. 2011. №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3. – С.67-95.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Бенхабиб С. Притязания культуры. Равенство и разнообразие в глобальную эру./ С. Бенхабиб. – М.: Логос, 2013. – С. 9, 31.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А. А. Американские консерваторы и мультикультурализм : дис. . канд. истор. наук / А. А. Борисов. — Пермь, 2012. — 157 с. 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А. А. Культурный релятивизм в США / А. А. Борисов, Ю. В. Василенко // Вестн. Перм. ун-та. История. 2011. - Вып. 5. - С. 32.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А. А. Мультикультурализма: теория и практика / А. А. Борисов // История. Культура. Общество: междисциплинарный подход. М. : Аспект-пресс, 2014. - С. 513-575.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Т. П. Теория мультикультурализма как синтез философских концепций либерализма и коммунитаризма : дис. . канд. филос. наук : 09.00.03 / Т. П. Волкова. Мурманск, 2013. - 165 с.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Волочкова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М. В. Миграция и интеграция / М. В. Волочкова // Завтра. 2011. - № 3 (764). - С. 14-16.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декларация ЮНЕСКО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культурном разнообразии Электронный ресурс. // Культурное и языковое разнообразие в информационном обществе. — СПб., 2011. — С. 65-74. 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Грушевицкая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Т. Г. Основы межкультурной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оммуникации / Т.Г. Грушевицкая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В.Д. Попков, А.П. Садохин. М.: ЮНИТИ-ДАНА, 2012. - 352 с. - ISBN 5-238-00359-5.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А. А. Философия. Мораль. Политика / А. А. Гусейнов. — М. : Академкнига, 2002. 304 с. - ISBN 5-94628-065-1.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Гидденс Э. Ускользающий мир: как глобализация меняет нашу жизнь. / Э. Гидденс.– М.: Изд-во «Весь мир», 2014. – С. 33.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Глейзер Н. Мультиэтнические общества: проблемы демографического, религиозного и культурного разнообразия / Этнографическое обозрение. - 2012.- №6.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В.И. Толковый словарь живого великорусского языка: в 4 т. / В. И. Даль. М.: Прогресс-Универс, 2012. - Т. 4. - 665 с. - ISBN 5-7905-1315-8.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Евтух</w:t>
            </w:r>
            <w:r w:rsidR="00C0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В. Б. Концепции этносоциального развития США и Канады: типология, традиции, эволюция / В. Б. Евтух. Киев, 2012. - 178 с.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С. Б. Этническая идентичность на пограничье культур / С. Б. Егоров. СПб. : Изд-во СПбГУ, 2013. - 173 с. - ISBN 978-5-28804475-5.</w:t>
            </w:r>
          </w:p>
          <w:p w:rsidR="00F62516" w:rsidRPr="00A25150" w:rsidRDefault="005A7BF1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Кожурин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Ю. Ф. К вопросу об идентификации понятия «социокультурный» / Ю. Ф. Кожурин // Проблемы развития регионального социума: материалы Междунар. науч. конф. Саранск, 2011.-Ч. 1.-С. 56-59.</w:t>
            </w:r>
          </w:p>
          <w:p w:rsidR="0004223C" w:rsidRDefault="005A7BF1" w:rsidP="0004223C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Козловски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П. Культура постмодерна / П. Козловски ; пер. с нем. JI. В. Федоровой и др. М.: Республика, 1997. - 240 с. - ISBN 5-25002636-2.</w:t>
            </w:r>
          </w:p>
          <w:p w:rsidR="00F62516" w:rsidRPr="0004223C" w:rsidRDefault="00F62516" w:rsidP="0004223C">
            <w:pPr>
              <w:numPr>
                <w:ilvl w:val="0"/>
                <w:numId w:val="32"/>
              </w:numPr>
              <w:spacing w:after="0" w:line="360" w:lineRule="auto"/>
              <w:ind w:left="176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23C">
              <w:rPr>
                <w:rFonts w:ascii="Times New Roman" w:hAnsi="Times New Roman" w:cs="Times New Roman"/>
                <w:sz w:val="28"/>
                <w:szCs w:val="28"/>
              </w:rPr>
              <w:t>Куропятник, А. И. Мультикультурализм. Проблемы социальной стабильности полиэтничных обществ / А. П. Куропятник. СПб., 2012. - 207 с.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Лебедева Н.М. Методы этнической и кросскультурной психологии / Н.М Лебедева отв. ред. И. М. Савельева. М.: НИУ ВШЭ, 2011 – 221 с.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Лекторский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В.А. О толерантности, плюрализме и критицизме / В. А. Лекторский // Вопросы философии. 2014. - № 11. - С. 46-54.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Лекторский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В.А. Христианские ценности, либерализм, тоталитаризм, постмодернизм / В. А. Лекторский // Вопросы философии. 2012. - № 4. - С. 3-9.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Мазаев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В.М. Национальная культура как один из важнейших факторов жизнеспособности и жизнедеятельности этноса / В. М. Мазаев // Культура как фактор социализации личности. Воронеж, 2012. - С. 28.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 Вызов национальному государству / В. Малахов // Pro et Contra. М., 2014. - Т. 3. - № 2. - С. 141-154.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Малахов</w:t>
            </w:r>
            <w:r w:rsidR="00C0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В. С. Ностальгия по идентичности / В. С. Малахов // Логос. — 2011. -№3.- С. 9-11.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Межуев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В. М. Диалог между цивилизациями как философская проблема / В. М. Межуев // Вестник Московского государственного университета культуры и искусства. — 2014. № 1 (5). - С. 34-45.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Момджян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К. X. Несколько слов о глобализации / К. X. Момджан // Личность. Культура. Общество. 2013. - Т. V, вып. 3-4. - С. 55-61.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А. Г. Состояние и факторы социальной адаптации мигрантов: дис.  канд. социол. наук / А. Г. Петухов. М., 2012. - 151 с.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Персикова Т. Н. Межкультурная коммуникация и корпоративная культура: Учебное пособие. — 2012. — М.: Логос, 2007.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Садохин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А. П. Межкультурная коммуникация / А. П. Садохин. М.: Альфа-М: Инфра-М, 2014. - 340 с. - ISBN 5-236-00678-3.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Ситарам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К. Основы межкультурной коммуникации / К. Ситарам, Р. Когделл // Человек. 2012. - № 5. - С. 106-108.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Словарь общественных наук: философия, религиоведение, культурология, политология, этика / авт.-сост.: Подольская Е. А., Погорелый Д. Е., Лихвар В. Д. Ростов н/Д : Феникс, 2011. - 475 с.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Словарь по этике / под. ред.: A.A. Гусейнова, И. С. Кона. — М.: Политиздат, 2013. — 430 с.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Современный словарь иностранных слов: толкование, словоуплотребление / Л. М. Баш, А. В. Боброва. — 6-е изд. — М.: РИПО-КЛАССИК, 2012. 959 с. - ISBN 5-7657-0188-4.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Е. А. Мультикультурализм между либерализмом и коммунитаризмом / Е. А. Степанова // Мультикультуральная современность: Урал-Россия-Мир: материалы XII Всерос. науч.-практ. конф. Екатеринбург: Гуманитарный ун-т, 2011 - С. 27-31.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Тишков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 А. Теория и практика мультикультурализма / В. А. Тишков / / Мультикультурализм и трансформация постсоветских обществ / под ред. B.C. Малахова. М., 2012. - С. 345.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Тлостанова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М. В. Движение идеи мультикультурализма в США конца XX века / М. В. Тлостанова // США: Канада: экономика, политика, культура. 2013. - № 5. - С. 98-107.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Толковый словарь русского языка: в 4 т. / сост. В.В. Виноградов; под ред. Д.Н. Ушакова. М.: Эксмо-пресс, 2012. - Т. 4. - 735 с. - ISBN 5-8733-0098-5.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Ушанова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И. А. Глобализация и мультикультурализм: пути развития / И. А. Ушанова // Вестн. Новгород, гос. ун-та. 2014. - № 27. -С. 14-18.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Фасмер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М. Этимологический словарь русского языка: в 4 т / М. Фасмер. М., 2011. - Т. 4. - 239 с. - ISBN 5-17-013347-2.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Федюнина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С. М. Толерантность к межэтническим взаимодействиям с мигрантами в установках сотрудников силовых структур / С. М. Федюнина // Социально-гуманитарные знания. — 2012.- № 3. С. 151-158.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Фрик Т. Б. Основы теории межкультурный коммуникации: учебное пособие. — Томск: Томский политехнический университет, 2013. — 100 с.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Хантингтон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С. Столкновение цивилизаций / С. Хантингтон ; пер. с англ. Т. Велемеевой, Ю. Новиковой. М. : ACT, 2012. - 571 с. — ISBN 978-5-17-039454-8.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Хеффе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О. Плюрализм и толерантность: к легитимизации в современном мире / О. Хеффе // Философские науки. 2011. - № 12. -С. 11-13.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Хотинец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В. Ю. Этническая идентичность и толерантность / В. Ю. Хотинец. Екатеринбург: Изд-во Урал, ун-та, 2012. - 121 с. - ISBN 5-7525-0600-Х. </w:t>
            </w:r>
          </w:p>
          <w:p w:rsidR="00F62516" w:rsidRPr="00A25150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Шестакова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М. А. Индивидуальное мышление в контексте принципа плюрализма / М. А. Шестакова // Вестн. МГУ. Сер 7. Философия. -2015.-№ 4.-С. 18-21.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Эриксон Э. Идентичность: юность и кризис / пер. с англ.; общ. ред. и предисл. А. В. Толстых. — М.: Прогресс, б.г. 2013. – 234 с.</w:t>
            </w:r>
          </w:p>
          <w:p w:rsidR="00F62516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Яковенко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>И. Г. Постсоветская Россия: Логика разворачивания этнокультурных процессов в свете конца империи и глобализации. Цивилизации / И. Г. Яковенко. М., 2011. - Вып. 6. - 116 с.</w:t>
            </w:r>
          </w:p>
          <w:p w:rsidR="009F3007" w:rsidRDefault="009F3007" w:rsidP="009F3007">
            <w:pPr>
              <w:pStyle w:val="ae"/>
              <w:numPr>
                <w:ilvl w:val="0"/>
                <w:numId w:val="32"/>
              </w:numPr>
              <w:shd w:val="clear" w:color="auto" w:fill="FFFFFF" w:themeFill="background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Яремчук О.В. Мультикультурализм, как принцип консолидации этнических групп и личностей в социальной работе / О.В. Яремчук, В.И. Фокина. – Одесса: ИМЕКС – ЛТД, 2014.- 375с.</w:t>
            </w:r>
          </w:p>
          <w:p w:rsidR="009F3007" w:rsidRDefault="009F3007" w:rsidP="009F3007">
            <w:pPr>
              <w:pStyle w:val="ae"/>
              <w:numPr>
                <w:ilvl w:val="0"/>
                <w:numId w:val="32"/>
              </w:numPr>
              <w:shd w:val="clear" w:color="auto" w:fill="FFFFFF" w:themeFill="background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Яремчук О.В. Национальный миф: идеологичность, интенциональность, субъектность./ О.В. Яремчук // Психологические перспективы, спец. выпуск «Психологические измерения украинского социальнокультурного прострнства», 2012. – с. 182 -196.</w:t>
            </w:r>
          </w:p>
          <w:p w:rsidR="009F3007" w:rsidRDefault="009F3007" w:rsidP="009F3007">
            <w:pPr>
              <w:pStyle w:val="ae"/>
              <w:numPr>
                <w:ilvl w:val="0"/>
                <w:numId w:val="32"/>
              </w:numPr>
              <w:shd w:val="clear" w:color="auto" w:fill="FFFFFF" w:themeFill="background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Яремчук О.В. Политико-психологическая технология создания консолидирующего мифа </w:t>
            </w:r>
            <w:r w:rsidRPr="00D505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D505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О.В. Яремчук // Практическая психология и социальная работа: научно-практический образовательно-методический журнал. – 2012.- №3. – с. 22-26.</w:t>
            </w:r>
          </w:p>
          <w:p w:rsidR="009F3007" w:rsidRPr="009F3007" w:rsidRDefault="009F3007" w:rsidP="009F3007">
            <w:pPr>
              <w:pStyle w:val="ae"/>
              <w:numPr>
                <w:ilvl w:val="0"/>
                <w:numId w:val="32"/>
              </w:numPr>
              <w:shd w:val="clear" w:color="auto" w:fill="FFFFFF" w:themeFill="background1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Яремчук О.В. Политико-психологическая технология сотворение национального мифа. / О.В. Яремчук // Материалы первого конвенту МАСПН Украины. – Одесская юридическая академия, 2011. с. 257-261.</w:t>
            </w:r>
          </w:p>
          <w:p w:rsidR="00F62516" w:rsidRPr="009F3007" w:rsidRDefault="00C06DC5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Parekh 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Rethinking Multiculturalism: Cultural Diversity and Political Throry / B. Parekh. London: Macmillan, 2011. - P. 142-178.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Bhawuk D. P. S., Brislin R. W.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Cross-cultural training: A review // Applied Psychology: An international review. 2010. Vol. 49. P. 162-191.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Brislifi R. W., Bhawuk D. P. S.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Cross-cultural training: Research and innovations // Social psychology and cultural context. Thousand Oaks (Cal.), 2013. P. 205-216.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Brislin R. W., Horvath A-M.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Cross-cultural training and multicultural education // Handbook of Cross-Cultural Psychology. Boston, 2012. Vol. 3: Social Behavior and Applications. P. 327-369.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DeRidder R., Tripathi R. C.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Norm violation and intergroup relations. Oxford, 2012.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Dubois P. M., Hutson J. J.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Intergroup dialogues across America. Hadley (Ma.), 2012.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Greenwald A. G., McGhee D. E., Schwartz J- L-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Measuring individual differences in implicit cognition: the implicit association test // Journal of Personality and Social Psychology. 2012. Vol. 73. P. 1464-1480.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Lee M. Y., Sapp S. G, Ray M. </w:t>
            </w: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reverse social distance scale // Journal of Social Psychology. 2011. Vol. 136. P. 17-24.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Nagda B. A., Zuniga X., Sevig T.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Bridging differences through peer facilitated intergroup dialogues // Peer programs on a college campus: Theory, training and voices of the peers. San Diego </w:t>
            </w:r>
            <w:r w:rsidRPr="00A2515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(CaL), </w:t>
            </w: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P. 378-414.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Neumann R., Seibt B.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structure of prejudice: associative strength as a determinant of stereotype endorsement // European Journal of Social Psychology. 2013. Vol. 31. P. 609-620.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Noels K. A., </w:t>
            </w:r>
            <w:r w:rsidRPr="00EF6EE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Clement </w:t>
            </w: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R.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Communicating across cultures: Social determinants and acculturative consequences // Canadian Journal of Behavioural Science. 2013. Vol. 28. P. 214-228.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Paige R. M.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Intercultural trainer competencies// Handbook of intercultural training. Thousand Oaks (Cal.), 2013. P. 148-165.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Pettigrew T. </w:t>
            </w:r>
            <w:r w:rsidRPr="00EF6EE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F., </w:t>
            </w: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Meertens R. W.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Subtle and blatant prejudice in Western Europe // European Journal of Social Psychology. 2012. Vol. 25. P. 57-75.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Phinney J. S.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Ethnic identity in adolescents and adults: Review of research // Psychological Bulletin. 2011. Vol. 108. P. 499-514.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Roberts R. £., Phinney J. S., Masse L. C, Roberts C. R,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structure of ethnic identity of young adolescents from diverse ethnocultural groups // Journal of Early Adolescence. 2013. Vol. 19. P. 301-322.</w:t>
            </w:r>
          </w:p>
          <w:p w:rsidR="009F3007" w:rsidRPr="009F3007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Shachar H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251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Amir Y. </w:t>
            </w:r>
            <w:r w:rsidRPr="00A25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Training teachers and students for intercultural cooperation in Israel: two models // Handbook of intercultural training. Thousand Oaks (Cal.), 2012. P. 236-251.</w:t>
            </w:r>
          </w:p>
          <w:p w:rsidR="009F3007" w:rsidRPr="009F3007" w:rsidRDefault="009F3007" w:rsidP="0004223C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007">
              <w:rPr>
                <w:rFonts w:ascii="Times New Roman" w:hAnsi="Times New Roman" w:cs="Times New Roman"/>
                <w:sz w:val="28"/>
                <w:szCs w:val="28"/>
              </w:rPr>
              <w:t>Электронный ресурс. – Режим доступа: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F3007">
              <w:rPr>
                <w:rFonts w:ascii="Times New Roman" w:hAnsi="Times New Roman" w:cs="Times New Roman"/>
                <w:sz w:val="28"/>
                <w:szCs w:val="28"/>
              </w:rPr>
              <w:t>http://zakon5.rada.gov.ua/laws/show/995_503.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ресурс. – Режим доступа: </w:t>
            </w:r>
            <w:hyperlink r:id="rId12" w:history="1">
              <w:r w:rsidRPr="00A2515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http://www.unhchr.ch/udhr</w:t>
              </w:r>
            </w:hyperlink>
            <w:r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F62516" w:rsidRPr="00A25150" w:rsidRDefault="00731DC7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ресурс.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– Режим доступа: </w:t>
            </w:r>
            <w:hyperlink r:id="rId13" w:history="1">
              <w:r w:rsidR="00F62516" w:rsidRPr="00A2515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http://www.archipelag.ru</w:t>
              </w:r>
            </w:hyperlink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F62516" w:rsidRPr="00A25150" w:rsidRDefault="00F62516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50">
              <w:rPr>
                <w:rFonts w:ascii="Times New Roman" w:hAnsi="Times New Roman" w:cs="Times New Roman"/>
                <w:sz w:val="28"/>
                <w:szCs w:val="28"/>
              </w:rPr>
              <w:t>Электронный ресурс. –Режим доступа:  </w:t>
            </w:r>
            <w:hyperlink r:id="rId14" w:history="1">
              <w:r w:rsidRPr="00A2515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http://etyket.org.ua</w:t>
              </w:r>
            </w:hyperlink>
            <w:r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F62516" w:rsidRPr="00A25150" w:rsidRDefault="00731DC7" w:rsidP="009F300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ресурс.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</w:rPr>
              <w:t xml:space="preserve"> – Режим доступа: http://psyznaiyka.net</w:t>
            </w:r>
            <w:r w:rsidR="00F62516" w:rsidRPr="00A251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9F3007" w:rsidRDefault="009F3007" w:rsidP="00026C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07" w:rsidRDefault="009F3007" w:rsidP="00026C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07" w:rsidRDefault="009F3007" w:rsidP="00026C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07" w:rsidRDefault="009F3007" w:rsidP="00026C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07" w:rsidRDefault="009F3007" w:rsidP="00026C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4C8" w:rsidRPr="00A25150" w:rsidRDefault="00BB74C8" w:rsidP="00A2515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B74C8" w:rsidRPr="00A25150" w:rsidRDefault="00BB74C8" w:rsidP="00A2515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4C8" w:rsidRPr="00F62516" w:rsidRDefault="00BB74C8" w:rsidP="00BB74C8">
      <w:pPr>
        <w:shd w:val="clear" w:color="auto" w:fill="FFFFFF"/>
        <w:spacing w:before="144" w:after="288" w:line="360" w:lineRule="auto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</w:p>
    <w:p w:rsidR="00BB74C8" w:rsidRDefault="00BB74C8"/>
    <w:sectPr w:rsidR="00BB74C8" w:rsidSect="00F2644D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971" w:rsidRDefault="00264971" w:rsidP="00BB74C8">
      <w:pPr>
        <w:spacing w:after="0" w:line="240" w:lineRule="auto"/>
      </w:pPr>
      <w:r>
        <w:separator/>
      </w:r>
    </w:p>
  </w:endnote>
  <w:endnote w:type="continuationSeparator" w:id="0">
    <w:p w:rsidR="00264971" w:rsidRDefault="00264971" w:rsidP="00BB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3298008"/>
      <w:docPartObj>
        <w:docPartGallery w:val="Page Numbers (Bottom of Page)"/>
        <w:docPartUnique/>
      </w:docPartObj>
    </w:sdtPr>
    <w:sdtEndPr/>
    <w:sdtContent>
      <w:p w:rsidR="009131A0" w:rsidRDefault="009131A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EEC">
          <w:rPr>
            <w:noProof/>
          </w:rPr>
          <w:t>21</w:t>
        </w:r>
        <w:r>
          <w:fldChar w:fldCharType="end"/>
        </w:r>
      </w:p>
    </w:sdtContent>
  </w:sdt>
  <w:p w:rsidR="009131A0" w:rsidRDefault="009131A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971" w:rsidRDefault="00264971" w:rsidP="00BB74C8">
      <w:pPr>
        <w:spacing w:after="0" w:line="240" w:lineRule="auto"/>
      </w:pPr>
      <w:r>
        <w:separator/>
      </w:r>
    </w:p>
  </w:footnote>
  <w:footnote w:type="continuationSeparator" w:id="0">
    <w:p w:rsidR="00264971" w:rsidRDefault="00264971" w:rsidP="00BB7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9247821"/>
      <w:docPartObj>
        <w:docPartGallery w:val="Page Numbers (Top of Page)"/>
        <w:docPartUnique/>
      </w:docPartObj>
    </w:sdtPr>
    <w:sdtEndPr/>
    <w:sdtContent>
      <w:p w:rsidR="009131A0" w:rsidRDefault="009131A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EEC">
          <w:rPr>
            <w:noProof/>
          </w:rPr>
          <w:t>21</w:t>
        </w:r>
        <w:r>
          <w:fldChar w:fldCharType="end"/>
        </w:r>
      </w:p>
    </w:sdtContent>
  </w:sdt>
  <w:p w:rsidR="009131A0" w:rsidRDefault="009131A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0592"/>
    <w:multiLevelType w:val="hybridMultilevel"/>
    <w:tmpl w:val="E1786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B1A42"/>
    <w:multiLevelType w:val="hybridMultilevel"/>
    <w:tmpl w:val="D8CC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6500F"/>
    <w:multiLevelType w:val="hybridMultilevel"/>
    <w:tmpl w:val="497A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31C8D"/>
    <w:multiLevelType w:val="hybridMultilevel"/>
    <w:tmpl w:val="757A3E5E"/>
    <w:lvl w:ilvl="0" w:tplc="04190013">
      <w:start w:val="1"/>
      <w:numFmt w:val="upperRoman"/>
      <w:lvlText w:val="%1."/>
      <w:lvlJc w:val="righ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>
    <w:nsid w:val="098304F0"/>
    <w:multiLevelType w:val="hybridMultilevel"/>
    <w:tmpl w:val="D41028F4"/>
    <w:lvl w:ilvl="0" w:tplc="6062281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151DB9"/>
    <w:multiLevelType w:val="multilevel"/>
    <w:tmpl w:val="1BC0E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0D77408B"/>
    <w:multiLevelType w:val="hybridMultilevel"/>
    <w:tmpl w:val="B91E65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1B594D"/>
    <w:multiLevelType w:val="hybridMultilevel"/>
    <w:tmpl w:val="3BC8CF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0F9D3420"/>
    <w:multiLevelType w:val="hybridMultilevel"/>
    <w:tmpl w:val="E9AC1AF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162A75C3"/>
    <w:multiLevelType w:val="multilevel"/>
    <w:tmpl w:val="FF7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64C0BC7"/>
    <w:multiLevelType w:val="hybridMultilevel"/>
    <w:tmpl w:val="F62C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F27DD"/>
    <w:multiLevelType w:val="hybridMultilevel"/>
    <w:tmpl w:val="F04AF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F770E"/>
    <w:multiLevelType w:val="hybridMultilevel"/>
    <w:tmpl w:val="26C6E4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61B4B"/>
    <w:multiLevelType w:val="hybridMultilevel"/>
    <w:tmpl w:val="808E6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74208"/>
    <w:multiLevelType w:val="hybridMultilevel"/>
    <w:tmpl w:val="C366A5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4D089F"/>
    <w:multiLevelType w:val="multilevel"/>
    <w:tmpl w:val="D6FE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2EC16E64"/>
    <w:multiLevelType w:val="hybridMultilevel"/>
    <w:tmpl w:val="90DEFCA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2FDE059C"/>
    <w:multiLevelType w:val="hybridMultilevel"/>
    <w:tmpl w:val="A7E0B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26503"/>
    <w:multiLevelType w:val="multilevel"/>
    <w:tmpl w:val="D6FE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0E61791"/>
    <w:multiLevelType w:val="hybridMultilevel"/>
    <w:tmpl w:val="8F2056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20E7726"/>
    <w:multiLevelType w:val="hybridMultilevel"/>
    <w:tmpl w:val="5A3C03B2"/>
    <w:lvl w:ilvl="0" w:tplc="FFFFFFFF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023B38"/>
    <w:multiLevelType w:val="hybridMultilevel"/>
    <w:tmpl w:val="1B3E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3E0A86"/>
    <w:multiLevelType w:val="hybridMultilevel"/>
    <w:tmpl w:val="C3A044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3B5314B8"/>
    <w:multiLevelType w:val="hybridMultilevel"/>
    <w:tmpl w:val="13DA0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9219B1"/>
    <w:multiLevelType w:val="hybridMultilevel"/>
    <w:tmpl w:val="BFEEAC62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5">
    <w:nsid w:val="3DBB6E9A"/>
    <w:multiLevelType w:val="hybridMultilevel"/>
    <w:tmpl w:val="A1F262BC"/>
    <w:lvl w:ilvl="0" w:tplc="6062281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CE4EC8"/>
    <w:multiLevelType w:val="hybridMultilevel"/>
    <w:tmpl w:val="749AD9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016C0C"/>
    <w:multiLevelType w:val="hybridMultilevel"/>
    <w:tmpl w:val="B5C86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0448FB"/>
    <w:multiLevelType w:val="hybridMultilevel"/>
    <w:tmpl w:val="266AF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43DF17A6"/>
    <w:multiLevelType w:val="hybridMultilevel"/>
    <w:tmpl w:val="346A1F68"/>
    <w:lvl w:ilvl="0" w:tplc="D134591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0">
    <w:nsid w:val="45203121"/>
    <w:multiLevelType w:val="hybridMultilevel"/>
    <w:tmpl w:val="AE3EED68"/>
    <w:lvl w:ilvl="0" w:tplc="27681316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1">
    <w:nsid w:val="48D853BC"/>
    <w:multiLevelType w:val="hybridMultilevel"/>
    <w:tmpl w:val="9C04B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7B5EE9"/>
    <w:multiLevelType w:val="hybridMultilevel"/>
    <w:tmpl w:val="BB1828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C74178"/>
    <w:multiLevelType w:val="multilevel"/>
    <w:tmpl w:val="D14AB9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4FE9638A"/>
    <w:multiLevelType w:val="hybridMultilevel"/>
    <w:tmpl w:val="CB540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7353D1"/>
    <w:multiLevelType w:val="hybridMultilevel"/>
    <w:tmpl w:val="8B76A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64597A"/>
    <w:multiLevelType w:val="hybridMultilevel"/>
    <w:tmpl w:val="E5044B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B20D96"/>
    <w:multiLevelType w:val="hybridMultilevel"/>
    <w:tmpl w:val="C3FAD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C0540"/>
    <w:multiLevelType w:val="hybridMultilevel"/>
    <w:tmpl w:val="3DA68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4A26C7"/>
    <w:multiLevelType w:val="hybridMultilevel"/>
    <w:tmpl w:val="377A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3D2365"/>
    <w:multiLevelType w:val="hybridMultilevel"/>
    <w:tmpl w:val="36CEF976"/>
    <w:lvl w:ilvl="0" w:tplc="FFFFFFFF">
      <w:start w:val="65535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A1E12B2"/>
    <w:multiLevelType w:val="multilevel"/>
    <w:tmpl w:val="D938F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33"/>
  </w:num>
  <w:num w:numId="3">
    <w:abstractNumId w:val="3"/>
  </w:num>
  <w:num w:numId="4">
    <w:abstractNumId w:val="30"/>
  </w:num>
  <w:num w:numId="5">
    <w:abstractNumId w:val="39"/>
  </w:num>
  <w:num w:numId="6">
    <w:abstractNumId w:val="29"/>
  </w:num>
  <w:num w:numId="7">
    <w:abstractNumId w:val="24"/>
  </w:num>
  <w:num w:numId="8">
    <w:abstractNumId w:val="26"/>
  </w:num>
  <w:num w:numId="9">
    <w:abstractNumId w:val="38"/>
  </w:num>
  <w:num w:numId="10">
    <w:abstractNumId w:val="17"/>
  </w:num>
  <w:num w:numId="11">
    <w:abstractNumId w:val="13"/>
  </w:num>
  <w:num w:numId="12">
    <w:abstractNumId w:val="2"/>
  </w:num>
  <w:num w:numId="13">
    <w:abstractNumId w:val="10"/>
  </w:num>
  <w:num w:numId="14">
    <w:abstractNumId w:val="31"/>
  </w:num>
  <w:num w:numId="15">
    <w:abstractNumId w:val="20"/>
  </w:num>
  <w:num w:numId="16">
    <w:abstractNumId w:val="32"/>
  </w:num>
  <w:num w:numId="17">
    <w:abstractNumId w:val="16"/>
  </w:num>
  <w:num w:numId="18">
    <w:abstractNumId w:val="37"/>
  </w:num>
  <w:num w:numId="19">
    <w:abstractNumId w:val="19"/>
  </w:num>
  <w:num w:numId="20">
    <w:abstractNumId w:val="14"/>
  </w:num>
  <w:num w:numId="21">
    <w:abstractNumId w:val="40"/>
  </w:num>
  <w:num w:numId="22">
    <w:abstractNumId w:val="5"/>
  </w:num>
  <w:num w:numId="23">
    <w:abstractNumId w:val="9"/>
  </w:num>
  <w:num w:numId="24">
    <w:abstractNumId w:val="15"/>
  </w:num>
  <w:num w:numId="25">
    <w:abstractNumId w:val="18"/>
  </w:num>
  <w:num w:numId="26">
    <w:abstractNumId w:val="0"/>
  </w:num>
  <w:num w:numId="27">
    <w:abstractNumId w:val="35"/>
  </w:num>
  <w:num w:numId="28">
    <w:abstractNumId w:val="27"/>
  </w:num>
  <w:num w:numId="29">
    <w:abstractNumId w:val="1"/>
  </w:num>
  <w:num w:numId="30">
    <w:abstractNumId w:val="34"/>
  </w:num>
  <w:num w:numId="31">
    <w:abstractNumId w:val="21"/>
  </w:num>
  <w:num w:numId="32">
    <w:abstractNumId w:val="4"/>
  </w:num>
  <w:num w:numId="33">
    <w:abstractNumId w:val="23"/>
  </w:num>
  <w:num w:numId="34">
    <w:abstractNumId w:val="36"/>
  </w:num>
  <w:num w:numId="35">
    <w:abstractNumId w:val="41"/>
  </w:num>
  <w:num w:numId="36">
    <w:abstractNumId w:val="28"/>
  </w:num>
  <w:num w:numId="37">
    <w:abstractNumId w:val="8"/>
  </w:num>
  <w:num w:numId="38">
    <w:abstractNumId w:val="7"/>
  </w:num>
  <w:num w:numId="39">
    <w:abstractNumId w:val="6"/>
  </w:num>
  <w:num w:numId="40">
    <w:abstractNumId w:val="25"/>
  </w:num>
  <w:num w:numId="41">
    <w:abstractNumId w:val="1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539"/>
    <w:rsid w:val="000005E6"/>
    <w:rsid w:val="00026C2F"/>
    <w:rsid w:val="0004223C"/>
    <w:rsid w:val="00046F73"/>
    <w:rsid w:val="000A529B"/>
    <w:rsid w:val="000B3223"/>
    <w:rsid w:val="000D0F2A"/>
    <w:rsid w:val="00136839"/>
    <w:rsid w:val="00164C97"/>
    <w:rsid w:val="001A3203"/>
    <w:rsid w:val="00206C4D"/>
    <w:rsid w:val="00264971"/>
    <w:rsid w:val="00292646"/>
    <w:rsid w:val="002A4A76"/>
    <w:rsid w:val="002B6187"/>
    <w:rsid w:val="002E6272"/>
    <w:rsid w:val="002F1BBA"/>
    <w:rsid w:val="002F5060"/>
    <w:rsid w:val="00322B2A"/>
    <w:rsid w:val="003330E1"/>
    <w:rsid w:val="00352D36"/>
    <w:rsid w:val="00381FED"/>
    <w:rsid w:val="003979FB"/>
    <w:rsid w:val="003A4D5D"/>
    <w:rsid w:val="003B1104"/>
    <w:rsid w:val="003D38CD"/>
    <w:rsid w:val="00404BA2"/>
    <w:rsid w:val="00406223"/>
    <w:rsid w:val="00430D2F"/>
    <w:rsid w:val="00452F8A"/>
    <w:rsid w:val="00463173"/>
    <w:rsid w:val="004756C6"/>
    <w:rsid w:val="004A0AD8"/>
    <w:rsid w:val="004A275E"/>
    <w:rsid w:val="004B1CE9"/>
    <w:rsid w:val="004D0854"/>
    <w:rsid w:val="00522854"/>
    <w:rsid w:val="00536BFC"/>
    <w:rsid w:val="00555263"/>
    <w:rsid w:val="00566D5D"/>
    <w:rsid w:val="00574A38"/>
    <w:rsid w:val="00582E2A"/>
    <w:rsid w:val="005A7BF1"/>
    <w:rsid w:val="005C0FEE"/>
    <w:rsid w:val="005E2A4E"/>
    <w:rsid w:val="006247C1"/>
    <w:rsid w:val="00654460"/>
    <w:rsid w:val="006A3271"/>
    <w:rsid w:val="006C251F"/>
    <w:rsid w:val="006C28F3"/>
    <w:rsid w:val="006D2986"/>
    <w:rsid w:val="006E6FCB"/>
    <w:rsid w:val="00731DC7"/>
    <w:rsid w:val="007331AF"/>
    <w:rsid w:val="00752100"/>
    <w:rsid w:val="00775BE8"/>
    <w:rsid w:val="007B0389"/>
    <w:rsid w:val="007F4397"/>
    <w:rsid w:val="00805C4B"/>
    <w:rsid w:val="0082248E"/>
    <w:rsid w:val="00826334"/>
    <w:rsid w:val="0083224C"/>
    <w:rsid w:val="00843D48"/>
    <w:rsid w:val="00887AC4"/>
    <w:rsid w:val="008A011E"/>
    <w:rsid w:val="00904DF2"/>
    <w:rsid w:val="009104F0"/>
    <w:rsid w:val="009131A0"/>
    <w:rsid w:val="009226A1"/>
    <w:rsid w:val="00940CFA"/>
    <w:rsid w:val="00990FBA"/>
    <w:rsid w:val="009D6C82"/>
    <w:rsid w:val="009F3007"/>
    <w:rsid w:val="00A25150"/>
    <w:rsid w:val="00A33CDD"/>
    <w:rsid w:val="00A5441C"/>
    <w:rsid w:val="00A81AFB"/>
    <w:rsid w:val="00A91BF8"/>
    <w:rsid w:val="00A9372A"/>
    <w:rsid w:val="00AA1192"/>
    <w:rsid w:val="00AB5876"/>
    <w:rsid w:val="00AB7AF1"/>
    <w:rsid w:val="00AF183C"/>
    <w:rsid w:val="00B03D2B"/>
    <w:rsid w:val="00B31FB5"/>
    <w:rsid w:val="00B8695F"/>
    <w:rsid w:val="00BB133E"/>
    <w:rsid w:val="00BB74C8"/>
    <w:rsid w:val="00BC1EEF"/>
    <w:rsid w:val="00BD4B44"/>
    <w:rsid w:val="00BE732E"/>
    <w:rsid w:val="00BF4278"/>
    <w:rsid w:val="00C03F76"/>
    <w:rsid w:val="00C054C2"/>
    <w:rsid w:val="00C06DC5"/>
    <w:rsid w:val="00C07838"/>
    <w:rsid w:val="00C14619"/>
    <w:rsid w:val="00C24EAD"/>
    <w:rsid w:val="00C6251B"/>
    <w:rsid w:val="00CC71D0"/>
    <w:rsid w:val="00CF6D9F"/>
    <w:rsid w:val="00D04275"/>
    <w:rsid w:val="00D40A95"/>
    <w:rsid w:val="00D451D8"/>
    <w:rsid w:val="00D73EA4"/>
    <w:rsid w:val="00D91008"/>
    <w:rsid w:val="00DE2789"/>
    <w:rsid w:val="00E1553B"/>
    <w:rsid w:val="00E55800"/>
    <w:rsid w:val="00E71872"/>
    <w:rsid w:val="00E93E4A"/>
    <w:rsid w:val="00EB7087"/>
    <w:rsid w:val="00EC632E"/>
    <w:rsid w:val="00EC7AB6"/>
    <w:rsid w:val="00EE6539"/>
    <w:rsid w:val="00EF0676"/>
    <w:rsid w:val="00EF6EEC"/>
    <w:rsid w:val="00F15B9F"/>
    <w:rsid w:val="00F2644D"/>
    <w:rsid w:val="00F307D7"/>
    <w:rsid w:val="00F53462"/>
    <w:rsid w:val="00F56C81"/>
    <w:rsid w:val="00F62516"/>
    <w:rsid w:val="00F63F58"/>
    <w:rsid w:val="00F75D31"/>
    <w:rsid w:val="00F93B93"/>
    <w:rsid w:val="00FB5E50"/>
    <w:rsid w:val="00FC661A"/>
    <w:rsid w:val="00FE73E5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726E0-1224-48DA-9366-909C6C17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74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7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74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7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74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BB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74C8"/>
  </w:style>
  <w:style w:type="paragraph" w:styleId="a4">
    <w:name w:val="List Paragraph"/>
    <w:basedOn w:val="a"/>
    <w:uiPriority w:val="34"/>
    <w:qFormat/>
    <w:rsid w:val="00BB74C8"/>
    <w:pPr>
      <w:ind w:left="720"/>
      <w:contextualSpacing/>
    </w:pPr>
  </w:style>
  <w:style w:type="table" w:styleId="a5">
    <w:name w:val="Table Grid"/>
    <w:basedOn w:val="a1"/>
    <w:uiPriority w:val="59"/>
    <w:rsid w:val="00BB74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BB74C8"/>
  </w:style>
  <w:style w:type="character" w:styleId="a6">
    <w:name w:val="Strong"/>
    <w:basedOn w:val="a0"/>
    <w:uiPriority w:val="22"/>
    <w:qFormat/>
    <w:rsid w:val="00BB74C8"/>
    <w:rPr>
      <w:b/>
      <w:bCs/>
    </w:rPr>
  </w:style>
  <w:style w:type="character" w:styleId="a7">
    <w:name w:val="Hyperlink"/>
    <w:basedOn w:val="a0"/>
    <w:uiPriority w:val="99"/>
    <w:unhideWhenUsed/>
    <w:rsid w:val="00BB74C8"/>
    <w:rPr>
      <w:color w:val="0000FF"/>
      <w:u w:val="single"/>
    </w:rPr>
  </w:style>
  <w:style w:type="character" w:styleId="a8">
    <w:name w:val="Emphasis"/>
    <w:basedOn w:val="a0"/>
    <w:uiPriority w:val="20"/>
    <w:qFormat/>
    <w:rsid w:val="00BB74C8"/>
    <w:rPr>
      <w:i/>
      <w:iCs/>
    </w:rPr>
  </w:style>
  <w:style w:type="character" w:customStyle="1" w:styleId="mw-headline">
    <w:name w:val="mw-headline"/>
    <w:basedOn w:val="a0"/>
    <w:rsid w:val="00BB74C8"/>
  </w:style>
  <w:style w:type="character" w:customStyle="1" w:styleId="mw-editsection">
    <w:name w:val="mw-editsection"/>
    <w:basedOn w:val="a0"/>
    <w:rsid w:val="00BB74C8"/>
  </w:style>
  <w:style w:type="character" w:customStyle="1" w:styleId="mw-editsection-bracket">
    <w:name w:val="mw-editsection-bracket"/>
    <w:basedOn w:val="a0"/>
    <w:rsid w:val="00BB74C8"/>
  </w:style>
  <w:style w:type="character" w:customStyle="1" w:styleId="mw-editsection-divider">
    <w:name w:val="mw-editsection-divider"/>
    <w:basedOn w:val="a0"/>
    <w:rsid w:val="00BB74C8"/>
  </w:style>
  <w:style w:type="character" w:customStyle="1" w:styleId="citation">
    <w:name w:val="citation"/>
    <w:basedOn w:val="a0"/>
    <w:rsid w:val="00BB74C8"/>
  </w:style>
  <w:style w:type="paragraph" w:customStyle="1" w:styleId="list-label">
    <w:name w:val="list-label"/>
    <w:basedOn w:val="a"/>
    <w:rsid w:val="00BB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BB74C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">
    <w:name w:val="Текст сноски1"/>
    <w:basedOn w:val="11"/>
    <w:rsid w:val="00BB74C8"/>
  </w:style>
  <w:style w:type="character" w:customStyle="1" w:styleId="13">
    <w:name w:val="Знак сноски1"/>
    <w:basedOn w:val="a0"/>
    <w:rsid w:val="00BB74C8"/>
    <w:rPr>
      <w:vertAlign w:val="superscript"/>
    </w:rPr>
  </w:style>
  <w:style w:type="character" w:customStyle="1" w:styleId="w">
    <w:name w:val="w"/>
    <w:basedOn w:val="a0"/>
    <w:rsid w:val="00BB74C8"/>
  </w:style>
  <w:style w:type="character" w:customStyle="1" w:styleId="selectionindex">
    <w:name w:val="selection_index"/>
    <w:basedOn w:val="a0"/>
    <w:rsid w:val="00BB74C8"/>
  </w:style>
  <w:style w:type="paragraph" w:customStyle="1" w:styleId="src">
    <w:name w:val="src"/>
    <w:basedOn w:val="a"/>
    <w:rsid w:val="00BB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B74C8"/>
    <w:pPr>
      <w:spacing w:after="0" w:line="240" w:lineRule="auto"/>
    </w:pPr>
    <w:rPr>
      <w:rFonts w:eastAsiaTheme="minorEastAsia"/>
      <w:lang w:val="uk-UA"/>
    </w:rPr>
  </w:style>
  <w:style w:type="paragraph" w:styleId="aa">
    <w:name w:val="header"/>
    <w:basedOn w:val="a"/>
    <w:link w:val="ab"/>
    <w:uiPriority w:val="99"/>
    <w:unhideWhenUsed/>
    <w:rsid w:val="00BB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B74C8"/>
  </w:style>
  <w:style w:type="paragraph" w:styleId="ac">
    <w:name w:val="footer"/>
    <w:basedOn w:val="a"/>
    <w:link w:val="ad"/>
    <w:uiPriority w:val="99"/>
    <w:unhideWhenUsed/>
    <w:rsid w:val="00BB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B74C8"/>
  </w:style>
  <w:style w:type="character" w:customStyle="1" w:styleId="hl">
    <w:name w:val="hl"/>
    <w:basedOn w:val="a0"/>
    <w:rsid w:val="00BB74C8"/>
  </w:style>
  <w:style w:type="table" w:customStyle="1" w:styleId="14">
    <w:name w:val="Сетка таблицы1"/>
    <w:basedOn w:val="a1"/>
    <w:next w:val="a5"/>
    <w:uiPriority w:val="59"/>
    <w:rsid w:val="00C24E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9F3007"/>
    <w:pPr>
      <w:tabs>
        <w:tab w:val="left" w:pos="709"/>
      </w:tabs>
      <w:suppressAutoHyphens/>
      <w:spacing w:after="120" w:line="276" w:lineRule="atLeast"/>
    </w:pPr>
    <w:rPr>
      <w:rFonts w:ascii="Calibri" w:eastAsia="Lucida Sans Unicode" w:hAnsi="Calibri"/>
      <w:color w:val="00000A"/>
    </w:rPr>
  </w:style>
  <w:style w:type="character" w:customStyle="1" w:styleId="af">
    <w:name w:val="Основной текст Знак"/>
    <w:basedOn w:val="a0"/>
    <w:link w:val="ae"/>
    <w:rsid w:val="009F3007"/>
    <w:rPr>
      <w:rFonts w:ascii="Calibri" w:eastAsia="Lucida Sans Unicode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itio.wiki/w/index.php?title=%D0%A5%D0%A5_%D0%B2%D0%B5%D0%BA&amp;action=edit&amp;redlink=1" TargetMode="External"/><Relationship Id="rId13" Type="http://schemas.openxmlformats.org/officeDocument/2006/relationships/hyperlink" Target="http://www.archipela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hchr.ch/ud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ndars.ru/college/sociologiya/akkulturaciya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randars.ru/college/sociologiya/process-socializac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ndars.ru/college/sociologiya/mezhkulturnaya-kommunikaciya.html" TargetMode="External"/><Relationship Id="rId14" Type="http://schemas.openxmlformats.org/officeDocument/2006/relationships/hyperlink" Target="http://etyket.or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64D7F-3C5F-4A12-8307-632E3637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4385</Words>
  <Characters>24997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libonu</cp:lastModifiedBy>
  <cp:revision>2</cp:revision>
  <dcterms:created xsi:type="dcterms:W3CDTF">2018-04-20T10:55:00Z</dcterms:created>
  <dcterms:modified xsi:type="dcterms:W3CDTF">2018-04-20T10:55:00Z</dcterms:modified>
</cp:coreProperties>
</file>