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26F6" w:rsidRPr="004A296C" w:rsidRDefault="00F726F6" w:rsidP="00F726F6">
      <w:pPr>
        <w:spacing w:line="360" w:lineRule="auto"/>
        <w:jc w:val="center"/>
        <w:rPr>
          <w:szCs w:val="28"/>
        </w:rPr>
      </w:pPr>
      <w:r w:rsidRPr="004A296C">
        <w:rPr>
          <w:szCs w:val="28"/>
        </w:rPr>
        <w:t>Одеський національний університет імені І.І. Мечникова</w:t>
      </w:r>
    </w:p>
    <w:p w:rsidR="00F726F6" w:rsidRPr="004A296C" w:rsidRDefault="00F726F6" w:rsidP="00F726F6">
      <w:pPr>
        <w:spacing w:line="360" w:lineRule="auto"/>
        <w:jc w:val="center"/>
        <w:rPr>
          <w:szCs w:val="28"/>
        </w:rPr>
      </w:pPr>
      <w:r w:rsidRPr="004A296C">
        <w:rPr>
          <w:szCs w:val="28"/>
        </w:rPr>
        <w:t>Економіко-правовий факультет</w:t>
      </w:r>
    </w:p>
    <w:p w:rsidR="00F726F6" w:rsidRPr="004A296C" w:rsidRDefault="00F726F6" w:rsidP="00F726F6">
      <w:pPr>
        <w:spacing w:line="360" w:lineRule="auto"/>
        <w:jc w:val="center"/>
        <w:rPr>
          <w:szCs w:val="28"/>
        </w:rPr>
      </w:pPr>
      <w:r w:rsidRPr="004A296C">
        <w:rPr>
          <w:szCs w:val="28"/>
        </w:rPr>
        <w:t>Кафедра цивільно-правових дисциплін</w:t>
      </w:r>
    </w:p>
    <w:p w:rsidR="00F726F6" w:rsidRPr="004A296C" w:rsidRDefault="00F726F6" w:rsidP="00F726F6">
      <w:pPr>
        <w:spacing w:line="360" w:lineRule="auto"/>
        <w:jc w:val="center"/>
        <w:rPr>
          <w:szCs w:val="28"/>
        </w:rPr>
      </w:pPr>
    </w:p>
    <w:p w:rsidR="00F726F6" w:rsidRDefault="00F726F6" w:rsidP="00F726F6">
      <w:pPr>
        <w:spacing w:line="360" w:lineRule="auto"/>
        <w:rPr>
          <w:b/>
          <w:szCs w:val="28"/>
        </w:rPr>
      </w:pPr>
    </w:p>
    <w:p w:rsidR="00F726F6" w:rsidRPr="004A296C" w:rsidRDefault="00F726F6" w:rsidP="00F726F6">
      <w:pPr>
        <w:spacing w:line="360" w:lineRule="auto"/>
        <w:rPr>
          <w:b/>
          <w:szCs w:val="28"/>
        </w:rPr>
      </w:pPr>
    </w:p>
    <w:p w:rsidR="00F726F6" w:rsidRPr="004A296C" w:rsidRDefault="00F726F6" w:rsidP="00F726F6">
      <w:pPr>
        <w:spacing w:line="360" w:lineRule="auto"/>
        <w:jc w:val="center"/>
        <w:rPr>
          <w:b/>
          <w:szCs w:val="28"/>
        </w:rPr>
      </w:pPr>
      <w:r w:rsidRPr="004A296C">
        <w:rPr>
          <w:b/>
          <w:szCs w:val="28"/>
        </w:rPr>
        <w:t>Д и п л о м н а  р о б о т а</w:t>
      </w:r>
    </w:p>
    <w:p w:rsidR="00F726F6" w:rsidRPr="003B0662" w:rsidRDefault="00F726F6" w:rsidP="00F726F6">
      <w:pPr>
        <w:jc w:val="center"/>
        <w:rPr>
          <w:b/>
          <w:szCs w:val="28"/>
          <w:lang w:val="uk-UA"/>
        </w:rPr>
      </w:pPr>
      <w:r>
        <w:rPr>
          <w:b/>
          <w:szCs w:val="28"/>
          <w:lang w:val="uk-UA"/>
        </w:rPr>
        <w:t>«</w:t>
      </w:r>
      <w:r w:rsidRPr="005406FA">
        <w:rPr>
          <w:b/>
          <w:color w:val="000000"/>
          <w:szCs w:val="28"/>
          <w:lang w:eastAsia="ru-RU"/>
        </w:rPr>
        <w:t>Державна система екологічної безпеки в сфері генно-інженерної діяльності України</w:t>
      </w:r>
      <w:r>
        <w:rPr>
          <w:b/>
          <w:szCs w:val="28"/>
          <w:lang w:val="uk-UA"/>
        </w:rPr>
        <w:t>»</w:t>
      </w:r>
    </w:p>
    <w:p w:rsidR="00F726F6" w:rsidRPr="003B0662" w:rsidRDefault="00F726F6" w:rsidP="00F726F6">
      <w:pPr>
        <w:jc w:val="center"/>
        <w:rPr>
          <w:szCs w:val="28"/>
          <w:lang w:val="uk-UA"/>
        </w:rPr>
      </w:pPr>
      <w:r>
        <w:rPr>
          <w:szCs w:val="28"/>
          <w:lang w:val="uk-UA"/>
        </w:rPr>
        <w:t>«</w:t>
      </w:r>
      <w:r w:rsidRPr="00B31F46">
        <w:rPr>
          <w:color w:val="000000"/>
          <w:szCs w:val="28"/>
          <w:lang w:val="en-US" w:eastAsia="ru-RU"/>
        </w:rPr>
        <w:t>State system of ecological safety in the sphere of genetic engineering activity of Ukraine</w:t>
      </w:r>
      <w:r>
        <w:rPr>
          <w:szCs w:val="28"/>
          <w:lang w:val="uk-UA"/>
        </w:rPr>
        <w:t>»</w:t>
      </w:r>
    </w:p>
    <w:p w:rsidR="00F726F6" w:rsidRPr="00B31F46" w:rsidRDefault="00F726F6" w:rsidP="00F726F6">
      <w:pPr>
        <w:jc w:val="center"/>
        <w:rPr>
          <w:szCs w:val="28"/>
          <w:lang w:val="en-US"/>
        </w:rPr>
      </w:pPr>
    </w:p>
    <w:p w:rsidR="00F726F6" w:rsidRPr="004A296C" w:rsidRDefault="00F726F6" w:rsidP="00F726F6">
      <w:pPr>
        <w:spacing w:line="360" w:lineRule="auto"/>
        <w:jc w:val="center"/>
        <w:rPr>
          <w:szCs w:val="28"/>
        </w:rPr>
      </w:pPr>
      <w:r w:rsidRPr="004A296C">
        <w:rPr>
          <w:szCs w:val="28"/>
        </w:rPr>
        <w:t>на здобуття ступеня вищої освіти «магістр»</w:t>
      </w:r>
    </w:p>
    <w:p w:rsidR="00F726F6" w:rsidRPr="004A296C" w:rsidRDefault="00F726F6" w:rsidP="00F726F6">
      <w:pPr>
        <w:jc w:val="center"/>
        <w:rPr>
          <w:szCs w:val="28"/>
        </w:rPr>
      </w:pPr>
    </w:p>
    <w:p w:rsidR="00F726F6" w:rsidRDefault="00F726F6" w:rsidP="00F726F6">
      <w:pPr>
        <w:rPr>
          <w:b/>
          <w:szCs w:val="28"/>
        </w:rPr>
      </w:pPr>
    </w:p>
    <w:p w:rsidR="00F726F6" w:rsidRPr="004A296C" w:rsidRDefault="00F726F6" w:rsidP="00F726F6">
      <w:pPr>
        <w:rPr>
          <w:b/>
          <w:szCs w:val="28"/>
        </w:rPr>
      </w:pPr>
    </w:p>
    <w:p w:rsidR="00F726F6" w:rsidRPr="00A3252C" w:rsidRDefault="00F726F6" w:rsidP="00F726F6">
      <w:pPr>
        <w:ind w:left="2124" w:firstLine="708"/>
        <w:rPr>
          <w:szCs w:val="28"/>
        </w:rPr>
      </w:pPr>
      <w:r>
        <w:rPr>
          <w:szCs w:val="28"/>
        </w:rPr>
        <w:t xml:space="preserve">             Виконав: студент </w:t>
      </w:r>
      <w:r>
        <w:rPr>
          <w:szCs w:val="28"/>
          <w:lang w:val="uk-UA"/>
        </w:rPr>
        <w:t>заоч</w:t>
      </w:r>
      <w:r>
        <w:rPr>
          <w:szCs w:val="28"/>
        </w:rPr>
        <w:t xml:space="preserve">ної </w:t>
      </w:r>
      <w:r w:rsidRPr="004A296C">
        <w:rPr>
          <w:szCs w:val="28"/>
        </w:rPr>
        <w:t>форми навчання</w:t>
      </w:r>
    </w:p>
    <w:p w:rsidR="00F726F6" w:rsidRDefault="00F726F6" w:rsidP="00F726F6">
      <w:pPr>
        <w:ind w:left="2832" w:firstLine="708"/>
        <w:rPr>
          <w:szCs w:val="28"/>
        </w:rPr>
      </w:pPr>
      <w:r w:rsidRPr="004A296C">
        <w:rPr>
          <w:szCs w:val="28"/>
        </w:rPr>
        <w:t xml:space="preserve">   спеціальності 081 Право</w:t>
      </w:r>
    </w:p>
    <w:p w:rsidR="00F726F6" w:rsidRPr="003B0662" w:rsidRDefault="00F726F6" w:rsidP="00F726F6">
      <w:pPr>
        <w:ind w:left="2832" w:firstLine="708"/>
        <w:rPr>
          <w:b/>
          <w:szCs w:val="28"/>
          <w:lang w:val="uk-UA"/>
        </w:rPr>
      </w:pPr>
      <w:r>
        <w:rPr>
          <w:szCs w:val="28"/>
        </w:rPr>
        <w:t xml:space="preserve">   </w:t>
      </w:r>
      <w:r w:rsidRPr="003B0662">
        <w:rPr>
          <w:b/>
          <w:szCs w:val="28"/>
          <w:lang w:val="uk-UA"/>
        </w:rPr>
        <w:t>Дерус Сергій Анатолійович</w:t>
      </w:r>
    </w:p>
    <w:p w:rsidR="00F726F6" w:rsidRDefault="00F726F6" w:rsidP="00F726F6">
      <w:pPr>
        <w:ind w:left="2124" w:firstLine="708"/>
        <w:rPr>
          <w:sz w:val="24"/>
        </w:rPr>
      </w:pPr>
    </w:p>
    <w:p w:rsidR="00F726F6" w:rsidRPr="004A296C" w:rsidRDefault="00F726F6" w:rsidP="00F726F6">
      <w:pPr>
        <w:ind w:left="2124" w:firstLine="708"/>
        <w:rPr>
          <w:szCs w:val="28"/>
        </w:rPr>
      </w:pPr>
      <w:r w:rsidRPr="004A296C">
        <w:rPr>
          <w:szCs w:val="28"/>
        </w:rPr>
        <w:t xml:space="preserve">             Науковий керівник: </w:t>
      </w:r>
    </w:p>
    <w:p w:rsidR="00F726F6" w:rsidRPr="004A296C" w:rsidRDefault="00F726F6" w:rsidP="00F726F6">
      <w:pPr>
        <w:rPr>
          <w:szCs w:val="28"/>
        </w:rPr>
      </w:pPr>
      <w:r w:rsidRPr="004A296C">
        <w:rPr>
          <w:szCs w:val="28"/>
        </w:rPr>
        <w:t xml:space="preserve">                         </w:t>
      </w:r>
      <w:r>
        <w:rPr>
          <w:szCs w:val="28"/>
        </w:rPr>
        <w:t xml:space="preserve">                             к.б</w:t>
      </w:r>
      <w:r w:rsidRPr="004A296C">
        <w:rPr>
          <w:szCs w:val="28"/>
        </w:rPr>
        <w:t xml:space="preserve">.н., доц.  </w:t>
      </w:r>
      <w:r>
        <w:rPr>
          <w:szCs w:val="28"/>
          <w:lang w:val="uk-UA"/>
        </w:rPr>
        <w:t>Ситніков Д.М</w:t>
      </w:r>
      <w:r w:rsidRPr="004A296C">
        <w:rPr>
          <w:szCs w:val="28"/>
        </w:rPr>
        <w:t>. ______</w:t>
      </w:r>
    </w:p>
    <w:p w:rsidR="00F726F6" w:rsidRPr="004A296C" w:rsidRDefault="00F726F6" w:rsidP="00F726F6">
      <w:pPr>
        <w:ind w:left="2124" w:firstLine="708"/>
        <w:rPr>
          <w:szCs w:val="28"/>
        </w:rPr>
      </w:pPr>
      <w:r w:rsidRPr="004A296C">
        <w:rPr>
          <w:szCs w:val="28"/>
        </w:rPr>
        <w:t xml:space="preserve">             Рецензент: </w:t>
      </w:r>
    </w:p>
    <w:p w:rsidR="00F726F6" w:rsidRPr="004A296C" w:rsidRDefault="00F726F6" w:rsidP="00F726F6">
      <w:pPr>
        <w:ind w:left="2832" w:firstLine="708"/>
        <w:rPr>
          <w:szCs w:val="28"/>
        </w:rPr>
      </w:pPr>
      <w:r w:rsidRPr="004A296C">
        <w:rPr>
          <w:szCs w:val="28"/>
        </w:rPr>
        <w:t xml:space="preserve">   </w:t>
      </w:r>
      <w:r w:rsidRPr="00A3252C">
        <w:rPr>
          <w:szCs w:val="28"/>
        </w:rPr>
        <w:t xml:space="preserve">к.ю.н., доц. </w:t>
      </w:r>
      <w:r>
        <w:rPr>
          <w:szCs w:val="28"/>
        </w:rPr>
        <w:t>Масін В.М.</w:t>
      </w:r>
      <w:r w:rsidRPr="004A296C">
        <w:rPr>
          <w:szCs w:val="28"/>
        </w:rPr>
        <w:t xml:space="preserve"> </w:t>
      </w:r>
    </w:p>
    <w:p w:rsidR="00F726F6" w:rsidRPr="004A296C" w:rsidRDefault="00F726F6" w:rsidP="00F726F6">
      <w:pPr>
        <w:spacing w:line="360" w:lineRule="auto"/>
        <w:jc w:val="center"/>
        <w:rPr>
          <w:b/>
          <w:szCs w:val="28"/>
        </w:rPr>
      </w:pPr>
    </w:p>
    <w:p w:rsidR="00F726F6" w:rsidRPr="004A296C" w:rsidRDefault="00F726F6" w:rsidP="00F726F6">
      <w:pPr>
        <w:spacing w:line="360" w:lineRule="auto"/>
        <w:jc w:val="both"/>
        <w:rPr>
          <w:b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726F6" w:rsidRPr="004A296C" w:rsidTr="00F35487">
        <w:trPr>
          <w:jc w:val="center"/>
        </w:trPr>
        <w:tc>
          <w:tcPr>
            <w:tcW w:w="4967" w:type="dxa"/>
          </w:tcPr>
          <w:p w:rsidR="00F726F6" w:rsidRPr="004A296C" w:rsidRDefault="00F726F6" w:rsidP="00F35487">
            <w:pPr>
              <w:spacing w:line="360" w:lineRule="auto"/>
              <w:rPr>
                <w:szCs w:val="28"/>
              </w:rPr>
            </w:pPr>
            <w:r w:rsidRPr="004A296C">
              <w:rPr>
                <w:szCs w:val="28"/>
              </w:rPr>
              <w:t>Рекомендовано до захисту:</w:t>
            </w:r>
          </w:p>
          <w:p w:rsidR="00F726F6" w:rsidRPr="004A296C" w:rsidRDefault="00F726F6" w:rsidP="00F35487">
            <w:pPr>
              <w:spacing w:line="360" w:lineRule="auto"/>
              <w:rPr>
                <w:szCs w:val="28"/>
              </w:rPr>
            </w:pPr>
            <w:r w:rsidRPr="004A296C">
              <w:rPr>
                <w:szCs w:val="28"/>
              </w:rPr>
              <w:t>протокол засідання кафедри</w:t>
            </w:r>
          </w:p>
          <w:p w:rsidR="00F726F6" w:rsidRPr="004A296C" w:rsidRDefault="00F726F6" w:rsidP="00F35487">
            <w:pPr>
              <w:spacing w:line="360" w:lineRule="auto"/>
              <w:rPr>
                <w:szCs w:val="28"/>
              </w:rPr>
            </w:pPr>
            <w:r w:rsidRPr="003B0662">
              <w:rPr>
                <w:szCs w:val="28"/>
              </w:rPr>
              <w:t>№ 4 від 3</w:t>
            </w:r>
            <w:r w:rsidRPr="003B0662">
              <w:rPr>
                <w:szCs w:val="28"/>
                <w:lang w:val="uk-UA"/>
              </w:rPr>
              <w:t>0</w:t>
            </w:r>
            <w:r w:rsidRPr="003B0662">
              <w:rPr>
                <w:szCs w:val="28"/>
              </w:rPr>
              <w:t>.11.2020 р.</w:t>
            </w:r>
            <w:r w:rsidRPr="004A296C">
              <w:rPr>
                <w:szCs w:val="28"/>
              </w:rPr>
              <w:t xml:space="preserve"> </w:t>
            </w:r>
          </w:p>
          <w:p w:rsidR="00F726F6" w:rsidRPr="004A296C" w:rsidRDefault="00F726F6" w:rsidP="00F35487">
            <w:pPr>
              <w:spacing w:line="360" w:lineRule="auto"/>
              <w:rPr>
                <w:szCs w:val="28"/>
              </w:rPr>
            </w:pPr>
          </w:p>
          <w:p w:rsidR="00F726F6" w:rsidRPr="004A296C" w:rsidRDefault="00F726F6" w:rsidP="00F35487">
            <w:pPr>
              <w:spacing w:line="360" w:lineRule="auto"/>
              <w:rPr>
                <w:szCs w:val="28"/>
              </w:rPr>
            </w:pPr>
            <w:r w:rsidRPr="004A296C">
              <w:rPr>
                <w:szCs w:val="28"/>
              </w:rPr>
              <w:t>Завідувач кафедри</w:t>
            </w:r>
          </w:p>
          <w:p w:rsidR="00F726F6" w:rsidRPr="004A296C" w:rsidRDefault="00F726F6" w:rsidP="00F35487">
            <w:pPr>
              <w:tabs>
                <w:tab w:val="left" w:pos="1168"/>
                <w:tab w:val="left" w:pos="3861"/>
              </w:tabs>
              <w:rPr>
                <w:szCs w:val="28"/>
              </w:rPr>
            </w:pPr>
            <w:r w:rsidRPr="003B0662">
              <w:rPr>
                <w:szCs w:val="28"/>
                <w:u w:val="single"/>
              </w:rPr>
              <w:tab/>
            </w:r>
            <w:r w:rsidRPr="004A296C">
              <w:rPr>
                <w:szCs w:val="28"/>
              </w:rPr>
              <w:t xml:space="preserve">проф. Канзафарова І.С.   </w:t>
            </w:r>
          </w:p>
          <w:p w:rsidR="00F726F6" w:rsidRPr="004A296C" w:rsidRDefault="00F726F6" w:rsidP="00F35487">
            <w:pPr>
              <w:tabs>
                <w:tab w:val="left" w:pos="284"/>
                <w:tab w:val="left" w:pos="1767"/>
              </w:tabs>
              <w:rPr>
                <w:szCs w:val="28"/>
              </w:rPr>
            </w:pPr>
            <w:r w:rsidRPr="004A296C">
              <w:rPr>
                <w:szCs w:val="28"/>
              </w:rPr>
              <w:tab/>
              <w:t>(підпис)</w:t>
            </w:r>
          </w:p>
        </w:tc>
        <w:tc>
          <w:tcPr>
            <w:tcW w:w="4678" w:type="dxa"/>
          </w:tcPr>
          <w:p w:rsidR="00F726F6" w:rsidRPr="004A296C" w:rsidRDefault="00F726F6" w:rsidP="00F35487">
            <w:pPr>
              <w:tabs>
                <w:tab w:val="right" w:pos="4462"/>
              </w:tabs>
              <w:spacing w:line="360" w:lineRule="auto"/>
              <w:rPr>
                <w:szCs w:val="28"/>
              </w:rPr>
            </w:pPr>
            <w:r w:rsidRPr="004A296C">
              <w:rPr>
                <w:szCs w:val="28"/>
              </w:rPr>
              <w:t xml:space="preserve">Захищено на засіданні </w:t>
            </w:r>
            <w:r w:rsidRPr="003B0662">
              <w:rPr>
                <w:szCs w:val="28"/>
              </w:rPr>
              <w:t>ЕК № 6</w:t>
            </w:r>
          </w:p>
          <w:p w:rsidR="00F726F6" w:rsidRPr="004A296C" w:rsidRDefault="00F726F6" w:rsidP="00F35487">
            <w:pPr>
              <w:tabs>
                <w:tab w:val="right" w:pos="4462"/>
              </w:tabs>
              <w:spacing w:line="360" w:lineRule="auto"/>
              <w:rPr>
                <w:szCs w:val="28"/>
              </w:rPr>
            </w:pPr>
            <w:r w:rsidRPr="004A296C">
              <w:rPr>
                <w:szCs w:val="28"/>
              </w:rPr>
              <w:t>протокол №      від _________2020 р.</w:t>
            </w:r>
            <w:r w:rsidRPr="004A296C">
              <w:rPr>
                <w:szCs w:val="28"/>
              </w:rPr>
              <w:tab/>
            </w:r>
          </w:p>
          <w:p w:rsidR="00F726F6" w:rsidRPr="004A296C" w:rsidRDefault="00F726F6" w:rsidP="00F35487">
            <w:pPr>
              <w:tabs>
                <w:tab w:val="right" w:pos="4462"/>
              </w:tabs>
              <w:rPr>
                <w:szCs w:val="28"/>
              </w:rPr>
            </w:pPr>
            <w:r w:rsidRPr="004A296C">
              <w:rPr>
                <w:szCs w:val="28"/>
              </w:rPr>
              <w:t>Оцінка__________/_______/______</w:t>
            </w:r>
          </w:p>
          <w:p w:rsidR="00F726F6" w:rsidRPr="004A296C" w:rsidRDefault="00F726F6" w:rsidP="00F35487">
            <w:pPr>
              <w:jc w:val="center"/>
              <w:rPr>
                <w:szCs w:val="28"/>
              </w:rPr>
            </w:pPr>
            <w:r w:rsidRPr="004A296C">
              <w:rPr>
                <w:szCs w:val="28"/>
              </w:rPr>
              <w:t>(за національною шкалою/шкалою ЕСТ</w:t>
            </w:r>
            <w:r w:rsidRPr="004A296C">
              <w:rPr>
                <w:szCs w:val="28"/>
                <w:lang w:val="en-US"/>
              </w:rPr>
              <w:t>S</w:t>
            </w:r>
            <w:r w:rsidRPr="004A296C">
              <w:rPr>
                <w:szCs w:val="28"/>
              </w:rPr>
              <w:t>/ бали)</w:t>
            </w:r>
          </w:p>
          <w:p w:rsidR="00F726F6" w:rsidRPr="004A296C" w:rsidRDefault="00F726F6" w:rsidP="00F35487">
            <w:pPr>
              <w:spacing w:line="360" w:lineRule="auto"/>
              <w:rPr>
                <w:szCs w:val="28"/>
              </w:rPr>
            </w:pPr>
          </w:p>
          <w:p w:rsidR="00F726F6" w:rsidRPr="004A296C" w:rsidRDefault="00F726F6" w:rsidP="00F35487">
            <w:pPr>
              <w:spacing w:line="360" w:lineRule="auto"/>
              <w:rPr>
                <w:szCs w:val="28"/>
              </w:rPr>
            </w:pPr>
            <w:r w:rsidRPr="004A296C">
              <w:rPr>
                <w:szCs w:val="28"/>
              </w:rPr>
              <w:t>Голова ЕК</w:t>
            </w:r>
          </w:p>
          <w:p w:rsidR="00F726F6" w:rsidRPr="004A296C" w:rsidRDefault="00F726F6" w:rsidP="00F35487">
            <w:pPr>
              <w:rPr>
                <w:szCs w:val="28"/>
              </w:rPr>
            </w:pPr>
            <w:r w:rsidRPr="004A296C">
              <w:rPr>
                <w:szCs w:val="28"/>
              </w:rPr>
              <w:t xml:space="preserve">_________ проф. </w:t>
            </w:r>
            <w:r w:rsidRPr="003B0662">
              <w:rPr>
                <w:szCs w:val="28"/>
              </w:rPr>
              <w:t>Степанова Т.В.</w:t>
            </w:r>
          </w:p>
          <w:p w:rsidR="00F726F6" w:rsidRPr="004A296C" w:rsidRDefault="00F726F6" w:rsidP="00F35487">
            <w:pPr>
              <w:tabs>
                <w:tab w:val="left" w:pos="454"/>
                <w:tab w:val="left" w:pos="2155"/>
              </w:tabs>
              <w:rPr>
                <w:szCs w:val="28"/>
              </w:rPr>
            </w:pPr>
            <w:r w:rsidRPr="004A296C">
              <w:rPr>
                <w:szCs w:val="28"/>
              </w:rPr>
              <w:tab/>
              <w:t>(підпис)</w:t>
            </w:r>
            <w:r w:rsidRPr="004A296C">
              <w:rPr>
                <w:szCs w:val="28"/>
              </w:rPr>
              <w:tab/>
            </w:r>
          </w:p>
        </w:tc>
      </w:tr>
    </w:tbl>
    <w:p w:rsidR="00F726F6" w:rsidRPr="004A296C" w:rsidRDefault="00F726F6" w:rsidP="00F726F6">
      <w:pPr>
        <w:spacing w:line="360" w:lineRule="auto"/>
        <w:rPr>
          <w:b/>
          <w:szCs w:val="28"/>
        </w:rPr>
      </w:pPr>
    </w:p>
    <w:p w:rsidR="00F726F6" w:rsidRPr="004A296C" w:rsidRDefault="00F726F6" w:rsidP="00F726F6">
      <w:pPr>
        <w:spacing w:line="360" w:lineRule="auto"/>
        <w:jc w:val="center"/>
        <w:rPr>
          <w:b/>
          <w:szCs w:val="28"/>
        </w:rPr>
      </w:pPr>
      <w:r w:rsidRPr="004A296C">
        <w:rPr>
          <w:b/>
          <w:szCs w:val="28"/>
        </w:rPr>
        <w:t>Одеса – 2020</w:t>
      </w:r>
    </w:p>
    <w:p w:rsidR="00F726F6" w:rsidRDefault="00F726F6" w:rsidP="00F726F6">
      <w:pPr>
        <w:jc w:val="center"/>
        <w:rPr>
          <w:b/>
          <w:color w:val="000000"/>
          <w:szCs w:val="28"/>
          <w:lang w:val="uk-UA" w:eastAsia="ru-RU"/>
        </w:rPr>
      </w:pPr>
      <w:r w:rsidRPr="003C5A99">
        <w:rPr>
          <w:b/>
          <w:color w:val="000000"/>
          <w:szCs w:val="28"/>
          <w:lang w:val="uk-UA" w:eastAsia="ru-RU"/>
        </w:rPr>
        <w:lastRenderedPageBreak/>
        <w:t>ПЛАН</w:t>
      </w:r>
    </w:p>
    <w:p w:rsidR="00F726F6" w:rsidRDefault="00F726F6" w:rsidP="00F726F6">
      <w:pPr>
        <w:jc w:val="center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Pr="003C5A99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>
        <w:rPr>
          <w:b/>
          <w:color w:val="000000"/>
          <w:szCs w:val="28"/>
          <w:lang w:val="uk-UA" w:eastAsia="ru-RU"/>
        </w:rPr>
        <w:t>Вступ…………………………………………………………………………3</w:t>
      </w:r>
    </w:p>
    <w:p w:rsidR="00F726F6" w:rsidRDefault="00F726F6" w:rsidP="00F726F6">
      <w:pPr>
        <w:jc w:val="both"/>
        <w:rPr>
          <w:color w:val="000000"/>
          <w:szCs w:val="28"/>
          <w:lang w:val="uk-UA" w:eastAsia="ru-RU"/>
        </w:rPr>
      </w:pPr>
    </w:p>
    <w:p w:rsidR="00F726F6" w:rsidRPr="003C5A99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 w:rsidRPr="003C5A99">
        <w:rPr>
          <w:b/>
          <w:color w:val="000000"/>
          <w:szCs w:val="28"/>
          <w:lang w:val="uk-UA" w:eastAsia="ru-RU"/>
        </w:rPr>
        <w:t>РОЗДІЛ І. Правові засади забезпечення екологічної безпеки при</w:t>
      </w: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 w:rsidRPr="003C5A99">
        <w:rPr>
          <w:b/>
          <w:color w:val="000000"/>
          <w:szCs w:val="28"/>
          <w:lang w:val="uk-UA" w:eastAsia="ru-RU"/>
        </w:rPr>
        <w:t>здійсненні генно-інженерної діяльності в Україні…………………</w:t>
      </w:r>
      <w:r>
        <w:rPr>
          <w:b/>
          <w:color w:val="000000"/>
          <w:szCs w:val="28"/>
          <w:lang w:val="uk-UA" w:eastAsia="ru-RU"/>
        </w:rPr>
        <w:t>….7</w:t>
      </w:r>
    </w:p>
    <w:p w:rsidR="00F726F6" w:rsidRPr="003C5A99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color w:val="000000"/>
          <w:szCs w:val="28"/>
          <w:lang w:val="uk-UA" w:eastAsia="ru-RU"/>
        </w:rPr>
      </w:pPr>
      <w:r w:rsidRPr="003C5A99">
        <w:rPr>
          <w:color w:val="000000"/>
          <w:szCs w:val="28"/>
          <w:lang w:val="uk-UA" w:eastAsia="ru-RU"/>
        </w:rPr>
        <w:t xml:space="preserve">1.1. Правове визначення поняття екологічної безпеки в сфері </w:t>
      </w:r>
    </w:p>
    <w:p w:rsidR="00F726F6" w:rsidRDefault="00F726F6" w:rsidP="00F726F6">
      <w:pPr>
        <w:jc w:val="both"/>
        <w:rPr>
          <w:color w:val="000000"/>
          <w:szCs w:val="28"/>
          <w:lang w:val="uk-UA" w:eastAsia="ru-RU"/>
        </w:rPr>
      </w:pPr>
      <w:r w:rsidRPr="003C5A99">
        <w:rPr>
          <w:color w:val="000000"/>
          <w:szCs w:val="28"/>
          <w:lang w:val="uk-UA" w:eastAsia="ru-RU"/>
        </w:rPr>
        <w:t xml:space="preserve">генно-інженерної діяльності </w:t>
      </w:r>
      <w:r>
        <w:rPr>
          <w:color w:val="000000"/>
          <w:szCs w:val="28"/>
          <w:lang w:val="uk-UA" w:eastAsia="ru-RU"/>
        </w:rPr>
        <w:t>……………………………………………….7</w:t>
      </w:r>
    </w:p>
    <w:p w:rsidR="00F726F6" w:rsidRPr="003C5A99" w:rsidRDefault="00F726F6" w:rsidP="00F726F6">
      <w:pPr>
        <w:jc w:val="both"/>
        <w:rPr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color w:val="000000"/>
          <w:szCs w:val="28"/>
          <w:lang w:val="uk-UA" w:eastAsia="ru-RU"/>
        </w:rPr>
      </w:pPr>
      <w:r w:rsidRPr="003C5A99">
        <w:rPr>
          <w:color w:val="000000"/>
          <w:szCs w:val="28"/>
          <w:lang w:val="uk-UA" w:eastAsia="ru-RU"/>
        </w:rPr>
        <w:t xml:space="preserve">1.2. Правові засоби забезпечення екологічної безпеки у сфері </w:t>
      </w:r>
    </w:p>
    <w:p w:rsidR="00F726F6" w:rsidRDefault="00F726F6" w:rsidP="00F726F6">
      <w:pPr>
        <w:jc w:val="both"/>
        <w:rPr>
          <w:color w:val="000000"/>
          <w:szCs w:val="28"/>
          <w:lang w:val="uk-UA" w:eastAsia="ru-RU"/>
        </w:rPr>
      </w:pPr>
      <w:r w:rsidRPr="003C5A99">
        <w:rPr>
          <w:color w:val="000000"/>
          <w:szCs w:val="28"/>
          <w:lang w:val="uk-UA" w:eastAsia="ru-RU"/>
        </w:rPr>
        <w:t>генно-інженерної діяльності</w:t>
      </w:r>
      <w:r>
        <w:rPr>
          <w:color w:val="000000"/>
          <w:szCs w:val="28"/>
          <w:lang w:val="uk-UA" w:eastAsia="ru-RU"/>
        </w:rPr>
        <w:t>……………………………………………….15</w:t>
      </w:r>
    </w:p>
    <w:p w:rsidR="00F726F6" w:rsidRDefault="00F726F6" w:rsidP="00F726F6">
      <w:pPr>
        <w:jc w:val="both"/>
        <w:rPr>
          <w:color w:val="000000"/>
          <w:szCs w:val="28"/>
          <w:lang w:val="uk-UA" w:eastAsia="ru-RU"/>
        </w:rPr>
      </w:pPr>
    </w:p>
    <w:p w:rsidR="00F726F6" w:rsidRPr="00FA606F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 w:rsidRPr="00FA606F">
        <w:rPr>
          <w:b/>
          <w:color w:val="000000"/>
          <w:szCs w:val="28"/>
          <w:lang w:val="uk-UA" w:eastAsia="ru-RU"/>
        </w:rPr>
        <w:t>Висновки до розділу І</w:t>
      </w:r>
      <w:r>
        <w:rPr>
          <w:b/>
          <w:color w:val="000000"/>
          <w:szCs w:val="28"/>
          <w:lang w:val="uk-UA" w:eastAsia="ru-RU"/>
        </w:rPr>
        <w:t>…………………………………………………….29</w:t>
      </w:r>
    </w:p>
    <w:p w:rsidR="00F726F6" w:rsidRPr="003C5A99" w:rsidRDefault="00F726F6" w:rsidP="00F726F6">
      <w:pPr>
        <w:jc w:val="both"/>
        <w:rPr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szCs w:val="28"/>
          <w:lang w:val="uk-UA"/>
        </w:rPr>
      </w:pPr>
      <w:r>
        <w:rPr>
          <w:b/>
          <w:szCs w:val="28"/>
          <w:lang w:val="uk-UA"/>
        </w:rPr>
        <w:t xml:space="preserve">РОЗДІЛ </w:t>
      </w:r>
      <w:r w:rsidRPr="005A6620">
        <w:rPr>
          <w:b/>
          <w:szCs w:val="28"/>
          <w:lang w:val="uk-UA"/>
        </w:rPr>
        <w:t xml:space="preserve">ІІ. Державне управління у сфері забезпечення </w:t>
      </w:r>
    </w:p>
    <w:p w:rsidR="00F726F6" w:rsidRDefault="00F726F6" w:rsidP="00F726F6">
      <w:pPr>
        <w:jc w:val="both"/>
        <w:rPr>
          <w:b/>
          <w:szCs w:val="28"/>
          <w:lang w:val="uk-UA"/>
        </w:rPr>
      </w:pPr>
      <w:r w:rsidRPr="005A6620">
        <w:rPr>
          <w:b/>
          <w:szCs w:val="28"/>
          <w:lang w:val="uk-UA"/>
        </w:rPr>
        <w:t>екологічної безпеки при здійсненні генно-інженерної діяльності</w:t>
      </w:r>
      <w:r>
        <w:rPr>
          <w:b/>
          <w:szCs w:val="28"/>
          <w:lang w:val="uk-UA"/>
        </w:rPr>
        <w:t>….32</w:t>
      </w:r>
    </w:p>
    <w:p w:rsidR="00F726F6" w:rsidRPr="005A6620" w:rsidRDefault="00F726F6" w:rsidP="00F726F6">
      <w:pPr>
        <w:jc w:val="both"/>
        <w:rPr>
          <w:b/>
          <w:szCs w:val="28"/>
          <w:lang w:val="uk-UA"/>
        </w:rPr>
      </w:pPr>
    </w:p>
    <w:p w:rsidR="00F726F6" w:rsidRDefault="00F726F6" w:rsidP="00F726F6">
      <w:pPr>
        <w:jc w:val="both"/>
        <w:rPr>
          <w:szCs w:val="28"/>
          <w:lang w:val="uk-UA"/>
        </w:rPr>
      </w:pPr>
      <w:r w:rsidRPr="005A6620">
        <w:rPr>
          <w:szCs w:val="28"/>
          <w:lang w:val="uk-UA"/>
        </w:rPr>
        <w:t xml:space="preserve">2.1. Екологічна політика держави щодо забезпечення екологічної </w:t>
      </w:r>
    </w:p>
    <w:p w:rsidR="00F726F6" w:rsidRDefault="00F726F6" w:rsidP="00F726F6">
      <w:pPr>
        <w:jc w:val="both"/>
        <w:rPr>
          <w:szCs w:val="28"/>
          <w:lang w:val="uk-UA"/>
        </w:rPr>
      </w:pPr>
      <w:r w:rsidRPr="005A6620">
        <w:rPr>
          <w:szCs w:val="28"/>
          <w:lang w:val="uk-UA"/>
        </w:rPr>
        <w:t>безпеки у сфері генно-інженерної діяльності</w:t>
      </w:r>
      <w:r>
        <w:rPr>
          <w:szCs w:val="28"/>
          <w:lang w:val="uk-UA"/>
        </w:rPr>
        <w:t>…………………………….32</w:t>
      </w:r>
    </w:p>
    <w:p w:rsidR="00F726F6" w:rsidRPr="005A6620" w:rsidRDefault="00F726F6" w:rsidP="00F726F6">
      <w:pPr>
        <w:jc w:val="both"/>
        <w:rPr>
          <w:szCs w:val="28"/>
          <w:lang w:val="uk-UA"/>
        </w:rPr>
      </w:pPr>
    </w:p>
    <w:p w:rsidR="00F726F6" w:rsidRDefault="00F726F6" w:rsidP="00F726F6">
      <w:pPr>
        <w:jc w:val="both"/>
        <w:rPr>
          <w:szCs w:val="28"/>
          <w:lang w:val="uk-UA"/>
        </w:rPr>
      </w:pPr>
      <w:r w:rsidRPr="0006448C">
        <w:rPr>
          <w:szCs w:val="28"/>
          <w:lang w:val="uk-UA"/>
        </w:rPr>
        <w:t>2.2. Систем</w:t>
      </w:r>
      <w:r>
        <w:rPr>
          <w:szCs w:val="28"/>
          <w:lang w:val="uk-UA"/>
        </w:rPr>
        <w:t>а</w:t>
      </w:r>
      <w:r w:rsidRPr="0006448C">
        <w:rPr>
          <w:szCs w:val="28"/>
          <w:lang w:val="uk-UA"/>
        </w:rPr>
        <w:t xml:space="preserve"> органів державного управління у сфері забезпечення </w:t>
      </w:r>
    </w:p>
    <w:p w:rsidR="00F726F6" w:rsidRDefault="00F726F6" w:rsidP="00F726F6">
      <w:pPr>
        <w:jc w:val="both"/>
        <w:rPr>
          <w:szCs w:val="28"/>
          <w:lang w:val="uk-UA"/>
        </w:rPr>
      </w:pPr>
      <w:r w:rsidRPr="0006448C">
        <w:rPr>
          <w:szCs w:val="28"/>
          <w:lang w:val="uk-UA"/>
        </w:rPr>
        <w:t>екологічної безпеки при здійсненні генно-інженерної діяльності</w:t>
      </w:r>
      <w:r>
        <w:rPr>
          <w:szCs w:val="28"/>
          <w:lang w:val="uk-UA"/>
        </w:rPr>
        <w:t>………45</w:t>
      </w:r>
    </w:p>
    <w:p w:rsidR="00F726F6" w:rsidRPr="00B31F46" w:rsidRDefault="00F726F6" w:rsidP="00F726F6">
      <w:pPr>
        <w:jc w:val="both"/>
        <w:rPr>
          <w:szCs w:val="28"/>
          <w:lang w:val="uk-UA"/>
        </w:rPr>
      </w:pPr>
    </w:p>
    <w:p w:rsidR="00F726F6" w:rsidRDefault="00F726F6" w:rsidP="00F726F6">
      <w:pPr>
        <w:jc w:val="both"/>
        <w:rPr>
          <w:color w:val="000000"/>
          <w:szCs w:val="28"/>
          <w:lang w:val="uk-UA" w:eastAsia="ru-RU"/>
        </w:rPr>
      </w:pPr>
      <w:r>
        <w:rPr>
          <w:color w:val="000000"/>
          <w:szCs w:val="28"/>
          <w:lang w:val="uk-UA" w:eastAsia="ru-RU"/>
        </w:rPr>
        <w:t xml:space="preserve">2.3. Функції управління в державній системі екологічної безпеки </w:t>
      </w:r>
    </w:p>
    <w:p w:rsidR="00F726F6" w:rsidRDefault="00F726F6" w:rsidP="00F726F6">
      <w:pPr>
        <w:jc w:val="both"/>
        <w:rPr>
          <w:szCs w:val="28"/>
          <w:lang w:val="uk-UA"/>
        </w:rPr>
      </w:pPr>
      <w:r>
        <w:rPr>
          <w:color w:val="000000"/>
          <w:szCs w:val="28"/>
          <w:lang w:val="uk-UA" w:eastAsia="ru-RU"/>
        </w:rPr>
        <w:t>у сфері</w:t>
      </w:r>
      <w:r>
        <w:rPr>
          <w:szCs w:val="28"/>
          <w:lang w:val="uk-UA"/>
        </w:rPr>
        <w:t xml:space="preserve"> </w:t>
      </w:r>
      <w:r w:rsidRPr="0006448C">
        <w:rPr>
          <w:szCs w:val="28"/>
          <w:lang w:val="uk-UA"/>
        </w:rPr>
        <w:t>генно-інженерної діяльності</w:t>
      </w:r>
      <w:r>
        <w:rPr>
          <w:szCs w:val="28"/>
          <w:lang w:val="uk-UA"/>
        </w:rPr>
        <w:t>………………………………………57</w:t>
      </w:r>
    </w:p>
    <w:p w:rsidR="00F726F6" w:rsidRDefault="00F726F6" w:rsidP="00F726F6">
      <w:pPr>
        <w:jc w:val="both"/>
        <w:rPr>
          <w:szCs w:val="28"/>
          <w:lang w:val="uk-UA"/>
        </w:rPr>
      </w:pPr>
    </w:p>
    <w:p w:rsidR="00F726F6" w:rsidRPr="00FA606F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 w:rsidRPr="00FA606F">
        <w:rPr>
          <w:b/>
          <w:color w:val="000000"/>
          <w:szCs w:val="28"/>
          <w:lang w:val="uk-UA" w:eastAsia="ru-RU"/>
        </w:rPr>
        <w:t>Висновки до розділу І</w:t>
      </w:r>
      <w:r>
        <w:rPr>
          <w:b/>
          <w:color w:val="000000"/>
          <w:szCs w:val="28"/>
          <w:lang w:val="uk-UA" w:eastAsia="ru-RU"/>
        </w:rPr>
        <w:t>І…………………………………………………….66</w:t>
      </w:r>
    </w:p>
    <w:p w:rsidR="00F726F6" w:rsidRPr="003C5A99" w:rsidRDefault="00F726F6" w:rsidP="00F726F6">
      <w:pPr>
        <w:jc w:val="both"/>
        <w:rPr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 w:rsidRPr="0006448C">
        <w:rPr>
          <w:b/>
          <w:color w:val="000000"/>
          <w:szCs w:val="28"/>
          <w:lang w:val="uk-UA" w:eastAsia="ru-RU"/>
        </w:rPr>
        <w:t>ІІІ. Міжнародний досвід щодо за</w:t>
      </w:r>
      <w:r>
        <w:rPr>
          <w:b/>
          <w:color w:val="000000"/>
          <w:szCs w:val="28"/>
          <w:lang w:val="uk-UA" w:eastAsia="ru-RU"/>
        </w:rPr>
        <w:t xml:space="preserve">безпечення екологічної безпеки </w:t>
      </w: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>
        <w:rPr>
          <w:b/>
          <w:color w:val="000000"/>
          <w:szCs w:val="28"/>
          <w:lang w:val="uk-UA" w:eastAsia="ru-RU"/>
        </w:rPr>
        <w:t>у</w:t>
      </w:r>
      <w:r w:rsidRPr="0006448C">
        <w:rPr>
          <w:b/>
          <w:color w:val="000000"/>
          <w:szCs w:val="28"/>
          <w:lang w:val="uk-UA" w:eastAsia="ru-RU"/>
        </w:rPr>
        <w:t xml:space="preserve"> сфері генно-інженерної діяльності </w:t>
      </w:r>
      <w:r>
        <w:rPr>
          <w:b/>
          <w:color w:val="000000"/>
          <w:szCs w:val="28"/>
          <w:lang w:val="uk-UA" w:eastAsia="ru-RU"/>
        </w:rPr>
        <w:t>.……………………………………71</w:t>
      </w: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 w:rsidRPr="00FA606F">
        <w:rPr>
          <w:b/>
          <w:color w:val="000000"/>
          <w:szCs w:val="28"/>
          <w:lang w:val="uk-UA" w:eastAsia="ru-RU"/>
        </w:rPr>
        <w:t>Висновки до розділу І</w:t>
      </w:r>
      <w:r>
        <w:rPr>
          <w:b/>
          <w:color w:val="000000"/>
          <w:szCs w:val="28"/>
          <w:lang w:val="uk-UA" w:eastAsia="ru-RU"/>
        </w:rPr>
        <w:t>ІІ……………………………………………………76</w:t>
      </w: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>
        <w:rPr>
          <w:b/>
          <w:color w:val="000000"/>
          <w:szCs w:val="28"/>
          <w:lang w:val="uk-UA" w:eastAsia="ru-RU"/>
        </w:rPr>
        <w:t>Висновки…………………………………………………………………….78</w:t>
      </w: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  <w:r>
        <w:rPr>
          <w:b/>
          <w:color w:val="000000"/>
          <w:szCs w:val="28"/>
          <w:lang w:val="uk-UA" w:eastAsia="ru-RU"/>
        </w:rPr>
        <w:t>Список використаних джерел…………………………………………….86</w:t>
      </w: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F726F6" w:rsidRDefault="00F726F6" w:rsidP="00F726F6">
      <w:pPr>
        <w:jc w:val="both"/>
        <w:rPr>
          <w:b/>
          <w:color w:val="000000"/>
          <w:szCs w:val="28"/>
          <w:lang w:val="uk-UA" w:eastAsia="ru-RU"/>
        </w:rPr>
      </w:pPr>
    </w:p>
    <w:p w:rsidR="00517278" w:rsidRDefault="00517278" w:rsidP="00F726F6">
      <w:pPr>
        <w:spacing w:line="360" w:lineRule="auto"/>
        <w:ind w:firstLine="709"/>
        <w:jc w:val="center"/>
        <w:rPr>
          <w:b/>
          <w:szCs w:val="28"/>
          <w:lang w:val="uk-UA"/>
        </w:rPr>
      </w:pPr>
    </w:p>
    <w:p w:rsidR="00F726F6" w:rsidRPr="00160CB2" w:rsidRDefault="00F726F6" w:rsidP="00F726F6">
      <w:pPr>
        <w:spacing w:line="360" w:lineRule="auto"/>
        <w:ind w:firstLine="709"/>
        <w:jc w:val="center"/>
        <w:rPr>
          <w:b/>
          <w:szCs w:val="28"/>
          <w:lang w:val="uk-UA"/>
        </w:rPr>
      </w:pPr>
      <w:r w:rsidRPr="00160CB2">
        <w:rPr>
          <w:b/>
          <w:szCs w:val="28"/>
          <w:lang w:val="uk-UA"/>
        </w:rPr>
        <w:lastRenderedPageBreak/>
        <w:t>Вступ</w:t>
      </w:r>
    </w:p>
    <w:p w:rsidR="00F726F6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</w:p>
    <w:p w:rsidR="00F726F6" w:rsidRPr="00607E08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607E08">
        <w:rPr>
          <w:szCs w:val="28"/>
          <w:lang w:val="uk-UA"/>
        </w:rPr>
        <w:t>На сьогоднішній день в Україні, як і</w:t>
      </w:r>
      <w:r>
        <w:rPr>
          <w:szCs w:val="28"/>
          <w:lang w:val="uk-UA"/>
        </w:rPr>
        <w:t xml:space="preserve"> </w:t>
      </w:r>
      <w:r w:rsidRPr="00607E08">
        <w:rPr>
          <w:szCs w:val="28"/>
          <w:lang w:val="uk-UA"/>
        </w:rPr>
        <w:t>в інших країнах світу, національна безпека держави включає різні напрямки екологічної безпеки, у тому числі у сфері генної інженерії. У зв’язку з розвитку останньої виникає низка проблем біобезпеки, об’єктами якої є тварини, рослини, мікроорганізми, бактерії, гриби тощо. Але треба розрізняти біологічне виробництво, яке пов’язане з природними об’єктами, що виникли в процесі розвитку біологічної еволюції (наприклад, пивоваріння, сироваріння) та генної інженерії - галузі молекулярної генетики, що розробляє методи конструювання нових функціонально активних генетичних програм через отримання рекомбінантних ДНК.</w:t>
      </w:r>
    </w:p>
    <w:p w:rsidR="00F726F6" w:rsidRPr="00607E08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607E08">
        <w:rPr>
          <w:szCs w:val="28"/>
          <w:lang w:val="uk-UA"/>
        </w:rPr>
        <w:t>Генна інженерія – це одне з тих напрямків прогресу, яке відповідає світовим тенденціям розвитку технологій.</w:t>
      </w:r>
    </w:p>
    <w:p w:rsidR="00F726F6" w:rsidRPr="00607E08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607E08">
        <w:rPr>
          <w:szCs w:val="28"/>
          <w:lang w:val="uk-UA"/>
        </w:rPr>
        <w:t xml:space="preserve">У 1972 році науковці із США під керівництвом Берга створили першу рекомбінантну ДНК, яка складалася з фрагмента ДНК мавпячого вірусу та вірусу бактерії (бактеріофага). Надалі наукові пошуки в галузі генної інженерії  в США здійснює Національний науковий фонд, який розподіляє асигнування між університетами та лабораторіями. Потім цю тему дуже швидко підхоплюють розвиненні країни. Японія з 1981 по 1990 роки розробляє 10-річну програму з розвитку біотехнологій під кодовою назвою «Місячний світ». </w:t>
      </w:r>
    </w:p>
    <w:p w:rsidR="00F726F6" w:rsidRPr="00160CB2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607E08">
        <w:rPr>
          <w:szCs w:val="28"/>
          <w:lang w:val="uk-UA"/>
        </w:rPr>
        <w:t xml:space="preserve">Біотехнологічний інститут колишнього ФРН з 1975 р фінансується урядом, і з кінця 70-х рр. саме там здійснюються державні програми з питань біотехнології. </w:t>
      </w:r>
      <w:r w:rsidRPr="00160CB2">
        <w:rPr>
          <w:szCs w:val="28"/>
          <w:lang w:val="uk-UA"/>
        </w:rPr>
        <w:t>В Італії, Франції, Великобританії особливий акцент робиться на вдосконалення обладнання для виробництва ферментів, амінокислот і біогазу.</w:t>
      </w:r>
    </w:p>
    <w:p w:rsidR="00F726F6" w:rsidRPr="00607E08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160CB2">
        <w:rPr>
          <w:szCs w:val="28"/>
          <w:lang w:val="uk-UA"/>
        </w:rPr>
        <w:t xml:space="preserve">   У сільському господарстві сучасна біотехнологія використовується для захисту рослин від шкідників і хвороб, для виробництва кормових добавок, для створення генетично модифікованих сортів рослин; для виробництва цінних біологічно активних речовин (антибіотиків, ферментів, гормональних препаратів); в харчовій промисловості - для виробництва </w:t>
      </w:r>
      <w:r w:rsidRPr="00160CB2">
        <w:rPr>
          <w:szCs w:val="28"/>
          <w:lang w:val="uk-UA"/>
        </w:rPr>
        <w:lastRenderedPageBreak/>
        <w:t>харчових добавок; в медицині - для отримання ліків і вакцин, діагностичних та лікувальних препаратів, нових засобів лікування (наприклад, штучних тканин для трансплантології та хірургії), для створення нових методів лікування; у виробництві техніки і вирішенні екологічних проблем.</w:t>
      </w:r>
      <w:r w:rsidRPr="00607E08">
        <w:rPr>
          <w:szCs w:val="28"/>
          <w:lang w:val="uk-UA"/>
        </w:rPr>
        <w:t xml:space="preserve"> Тобто є багато питань, які на сьогоднішній день можуть бути вирішенні саме з використанням біотехнологій. Наприклад, подолання голоду. Ні для кого не секрет, що за останні 50-60 років зросла потреба людства в джерелах їжі. І як наслідок, відбувається переведення сільського господарства на шлях використання біотехнологій. Для інтенсифікації сільського господарства застосовується приблизно дві третини продукції мікробіологічної промисловості. GМ-продукти вже відіграють помітну роль на світовому сільськогосподарському ринку. Однак поряд з цим постає питання про безпечність такого широкого впровадження генетично модифікованих організмів, з ризиками віддалених наслідків їх створення і практичного використання, правового регулювання здійснення генно-інженерної діяльності та правової охорони здоров’я і життя людини, довкілля від потенційного ризику від використання ГМО продуктів.</w:t>
      </w:r>
    </w:p>
    <w:p w:rsidR="00F726F6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607E08">
        <w:rPr>
          <w:szCs w:val="28"/>
          <w:lang w:val="uk-UA"/>
        </w:rPr>
        <w:t>Для уникнення потенційних загроз щодо екологічної, біологічної та генетичної безпеки</w:t>
      </w:r>
      <w:r>
        <w:rPr>
          <w:szCs w:val="28"/>
          <w:lang w:val="uk-UA"/>
        </w:rPr>
        <w:t>,</w:t>
      </w:r>
      <w:r w:rsidRPr="00607E08">
        <w:rPr>
          <w:szCs w:val="28"/>
          <w:lang w:val="uk-UA"/>
        </w:rPr>
        <w:t xml:space="preserve"> країна повинна створити державну систему, яка складається з механізму управління охороною навколишнього середовища, природокористуванням та забезпечення екологічної та іншої безпеки, що має за мету здійснення екологічної політики держави</w:t>
      </w:r>
      <w:r>
        <w:rPr>
          <w:szCs w:val="28"/>
          <w:lang w:val="uk-UA"/>
        </w:rPr>
        <w:t xml:space="preserve"> з використанням загаль</w:t>
      </w:r>
      <w:r w:rsidRPr="00607E08">
        <w:rPr>
          <w:szCs w:val="28"/>
          <w:lang w:val="uk-UA"/>
        </w:rPr>
        <w:t>них, спеціальних, нормотворчих, економічних та інших методів управління.</w:t>
      </w:r>
    </w:p>
    <w:p w:rsidR="00F726F6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На сьогоднішній день Україна тільки розробляє законодавство і створює систему управління щодо зазначеної теми, яка би відповідала сучасним запитам країни та міжнародним стандартам біобезпеки. Певні проблеми постають у зв’язку з імплементацією положень законодавства Європейського Союзу. Відсутність адекватного механізму державного управління, який мав би базуватися на міжнародних нормах і стандартах, а також незначний інтерес </w:t>
      </w:r>
      <w:r>
        <w:rPr>
          <w:szCs w:val="28"/>
          <w:lang w:val="uk-UA"/>
        </w:rPr>
        <w:lastRenderedPageBreak/>
        <w:t>науковців та законодавців до проблем екологічної безпеки  у сфері генно-інженерної діяльності зумовлюють актуальність дипломного дослідження.</w:t>
      </w:r>
    </w:p>
    <w:p w:rsidR="00F726F6" w:rsidRPr="00C668D4" w:rsidRDefault="00F726F6" w:rsidP="00F726F6">
      <w:pPr>
        <w:spacing w:line="360" w:lineRule="auto"/>
        <w:ind w:firstLine="709"/>
        <w:jc w:val="both"/>
        <w:rPr>
          <w:spacing w:val="3"/>
          <w:szCs w:val="28"/>
          <w:shd w:val="clear" w:color="auto" w:fill="FFFFFF"/>
          <w:lang w:val="uk-UA"/>
        </w:rPr>
      </w:pPr>
      <w:r w:rsidRPr="00E9601B">
        <w:rPr>
          <w:szCs w:val="28"/>
          <w:lang w:val="uk-UA"/>
        </w:rPr>
        <w:t xml:space="preserve">Над цими та іншими питаннями окресленої царини працювали науковці: Андрейцев В.І., Бринчук М.М., Бугера С.І., </w:t>
      </w:r>
      <w:r w:rsidRPr="00E9601B">
        <w:rPr>
          <w:spacing w:val="3"/>
          <w:szCs w:val="28"/>
          <w:shd w:val="clear" w:color="auto" w:fill="FFFFFF"/>
          <w:lang w:val="uk-UA"/>
        </w:rPr>
        <w:t xml:space="preserve">Гетьман А.П., </w:t>
      </w:r>
      <w:r w:rsidRPr="00E9601B">
        <w:rPr>
          <w:szCs w:val="28"/>
          <w:lang w:val="uk-UA"/>
        </w:rPr>
        <w:t xml:space="preserve">Дубовик О.Л., Завгородня В.М., Кобецька Н.Р., Колєнов О., Комарницький В.М., Краснова Ю.А., </w:t>
      </w:r>
      <w:r>
        <w:rPr>
          <w:szCs w:val="28"/>
          <w:lang w:val="uk-UA"/>
        </w:rPr>
        <w:t>Крассов О.І</w:t>
      </w:r>
      <w:r w:rsidRPr="00E9601B">
        <w:rPr>
          <w:szCs w:val="28"/>
          <w:lang w:val="uk-UA"/>
        </w:rPr>
        <w:t>.</w:t>
      </w:r>
      <w:r w:rsidRPr="00E9601B">
        <w:rPr>
          <w:spacing w:val="3"/>
          <w:szCs w:val="28"/>
          <w:shd w:val="clear" w:color="auto" w:fill="FFFFFF"/>
          <w:lang w:val="uk-UA"/>
        </w:rPr>
        <w:t xml:space="preserve">, </w:t>
      </w:r>
      <w:r w:rsidRPr="00E9601B">
        <w:rPr>
          <w:szCs w:val="28"/>
          <w:lang w:val="uk-UA"/>
        </w:rPr>
        <w:t xml:space="preserve">Малишко </w:t>
      </w:r>
      <w:r w:rsidRPr="00E9601B">
        <w:rPr>
          <w:szCs w:val="28"/>
          <w:lang w:val="en-US"/>
        </w:rPr>
        <w:t>M</w:t>
      </w:r>
      <w:r w:rsidRPr="00E9601B">
        <w:rPr>
          <w:szCs w:val="28"/>
          <w:lang w:val="uk-UA"/>
        </w:rPr>
        <w:t>.</w:t>
      </w:r>
      <w:r w:rsidRPr="00E9601B">
        <w:rPr>
          <w:szCs w:val="28"/>
          <w:lang w:val="en-US"/>
        </w:rPr>
        <w:t>I</w:t>
      </w:r>
      <w:r w:rsidRPr="00E9601B">
        <w:rPr>
          <w:szCs w:val="28"/>
          <w:lang w:val="uk-UA"/>
        </w:rPr>
        <w:t xml:space="preserve">., Медведєва М.О., </w:t>
      </w:r>
      <w:r>
        <w:rPr>
          <w:szCs w:val="28"/>
          <w:lang w:val="uk-UA"/>
        </w:rPr>
        <w:t>Менів О.</w:t>
      </w:r>
      <w:r w:rsidRPr="00E9601B">
        <w:rPr>
          <w:szCs w:val="28"/>
          <w:lang w:val="uk-UA"/>
        </w:rPr>
        <w:t>І.,</w:t>
      </w:r>
      <w:r w:rsidRPr="00E9601B">
        <w:rPr>
          <w:spacing w:val="3"/>
          <w:szCs w:val="28"/>
          <w:shd w:val="clear" w:color="auto" w:fill="FFFFFF"/>
          <w:lang w:val="uk-UA"/>
        </w:rPr>
        <w:t xml:space="preserve"> </w:t>
      </w:r>
      <w:r>
        <w:rPr>
          <w:szCs w:val="28"/>
          <w:lang w:val="uk-UA"/>
        </w:rPr>
        <w:t>Олефіренко О.</w:t>
      </w:r>
      <w:r w:rsidRPr="00E9601B">
        <w:rPr>
          <w:szCs w:val="28"/>
          <w:lang w:val="uk-UA"/>
        </w:rPr>
        <w:t xml:space="preserve">В., Піддубний О.Ю., Реймерс Н.Ф., Шемшученко Ю.С., </w:t>
      </w:r>
      <w:r w:rsidRPr="00E9601B">
        <w:rPr>
          <w:spacing w:val="3"/>
          <w:szCs w:val="28"/>
          <w:shd w:val="clear" w:color="auto" w:fill="FFFFFF"/>
          <w:lang w:val="uk-UA"/>
        </w:rPr>
        <w:t>Шульга М.В.</w:t>
      </w:r>
      <w:r w:rsidRPr="00E9601B">
        <w:rPr>
          <w:spacing w:val="3"/>
          <w:szCs w:val="28"/>
          <w:shd w:val="clear" w:color="auto" w:fill="FFFFFF"/>
        </w:rPr>
        <w:t> </w:t>
      </w:r>
    </w:p>
    <w:p w:rsidR="00F726F6" w:rsidRPr="009B1F1E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C668D4">
        <w:rPr>
          <w:b/>
          <w:szCs w:val="28"/>
          <w:lang w:val="uk-UA"/>
        </w:rPr>
        <w:t xml:space="preserve">Мета дипломного </w:t>
      </w:r>
      <w:r w:rsidRPr="009B1F1E">
        <w:rPr>
          <w:b/>
          <w:szCs w:val="28"/>
          <w:lang w:val="uk-UA"/>
        </w:rPr>
        <w:t>дослідження</w:t>
      </w:r>
      <w:r w:rsidRPr="009B1F1E">
        <w:rPr>
          <w:szCs w:val="28"/>
          <w:lang w:val="uk-UA"/>
        </w:rPr>
        <w:t xml:space="preserve"> полягає у проведенні комплексного дослідження щодо обґрунтування та визначення змісту правових складових державної системи екологічної безпеки у сфері генно-інженерної діяльності. </w:t>
      </w:r>
    </w:p>
    <w:p w:rsidR="00F726F6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9B1F1E">
        <w:rPr>
          <w:szCs w:val="28"/>
          <w:lang w:val="uk-UA"/>
        </w:rPr>
        <w:t xml:space="preserve">Для досягнення зазначеної мети поставлені наступні </w:t>
      </w:r>
      <w:r w:rsidRPr="009B1F1E">
        <w:rPr>
          <w:b/>
          <w:szCs w:val="28"/>
          <w:lang w:val="uk-UA"/>
        </w:rPr>
        <w:t>завдання:</w:t>
      </w:r>
      <w:r w:rsidRPr="009B1F1E">
        <w:rPr>
          <w:szCs w:val="28"/>
          <w:lang w:val="uk-UA"/>
        </w:rPr>
        <w:t xml:space="preserve"> </w:t>
      </w:r>
    </w:p>
    <w:p w:rsidR="00F726F6" w:rsidRDefault="00F726F6" w:rsidP="00F726F6">
      <w:pPr>
        <w:pStyle w:val="a3"/>
        <w:numPr>
          <w:ilvl w:val="0"/>
          <w:numId w:val="1"/>
        </w:numPr>
        <w:tabs>
          <w:tab w:val="left" w:pos="284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визначення поняття екологічної, біологічної безпеки та екологічної безпеки у сфері генно-інженерної діяльності;</w:t>
      </w:r>
    </w:p>
    <w:p w:rsidR="00F726F6" w:rsidRDefault="00F726F6" w:rsidP="00F726F6">
      <w:pPr>
        <w:pStyle w:val="a3"/>
        <w:numPr>
          <w:ilvl w:val="0"/>
          <w:numId w:val="1"/>
        </w:numPr>
        <w:tabs>
          <w:tab w:val="left" w:pos="284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дати характеристику сучасного стану законодавства зазначеної сфери;</w:t>
      </w:r>
    </w:p>
    <w:p w:rsidR="00F726F6" w:rsidRDefault="00F726F6" w:rsidP="00F726F6">
      <w:pPr>
        <w:pStyle w:val="a3"/>
        <w:numPr>
          <w:ilvl w:val="0"/>
          <w:numId w:val="1"/>
        </w:numPr>
        <w:tabs>
          <w:tab w:val="left" w:pos="284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 w:rsidRPr="00C12B58">
        <w:rPr>
          <w:sz w:val="28"/>
          <w:szCs w:val="28"/>
          <w:lang w:val="uk-UA"/>
        </w:rPr>
        <w:t>виявити недоліки діючого законодавства та запропонувати шляхи їх усунення</w:t>
      </w:r>
      <w:r>
        <w:rPr>
          <w:sz w:val="28"/>
          <w:szCs w:val="28"/>
          <w:lang w:val="uk-UA"/>
        </w:rPr>
        <w:t>;</w:t>
      </w:r>
    </w:p>
    <w:p w:rsidR="00F726F6" w:rsidRDefault="00F726F6" w:rsidP="00F726F6">
      <w:pPr>
        <w:pStyle w:val="a3"/>
        <w:numPr>
          <w:ilvl w:val="0"/>
          <w:numId w:val="1"/>
        </w:numPr>
        <w:tabs>
          <w:tab w:val="left" w:pos="284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визначити напрямки екологічної політики щодо екологічної безпеки у сфері поводження з ГМО;</w:t>
      </w:r>
    </w:p>
    <w:p w:rsidR="00F726F6" w:rsidRDefault="00F726F6" w:rsidP="00F726F6">
      <w:pPr>
        <w:pStyle w:val="a3"/>
        <w:numPr>
          <w:ilvl w:val="0"/>
          <w:numId w:val="1"/>
        </w:numPr>
        <w:tabs>
          <w:tab w:val="left" w:pos="284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проаналізувати систему органів державного управління та їх повноваження;</w:t>
      </w:r>
    </w:p>
    <w:p w:rsidR="00F726F6" w:rsidRDefault="00F726F6" w:rsidP="00F726F6">
      <w:pPr>
        <w:pStyle w:val="a3"/>
        <w:numPr>
          <w:ilvl w:val="0"/>
          <w:numId w:val="1"/>
        </w:numPr>
        <w:tabs>
          <w:tab w:val="left" w:pos="284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розкрити зміст функцій державного управління щодо забезпечення екологічної безпеки у сфері генно-інженерної діяльності;</w:t>
      </w:r>
    </w:p>
    <w:p w:rsidR="00F726F6" w:rsidRDefault="00F726F6" w:rsidP="00F726F6">
      <w:pPr>
        <w:pStyle w:val="a3"/>
        <w:numPr>
          <w:ilvl w:val="0"/>
          <w:numId w:val="1"/>
        </w:numPr>
        <w:tabs>
          <w:tab w:val="left" w:pos="284"/>
        </w:tabs>
        <w:spacing w:line="360" w:lineRule="auto"/>
        <w:ind w:left="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визначити напрями процесу імплементації міжнародних норм і положень.</w:t>
      </w:r>
    </w:p>
    <w:p w:rsidR="00F726F6" w:rsidRPr="00336830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336830">
        <w:rPr>
          <w:b/>
          <w:szCs w:val="28"/>
          <w:lang w:val="uk-UA"/>
        </w:rPr>
        <w:t>Об'єктом</w:t>
      </w:r>
      <w:r w:rsidRPr="00336830">
        <w:rPr>
          <w:szCs w:val="28"/>
          <w:lang w:val="uk-UA"/>
        </w:rPr>
        <w:t xml:space="preserve"> дипломного дослідження </w:t>
      </w:r>
      <w:r>
        <w:rPr>
          <w:szCs w:val="28"/>
          <w:lang w:val="uk-UA"/>
        </w:rPr>
        <w:t>є державна система екологічної безпеки у сфері генно-інженерної діяльності в</w:t>
      </w:r>
      <w:r w:rsidRPr="00336830">
        <w:rPr>
          <w:szCs w:val="28"/>
          <w:lang w:val="uk-UA"/>
        </w:rPr>
        <w:t xml:space="preserve"> Україні.</w:t>
      </w:r>
    </w:p>
    <w:p w:rsidR="00F726F6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725B7E">
        <w:rPr>
          <w:b/>
          <w:szCs w:val="28"/>
          <w:lang w:val="uk-UA"/>
        </w:rPr>
        <w:t>Предметом</w:t>
      </w:r>
      <w:r w:rsidRPr="00725B7E">
        <w:rPr>
          <w:szCs w:val="28"/>
          <w:lang w:val="uk-UA"/>
        </w:rPr>
        <w:t xml:space="preserve"> дослідження є організаційно-правовий аспект державного управління забезпечення екологічної безпеки у сфері генно-інженерної діяльності в Україні. </w:t>
      </w:r>
    </w:p>
    <w:p w:rsidR="00F726F6" w:rsidRPr="0046636D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E54C03">
        <w:rPr>
          <w:b/>
          <w:szCs w:val="28"/>
          <w:lang w:val="uk-UA"/>
        </w:rPr>
        <w:t>Методологічною основою</w:t>
      </w:r>
      <w:r w:rsidRPr="00E54C03">
        <w:rPr>
          <w:szCs w:val="28"/>
          <w:lang w:val="uk-UA"/>
        </w:rPr>
        <w:t xml:space="preserve"> дослідження стали діалектичний метод наукового пізнання, загальнонаукові (формально-логічний, методи аналізу й синтезу, системний) та спеціально-наукові методи (історико-правовий, </w:t>
      </w:r>
      <w:r w:rsidRPr="00E54C03">
        <w:rPr>
          <w:szCs w:val="28"/>
          <w:lang w:val="uk-UA"/>
        </w:rPr>
        <w:lastRenderedPageBreak/>
        <w:t xml:space="preserve">формально-юридичний, порівняльно-правовий). </w:t>
      </w:r>
      <w:r w:rsidRPr="0046636D">
        <w:rPr>
          <w:szCs w:val="28"/>
          <w:lang w:val="uk-UA"/>
        </w:rPr>
        <w:t xml:space="preserve">Дослідження стану наукових розробок у сфері </w:t>
      </w:r>
      <w:r>
        <w:rPr>
          <w:szCs w:val="28"/>
          <w:lang w:val="uk-UA"/>
        </w:rPr>
        <w:t>екологічної безпеки генно-інженерної діяльності</w:t>
      </w:r>
      <w:r w:rsidRPr="0046636D">
        <w:rPr>
          <w:szCs w:val="28"/>
          <w:lang w:val="uk-UA"/>
        </w:rPr>
        <w:t xml:space="preserve"> в України було проведено за допомогою діалектичного методу в поєднанні, взаємозв’язку та розвитку соціальних, екологічних і юридичних чинників. Метод аналізу покладено в основу вивчення наукового доробку вчених-правників за темою дослідження, а також визначення колізій і прогалин у нормативно-правових актах, що врегульовують відносини щодо зазначеної теми. Метод синтезу допоміг виділити основні питання щодо екологічної, біологічної та іншої безпеки, повноваження органів державного управління. Формально-юридичний метод сприяв з’ясуванню змісту правових норм відповідного законодавства і розроблення пропозицій щодо його вдосконалення. </w:t>
      </w:r>
    </w:p>
    <w:p w:rsidR="00F726F6" w:rsidRPr="0046636D" w:rsidRDefault="00F726F6" w:rsidP="00F726F6">
      <w:pPr>
        <w:autoSpaceDE w:val="0"/>
        <w:autoSpaceDN w:val="0"/>
        <w:adjustRightInd w:val="0"/>
        <w:spacing w:line="360" w:lineRule="auto"/>
        <w:ind w:firstLine="709"/>
        <w:jc w:val="both"/>
        <w:rPr>
          <w:szCs w:val="28"/>
          <w:lang w:val="uk-UA"/>
        </w:rPr>
      </w:pPr>
      <w:r w:rsidRPr="0046636D">
        <w:rPr>
          <w:szCs w:val="28"/>
          <w:lang w:val="uk-UA"/>
        </w:rPr>
        <w:t>Застосовані методи сприяли проведенню оцінки сучасного стану державної системи екологічної безпеки у сфері генно-інженерної діяльності, виокремленню існуючих недоліків у цій сфері та формулюванню пропозицій щодо їх усунення науково-теоретичного і практичного характеру.</w:t>
      </w:r>
    </w:p>
    <w:p w:rsidR="00F726F6" w:rsidRPr="00C668D4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</w:p>
    <w:p w:rsidR="00F726F6" w:rsidRDefault="00F726F6" w:rsidP="00F726F6">
      <w:pPr>
        <w:spacing w:line="360" w:lineRule="auto"/>
        <w:ind w:firstLine="709"/>
        <w:jc w:val="both"/>
        <w:rPr>
          <w:szCs w:val="28"/>
          <w:lang w:val="uk-UA"/>
        </w:rPr>
      </w:pPr>
      <w:r w:rsidRPr="00336830">
        <w:rPr>
          <w:szCs w:val="28"/>
          <w:lang w:val="uk-UA"/>
        </w:rPr>
        <w:t xml:space="preserve"> </w:t>
      </w:r>
    </w:p>
    <w:p w:rsidR="00376F0D" w:rsidRDefault="00376F0D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Default="00D21A91">
      <w:pPr>
        <w:rPr>
          <w:lang w:val="uk-UA"/>
        </w:rPr>
      </w:pPr>
    </w:p>
    <w:p w:rsidR="00D21A91" w:rsidRPr="00D21A91" w:rsidRDefault="00D21A91" w:rsidP="00D21A91">
      <w:pPr>
        <w:jc w:val="both"/>
        <w:rPr>
          <w:color w:val="000000"/>
          <w:szCs w:val="28"/>
          <w:lang w:val="uk-UA" w:eastAsia="ru-RU"/>
        </w:rPr>
      </w:pPr>
    </w:p>
    <w:p w:rsidR="00D21A91" w:rsidRPr="00D21A91" w:rsidRDefault="00D21A91" w:rsidP="00D21A91">
      <w:pPr>
        <w:spacing w:line="360" w:lineRule="auto"/>
        <w:ind w:firstLine="709"/>
        <w:jc w:val="center"/>
        <w:rPr>
          <w:b/>
          <w:szCs w:val="28"/>
          <w:lang w:val="uk-UA"/>
        </w:rPr>
      </w:pPr>
      <w:r w:rsidRPr="00D21A91">
        <w:rPr>
          <w:b/>
          <w:szCs w:val="28"/>
          <w:lang w:val="uk-UA"/>
        </w:rPr>
        <w:t>Висновки</w:t>
      </w:r>
    </w:p>
    <w:p w:rsidR="00D21A91" w:rsidRPr="00D21A91" w:rsidRDefault="00D21A91" w:rsidP="00D21A91">
      <w:pPr>
        <w:spacing w:line="360" w:lineRule="auto"/>
        <w:ind w:firstLine="709"/>
        <w:jc w:val="center"/>
        <w:rPr>
          <w:b/>
          <w:szCs w:val="28"/>
          <w:lang w:val="uk-UA"/>
        </w:rPr>
      </w:pPr>
    </w:p>
    <w:p w:rsidR="00D21A91" w:rsidRPr="00D21A91" w:rsidRDefault="00D21A91" w:rsidP="00D21A91">
      <w:pPr>
        <w:shd w:val="clear" w:color="auto" w:fill="FFFFFF"/>
        <w:suppressAutoHyphens w:val="0"/>
        <w:spacing w:line="360" w:lineRule="auto"/>
        <w:ind w:firstLine="709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 xml:space="preserve">1. Екологічна безпека це доволі широке поняття, вона є складовою національної безпеки, розповсюджується на всі сфери життя і діяльності людини, є основою для безпеки життя та здоров’я людини, є показником благополуччя населення та показником рівня розвитку держави. До екологічної безпеки, у свою чергу, входять: відсутність ризику біологічної, фізичної, хімічної тощо безпеки, безпечність харчових продуктів, біотехнологій, безпечність здійснення діяльності у сфері генної інженерії. </w:t>
      </w:r>
    </w:p>
    <w:p w:rsidR="00D21A91" w:rsidRPr="00D21A91" w:rsidRDefault="00D21A91" w:rsidP="00D21A91">
      <w:pPr>
        <w:shd w:val="clear" w:color="auto" w:fill="FFFFFF"/>
        <w:suppressAutoHyphens w:val="0"/>
        <w:spacing w:line="360" w:lineRule="auto"/>
        <w:ind w:firstLine="709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>2. Для провадження безпечної діяльності у сфері поводження з ГМО, потрібно створити правовий механізм, який би забезпечував екологічну безпеку у сфері біотехнологій, а саме у сфері генної інженерії. Він повинен складатися з комплексу взаємопов’язаних державно-правових, організаційних тощо засобів, спрямованих на досягнення біологічної безпеки шляхом регулювання і контролю діяльності суб’єктів екологічних правовідносин за допомогою еколого-правових норм.</w:t>
      </w:r>
    </w:p>
    <w:p w:rsidR="00D21A91" w:rsidRPr="00D21A91" w:rsidRDefault="00D21A91" w:rsidP="00D21A91">
      <w:pPr>
        <w:shd w:val="clear" w:color="auto" w:fill="FFFFFF"/>
        <w:suppressAutoHyphens w:val="0"/>
        <w:spacing w:line="360" w:lineRule="auto"/>
        <w:ind w:firstLine="709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>3. Досліджуючи різні точки зору науковців, запропоноване наступне визначення екологічної безпеки у сфері генно-інженерної діяльності. Отже це такий стан, який гарантує відсутність ризику для всіх біологічних об’єктів, включаючи довкілля в цілому, його окремих об’єктів, людину, її життя і здоров’я, з боку біологічних факторів впливу природного або штучного походження; здійснення безпечної біотехнічної діяльності, при котрій гарантується відсутність загроз для життя і здоров’я людини з боку штучних факторів, створених в результаті генної інженерії; правове регулювання поводження з небезпечними біологічними речовинами; здійснення безпечної генно-інженерної діяльності та інтродукції живих організмів; забезпечення безпечності та якості харчових продуктів; продуктів біотехнологій, які використовуються в харчовій промисловості та медицині.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lastRenderedPageBreak/>
        <w:t>4. В рамках правової доктрини розглядаються різні точки зору щодо визначення поняття біологічного різноманіття. Однак, незважаючи на неодноразове вживання словосполучення "біологічне різноманіття" в різних законах його смисловий зміст в українському екологічному законодавстві не розкривається. Це означає, що в Україні як країні, що підписала і ратифікувала Конвенцію про біологічне різноманіття 1992 року «біологічне різноманіття» сприймається в конвенційному значенні цього поняття.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5. В даний час неврегульованим залишається питання про співвідношення Конвенції про біологічне різноманіття 1992 року з положеннями Угоди СОТ про торговельні аспекти прав інтелектуальної власності. Основне протиріччя тут полягає в тому, що права власності на природні генетичні ресурси зосереджені в країнах походження, а права інтелектуальної власності на технології і продукти, отримані за допомогою генетичних ресурсів, - в країнах виробництва, що призводить до конфліктів, так як патенти можуть вступати в протиріччя з суверенним правом на генетичні ресурси, і державі походження доводиться платити за користування своїми генетичними ресурсами.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6. Міжнародні норми та законодавча практика ЄС є орієнтирами для розвитку національного законодавства у сфері поводження з ГМО взагалі та забезпечення екологічної безпеки при здійсненні генно-інженерної діяльності зокрема. Закони України у цій сфері, незважаючи на свою значимість, заклали лише загальні засади поводження з ГМО, конкретизація яких відбувається на підзаконному рівні.  Забезпечення відповідності національного законодавства сучасному стану міжнародного правового регулювання потребує удосконалення правового регулювання поводження з ГМО щодо питань надання інформації, контролю за поводженням з ГМО, встановлення системи та процедури відповідності змісту ГМО, порядку утилізації та знищення облікового матеріалу ГМО, контролю за переміщенням ГМО, управління в галузі екологічного безпеки при здійсненні генно-інженерної діяльності тощо. Треба зазначити, що законодавство України в цій сфері все ж таки недосконале </w:t>
      </w:r>
      <w:r w:rsidRPr="00D21A91">
        <w:rPr>
          <w:szCs w:val="28"/>
        </w:rPr>
        <w:lastRenderedPageBreak/>
        <w:t>та потребує доопрацювання. Це лише перші кроки на шляху до формування системи нормативно-правових актів, призначених регулювати відносини у сфері поводження з ГМО. На даний час в національному законодавстві відсутній спеціальний закон щодо забезпечення екологічної безпеки при здійсненні генно-інженерної діяльності, а норми, що регулюють окремі проблеми щодо цієї сфери розрізнені та розкидані по окремим законам і нормативно-правовим актам.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7. Механізм формування та реалізації екологічної політики держави складається з принципів, цілей, функцій, методів, заходів та інструментів, за допомогою яких держава своєю політикою впливає на процес регулювання суспільних відносин щодо охорони довкілля та її елементів, природокористування, відтворення природних об’єктів, забезпечення екологічної та іншої безпеки.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8. Екологічну політику держави можна визначити як організаційну та регулятивно-контрольну діяльність суспільства і держави, спрямовану на охорону, невиснажливе використання та відтворення природних ресурсів, оздоровлення довкілля, ефективне поєднання функцій природокористування та охорони природи, забезпечення норм екологічної безпеки.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9. Складовими екологічної політики доцільно вважати: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– належну та ефективну систему державного управління у сфері охорони, невиснажливого використання та відтворення природних ресурсів;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– належний державний та громадський нагляд за дотриманням чинного природоохоронного законодавства та міжнародних природоохоронних зобов’язань країни;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– належну інформаційну політику щодо довкілля;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– належний рівень оцінки впливу на довкілля екологічно небезпечних проектів;</w:t>
      </w:r>
    </w:p>
    <w:p w:rsidR="00D21A91" w:rsidRPr="00D21A91" w:rsidRDefault="00D21A91" w:rsidP="00D21A91">
      <w:pPr>
        <w:numPr>
          <w:ilvl w:val="0"/>
          <w:numId w:val="4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належний рівень фінансування та ефективну систему оподаткування;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– належну систему прийняття державних рішень із питань, що стосуються довкілля, яка б передбачала обов’язкове залучення громадськості;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lastRenderedPageBreak/>
        <w:t xml:space="preserve">– належну систему відповідальності влади, конкретних посадових осіб та громадян за порушення принципів збалансованого розвитку, норм та положень природоохоронного законодавства;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– належну освітню та просвітницьку діяльність.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10. Механізм правового забезпечення політики у цій сфері може бути реалізований на різних підставах, тобто за різними критеріями: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- Заходи механізму правового забезпечення екологічної політики: організаційні, нормативно-регуля</w:t>
      </w:r>
      <w:r w:rsidRPr="00D21A91">
        <w:rPr>
          <w:szCs w:val="28"/>
        </w:rPr>
        <w:softHyphen/>
        <w:t>тивні, розпорядчо-виконавчі та забезпечувальні заходи;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- Рівень реалізації екологічної політики в сфері генно-інженерної діяльності: екологічну політику, яка реалізується державними органами; яка реалізується на регіональному рівні; та галузеву екологічну політику.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- Масштабність проведення заходів щодо екологічної політики: на глобальну, національну, регіональну, локальну.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- За сферами діяльності людини на: використання природних ресурсів, охорону, забезпечення екологічної та іншої безпеки.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- За використаними правовими інструментами: фінансування, планування, контроль, інформування тощо.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- За суб’єктами: держава, суб’єкти підприємницької і господарської діяльності, науко-технічні організації, громадські організації, фізичні особи.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Кожна з категорій має багатогранну структуру та може бути поділена ще в середині кожної групи. Також хочеться відмітити що, цей перелік не є вичерпним і може бути поповнений.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bCs/>
          <w:szCs w:val="28"/>
          <w:shd w:val="clear" w:color="auto" w:fill="FFFFFF"/>
        </w:rPr>
      </w:pPr>
      <w:r w:rsidRPr="00D21A91">
        <w:rPr>
          <w:szCs w:val="28"/>
        </w:rPr>
        <w:t>11. В національному законодавстві щодо зазначеної сфери центральне місце займає Закон України «</w:t>
      </w:r>
      <w:r w:rsidRPr="00D21A91">
        <w:rPr>
          <w:bCs/>
          <w:szCs w:val="28"/>
          <w:shd w:val="clear" w:color="auto" w:fill="FFFFFF"/>
        </w:rPr>
        <w:t xml:space="preserve">Про державну систему біобезпеки при створенні, випробуванні, транспортуванні та використанні генетично модифікованих організмів», прийнятий в 2007 році. </w:t>
      </w:r>
      <w:r w:rsidRPr="00D21A91">
        <w:rPr>
          <w:szCs w:val="28"/>
        </w:rPr>
        <w:t xml:space="preserve">Він формує пріоритетні напрями правового регулювання здійснення діяльності у сфері поводження з ГМО, встановлює </w:t>
      </w:r>
      <w:r w:rsidRPr="00D21A91">
        <w:rPr>
          <w:szCs w:val="28"/>
          <w:shd w:val="clear" w:color="auto" w:fill="FFFFFF"/>
        </w:rPr>
        <w:t xml:space="preserve">пріоритетність збереження здоров'я людини і охорони навколишнього природного середовища у порівнянні з отриманням </w:t>
      </w:r>
      <w:r w:rsidRPr="00D21A91">
        <w:rPr>
          <w:szCs w:val="28"/>
          <w:shd w:val="clear" w:color="auto" w:fill="FFFFFF"/>
        </w:rPr>
        <w:lastRenderedPageBreak/>
        <w:t>економічних переваг від застосування ГМО тощо. Але разом з тим вищевказаний закон</w:t>
      </w:r>
      <w:r w:rsidRPr="00D21A91">
        <w:rPr>
          <w:szCs w:val="28"/>
        </w:rPr>
        <w:t xml:space="preserve"> носить загальний характер і потребує деталізації в підзаконних нормативних актах.</w:t>
      </w:r>
    </w:p>
    <w:p w:rsidR="00D21A91" w:rsidRPr="00D21A91" w:rsidRDefault="00D21A91" w:rsidP="00D21A91">
      <w:pPr>
        <w:shd w:val="clear" w:color="auto" w:fill="FFFFFF"/>
        <w:suppressAutoHyphens w:val="0"/>
        <w:spacing w:line="360" w:lineRule="auto"/>
        <w:ind w:firstLine="709"/>
        <w:jc w:val="both"/>
        <w:rPr>
          <w:szCs w:val="28"/>
          <w:shd w:val="clear" w:color="auto" w:fill="FFFFFF"/>
          <w:lang w:val="uk-UA" w:eastAsia="ru-RU"/>
        </w:rPr>
      </w:pPr>
      <w:r w:rsidRPr="00D21A91">
        <w:rPr>
          <w:szCs w:val="28"/>
          <w:lang w:val="uk-UA" w:eastAsia="ru-RU"/>
        </w:rPr>
        <w:t xml:space="preserve">Так, неврегульованими залишаються питання щодо транспортування, зберігання та утилізації ГМО, транскордонного та транзитного переміщення. </w:t>
      </w:r>
      <w:r w:rsidRPr="00D21A91">
        <w:rPr>
          <w:szCs w:val="28"/>
          <w:shd w:val="clear" w:color="auto" w:fill="FFFFFF"/>
          <w:lang w:val="uk-UA" w:eastAsia="ru-RU"/>
        </w:rPr>
        <w:t xml:space="preserve"> В ньому відсутні норми щодо маркування продукції з ГМО</w:t>
      </w:r>
      <w:r w:rsidRPr="00D21A91">
        <w:rPr>
          <w:szCs w:val="28"/>
          <w:lang w:val="uk-UA" w:eastAsia="ru-RU"/>
        </w:rPr>
        <w:t xml:space="preserve"> та не врегулюванні п</w:t>
      </w:r>
      <w:r w:rsidRPr="00D21A91">
        <w:rPr>
          <w:szCs w:val="28"/>
          <w:shd w:val="clear" w:color="auto" w:fill="FFFFFF"/>
          <w:lang w:val="uk-UA" w:eastAsia="ru-RU"/>
        </w:rPr>
        <w:t>итання щодо здійснення контроля в цій сфері, а також оцінки ризику при плануванні та підготовці генетично-інженерних робіт.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12. На даний час існують різні підходи щодо визначення управління в галузі охорони довкілля, але всі вони мають однорідні загальні риси. По-перше, ні в кого не визиває роздумів теза, що управління – це діяльність органів державної влади, органів місцевого управління та громадських об’єднань. По-друге, це діяльність, яка охоплює багатогранні стосунки «довкілля-суспільство-людина» і всі похідні суспільні відносини. По-третє, має строго визначену управлінську направленість.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>13. Екологічне управління має складну, розгалужену і багатофункціональну систему, яка передбачає дотримання вимог екологічного законодавства усіма суб’єктами екологічних відносин. Для створення цієї системи необхідна послідовність певних дій, а саме:</w:t>
      </w:r>
    </w:p>
    <w:p w:rsidR="00D21A91" w:rsidRPr="00D21A91" w:rsidRDefault="00D21A91" w:rsidP="00D21A91">
      <w:pPr>
        <w:numPr>
          <w:ilvl w:val="0"/>
          <w:numId w:val="2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Визначення цілей та напрямків  екологічної політики, гарантії її виконання;</w:t>
      </w:r>
    </w:p>
    <w:p w:rsidR="00D21A91" w:rsidRPr="00D21A91" w:rsidRDefault="00D21A91" w:rsidP="00D21A91">
      <w:pPr>
        <w:numPr>
          <w:ilvl w:val="0"/>
          <w:numId w:val="2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Розробка стратегії, формування планів екологічного та економічного характеру;</w:t>
      </w:r>
    </w:p>
    <w:p w:rsidR="00D21A91" w:rsidRPr="00D21A91" w:rsidRDefault="00D21A91" w:rsidP="00D21A91">
      <w:pPr>
        <w:numPr>
          <w:ilvl w:val="0"/>
          <w:numId w:val="2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Впровадження системи екологічного управління всіх рівней з послідовним контролем за здійсненням функцій екологічного управління;</w:t>
      </w:r>
    </w:p>
    <w:p w:rsidR="00D21A91" w:rsidRPr="00D21A91" w:rsidRDefault="00D21A91" w:rsidP="00D21A91">
      <w:pPr>
        <w:numPr>
          <w:ilvl w:val="0"/>
          <w:numId w:val="2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Моніторинг з наступною оцінкою впливу на стан довкілля, здоров’я та життя населення</w:t>
      </w:r>
    </w:p>
    <w:p w:rsidR="00D21A91" w:rsidRPr="00D21A91" w:rsidRDefault="00D21A91" w:rsidP="00D21A91">
      <w:pPr>
        <w:numPr>
          <w:ilvl w:val="0"/>
          <w:numId w:val="2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Аналіз з подальшим удосконаленням законодавства та зближенням до міжнародних норм.</w:t>
      </w:r>
    </w:p>
    <w:p w:rsidR="00D21A91" w:rsidRPr="00D21A91" w:rsidRDefault="00D21A91" w:rsidP="00D21A91">
      <w:pPr>
        <w:keepNext/>
        <w:suppressAutoHyphens w:val="0"/>
        <w:spacing w:line="360" w:lineRule="auto"/>
        <w:ind w:firstLine="709"/>
        <w:jc w:val="both"/>
        <w:outlineLvl w:val="2"/>
        <w:rPr>
          <w:bCs/>
          <w:szCs w:val="28"/>
          <w:lang w:val="uk-UA" w:eastAsia="ru-RU"/>
        </w:rPr>
      </w:pPr>
      <w:r w:rsidRPr="00D21A91">
        <w:rPr>
          <w:bCs/>
          <w:szCs w:val="28"/>
          <w:lang w:eastAsia="ru-RU"/>
        </w:rPr>
        <w:lastRenderedPageBreak/>
        <w:t>Це повинно базуватися на розроблених, обґрунтованих, прийнятих або ратифікованих нормативно-</w:t>
      </w:r>
      <w:r w:rsidRPr="00D21A91">
        <w:rPr>
          <w:bCs/>
          <w:szCs w:val="28"/>
          <w:lang w:val="uk-UA" w:eastAsia="ru-RU"/>
        </w:rPr>
        <w:t>правових актів різних рівней.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  <w:shd w:val="clear" w:color="auto" w:fill="FFFFFF"/>
          <w:lang w:val="uk-UA"/>
        </w:rPr>
      </w:pPr>
      <w:r w:rsidRPr="00D21A91">
        <w:rPr>
          <w:szCs w:val="28"/>
          <w:lang w:val="uk-UA"/>
        </w:rPr>
        <w:t>14.</w:t>
      </w:r>
      <w:r w:rsidRPr="00D21A91">
        <w:rPr>
          <w:b/>
          <w:szCs w:val="28"/>
          <w:lang w:val="uk-UA"/>
        </w:rPr>
        <w:t xml:space="preserve"> </w:t>
      </w:r>
      <w:r w:rsidRPr="00D21A91">
        <w:rPr>
          <w:szCs w:val="28"/>
          <w:shd w:val="clear" w:color="auto" w:fill="FFFFFF"/>
          <w:lang w:val="uk-UA"/>
        </w:rPr>
        <w:t>Повноваження щодо контролю розподіляються  між окремими уповноваженими органами і законодавство не передбачає створення єдиного контролюючого органу, який би мав повноваження щодо контролю безпечності зберіганню, використання, утилізації, транспортуванні тощо ГМО та продукції з них.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  <w:shd w:val="clear" w:color="auto" w:fill="FFFFFF"/>
        </w:rPr>
        <w:t xml:space="preserve">15. Повноваження, визначені в Законі України </w:t>
      </w:r>
      <w:r w:rsidRPr="00D21A91">
        <w:rPr>
          <w:szCs w:val="28"/>
        </w:rPr>
        <w:t>«Про державну систему біобезпеки при створенні, випробуванні, транспортуванні та використанні генетично модифікованих організмів» та повноваження, закріплені в Положеннях центральних органів виконавчої влади частково збігаються, а в деяких, наприклад в Положенні Про Міністерство охорони здоров’я, вони відсутні взагалі. Тому пропонується внести пропозиції в ці Положення.</w:t>
      </w:r>
    </w:p>
    <w:p w:rsidR="00D21A91" w:rsidRPr="00D21A91" w:rsidRDefault="00D21A91" w:rsidP="00D21A91">
      <w:pPr>
        <w:shd w:val="clear" w:color="auto" w:fill="FFFFFF"/>
        <w:suppressAutoHyphens w:val="0"/>
        <w:spacing w:line="360" w:lineRule="auto"/>
        <w:ind w:firstLine="709"/>
        <w:jc w:val="both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>16. Пропонується створення єдиної комісії, в повноваження якої би входили функції щодо оцінки ризику обігу або поводження з ГМО та видачі або відмови в видачі ліцензії на цей вид діяльності. При цьому методика оцінки ризику повинна бути уніфікованої, обґрунтованою та закріпленою на законодавчому рівні.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pacing w:val="3"/>
          <w:szCs w:val="28"/>
          <w:shd w:val="clear" w:color="auto" w:fill="FFFFFF"/>
          <w:lang w:val="uk-UA"/>
        </w:rPr>
      </w:pPr>
      <w:r w:rsidRPr="00D21A91">
        <w:rPr>
          <w:szCs w:val="28"/>
          <w:lang w:val="uk-UA"/>
        </w:rPr>
        <w:t xml:space="preserve">17. </w:t>
      </w:r>
      <w:r w:rsidRPr="00D21A91">
        <w:rPr>
          <w:spacing w:val="3"/>
          <w:szCs w:val="28"/>
          <w:shd w:val="clear" w:color="auto" w:fill="FFFFFF"/>
          <w:lang w:val="uk-UA"/>
        </w:rPr>
        <w:t>Функції управління у сфері охорони довкілля та природокористування – це напрямки управлінської діяльності, які є однорідними за метою здійснення та здійснюються для організації охорони довкілля, природокористування та забезпечення екологічної безпеки.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  <w:shd w:val="clear" w:color="auto" w:fill="FFFFFF"/>
        </w:rPr>
      </w:pPr>
      <w:r w:rsidRPr="00D21A91">
        <w:rPr>
          <w:spacing w:val="3"/>
          <w:szCs w:val="28"/>
          <w:shd w:val="clear" w:color="auto" w:fill="FFFFFF"/>
          <w:lang w:val="uk-UA"/>
        </w:rPr>
        <w:t xml:space="preserve">18. </w:t>
      </w:r>
      <w:r w:rsidRPr="00D21A91">
        <w:rPr>
          <w:szCs w:val="28"/>
          <w:lang w:val="uk-UA"/>
        </w:rPr>
        <w:t xml:space="preserve">Згідно з Законом України «Про інформацію для споживачів щодо харчових продуктів» закріпляється обов’язкова інформація про харчові продукти:  </w:t>
      </w:r>
      <w:r w:rsidRPr="00D21A91">
        <w:rPr>
          <w:szCs w:val="28"/>
          <w:shd w:val="clear" w:color="auto" w:fill="FFFFFF"/>
          <w:lang w:val="uk-UA"/>
        </w:rPr>
        <w:t>«за наявності у харчовому продукті генетично модифікованих організмів (ГМО), якщо їх частка перевищує 0,9 відсотка в будь-якому інгредієнті харчового продукту, що містить, складається або вироблений з генетично</w:t>
      </w:r>
      <w:r w:rsidRPr="00D21A91">
        <w:rPr>
          <w:szCs w:val="28"/>
          <w:shd w:val="clear" w:color="auto" w:fill="FFFFFF"/>
        </w:rPr>
        <w:t> </w:t>
      </w:r>
      <w:r w:rsidRPr="00D21A91">
        <w:rPr>
          <w:szCs w:val="28"/>
          <w:shd w:val="clear" w:color="auto" w:fill="FFFFFF"/>
          <w:lang w:val="uk-UA"/>
        </w:rPr>
        <w:t xml:space="preserve">модифікованих організмів, маркування харчового продукту повинно включати позначку «з ГМО». </w:t>
      </w:r>
      <w:r w:rsidRPr="00D21A91">
        <w:rPr>
          <w:szCs w:val="28"/>
          <w:shd w:val="clear" w:color="auto" w:fill="FFFFFF"/>
        </w:rPr>
        <w:t xml:space="preserve">Тобто згідно діючого законодавства потрібно показувати не тільки відсутність ГМО, але й наявність, що є </w:t>
      </w:r>
      <w:r w:rsidRPr="00D21A91">
        <w:rPr>
          <w:szCs w:val="28"/>
          <w:shd w:val="clear" w:color="auto" w:fill="FFFFFF"/>
        </w:rPr>
        <w:lastRenderedPageBreak/>
        <w:t>безумовно позитивним моментом, тому що робить механізм нанесення позначки більш прозорим.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zCs w:val="28"/>
        </w:rPr>
        <w:t xml:space="preserve">19. </w:t>
      </w:r>
      <w:r w:rsidRPr="00D21A91">
        <w:rPr>
          <w:szCs w:val="28"/>
          <w:lang w:val="uk-UA"/>
        </w:rPr>
        <w:t xml:space="preserve">Негативним моментом щодо прийняття </w:t>
      </w:r>
      <w:r w:rsidRPr="00D21A91">
        <w:rPr>
          <w:szCs w:val="28"/>
        </w:rPr>
        <w:t>Закону України «Про інформацію для споживачів щодо харчових продуктів»</w:t>
      </w:r>
      <w:r w:rsidRPr="00D21A91">
        <w:rPr>
          <w:szCs w:val="28"/>
          <w:shd w:val="clear" w:color="auto" w:fill="FFFFFF"/>
        </w:rPr>
        <w:t xml:space="preserve"> </w:t>
      </w:r>
      <w:r w:rsidRPr="00D21A91">
        <w:rPr>
          <w:szCs w:val="28"/>
          <w:lang w:val="uk-UA"/>
        </w:rPr>
        <w:t>є те, що законодавець передбачив перехідний період, який буде діяти протягом трьох років. А цей час вимоги до маркування будуть все ще не обов’язковими, а вироблення та реалізація харчових продуктів буде здійснюватися за старими правилами і протягом цього періоду штрафи і покарання за порушення нових правил застосовуватися не будуть.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  <w:r w:rsidRPr="00D21A91">
        <w:rPr>
          <w:spacing w:val="3"/>
          <w:szCs w:val="28"/>
          <w:shd w:val="clear" w:color="auto" w:fill="FFFFFF"/>
        </w:rPr>
        <w:t xml:space="preserve"> 20. </w:t>
      </w:r>
      <w:r w:rsidRPr="00D21A91">
        <w:rPr>
          <w:szCs w:val="28"/>
          <w:lang w:val="uk-UA"/>
        </w:rPr>
        <w:t>Досвід Європейського Союзу щодо забезпечення екологічної безпеки у сфері генно-інженерно діяльно</w:t>
      </w:r>
      <w:r w:rsidRPr="00D21A91">
        <w:rPr>
          <w:szCs w:val="28"/>
        </w:rPr>
        <w:t>сті вкрай важливий для України, тому що: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  <w:lang w:val="uk-UA"/>
        </w:rPr>
      </w:pPr>
      <w:r w:rsidRPr="00D21A91">
        <w:rPr>
          <w:szCs w:val="28"/>
          <w:lang w:val="uk-UA"/>
        </w:rPr>
        <w:t>По-перше, ЄС є стратегічним партнером, тому що він є головним ринком збуду для сільськогосподарської продукції та продукції харчової промисловості. І є надія, що відносини в цій сфері будуть тільки розширятися.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  <w:lang w:val="uk-UA"/>
        </w:rPr>
      </w:pPr>
      <w:r w:rsidRPr="00D21A91">
        <w:rPr>
          <w:szCs w:val="28"/>
          <w:lang w:val="uk-UA"/>
        </w:rPr>
        <w:t xml:space="preserve">По-друге, після підписання Угоди про асоціацію між Україною, з однієї сторони, та Європейським Союзом, Європейським співтовариством з атомної енергії і їхніми державами-членами, з іншої сторони, Україна взяла курс на імплементацію нормативно-правових актів ЄС щодо поводження з ГМО.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b/>
          <w:bCs/>
          <w:szCs w:val="28"/>
          <w:lang w:val="uk-UA"/>
        </w:rPr>
      </w:pPr>
      <w:r w:rsidRPr="00D21A91">
        <w:rPr>
          <w:szCs w:val="28"/>
        </w:rPr>
        <w:t xml:space="preserve">21. </w:t>
      </w:r>
      <w:r w:rsidRPr="00D21A91">
        <w:rPr>
          <w:szCs w:val="28"/>
          <w:lang w:val="uk-UA"/>
        </w:rPr>
        <w:t>Варто зазначити, що Україна зробила певні кроки до приведення у відповідність до вимог ЄС окремі положення законодавства. Так, Україна приєдналася та ратифікувала Картахенський протокол, який дає основні підходи щодо запобігання ризику при здійсненні діяльності з ГМО; на основі цього Протоколу країна розробила спеціальне законодавство щодо біобезпеки та безпечного поводження при здійсненні генно-інженерної діяльності; Україна розробила обов’язкове маркування ГМО продуктів харчування і встановила рівень вмісту, як і в законодавстві ЄС, 09 %, та закріпила положення доступу до інформації.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  <w:lang w:val="uk-UA"/>
        </w:rPr>
      </w:pPr>
      <w:r w:rsidRPr="00D21A91">
        <w:rPr>
          <w:szCs w:val="28"/>
          <w:lang w:val="uk-UA"/>
        </w:rPr>
        <w:t xml:space="preserve">22. На даний час Україна, розробляючи і удосконалюючи законодавство щодо екологічної безпеки у сфері генно-інженерної діяльності, повинна </w:t>
      </w:r>
      <w:r w:rsidRPr="00D21A91">
        <w:rPr>
          <w:szCs w:val="28"/>
          <w:lang w:val="uk-UA"/>
        </w:rPr>
        <w:lastRenderedPageBreak/>
        <w:t>продовжувати процес імплементації положень законодавства Європейського Союзу. Для цього потрібно перейняти досвід ЄС:</w:t>
      </w:r>
    </w:p>
    <w:p w:rsidR="00D21A91" w:rsidRPr="00D21A91" w:rsidRDefault="00D21A91" w:rsidP="00D21A91">
      <w:pPr>
        <w:numPr>
          <w:ilvl w:val="0"/>
          <w:numId w:val="3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у частині системного підходу до використання ГМО на всіх стадіях, починаючи з їх створення до розміщення на ринку; </w:t>
      </w:r>
    </w:p>
    <w:p w:rsidR="00D21A91" w:rsidRPr="00D21A91" w:rsidRDefault="00D21A91" w:rsidP="00D21A91">
      <w:pPr>
        <w:numPr>
          <w:ilvl w:val="0"/>
          <w:numId w:val="3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щодо створення єдиного контролюючого ефективного державного органу; </w:t>
      </w:r>
    </w:p>
    <w:p w:rsidR="00D21A91" w:rsidRPr="00D21A91" w:rsidRDefault="00D21A91" w:rsidP="00D21A91">
      <w:pPr>
        <w:numPr>
          <w:ilvl w:val="0"/>
          <w:numId w:val="3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у частині розробки стандартів оцінки ризику впливу на здоров’я людей і довкілля; </w:t>
      </w:r>
    </w:p>
    <w:p w:rsidR="00D21A91" w:rsidRPr="00D21A91" w:rsidRDefault="00D21A91" w:rsidP="00D21A91">
      <w:pPr>
        <w:numPr>
          <w:ilvl w:val="0"/>
          <w:numId w:val="3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щодо виявлення і аналізу довготривалого ефекту використання ГМО на здоров’я людей і довкілля;  </w:t>
      </w:r>
    </w:p>
    <w:p w:rsidR="00D21A91" w:rsidRPr="00D21A91" w:rsidRDefault="00D21A91" w:rsidP="00D21A91">
      <w:pPr>
        <w:numPr>
          <w:ilvl w:val="0"/>
          <w:numId w:val="3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у частині залучення громадськості до обговорення питань, пов’язаних з ГМО; </w:t>
      </w:r>
    </w:p>
    <w:p w:rsidR="00D21A91" w:rsidRPr="00D21A91" w:rsidRDefault="00D21A91" w:rsidP="00D21A91">
      <w:pPr>
        <w:numPr>
          <w:ilvl w:val="0"/>
          <w:numId w:val="3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щодо можливості відкритого доступу до реєстру ГМО та продуктів, що їх містять </w:t>
      </w:r>
    </w:p>
    <w:p w:rsidR="00D21A91" w:rsidRPr="00D21A91" w:rsidRDefault="00D21A91" w:rsidP="00D21A91">
      <w:pPr>
        <w:numPr>
          <w:ilvl w:val="0"/>
          <w:numId w:val="3"/>
        </w:numPr>
        <w:suppressAutoHyphens w:val="0"/>
        <w:spacing w:line="360" w:lineRule="auto"/>
        <w:ind w:firstLine="709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та можливості усвідомлювати свій вибір.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</w:p>
    <w:p w:rsidR="00D21A91" w:rsidRPr="00D21A91" w:rsidRDefault="00D21A91" w:rsidP="00D21A91">
      <w:pPr>
        <w:spacing w:line="360" w:lineRule="auto"/>
        <w:ind w:firstLine="709"/>
        <w:jc w:val="both"/>
        <w:rPr>
          <w:spacing w:val="3"/>
          <w:szCs w:val="28"/>
          <w:shd w:val="clear" w:color="auto" w:fill="FFFFFF"/>
        </w:rPr>
      </w:pPr>
    </w:p>
    <w:p w:rsidR="00D21A91" w:rsidRPr="00D21A91" w:rsidRDefault="00D21A91" w:rsidP="00D21A91">
      <w:pPr>
        <w:shd w:val="clear" w:color="auto" w:fill="FFFFFF"/>
        <w:suppressAutoHyphens w:val="0"/>
        <w:spacing w:line="360" w:lineRule="auto"/>
        <w:ind w:firstLine="709"/>
        <w:jc w:val="both"/>
        <w:rPr>
          <w:szCs w:val="28"/>
          <w:lang w:val="uk-UA" w:eastAsia="ru-RU"/>
        </w:rPr>
      </w:pP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  <w:shd w:val="clear" w:color="auto" w:fill="FFFFFF"/>
        </w:rPr>
      </w:pPr>
    </w:p>
    <w:p w:rsidR="00D21A91" w:rsidRPr="00D21A91" w:rsidRDefault="00D21A91" w:rsidP="00D21A91">
      <w:pPr>
        <w:keepNext/>
        <w:suppressAutoHyphens w:val="0"/>
        <w:spacing w:line="360" w:lineRule="auto"/>
        <w:ind w:firstLine="709"/>
        <w:jc w:val="both"/>
        <w:outlineLvl w:val="2"/>
        <w:rPr>
          <w:bCs/>
          <w:szCs w:val="28"/>
          <w:lang w:val="uk-UA" w:eastAsia="ru-RU"/>
        </w:rPr>
      </w:pPr>
      <w:r w:rsidRPr="00D21A91">
        <w:rPr>
          <w:bCs/>
          <w:szCs w:val="28"/>
          <w:lang w:val="uk-UA" w:eastAsia="ru-RU"/>
        </w:rPr>
        <w:t xml:space="preserve"> </w:t>
      </w: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  <w:lang w:val="uk-UA" w:eastAsia="ru-RU"/>
        </w:rPr>
      </w:pP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</w:p>
    <w:p w:rsidR="00D21A91" w:rsidRPr="00D21A91" w:rsidRDefault="00D21A91" w:rsidP="00D21A91">
      <w:pPr>
        <w:shd w:val="clear" w:color="auto" w:fill="FFFFFF"/>
        <w:suppressAutoHyphens w:val="0"/>
        <w:spacing w:line="360" w:lineRule="auto"/>
        <w:ind w:firstLine="709"/>
        <w:jc w:val="both"/>
        <w:rPr>
          <w:szCs w:val="28"/>
          <w:shd w:val="clear" w:color="auto" w:fill="FFFFFF"/>
          <w:lang w:val="uk-UA" w:eastAsia="ru-RU"/>
        </w:rPr>
      </w:pP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  <w:shd w:val="clear" w:color="auto" w:fill="FFFFFF"/>
        </w:rPr>
      </w:pPr>
    </w:p>
    <w:p w:rsidR="00D21A91" w:rsidRPr="00D21A91" w:rsidRDefault="00D21A91" w:rsidP="00D21A91">
      <w:pPr>
        <w:shd w:val="clear" w:color="auto" w:fill="FFFFFF"/>
        <w:suppressAutoHyphens w:val="0"/>
        <w:spacing w:line="360" w:lineRule="auto"/>
        <w:ind w:firstLine="709"/>
        <w:jc w:val="both"/>
        <w:textAlignment w:val="baseline"/>
        <w:rPr>
          <w:szCs w:val="28"/>
          <w:lang w:val="uk-UA" w:eastAsia="ru-RU"/>
        </w:rPr>
      </w:pPr>
    </w:p>
    <w:p w:rsidR="00D21A91" w:rsidRPr="00D21A91" w:rsidRDefault="00D21A91" w:rsidP="00D21A91">
      <w:pPr>
        <w:shd w:val="clear" w:color="auto" w:fill="FFFFFF"/>
        <w:suppressAutoHyphens w:val="0"/>
        <w:spacing w:line="360" w:lineRule="auto"/>
        <w:ind w:firstLine="709"/>
        <w:jc w:val="both"/>
        <w:textAlignment w:val="baseline"/>
        <w:rPr>
          <w:szCs w:val="28"/>
          <w:lang w:val="uk-UA" w:eastAsia="ru-RU"/>
        </w:rPr>
      </w:pPr>
    </w:p>
    <w:p w:rsidR="00D21A91" w:rsidRPr="00D21A91" w:rsidRDefault="00D21A91" w:rsidP="00D21A91">
      <w:pPr>
        <w:spacing w:line="360" w:lineRule="auto"/>
        <w:ind w:firstLine="709"/>
        <w:jc w:val="both"/>
        <w:rPr>
          <w:szCs w:val="28"/>
        </w:rPr>
      </w:pPr>
    </w:p>
    <w:p w:rsidR="00063C7D" w:rsidRDefault="00063C7D" w:rsidP="00D21A91">
      <w:pPr>
        <w:jc w:val="center"/>
        <w:rPr>
          <w:b/>
          <w:color w:val="000000"/>
          <w:szCs w:val="28"/>
          <w:lang w:val="uk-UA" w:eastAsia="ru-RU"/>
        </w:rPr>
      </w:pPr>
    </w:p>
    <w:p w:rsidR="00D21A91" w:rsidRPr="00D21A91" w:rsidRDefault="00D21A91" w:rsidP="00D21A91">
      <w:pPr>
        <w:jc w:val="center"/>
        <w:rPr>
          <w:b/>
          <w:color w:val="000000"/>
          <w:szCs w:val="28"/>
          <w:lang w:val="uk-UA" w:eastAsia="ru-RU"/>
        </w:rPr>
      </w:pPr>
      <w:bookmarkStart w:id="0" w:name="_GoBack"/>
      <w:bookmarkEnd w:id="0"/>
      <w:r w:rsidRPr="00D21A91">
        <w:rPr>
          <w:b/>
          <w:color w:val="000000"/>
          <w:szCs w:val="28"/>
          <w:lang w:val="uk-UA" w:eastAsia="ru-RU"/>
        </w:rPr>
        <w:lastRenderedPageBreak/>
        <w:t>Список використаних джерел</w:t>
      </w:r>
    </w:p>
    <w:p w:rsidR="00D21A91" w:rsidRPr="00D21A91" w:rsidRDefault="00D21A91" w:rsidP="00D21A91">
      <w:pPr>
        <w:spacing w:line="360" w:lineRule="auto"/>
        <w:jc w:val="both"/>
        <w:rPr>
          <w:szCs w:val="28"/>
        </w:rPr>
      </w:pP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Про національну безпеку України: Закон України від 21.06.2018 р. № 2469-VIII.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>: https://zakon.rada.gov.ua/laws/show/2469-19#Text.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shd w:val="clear" w:color="auto" w:fill="FFFFFF"/>
          <w:lang w:eastAsia="ru-RU"/>
        </w:rPr>
      </w:pPr>
      <w:r w:rsidRPr="00D21A91">
        <w:rPr>
          <w:szCs w:val="28"/>
          <w:shd w:val="clear" w:color="auto" w:fill="FFFFFF"/>
          <w:lang w:eastAsia="ru-RU"/>
        </w:rPr>
        <w:t>Юридическая знциклопедия / Под ред. М.Ю. Тихомирова. — М., 1997. — С. 47.</w:t>
      </w:r>
    </w:p>
    <w:p w:rsidR="00D21A91" w:rsidRPr="00D21A91" w:rsidRDefault="00D21A91" w:rsidP="00D21A91">
      <w:pPr>
        <w:numPr>
          <w:ilvl w:val="0"/>
          <w:numId w:val="5"/>
        </w:numPr>
        <w:shd w:val="clear" w:color="auto" w:fill="FFFFFF"/>
        <w:suppressAutoHyphens w:val="0"/>
        <w:spacing w:line="360" w:lineRule="auto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>Качинський А.Б. Сучасні проблеми екологічної безпеки / Над. ін-т стратегічних досліджень. — К., 1994. — Вип. 33. — С. 8.</w:t>
      </w:r>
    </w:p>
    <w:p w:rsidR="00D21A91" w:rsidRPr="00D21A91" w:rsidRDefault="00D21A91" w:rsidP="00D21A91">
      <w:pPr>
        <w:numPr>
          <w:ilvl w:val="0"/>
          <w:numId w:val="5"/>
        </w:numPr>
        <w:shd w:val="clear" w:color="auto" w:fill="FFFFFF"/>
        <w:suppressAutoHyphens w:val="0"/>
        <w:spacing w:line="360" w:lineRule="auto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>Реймерс Н.Ф. Охрана природы и окружающей человека среды: Словарь-справочник. — М.: Просвещение, 1992. — С. 20.</w:t>
      </w:r>
    </w:p>
    <w:p w:rsidR="00D21A91" w:rsidRPr="00D21A91" w:rsidRDefault="00D21A91" w:rsidP="00D21A91">
      <w:pPr>
        <w:numPr>
          <w:ilvl w:val="0"/>
          <w:numId w:val="5"/>
        </w:numPr>
        <w:shd w:val="clear" w:color="auto" w:fill="FFFFFF"/>
        <w:suppressAutoHyphens w:val="0"/>
        <w:spacing w:line="360" w:lineRule="auto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>Хилько М.І., Кушерець В.І. Екологічна безпека України: у запитаннях та відповідях. К.: Знання України, 2006. - 144 с.</w:t>
      </w:r>
    </w:p>
    <w:p w:rsidR="00D21A91" w:rsidRPr="00D21A91" w:rsidRDefault="00D21A91" w:rsidP="00D21A91">
      <w:pPr>
        <w:numPr>
          <w:ilvl w:val="0"/>
          <w:numId w:val="5"/>
        </w:numPr>
        <w:shd w:val="clear" w:color="auto" w:fill="FFFFFF"/>
        <w:suppressAutoHyphens w:val="0"/>
        <w:spacing w:line="360" w:lineRule="auto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shd w:val="clear" w:color="auto" w:fill="FFFFFF"/>
          <w:lang w:val="uk-UA" w:eastAsia="ru-RU"/>
        </w:rPr>
        <w:t>Серов ГЛ. Правовое регулирование экологической безопасности при осуществлении промышленных и иных видов деятельности. — М.: Ось-89, 1998. — С. 33.</w:t>
      </w:r>
    </w:p>
    <w:p w:rsidR="00D21A91" w:rsidRPr="00D21A91" w:rsidRDefault="00D21A91" w:rsidP="00D21A91">
      <w:pPr>
        <w:numPr>
          <w:ilvl w:val="0"/>
          <w:numId w:val="5"/>
        </w:numPr>
        <w:shd w:val="clear" w:color="auto" w:fill="FFFFFF"/>
        <w:suppressAutoHyphens w:val="0"/>
        <w:spacing w:line="360" w:lineRule="auto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 xml:space="preserve">Дудюк В. С. Теоретичні підходи до визначення поняття екологічна безпека. - С. 130—135.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val="uk-UA" w:eastAsia="ru-RU"/>
        </w:rPr>
        <w:t xml:space="preserve"> https://nv.nltu.edu.ua/Archive/2015/25_5/23.pdf.</w:t>
      </w:r>
    </w:p>
    <w:p w:rsidR="00D21A91" w:rsidRPr="00D21A91" w:rsidRDefault="00D21A91" w:rsidP="00D21A91">
      <w:pPr>
        <w:numPr>
          <w:ilvl w:val="0"/>
          <w:numId w:val="5"/>
        </w:numPr>
        <w:shd w:val="clear" w:color="auto" w:fill="FFFFFF"/>
        <w:suppressAutoHyphens w:val="0"/>
        <w:spacing w:line="360" w:lineRule="auto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>Андрейцев В.І. Право екологічної безпеки: проблеми формування об’єктного складу / В.І. Андрейцев // Право України. – 2001. – № 10. – С. 9–12.</w:t>
      </w:r>
    </w:p>
    <w:p w:rsidR="00D21A91" w:rsidRPr="00D21A91" w:rsidRDefault="00D21A91" w:rsidP="00D21A91">
      <w:pPr>
        <w:numPr>
          <w:ilvl w:val="0"/>
          <w:numId w:val="5"/>
        </w:numPr>
        <w:shd w:val="clear" w:color="auto" w:fill="FFFFFF"/>
        <w:suppressAutoHyphens w:val="0"/>
        <w:spacing w:line="360" w:lineRule="auto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 xml:space="preserve">Фабер И.Е. К вопросу об объективном в праве / И.Е. Фабер // Правоведение. – 1971. – № 5. – С. 102–105. </w:t>
      </w:r>
    </w:p>
    <w:p w:rsidR="00D21A91" w:rsidRPr="00D21A91" w:rsidRDefault="00D21A91" w:rsidP="00D21A91">
      <w:pPr>
        <w:numPr>
          <w:ilvl w:val="0"/>
          <w:numId w:val="5"/>
        </w:numPr>
        <w:shd w:val="clear" w:color="auto" w:fill="FFFFFF"/>
        <w:suppressAutoHyphens w:val="0"/>
        <w:spacing w:line="360" w:lineRule="auto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>Краснова Ю.А. Поняття та місце права екологічної безпеки в системі екологічного права України. - Науковий вісник Національного університету біоресурсів і природокористування України. – 2014. – Вип. 197. – Ч. 2. - С. 138-145.</w:t>
      </w:r>
    </w:p>
    <w:p w:rsidR="00D21A91" w:rsidRPr="00D21A91" w:rsidRDefault="00D21A91" w:rsidP="00D21A91">
      <w:pPr>
        <w:numPr>
          <w:ilvl w:val="0"/>
          <w:numId w:val="5"/>
        </w:numPr>
        <w:shd w:val="clear" w:color="auto" w:fill="FFFFFF"/>
        <w:suppressAutoHyphens w:val="0"/>
        <w:spacing w:line="360" w:lineRule="auto"/>
        <w:jc w:val="both"/>
        <w:textAlignment w:val="baseline"/>
        <w:rPr>
          <w:szCs w:val="28"/>
          <w:lang w:val="uk-UA" w:eastAsia="ru-RU"/>
        </w:rPr>
      </w:pPr>
      <w:r w:rsidRPr="00D21A91">
        <w:rPr>
          <w:szCs w:val="28"/>
          <w:lang w:val="uk-UA" w:eastAsia="ru-RU"/>
        </w:rPr>
        <w:t xml:space="preserve">Серов Г.П. Экологическая безопасность населения и территорий Российской Федерации (Правовые основы, экологическое страхование </w:t>
      </w:r>
      <w:r w:rsidRPr="00D21A91">
        <w:rPr>
          <w:szCs w:val="28"/>
          <w:lang w:val="uk-UA" w:eastAsia="ru-RU"/>
        </w:rPr>
        <w:lastRenderedPageBreak/>
        <w:t>и экологический аудит): учеб. пособ. / Г.П. Серов. – М.: Издательский центр «Анкил», 1998. – 207 с.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Про охорону навколишнього природного середовища: Закон України від 25.06.1991 року.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hyperlink r:id="rId5" w:anchor="Text" w:history="1">
        <w:r w:rsidRPr="00D21A91">
          <w:rPr>
            <w:szCs w:val="28"/>
            <w:lang w:eastAsia="ru-RU"/>
          </w:rPr>
          <w:t>https://zakon.rada.gov.ua/laws/show/1264-12#Text</w:t>
        </w:r>
      </w:hyperlink>
      <w:r w:rsidRPr="00D21A91">
        <w:rPr>
          <w:szCs w:val="28"/>
          <w:lang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hyperlink r:id="rId6" w:history="1">
        <w:r w:rsidRPr="00D21A91">
          <w:rPr>
            <w:szCs w:val="28"/>
            <w:bdr w:val="none" w:sz="0" w:space="0" w:color="auto" w:frame="1"/>
            <w:shd w:val="clear" w:color="auto" w:fill="FFFFFF"/>
            <w:lang w:eastAsia="ru-RU"/>
          </w:rPr>
          <w:t>Андрейцев В.І. Право екологічної безпеки: Навчальний та науково-практичний посібник - К.: Знання-Прес, 2002. - 332 с.</w:t>
        </w:r>
      </w:hyperlink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Словник з аграрного права / уклад.: В.П. Жушман, О.О. Погрібний, В.Ю. Уркевич ; за ред. В.П. Жушмана. – Х. : Нац. юрид. акад. України, 2010 – 160 с.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Завгородня В. Проблеми формування юридичної термінології у сфері правового забезпечення біологічної безпеки / В. Завгородня // Підприємництво, господарство і право. – 2007. – № 9. – С. 117–120.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Медведєва М.О. Міжнародне право і біотехнології / М.О. Медведєва; Київський національний університет імені Тараса Шевченка, Інститут міжнародних відносин. – К.: Вид. дім «Промені», 2006. – 256 с.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Крассов О.И. Экологическое право: учебник / О.И. Крассов: 2-е изд., пересмотр. – М.: Норма, 2008. – 672 с.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Про безпечність та якість харчових продуктів: Закон України від 23 грудня 1997 р. № 771/97-ВР. - Відомості Верховної Ради. – 1998. – № 19. – Ст. 98.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Піддубний О.Ю. Правовідносини біологічної безпеки в контексті правовідносин у сфері біотехнологій. - Науковий вісник Національного університету біоресурсів і природокористування України. – 2013. – Вип. 182. – Ч. 3. - С. 99-109.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Піддубний О.Ю. Безпека біотехнологічної діяльності як складова національної безпеки на сучасному етапі / О.Ю.Піддубний // Соціально-економічні, політичні та культурні оцінки і прогнози на рубежі двох тисячоліть: Тези доповідей Міжнародної наук.-теоретич. конф. – Тернопіль: Астон, 2009. – С. 278–280.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kern w:val="36"/>
          <w:szCs w:val="28"/>
          <w:lang w:eastAsia="ru-RU"/>
        </w:rPr>
        <w:lastRenderedPageBreak/>
        <w:t xml:space="preserve">Декларація Ріо-де-Жанейро щодо навколишнього середовища та розвитку від 1992 року.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>:</w:t>
      </w:r>
      <w:r w:rsidRPr="00D21A91">
        <w:rPr>
          <w:kern w:val="36"/>
          <w:szCs w:val="28"/>
          <w:lang w:eastAsia="ru-RU"/>
        </w:rPr>
        <w:t xml:space="preserve"> https://zakon.rada.gov.ua/laws/show/995_455#Text.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Конвенція про охорону біологічного різноманіття від 1992 року. </w:t>
      </w:r>
      <w:r w:rsidRPr="00D21A91">
        <w:rPr>
          <w:szCs w:val="28"/>
          <w:lang w:val="en-US" w:eastAsia="ru-RU"/>
        </w:rPr>
        <w:t xml:space="preserve">URL: </w:t>
      </w:r>
      <w:hyperlink r:id="rId7" w:anchor="Text" w:history="1">
        <w:r w:rsidRPr="00D21A91">
          <w:rPr>
            <w:szCs w:val="28"/>
            <w:lang w:val="en-US" w:eastAsia="ru-RU"/>
          </w:rPr>
          <w:t>https://zakon.rada.gov.ua/laws/show/995_030#Text</w:t>
        </w:r>
      </w:hyperlink>
      <w:r w:rsidRPr="00D21A91">
        <w:rPr>
          <w:szCs w:val="28"/>
          <w:lang w:val="en-US"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Картахенський протокол про біобезпеку до Конвенції про охорону біологічного різноманіття від 2003 року.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hyperlink r:id="rId8" w:anchor="Text" w:history="1">
        <w:r w:rsidRPr="00D21A91">
          <w:rPr>
            <w:szCs w:val="28"/>
            <w:lang w:eastAsia="ru-RU"/>
          </w:rPr>
          <w:t>https://zakon.rada.gov.ua/laws/show/995_935#Text</w:t>
        </w:r>
      </w:hyperlink>
      <w:r w:rsidRPr="00D21A91">
        <w:rPr>
          <w:szCs w:val="28"/>
          <w:lang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Нагойський протокол регулювання доступу до генетичних ресурсів і спільного використання на справедливій і рівній основі вигід від їх застосування до Конвенції про охорону біологічного різноманіття від 2010 року. </w:t>
      </w:r>
      <w:r w:rsidRPr="00D21A91">
        <w:rPr>
          <w:szCs w:val="28"/>
          <w:lang w:val="en-US" w:eastAsia="ru-RU"/>
        </w:rPr>
        <w:t xml:space="preserve">URL: </w:t>
      </w:r>
      <w:hyperlink r:id="rId9" w:anchor="Text" w:history="1">
        <w:r w:rsidRPr="00D21A91">
          <w:rPr>
            <w:szCs w:val="28"/>
            <w:lang w:val="en-US" w:eastAsia="ru-RU"/>
          </w:rPr>
          <w:t>https://zakon.rada.gov.ua/laws/show/995_k03#Text</w:t>
        </w:r>
      </w:hyperlink>
      <w:r w:rsidRPr="00D21A91">
        <w:rPr>
          <w:szCs w:val="28"/>
          <w:lang w:val="en-US"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Директива 2001/18/ЄС Європейського парламенту і Ради Європи про навмисний випуск у навколишнє середовище ГМО від 12 березня 2001 р. URL: http://www.biocert.ru/content/files/2001-18-EC.pdf 3. Директива 2002/17.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Директива 2002/178/ЄС Європейського парламенту й Ради Європи про визначення загальних принципів і вимог харчового кодексу (Кодекс Аліментаріус) від 18 лютого 2002 р. Official Journal. </w:t>
      </w:r>
      <w:r w:rsidRPr="00D21A91">
        <w:rPr>
          <w:szCs w:val="28"/>
          <w:lang w:val="en-US" w:eastAsia="ru-RU"/>
        </w:rPr>
        <w:t xml:space="preserve">2002. L 60. </w:t>
      </w:r>
      <w:r w:rsidRPr="00D21A91">
        <w:rPr>
          <w:szCs w:val="28"/>
          <w:lang w:eastAsia="ru-RU"/>
        </w:rPr>
        <w:t>Р</w:t>
      </w:r>
      <w:r w:rsidRPr="00D21A91">
        <w:rPr>
          <w:szCs w:val="28"/>
          <w:lang w:val="en-US" w:eastAsia="ru-RU"/>
        </w:rPr>
        <w:t>. 70–80. URL: https://eur- lex.europa.eu/legal- content/EN/TXT/?uri= uriserv:OJ.L_.2002.060.01.0070.01.ENG&amp;toc=OJ:L:2002:060:TOC.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>Директива</w:t>
      </w:r>
      <w:r w:rsidRPr="00D21A91">
        <w:rPr>
          <w:szCs w:val="28"/>
          <w:lang w:val="en-US" w:eastAsia="ru-RU"/>
        </w:rPr>
        <w:t xml:space="preserve"> 2009/41/</w:t>
      </w:r>
      <w:r w:rsidRPr="00D21A91">
        <w:rPr>
          <w:szCs w:val="28"/>
          <w:lang w:eastAsia="ru-RU"/>
        </w:rPr>
        <w:t>ЄС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Європейського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Парламенту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й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Ради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Європи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від</w:t>
      </w:r>
      <w:r w:rsidRPr="00D21A91">
        <w:rPr>
          <w:szCs w:val="28"/>
          <w:lang w:val="en-US" w:eastAsia="ru-RU"/>
        </w:rPr>
        <w:t xml:space="preserve"> 6 </w:t>
      </w:r>
      <w:r w:rsidRPr="00D21A91">
        <w:rPr>
          <w:szCs w:val="28"/>
          <w:lang w:eastAsia="ru-RU"/>
        </w:rPr>
        <w:t>травня</w:t>
      </w:r>
      <w:r w:rsidRPr="00D21A91">
        <w:rPr>
          <w:szCs w:val="28"/>
          <w:lang w:val="en-US" w:eastAsia="ru-RU"/>
        </w:rPr>
        <w:t xml:space="preserve"> 2009 </w:t>
      </w:r>
      <w:r w:rsidRPr="00D21A91">
        <w:rPr>
          <w:szCs w:val="28"/>
          <w:lang w:eastAsia="ru-RU"/>
        </w:rPr>
        <w:t>р</w:t>
      </w:r>
      <w:r w:rsidRPr="00D21A91">
        <w:rPr>
          <w:szCs w:val="28"/>
          <w:lang w:val="en-US" w:eastAsia="ru-RU"/>
        </w:rPr>
        <w:t>. Official Journal. 2009. L 125. P. 75. URL: https://eur-lex.europa.eu/legal- content/EN/TXT/?uri= uriserv:OJ.L_.2009.125.01.0075.01.ENG&amp;toc=OJ:L:2009:125:TOC.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Конвенція про доступ до інформації, участь громадськості в процесі прийняття рішень та доступ до правосуддя з питань, що стосуються довкілля (Орхуська конвенція) від 25 червня 1998 р. URL: https://zakon.rada.gov.ua/laws/show/994_015#Text.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shd w:val="clear" w:color="auto" w:fill="FFFFFF"/>
          <w:lang w:eastAsia="ru-RU"/>
        </w:rPr>
        <w:lastRenderedPageBreak/>
        <w:t>Бугера С.І. Правове регулювання якості сільськогосподарської продукції: міжнародний досвід. Юридична Україна. 2011. № 11. С. 54–59.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Менів О.І. Правове забезпечення використання ГМО при вирощуванні сільськогосподарської продукції рослинного походження в Україні та ЄС: автореф. дис. … канд. юрид. наук: 12.00.06 «Земельне право; аграрне право; екологічне право; природоресурсне право». Національний юридичний ун-т ім. Ярослава Мудрого. Харків, 2016. - 23 с. 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val="en-US" w:eastAsia="ru-RU"/>
        </w:rPr>
        <w:t xml:space="preserve">Grossman Margaret Rosso. European Community Legislation for Traceability and Labeling of Genetically Modified Crops, Food and Feed. Labeling Genetically Modified Food. 2007. P. 32–62. URL: </w:t>
      </w:r>
      <w:hyperlink r:id="rId10" w:history="1">
        <w:r w:rsidRPr="00D21A91">
          <w:rPr>
            <w:szCs w:val="28"/>
            <w:lang w:val="en-US" w:eastAsia="ru-RU"/>
          </w:rPr>
          <w:t>http://digitale-objekte.hbz-nrw.de/storage/2008/10/14/file_360/2564162.pdf</w:t>
        </w:r>
      </w:hyperlink>
      <w:r w:rsidRPr="00D21A91">
        <w:rPr>
          <w:szCs w:val="28"/>
          <w:lang w:val="en-US"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Декларація про державний суверенітет України від 16 липня 1990 р.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hyperlink r:id="rId11" w:anchor="Text" w:history="1">
        <w:r w:rsidRPr="00D21A91">
          <w:rPr>
            <w:szCs w:val="28"/>
            <w:lang w:eastAsia="ru-RU"/>
          </w:rPr>
          <w:t>https://zakon.rada.gov.ua/laws/show/55-12#Text</w:t>
        </w:r>
      </w:hyperlink>
      <w:r w:rsidRPr="00D21A91">
        <w:rPr>
          <w:szCs w:val="28"/>
          <w:lang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Про Концепцію (основи державної політики) національної безпеки України: Постанова Верховної Ради України від 16 січня 1997 р.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hyperlink r:id="rId12" w:anchor="Text" w:history="1">
        <w:r w:rsidRPr="00D21A91">
          <w:rPr>
            <w:szCs w:val="28"/>
            <w:lang w:eastAsia="ru-RU"/>
          </w:rPr>
          <w:t>https://zakon.rada.gov.ua/laws/show/3/97-%D0%B2%D1%80#Text</w:t>
        </w:r>
      </w:hyperlink>
      <w:r w:rsidRPr="00D21A91">
        <w:rPr>
          <w:szCs w:val="28"/>
          <w:lang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Конституції України від 28.06.1996 р.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>: https://zakon.rada.gov.ua/laws/show/254%D0%BA/96-%D0%B2%D1%80#Text.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Про державну систему біобезпеки при створенні, випробуванні, транспортуванні та використанні генетично модифікованих організмів: Закон України від 31 травня 2007 р. № 1103-V. - Відомості Верховної Ради України. - 2007. - № 35. - Ст. 484.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Про захист прав споживачів: Закон України від 12 травня 1991 р. № 1023-ХІІ.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>: https://zakon.rada.gov.ua/laws/show/1023-12#Text.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Про основні принципи та вимоги до безпечності та якості харчових продуктів: Закон України від 23 грудня 1997 р. № 771/97-ВР. - Відомості Верховної Ради України. - 1998. - № 19. - Ст. 98. 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lastRenderedPageBreak/>
        <w:t xml:space="preserve">Бугера С.І. Використання генетично модифікованих організмів у сільськогосподарському виробництві: інформаційно-правовий аспект. Інформація і право. - 2011. - № 3(3). - С. 84–92. URL: </w:t>
      </w:r>
      <w:hyperlink r:id="rId13" w:history="1">
        <w:r w:rsidRPr="00D21A91">
          <w:rPr>
            <w:szCs w:val="28"/>
            <w:lang w:eastAsia="ru-RU"/>
          </w:rPr>
          <w:t>http://ippi.org.ua/sites/default/files/11bsiipa.pdf</w:t>
        </w:r>
      </w:hyperlink>
      <w:r w:rsidRPr="00D21A91">
        <w:rPr>
          <w:szCs w:val="28"/>
          <w:lang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Про насіння і садивний матеріал: Закон України від 26 грудня 2002 р. № 411- ІV. Відомості Верховної Ради України. - 2003. - № 13. - Ст. 92. 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Про дитяче харчування: Закон України від 14 вересня 2006 р. № 142-V.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hyperlink r:id="rId14" w:anchor="Text" w:history="1">
        <w:r w:rsidRPr="00D21A91">
          <w:rPr>
            <w:szCs w:val="28"/>
            <w:lang w:eastAsia="ru-RU"/>
          </w:rPr>
          <w:t>https://zakon.rada.gov.ua/laws/show/142-16#Text</w:t>
        </w:r>
      </w:hyperlink>
      <w:r w:rsidRPr="00D21A91">
        <w:rPr>
          <w:szCs w:val="28"/>
          <w:lang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Про затвердження Порядку надання статусу спеціальної зони з виробництва сировини, що використовується для виготовлення продуктів дитячого та дієтичного харчування: Постанова Кабінету Міністрів України </w:t>
      </w:r>
      <w:r w:rsidRPr="00D21A91">
        <w:rPr>
          <w:bCs/>
          <w:szCs w:val="28"/>
          <w:shd w:val="clear" w:color="auto" w:fill="FFFFFF"/>
          <w:lang w:eastAsia="ru-RU"/>
        </w:rPr>
        <w:t>від 3 жовтня 2007 р.</w:t>
      </w:r>
      <w:r w:rsidRPr="00D21A91">
        <w:rPr>
          <w:bCs/>
          <w:szCs w:val="28"/>
          <w:bdr w:val="none" w:sz="0" w:space="0" w:color="auto" w:frame="1"/>
          <w:shd w:val="clear" w:color="auto" w:fill="FFFFFF"/>
          <w:lang w:eastAsia="ru-RU"/>
        </w:rPr>
        <w:t>  </w:t>
      </w:r>
      <w:r w:rsidRPr="00D21A91">
        <w:rPr>
          <w:bCs/>
          <w:szCs w:val="28"/>
          <w:shd w:val="clear" w:color="auto" w:fill="FFFFFF"/>
          <w:lang w:eastAsia="ru-RU"/>
        </w:rPr>
        <w:t xml:space="preserve">№ 1195. 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hyperlink r:id="rId15" w:history="1">
        <w:r w:rsidRPr="00D21A91">
          <w:rPr>
            <w:bCs/>
            <w:szCs w:val="28"/>
            <w:shd w:val="clear" w:color="auto" w:fill="FFFFFF"/>
            <w:lang w:eastAsia="ru-RU"/>
          </w:rPr>
          <w:t>https://www.kmu.gov.ua/npas/94014498</w:t>
        </w:r>
      </w:hyperlink>
      <w:r w:rsidRPr="00D21A91">
        <w:rPr>
          <w:bCs/>
          <w:szCs w:val="28"/>
          <w:shd w:val="clear" w:color="auto" w:fill="FFFFFF"/>
          <w:lang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Про затвердження Порядку державної реєстрації косметичних та лікарських засобів, які містять генетично модифіковані організми або отримані з їх використанням: Постанова Кабінету Міністрів України від 18 лютого 2009 р. № 114. </w:t>
      </w:r>
      <w:r w:rsidRPr="00D21A91">
        <w:rPr>
          <w:szCs w:val="28"/>
          <w:lang w:val="en-US" w:eastAsia="ru-RU"/>
        </w:rPr>
        <w:t xml:space="preserve">URL: </w:t>
      </w:r>
      <w:hyperlink r:id="rId16" w:anchor="Text" w:history="1">
        <w:r w:rsidRPr="00D21A91">
          <w:rPr>
            <w:szCs w:val="28"/>
            <w:lang w:val="en-US" w:eastAsia="ru-RU"/>
          </w:rPr>
          <w:t>https://zakon.rada.gov.ua/laws/show/114-2009-%D0%BF#Text</w:t>
        </w:r>
      </w:hyperlink>
      <w:r w:rsidRPr="00D21A91">
        <w:rPr>
          <w:szCs w:val="28"/>
          <w:lang w:val="en-US"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>Про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затвердження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Порядку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видачі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дозволу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на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проведення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державної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апробації</w:t>
      </w:r>
      <w:r w:rsidRPr="00D21A91">
        <w:rPr>
          <w:szCs w:val="28"/>
          <w:lang w:val="en-US" w:eastAsia="ru-RU"/>
        </w:rPr>
        <w:t xml:space="preserve"> (</w:t>
      </w:r>
      <w:r w:rsidRPr="00D21A91">
        <w:rPr>
          <w:szCs w:val="28"/>
          <w:lang w:eastAsia="ru-RU"/>
        </w:rPr>
        <w:t>випробування</w:t>
      </w:r>
      <w:r w:rsidRPr="00D21A91">
        <w:rPr>
          <w:szCs w:val="28"/>
          <w:lang w:val="en-US" w:eastAsia="ru-RU"/>
        </w:rPr>
        <w:t xml:space="preserve">) </w:t>
      </w:r>
      <w:r w:rsidRPr="00D21A91">
        <w:rPr>
          <w:szCs w:val="28"/>
          <w:lang w:eastAsia="ru-RU"/>
        </w:rPr>
        <w:t>генетично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модифікованих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організмів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у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відкритій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системі</w:t>
      </w:r>
      <w:r w:rsidRPr="00D21A91">
        <w:rPr>
          <w:szCs w:val="28"/>
          <w:lang w:val="en-US" w:eastAsia="ru-RU"/>
        </w:rPr>
        <w:t xml:space="preserve">: </w:t>
      </w:r>
      <w:r w:rsidRPr="00D21A91">
        <w:rPr>
          <w:szCs w:val="28"/>
          <w:lang w:eastAsia="ru-RU"/>
        </w:rPr>
        <w:t>Постанова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Кабінету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Міністрів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України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від</w:t>
      </w:r>
      <w:r w:rsidRPr="00D21A91">
        <w:rPr>
          <w:szCs w:val="28"/>
          <w:lang w:val="en-US" w:eastAsia="ru-RU"/>
        </w:rPr>
        <w:t xml:space="preserve"> 2 </w:t>
      </w:r>
      <w:r w:rsidRPr="00D21A91">
        <w:rPr>
          <w:szCs w:val="28"/>
          <w:lang w:eastAsia="ru-RU"/>
        </w:rPr>
        <w:t>квітня</w:t>
      </w:r>
      <w:r w:rsidRPr="00D21A91">
        <w:rPr>
          <w:szCs w:val="28"/>
          <w:lang w:val="en-US" w:eastAsia="ru-RU"/>
        </w:rPr>
        <w:t xml:space="preserve"> 2009 </w:t>
      </w:r>
      <w:r w:rsidRPr="00D21A91">
        <w:rPr>
          <w:szCs w:val="28"/>
          <w:lang w:eastAsia="ru-RU"/>
        </w:rPr>
        <w:t>р</w:t>
      </w:r>
      <w:r w:rsidRPr="00D21A91">
        <w:rPr>
          <w:szCs w:val="28"/>
          <w:lang w:val="en-US" w:eastAsia="ru-RU"/>
        </w:rPr>
        <w:t xml:space="preserve">. № 308. URL: </w:t>
      </w:r>
      <w:hyperlink r:id="rId17" w:anchor="Text" w:history="1">
        <w:r w:rsidRPr="00D21A91">
          <w:rPr>
            <w:szCs w:val="28"/>
            <w:lang w:val="en-US" w:eastAsia="ru-RU"/>
          </w:rPr>
          <w:t>https://zakon.rada.gov.ua/laws/show/308-2009-%D0%BF#Text</w:t>
        </w:r>
      </w:hyperlink>
      <w:r w:rsidRPr="00D21A91">
        <w:rPr>
          <w:szCs w:val="28"/>
          <w:lang w:val="en-US"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>Про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затвердження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Порядку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етикетування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харчових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продуктів</w:t>
      </w:r>
      <w:r w:rsidRPr="00D21A91">
        <w:rPr>
          <w:szCs w:val="28"/>
          <w:lang w:val="en-US" w:eastAsia="ru-RU"/>
        </w:rPr>
        <w:t xml:space="preserve">, </w:t>
      </w:r>
      <w:r w:rsidRPr="00D21A91">
        <w:rPr>
          <w:szCs w:val="28"/>
          <w:lang w:eastAsia="ru-RU"/>
        </w:rPr>
        <w:t>які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містять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генетично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модифіковані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організми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або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вироблені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з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їх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використанням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та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вводяться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обіг</w:t>
      </w:r>
      <w:r w:rsidRPr="00D21A91">
        <w:rPr>
          <w:szCs w:val="28"/>
          <w:lang w:val="en-US" w:eastAsia="ru-RU"/>
        </w:rPr>
        <w:t xml:space="preserve">: </w:t>
      </w:r>
      <w:r w:rsidRPr="00D21A91">
        <w:rPr>
          <w:szCs w:val="28"/>
          <w:lang w:eastAsia="ru-RU"/>
        </w:rPr>
        <w:t>Постанова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Кабінету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Міністрів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України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від</w:t>
      </w:r>
      <w:r w:rsidRPr="00D21A91">
        <w:rPr>
          <w:szCs w:val="28"/>
          <w:lang w:val="en-US" w:eastAsia="ru-RU"/>
        </w:rPr>
        <w:t xml:space="preserve"> 13 </w:t>
      </w:r>
      <w:r w:rsidRPr="00D21A91">
        <w:rPr>
          <w:szCs w:val="28"/>
          <w:lang w:eastAsia="ru-RU"/>
        </w:rPr>
        <w:t>травня</w:t>
      </w:r>
      <w:r w:rsidRPr="00D21A91">
        <w:rPr>
          <w:szCs w:val="28"/>
          <w:lang w:val="en-US" w:eastAsia="ru-RU"/>
        </w:rPr>
        <w:t xml:space="preserve"> 2009 </w:t>
      </w:r>
      <w:r w:rsidRPr="00D21A91">
        <w:rPr>
          <w:szCs w:val="28"/>
          <w:lang w:eastAsia="ru-RU"/>
        </w:rPr>
        <w:t>р</w:t>
      </w:r>
      <w:r w:rsidRPr="00D21A91">
        <w:rPr>
          <w:szCs w:val="28"/>
          <w:lang w:val="en-US" w:eastAsia="ru-RU"/>
        </w:rPr>
        <w:t xml:space="preserve">. № 468. URL: </w:t>
      </w:r>
      <w:hyperlink r:id="rId18" w:anchor="Text" w:history="1">
        <w:r w:rsidRPr="00D21A91">
          <w:rPr>
            <w:szCs w:val="28"/>
            <w:lang w:val="en-US" w:eastAsia="ru-RU"/>
          </w:rPr>
          <w:t>https://zakon.rada.gov.ua/laws/show/468-2009-%D0%BF#Text</w:t>
        </w:r>
      </w:hyperlink>
      <w:r w:rsidRPr="00D21A91">
        <w:rPr>
          <w:szCs w:val="28"/>
          <w:lang w:val="en-US"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>Деякі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питання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проведення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апробації</w:t>
      </w:r>
      <w:r w:rsidRPr="00D21A91">
        <w:rPr>
          <w:szCs w:val="28"/>
          <w:lang w:val="en-US" w:eastAsia="ru-RU"/>
        </w:rPr>
        <w:t xml:space="preserve"> (</w:t>
      </w:r>
      <w:r w:rsidRPr="00D21A91">
        <w:rPr>
          <w:szCs w:val="28"/>
          <w:lang w:eastAsia="ru-RU"/>
        </w:rPr>
        <w:t>випробування</w:t>
      </w:r>
      <w:r w:rsidRPr="00D21A91">
        <w:rPr>
          <w:szCs w:val="28"/>
          <w:lang w:val="en-US" w:eastAsia="ru-RU"/>
        </w:rPr>
        <w:t xml:space="preserve">) </w:t>
      </w:r>
      <w:r w:rsidRPr="00D21A91">
        <w:rPr>
          <w:szCs w:val="28"/>
          <w:lang w:eastAsia="ru-RU"/>
        </w:rPr>
        <w:t>та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реєстрації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генетично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модифікованих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організмів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сортів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сільськогосподарських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lastRenderedPageBreak/>
        <w:t>рослин</w:t>
      </w:r>
      <w:r w:rsidRPr="00D21A91">
        <w:rPr>
          <w:szCs w:val="28"/>
          <w:lang w:val="en-US" w:eastAsia="ru-RU"/>
        </w:rPr>
        <w:t xml:space="preserve">» </w:t>
      </w:r>
      <w:r w:rsidRPr="00D21A91">
        <w:rPr>
          <w:szCs w:val="28"/>
          <w:lang w:eastAsia="ru-RU"/>
        </w:rPr>
        <w:t>від</w:t>
      </w:r>
      <w:r w:rsidRPr="00D21A91">
        <w:rPr>
          <w:szCs w:val="28"/>
          <w:lang w:val="en-US" w:eastAsia="ru-RU"/>
        </w:rPr>
        <w:t xml:space="preserve"> 23 </w:t>
      </w:r>
      <w:r w:rsidRPr="00D21A91">
        <w:rPr>
          <w:szCs w:val="28"/>
          <w:lang w:eastAsia="ru-RU"/>
        </w:rPr>
        <w:t>липня</w:t>
      </w:r>
      <w:r w:rsidRPr="00D21A91">
        <w:rPr>
          <w:szCs w:val="28"/>
          <w:lang w:val="en-US" w:eastAsia="ru-RU"/>
        </w:rPr>
        <w:t xml:space="preserve"> 2009 </w:t>
      </w:r>
      <w:r w:rsidRPr="00D21A91">
        <w:rPr>
          <w:szCs w:val="28"/>
          <w:lang w:eastAsia="ru-RU"/>
        </w:rPr>
        <w:t>р</w:t>
      </w:r>
      <w:r w:rsidRPr="00D21A91">
        <w:rPr>
          <w:szCs w:val="28"/>
          <w:lang w:val="en-US" w:eastAsia="ru-RU"/>
        </w:rPr>
        <w:t xml:space="preserve">. № 808: </w:t>
      </w:r>
      <w:r w:rsidRPr="00D21A91">
        <w:rPr>
          <w:szCs w:val="28"/>
          <w:lang w:eastAsia="ru-RU"/>
        </w:rPr>
        <w:t>Постанова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Кабінету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Міністрів</w:t>
      </w:r>
      <w:r w:rsidRPr="00D21A91">
        <w:rPr>
          <w:szCs w:val="28"/>
          <w:lang w:val="en-US" w:eastAsia="ru-RU"/>
        </w:rPr>
        <w:t xml:space="preserve">. URL: </w:t>
      </w:r>
      <w:hyperlink r:id="rId19" w:anchor="Text" w:history="1">
        <w:r w:rsidRPr="00D21A91">
          <w:rPr>
            <w:szCs w:val="28"/>
            <w:lang w:val="en-US" w:eastAsia="ru-RU"/>
          </w:rPr>
          <w:t>https://zakon.rada.gov.ua/laws/show/808-2009-%D0%BF#Text</w:t>
        </w:r>
      </w:hyperlink>
      <w:r w:rsidRPr="00D21A91">
        <w:rPr>
          <w:szCs w:val="28"/>
          <w:lang w:val="en-US"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Угода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про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Асоціацію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між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Україною</w:t>
      </w:r>
      <w:r w:rsidRPr="00D21A91">
        <w:rPr>
          <w:szCs w:val="28"/>
          <w:lang w:val="en-US" w:eastAsia="ru-RU"/>
        </w:rPr>
        <w:t xml:space="preserve">, </w:t>
      </w:r>
      <w:r w:rsidRPr="00D21A91">
        <w:rPr>
          <w:szCs w:val="28"/>
          <w:lang w:eastAsia="ru-RU"/>
        </w:rPr>
        <w:t>з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однієї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сторони</w:t>
      </w:r>
      <w:r w:rsidRPr="00D21A91">
        <w:rPr>
          <w:szCs w:val="28"/>
          <w:lang w:val="en-US" w:eastAsia="ru-RU"/>
        </w:rPr>
        <w:t xml:space="preserve">, </w:t>
      </w:r>
      <w:r w:rsidRPr="00D21A91">
        <w:rPr>
          <w:szCs w:val="28"/>
          <w:lang w:eastAsia="ru-RU"/>
        </w:rPr>
        <w:t>та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Європейським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Союзом</w:t>
      </w:r>
      <w:r w:rsidRPr="00D21A91">
        <w:rPr>
          <w:szCs w:val="28"/>
          <w:lang w:val="en-US" w:eastAsia="ru-RU"/>
        </w:rPr>
        <w:t xml:space="preserve">, </w:t>
      </w:r>
      <w:r w:rsidRPr="00D21A91">
        <w:rPr>
          <w:szCs w:val="28"/>
          <w:lang w:eastAsia="ru-RU"/>
        </w:rPr>
        <w:t>Європейським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співтовариством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з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атомної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енергії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і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їхніми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державами</w:t>
      </w:r>
      <w:r w:rsidRPr="00D21A91">
        <w:rPr>
          <w:szCs w:val="28"/>
          <w:lang w:val="en-US" w:eastAsia="ru-RU"/>
        </w:rPr>
        <w:t>-</w:t>
      </w:r>
      <w:r w:rsidRPr="00D21A91">
        <w:rPr>
          <w:szCs w:val="28"/>
          <w:lang w:eastAsia="ru-RU"/>
        </w:rPr>
        <w:t>членами</w:t>
      </w:r>
      <w:r w:rsidRPr="00D21A91">
        <w:rPr>
          <w:szCs w:val="28"/>
          <w:lang w:val="en-US" w:eastAsia="ru-RU"/>
        </w:rPr>
        <w:t xml:space="preserve">, </w:t>
      </w:r>
      <w:r w:rsidRPr="00D21A91">
        <w:rPr>
          <w:szCs w:val="28"/>
          <w:lang w:eastAsia="ru-RU"/>
        </w:rPr>
        <w:t>з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іншої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сторони</w:t>
      </w:r>
      <w:r w:rsidRPr="00D21A91">
        <w:rPr>
          <w:szCs w:val="28"/>
          <w:lang w:val="en-US" w:eastAsia="ru-RU"/>
        </w:rPr>
        <w:t>. URL</w:t>
      </w:r>
      <w:r w:rsidRPr="00D21A91">
        <w:rPr>
          <w:szCs w:val="28"/>
          <w:lang w:eastAsia="ru-RU"/>
        </w:rPr>
        <w:t>: </w:t>
      </w:r>
      <w:hyperlink r:id="rId20" w:history="1">
        <w:r w:rsidRPr="00D21A91">
          <w:rPr>
            <w:szCs w:val="28"/>
            <w:bdr w:val="none" w:sz="0" w:space="0" w:color="auto" w:frame="1"/>
            <w:lang w:eastAsia="ru-RU"/>
          </w:rPr>
          <w:t>https://zakon.rada.gov.ua/laws/show/984_01</w:t>
        </w:r>
      </w:hyperlink>
      <w:r w:rsidRPr="00D21A91">
        <w:rPr>
          <w:szCs w:val="28"/>
          <w:lang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Про державну систему біобезпеки при створенні, випробуванні транспортуванні та використанні генетично модифікованих організмів: Проєкт Закону від 2019 року.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hyperlink r:id="rId21" w:history="1">
        <w:r w:rsidRPr="00D21A91">
          <w:rPr>
            <w:szCs w:val="28"/>
            <w:lang w:eastAsia="ru-RU"/>
          </w:rPr>
          <w:t>https://mepr.gov.ua/news/33222.html</w:t>
        </w:r>
      </w:hyperlink>
      <w:r w:rsidRPr="00D21A91">
        <w:rPr>
          <w:szCs w:val="28"/>
          <w:lang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Про державний контроль за генетично модифікованою продукцією у сільському господарстві та харчовій промисловості: Проєкт Закону від 2017 року. </w:t>
      </w:r>
      <w:r w:rsidRPr="00D21A91">
        <w:rPr>
          <w:szCs w:val="28"/>
          <w:lang w:val="en-US" w:eastAsia="ru-RU"/>
        </w:rPr>
        <w:t>URL: http://w1.c1.rada.gov.ua/pls/zweb2/webproc4_1?pf3511=62693.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Матеріали Національного екологічного центру України. </w:t>
      </w:r>
      <w:r w:rsidRPr="00D21A91">
        <w:rPr>
          <w:szCs w:val="28"/>
          <w:lang w:val="en-US" w:eastAsia="ru-RU"/>
        </w:rPr>
        <w:t>URL: http:/www.necu.org.ua/ekopol.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shd w:val="clear" w:color="auto" w:fill="FFFFFF"/>
          <w:lang w:eastAsia="ru-RU"/>
        </w:rPr>
        <w:t>Теркулов У.К. Экологический императив и политика: социально-философский анализ. Диссерт. докт. филос. наук. М.: РАГС, 1996.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shd w:val="clear" w:color="auto" w:fill="FFFFFF"/>
          <w:lang w:eastAsia="ru-RU"/>
        </w:rPr>
        <w:t>Розвиток державної екологічної політики України в умовах глобалізації [Текст]: автореф. дис. …канд.наук з держ.упр.: 25.00.02 / Д.О. Ветвицький; Акад. муніцип. упр. – К.: 2010. – 20 с.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 Андрейцев В.І. Екологічне право і законодавство суверенної України: проблеми реалізації державної екологічної політики: монографія / В.І. Андрейцев; Держ. вищ. навч. закл. «Національний гірничий університет». – Дніпропетровськ: НГУ, 2011. – 372 с. 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de-DE" w:eastAsia="ru-RU"/>
        </w:rPr>
      </w:pPr>
      <w:r w:rsidRPr="00D21A91">
        <w:rPr>
          <w:szCs w:val="28"/>
          <w:lang w:eastAsia="ru-RU"/>
        </w:rPr>
        <w:t xml:space="preserve">Мягченко О.П. Основи екології. </w:t>
      </w:r>
      <w:r w:rsidRPr="00D21A91">
        <w:rPr>
          <w:szCs w:val="28"/>
          <w:lang w:val="de-DE" w:eastAsia="ru-RU"/>
        </w:rPr>
        <w:t>URL: http://pidruchniki.ws/17540906/ekologiya/  natsionalna_ekologichna_ politika_ukrayini.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de-DE" w:eastAsia="ru-RU"/>
        </w:rPr>
      </w:pPr>
      <w:r w:rsidRPr="00D21A91">
        <w:rPr>
          <w:szCs w:val="28"/>
          <w:lang w:eastAsia="ru-RU"/>
        </w:rPr>
        <w:t>Заржицький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О</w:t>
      </w:r>
      <w:r w:rsidRPr="00D21A91">
        <w:rPr>
          <w:szCs w:val="28"/>
          <w:lang w:val="de-DE" w:eastAsia="ru-RU"/>
        </w:rPr>
        <w:t>.</w:t>
      </w:r>
      <w:r w:rsidRPr="00D21A91">
        <w:rPr>
          <w:szCs w:val="28"/>
          <w:lang w:eastAsia="ru-RU"/>
        </w:rPr>
        <w:t>С</w:t>
      </w:r>
      <w:r w:rsidRPr="00D21A91">
        <w:rPr>
          <w:szCs w:val="28"/>
          <w:lang w:val="de-DE" w:eastAsia="ru-RU"/>
        </w:rPr>
        <w:t xml:space="preserve">. </w:t>
      </w:r>
      <w:r w:rsidRPr="00D21A91">
        <w:rPr>
          <w:szCs w:val="28"/>
          <w:lang w:eastAsia="ru-RU"/>
        </w:rPr>
        <w:t>Актуальні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проблеми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правового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забезпечення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екологічної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політики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України</w:t>
      </w:r>
      <w:r w:rsidRPr="00D21A91">
        <w:rPr>
          <w:szCs w:val="28"/>
          <w:lang w:val="de-DE" w:eastAsia="ru-RU"/>
        </w:rPr>
        <w:t xml:space="preserve"> (</w:t>
      </w:r>
      <w:r w:rsidRPr="00D21A91">
        <w:rPr>
          <w:szCs w:val="28"/>
          <w:lang w:eastAsia="ru-RU"/>
        </w:rPr>
        <w:t>теоретичні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аспекти</w:t>
      </w:r>
      <w:r w:rsidRPr="00D21A91">
        <w:rPr>
          <w:szCs w:val="28"/>
          <w:lang w:val="de-DE" w:eastAsia="ru-RU"/>
        </w:rPr>
        <w:t xml:space="preserve">): </w:t>
      </w:r>
      <w:r w:rsidRPr="00D21A91">
        <w:rPr>
          <w:szCs w:val="28"/>
          <w:lang w:eastAsia="ru-RU"/>
        </w:rPr>
        <w:t>монографія</w:t>
      </w:r>
      <w:r w:rsidRPr="00D21A91">
        <w:rPr>
          <w:szCs w:val="28"/>
          <w:lang w:val="de-DE" w:eastAsia="ru-RU"/>
        </w:rPr>
        <w:t xml:space="preserve"> / </w:t>
      </w:r>
      <w:r w:rsidRPr="00D21A91">
        <w:rPr>
          <w:szCs w:val="28"/>
          <w:lang w:eastAsia="ru-RU"/>
        </w:rPr>
        <w:t>О</w:t>
      </w:r>
      <w:r w:rsidRPr="00D21A91">
        <w:rPr>
          <w:szCs w:val="28"/>
          <w:lang w:val="de-DE" w:eastAsia="ru-RU"/>
        </w:rPr>
        <w:t>.</w:t>
      </w:r>
      <w:r w:rsidRPr="00D21A91">
        <w:rPr>
          <w:szCs w:val="28"/>
          <w:lang w:eastAsia="ru-RU"/>
        </w:rPr>
        <w:t>С</w:t>
      </w:r>
      <w:r w:rsidRPr="00D21A91">
        <w:rPr>
          <w:szCs w:val="28"/>
          <w:lang w:val="de-DE" w:eastAsia="ru-RU"/>
        </w:rPr>
        <w:t xml:space="preserve">. </w:t>
      </w:r>
      <w:r w:rsidRPr="00D21A91">
        <w:rPr>
          <w:szCs w:val="28"/>
          <w:lang w:eastAsia="ru-RU"/>
        </w:rPr>
        <w:lastRenderedPageBreak/>
        <w:t>Заржицький</w:t>
      </w:r>
      <w:r w:rsidRPr="00D21A91">
        <w:rPr>
          <w:szCs w:val="28"/>
          <w:lang w:val="de-DE" w:eastAsia="ru-RU"/>
        </w:rPr>
        <w:t xml:space="preserve">. – </w:t>
      </w:r>
      <w:r w:rsidRPr="00D21A91">
        <w:rPr>
          <w:szCs w:val="28"/>
          <w:lang w:eastAsia="ru-RU"/>
        </w:rPr>
        <w:t>Дніпропетр</w:t>
      </w:r>
      <w:r w:rsidRPr="00D21A91">
        <w:rPr>
          <w:szCs w:val="28"/>
          <w:lang w:val="de-DE" w:eastAsia="ru-RU"/>
        </w:rPr>
        <w:t xml:space="preserve">.: </w:t>
      </w:r>
      <w:r w:rsidRPr="00D21A91">
        <w:rPr>
          <w:szCs w:val="28"/>
          <w:lang w:eastAsia="ru-RU"/>
        </w:rPr>
        <w:t>Національний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гірничий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університет</w:t>
      </w:r>
      <w:r w:rsidRPr="00D21A91">
        <w:rPr>
          <w:szCs w:val="28"/>
          <w:lang w:val="de-DE" w:eastAsia="ru-RU"/>
        </w:rPr>
        <w:t xml:space="preserve">, 2012. – 200 </w:t>
      </w:r>
      <w:r w:rsidRPr="00D21A91">
        <w:rPr>
          <w:szCs w:val="28"/>
          <w:lang w:eastAsia="ru-RU"/>
        </w:rPr>
        <w:t>с</w:t>
      </w:r>
      <w:r w:rsidRPr="00D21A91">
        <w:rPr>
          <w:szCs w:val="28"/>
          <w:lang w:val="de-DE" w:eastAsia="ru-RU"/>
        </w:rPr>
        <w:t>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de-DE" w:eastAsia="ru-RU"/>
        </w:rPr>
      </w:pPr>
      <w:r w:rsidRPr="00D21A91">
        <w:rPr>
          <w:szCs w:val="28"/>
          <w:lang w:eastAsia="ru-RU"/>
        </w:rPr>
        <w:t>Колєнов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О</w:t>
      </w:r>
      <w:r w:rsidRPr="00D21A91">
        <w:rPr>
          <w:szCs w:val="28"/>
          <w:lang w:val="de-DE" w:eastAsia="ru-RU"/>
        </w:rPr>
        <w:t xml:space="preserve">. </w:t>
      </w:r>
      <w:r w:rsidRPr="00D21A91">
        <w:rPr>
          <w:szCs w:val="28"/>
          <w:lang w:eastAsia="ru-RU"/>
        </w:rPr>
        <w:t>Теоретичні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засади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механізму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формування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та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реалізації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державної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екологічної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політики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в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Україні</w:t>
      </w:r>
      <w:r w:rsidRPr="00D21A91">
        <w:rPr>
          <w:szCs w:val="28"/>
          <w:lang w:val="de-DE" w:eastAsia="ru-RU"/>
        </w:rPr>
        <w:t xml:space="preserve">. - </w:t>
      </w:r>
      <w:r w:rsidRPr="00D21A91">
        <w:rPr>
          <w:szCs w:val="28"/>
          <w:lang w:eastAsia="ru-RU"/>
        </w:rPr>
        <w:t>Збірник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наукових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праць</w:t>
      </w:r>
      <w:r w:rsidRPr="00D21A91">
        <w:rPr>
          <w:szCs w:val="28"/>
          <w:lang w:val="de-DE" w:eastAsia="ru-RU"/>
        </w:rPr>
        <w:t xml:space="preserve">. – 2014. – </w:t>
      </w:r>
      <w:r w:rsidRPr="00D21A91">
        <w:rPr>
          <w:szCs w:val="28"/>
          <w:lang w:eastAsia="ru-RU"/>
        </w:rPr>
        <w:t>Вип</w:t>
      </w:r>
      <w:r w:rsidRPr="00D21A91">
        <w:rPr>
          <w:szCs w:val="28"/>
          <w:lang w:val="de-DE" w:eastAsia="ru-RU"/>
        </w:rPr>
        <w:t>. 38 «</w:t>
      </w:r>
      <w:r w:rsidRPr="00D21A91">
        <w:rPr>
          <w:szCs w:val="28"/>
          <w:lang w:eastAsia="ru-RU"/>
        </w:rPr>
        <w:t>Ефективність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державного</w:t>
      </w:r>
      <w:r w:rsidRPr="00D21A91">
        <w:rPr>
          <w:szCs w:val="28"/>
          <w:lang w:val="de-DE" w:eastAsia="ru-RU"/>
        </w:rPr>
        <w:t xml:space="preserve"> </w:t>
      </w:r>
      <w:r w:rsidRPr="00D21A91">
        <w:rPr>
          <w:szCs w:val="28"/>
          <w:lang w:eastAsia="ru-RU"/>
        </w:rPr>
        <w:t>управління</w:t>
      </w:r>
      <w:r w:rsidRPr="00D21A91">
        <w:rPr>
          <w:szCs w:val="28"/>
          <w:lang w:val="de-DE" w:eastAsia="ru-RU"/>
        </w:rPr>
        <w:t xml:space="preserve">». – </w:t>
      </w:r>
      <w:r w:rsidRPr="00D21A91">
        <w:rPr>
          <w:szCs w:val="28"/>
          <w:lang w:eastAsia="ru-RU"/>
        </w:rPr>
        <w:t>С</w:t>
      </w:r>
      <w:r w:rsidRPr="00D21A91">
        <w:rPr>
          <w:szCs w:val="28"/>
          <w:lang w:val="de-DE" w:eastAsia="ru-RU"/>
        </w:rPr>
        <w:t>. 354-360.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bCs/>
          <w:szCs w:val="28"/>
          <w:shd w:val="clear" w:color="auto" w:fill="FFFFFF"/>
          <w:lang w:eastAsia="ru-RU"/>
        </w:rPr>
        <w:t xml:space="preserve">Про Основні засади (стратегію) державної екологічної політики України на період до 2030 року: Закон України від 28.02.2019 року. </w:t>
      </w:r>
      <w:r w:rsidRPr="00D21A91">
        <w:rPr>
          <w:szCs w:val="28"/>
          <w:lang w:val="en-US" w:eastAsia="ru-RU"/>
        </w:rPr>
        <w:t>URL: http:/www.necu.org.ua/ekopol.</w:t>
      </w:r>
      <w:r w:rsidRPr="00D21A91">
        <w:rPr>
          <w:bCs/>
          <w:szCs w:val="28"/>
          <w:shd w:val="clear" w:color="auto" w:fill="FFFFFF"/>
          <w:lang w:val="en-US" w:eastAsia="ru-RU"/>
        </w:rPr>
        <w:t>https://zakon.rada.gov.ua/laws/show/2697-19#Text.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bCs/>
          <w:iCs/>
          <w:szCs w:val="28"/>
          <w:shd w:val="clear" w:color="auto" w:fill="FFFFFF"/>
          <w:lang w:eastAsia="ru-RU"/>
        </w:rPr>
        <w:t>Державне</w:t>
      </w:r>
      <w:r w:rsidRPr="00D21A91">
        <w:rPr>
          <w:bCs/>
          <w:iCs/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bCs/>
          <w:iCs/>
          <w:szCs w:val="28"/>
          <w:shd w:val="clear" w:color="auto" w:fill="FFFFFF"/>
          <w:lang w:eastAsia="ru-RU"/>
        </w:rPr>
        <w:t>управління</w:t>
      </w:r>
      <w:r w:rsidRPr="00D21A91">
        <w:rPr>
          <w:i/>
          <w:szCs w:val="28"/>
          <w:shd w:val="clear" w:color="auto" w:fill="FFFFFF"/>
          <w:lang w:val="en-US" w:eastAsia="ru-RU"/>
        </w:rPr>
        <w:t> </w:t>
      </w:r>
      <w:r w:rsidRPr="00D21A91">
        <w:rPr>
          <w:i/>
          <w:szCs w:val="28"/>
          <w:shd w:val="clear" w:color="auto" w:fill="FFFFFF"/>
          <w:lang w:eastAsia="ru-RU"/>
        </w:rPr>
        <w:t>у</w:t>
      </w:r>
      <w:r w:rsidRPr="00D21A91">
        <w:rPr>
          <w:i/>
          <w:szCs w:val="28"/>
          <w:shd w:val="clear" w:color="auto" w:fill="FFFFFF"/>
          <w:lang w:val="en-US" w:eastAsia="ru-RU"/>
        </w:rPr>
        <w:t> </w:t>
      </w:r>
      <w:r w:rsidRPr="00D21A91">
        <w:rPr>
          <w:bCs/>
          <w:iCs/>
          <w:szCs w:val="28"/>
          <w:shd w:val="clear" w:color="auto" w:fill="FFFFFF"/>
          <w:lang w:eastAsia="ru-RU"/>
        </w:rPr>
        <w:t>сфері</w:t>
      </w:r>
      <w:r w:rsidRPr="00D21A91">
        <w:rPr>
          <w:bCs/>
          <w:iCs/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bCs/>
          <w:iCs/>
          <w:szCs w:val="28"/>
          <w:shd w:val="clear" w:color="auto" w:fill="FFFFFF"/>
          <w:lang w:eastAsia="ru-RU"/>
        </w:rPr>
        <w:t>реалізації</w:t>
      </w:r>
      <w:r w:rsidRPr="00D21A91">
        <w:rPr>
          <w:bCs/>
          <w:iCs/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bCs/>
          <w:iCs/>
          <w:szCs w:val="28"/>
          <w:shd w:val="clear" w:color="auto" w:fill="FFFFFF"/>
          <w:lang w:eastAsia="ru-RU"/>
        </w:rPr>
        <w:t>екологічної</w:t>
      </w:r>
      <w:r w:rsidRPr="00D21A91">
        <w:rPr>
          <w:bCs/>
          <w:iCs/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bCs/>
          <w:iCs/>
          <w:szCs w:val="28"/>
          <w:shd w:val="clear" w:color="auto" w:fill="FFFFFF"/>
          <w:lang w:eastAsia="ru-RU"/>
        </w:rPr>
        <w:t>політики</w:t>
      </w:r>
      <w:r w:rsidRPr="00D21A91">
        <w:rPr>
          <w:i/>
          <w:szCs w:val="28"/>
          <w:shd w:val="clear" w:color="auto" w:fill="FFFFFF"/>
          <w:lang w:val="en-US" w:eastAsia="ru-RU"/>
        </w:rPr>
        <w:t>: </w:t>
      </w:r>
      <w:r w:rsidRPr="00D21A91">
        <w:rPr>
          <w:bCs/>
          <w:iCs/>
          <w:szCs w:val="28"/>
          <w:shd w:val="clear" w:color="auto" w:fill="FFFFFF"/>
          <w:lang w:eastAsia="ru-RU"/>
        </w:rPr>
        <w:t>організаційно</w:t>
      </w:r>
      <w:r w:rsidRPr="00D21A91">
        <w:rPr>
          <w:i/>
          <w:szCs w:val="28"/>
          <w:shd w:val="clear" w:color="auto" w:fill="FFFFFF"/>
          <w:lang w:val="en-US" w:eastAsia="ru-RU"/>
        </w:rPr>
        <w:t>-</w:t>
      </w:r>
      <w:r w:rsidRPr="00D21A91">
        <w:rPr>
          <w:bCs/>
          <w:iCs/>
          <w:szCs w:val="28"/>
          <w:shd w:val="clear" w:color="auto" w:fill="FFFFFF"/>
          <w:lang w:eastAsia="ru-RU"/>
        </w:rPr>
        <w:t>правові</w:t>
      </w:r>
      <w:r w:rsidRPr="00D21A91">
        <w:rPr>
          <w:bCs/>
          <w:iCs/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bCs/>
          <w:iCs/>
          <w:szCs w:val="28"/>
          <w:shd w:val="clear" w:color="auto" w:fill="FFFFFF"/>
          <w:lang w:eastAsia="ru-RU"/>
        </w:rPr>
        <w:t>засади</w:t>
      </w:r>
      <w:r w:rsidRPr="00D21A91">
        <w:rPr>
          <w:i/>
          <w:szCs w:val="28"/>
          <w:shd w:val="clear" w:color="auto" w:fill="FFFFFF"/>
          <w:lang w:val="en-US" w:eastAsia="ru-RU"/>
        </w:rPr>
        <w:t>: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монографія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i/>
          <w:szCs w:val="28"/>
          <w:shd w:val="clear" w:color="auto" w:fill="FFFFFF"/>
          <w:lang w:val="en-US" w:eastAsia="ru-RU"/>
        </w:rPr>
        <w:t xml:space="preserve">/ </w:t>
      </w:r>
      <w:r w:rsidRPr="00D21A91">
        <w:rPr>
          <w:i/>
          <w:szCs w:val="28"/>
          <w:shd w:val="clear" w:color="auto" w:fill="FFFFFF"/>
          <w:lang w:eastAsia="ru-RU"/>
        </w:rPr>
        <w:t>О</w:t>
      </w:r>
      <w:r w:rsidRPr="00D21A91">
        <w:rPr>
          <w:i/>
          <w:szCs w:val="28"/>
          <w:shd w:val="clear" w:color="auto" w:fill="FFFFFF"/>
          <w:lang w:val="en-US" w:eastAsia="ru-RU"/>
        </w:rPr>
        <w:t>.</w:t>
      </w:r>
      <w:r w:rsidRPr="00D21A91">
        <w:rPr>
          <w:bCs/>
          <w:iCs/>
          <w:szCs w:val="28"/>
          <w:shd w:val="clear" w:color="auto" w:fill="FFFFFF"/>
          <w:lang w:eastAsia="ru-RU"/>
        </w:rPr>
        <w:t>Я</w:t>
      </w:r>
      <w:r w:rsidRPr="00D21A91">
        <w:rPr>
          <w:i/>
          <w:szCs w:val="28"/>
          <w:shd w:val="clear" w:color="auto" w:fill="FFFFFF"/>
          <w:lang w:val="en-US" w:eastAsia="ru-RU"/>
        </w:rPr>
        <w:t>. </w:t>
      </w:r>
      <w:r w:rsidRPr="00D21A91">
        <w:rPr>
          <w:bCs/>
          <w:iCs/>
          <w:szCs w:val="28"/>
          <w:shd w:val="clear" w:color="auto" w:fill="FFFFFF"/>
          <w:lang w:eastAsia="ru-RU"/>
        </w:rPr>
        <w:t>Лазор</w:t>
      </w:r>
      <w:r w:rsidRPr="00D21A91">
        <w:rPr>
          <w:i/>
          <w:szCs w:val="28"/>
          <w:shd w:val="clear" w:color="auto" w:fill="FFFFFF"/>
          <w:lang w:val="en-US" w:eastAsia="ru-RU"/>
        </w:rPr>
        <w:t>.</w:t>
      </w:r>
      <w:r w:rsidRPr="00D21A91">
        <w:rPr>
          <w:szCs w:val="28"/>
          <w:shd w:val="clear" w:color="auto" w:fill="FFFFFF"/>
          <w:lang w:val="en-US" w:eastAsia="ru-RU"/>
        </w:rPr>
        <w:t xml:space="preserve"> – </w:t>
      </w:r>
      <w:r w:rsidRPr="00D21A91">
        <w:rPr>
          <w:szCs w:val="28"/>
          <w:shd w:val="clear" w:color="auto" w:fill="FFFFFF"/>
          <w:lang w:eastAsia="ru-RU"/>
        </w:rPr>
        <w:t>Львів</w:t>
      </w:r>
      <w:r w:rsidRPr="00D21A91">
        <w:rPr>
          <w:szCs w:val="28"/>
          <w:shd w:val="clear" w:color="auto" w:fill="FFFFFF"/>
          <w:lang w:val="en-US" w:eastAsia="ru-RU"/>
        </w:rPr>
        <w:t xml:space="preserve">: </w:t>
      </w:r>
      <w:r w:rsidRPr="00D21A91">
        <w:rPr>
          <w:szCs w:val="28"/>
          <w:shd w:val="clear" w:color="auto" w:fill="FFFFFF"/>
          <w:lang w:eastAsia="ru-RU"/>
        </w:rPr>
        <w:t>Ліга</w:t>
      </w:r>
      <w:r w:rsidRPr="00D21A91">
        <w:rPr>
          <w:szCs w:val="28"/>
          <w:shd w:val="clear" w:color="auto" w:fill="FFFFFF"/>
          <w:lang w:val="en-US" w:eastAsia="ru-RU"/>
        </w:rPr>
        <w:t>-</w:t>
      </w:r>
      <w:r w:rsidRPr="00D21A91">
        <w:rPr>
          <w:szCs w:val="28"/>
          <w:shd w:val="clear" w:color="auto" w:fill="FFFFFF"/>
          <w:lang w:eastAsia="ru-RU"/>
        </w:rPr>
        <w:t>Прес</w:t>
      </w:r>
      <w:r w:rsidRPr="00D21A91">
        <w:rPr>
          <w:szCs w:val="28"/>
          <w:shd w:val="clear" w:color="auto" w:fill="FFFFFF"/>
          <w:lang w:val="en-US" w:eastAsia="ru-RU"/>
        </w:rPr>
        <w:t>, 2003. – </w:t>
      </w:r>
      <w:r w:rsidRPr="00D21A91">
        <w:rPr>
          <w:bCs/>
          <w:i/>
          <w:iCs/>
          <w:szCs w:val="28"/>
          <w:shd w:val="clear" w:color="auto" w:fill="FFFFFF"/>
          <w:lang w:val="en-US" w:eastAsia="ru-RU"/>
        </w:rPr>
        <w:t>542</w:t>
      </w:r>
      <w:r w:rsidRPr="00D21A91">
        <w:rPr>
          <w:szCs w:val="28"/>
          <w:shd w:val="clear" w:color="auto" w:fill="FFFFFF"/>
          <w:lang w:val="en-US" w:eastAsia="ru-RU"/>
        </w:rPr>
        <w:t> </w:t>
      </w:r>
      <w:r w:rsidRPr="00D21A91">
        <w:rPr>
          <w:szCs w:val="28"/>
          <w:shd w:val="clear" w:color="auto" w:fill="FFFFFF"/>
          <w:lang w:eastAsia="ru-RU"/>
        </w:rPr>
        <w:t>с</w:t>
      </w:r>
      <w:r w:rsidRPr="00D21A91">
        <w:rPr>
          <w:szCs w:val="28"/>
          <w:shd w:val="clear" w:color="auto" w:fill="FFFFFF"/>
          <w:lang w:val="en-US" w:eastAsia="ru-RU"/>
        </w:rPr>
        <w:t>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Шемшученко Ю.С. Правовые проблемы экологии. – Київ: Наук.думка, 1989. - 231 с.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Екологічне управління: Підручник / В. Я. Шевчук, Ю. М. Саталкін, Г. О. Білявський та ін. — К.: Либідь,</w:t>
      </w:r>
      <w:r w:rsidRPr="00D21A91">
        <w:rPr>
          <w:szCs w:val="28"/>
          <w:lang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2004. — 432 с.</w:t>
      </w:r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bCs/>
          <w:szCs w:val="28"/>
          <w:lang w:eastAsia="ru-RU"/>
        </w:rPr>
        <w:t>Концептуальні основи формування екологічного управління в Україні</w:t>
      </w:r>
      <w:r w:rsidRPr="00D21A91">
        <w:rPr>
          <w:szCs w:val="28"/>
          <w:shd w:val="clear" w:color="auto" w:fill="F9F9F9"/>
          <w:lang w:eastAsia="ru-RU"/>
        </w:rPr>
        <w:t> / О. В. Олефіренко // </w:t>
      </w:r>
      <w:hyperlink r:id="rId22" w:tooltip="Періодичне видання" w:history="1">
        <w:r w:rsidRPr="00D21A91">
          <w:rPr>
            <w:szCs w:val="28"/>
            <w:lang w:eastAsia="ru-RU"/>
          </w:rPr>
          <w:t>Актуальні проблеми державного управління</w:t>
        </w:r>
      </w:hyperlink>
      <w:r w:rsidRPr="00D21A91">
        <w:rPr>
          <w:szCs w:val="28"/>
          <w:shd w:val="clear" w:color="auto" w:fill="F9F9F9"/>
          <w:lang w:eastAsia="ru-RU"/>
        </w:rPr>
        <w:t xml:space="preserve">. - 2014. - № 1. - С. 72-80.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shd w:val="clear" w:color="auto" w:fill="F9F9F9"/>
          <w:lang w:eastAsia="ru-RU"/>
        </w:rPr>
        <w:t>: </w:t>
      </w:r>
      <w:hyperlink r:id="rId23" w:history="1">
        <w:r w:rsidRPr="00D21A91">
          <w:rPr>
            <w:szCs w:val="28"/>
            <w:lang w:eastAsia="ru-RU"/>
          </w:rPr>
          <w:t>http://nbuv.gov.ua/UJRN/apdy_2014_1_11</w:t>
        </w:r>
      </w:hyperlink>
    </w:p>
    <w:p w:rsidR="00D21A91" w:rsidRPr="00D21A91" w:rsidRDefault="00D21A91" w:rsidP="00D21A91">
      <w:pPr>
        <w:numPr>
          <w:ilvl w:val="0"/>
          <w:numId w:val="5"/>
        </w:numPr>
        <w:suppressAutoHyphens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Бринчук М.М. Экологическое право: Учебник. - 2-е изд. - М.: Юристъ, 2003. – 477 с. 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Тищенко Г.В. Екологічне право: навчальний посібник для студентів юрид. вузів та факультетів. - К.: ТП Пресе, 2003. - 356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Крассов О.И. Экологическое право: Учебник. - М.: Дело, 2001. – 768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Экологическое право Украины: Учебное пособие. - X.: ООО «Одиссей», 2007. – 464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Малишко </w:t>
      </w:r>
      <w:r w:rsidRPr="00D21A91">
        <w:rPr>
          <w:szCs w:val="28"/>
          <w:lang w:val="en-US" w:eastAsia="ru-RU"/>
        </w:rPr>
        <w:t>M</w:t>
      </w:r>
      <w:r w:rsidRPr="00D21A91">
        <w:rPr>
          <w:szCs w:val="28"/>
          <w:lang w:eastAsia="ru-RU"/>
        </w:rPr>
        <w:t>.</w:t>
      </w:r>
      <w:r w:rsidRPr="00D21A91">
        <w:rPr>
          <w:szCs w:val="28"/>
          <w:lang w:val="en-US" w:eastAsia="ru-RU"/>
        </w:rPr>
        <w:t>I</w:t>
      </w:r>
      <w:r w:rsidRPr="00D21A91">
        <w:rPr>
          <w:szCs w:val="28"/>
          <w:lang w:eastAsia="ru-RU"/>
        </w:rPr>
        <w:t>. Екологічне право України: навчальний посібник. - К.: Видавничий Дім «Юридична книга», 2001. – 392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Экологическое право Украины: Курс лекций. Под ред. </w:t>
      </w:r>
      <w:r w:rsidRPr="00D21A91">
        <w:rPr>
          <w:bCs/>
          <w:szCs w:val="28"/>
          <w:lang w:eastAsia="ru-RU"/>
        </w:rPr>
        <w:t xml:space="preserve">канд. юр </w:t>
      </w:r>
      <w:r w:rsidRPr="00D21A91">
        <w:rPr>
          <w:szCs w:val="28"/>
          <w:lang w:eastAsia="ru-RU"/>
        </w:rPr>
        <w:t xml:space="preserve">наук, </w:t>
      </w:r>
      <w:r w:rsidRPr="00D21A91">
        <w:rPr>
          <w:bCs/>
          <w:szCs w:val="28"/>
          <w:lang w:eastAsia="ru-RU"/>
        </w:rPr>
        <w:lastRenderedPageBreak/>
        <w:t xml:space="preserve">доцента </w:t>
      </w:r>
      <w:r w:rsidRPr="00D21A91">
        <w:rPr>
          <w:szCs w:val="28"/>
          <w:lang w:eastAsia="ru-RU"/>
        </w:rPr>
        <w:t xml:space="preserve">Каракаша </w:t>
      </w:r>
      <w:r w:rsidRPr="00D21A91">
        <w:rPr>
          <w:bCs/>
          <w:szCs w:val="28"/>
          <w:lang w:eastAsia="ru-RU"/>
        </w:rPr>
        <w:t xml:space="preserve">И.И. </w:t>
      </w:r>
      <w:r w:rsidRPr="00D21A91">
        <w:rPr>
          <w:szCs w:val="28"/>
          <w:lang w:eastAsia="ru-RU"/>
        </w:rPr>
        <w:t>- Одесса: Латстар, 2001. – 478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Кобецька Н.Р. Екологічне право України: навч. посібник. - К.: Юрінком Інтер, 2007. – 352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Екологічне право </w:t>
      </w:r>
      <w:r w:rsidRPr="00D21A91">
        <w:rPr>
          <w:bCs/>
          <w:szCs w:val="28"/>
          <w:lang w:eastAsia="ru-RU"/>
        </w:rPr>
        <w:t xml:space="preserve">України. </w:t>
      </w:r>
      <w:r w:rsidRPr="00D21A91">
        <w:rPr>
          <w:szCs w:val="28"/>
          <w:lang w:eastAsia="ru-RU"/>
        </w:rPr>
        <w:t xml:space="preserve">Академічний курс: Підручник / За заг. ред. Ю.С. Шемшученка. - К.: ТОВ «Видавництво «Юридична думка», 2008. – 720 с. 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Кузнецова Н.В. Экологическое право: Учебное пособие. - М.: Юриспруденция, 2000. – 168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Экологическое право Украины: Учебное пособие. - X.: ООО «Одиссей», 2007. – 464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bCs/>
          <w:szCs w:val="28"/>
          <w:shd w:val="clear" w:color="auto" w:fill="FFFFFF"/>
          <w:lang w:eastAsia="ru-RU"/>
        </w:rPr>
        <w:t>Природоохоронне</w:t>
      </w:r>
      <w:r w:rsidRPr="00D21A91">
        <w:rPr>
          <w:szCs w:val="28"/>
          <w:shd w:val="clear" w:color="auto" w:fill="FFFFFF"/>
          <w:lang w:eastAsia="ru-RU"/>
        </w:rPr>
        <w:t> </w:t>
      </w:r>
      <w:r w:rsidRPr="00D21A91">
        <w:rPr>
          <w:bCs/>
          <w:szCs w:val="28"/>
          <w:shd w:val="clear" w:color="auto" w:fill="FFFFFF"/>
          <w:lang w:eastAsia="ru-RU"/>
        </w:rPr>
        <w:t>інспектування</w:t>
      </w:r>
      <w:r w:rsidRPr="00D21A91">
        <w:rPr>
          <w:szCs w:val="28"/>
          <w:shd w:val="clear" w:color="auto" w:fill="FFFFFF"/>
          <w:lang w:eastAsia="ru-RU"/>
        </w:rPr>
        <w:t>: Навчальний посібник. / укл</w:t>
      </w:r>
      <w:r w:rsidRPr="00D21A91">
        <w:rPr>
          <w:bCs/>
          <w:szCs w:val="28"/>
          <w:lang w:eastAsia="ru-RU"/>
        </w:rPr>
        <w:t>.</w:t>
      </w:r>
      <w:r w:rsidRPr="00D21A91">
        <w:rPr>
          <w:bCs/>
          <w:szCs w:val="28"/>
          <w:shd w:val="clear" w:color="auto" w:fill="FFFFFF"/>
          <w:lang w:eastAsia="ru-RU"/>
        </w:rPr>
        <w:t> </w:t>
      </w:r>
      <w:r w:rsidRPr="00D21A91">
        <w:rPr>
          <w:szCs w:val="28"/>
          <w:shd w:val="clear" w:color="auto" w:fill="FFFFFF"/>
          <w:lang w:eastAsia="ru-RU"/>
        </w:rPr>
        <w:t>Сівак </w:t>
      </w:r>
      <w:r w:rsidRPr="00D21A91">
        <w:rPr>
          <w:bCs/>
          <w:szCs w:val="28"/>
          <w:shd w:val="clear" w:color="auto" w:fill="FFFFFF"/>
          <w:lang w:eastAsia="ru-RU"/>
        </w:rPr>
        <w:t>В</w:t>
      </w:r>
      <w:r w:rsidRPr="00D21A91">
        <w:rPr>
          <w:szCs w:val="28"/>
          <w:shd w:val="clear" w:color="auto" w:fill="FFFFFF"/>
          <w:lang w:eastAsia="ru-RU"/>
        </w:rPr>
        <w:t>.</w:t>
      </w:r>
      <w:r w:rsidRPr="00D21A91">
        <w:rPr>
          <w:bCs/>
          <w:szCs w:val="28"/>
          <w:shd w:val="clear" w:color="auto" w:fill="FFFFFF"/>
          <w:lang w:eastAsia="ru-RU"/>
        </w:rPr>
        <w:t>К</w:t>
      </w:r>
      <w:r w:rsidRPr="00D21A91">
        <w:rPr>
          <w:szCs w:val="28"/>
          <w:shd w:val="clear" w:color="auto" w:fill="FFFFFF"/>
          <w:lang w:eastAsia="ru-RU"/>
        </w:rPr>
        <w:t>., </w:t>
      </w:r>
      <w:r w:rsidRPr="00D21A91">
        <w:rPr>
          <w:bCs/>
          <w:szCs w:val="28"/>
          <w:shd w:val="clear" w:color="auto" w:fill="FFFFFF"/>
          <w:lang w:eastAsia="ru-RU"/>
        </w:rPr>
        <w:t>Солодкий</w:t>
      </w:r>
      <w:r w:rsidRPr="00D21A91">
        <w:rPr>
          <w:szCs w:val="28"/>
          <w:shd w:val="clear" w:color="auto" w:fill="FFFFFF"/>
          <w:lang w:eastAsia="ru-RU"/>
        </w:rPr>
        <w:t> </w:t>
      </w:r>
      <w:r w:rsidRPr="00D21A91">
        <w:rPr>
          <w:bCs/>
          <w:szCs w:val="28"/>
          <w:shd w:val="clear" w:color="auto" w:fill="FFFFFF"/>
          <w:lang w:eastAsia="ru-RU"/>
        </w:rPr>
        <w:t>В</w:t>
      </w:r>
      <w:r w:rsidRPr="00D21A91">
        <w:rPr>
          <w:szCs w:val="28"/>
          <w:shd w:val="clear" w:color="auto" w:fill="FFFFFF"/>
          <w:lang w:eastAsia="ru-RU"/>
        </w:rPr>
        <w:t>.</w:t>
      </w:r>
      <w:r w:rsidRPr="00D21A91">
        <w:rPr>
          <w:bCs/>
          <w:szCs w:val="28"/>
          <w:shd w:val="clear" w:color="auto" w:fill="FFFFFF"/>
          <w:lang w:eastAsia="ru-RU"/>
        </w:rPr>
        <w:t>Д</w:t>
      </w:r>
      <w:r w:rsidRPr="00D21A91">
        <w:rPr>
          <w:szCs w:val="28"/>
          <w:shd w:val="clear" w:color="auto" w:fill="FFFFFF"/>
          <w:lang w:eastAsia="ru-RU"/>
        </w:rPr>
        <w:t>., Данілова О.М., Пантело І.М. – Чернівці: Чернівецький нац. ун-т, 2011. – 164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Олефіренко О. В., Саталкін Ю. М., Білявський Г. О. Концептуальні основи формування екологічного управління в Україні // Актуальні проблеми державного управління. Механізми державного управління. 2014. № 1(45). С. 72—79.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bCs/>
          <w:szCs w:val="28"/>
          <w:lang w:eastAsia="ru-RU"/>
        </w:rPr>
        <w:t xml:space="preserve">Питання маркування сільськогосподарських товарів, вироблених із застосуванням генетично модифікованих організмів: Постанова Кабінету Міністрів України </w:t>
      </w:r>
      <w:r w:rsidRPr="00D21A91">
        <w:rPr>
          <w:bCs/>
          <w:szCs w:val="28"/>
          <w:shd w:val="clear" w:color="auto" w:fill="FFFFFF"/>
          <w:lang w:eastAsia="ru-RU"/>
        </w:rPr>
        <w:t xml:space="preserve">від 21 листопада 2007 р. № 1330. </w:t>
      </w:r>
      <w:r w:rsidRPr="00D21A91">
        <w:rPr>
          <w:szCs w:val="28"/>
          <w:lang w:val="en-US" w:eastAsia="ru-RU"/>
        </w:rPr>
        <w:t>URL:</w:t>
      </w:r>
      <w:r w:rsidRPr="00D21A91">
        <w:rPr>
          <w:bCs/>
          <w:szCs w:val="28"/>
          <w:shd w:val="clear" w:color="auto" w:fill="FFFFFF"/>
          <w:lang w:val="en-US" w:eastAsia="ru-RU"/>
        </w:rPr>
        <w:t xml:space="preserve"> </w:t>
      </w:r>
      <w:hyperlink r:id="rId24" w:anchor="Text" w:history="1">
        <w:r w:rsidRPr="00D21A91">
          <w:rPr>
            <w:bCs/>
            <w:szCs w:val="28"/>
            <w:shd w:val="clear" w:color="auto" w:fill="FFFFFF"/>
            <w:lang w:val="en-US" w:eastAsia="ru-RU"/>
          </w:rPr>
          <w:t>https://zakon.rada.gov.ua/laws/show/1330-2007-%D0%BF#Text</w:t>
        </w:r>
      </w:hyperlink>
      <w:r w:rsidRPr="00D21A91">
        <w:rPr>
          <w:bCs/>
          <w:szCs w:val="28"/>
          <w:shd w:val="clear" w:color="auto" w:fill="FFFFFF"/>
          <w:lang w:val="en-US" w:eastAsia="ru-RU"/>
        </w:rPr>
        <w:t>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shd w:val="clear" w:color="auto" w:fill="FFFFFF"/>
          <w:lang w:eastAsia="ru-RU"/>
        </w:rPr>
        <w:t>Про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затвердження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порядку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етикетування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харчових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продуктів</w:t>
      </w:r>
      <w:r w:rsidRPr="00D21A91">
        <w:rPr>
          <w:szCs w:val="28"/>
          <w:shd w:val="clear" w:color="auto" w:fill="FFFFFF"/>
          <w:lang w:val="en-US" w:eastAsia="ru-RU"/>
        </w:rPr>
        <w:t xml:space="preserve">, </w:t>
      </w:r>
      <w:r w:rsidRPr="00D21A91">
        <w:rPr>
          <w:szCs w:val="28"/>
          <w:shd w:val="clear" w:color="auto" w:fill="FFFFFF"/>
          <w:lang w:eastAsia="ru-RU"/>
        </w:rPr>
        <w:t>які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містять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генетично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модифіковані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організми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або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вироблені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з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їх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використанням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та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вводяться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в</w:t>
      </w:r>
      <w:r w:rsidRPr="00D21A91">
        <w:rPr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szCs w:val="28"/>
          <w:shd w:val="clear" w:color="auto" w:fill="FFFFFF"/>
          <w:lang w:eastAsia="ru-RU"/>
        </w:rPr>
        <w:t>обіг</w:t>
      </w:r>
      <w:r w:rsidRPr="00D21A91">
        <w:rPr>
          <w:szCs w:val="28"/>
          <w:shd w:val="clear" w:color="auto" w:fill="FFFFFF"/>
          <w:lang w:val="en-US" w:eastAsia="ru-RU"/>
        </w:rPr>
        <w:t xml:space="preserve">: </w:t>
      </w:r>
      <w:r w:rsidRPr="00D21A91">
        <w:rPr>
          <w:bCs/>
          <w:szCs w:val="28"/>
          <w:lang w:eastAsia="ru-RU"/>
        </w:rPr>
        <w:t>Постанова</w:t>
      </w:r>
      <w:r w:rsidRPr="00D21A91">
        <w:rPr>
          <w:bCs/>
          <w:szCs w:val="28"/>
          <w:lang w:val="en-US" w:eastAsia="ru-RU"/>
        </w:rPr>
        <w:t xml:space="preserve"> </w:t>
      </w:r>
      <w:r w:rsidRPr="00D21A91">
        <w:rPr>
          <w:bCs/>
          <w:szCs w:val="28"/>
          <w:lang w:eastAsia="ru-RU"/>
        </w:rPr>
        <w:t>Кабінету</w:t>
      </w:r>
      <w:r w:rsidRPr="00D21A91">
        <w:rPr>
          <w:bCs/>
          <w:szCs w:val="28"/>
          <w:lang w:val="en-US" w:eastAsia="ru-RU"/>
        </w:rPr>
        <w:t xml:space="preserve"> </w:t>
      </w:r>
      <w:r w:rsidRPr="00D21A91">
        <w:rPr>
          <w:bCs/>
          <w:szCs w:val="28"/>
          <w:lang w:eastAsia="ru-RU"/>
        </w:rPr>
        <w:t>Міністрів</w:t>
      </w:r>
      <w:r w:rsidRPr="00D21A91">
        <w:rPr>
          <w:bCs/>
          <w:szCs w:val="28"/>
          <w:lang w:val="en-US" w:eastAsia="ru-RU"/>
        </w:rPr>
        <w:t xml:space="preserve"> </w:t>
      </w:r>
      <w:r w:rsidRPr="00D21A91">
        <w:rPr>
          <w:bCs/>
          <w:szCs w:val="28"/>
          <w:lang w:eastAsia="ru-RU"/>
        </w:rPr>
        <w:t>України</w:t>
      </w:r>
      <w:r w:rsidRPr="00D21A91">
        <w:rPr>
          <w:bCs/>
          <w:szCs w:val="28"/>
          <w:shd w:val="clear" w:color="auto" w:fill="FFFFFF"/>
          <w:lang w:val="en-US" w:eastAsia="ru-RU"/>
        </w:rPr>
        <w:t xml:space="preserve"> </w:t>
      </w:r>
      <w:r w:rsidRPr="00D21A91">
        <w:rPr>
          <w:bCs/>
          <w:szCs w:val="28"/>
          <w:shd w:val="clear" w:color="auto" w:fill="FFFFFF"/>
          <w:lang w:eastAsia="ru-RU"/>
        </w:rPr>
        <w:t>від</w:t>
      </w:r>
      <w:r w:rsidRPr="00D21A91">
        <w:rPr>
          <w:bCs/>
          <w:szCs w:val="28"/>
          <w:shd w:val="clear" w:color="auto" w:fill="FFFFFF"/>
          <w:lang w:val="en-US" w:eastAsia="ru-RU"/>
        </w:rPr>
        <w:t xml:space="preserve"> 13 </w:t>
      </w:r>
      <w:r w:rsidRPr="00D21A91">
        <w:rPr>
          <w:bCs/>
          <w:szCs w:val="28"/>
          <w:shd w:val="clear" w:color="auto" w:fill="FFFFFF"/>
          <w:lang w:eastAsia="ru-RU"/>
        </w:rPr>
        <w:t>травня</w:t>
      </w:r>
      <w:r w:rsidRPr="00D21A91">
        <w:rPr>
          <w:bCs/>
          <w:szCs w:val="28"/>
          <w:shd w:val="clear" w:color="auto" w:fill="FFFFFF"/>
          <w:lang w:val="en-US" w:eastAsia="ru-RU"/>
        </w:rPr>
        <w:t xml:space="preserve"> 2009 </w:t>
      </w:r>
      <w:r w:rsidRPr="00D21A91">
        <w:rPr>
          <w:bCs/>
          <w:szCs w:val="28"/>
          <w:shd w:val="clear" w:color="auto" w:fill="FFFFFF"/>
          <w:lang w:eastAsia="ru-RU"/>
        </w:rPr>
        <w:t>р</w:t>
      </w:r>
      <w:r w:rsidRPr="00D21A91">
        <w:rPr>
          <w:bCs/>
          <w:szCs w:val="28"/>
          <w:shd w:val="clear" w:color="auto" w:fill="FFFFFF"/>
          <w:lang w:val="en-US" w:eastAsia="ru-RU"/>
        </w:rPr>
        <w:t xml:space="preserve">. № 468. </w:t>
      </w:r>
      <w:r w:rsidRPr="00D21A91">
        <w:rPr>
          <w:szCs w:val="28"/>
          <w:lang w:val="en-US" w:eastAsia="ru-RU"/>
        </w:rPr>
        <w:t>URL:</w:t>
      </w:r>
      <w:r w:rsidRPr="00D21A91">
        <w:rPr>
          <w:bCs/>
          <w:szCs w:val="28"/>
          <w:shd w:val="clear" w:color="auto" w:fill="FFFFFF"/>
          <w:lang w:val="en-US" w:eastAsia="ru-RU"/>
        </w:rPr>
        <w:t xml:space="preserve"> https://zakon.rada.gov.ua/laws/show/468-2009-%D0%BF#Text.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>Про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Комісію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з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біобезпеки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та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біологічного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захисту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при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Раді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національної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безпеки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і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оборони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України</w:t>
      </w:r>
      <w:r w:rsidRPr="00D21A91">
        <w:rPr>
          <w:szCs w:val="28"/>
          <w:lang w:val="en-US" w:eastAsia="ru-RU"/>
        </w:rPr>
        <w:t xml:space="preserve">: </w:t>
      </w:r>
      <w:r w:rsidRPr="00D21A91">
        <w:rPr>
          <w:szCs w:val="28"/>
          <w:lang w:eastAsia="ru-RU"/>
        </w:rPr>
        <w:t>Указ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Президента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України</w:t>
      </w:r>
      <w:r w:rsidRPr="00D21A91">
        <w:rPr>
          <w:szCs w:val="28"/>
          <w:lang w:val="en-US" w:eastAsia="ru-RU"/>
        </w:rPr>
        <w:t xml:space="preserve"> </w:t>
      </w:r>
      <w:r w:rsidRPr="00D21A91">
        <w:rPr>
          <w:szCs w:val="28"/>
          <w:lang w:eastAsia="ru-RU"/>
        </w:rPr>
        <w:t>від</w:t>
      </w:r>
      <w:r w:rsidRPr="00D21A91">
        <w:rPr>
          <w:szCs w:val="28"/>
          <w:lang w:val="en-US" w:eastAsia="ru-RU"/>
        </w:rPr>
        <w:t xml:space="preserve"> 10.06.2009 </w:t>
      </w:r>
      <w:r w:rsidRPr="00D21A91">
        <w:rPr>
          <w:szCs w:val="28"/>
          <w:lang w:eastAsia="ru-RU"/>
        </w:rPr>
        <w:t>р</w:t>
      </w:r>
      <w:r w:rsidRPr="00D21A91">
        <w:rPr>
          <w:szCs w:val="28"/>
          <w:lang w:val="en-US" w:eastAsia="ru-RU"/>
        </w:rPr>
        <w:t>. URL: https://zakon.rada.gov.ua/laws/show/423/2009#Text.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Про затвердження Положення про Міністерство захисту довкілля та </w:t>
      </w:r>
      <w:r w:rsidRPr="00D21A91">
        <w:rPr>
          <w:szCs w:val="28"/>
          <w:lang w:eastAsia="ru-RU"/>
        </w:rPr>
        <w:lastRenderedPageBreak/>
        <w:t xml:space="preserve">природних ресурсів України: Постанова Кабінету Міністрів України від 25 червня 2020 р. № 614. </w:t>
      </w:r>
      <w:r w:rsidRPr="00D21A91">
        <w:rPr>
          <w:szCs w:val="28"/>
          <w:lang w:val="en-US" w:eastAsia="ru-RU"/>
        </w:rPr>
        <w:t>URL: https://zakon.rada.gov.ua/laws/show/614-2020-%D0%BF#Text.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Про затвердження Положення про Міністерство освіти і науки України: Постанова Кабінету Міністрів України </w:t>
      </w:r>
      <w:r w:rsidRPr="00D21A91">
        <w:rPr>
          <w:bCs/>
          <w:szCs w:val="28"/>
          <w:shd w:val="clear" w:color="auto" w:fill="FFFFFF"/>
          <w:lang w:eastAsia="ru-RU"/>
        </w:rPr>
        <w:t xml:space="preserve">від 16 жовтня 2014 р. № 630. </w:t>
      </w:r>
      <w:r w:rsidRPr="00D21A91">
        <w:rPr>
          <w:szCs w:val="28"/>
          <w:lang w:val="en-US" w:eastAsia="ru-RU"/>
        </w:rPr>
        <w:t xml:space="preserve">URL: </w:t>
      </w:r>
      <w:hyperlink r:id="rId25" w:anchor="n8" w:history="1">
        <w:r w:rsidRPr="00D21A91">
          <w:rPr>
            <w:szCs w:val="28"/>
            <w:lang w:val="en-US" w:eastAsia="ru-RU"/>
          </w:rPr>
          <w:t>https://zakon.rada.gov.ua/laws/show/630-2014-%D0%BF#n8</w:t>
        </w:r>
      </w:hyperlink>
      <w:r w:rsidRPr="00D21A91">
        <w:rPr>
          <w:szCs w:val="28"/>
          <w:lang w:val="en-US" w:eastAsia="ru-RU"/>
        </w:rPr>
        <w:t>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Про затвердження Положення про Міністерство охорони здоров’я: Постанова Кабінету Міністрів України</w:t>
      </w:r>
      <w:r w:rsidRPr="00D21A91">
        <w:rPr>
          <w:szCs w:val="28"/>
          <w:shd w:val="clear" w:color="auto" w:fill="FFFFFF"/>
          <w:lang w:eastAsia="ru-RU"/>
        </w:rPr>
        <w:t xml:space="preserve"> від 25 березня 2015 р. № 267.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r w:rsidRPr="00D21A91">
        <w:rPr>
          <w:szCs w:val="28"/>
          <w:shd w:val="clear" w:color="auto" w:fill="FFFFFF"/>
          <w:lang w:eastAsia="ru-RU"/>
        </w:rPr>
        <w:t>https://moz.gov.ua/polozhennja-pro-ministriv.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Про затвердження Положення </w:t>
      </w:r>
      <w:r w:rsidRPr="00D21A91">
        <w:rPr>
          <w:bCs/>
          <w:szCs w:val="28"/>
          <w:shd w:val="clear" w:color="auto" w:fill="FFFFFF"/>
          <w:lang w:eastAsia="ru-RU"/>
        </w:rPr>
        <w:t xml:space="preserve">про Міністерство розвитку економіки, торгівлі та сільського господарства України: </w:t>
      </w:r>
      <w:r w:rsidRPr="00D21A91">
        <w:rPr>
          <w:szCs w:val="28"/>
          <w:lang w:eastAsia="ru-RU"/>
        </w:rPr>
        <w:t xml:space="preserve">Постанова Кабінету Міністрів України </w:t>
      </w:r>
      <w:r w:rsidRPr="00D21A91">
        <w:rPr>
          <w:bCs/>
          <w:szCs w:val="28"/>
          <w:shd w:val="clear" w:color="auto" w:fill="FFFFFF"/>
          <w:lang w:eastAsia="ru-RU"/>
        </w:rPr>
        <w:t>від 20 серпня 2014 р. № 459.</w:t>
      </w:r>
      <w:r w:rsidRPr="00D21A91">
        <w:rPr>
          <w:szCs w:val="28"/>
          <w:lang w:eastAsia="ru-RU"/>
        </w:rPr>
        <w:t xml:space="preserve"> </w:t>
      </w:r>
      <w:r w:rsidRPr="00D21A91">
        <w:rPr>
          <w:bCs/>
          <w:szCs w:val="28"/>
          <w:shd w:val="clear" w:color="auto" w:fill="FFFFFF"/>
          <w:lang w:eastAsia="ru-RU"/>
        </w:rPr>
        <w:t xml:space="preserve"> </w:t>
      </w:r>
      <w:r w:rsidRPr="00D21A91">
        <w:rPr>
          <w:szCs w:val="28"/>
          <w:lang w:val="en-US" w:eastAsia="ru-RU"/>
        </w:rPr>
        <w:t>URL:</w:t>
      </w:r>
      <w:r w:rsidRPr="00D21A91">
        <w:rPr>
          <w:bCs/>
          <w:szCs w:val="28"/>
          <w:shd w:val="clear" w:color="auto" w:fill="FFFFFF"/>
          <w:lang w:val="en-US" w:eastAsia="ru-RU"/>
        </w:rPr>
        <w:t xml:space="preserve"> </w:t>
      </w:r>
      <w:hyperlink r:id="rId26" w:anchor="n10" w:history="1">
        <w:r w:rsidRPr="00D21A91">
          <w:rPr>
            <w:bCs/>
            <w:szCs w:val="28"/>
            <w:shd w:val="clear" w:color="auto" w:fill="FFFFFF"/>
            <w:lang w:val="en-US" w:eastAsia="ru-RU"/>
          </w:rPr>
          <w:t>https://zakon.rada.gov.ua/laws/show/459-2014-%D0%BF#n10</w:t>
        </w:r>
      </w:hyperlink>
      <w:r w:rsidRPr="00D21A91">
        <w:rPr>
          <w:bCs/>
          <w:szCs w:val="28"/>
          <w:shd w:val="clear" w:color="auto" w:fill="FFFFFF"/>
          <w:lang w:val="en-US" w:eastAsia="ru-RU"/>
        </w:rPr>
        <w:t>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val="en-US" w:eastAsia="ru-RU"/>
        </w:rPr>
      </w:pPr>
      <w:r w:rsidRPr="00D21A91">
        <w:rPr>
          <w:szCs w:val="28"/>
          <w:lang w:eastAsia="ru-RU"/>
        </w:rPr>
        <w:t xml:space="preserve">Про затвердження Положення про Державну службу України з питань безпечності харчових продуктів та захисту споживачів: Постанова Кабінету Міністрів України від </w:t>
      </w:r>
      <w:r w:rsidRPr="00D21A91">
        <w:rPr>
          <w:bCs/>
          <w:szCs w:val="28"/>
          <w:shd w:val="clear" w:color="auto" w:fill="FFFFFF"/>
          <w:lang w:eastAsia="ru-RU"/>
        </w:rPr>
        <w:t xml:space="preserve">від 2 вересня 2015 р. № 667. </w:t>
      </w:r>
      <w:r w:rsidRPr="00D21A91">
        <w:rPr>
          <w:szCs w:val="28"/>
          <w:lang w:val="en-US" w:eastAsia="ru-RU"/>
        </w:rPr>
        <w:t xml:space="preserve">URL: </w:t>
      </w:r>
      <w:r w:rsidRPr="00D21A91">
        <w:rPr>
          <w:bCs/>
          <w:szCs w:val="28"/>
          <w:shd w:val="clear" w:color="auto" w:fill="FFFFFF"/>
          <w:lang w:val="en-US" w:eastAsia="ru-RU"/>
        </w:rPr>
        <w:t>https://zakon.rada.gov.ua/laws/show/667-2015-%D0%BF#Text.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hyperlink r:id="rId27" w:history="1">
        <w:r w:rsidRPr="00D21A91">
          <w:rPr>
            <w:spacing w:val="3"/>
            <w:szCs w:val="28"/>
            <w:shd w:val="clear" w:color="auto" w:fill="FFFFFF"/>
            <w:lang w:eastAsia="ru-RU"/>
          </w:rPr>
          <w:t>Комарницький В.М. Правове забезпечення функцій державного управління у сфері природокористування / В.М. Комарницькй // Вісник Луганського державного університету внутрішніх справ ім. Е.О. Дідоренка. – 2010. – № 1</w:t>
        </w:r>
      </w:hyperlink>
      <w:r w:rsidRPr="00D21A91">
        <w:rPr>
          <w:spacing w:val="3"/>
          <w:szCs w:val="28"/>
          <w:shd w:val="clear" w:color="auto" w:fill="FFFFFF"/>
          <w:lang w:eastAsia="ru-RU"/>
        </w:rPr>
        <w:t>.</w:t>
      </w:r>
      <w:r w:rsidRPr="00D21A91">
        <w:rPr>
          <w:szCs w:val="28"/>
          <w:lang w:eastAsia="ru-RU"/>
        </w:rPr>
        <w:t xml:space="preserve">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r w:rsidRPr="00D21A91">
        <w:rPr>
          <w:spacing w:val="3"/>
          <w:szCs w:val="28"/>
          <w:shd w:val="clear" w:color="auto" w:fill="FFFFFF"/>
          <w:lang w:eastAsia="ru-RU"/>
        </w:rPr>
        <w:t>rbis-nbuv.gov.ua/cgi-bin/irbis_nbuv/cgiirbis_64.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pacing w:val="3"/>
          <w:szCs w:val="28"/>
          <w:shd w:val="clear" w:color="auto" w:fill="FFFFFF"/>
          <w:lang w:eastAsia="ru-RU"/>
        </w:rPr>
        <w:t>Кобецька Н.Р. Екологічне право України: навч. посіб. / Н.Р. Кобецька. – К.: Юрінком Інтер, 2007. – 352 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pacing w:val="3"/>
          <w:szCs w:val="28"/>
          <w:shd w:val="clear" w:color="auto" w:fill="FFFFFF"/>
          <w:lang w:eastAsia="ru-RU"/>
        </w:rPr>
        <w:t>Екологічне право України: підручник / за ред. А.П. Гетьмана, М.В. Шульги. – Харків: Право, 2005. – 384 c.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Дубовик О. Л. Экологическое право: учебник / О. Л. Дубовик, Л. Кремер, Г. Люббе-Вольфф. – М.: Изд-во Эксмо, 2005. – 768 с.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val="en-US" w:eastAsia="ru-RU"/>
        </w:rPr>
      </w:pPr>
      <w:hyperlink r:id="rId28" w:history="1">
        <w:r w:rsidRPr="00D21A91">
          <w:rPr>
            <w:spacing w:val="3"/>
            <w:szCs w:val="28"/>
            <w:shd w:val="clear" w:color="auto" w:fill="FFFFFF"/>
            <w:lang w:eastAsia="ru-RU"/>
          </w:rPr>
          <w:t>Завгородня В.М. Система і класифікація функцій державного управління у сфері природокористування і охорони довкілля</w:t>
        </w:r>
      </w:hyperlink>
      <w:r w:rsidRPr="00D21A91">
        <w:rPr>
          <w:spacing w:val="3"/>
          <w:szCs w:val="28"/>
          <w:shd w:val="clear" w:color="auto" w:fill="FFFFFF"/>
          <w:lang w:eastAsia="ru-RU"/>
        </w:rPr>
        <w:t>.</w:t>
      </w:r>
      <w:r w:rsidRPr="00D21A91">
        <w:rPr>
          <w:szCs w:val="28"/>
          <w:lang w:eastAsia="ru-RU"/>
        </w:rPr>
        <w:t xml:space="preserve"> </w:t>
      </w:r>
      <w:r w:rsidRPr="00D21A91">
        <w:rPr>
          <w:szCs w:val="28"/>
          <w:lang w:val="en-US" w:eastAsia="ru-RU"/>
        </w:rPr>
        <w:t xml:space="preserve">URL: </w:t>
      </w:r>
      <w:hyperlink r:id="rId29" w:history="1">
        <w:r w:rsidRPr="00D21A91">
          <w:rPr>
            <w:spacing w:val="3"/>
            <w:szCs w:val="28"/>
            <w:shd w:val="clear" w:color="auto" w:fill="FFFFFF"/>
            <w:lang w:val="en-US" w:eastAsia="ru-RU"/>
          </w:rPr>
          <w:t>https://essuir.sumdu.edu.ua/bitstream-download/123456789/57560/6/Zavgorodny_2011.pdf</w:t>
        </w:r>
      </w:hyperlink>
      <w:r w:rsidRPr="00D21A91">
        <w:rPr>
          <w:spacing w:val="3"/>
          <w:szCs w:val="28"/>
          <w:shd w:val="clear" w:color="auto" w:fill="FFFFFF"/>
          <w:lang w:val="en-US" w:eastAsia="ru-RU"/>
        </w:rPr>
        <w:t>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pacing w:val="3"/>
          <w:szCs w:val="28"/>
          <w:shd w:val="clear" w:color="auto" w:fill="FFFFFF"/>
          <w:lang w:eastAsia="ru-RU"/>
        </w:rPr>
        <w:t>Про інформаці</w:t>
      </w:r>
      <w:r w:rsidRPr="00D21A91">
        <w:rPr>
          <w:spacing w:val="3"/>
          <w:szCs w:val="28"/>
          <w:shd w:val="clear" w:color="auto" w:fill="FFFFFF"/>
          <w:lang w:val="uk-UA" w:eastAsia="ru-RU"/>
        </w:rPr>
        <w:t>ю</w:t>
      </w:r>
      <w:r w:rsidRPr="00D21A91">
        <w:rPr>
          <w:spacing w:val="3"/>
          <w:szCs w:val="28"/>
          <w:shd w:val="clear" w:color="auto" w:fill="FFFFFF"/>
          <w:lang w:eastAsia="ru-RU"/>
        </w:rPr>
        <w:t xml:space="preserve"> для споживачів шодо харчових продуктів: Закон України від</w:t>
      </w:r>
      <w:r w:rsidRPr="00D21A91">
        <w:rPr>
          <w:bCs/>
          <w:szCs w:val="28"/>
          <w:shd w:val="clear" w:color="auto" w:fill="F7F7F7"/>
          <w:lang w:eastAsia="ru-RU"/>
        </w:rPr>
        <w:t xml:space="preserve"> 06.12.2018.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>:</w:t>
      </w:r>
      <w:r w:rsidRPr="00D21A91">
        <w:rPr>
          <w:spacing w:val="3"/>
          <w:szCs w:val="28"/>
          <w:shd w:val="clear" w:color="auto" w:fill="FFFFFF"/>
          <w:lang w:eastAsia="ru-RU"/>
        </w:rPr>
        <w:t xml:space="preserve"> </w:t>
      </w:r>
      <w:hyperlink r:id="rId30" w:anchor="Text" w:history="1">
        <w:r w:rsidRPr="00D21A91">
          <w:rPr>
            <w:spacing w:val="3"/>
            <w:szCs w:val="28"/>
            <w:shd w:val="clear" w:color="auto" w:fill="FFFFFF"/>
            <w:lang w:eastAsia="ru-RU"/>
          </w:rPr>
          <w:t>https://zakon.rada.gov.ua/laws/show/2639-19#Text</w:t>
        </w:r>
      </w:hyperlink>
      <w:r w:rsidRPr="00D21A91">
        <w:rPr>
          <w:spacing w:val="3"/>
          <w:szCs w:val="28"/>
          <w:shd w:val="clear" w:color="auto" w:fill="FFFFFF"/>
          <w:lang w:eastAsia="ru-RU"/>
        </w:rPr>
        <w:t>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Национальный Координационный Цент Биобезопасности. </w:t>
      </w:r>
      <w:r w:rsidRPr="00D21A91">
        <w:rPr>
          <w:szCs w:val="28"/>
          <w:lang w:val="en-US" w:eastAsia="ru-RU"/>
        </w:rPr>
        <w:t>URL</w:t>
      </w:r>
      <w:r w:rsidRPr="00D21A91">
        <w:rPr>
          <w:szCs w:val="28"/>
          <w:lang w:eastAsia="ru-RU"/>
        </w:rPr>
        <w:t xml:space="preserve">: </w:t>
      </w:r>
      <w:hyperlink r:id="rId31" w:history="1">
        <w:r w:rsidRPr="00D21A91">
          <w:rPr>
            <w:szCs w:val="28"/>
            <w:lang w:eastAsia="ru-RU"/>
          </w:rPr>
          <w:t>https://biosafety.igc.by/gik-v-produktah/</w:t>
        </w:r>
      </w:hyperlink>
      <w:r w:rsidRPr="00D21A91">
        <w:rPr>
          <w:szCs w:val="28"/>
          <w:lang w:eastAsia="ru-RU"/>
        </w:rPr>
        <w:t>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>Гетьман А.П. Правове регулювання розвитку біотехнології та використання генетично модифікованих організмів (ГМО) в Європейському Союзі / А.П. Гетьман, В.І. Лозо // Проблеми законності: акад. зб. наук. пр. / відп. ред. В.Я. Тацій. – Х.: Нац. ун-т «Юрид. акад. України ім. Ярослава Мудрого», 2011. – Вип. 117. – С. 181–194.</w:t>
      </w:r>
    </w:p>
    <w:p w:rsidR="00D21A91" w:rsidRPr="00D21A91" w:rsidRDefault="00D21A91" w:rsidP="00D21A91">
      <w:pPr>
        <w:widowControl w:val="0"/>
        <w:numPr>
          <w:ilvl w:val="0"/>
          <w:numId w:val="5"/>
        </w:numPr>
        <w:shd w:val="clear" w:color="auto" w:fill="FFFFFF"/>
        <w:tabs>
          <w:tab w:val="left" w:pos="426"/>
          <w:tab w:val="left" w:pos="1134"/>
        </w:tabs>
        <w:suppressAutoHyphens w:val="0"/>
        <w:autoSpaceDE w:val="0"/>
        <w:autoSpaceDN w:val="0"/>
        <w:adjustRightInd w:val="0"/>
        <w:spacing w:line="360" w:lineRule="auto"/>
        <w:contextualSpacing/>
        <w:jc w:val="both"/>
        <w:rPr>
          <w:szCs w:val="28"/>
          <w:lang w:eastAsia="ru-RU"/>
        </w:rPr>
      </w:pPr>
      <w:r w:rsidRPr="00D21A91">
        <w:rPr>
          <w:szCs w:val="28"/>
          <w:lang w:eastAsia="ru-RU"/>
        </w:rPr>
        <w:t xml:space="preserve">Менів О.І. Про характеристику законодавства України та ЄС щодо використання ГМО при вирощуванні сільськогосподарської продукції рослинного походження. - Науковий вісник Національного університету біоресурсів і природокористування України. – 2014. – Вип. 197. – Ч. 3. – С. 72-79. </w:t>
      </w:r>
    </w:p>
    <w:p w:rsidR="00D21A91" w:rsidRPr="00D21A91" w:rsidRDefault="00D21A91"/>
    <w:p w:rsidR="00D21A91" w:rsidRPr="00F726F6" w:rsidRDefault="00D21A91">
      <w:pPr>
        <w:rPr>
          <w:lang w:val="uk-UA"/>
        </w:rPr>
      </w:pPr>
    </w:p>
    <w:sectPr w:rsidR="00D21A91" w:rsidRPr="00F726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E25F2"/>
    <w:multiLevelType w:val="hybridMultilevel"/>
    <w:tmpl w:val="794AA978"/>
    <w:lvl w:ilvl="0" w:tplc="F6BE7BD8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2E5A7BE5"/>
    <w:multiLevelType w:val="hybridMultilevel"/>
    <w:tmpl w:val="B3AEB930"/>
    <w:lvl w:ilvl="0" w:tplc="94564B0E">
      <w:start w:val="8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3F8212F9"/>
    <w:multiLevelType w:val="hybridMultilevel"/>
    <w:tmpl w:val="A0EE6A80"/>
    <w:lvl w:ilvl="0" w:tplc="3138A6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B06D67"/>
    <w:multiLevelType w:val="hybridMultilevel"/>
    <w:tmpl w:val="C346E64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6851E0A"/>
    <w:multiLevelType w:val="hybridMultilevel"/>
    <w:tmpl w:val="C706B326"/>
    <w:lvl w:ilvl="0" w:tplc="2794A79A">
      <w:start w:val="1"/>
      <w:numFmt w:val="decimal"/>
      <w:lvlText w:val="%1."/>
      <w:lvlJc w:val="left"/>
      <w:pPr>
        <w:ind w:left="785" w:hanging="360"/>
      </w:pPr>
      <w:rPr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7F6"/>
    <w:rsid w:val="00063C7D"/>
    <w:rsid w:val="002907F6"/>
    <w:rsid w:val="00376F0D"/>
    <w:rsid w:val="00517278"/>
    <w:rsid w:val="00D21A91"/>
    <w:rsid w:val="00F72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CC4B15-1EBF-47F3-97AE-C2E6EAA56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26F6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26F6"/>
    <w:pPr>
      <w:suppressAutoHyphens w:val="0"/>
      <w:ind w:left="720"/>
      <w:contextualSpacing/>
    </w:pPr>
    <w:rPr>
      <w:sz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995_935" TargetMode="External"/><Relationship Id="rId13" Type="http://schemas.openxmlformats.org/officeDocument/2006/relationships/hyperlink" Target="http://ippi.org.ua/sites/default/files/11bsiipa.pdf" TargetMode="External"/><Relationship Id="rId18" Type="http://schemas.openxmlformats.org/officeDocument/2006/relationships/hyperlink" Target="https://zakon.rada.gov.ua/laws/show/468-2009-%D0%BF" TargetMode="External"/><Relationship Id="rId26" Type="http://schemas.openxmlformats.org/officeDocument/2006/relationships/hyperlink" Target="https://zakon.rada.gov.ua/laws/show/459-2014-%D0%B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mepr.gov.ua/news/33222.html" TargetMode="External"/><Relationship Id="rId7" Type="http://schemas.openxmlformats.org/officeDocument/2006/relationships/hyperlink" Target="https://zakon.rada.gov.ua/laws/show/995_030" TargetMode="External"/><Relationship Id="rId12" Type="http://schemas.openxmlformats.org/officeDocument/2006/relationships/hyperlink" Target="https://zakon.rada.gov.ua/laws/show/3/97-%D0%B2%D1%80" TargetMode="External"/><Relationship Id="rId17" Type="http://schemas.openxmlformats.org/officeDocument/2006/relationships/hyperlink" Target="https://zakon.rada.gov.ua/laws/show/308-2009-%D0%BF" TargetMode="External"/><Relationship Id="rId25" Type="http://schemas.openxmlformats.org/officeDocument/2006/relationships/hyperlink" Target="https://zakon.rada.gov.ua/laws/show/630-2014-%D0%BF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zakon.rada.gov.ua/laws/show/114-2009-%D0%BF" TargetMode="External"/><Relationship Id="rId20" Type="http://schemas.openxmlformats.org/officeDocument/2006/relationships/hyperlink" Target="https://zakon.rada.gov.ua/laws/show/984_01" TargetMode="External"/><Relationship Id="rId29" Type="http://schemas.openxmlformats.org/officeDocument/2006/relationships/hyperlink" Target="https://essuir.sumdu.edu.ua/bitstream-download/123456789/57560/6/Zavgorodny_2011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lawbook.online/page/pravo/uchebnik/uch-28.html" TargetMode="External"/><Relationship Id="rId11" Type="http://schemas.openxmlformats.org/officeDocument/2006/relationships/hyperlink" Target="https://zakon.rada.gov.ua/laws/show/55-12" TargetMode="External"/><Relationship Id="rId24" Type="http://schemas.openxmlformats.org/officeDocument/2006/relationships/hyperlink" Target="https://zakon.rada.gov.ua/laws/show/1330-2007-%D0%BF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zakon.rada.gov.ua/laws/show/1264-12" TargetMode="External"/><Relationship Id="rId15" Type="http://schemas.openxmlformats.org/officeDocument/2006/relationships/hyperlink" Target="https://www.kmu.gov.ua/npas/94014498" TargetMode="External"/><Relationship Id="rId23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apdy_2014_1_11" TargetMode="External"/><Relationship Id="rId28" Type="http://schemas.openxmlformats.org/officeDocument/2006/relationships/hyperlink" Target="https://essuir.sumdu.edu.ua/bitstream/123456789/57560/6/Zavgorodny_2011.pdf" TargetMode="External"/><Relationship Id="rId10" Type="http://schemas.openxmlformats.org/officeDocument/2006/relationships/hyperlink" Target="http://digitale-objekte.hbz-nrw.de/storage/2008/10/14/file_360/2564162.pdf" TargetMode="External"/><Relationship Id="rId19" Type="http://schemas.openxmlformats.org/officeDocument/2006/relationships/hyperlink" Target="https://zakon.rada.gov.ua/laws/show/808-2009-%D0%BF" TargetMode="External"/><Relationship Id="rId31" Type="http://schemas.openxmlformats.org/officeDocument/2006/relationships/hyperlink" Target="https://biosafety.igc.by/gik-v-produktah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995_k03" TargetMode="External"/><Relationship Id="rId14" Type="http://schemas.openxmlformats.org/officeDocument/2006/relationships/hyperlink" Target="https://zakon.rada.gov.ua/laws/show/142-16" TargetMode="External"/><Relationship Id="rId2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634:%D0%A5.%D1%84." TargetMode="External"/><Relationship Id="rId27" Type="http://schemas.openxmlformats.org/officeDocument/2006/relationships/hyperlink" Target="http://www.nbuv.gov.ua/portal/Soc_Gum/Vlduvs/2010_1/index.html" TargetMode="External"/><Relationship Id="rId30" Type="http://schemas.openxmlformats.org/officeDocument/2006/relationships/hyperlink" Target="https://zakon.rada.gov.ua/laws/show/2639-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6114</Words>
  <Characters>34856</Characters>
  <Application>Microsoft Office Word</Application>
  <DocSecurity>0</DocSecurity>
  <Lines>290</Lines>
  <Paragraphs>81</Paragraphs>
  <ScaleCrop>false</ScaleCrop>
  <Company/>
  <LinksUpToDate>false</LinksUpToDate>
  <CharactersWithSpaces>40889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2021-06-10T12:11:00Z</dcterms:created>
  <dcterms:modified xsi:type="dcterms:W3CDTF">2021-06-10T12:14:00Z</dcterms:modified>
</cp:coreProperties>
</file>